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0C2E" w14:textId="77777777" w:rsidR="004A1A38" w:rsidRPr="00777DD1" w:rsidRDefault="002E70F1" w:rsidP="00EA6993">
      <w:pPr>
        <w:jc w:val="center"/>
        <w:rPr>
          <w:b/>
          <w:sz w:val="24"/>
          <w:szCs w:val="24"/>
        </w:rPr>
      </w:pPr>
      <w:r w:rsidRPr="00777DD1">
        <w:rPr>
          <w:b/>
          <w:sz w:val="24"/>
          <w:szCs w:val="24"/>
        </w:rPr>
        <w:t>TECHNICAL REVIEW OF CAM PLANS</w:t>
      </w:r>
    </w:p>
    <w:p w14:paraId="2DC6F5E9" w14:textId="77777777" w:rsidR="004A1A38" w:rsidRDefault="004A1A38"/>
    <w:p w14:paraId="44D4C423" w14:textId="77777777" w:rsidR="004F074D" w:rsidRDefault="004F074D" w:rsidP="004E4184">
      <w:pPr>
        <w:jc w:val="both"/>
      </w:pPr>
      <w:r>
        <w:t xml:space="preserve">Sources that are subject to the CAM Rule (40 CFR Part 64) are required to submit a monitoring plan that will provide a reasonable assurance of compliance with emission limitations or standards for the anticipated range of operations for pollutant-specific </w:t>
      </w:r>
      <w:r w:rsidR="004961EA">
        <w:t>emission units</w:t>
      </w:r>
      <w:r>
        <w:t xml:space="preserve">.  The purpose of this document is to provide guidance to AQD staff for review of the monitoring (CAM) plans.  Where the rule is cited it appears as, e.g. </w:t>
      </w:r>
      <w:r w:rsidR="00671B46">
        <w:t xml:space="preserve">40 CFR </w:t>
      </w:r>
      <w:r>
        <w:t xml:space="preserve">64.4(a). </w:t>
      </w:r>
    </w:p>
    <w:p w14:paraId="31753A0C" w14:textId="77777777" w:rsidR="004F074D" w:rsidRDefault="004F074D" w:rsidP="004E4184">
      <w:pPr>
        <w:jc w:val="both"/>
      </w:pPr>
    </w:p>
    <w:p w14:paraId="7940B533" w14:textId="77777777" w:rsidR="004F074D" w:rsidRDefault="004F074D" w:rsidP="004E4184">
      <w:pPr>
        <w:pStyle w:val="Heading1"/>
        <w:jc w:val="both"/>
      </w:pPr>
      <w:r>
        <w:t>Submittal of CAM Plans</w:t>
      </w:r>
    </w:p>
    <w:p w14:paraId="4274535F" w14:textId="77777777" w:rsidR="004F074D" w:rsidRDefault="004F074D" w:rsidP="004E4184">
      <w:pPr>
        <w:jc w:val="both"/>
      </w:pPr>
    </w:p>
    <w:p w14:paraId="03AF4872" w14:textId="77777777" w:rsidR="004F074D" w:rsidRDefault="004F074D" w:rsidP="004E4184">
      <w:pPr>
        <w:jc w:val="both"/>
      </w:pPr>
      <w:r>
        <w:t>In general, emission units are subject to the CAM Rule if they satisfy all of the following:</w:t>
      </w:r>
    </w:p>
    <w:p w14:paraId="767AE439" w14:textId="77777777" w:rsidR="004F074D" w:rsidRDefault="004F074D" w:rsidP="004E4184">
      <w:pPr>
        <w:numPr>
          <w:ilvl w:val="0"/>
          <w:numId w:val="2"/>
        </w:numPr>
        <w:jc w:val="both"/>
      </w:pPr>
      <w:r>
        <w:t xml:space="preserve">are at a source required to obtain an </w:t>
      </w:r>
      <w:proofErr w:type="gramStart"/>
      <w:r>
        <w:t>ROP;</w:t>
      </w:r>
      <w:proofErr w:type="gramEnd"/>
    </w:p>
    <w:p w14:paraId="6392625B" w14:textId="77777777" w:rsidR="004F074D" w:rsidRDefault="004F074D" w:rsidP="004E4184">
      <w:pPr>
        <w:numPr>
          <w:ilvl w:val="0"/>
          <w:numId w:val="2"/>
        </w:numPr>
        <w:jc w:val="both"/>
      </w:pPr>
      <w:r>
        <w:t>are subject to a federally enforceable emission limitation or standard for a major regulated pollutant (VOC, HAP, PM-2.5, PM-10 (PM is a surrogate for PM-2.5 and PM-10), SOx, NOx, CO, Lead, and Ozone</w:t>
      </w:r>
      <w:proofErr w:type="gramStart"/>
      <w:r>
        <w:t>);</w:t>
      </w:r>
      <w:proofErr w:type="gramEnd"/>
      <w:r>
        <w:t xml:space="preserve"> </w:t>
      </w:r>
    </w:p>
    <w:p w14:paraId="01D41C72" w14:textId="77777777" w:rsidR="004F074D" w:rsidRDefault="004F074D" w:rsidP="004E4184">
      <w:pPr>
        <w:numPr>
          <w:ilvl w:val="0"/>
          <w:numId w:val="2"/>
        </w:numPr>
        <w:jc w:val="both"/>
      </w:pPr>
      <w:r>
        <w:t xml:space="preserve">use a control device to achieve compliance with the emission limitation or </w:t>
      </w:r>
      <w:proofErr w:type="gramStart"/>
      <w:r>
        <w:t>standard;</w:t>
      </w:r>
      <w:proofErr w:type="gramEnd"/>
      <w:r>
        <w:t xml:space="preserve"> </w:t>
      </w:r>
    </w:p>
    <w:p w14:paraId="4153FDA8" w14:textId="77777777" w:rsidR="004F074D" w:rsidRDefault="004F074D" w:rsidP="004E4184">
      <w:pPr>
        <w:numPr>
          <w:ilvl w:val="0"/>
          <w:numId w:val="2"/>
        </w:numPr>
        <w:jc w:val="both"/>
      </w:pPr>
      <w:r>
        <w:t xml:space="preserve">potential pre-control emissions are over 100% of the major source </w:t>
      </w:r>
      <w:proofErr w:type="gramStart"/>
      <w:r>
        <w:t>amount;</w:t>
      </w:r>
      <w:proofErr w:type="gramEnd"/>
    </w:p>
    <w:p w14:paraId="4E36F15F" w14:textId="77777777" w:rsidR="004F074D" w:rsidRDefault="004F074D" w:rsidP="004E4184">
      <w:pPr>
        <w:numPr>
          <w:ilvl w:val="0"/>
          <w:numId w:val="2"/>
        </w:numPr>
        <w:jc w:val="both"/>
      </w:pPr>
      <w:r>
        <w:t xml:space="preserve">emission limitations or standards do not meet a CAM exemption. </w:t>
      </w:r>
    </w:p>
    <w:p w14:paraId="2CD6A41A" w14:textId="77777777" w:rsidR="004F074D" w:rsidRDefault="004F074D" w:rsidP="004E4184">
      <w:pPr>
        <w:jc w:val="both"/>
      </w:pPr>
    </w:p>
    <w:p w14:paraId="41624413" w14:textId="77777777" w:rsidR="004F074D" w:rsidRDefault="004F074D" w:rsidP="004E4184">
      <w:pPr>
        <w:jc w:val="both"/>
      </w:pPr>
      <w:r>
        <w:t xml:space="preserve">Some exemptions apply.  For an explanation of these, the rule should be consulted 40 CFR 64.2(b)).  A document entitled </w:t>
      </w:r>
      <w:r w:rsidR="00A5755E">
        <w:t>“</w:t>
      </w:r>
      <w:r w:rsidRPr="00A5755E">
        <w:t>Technical Guidance Document: Compliance Assurance Monitoring</w:t>
      </w:r>
      <w:r w:rsidR="00A5755E" w:rsidRPr="00A5755E">
        <w:t>”</w:t>
      </w:r>
      <w:r>
        <w:t xml:space="preserve"> contains detailed information about the rule, the exemptions, and CAM Plan review.  The </w:t>
      </w:r>
      <w:hyperlink r:id="rId7" w:history="1">
        <w:r w:rsidRPr="00363DD3">
          <w:rPr>
            <w:rStyle w:val="Hyperlink"/>
          </w:rPr>
          <w:t xml:space="preserve">CAM </w:t>
        </w:r>
        <w:r w:rsidR="007B2B5E" w:rsidRPr="00363DD3">
          <w:rPr>
            <w:rStyle w:val="Hyperlink"/>
          </w:rPr>
          <w:t>Fact Sheet</w:t>
        </w:r>
      </w:hyperlink>
      <w:r>
        <w:t xml:space="preserve"> also contains useful information.  All are available at the </w:t>
      </w:r>
      <w:hyperlink r:id="rId8" w:history="1">
        <w:r w:rsidRPr="00363DD3">
          <w:rPr>
            <w:rStyle w:val="Hyperlink"/>
          </w:rPr>
          <w:t>AQD CAM website</w:t>
        </w:r>
      </w:hyperlink>
      <w:r w:rsidR="000D0CD3">
        <w:t>.</w:t>
      </w:r>
    </w:p>
    <w:p w14:paraId="71DA6371" w14:textId="77777777" w:rsidR="004B417E" w:rsidRDefault="004B417E" w:rsidP="004E4184">
      <w:pPr>
        <w:jc w:val="both"/>
      </w:pPr>
    </w:p>
    <w:p w14:paraId="6225DE62" w14:textId="77777777" w:rsidR="004F074D" w:rsidRDefault="004F074D" w:rsidP="004E4184">
      <w:pPr>
        <w:jc w:val="both"/>
      </w:pPr>
      <w:r>
        <w:t xml:space="preserve">The CAM Rule divides emission units into two types.  Those with potential post-control emissions over 100 tons are termed </w:t>
      </w:r>
      <w:r>
        <w:rPr>
          <w:b/>
        </w:rPr>
        <w:t xml:space="preserve">large pollutant-specific </w:t>
      </w:r>
      <w:r w:rsidR="004961EA">
        <w:rPr>
          <w:b/>
        </w:rPr>
        <w:t>emission units</w:t>
      </w:r>
      <w:r w:rsidRPr="00C8665E">
        <w:t>.</w:t>
      </w:r>
      <w:r>
        <w:t xml:space="preserve">  Those with potential post-control emissions below 100 tons are termed </w:t>
      </w:r>
      <w:r>
        <w:rPr>
          <w:b/>
        </w:rPr>
        <w:t xml:space="preserve">other pollutant-specific </w:t>
      </w:r>
      <w:r w:rsidR="004961EA">
        <w:rPr>
          <w:b/>
        </w:rPr>
        <w:t>emission units</w:t>
      </w:r>
      <w:r w:rsidRPr="00C8665E">
        <w:t>.</w:t>
      </w:r>
      <w:r>
        <w:t xml:space="preserve">  For CAM Plan submittal deadlines please see Table I below.</w:t>
      </w:r>
    </w:p>
    <w:p w14:paraId="61D14B03" w14:textId="77777777" w:rsidR="004F074D" w:rsidRDefault="004F074D" w:rsidP="004E4184">
      <w:pPr>
        <w:jc w:val="both"/>
      </w:pPr>
    </w:p>
    <w:p w14:paraId="3537A422" w14:textId="77777777" w:rsidR="004F074D" w:rsidRDefault="004F074D" w:rsidP="004E4184">
      <w:pPr>
        <w:tabs>
          <w:tab w:val="left" w:pos="2880"/>
        </w:tabs>
        <w:jc w:val="both"/>
      </w:pPr>
      <w:r>
        <w:t>The CAM Plan will generally be submitted with an ROP application using the AI-001 form.  AQD staff will review the plans to ensure that they contain the information required in the CAM Rule.  Separate CAM Plans should be submitted for each pollutant-specific emission unit that is subject to the Rule.  However, only one plan is needed if multiple emission units share the same control device (</w:t>
      </w:r>
      <w:r w:rsidR="008B7C2B">
        <w:t xml:space="preserve">40 CFR </w:t>
      </w:r>
      <w:r>
        <w:t>64.4(f)) or if multiple control devices of similar design and operation share the same emission unit (</w:t>
      </w:r>
      <w:r w:rsidR="008B7C2B">
        <w:t xml:space="preserve">40 CFR </w:t>
      </w:r>
      <w:r>
        <w:t xml:space="preserve">64.4(g)).  The general outline of a CAM Plan is:  </w:t>
      </w:r>
    </w:p>
    <w:p w14:paraId="32A0715D" w14:textId="77777777" w:rsidR="004F074D" w:rsidRDefault="004F074D" w:rsidP="004F074D"/>
    <w:p w14:paraId="5029BB6D" w14:textId="77777777" w:rsidR="004F074D" w:rsidRDefault="004F074D" w:rsidP="004F074D">
      <w:r>
        <w:t xml:space="preserve">                                            I. Background (required)</w:t>
      </w:r>
    </w:p>
    <w:p w14:paraId="6C0818BD" w14:textId="77777777" w:rsidR="004F074D" w:rsidRDefault="004F074D" w:rsidP="004F074D">
      <w:r>
        <w:t xml:space="preserve">                                           II. Monitoring approach (required)</w:t>
      </w:r>
    </w:p>
    <w:p w14:paraId="0DAA0A31" w14:textId="77777777" w:rsidR="004F074D" w:rsidRDefault="004F074D" w:rsidP="004F074D">
      <w:pPr>
        <w:numPr>
          <w:ilvl w:val="0"/>
          <w:numId w:val="3"/>
        </w:numPr>
      </w:pPr>
      <w:r>
        <w:t>Indicators</w:t>
      </w:r>
    </w:p>
    <w:p w14:paraId="4F55B345" w14:textId="77777777" w:rsidR="004F074D" w:rsidRDefault="004F074D" w:rsidP="004F074D">
      <w:pPr>
        <w:numPr>
          <w:ilvl w:val="0"/>
          <w:numId w:val="3"/>
        </w:numPr>
      </w:pPr>
      <w:r>
        <w:t xml:space="preserve">Indicator range </w:t>
      </w:r>
    </w:p>
    <w:p w14:paraId="25CB441F" w14:textId="77777777" w:rsidR="004F074D" w:rsidRDefault="004F074D" w:rsidP="004F074D">
      <w:r>
        <w:t xml:space="preserve">                                          III. Performance criteria (required)</w:t>
      </w:r>
    </w:p>
    <w:p w14:paraId="02011BE1" w14:textId="77777777" w:rsidR="004F074D" w:rsidRDefault="004F074D" w:rsidP="004F074D">
      <w:r>
        <w:t xml:space="preserve">                                          IV. Justification (required)</w:t>
      </w:r>
    </w:p>
    <w:p w14:paraId="7F972634" w14:textId="77777777" w:rsidR="004F074D" w:rsidRDefault="004F074D" w:rsidP="004F074D"/>
    <w:p w14:paraId="64A1A42F" w14:textId="77777777" w:rsidR="004F074D" w:rsidRDefault="004F074D" w:rsidP="004E4184">
      <w:pPr>
        <w:jc w:val="both"/>
      </w:pPr>
      <w:r>
        <w:t>Checklist 1 has been developed to aid staff in the review of these plans.  The “NO” means that the item has not been provided; a “YES” indicates that it has been provided and is sufficient; and “DF” indicates that the item has been provided but is deficient or additional information is needed.</w:t>
      </w:r>
    </w:p>
    <w:p w14:paraId="28248341" w14:textId="77777777" w:rsidR="004F074D" w:rsidRDefault="004F074D" w:rsidP="004E4184">
      <w:pPr>
        <w:jc w:val="both"/>
      </w:pPr>
      <w:r>
        <w:t xml:space="preserve"> </w:t>
      </w:r>
    </w:p>
    <w:p w14:paraId="1BCC28D6" w14:textId="77777777" w:rsidR="004B417E" w:rsidRDefault="004F074D" w:rsidP="004E4184">
      <w:pPr>
        <w:jc w:val="both"/>
      </w:pPr>
      <w:r>
        <w:t>Once approved, the required CAM permit conditions are incorporated into the appropriate ROP emission unit tables.  Two documents are available to aid staff: the ROP-CAM Example Table available at the AQD CAM website (see above); and Attachment 5 of the ROP Shell Instructions in the ROP Manual.</w:t>
      </w:r>
    </w:p>
    <w:p w14:paraId="02475384" w14:textId="77777777" w:rsidR="004B417E" w:rsidRDefault="004B417E" w:rsidP="004B417E">
      <w:r>
        <w:br w:type="page"/>
      </w:r>
    </w:p>
    <w:p w14:paraId="055BA428" w14:textId="77777777" w:rsidR="004F074D" w:rsidRDefault="004F074D" w:rsidP="004E4184">
      <w:pPr>
        <w:jc w:val="both"/>
      </w:pPr>
      <w:r>
        <w:lastRenderedPageBreak/>
        <w:t>If the submitted plan is inadequate, an additional information letter (see “ROP App Additional Info Letter”) should be sent to the permittee.  A compliance plan may also be put into the ROP regarding submittal of the CAM plan (</w:t>
      </w:r>
      <w:r w:rsidR="008B7C2B">
        <w:t xml:space="preserve">40 CFR </w:t>
      </w:r>
      <w:r>
        <w:t xml:space="preserve">64.6(d)).  If any questions arise concerning CAM, please </w:t>
      </w:r>
      <w:r w:rsidR="007B505F">
        <w:t>contact the AQD CAM Specialist.</w:t>
      </w:r>
    </w:p>
    <w:p w14:paraId="27B544AA" w14:textId="77777777" w:rsidR="004A1A38" w:rsidRDefault="004A1A38" w:rsidP="004E4184">
      <w:pPr>
        <w:jc w:val="both"/>
      </w:pPr>
    </w:p>
    <w:p w14:paraId="7017E5B8" w14:textId="77777777" w:rsidR="004A1A38" w:rsidRDefault="004A1A38"/>
    <w:p w14:paraId="5FD4A8BC" w14:textId="77777777" w:rsidR="004A1A38" w:rsidRDefault="004A1A38" w:rsidP="00746E61">
      <w:pPr>
        <w:jc w:val="center"/>
      </w:pPr>
      <w:proofErr w:type="gramStart"/>
      <w:r>
        <w:rPr>
          <w:b/>
          <w:sz w:val="32"/>
        </w:rPr>
        <w:t>TABLE  I</w:t>
      </w:r>
      <w:proofErr w:type="gramEnd"/>
    </w:p>
    <w:p w14:paraId="7C5A1148" w14:textId="77777777" w:rsidR="004A1A38" w:rsidRDefault="004A1A38"/>
    <w:p w14:paraId="2655E0F5" w14:textId="77777777" w:rsidR="004A1A38" w:rsidRPr="00746E61" w:rsidRDefault="004A1A38" w:rsidP="00746E61">
      <w:pPr>
        <w:rPr>
          <w:b/>
          <w:szCs w:val="22"/>
        </w:rPr>
      </w:pPr>
    </w:p>
    <w:p w14:paraId="47A3DCC3" w14:textId="77777777" w:rsidR="004A1A38" w:rsidRDefault="004A1A38" w:rsidP="00746E61">
      <w:pPr>
        <w:ind w:firstLine="1620"/>
        <w:rPr>
          <w:b/>
          <w:sz w:val="32"/>
        </w:rPr>
      </w:pPr>
      <w:r>
        <w:rPr>
          <w:b/>
          <w:sz w:val="32"/>
        </w:rPr>
        <w:t>WHEN ARE CAM PLANS DUE?</w:t>
      </w:r>
    </w:p>
    <w:p w14:paraId="745902CC" w14:textId="77777777" w:rsidR="004A1A38" w:rsidRDefault="004A1A38"/>
    <w:tbl>
      <w:tblPr>
        <w:tblW w:w="757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620"/>
        <w:gridCol w:w="1980"/>
        <w:gridCol w:w="1980"/>
      </w:tblGrid>
      <w:tr w:rsidR="006A526A" w14:paraId="7EADB98D" w14:textId="77777777" w:rsidTr="006A526A">
        <w:trPr>
          <w:gridBefore w:val="1"/>
          <w:wBefore w:w="1995" w:type="dxa"/>
          <w:trHeight w:val="600"/>
        </w:trPr>
        <w:tc>
          <w:tcPr>
            <w:tcW w:w="5580" w:type="dxa"/>
            <w:gridSpan w:val="3"/>
          </w:tcPr>
          <w:p w14:paraId="15CD43C6" w14:textId="77777777" w:rsidR="006A526A" w:rsidRDefault="006A526A">
            <w:pPr>
              <w:pStyle w:val="Heading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TYPE OF ROP APPLICATION </w:t>
            </w:r>
          </w:p>
        </w:tc>
      </w:tr>
      <w:tr w:rsidR="006A526A" w14:paraId="060C9AC9" w14:textId="77777777" w:rsidTr="006A526A">
        <w:trPr>
          <w:trHeight w:val="1950"/>
        </w:trPr>
        <w:tc>
          <w:tcPr>
            <w:tcW w:w="1995" w:type="dxa"/>
          </w:tcPr>
          <w:p w14:paraId="69B44005" w14:textId="77777777" w:rsidR="006A526A" w:rsidRDefault="006A526A">
            <w:pPr>
              <w:pStyle w:val="Heading1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POLLUTANT</w:t>
            </w:r>
          </w:p>
          <w:p w14:paraId="4308EBF0" w14:textId="77777777" w:rsidR="006A526A" w:rsidRDefault="006A52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SPECIFIC</w:t>
            </w:r>
          </w:p>
          <w:p w14:paraId="48503426" w14:textId="77777777" w:rsidR="006A526A" w:rsidRPr="00746E61" w:rsidRDefault="006A526A" w:rsidP="00746E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EMISSION UNIT (PSEU) SIZE</w:t>
            </w:r>
          </w:p>
        </w:tc>
        <w:tc>
          <w:tcPr>
            <w:tcW w:w="1620" w:type="dxa"/>
          </w:tcPr>
          <w:p w14:paraId="47ED671A" w14:textId="77777777" w:rsidR="006A526A" w:rsidRPr="002F539D" w:rsidRDefault="006A526A" w:rsidP="00746E61">
            <w:pPr>
              <w:jc w:val="center"/>
              <w:rPr>
                <w:b/>
                <w:sz w:val="24"/>
                <w:szCs w:val="24"/>
              </w:rPr>
            </w:pPr>
            <w:r w:rsidRPr="002F539D">
              <w:rPr>
                <w:b/>
                <w:sz w:val="24"/>
                <w:szCs w:val="24"/>
              </w:rPr>
              <w:t>CAM PLAN DUE AS PART OF INITIAL ROP APP.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14:paraId="79992D5A" w14:textId="77777777" w:rsidR="006A526A" w:rsidRPr="00141096" w:rsidRDefault="006A526A" w:rsidP="00D37E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ROP </w:t>
            </w:r>
            <w:proofErr w:type="gramStart"/>
            <w:r>
              <w:rPr>
                <w:b/>
                <w:sz w:val="24"/>
                <w:szCs w:val="24"/>
              </w:rPr>
              <w:t>NOT ISSUED,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141096">
              <w:rPr>
                <w:b/>
                <w:sz w:val="24"/>
                <w:szCs w:val="24"/>
              </w:rPr>
              <w:t>CAM PLAN DUE IF APP</w:t>
            </w:r>
            <w:r>
              <w:rPr>
                <w:b/>
                <w:sz w:val="24"/>
                <w:szCs w:val="24"/>
              </w:rPr>
              <w:t>LICATION MODIFIED SUCH AS NEW EMISSION UNIT (EU)?</w:t>
            </w:r>
          </w:p>
        </w:tc>
        <w:tc>
          <w:tcPr>
            <w:tcW w:w="1980" w:type="dxa"/>
          </w:tcPr>
          <w:p w14:paraId="046DDEE5" w14:textId="77777777" w:rsidR="006A526A" w:rsidRPr="00A04BF8" w:rsidRDefault="006A52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ROP </w:t>
            </w:r>
            <w:proofErr w:type="gramStart"/>
            <w:r>
              <w:rPr>
                <w:b/>
                <w:sz w:val="24"/>
                <w:szCs w:val="24"/>
              </w:rPr>
              <w:t>ISSUED,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A04BF8">
              <w:rPr>
                <w:b/>
                <w:sz w:val="24"/>
                <w:szCs w:val="24"/>
              </w:rPr>
              <w:t xml:space="preserve">CAM PLAN DUE IF </w:t>
            </w:r>
            <w:r>
              <w:rPr>
                <w:b/>
                <w:sz w:val="24"/>
                <w:szCs w:val="24"/>
              </w:rPr>
              <w:t>MODIFICATION REQUEST</w:t>
            </w:r>
            <w:r w:rsidRPr="00A04BF8">
              <w:rPr>
                <w:b/>
                <w:sz w:val="24"/>
                <w:szCs w:val="24"/>
              </w:rPr>
              <w:t xml:space="preserve"> IS </w:t>
            </w:r>
            <w:r>
              <w:rPr>
                <w:b/>
                <w:sz w:val="24"/>
                <w:szCs w:val="24"/>
              </w:rPr>
              <w:t>SUBMITTED SUCH AS NEW EU?</w:t>
            </w:r>
          </w:p>
        </w:tc>
      </w:tr>
      <w:tr w:rsidR="006A526A" w14:paraId="498714D4" w14:textId="77777777" w:rsidTr="006A526A">
        <w:trPr>
          <w:trHeight w:val="1950"/>
        </w:trPr>
        <w:tc>
          <w:tcPr>
            <w:tcW w:w="1995" w:type="dxa"/>
          </w:tcPr>
          <w:p w14:paraId="2C9ACF36" w14:textId="77777777" w:rsidR="006A526A" w:rsidRPr="004B417E" w:rsidRDefault="006A526A">
            <w:pPr>
              <w:jc w:val="center"/>
              <w:rPr>
                <w:sz w:val="28"/>
              </w:rPr>
            </w:pPr>
          </w:p>
          <w:p w14:paraId="4A0C1B51" w14:textId="77777777" w:rsidR="006A526A" w:rsidRPr="004B417E" w:rsidRDefault="006A526A">
            <w:pPr>
              <w:jc w:val="center"/>
              <w:rPr>
                <w:sz w:val="28"/>
              </w:rPr>
            </w:pPr>
          </w:p>
          <w:p w14:paraId="4D80BDF4" w14:textId="77777777" w:rsidR="006A526A" w:rsidRPr="004B417E" w:rsidRDefault="006A526A">
            <w:pPr>
              <w:pStyle w:val="Heading2"/>
              <w:rPr>
                <w:b w:val="0"/>
              </w:rPr>
            </w:pPr>
            <w:r w:rsidRPr="004B417E">
              <w:rPr>
                <w:b w:val="0"/>
              </w:rPr>
              <w:t>LARGE</w:t>
            </w:r>
          </w:p>
        </w:tc>
        <w:tc>
          <w:tcPr>
            <w:tcW w:w="1620" w:type="dxa"/>
          </w:tcPr>
          <w:p w14:paraId="5F041713" w14:textId="77777777" w:rsidR="006A526A" w:rsidRPr="006126B1" w:rsidRDefault="006A526A">
            <w:pPr>
              <w:jc w:val="center"/>
              <w:rPr>
                <w:sz w:val="28"/>
              </w:rPr>
            </w:pPr>
          </w:p>
          <w:p w14:paraId="3AF62126" w14:textId="77777777" w:rsidR="006A526A" w:rsidRPr="006126B1" w:rsidRDefault="006A526A" w:rsidP="00746E61">
            <w:pPr>
              <w:pStyle w:val="Heading2"/>
              <w:rPr>
                <w:b w:val="0"/>
                <w:sz w:val="24"/>
                <w:szCs w:val="24"/>
              </w:rPr>
            </w:pPr>
            <w:r w:rsidRPr="006126B1">
              <w:rPr>
                <w:b w:val="0"/>
                <w:sz w:val="24"/>
                <w:szCs w:val="24"/>
              </w:rPr>
              <w:t>YES</w:t>
            </w:r>
          </w:p>
        </w:tc>
        <w:tc>
          <w:tcPr>
            <w:tcW w:w="1980" w:type="dxa"/>
          </w:tcPr>
          <w:p w14:paraId="0F628234" w14:textId="77777777" w:rsidR="006A526A" w:rsidRPr="006126B1" w:rsidRDefault="006A526A" w:rsidP="002F539D">
            <w:pPr>
              <w:rPr>
                <w:sz w:val="24"/>
                <w:szCs w:val="24"/>
              </w:rPr>
            </w:pPr>
            <w:r w:rsidRPr="006126B1">
              <w:rPr>
                <w:sz w:val="24"/>
                <w:szCs w:val="24"/>
              </w:rPr>
              <w:t>YES, IF MODIFICATION EQUIVALENT TO SIG. MOD. 216(3)) APPLIES TO PSEU</w:t>
            </w:r>
          </w:p>
        </w:tc>
        <w:tc>
          <w:tcPr>
            <w:tcW w:w="1980" w:type="dxa"/>
          </w:tcPr>
          <w:p w14:paraId="5129BEBC" w14:textId="77777777" w:rsidR="006A526A" w:rsidRPr="006126B1" w:rsidRDefault="006A526A" w:rsidP="00141096">
            <w:pPr>
              <w:rPr>
                <w:sz w:val="24"/>
                <w:szCs w:val="24"/>
              </w:rPr>
            </w:pPr>
            <w:r w:rsidRPr="006126B1">
              <w:rPr>
                <w:sz w:val="24"/>
                <w:szCs w:val="24"/>
              </w:rPr>
              <w:t>YES, IF SIGNIFICANT MODIFICATION (216(3)) APPLIES TO PSEU</w:t>
            </w:r>
          </w:p>
        </w:tc>
      </w:tr>
      <w:tr w:rsidR="006A526A" w14:paraId="5A5D0F2F" w14:textId="77777777" w:rsidTr="006A526A">
        <w:trPr>
          <w:trHeight w:val="1950"/>
        </w:trPr>
        <w:tc>
          <w:tcPr>
            <w:tcW w:w="1995" w:type="dxa"/>
          </w:tcPr>
          <w:p w14:paraId="5E36DD62" w14:textId="77777777" w:rsidR="006A526A" w:rsidRPr="004B417E" w:rsidRDefault="006A526A">
            <w:pPr>
              <w:jc w:val="center"/>
              <w:rPr>
                <w:sz w:val="28"/>
              </w:rPr>
            </w:pPr>
          </w:p>
          <w:p w14:paraId="79D7E6AB" w14:textId="77777777" w:rsidR="006A526A" w:rsidRPr="004B417E" w:rsidRDefault="006A526A">
            <w:pPr>
              <w:jc w:val="center"/>
              <w:rPr>
                <w:sz w:val="28"/>
              </w:rPr>
            </w:pPr>
          </w:p>
          <w:p w14:paraId="6AB927CD" w14:textId="77777777" w:rsidR="006A526A" w:rsidRPr="004B417E" w:rsidRDefault="006A526A">
            <w:pPr>
              <w:jc w:val="center"/>
              <w:rPr>
                <w:sz w:val="28"/>
              </w:rPr>
            </w:pPr>
          </w:p>
          <w:p w14:paraId="5C38E313" w14:textId="77777777" w:rsidR="006A526A" w:rsidRPr="004B417E" w:rsidRDefault="006A526A">
            <w:pPr>
              <w:pStyle w:val="Heading2"/>
              <w:rPr>
                <w:b w:val="0"/>
              </w:rPr>
            </w:pPr>
            <w:r w:rsidRPr="004B417E">
              <w:rPr>
                <w:b w:val="0"/>
              </w:rPr>
              <w:t>OTHER</w:t>
            </w:r>
          </w:p>
        </w:tc>
        <w:tc>
          <w:tcPr>
            <w:tcW w:w="1620" w:type="dxa"/>
          </w:tcPr>
          <w:p w14:paraId="0D6C368F" w14:textId="77777777" w:rsidR="006A526A" w:rsidRPr="006126B1" w:rsidRDefault="006A526A">
            <w:pPr>
              <w:pStyle w:val="Heading2"/>
              <w:rPr>
                <w:b w:val="0"/>
              </w:rPr>
            </w:pPr>
          </w:p>
          <w:p w14:paraId="0B75B996" w14:textId="77777777" w:rsidR="006A526A" w:rsidRPr="006126B1" w:rsidRDefault="006A526A">
            <w:pPr>
              <w:pStyle w:val="Heading2"/>
              <w:rPr>
                <w:b w:val="0"/>
                <w:sz w:val="24"/>
                <w:szCs w:val="24"/>
              </w:rPr>
            </w:pPr>
            <w:r w:rsidRPr="006126B1">
              <w:rPr>
                <w:b w:val="0"/>
                <w:sz w:val="24"/>
                <w:szCs w:val="24"/>
              </w:rPr>
              <w:t>NO, BUT DUE WITH RENEWAL APP.</w:t>
            </w:r>
          </w:p>
        </w:tc>
        <w:tc>
          <w:tcPr>
            <w:tcW w:w="1980" w:type="dxa"/>
          </w:tcPr>
          <w:p w14:paraId="3E5D545B" w14:textId="77777777" w:rsidR="00C942DA" w:rsidRPr="006126B1" w:rsidRDefault="00C942DA" w:rsidP="00C942DA">
            <w:pPr>
              <w:pStyle w:val="Heading2"/>
              <w:jc w:val="left"/>
              <w:rPr>
                <w:b w:val="0"/>
                <w:sz w:val="24"/>
                <w:szCs w:val="24"/>
              </w:rPr>
            </w:pPr>
          </w:p>
          <w:p w14:paraId="1D7A0EFD" w14:textId="77777777" w:rsidR="00C942DA" w:rsidRPr="006126B1" w:rsidRDefault="00C942DA" w:rsidP="00C942DA">
            <w:pPr>
              <w:pStyle w:val="Heading2"/>
              <w:jc w:val="left"/>
              <w:rPr>
                <w:b w:val="0"/>
                <w:sz w:val="24"/>
                <w:szCs w:val="24"/>
              </w:rPr>
            </w:pPr>
          </w:p>
          <w:p w14:paraId="6E9DB0E9" w14:textId="77777777" w:rsidR="00C942DA" w:rsidRPr="006126B1" w:rsidRDefault="00C942DA" w:rsidP="00C942DA">
            <w:pPr>
              <w:pStyle w:val="Heading2"/>
              <w:jc w:val="left"/>
              <w:rPr>
                <w:b w:val="0"/>
                <w:sz w:val="24"/>
                <w:szCs w:val="24"/>
              </w:rPr>
            </w:pPr>
          </w:p>
          <w:p w14:paraId="3298D2E8" w14:textId="77777777" w:rsidR="006A526A" w:rsidRPr="006126B1" w:rsidRDefault="006A526A" w:rsidP="00C942DA">
            <w:pPr>
              <w:pStyle w:val="Heading2"/>
              <w:rPr>
                <w:b w:val="0"/>
                <w:sz w:val="24"/>
                <w:szCs w:val="24"/>
              </w:rPr>
            </w:pPr>
            <w:r w:rsidRPr="006126B1">
              <w:rPr>
                <w:b w:val="0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14:paraId="2BDFD64A" w14:textId="77777777" w:rsidR="006A526A" w:rsidRPr="006126B1" w:rsidRDefault="006A526A">
            <w:pPr>
              <w:jc w:val="center"/>
              <w:rPr>
                <w:sz w:val="28"/>
              </w:rPr>
            </w:pPr>
          </w:p>
          <w:p w14:paraId="452C9DB7" w14:textId="77777777" w:rsidR="00C942DA" w:rsidRPr="006126B1" w:rsidRDefault="00C942DA">
            <w:pPr>
              <w:pStyle w:val="Heading2"/>
              <w:rPr>
                <w:b w:val="0"/>
                <w:sz w:val="24"/>
                <w:szCs w:val="24"/>
              </w:rPr>
            </w:pPr>
          </w:p>
          <w:p w14:paraId="5BAB3E3C" w14:textId="77777777" w:rsidR="00C942DA" w:rsidRPr="006126B1" w:rsidRDefault="00C942DA">
            <w:pPr>
              <w:pStyle w:val="Heading2"/>
              <w:rPr>
                <w:b w:val="0"/>
                <w:sz w:val="24"/>
                <w:szCs w:val="24"/>
              </w:rPr>
            </w:pPr>
          </w:p>
          <w:p w14:paraId="537F6BF2" w14:textId="77777777" w:rsidR="006A526A" w:rsidRPr="006126B1" w:rsidRDefault="006A526A">
            <w:pPr>
              <w:pStyle w:val="Heading2"/>
              <w:rPr>
                <w:b w:val="0"/>
                <w:sz w:val="24"/>
                <w:szCs w:val="24"/>
              </w:rPr>
            </w:pPr>
            <w:r w:rsidRPr="006126B1">
              <w:rPr>
                <w:b w:val="0"/>
                <w:sz w:val="24"/>
                <w:szCs w:val="24"/>
              </w:rPr>
              <w:t>NO</w:t>
            </w:r>
          </w:p>
        </w:tc>
      </w:tr>
    </w:tbl>
    <w:p w14:paraId="3F1C69F9" w14:textId="77777777" w:rsidR="004A1A38" w:rsidRDefault="004A1A38" w:rsidP="00746E61">
      <w:pPr>
        <w:rPr>
          <w:b/>
        </w:rPr>
      </w:pPr>
    </w:p>
    <w:p w14:paraId="401A3E83" w14:textId="77777777" w:rsidR="004B417E" w:rsidRDefault="004B417E" w:rsidP="00746E61">
      <w:pPr>
        <w:rPr>
          <w:b/>
        </w:rPr>
      </w:pPr>
    </w:p>
    <w:p w14:paraId="49DD0540" w14:textId="77777777" w:rsidR="00CE0526" w:rsidRDefault="00CE0526" w:rsidP="00746E61">
      <w:pPr>
        <w:rPr>
          <w:b/>
        </w:rPr>
        <w:sectPr w:rsidR="00CE0526" w:rsidSect="00746E61">
          <w:head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cols w:space="720"/>
        </w:sectPr>
      </w:pPr>
    </w:p>
    <w:p w14:paraId="3F1F440A" w14:textId="09E1B9AE" w:rsidR="004A1A38" w:rsidRDefault="004F074D" w:rsidP="00026CCF">
      <w:pPr>
        <w:tabs>
          <w:tab w:val="right" w:pos="13410"/>
        </w:tabs>
      </w:pPr>
      <w:r>
        <w:rPr>
          <w:b/>
        </w:rPr>
        <w:lastRenderedPageBreak/>
        <w:t>CHECKLIST 1</w:t>
      </w:r>
      <w:r>
        <w:t xml:space="preserve">   for CAM Plans</w:t>
      </w:r>
      <w:r w:rsidR="00B16782">
        <w:rPr>
          <w:b/>
        </w:rPr>
        <w:t xml:space="preserve">         SRN</w:t>
      </w:r>
      <w:r w:rsidR="0057559A">
        <w:rPr>
          <w:b/>
        </w:rPr>
        <w:t xml:space="preserve">  </w:t>
      </w:r>
      <w:r w:rsidR="009D7753" w:rsidRPr="005755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D7753" w:rsidRPr="0057559A">
        <w:rPr>
          <w:b/>
        </w:rPr>
        <w:instrText xml:space="preserve"> FORMTEXT </w:instrText>
      </w:r>
      <w:r w:rsidR="009D7753" w:rsidRPr="0057559A">
        <w:rPr>
          <w:b/>
        </w:rPr>
      </w:r>
      <w:r w:rsidR="009D7753" w:rsidRPr="0057559A">
        <w:rPr>
          <w:b/>
        </w:rPr>
        <w:fldChar w:fldCharType="separate"/>
      </w:r>
      <w:r w:rsidR="004C08E7">
        <w:rPr>
          <w:b/>
        </w:rPr>
        <w:t> </w:t>
      </w:r>
      <w:r w:rsidR="004C08E7">
        <w:rPr>
          <w:b/>
        </w:rPr>
        <w:t> </w:t>
      </w:r>
      <w:r w:rsidR="004C08E7">
        <w:rPr>
          <w:b/>
        </w:rPr>
        <w:t> </w:t>
      </w:r>
      <w:r w:rsidR="004C08E7">
        <w:rPr>
          <w:b/>
        </w:rPr>
        <w:t> </w:t>
      </w:r>
      <w:r w:rsidR="004C08E7">
        <w:rPr>
          <w:b/>
        </w:rPr>
        <w:t> </w:t>
      </w:r>
      <w:r w:rsidR="009D7753" w:rsidRPr="0057559A">
        <w:rPr>
          <w:b/>
        </w:rPr>
        <w:fldChar w:fldCharType="end"/>
      </w:r>
      <w:bookmarkEnd w:id="0"/>
      <w:r w:rsidR="00B16782">
        <w:rPr>
          <w:b/>
        </w:rPr>
        <w:t xml:space="preserve">   </w:t>
      </w:r>
      <w:r w:rsidR="004A1A38" w:rsidRPr="00746E61">
        <w:rPr>
          <w:b/>
        </w:rPr>
        <w:t>Facility</w:t>
      </w:r>
      <w:r w:rsidR="0057559A">
        <w:rPr>
          <w:b/>
        </w:rPr>
        <w:t xml:space="preserve">  </w:t>
      </w:r>
      <w:r w:rsidR="009D7753" w:rsidRPr="0057559A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D7753" w:rsidRPr="0057559A">
        <w:rPr>
          <w:b/>
        </w:rPr>
        <w:instrText xml:space="preserve"> FORMTEXT </w:instrText>
      </w:r>
      <w:r w:rsidR="009D7753" w:rsidRPr="0057559A">
        <w:rPr>
          <w:b/>
        </w:rPr>
      </w:r>
      <w:r w:rsidR="009D7753" w:rsidRPr="0057559A">
        <w:rPr>
          <w:b/>
        </w:rPr>
        <w:fldChar w:fldCharType="separate"/>
      </w:r>
      <w:r w:rsidR="00196E63">
        <w:rPr>
          <w:b/>
        </w:rPr>
        <w:t> </w:t>
      </w:r>
      <w:r w:rsidR="00196E63">
        <w:rPr>
          <w:b/>
        </w:rPr>
        <w:t> </w:t>
      </w:r>
      <w:r w:rsidR="00196E63">
        <w:rPr>
          <w:b/>
        </w:rPr>
        <w:t> </w:t>
      </w:r>
      <w:r w:rsidR="00196E63">
        <w:rPr>
          <w:b/>
        </w:rPr>
        <w:t> </w:t>
      </w:r>
      <w:r w:rsidR="00196E63">
        <w:rPr>
          <w:b/>
        </w:rPr>
        <w:t> </w:t>
      </w:r>
      <w:r w:rsidR="009D7753" w:rsidRPr="0057559A">
        <w:rPr>
          <w:b/>
        </w:rPr>
        <w:fldChar w:fldCharType="end"/>
      </w:r>
      <w:bookmarkEnd w:id="1"/>
      <w:r w:rsidR="0057559A">
        <w:rPr>
          <w:b/>
        </w:rPr>
        <w:tab/>
      </w:r>
      <w:r w:rsidR="004A1A38" w:rsidRPr="00746E61">
        <w:rPr>
          <w:b/>
        </w:rPr>
        <w:t>Date</w:t>
      </w:r>
      <w:r w:rsidR="0057559A">
        <w:rPr>
          <w:b/>
        </w:rPr>
        <w:t xml:space="preserve">  </w:t>
      </w:r>
      <w:r w:rsidR="009D7753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D7753">
        <w:rPr>
          <w:b/>
        </w:rPr>
        <w:instrText xml:space="preserve"> FORMTEXT </w:instrText>
      </w:r>
      <w:r w:rsidR="009D7753">
        <w:rPr>
          <w:b/>
        </w:rPr>
      </w:r>
      <w:r w:rsidR="009D7753">
        <w:rPr>
          <w:b/>
        </w:rPr>
        <w:fldChar w:fldCharType="separate"/>
      </w:r>
      <w:r w:rsidR="00196E63">
        <w:rPr>
          <w:b/>
        </w:rPr>
        <w:t> </w:t>
      </w:r>
      <w:r w:rsidR="00196E63">
        <w:rPr>
          <w:b/>
        </w:rPr>
        <w:t> </w:t>
      </w:r>
      <w:r w:rsidR="00196E63">
        <w:rPr>
          <w:b/>
        </w:rPr>
        <w:t> </w:t>
      </w:r>
      <w:r w:rsidR="00196E63">
        <w:rPr>
          <w:b/>
        </w:rPr>
        <w:t> </w:t>
      </w:r>
      <w:r w:rsidR="00196E63">
        <w:rPr>
          <w:b/>
        </w:rPr>
        <w:t> </w:t>
      </w:r>
      <w:r w:rsidR="009D7753">
        <w:rPr>
          <w:b/>
        </w:rPr>
        <w:fldChar w:fldCharType="end"/>
      </w:r>
      <w:bookmarkEnd w:id="2"/>
    </w:p>
    <w:p w14:paraId="2D81FAAB" w14:textId="77777777" w:rsidR="004A1A38" w:rsidRDefault="004A1A38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10530"/>
        <w:gridCol w:w="720"/>
        <w:gridCol w:w="540"/>
        <w:gridCol w:w="630"/>
      </w:tblGrid>
      <w:tr w:rsidR="008B7C2B" w14:paraId="4A26C25F" w14:textId="77777777" w:rsidTr="005F2EAA">
        <w:tc>
          <w:tcPr>
            <w:tcW w:w="468" w:type="dxa"/>
          </w:tcPr>
          <w:p w14:paraId="6E7A2D16" w14:textId="77777777" w:rsidR="008B7C2B" w:rsidRDefault="008B7C2B" w:rsidP="005F2EAA"/>
        </w:tc>
        <w:tc>
          <w:tcPr>
            <w:tcW w:w="540" w:type="dxa"/>
          </w:tcPr>
          <w:p w14:paraId="6020A352" w14:textId="77777777" w:rsidR="008B7C2B" w:rsidRDefault="008B7C2B" w:rsidP="005F2EAA"/>
        </w:tc>
        <w:tc>
          <w:tcPr>
            <w:tcW w:w="10530" w:type="dxa"/>
          </w:tcPr>
          <w:p w14:paraId="5F266438" w14:textId="77777777" w:rsidR="008B7C2B" w:rsidRPr="004A1A38" w:rsidRDefault="008B7C2B" w:rsidP="005F2EAA">
            <w:pPr>
              <w:rPr>
                <w:b/>
              </w:rPr>
            </w:pPr>
            <w:r w:rsidRPr="004A1A38">
              <w:rPr>
                <w:b/>
              </w:rPr>
              <w:t>CHECKLIST FOR CAM PLANS</w:t>
            </w:r>
          </w:p>
        </w:tc>
        <w:tc>
          <w:tcPr>
            <w:tcW w:w="720" w:type="dxa"/>
          </w:tcPr>
          <w:p w14:paraId="5EDF939B" w14:textId="77777777" w:rsidR="008B7C2B" w:rsidRDefault="008B7C2B" w:rsidP="005F2EAA">
            <w:pPr>
              <w:jc w:val="center"/>
            </w:pPr>
            <w:r>
              <w:t>YES</w:t>
            </w:r>
          </w:p>
        </w:tc>
        <w:tc>
          <w:tcPr>
            <w:tcW w:w="540" w:type="dxa"/>
          </w:tcPr>
          <w:p w14:paraId="422E844A" w14:textId="77777777" w:rsidR="008B7C2B" w:rsidRDefault="008B7C2B" w:rsidP="005F2EAA">
            <w:pPr>
              <w:jc w:val="center"/>
            </w:pPr>
            <w:r>
              <w:t xml:space="preserve">DF </w:t>
            </w:r>
          </w:p>
        </w:tc>
        <w:tc>
          <w:tcPr>
            <w:tcW w:w="630" w:type="dxa"/>
          </w:tcPr>
          <w:p w14:paraId="0D95E2B4" w14:textId="77777777" w:rsidR="008B7C2B" w:rsidRDefault="008B7C2B" w:rsidP="005F2EAA">
            <w:pPr>
              <w:jc w:val="center"/>
            </w:pPr>
            <w:r>
              <w:t>NO</w:t>
            </w:r>
          </w:p>
        </w:tc>
      </w:tr>
      <w:tr w:rsidR="009D7753" w14:paraId="4BD0783B" w14:textId="77777777" w:rsidTr="005F2EAA">
        <w:tc>
          <w:tcPr>
            <w:tcW w:w="468" w:type="dxa"/>
          </w:tcPr>
          <w:p w14:paraId="4BFB8C14" w14:textId="77777777" w:rsidR="009D7753" w:rsidRDefault="009D7753" w:rsidP="009D7753">
            <w:pPr>
              <w:jc w:val="center"/>
            </w:pPr>
            <w:r>
              <w:t>A.</w:t>
            </w:r>
          </w:p>
        </w:tc>
        <w:tc>
          <w:tcPr>
            <w:tcW w:w="540" w:type="dxa"/>
          </w:tcPr>
          <w:p w14:paraId="0C39C5BE" w14:textId="77777777" w:rsidR="009D7753" w:rsidRDefault="009D7753" w:rsidP="009D7753">
            <w:pPr>
              <w:jc w:val="center"/>
            </w:pPr>
          </w:p>
        </w:tc>
        <w:tc>
          <w:tcPr>
            <w:tcW w:w="10530" w:type="dxa"/>
          </w:tcPr>
          <w:p w14:paraId="1F63C1C6" w14:textId="77777777" w:rsidR="009D7753" w:rsidRPr="004A1A38" w:rsidRDefault="009D7753" w:rsidP="009D7753">
            <w:pPr>
              <w:rPr>
                <w:b/>
              </w:rPr>
            </w:pPr>
            <w:r w:rsidRPr="004A1A38">
              <w:rPr>
                <w:b/>
              </w:rPr>
              <w:t>Verify that the emission unit is subject to CAM.</w:t>
            </w:r>
          </w:p>
        </w:tc>
        <w:tc>
          <w:tcPr>
            <w:tcW w:w="720" w:type="dxa"/>
          </w:tcPr>
          <w:p w14:paraId="510D81CD" w14:textId="0DE4D237" w:rsidR="009D7753" w:rsidRDefault="009D7753" w:rsidP="009D775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6C4AF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40" w:type="dxa"/>
          </w:tcPr>
          <w:p w14:paraId="0E396A25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4BA9CAA8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24731216" w14:textId="77777777" w:rsidTr="005F2EAA">
        <w:tc>
          <w:tcPr>
            <w:tcW w:w="468" w:type="dxa"/>
          </w:tcPr>
          <w:p w14:paraId="17A14A2D" w14:textId="77777777" w:rsidR="009D7753" w:rsidRDefault="009D7753" w:rsidP="009D7753">
            <w:pPr>
              <w:jc w:val="center"/>
            </w:pPr>
            <w:r>
              <w:t>B.</w:t>
            </w:r>
          </w:p>
        </w:tc>
        <w:tc>
          <w:tcPr>
            <w:tcW w:w="540" w:type="dxa"/>
          </w:tcPr>
          <w:p w14:paraId="21A7528D" w14:textId="77777777" w:rsidR="009D7753" w:rsidRDefault="009D7753" w:rsidP="009D7753">
            <w:pPr>
              <w:jc w:val="center"/>
            </w:pPr>
          </w:p>
        </w:tc>
        <w:tc>
          <w:tcPr>
            <w:tcW w:w="10530" w:type="dxa"/>
          </w:tcPr>
          <w:p w14:paraId="2B16B986" w14:textId="77777777" w:rsidR="009D7753" w:rsidRPr="004A1A38" w:rsidRDefault="009D7753" w:rsidP="009D7753">
            <w:pPr>
              <w:rPr>
                <w:b/>
              </w:rPr>
            </w:pPr>
            <w:r w:rsidRPr="004A1A38">
              <w:rPr>
                <w:b/>
              </w:rPr>
              <w:t>Has background section been included?</w:t>
            </w:r>
          </w:p>
        </w:tc>
        <w:tc>
          <w:tcPr>
            <w:tcW w:w="720" w:type="dxa"/>
          </w:tcPr>
          <w:p w14:paraId="21D81C67" w14:textId="35E56883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7AC66345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27DB55B0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22AB452C" w14:textId="77777777" w:rsidTr="005F2EAA">
        <w:tc>
          <w:tcPr>
            <w:tcW w:w="468" w:type="dxa"/>
          </w:tcPr>
          <w:p w14:paraId="6D89A4F7" w14:textId="77777777" w:rsidR="009D7753" w:rsidRDefault="009D7753" w:rsidP="009D7753"/>
        </w:tc>
        <w:tc>
          <w:tcPr>
            <w:tcW w:w="540" w:type="dxa"/>
          </w:tcPr>
          <w:p w14:paraId="548A82CD" w14:textId="77777777" w:rsidR="009D7753" w:rsidRDefault="009D7753" w:rsidP="009D7753">
            <w:r>
              <w:t xml:space="preserve"> 1.</w:t>
            </w:r>
          </w:p>
        </w:tc>
        <w:tc>
          <w:tcPr>
            <w:tcW w:w="10530" w:type="dxa"/>
          </w:tcPr>
          <w:p w14:paraId="60C8E20A" w14:textId="77777777" w:rsidR="009D7753" w:rsidRDefault="009D7753" w:rsidP="009D7753">
            <w:r>
              <w:t xml:space="preserve">    Description of emission unit included?</w:t>
            </w:r>
          </w:p>
        </w:tc>
        <w:tc>
          <w:tcPr>
            <w:tcW w:w="720" w:type="dxa"/>
          </w:tcPr>
          <w:p w14:paraId="1594853C" w14:textId="3971B523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7DC7FBFA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7C1A93F6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0E045321" w14:textId="77777777" w:rsidTr="005F2EAA">
        <w:tc>
          <w:tcPr>
            <w:tcW w:w="468" w:type="dxa"/>
          </w:tcPr>
          <w:p w14:paraId="1F8965C1" w14:textId="77777777" w:rsidR="009D7753" w:rsidRDefault="009D7753" w:rsidP="009D7753"/>
        </w:tc>
        <w:tc>
          <w:tcPr>
            <w:tcW w:w="540" w:type="dxa"/>
          </w:tcPr>
          <w:p w14:paraId="75115C80" w14:textId="77777777" w:rsidR="009D7753" w:rsidRDefault="009D7753" w:rsidP="009D7753">
            <w:r>
              <w:t xml:space="preserve"> 2.</w:t>
            </w:r>
          </w:p>
        </w:tc>
        <w:tc>
          <w:tcPr>
            <w:tcW w:w="10530" w:type="dxa"/>
          </w:tcPr>
          <w:p w14:paraId="36168DF7" w14:textId="77777777" w:rsidR="009D7753" w:rsidRDefault="009D7753" w:rsidP="009D7753">
            <w:r>
              <w:t xml:space="preserve">    Applicable regulations, emission limits, and monitoring requirements included?</w:t>
            </w:r>
          </w:p>
        </w:tc>
        <w:tc>
          <w:tcPr>
            <w:tcW w:w="720" w:type="dxa"/>
          </w:tcPr>
          <w:p w14:paraId="1A511320" w14:textId="0F894580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335776A9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3D700889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59C82470" w14:textId="77777777" w:rsidTr="005F2EAA">
        <w:tc>
          <w:tcPr>
            <w:tcW w:w="468" w:type="dxa"/>
          </w:tcPr>
          <w:p w14:paraId="56F5C6EB" w14:textId="77777777" w:rsidR="009D7753" w:rsidRDefault="009D7753" w:rsidP="009D7753"/>
        </w:tc>
        <w:tc>
          <w:tcPr>
            <w:tcW w:w="540" w:type="dxa"/>
          </w:tcPr>
          <w:p w14:paraId="2DDD0C79" w14:textId="77777777" w:rsidR="009D7753" w:rsidRDefault="009D7753" w:rsidP="009D7753">
            <w:r>
              <w:t xml:space="preserve"> 3.</w:t>
            </w:r>
          </w:p>
        </w:tc>
        <w:tc>
          <w:tcPr>
            <w:tcW w:w="10530" w:type="dxa"/>
          </w:tcPr>
          <w:p w14:paraId="14345567" w14:textId="77777777" w:rsidR="009D7753" w:rsidRDefault="009D7753" w:rsidP="009D7753">
            <w:r>
              <w:t xml:space="preserve">    Control technology description included?</w:t>
            </w:r>
          </w:p>
        </w:tc>
        <w:tc>
          <w:tcPr>
            <w:tcW w:w="720" w:type="dxa"/>
          </w:tcPr>
          <w:p w14:paraId="36BD02EC" w14:textId="4BCA5204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0C25DB8C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23644C19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4A25E541" w14:textId="77777777" w:rsidTr="005F2EAA">
        <w:tc>
          <w:tcPr>
            <w:tcW w:w="468" w:type="dxa"/>
          </w:tcPr>
          <w:p w14:paraId="6E2AAFDB" w14:textId="77777777" w:rsidR="009D7753" w:rsidRDefault="009D7753" w:rsidP="009D7753">
            <w:r>
              <w:t>C.</w:t>
            </w:r>
          </w:p>
        </w:tc>
        <w:tc>
          <w:tcPr>
            <w:tcW w:w="540" w:type="dxa"/>
          </w:tcPr>
          <w:p w14:paraId="76A95639" w14:textId="77777777" w:rsidR="009D7753" w:rsidRDefault="009D7753" w:rsidP="009D7753"/>
        </w:tc>
        <w:tc>
          <w:tcPr>
            <w:tcW w:w="10530" w:type="dxa"/>
          </w:tcPr>
          <w:p w14:paraId="595DB7AD" w14:textId="77777777" w:rsidR="009D7753" w:rsidRPr="004A1A38" w:rsidRDefault="009D7753" w:rsidP="009D7753">
            <w:pPr>
              <w:rPr>
                <w:b/>
              </w:rPr>
            </w:pPr>
            <w:r w:rsidRPr="004A1A38">
              <w:rPr>
                <w:b/>
              </w:rPr>
              <w:t>Monitoring Approach.</w:t>
            </w:r>
            <w:r>
              <w:rPr>
                <w:b/>
              </w:rPr>
              <w:t xml:space="preserve"> </w:t>
            </w:r>
            <w:r w:rsidRPr="004A1A38">
              <w:rPr>
                <w:b/>
              </w:rPr>
              <w:t xml:space="preserve"> Has this section been included?</w:t>
            </w:r>
            <w:r>
              <w:rPr>
                <w:b/>
              </w:rPr>
              <w:t xml:space="preserve">  (40 CFR 64.3(a))</w:t>
            </w:r>
          </w:p>
        </w:tc>
        <w:tc>
          <w:tcPr>
            <w:tcW w:w="720" w:type="dxa"/>
          </w:tcPr>
          <w:p w14:paraId="7B5C4222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1D620DD6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55B98B68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68BF6A18" w14:textId="77777777" w:rsidTr="005F2EAA">
        <w:tc>
          <w:tcPr>
            <w:tcW w:w="468" w:type="dxa"/>
          </w:tcPr>
          <w:p w14:paraId="2AD8CB9A" w14:textId="77777777" w:rsidR="009D7753" w:rsidRDefault="009D7753" w:rsidP="009D7753"/>
        </w:tc>
        <w:tc>
          <w:tcPr>
            <w:tcW w:w="540" w:type="dxa"/>
          </w:tcPr>
          <w:p w14:paraId="5A079661" w14:textId="77777777" w:rsidR="009D7753" w:rsidRDefault="009D7753" w:rsidP="009D7753">
            <w:r>
              <w:t xml:space="preserve"> 1.</w:t>
            </w:r>
          </w:p>
        </w:tc>
        <w:tc>
          <w:tcPr>
            <w:tcW w:w="10530" w:type="dxa"/>
          </w:tcPr>
          <w:p w14:paraId="7020F35B" w14:textId="77777777" w:rsidR="009D7753" w:rsidRDefault="009D7753" w:rsidP="009D7753">
            <w:r>
              <w:t xml:space="preserve">    Have the control device parameters to be measured been included, including the capture system?      </w:t>
            </w:r>
          </w:p>
          <w:p w14:paraId="3B24EE62" w14:textId="77777777" w:rsidR="009D7753" w:rsidRDefault="009D7753" w:rsidP="009D7753">
            <w:r>
              <w:t xml:space="preserve">    (40 CFR 64.3(a)(1), 40 CFR 64.4(a)(1))</w:t>
            </w:r>
          </w:p>
        </w:tc>
        <w:tc>
          <w:tcPr>
            <w:tcW w:w="720" w:type="dxa"/>
          </w:tcPr>
          <w:p w14:paraId="12D9F70D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4EE77235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201535D8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489D7E26" w14:textId="77777777" w:rsidTr="005F2EAA">
        <w:tc>
          <w:tcPr>
            <w:tcW w:w="468" w:type="dxa"/>
          </w:tcPr>
          <w:p w14:paraId="125617A1" w14:textId="77777777" w:rsidR="009D7753" w:rsidRDefault="009D7753" w:rsidP="009D7753"/>
        </w:tc>
        <w:tc>
          <w:tcPr>
            <w:tcW w:w="540" w:type="dxa"/>
          </w:tcPr>
          <w:p w14:paraId="0BD5271A" w14:textId="77777777" w:rsidR="009D7753" w:rsidRDefault="009D7753" w:rsidP="009D7753">
            <w:r>
              <w:t xml:space="preserve"> 2.</w:t>
            </w:r>
          </w:p>
        </w:tc>
        <w:tc>
          <w:tcPr>
            <w:tcW w:w="10530" w:type="dxa"/>
          </w:tcPr>
          <w:p w14:paraId="0B49B8FC" w14:textId="77777777" w:rsidR="009D7753" w:rsidRDefault="009D7753" w:rsidP="009D7753">
            <w:r>
              <w:t xml:space="preserve">    Have the appropriate ranges or conditions been included for the parameters, including the </w:t>
            </w:r>
            <w:proofErr w:type="gramStart"/>
            <w:r>
              <w:t>capture</w:t>
            </w:r>
            <w:proofErr w:type="gramEnd"/>
            <w:r>
              <w:t xml:space="preserve"> </w:t>
            </w:r>
          </w:p>
          <w:p w14:paraId="264A594A" w14:textId="77777777" w:rsidR="009D7753" w:rsidRDefault="009D7753" w:rsidP="009D7753">
            <w:r>
              <w:t xml:space="preserve">    system?  (40 CFR 64.3(a)(2), (3); 40 CFR 64.4(a)(2))</w:t>
            </w:r>
          </w:p>
        </w:tc>
        <w:tc>
          <w:tcPr>
            <w:tcW w:w="720" w:type="dxa"/>
          </w:tcPr>
          <w:p w14:paraId="0D503923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59ACB19B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5126627F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22C18C29" w14:textId="77777777" w:rsidTr="005F2EAA">
        <w:tc>
          <w:tcPr>
            <w:tcW w:w="468" w:type="dxa"/>
          </w:tcPr>
          <w:p w14:paraId="5CFD53BE" w14:textId="77777777" w:rsidR="009D7753" w:rsidRDefault="009D7753" w:rsidP="009D7753"/>
        </w:tc>
        <w:tc>
          <w:tcPr>
            <w:tcW w:w="540" w:type="dxa"/>
          </w:tcPr>
          <w:p w14:paraId="7D8274FD" w14:textId="77777777" w:rsidR="009D7753" w:rsidRDefault="009D7753" w:rsidP="009D7753">
            <w:r>
              <w:t xml:space="preserve"> 3.</w:t>
            </w:r>
          </w:p>
        </w:tc>
        <w:tc>
          <w:tcPr>
            <w:tcW w:w="10530" w:type="dxa"/>
          </w:tcPr>
          <w:p w14:paraId="10CF0D5E" w14:textId="77777777" w:rsidR="009D7753" w:rsidRDefault="009D7753" w:rsidP="009D7753">
            <w:r>
              <w:t xml:space="preserve">    Have indicators been included to detect any bypass of the control device, if appropriate? </w:t>
            </w:r>
          </w:p>
          <w:p w14:paraId="72408193" w14:textId="77777777" w:rsidR="009D7753" w:rsidRDefault="009D7753" w:rsidP="009D7753">
            <w:r>
              <w:t xml:space="preserve">    (40 CFR 64.3(a)(2))</w:t>
            </w:r>
          </w:p>
        </w:tc>
        <w:tc>
          <w:tcPr>
            <w:tcW w:w="720" w:type="dxa"/>
          </w:tcPr>
          <w:p w14:paraId="2FB7C79C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38717208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733065E2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3E8C6230" w14:textId="77777777" w:rsidTr="005F2EAA">
        <w:tc>
          <w:tcPr>
            <w:tcW w:w="468" w:type="dxa"/>
          </w:tcPr>
          <w:p w14:paraId="762ABA83" w14:textId="77777777" w:rsidR="009D7753" w:rsidRDefault="009D7753" w:rsidP="009D7753">
            <w:r>
              <w:t>D.</w:t>
            </w:r>
          </w:p>
        </w:tc>
        <w:tc>
          <w:tcPr>
            <w:tcW w:w="540" w:type="dxa"/>
          </w:tcPr>
          <w:p w14:paraId="60422794" w14:textId="77777777" w:rsidR="009D7753" w:rsidRDefault="009D7753" w:rsidP="009D7753"/>
        </w:tc>
        <w:tc>
          <w:tcPr>
            <w:tcW w:w="10530" w:type="dxa"/>
          </w:tcPr>
          <w:p w14:paraId="64F5397F" w14:textId="77777777" w:rsidR="009D7753" w:rsidRPr="004A1A38" w:rsidRDefault="009D7753" w:rsidP="009D7753">
            <w:pPr>
              <w:rPr>
                <w:b/>
              </w:rPr>
            </w:pPr>
            <w:r w:rsidRPr="004A1A38">
              <w:rPr>
                <w:b/>
              </w:rPr>
              <w:t>Performance Criteria.  Has this section been included?</w:t>
            </w:r>
            <w:r>
              <w:rPr>
                <w:b/>
              </w:rPr>
              <w:t xml:space="preserve">  (40 CFR 64.3(b))</w:t>
            </w:r>
          </w:p>
        </w:tc>
        <w:tc>
          <w:tcPr>
            <w:tcW w:w="720" w:type="dxa"/>
          </w:tcPr>
          <w:p w14:paraId="2EABAA15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0AA8C585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07AE2349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34212752" w14:textId="77777777" w:rsidTr="005F2EAA">
        <w:tc>
          <w:tcPr>
            <w:tcW w:w="468" w:type="dxa"/>
          </w:tcPr>
          <w:p w14:paraId="2A9FADE5" w14:textId="77777777" w:rsidR="009D7753" w:rsidRDefault="009D7753" w:rsidP="009D7753"/>
        </w:tc>
        <w:tc>
          <w:tcPr>
            <w:tcW w:w="540" w:type="dxa"/>
          </w:tcPr>
          <w:p w14:paraId="4ADEF798" w14:textId="77777777" w:rsidR="009D7753" w:rsidRDefault="009D7753" w:rsidP="009D7753">
            <w:r>
              <w:t xml:space="preserve"> 1.</w:t>
            </w:r>
          </w:p>
        </w:tc>
        <w:tc>
          <w:tcPr>
            <w:tcW w:w="10530" w:type="dxa"/>
          </w:tcPr>
          <w:p w14:paraId="66CD4E0B" w14:textId="77777777" w:rsidR="009D7753" w:rsidRDefault="009D7753" w:rsidP="009D7753">
            <w:r>
              <w:t xml:space="preserve">    If a CEM (continuous emission monitor) is used for monitoring, see D.2 through D.6 below.   </w:t>
            </w:r>
          </w:p>
          <w:p w14:paraId="6D37F54D" w14:textId="77777777" w:rsidR="009D7753" w:rsidRDefault="009D7753" w:rsidP="009D7753">
            <w:r>
              <w:t xml:space="preserve">    Otherwise go to D.7.</w:t>
            </w:r>
          </w:p>
        </w:tc>
        <w:tc>
          <w:tcPr>
            <w:tcW w:w="720" w:type="dxa"/>
          </w:tcPr>
          <w:p w14:paraId="16CA8E1A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73BA2A1F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47EEEDAF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22D75092" w14:textId="77777777" w:rsidTr="005F2EAA">
        <w:tc>
          <w:tcPr>
            <w:tcW w:w="468" w:type="dxa"/>
          </w:tcPr>
          <w:p w14:paraId="76EE38F9" w14:textId="77777777" w:rsidR="009D7753" w:rsidRDefault="009D7753" w:rsidP="009D7753"/>
        </w:tc>
        <w:tc>
          <w:tcPr>
            <w:tcW w:w="540" w:type="dxa"/>
          </w:tcPr>
          <w:p w14:paraId="2C0C8D89" w14:textId="77777777" w:rsidR="009D7753" w:rsidRDefault="009D7753" w:rsidP="009D7753">
            <w:r>
              <w:t xml:space="preserve"> 2.</w:t>
            </w:r>
          </w:p>
        </w:tc>
        <w:tc>
          <w:tcPr>
            <w:tcW w:w="10530" w:type="dxa"/>
          </w:tcPr>
          <w:p w14:paraId="789E9BF4" w14:textId="77777777" w:rsidR="009D7753" w:rsidRDefault="009D7753" w:rsidP="009D7753">
            <w:r>
              <w:t xml:space="preserve">    If a CEM is present, is it used to satisfy CAM requirements?  (40 CFR 64.3(d)(1), 40 CFR 64.4(a)(4))  </w:t>
            </w:r>
          </w:p>
        </w:tc>
        <w:tc>
          <w:tcPr>
            <w:tcW w:w="720" w:type="dxa"/>
          </w:tcPr>
          <w:p w14:paraId="77D1E203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49D88F64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1401C460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339A1343" w14:textId="77777777" w:rsidTr="005F2EAA">
        <w:tc>
          <w:tcPr>
            <w:tcW w:w="468" w:type="dxa"/>
          </w:tcPr>
          <w:p w14:paraId="393AC5A2" w14:textId="77777777" w:rsidR="009D7753" w:rsidRDefault="009D7753" w:rsidP="009D7753"/>
        </w:tc>
        <w:tc>
          <w:tcPr>
            <w:tcW w:w="540" w:type="dxa"/>
          </w:tcPr>
          <w:p w14:paraId="1EBCB477" w14:textId="77777777" w:rsidR="009D7753" w:rsidRDefault="009D7753" w:rsidP="009D7753">
            <w:r>
              <w:t xml:space="preserve"> 3.</w:t>
            </w:r>
          </w:p>
        </w:tc>
        <w:tc>
          <w:tcPr>
            <w:tcW w:w="10530" w:type="dxa"/>
          </w:tcPr>
          <w:p w14:paraId="48640030" w14:textId="77777777" w:rsidR="009D7753" w:rsidRDefault="009D7753" w:rsidP="009D7753">
            <w:r>
              <w:t xml:space="preserve">    Is the CEM required by an NSPS, MACT, Acid Rain, state rule or by 40 CFR Part 266 (hazardous     </w:t>
            </w:r>
          </w:p>
          <w:p w14:paraId="3F680BCD" w14:textId="77777777" w:rsidR="009D7753" w:rsidRDefault="009D7753" w:rsidP="009D7753">
            <w:r>
              <w:t xml:space="preserve">    waste facility)?  If so, compliance with these regulations will satisfy the general design and  </w:t>
            </w:r>
          </w:p>
          <w:p w14:paraId="15999390" w14:textId="77777777" w:rsidR="009D7753" w:rsidRDefault="009D7753" w:rsidP="009D7753">
            <w:r>
              <w:t xml:space="preserve">    performance criteria of CAM, except that indictor ranges may need to be set for a continuous  </w:t>
            </w:r>
          </w:p>
          <w:p w14:paraId="3FBEB7DB" w14:textId="77777777" w:rsidR="009D7753" w:rsidRDefault="009D7753" w:rsidP="009D7753">
            <w:r>
              <w:t xml:space="preserve">    opacity monitor (COM).  (40 CFR 64.3(d)(2))</w:t>
            </w:r>
          </w:p>
        </w:tc>
        <w:tc>
          <w:tcPr>
            <w:tcW w:w="720" w:type="dxa"/>
          </w:tcPr>
          <w:p w14:paraId="12A01D69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2394F83F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25045E15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60237405" w14:textId="77777777" w:rsidTr="005F2EAA">
        <w:tc>
          <w:tcPr>
            <w:tcW w:w="468" w:type="dxa"/>
          </w:tcPr>
          <w:p w14:paraId="38E1BDB1" w14:textId="77777777" w:rsidR="009D7753" w:rsidRDefault="009D7753" w:rsidP="009D7753"/>
        </w:tc>
        <w:tc>
          <w:tcPr>
            <w:tcW w:w="540" w:type="dxa"/>
          </w:tcPr>
          <w:p w14:paraId="47370CA9" w14:textId="77777777" w:rsidR="009D7753" w:rsidRDefault="009D7753" w:rsidP="009D7753">
            <w:r>
              <w:t xml:space="preserve"> 4.</w:t>
            </w:r>
          </w:p>
        </w:tc>
        <w:tc>
          <w:tcPr>
            <w:tcW w:w="10530" w:type="dxa"/>
          </w:tcPr>
          <w:p w14:paraId="25ED95AC" w14:textId="77777777" w:rsidR="009D7753" w:rsidRDefault="009D7753" w:rsidP="009D7753">
            <w:r>
              <w:t xml:space="preserve">    If an applicable requirement does not require compliance with the requirements in D.3 above, </w:t>
            </w:r>
            <w:proofErr w:type="gramStart"/>
            <w:r>
              <w:t>then</w:t>
            </w:r>
            <w:proofErr w:type="gramEnd"/>
            <w:r>
              <w:t xml:space="preserve">   </w:t>
            </w:r>
          </w:p>
          <w:p w14:paraId="2693BF01" w14:textId="77777777" w:rsidR="009D7753" w:rsidRDefault="009D7753" w:rsidP="009D7753">
            <w:r>
              <w:t xml:space="preserve">    are comparable specifications included?  (40 CFR 64.3(d)(vi))</w:t>
            </w:r>
          </w:p>
        </w:tc>
        <w:tc>
          <w:tcPr>
            <w:tcW w:w="720" w:type="dxa"/>
          </w:tcPr>
          <w:p w14:paraId="0D1342D6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36F7CB6F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5B4423EF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19B48CCF" w14:textId="77777777" w:rsidTr="005F2EAA">
        <w:tc>
          <w:tcPr>
            <w:tcW w:w="468" w:type="dxa"/>
          </w:tcPr>
          <w:p w14:paraId="4B26C8BF" w14:textId="77777777" w:rsidR="009D7753" w:rsidRDefault="009D7753" w:rsidP="009D7753"/>
        </w:tc>
        <w:tc>
          <w:tcPr>
            <w:tcW w:w="540" w:type="dxa"/>
          </w:tcPr>
          <w:p w14:paraId="29F01491" w14:textId="77777777" w:rsidR="009D7753" w:rsidRDefault="009D7753" w:rsidP="009D7753">
            <w:r>
              <w:t xml:space="preserve"> 5.</w:t>
            </w:r>
          </w:p>
        </w:tc>
        <w:tc>
          <w:tcPr>
            <w:tcW w:w="10530" w:type="dxa"/>
          </w:tcPr>
          <w:p w14:paraId="7A51B598" w14:textId="77777777" w:rsidR="009D7753" w:rsidRDefault="009D7753" w:rsidP="009D7753">
            <w:r>
              <w:t xml:space="preserve">    Is the CEM designed for the reporting of exceedances (or excursions for a COM used to     </w:t>
            </w:r>
          </w:p>
          <w:p w14:paraId="2BB08DE4" w14:textId="77777777" w:rsidR="009D7753" w:rsidRDefault="009D7753" w:rsidP="009D7753">
            <w:r>
              <w:t xml:space="preserve">    assure compliance with a particulate matter standard)?  (40 CFR 64.3(d)(3)(i))</w:t>
            </w:r>
          </w:p>
        </w:tc>
        <w:tc>
          <w:tcPr>
            <w:tcW w:w="720" w:type="dxa"/>
          </w:tcPr>
          <w:p w14:paraId="2F403F77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4ECF97B0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0CFB2484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439EB8BF" w14:textId="77777777" w:rsidTr="005F2EAA">
        <w:tc>
          <w:tcPr>
            <w:tcW w:w="468" w:type="dxa"/>
          </w:tcPr>
          <w:p w14:paraId="3E8AA529" w14:textId="77777777" w:rsidR="009D7753" w:rsidRDefault="009D7753" w:rsidP="009D7753"/>
        </w:tc>
        <w:tc>
          <w:tcPr>
            <w:tcW w:w="540" w:type="dxa"/>
          </w:tcPr>
          <w:p w14:paraId="67EEE611" w14:textId="77777777" w:rsidR="009D7753" w:rsidRDefault="009D7753" w:rsidP="009D7753">
            <w:r>
              <w:t xml:space="preserve"> 6.</w:t>
            </w:r>
          </w:p>
        </w:tc>
        <w:tc>
          <w:tcPr>
            <w:tcW w:w="10530" w:type="dxa"/>
          </w:tcPr>
          <w:p w14:paraId="52FD01A7" w14:textId="77777777" w:rsidR="009D7753" w:rsidRDefault="009D7753" w:rsidP="009D7753">
            <w:r>
              <w:t xml:space="preserve">    For a COM used to assure compliance with a particulate matter standard, is an indicator </w:t>
            </w:r>
            <w:proofErr w:type="gramStart"/>
            <w:r>
              <w:t>range</w:t>
            </w:r>
            <w:proofErr w:type="gramEnd"/>
            <w:r>
              <w:t xml:space="preserve">    </w:t>
            </w:r>
          </w:p>
          <w:p w14:paraId="4F353796" w14:textId="77777777" w:rsidR="009D7753" w:rsidRDefault="009D7753" w:rsidP="009D7753">
            <w:r>
              <w:t xml:space="preserve">    established?  If the COM is used for an opacity standard, the limit may be the appropriate  </w:t>
            </w:r>
          </w:p>
          <w:p w14:paraId="47A2601D" w14:textId="77777777" w:rsidR="009D7753" w:rsidRDefault="009D7753" w:rsidP="009D7753">
            <w:r>
              <w:t xml:space="preserve">    indicator range as long as it provides a reasonable assurance of compliance.  (40 CFR 64.3(d)(3)(ii))</w:t>
            </w:r>
          </w:p>
        </w:tc>
        <w:tc>
          <w:tcPr>
            <w:tcW w:w="720" w:type="dxa"/>
          </w:tcPr>
          <w:p w14:paraId="3B4E2495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3FDE3F1F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4C285DAE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09D770B5" w14:textId="77777777" w:rsidTr="005F2EAA">
        <w:tc>
          <w:tcPr>
            <w:tcW w:w="468" w:type="dxa"/>
          </w:tcPr>
          <w:p w14:paraId="3B225DBD" w14:textId="77777777" w:rsidR="009D7753" w:rsidRDefault="009D7753" w:rsidP="009D7753"/>
        </w:tc>
        <w:tc>
          <w:tcPr>
            <w:tcW w:w="540" w:type="dxa"/>
          </w:tcPr>
          <w:p w14:paraId="3072FA25" w14:textId="77777777" w:rsidR="009D7753" w:rsidRDefault="009D7753" w:rsidP="009D7753"/>
        </w:tc>
        <w:tc>
          <w:tcPr>
            <w:tcW w:w="10530" w:type="dxa"/>
          </w:tcPr>
          <w:p w14:paraId="45F33927" w14:textId="77777777" w:rsidR="009D7753" w:rsidRPr="00CA5A90" w:rsidRDefault="009D7753" w:rsidP="009D7753">
            <w:pPr>
              <w:rPr>
                <w:b/>
              </w:rPr>
            </w:pPr>
            <w:r w:rsidRPr="00CA5A90">
              <w:rPr>
                <w:b/>
              </w:rPr>
              <w:t>Performance Criteria, cont.</w:t>
            </w:r>
            <w:r>
              <w:rPr>
                <w:b/>
              </w:rPr>
              <w:t xml:space="preserve"> (This section below is also for emission units with a </w:t>
            </w:r>
            <w:proofErr w:type="gramStart"/>
            <w:r>
              <w:rPr>
                <w:b/>
              </w:rPr>
              <w:t>CEM)</w:t>
            </w:r>
            <w:r w:rsidRPr="00CA5A90">
              <w:rPr>
                <w:b/>
              </w:rPr>
              <w:t xml:space="preserve">   </w:t>
            </w:r>
            <w:proofErr w:type="gramEnd"/>
            <w:r w:rsidRPr="00CA5A90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14:paraId="1EE47399" w14:textId="77777777" w:rsidR="009D7753" w:rsidRDefault="009D7753" w:rsidP="009D7753">
            <w:pPr>
              <w:jc w:val="center"/>
            </w:pPr>
          </w:p>
        </w:tc>
        <w:tc>
          <w:tcPr>
            <w:tcW w:w="540" w:type="dxa"/>
          </w:tcPr>
          <w:p w14:paraId="3D3373AC" w14:textId="77777777" w:rsidR="009D7753" w:rsidRDefault="009D7753" w:rsidP="009D7753">
            <w:pPr>
              <w:jc w:val="center"/>
            </w:pPr>
          </w:p>
        </w:tc>
        <w:tc>
          <w:tcPr>
            <w:tcW w:w="630" w:type="dxa"/>
          </w:tcPr>
          <w:p w14:paraId="79E96513" w14:textId="77777777" w:rsidR="009D7753" w:rsidRDefault="009D7753" w:rsidP="009D7753">
            <w:pPr>
              <w:jc w:val="center"/>
            </w:pPr>
          </w:p>
        </w:tc>
      </w:tr>
      <w:tr w:rsidR="009D7753" w14:paraId="6EC483D4" w14:textId="77777777" w:rsidTr="005F2EAA">
        <w:tc>
          <w:tcPr>
            <w:tcW w:w="468" w:type="dxa"/>
          </w:tcPr>
          <w:p w14:paraId="290B8B53" w14:textId="77777777" w:rsidR="009D7753" w:rsidRDefault="009D7753" w:rsidP="009D7753"/>
        </w:tc>
        <w:tc>
          <w:tcPr>
            <w:tcW w:w="540" w:type="dxa"/>
          </w:tcPr>
          <w:p w14:paraId="3AECB224" w14:textId="77777777" w:rsidR="009D7753" w:rsidRDefault="009D7753" w:rsidP="009D7753">
            <w:r>
              <w:t xml:space="preserve"> 7.</w:t>
            </w:r>
          </w:p>
        </w:tc>
        <w:tc>
          <w:tcPr>
            <w:tcW w:w="10530" w:type="dxa"/>
          </w:tcPr>
          <w:p w14:paraId="257AD164" w14:textId="77777777" w:rsidR="009D7753" w:rsidRDefault="009D7753" w:rsidP="009D7753">
            <w:r>
              <w:t xml:space="preserve">    Does proposed monitoring provide for obtaining data that are representative of the emissions or   </w:t>
            </w:r>
          </w:p>
          <w:p w14:paraId="73BFB9A6" w14:textId="77777777" w:rsidR="009D7753" w:rsidRDefault="009D7753" w:rsidP="009D7753">
            <w:r>
              <w:t xml:space="preserve">    parameters being monitored?  (40 CFR 64.3(b)(1))</w:t>
            </w:r>
          </w:p>
        </w:tc>
        <w:tc>
          <w:tcPr>
            <w:tcW w:w="720" w:type="dxa"/>
          </w:tcPr>
          <w:p w14:paraId="1D420AB8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09A2009A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26FDB990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  <w:tr w:rsidR="009D7753" w14:paraId="2B3E1076" w14:textId="77777777" w:rsidTr="005F2EAA">
        <w:tc>
          <w:tcPr>
            <w:tcW w:w="468" w:type="dxa"/>
          </w:tcPr>
          <w:p w14:paraId="040256E7" w14:textId="77777777" w:rsidR="009D7753" w:rsidRDefault="009D7753" w:rsidP="009D7753"/>
        </w:tc>
        <w:tc>
          <w:tcPr>
            <w:tcW w:w="540" w:type="dxa"/>
          </w:tcPr>
          <w:p w14:paraId="68CC8B32" w14:textId="77777777" w:rsidR="009D7753" w:rsidRDefault="009D7753" w:rsidP="009D7753">
            <w:r>
              <w:t xml:space="preserve"> 8.</w:t>
            </w:r>
          </w:p>
        </w:tc>
        <w:tc>
          <w:tcPr>
            <w:tcW w:w="10530" w:type="dxa"/>
          </w:tcPr>
          <w:p w14:paraId="0A04EE9C" w14:textId="77777777" w:rsidR="009D7753" w:rsidRDefault="009D7753" w:rsidP="009D7753">
            <w:r>
              <w:t xml:space="preserve">    If the monitoring equipment is new or modified, does the permittee provide verification of the   </w:t>
            </w:r>
          </w:p>
          <w:p w14:paraId="7A428A4B" w14:textId="77777777" w:rsidR="009D7753" w:rsidRPr="0003318B" w:rsidRDefault="009D7753" w:rsidP="009D7753">
            <w:pPr>
              <w:rPr>
                <w:b/>
              </w:rPr>
            </w:pPr>
            <w:r>
              <w:t xml:space="preserve">    operational status of the equipment?  (40 CFR 64.3(b)(2))</w:t>
            </w:r>
          </w:p>
        </w:tc>
        <w:tc>
          <w:tcPr>
            <w:tcW w:w="720" w:type="dxa"/>
          </w:tcPr>
          <w:p w14:paraId="65C06537" w14:textId="77777777" w:rsidR="009D7753" w:rsidRDefault="009D7753" w:rsidP="009D7753">
            <w:pPr>
              <w:jc w:val="center"/>
            </w:pPr>
            <w:r w:rsidRPr="00B4327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276">
              <w:instrText xml:space="preserve"> FORMCHECKBOX </w:instrText>
            </w:r>
            <w:r w:rsidR="006C4AFD">
              <w:fldChar w:fldCharType="separate"/>
            </w:r>
            <w:r w:rsidRPr="00B43276">
              <w:fldChar w:fldCharType="end"/>
            </w:r>
          </w:p>
        </w:tc>
        <w:tc>
          <w:tcPr>
            <w:tcW w:w="540" w:type="dxa"/>
          </w:tcPr>
          <w:p w14:paraId="20F7E67E" w14:textId="77777777" w:rsidR="009D7753" w:rsidRDefault="009D7753" w:rsidP="009D7753">
            <w:pPr>
              <w:jc w:val="center"/>
            </w:pPr>
            <w:r w:rsidRPr="00FD29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A3">
              <w:instrText xml:space="preserve"> FORMCHECKBOX </w:instrText>
            </w:r>
            <w:r w:rsidR="006C4AFD">
              <w:fldChar w:fldCharType="separate"/>
            </w:r>
            <w:r w:rsidRPr="00FD29A3">
              <w:fldChar w:fldCharType="end"/>
            </w:r>
          </w:p>
        </w:tc>
        <w:tc>
          <w:tcPr>
            <w:tcW w:w="630" w:type="dxa"/>
          </w:tcPr>
          <w:p w14:paraId="61523EBF" w14:textId="77777777" w:rsidR="009D7753" w:rsidRDefault="009D7753" w:rsidP="009D7753">
            <w:pPr>
              <w:jc w:val="center"/>
            </w:pPr>
            <w:r w:rsidRPr="00CB73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24">
              <w:instrText xml:space="preserve"> FORMCHECKBOX </w:instrText>
            </w:r>
            <w:r w:rsidR="006C4AFD">
              <w:fldChar w:fldCharType="separate"/>
            </w:r>
            <w:r w:rsidRPr="00CB7324">
              <w:fldChar w:fldCharType="end"/>
            </w:r>
          </w:p>
        </w:tc>
      </w:tr>
    </w:tbl>
    <w:p w14:paraId="070A4800" w14:textId="77777777" w:rsidR="00CF79B4" w:rsidRDefault="00CF79B4" w:rsidP="00CF79B4">
      <w:pPr>
        <w:pStyle w:val="Footer"/>
        <w:ind w:left="270" w:hanging="90"/>
      </w:pPr>
    </w:p>
    <w:p w14:paraId="3078E644" w14:textId="77777777" w:rsidR="00CF79B4" w:rsidRDefault="00CF79B4" w:rsidP="00CF79B4">
      <w:pPr>
        <w:pStyle w:val="Footer"/>
        <w:ind w:left="270" w:hanging="90"/>
      </w:pPr>
      <w:r>
        <w:t xml:space="preserve">“YES” indicates that the item has been provided and is </w:t>
      </w:r>
      <w:proofErr w:type="gramStart"/>
      <w:r>
        <w:t>sufficient</w:t>
      </w:r>
      <w:proofErr w:type="gramEnd"/>
    </w:p>
    <w:p w14:paraId="2926965F" w14:textId="77777777" w:rsidR="00CF79B4" w:rsidRDefault="00CF79B4" w:rsidP="00CF79B4">
      <w:pPr>
        <w:pStyle w:val="Footer"/>
        <w:ind w:left="270" w:hanging="90"/>
      </w:pPr>
      <w:r>
        <w:t xml:space="preserve">“NO” indicates that the item has not been </w:t>
      </w:r>
      <w:proofErr w:type="gramStart"/>
      <w:r>
        <w:t>provided</w:t>
      </w:r>
      <w:proofErr w:type="gramEnd"/>
    </w:p>
    <w:p w14:paraId="2C7BF22F" w14:textId="076EA62C" w:rsidR="009D7753" w:rsidRDefault="00CF79B4" w:rsidP="0031780E">
      <w:pPr>
        <w:ind w:left="270" w:hanging="90"/>
      </w:pPr>
      <w:r>
        <w:t>“DF” indicates that the item has been provided but is deficient or additional information is needed</w:t>
      </w:r>
      <w:r w:rsidR="00746E61">
        <w:br w:type="page"/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10530"/>
        <w:gridCol w:w="720"/>
        <w:gridCol w:w="540"/>
        <w:gridCol w:w="630"/>
      </w:tblGrid>
      <w:tr w:rsidR="009D7753" w14:paraId="09DC2EC3" w14:textId="77777777" w:rsidTr="00E80844">
        <w:tc>
          <w:tcPr>
            <w:tcW w:w="468" w:type="dxa"/>
          </w:tcPr>
          <w:p w14:paraId="2A06B870" w14:textId="77777777" w:rsidR="009D7753" w:rsidRDefault="009D7753" w:rsidP="00E80844"/>
        </w:tc>
        <w:tc>
          <w:tcPr>
            <w:tcW w:w="540" w:type="dxa"/>
          </w:tcPr>
          <w:p w14:paraId="5EDE5F7A" w14:textId="77777777" w:rsidR="009D7753" w:rsidRDefault="009D7753" w:rsidP="00E80844"/>
        </w:tc>
        <w:tc>
          <w:tcPr>
            <w:tcW w:w="10530" w:type="dxa"/>
          </w:tcPr>
          <w:p w14:paraId="1401AD68" w14:textId="77777777" w:rsidR="009D7753" w:rsidRPr="004A1A38" w:rsidRDefault="009D7753" w:rsidP="00E80844">
            <w:pPr>
              <w:rPr>
                <w:b/>
              </w:rPr>
            </w:pPr>
            <w:r>
              <w:rPr>
                <w:b/>
              </w:rPr>
              <w:t>CHECKLIST FOR CAM PLANS, CONT.</w:t>
            </w:r>
            <w:r>
              <w:t xml:space="preserve">   </w:t>
            </w:r>
          </w:p>
        </w:tc>
        <w:tc>
          <w:tcPr>
            <w:tcW w:w="720" w:type="dxa"/>
          </w:tcPr>
          <w:p w14:paraId="1F661958" w14:textId="77777777" w:rsidR="009D7753" w:rsidRDefault="009D7753" w:rsidP="00E80844">
            <w:pPr>
              <w:jc w:val="center"/>
            </w:pPr>
            <w:r>
              <w:t>YES</w:t>
            </w:r>
          </w:p>
        </w:tc>
        <w:tc>
          <w:tcPr>
            <w:tcW w:w="540" w:type="dxa"/>
          </w:tcPr>
          <w:p w14:paraId="2AE6FF0A" w14:textId="77777777" w:rsidR="009D7753" w:rsidRDefault="009D7753" w:rsidP="00E80844">
            <w:pPr>
              <w:jc w:val="center"/>
            </w:pPr>
            <w:r>
              <w:t xml:space="preserve">DF </w:t>
            </w:r>
          </w:p>
        </w:tc>
        <w:tc>
          <w:tcPr>
            <w:tcW w:w="630" w:type="dxa"/>
          </w:tcPr>
          <w:p w14:paraId="7AD2F3B4" w14:textId="77777777" w:rsidR="009D7753" w:rsidRDefault="009D7753" w:rsidP="00E80844">
            <w:pPr>
              <w:jc w:val="center"/>
            </w:pPr>
            <w:r>
              <w:t>NO</w:t>
            </w:r>
          </w:p>
        </w:tc>
      </w:tr>
      <w:tr w:rsidR="009D7753" w14:paraId="77725E54" w14:textId="77777777" w:rsidTr="00E80844">
        <w:tc>
          <w:tcPr>
            <w:tcW w:w="468" w:type="dxa"/>
          </w:tcPr>
          <w:p w14:paraId="5EFAB7BE" w14:textId="77777777" w:rsidR="009D7753" w:rsidRDefault="009D7753" w:rsidP="009D7753">
            <w:pPr>
              <w:jc w:val="center"/>
            </w:pPr>
          </w:p>
        </w:tc>
        <w:tc>
          <w:tcPr>
            <w:tcW w:w="540" w:type="dxa"/>
          </w:tcPr>
          <w:p w14:paraId="5367EA1C" w14:textId="77777777" w:rsidR="009D7753" w:rsidRDefault="009D7753" w:rsidP="009D7753">
            <w:pPr>
              <w:jc w:val="center"/>
            </w:pPr>
            <w:r>
              <w:t xml:space="preserve"> 9.</w:t>
            </w:r>
          </w:p>
        </w:tc>
        <w:tc>
          <w:tcPr>
            <w:tcW w:w="10530" w:type="dxa"/>
          </w:tcPr>
          <w:p w14:paraId="548D1833" w14:textId="77777777" w:rsidR="009D7753" w:rsidRPr="004A1A38" w:rsidRDefault="009D7753" w:rsidP="009D7753">
            <w:pPr>
              <w:rPr>
                <w:b/>
              </w:rPr>
            </w:pPr>
            <w:r>
              <w:t xml:space="preserve">    Are quality assurance and control practices provided?  (40 CFR 64.3(b)(3))</w:t>
            </w:r>
          </w:p>
        </w:tc>
        <w:tc>
          <w:tcPr>
            <w:tcW w:w="720" w:type="dxa"/>
          </w:tcPr>
          <w:p w14:paraId="43E6492C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7492055B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20E4753D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0F8D152D" w14:textId="77777777" w:rsidTr="00E80844">
        <w:tc>
          <w:tcPr>
            <w:tcW w:w="468" w:type="dxa"/>
          </w:tcPr>
          <w:p w14:paraId="7999AD0E" w14:textId="77777777" w:rsidR="009D7753" w:rsidRDefault="009D7753" w:rsidP="009D7753">
            <w:pPr>
              <w:jc w:val="center"/>
            </w:pPr>
          </w:p>
        </w:tc>
        <w:tc>
          <w:tcPr>
            <w:tcW w:w="540" w:type="dxa"/>
          </w:tcPr>
          <w:p w14:paraId="1790EBB3" w14:textId="77777777" w:rsidR="009D7753" w:rsidRDefault="009D7753" w:rsidP="009D7753">
            <w:pPr>
              <w:jc w:val="center"/>
            </w:pPr>
            <w:r>
              <w:t>10.</w:t>
            </w:r>
          </w:p>
        </w:tc>
        <w:tc>
          <w:tcPr>
            <w:tcW w:w="10530" w:type="dxa"/>
          </w:tcPr>
          <w:p w14:paraId="2DAEDE03" w14:textId="77777777" w:rsidR="009D7753" w:rsidRDefault="009D7753" w:rsidP="009D7753">
            <w:r>
              <w:t xml:space="preserve">    Are specifications for the frequency of conducting the monitoring as well as the data </w:t>
            </w:r>
            <w:proofErr w:type="gramStart"/>
            <w:r>
              <w:t>collection</w:t>
            </w:r>
            <w:proofErr w:type="gramEnd"/>
            <w:r>
              <w:t xml:space="preserve">    </w:t>
            </w:r>
          </w:p>
          <w:p w14:paraId="2887E478" w14:textId="77777777" w:rsidR="009D7753" w:rsidRPr="004A1A38" w:rsidRDefault="009D7753" w:rsidP="009D7753">
            <w:pPr>
              <w:rPr>
                <w:b/>
              </w:rPr>
            </w:pPr>
            <w:r>
              <w:t xml:space="preserve">    procedures that will be used been </w:t>
            </w:r>
            <w:proofErr w:type="gramStart"/>
            <w:r>
              <w:t>provided?</w:t>
            </w:r>
            <w:proofErr w:type="gramEnd"/>
            <w:r>
              <w:t xml:space="preserve">  (40 CFR 64.3(b)(4))</w:t>
            </w:r>
          </w:p>
        </w:tc>
        <w:tc>
          <w:tcPr>
            <w:tcW w:w="720" w:type="dxa"/>
          </w:tcPr>
          <w:p w14:paraId="00549F19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49682AD8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3C40731E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4C901917" w14:textId="77777777" w:rsidTr="00E80844">
        <w:tc>
          <w:tcPr>
            <w:tcW w:w="468" w:type="dxa"/>
          </w:tcPr>
          <w:p w14:paraId="32721991" w14:textId="77777777" w:rsidR="009D7753" w:rsidRDefault="009D7753" w:rsidP="009D7753"/>
        </w:tc>
        <w:tc>
          <w:tcPr>
            <w:tcW w:w="540" w:type="dxa"/>
          </w:tcPr>
          <w:p w14:paraId="5E4BAEAF" w14:textId="77777777" w:rsidR="009D7753" w:rsidRDefault="009D7753" w:rsidP="009D7753">
            <w:r>
              <w:t>11.</w:t>
            </w:r>
          </w:p>
        </w:tc>
        <w:tc>
          <w:tcPr>
            <w:tcW w:w="10530" w:type="dxa"/>
          </w:tcPr>
          <w:p w14:paraId="187955B4" w14:textId="77777777" w:rsidR="009D7753" w:rsidRDefault="009D7753" w:rsidP="009D7753">
            <w:r>
              <w:t xml:space="preserve">    If appropriate, has the period over which data will be averaged to determine whether an excursion or  </w:t>
            </w:r>
          </w:p>
          <w:p w14:paraId="01D9A3F9" w14:textId="77777777" w:rsidR="009D7753" w:rsidRDefault="009D7753" w:rsidP="009D7753">
            <w:r>
              <w:t xml:space="preserve">    exceedance has occurred been </w:t>
            </w:r>
            <w:proofErr w:type="gramStart"/>
            <w:r>
              <w:t>provided?</w:t>
            </w:r>
            <w:proofErr w:type="gramEnd"/>
            <w:r>
              <w:t xml:space="preserve">  Has an excursion level been provided?  (40 CFR 64.3(b)(4)(i))</w:t>
            </w:r>
          </w:p>
        </w:tc>
        <w:tc>
          <w:tcPr>
            <w:tcW w:w="720" w:type="dxa"/>
          </w:tcPr>
          <w:p w14:paraId="1574492C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2927DBEE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792CF3C1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71CACE28" w14:textId="77777777" w:rsidTr="00E80844">
        <w:tc>
          <w:tcPr>
            <w:tcW w:w="468" w:type="dxa"/>
          </w:tcPr>
          <w:p w14:paraId="4F1F6970" w14:textId="77777777" w:rsidR="009D7753" w:rsidRDefault="009D7753" w:rsidP="009D7753"/>
        </w:tc>
        <w:tc>
          <w:tcPr>
            <w:tcW w:w="540" w:type="dxa"/>
          </w:tcPr>
          <w:p w14:paraId="031CBE9D" w14:textId="77777777" w:rsidR="009D7753" w:rsidRDefault="009D7753" w:rsidP="009D7753">
            <w:r>
              <w:t>12.</w:t>
            </w:r>
          </w:p>
        </w:tc>
        <w:tc>
          <w:tcPr>
            <w:tcW w:w="10530" w:type="dxa"/>
          </w:tcPr>
          <w:p w14:paraId="00C9471C" w14:textId="77777777" w:rsidR="009D7753" w:rsidRDefault="009D7753" w:rsidP="009D7753">
            <w:r>
              <w:t xml:space="preserve">    If this is a “large pollutant-specific emission unit”, are a minimum of four data points spaced </w:t>
            </w:r>
            <w:proofErr w:type="gramStart"/>
            <w:r>
              <w:t>over</w:t>
            </w:r>
            <w:proofErr w:type="gramEnd"/>
            <w:r>
              <w:t xml:space="preserve">  </w:t>
            </w:r>
          </w:p>
          <w:p w14:paraId="44B9A7E2" w14:textId="77777777" w:rsidR="009D7753" w:rsidRDefault="009D7753" w:rsidP="009D7753">
            <w:r>
              <w:t xml:space="preserve">    each hour and averaged over the applicable averaging period collected?  (40 CFR 64.3(b)(4)(ii))</w:t>
            </w:r>
          </w:p>
        </w:tc>
        <w:tc>
          <w:tcPr>
            <w:tcW w:w="720" w:type="dxa"/>
          </w:tcPr>
          <w:p w14:paraId="216A681B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0A28A6D5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5494F6BF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748E1276" w14:textId="77777777" w:rsidTr="00E80844">
        <w:tc>
          <w:tcPr>
            <w:tcW w:w="468" w:type="dxa"/>
          </w:tcPr>
          <w:p w14:paraId="0C53CD65" w14:textId="77777777" w:rsidR="009D7753" w:rsidRDefault="009D7753" w:rsidP="009D7753"/>
        </w:tc>
        <w:tc>
          <w:tcPr>
            <w:tcW w:w="540" w:type="dxa"/>
          </w:tcPr>
          <w:p w14:paraId="05FB4EB9" w14:textId="77777777" w:rsidR="009D7753" w:rsidRDefault="009D7753" w:rsidP="009D7753">
            <w:r>
              <w:t>13.</w:t>
            </w:r>
          </w:p>
        </w:tc>
        <w:tc>
          <w:tcPr>
            <w:tcW w:w="10530" w:type="dxa"/>
          </w:tcPr>
          <w:p w14:paraId="1507B712" w14:textId="77777777" w:rsidR="009D7753" w:rsidRDefault="009D7753" w:rsidP="009D7753">
            <w:r>
              <w:t xml:space="preserve">    If this is “</w:t>
            </w:r>
            <w:proofErr w:type="gramStart"/>
            <w:r>
              <w:t>an other</w:t>
            </w:r>
            <w:proofErr w:type="gramEnd"/>
            <w:r>
              <w:t xml:space="preserve"> pollutant-specific emission unit”, does the monitoring include at a minimum some    </w:t>
            </w:r>
          </w:p>
          <w:p w14:paraId="6406F94A" w14:textId="77777777" w:rsidR="009D7753" w:rsidRDefault="009D7753" w:rsidP="009D7753">
            <w:r>
              <w:t xml:space="preserve">    data collection at least once in a 24-hour period?  (40 CFR 64.3(b)(4)(iii))</w:t>
            </w:r>
          </w:p>
        </w:tc>
        <w:tc>
          <w:tcPr>
            <w:tcW w:w="720" w:type="dxa"/>
          </w:tcPr>
          <w:p w14:paraId="7A967E38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7A753196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7CFC4272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453DA53F" w14:textId="77777777" w:rsidTr="00E80844">
        <w:tc>
          <w:tcPr>
            <w:tcW w:w="468" w:type="dxa"/>
          </w:tcPr>
          <w:p w14:paraId="09672D3C" w14:textId="77777777" w:rsidR="009D7753" w:rsidRDefault="009D7753" w:rsidP="009D7753"/>
        </w:tc>
        <w:tc>
          <w:tcPr>
            <w:tcW w:w="540" w:type="dxa"/>
          </w:tcPr>
          <w:p w14:paraId="563F0DB8" w14:textId="77777777" w:rsidR="009D7753" w:rsidRDefault="009D7753" w:rsidP="009D7753">
            <w:r>
              <w:t>14.</w:t>
            </w:r>
          </w:p>
        </w:tc>
        <w:tc>
          <w:tcPr>
            <w:tcW w:w="10530" w:type="dxa"/>
          </w:tcPr>
          <w:p w14:paraId="4BFE2B27" w14:textId="77777777" w:rsidR="009D7753" w:rsidRPr="004A1A38" w:rsidRDefault="009D7753" w:rsidP="009D7753">
            <w:pPr>
              <w:rPr>
                <w:b/>
              </w:rPr>
            </w:pPr>
            <w:r>
              <w:t xml:space="preserve">    Does the permittee </w:t>
            </w:r>
            <w:proofErr w:type="gramStart"/>
            <w:r>
              <w:t>take into account</w:t>
            </w:r>
            <w:proofErr w:type="gramEnd"/>
            <w:r>
              <w:t xml:space="preserve"> site-specific factors for the design of the monitoring?  (40 CFR 64.3(c))</w:t>
            </w:r>
          </w:p>
        </w:tc>
        <w:tc>
          <w:tcPr>
            <w:tcW w:w="720" w:type="dxa"/>
          </w:tcPr>
          <w:p w14:paraId="70CA52CD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1CD7884C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13948EF9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0F406E46" w14:textId="77777777" w:rsidTr="00E80844">
        <w:tc>
          <w:tcPr>
            <w:tcW w:w="468" w:type="dxa"/>
          </w:tcPr>
          <w:p w14:paraId="68F943F7" w14:textId="77777777" w:rsidR="009D7753" w:rsidRDefault="009D7753" w:rsidP="009D7753">
            <w:r>
              <w:t>E.</w:t>
            </w:r>
          </w:p>
        </w:tc>
        <w:tc>
          <w:tcPr>
            <w:tcW w:w="540" w:type="dxa"/>
          </w:tcPr>
          <w:p w14:paraId="3DB15204" w14:textId="77777777" w:rsidR="009D7753" w:rsidRDefault="009D7753" w:rsidP="009D7753"/>
        </w:tc>
        <w:tc>
          <w:tcPr>
            <w:tcW w:w="10530" w:type="dxa"/>
          </w:tcPr>
          <w:p w14:paraId="56A443E3" w14:textId="77777777" w:rsidR="009D7753" w:rsidRDefault="009D7753" w:rsidP="009D7753">
            <w:r w:rsidRPr="004A1A38">
              <w:rPr>
                <w:b/>
              </w:rPr>
              <w:t>Justification.  Has this section been included?</w:t>
            </w:r>
            <w:r>
              <w:rPr>
                <w:b/>
              </w:rPr>
              <w:t xml:space="preserve">  (40 CFR 64.4(b))</w:t>
            </w:r>
          </w:p>
        </w:tc>
        <w:tc>
          <w:tcPr>
            <w:tcW w:w="720" w:type="dxa"/>
          </w:tcPr>
          <w:p w14:paraId="76CD2C89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38327224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025197FD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775AB682" w14:textId="77777777" w:rsidTr="00E80844">
        <w:tc>
          <w:tcPr>
            <w:tcW w:w="468" w:type="dxa"/>
          </w:tcPr>
          <w:p w14:paraId="35D33119" w14:textId="77777777" w:rsidR="009D7753" w:rsidRDefault="009D7753" w:rsidP="009D7753"/>
        </w:tc>
        <w:tc>
          <w:tcPr>
            <w:tcW w:w="540" w:type="dxa"/>
          </w:tcPr>
          <w:p w14:paraId="020F695F" w14:textId="77777777" w:rsidR="009D7753" w:rsidRDefault="009D7753" w:rsidP="009D7753">
            <w:r>
              <w:t xml:space="preserve"> 1.</w:t>
            </w:r>
          </w:p>
        </w:tc>
        <w:tc>
          <w:tcPr>
            <w:tcW w:w="10530" w:type="dxa"/>
          </w:tcPr>
          <w:p w14:paraId="244A1A76" w14:textId="77777777" w:rsidR="009D7753" w:rsidRDefault="009D7753" w:rsidP="009D7753">
            <w:r>
              <w:t xml:space="preserve">    Has the permittee provided a justification for the proposed monitoring (why indicators and indicator  </w:t>
            </w:r>
          </w:p>
          <w:p w14:paraId="49E5D625" w14:textId="77777777" w:rsidR="009D7753" w:rsidRDefault="009D7753" w:rsidP="009D7753">
            <w:r>
              <w:t xml:space="preserve">    ranges were chosen)?  This should include data supporting the justification as well as </w:t>
            </w:r>
            <w:proofErr w:type="gramStart"/>
            <w:r>
              <w:t>existing</w:t>
            </w:r>
            <w:proofErr w:type="gramEnd"/>
            <w:r>
              <w:t xml:space="preserve">   </w:t>
            </w:r>
          </w:p>
          <w:p w14:paraId="1155198B" w14:textId="77777777" w:rsidR="009D7753" w:rsidRDefault="009D7753" w:rsidP="009D7753">
            <w:r>
              <w:t xml:space="preserve">    applicable requirements that support the monitoring.  (40 CFR 64.4(b)</w:t>
            </w:r>
          </w:p>
        </w:tc>
        <w:tc>
          <w:tcPr>
            <w:tcW w:w="720" w:type="dxa"/>
          </w:tcPr>
          <w:p w14:paraId="08C1A3A5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07AFA29F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77FE71A5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3B07634D" w14:textId="77777777" w:rsidTr="00E80844">
        <w:tc>
          <w:tcPr>
            <w:tcW w:w="468" w:type="dxa"/>
          </w:tcPr>
          <w:p w14:paraId="6E1884E5" w14:textId="77777777" w:rsidR="009D7753" w:rsidRDefault="009D7753" w:rsidP="009D7753"/>
        </w:tc>
        <w:tc>
          <w:tcPr>
            <w:tcW w:w="540" w:type="dxa"/>
          </w:tcPr>
          <w:p w14:paraId="3DAF4625" w14:textId="77777777" w:rsidR="009D7753" w:rsidRDefault="009D7753" w:rsidP="009D7753">
            <w:r>
              <w:t xml:space="preserve"> 2.</w:t>
            </w:r>
          </w:p>
        </w:tc>
        <w:tc>
          <w:tcPr>
            <w:tcW w:w="10530" w:type="dxa"/>
          </w:tcPr>
          <w:p w14:paraId="0822C426" w14:textId="77777777" w:rsidR="009D7753" w:rsidRDefault="009D7753" w:rsidP="009D7753">
            <w:r>
              <w:t xml:space="preserve">    If the monitoring differs from the manufacturer’s recommendations, have reasons for the </w:t>
            </w:r>
            <w:proofErr w:type="gramStart"/>
            <w:r>
              <w:t>differences</w:t>
            </w:r>
            <w:proofErr w:type="gramEnd"/>
            <w:r>
              <w:t xml:space="preserve">   </w:t>
            </w:r>
          </w:p>
          <w:p w14:paraId="38CB9CF4" w14:textId="77777777" w:rsidR="009D7753" w:rsidRDefault="009D7753" w:rsidP="009D7753">
            <w:r>
              <w:t xml:space="preserve">    been included?  (40 CFR 64.4(b))</w:t>
            </w:r>
          </w:p>
        </w:tc>
        <w:tc>
          <w:tcPr>
            <w:tcW w:w="720" w:type="dxa"/>
          </w:tcPr>
          <w:p w14:paraId="76510A7D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1E0C530D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59DAD417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466790FE" w14:textId="77777777" w:rsidTr="00E80844">
        <w:tc>
          <w:tcPr>
            <w:tcW w:w="468" w:type="dxa"/>
          </w:tcPr>
          <w:p w14:paraId="25795EDC" w14:textId="77777777" w:rsidR="009D7753" w:rsidRDefault="009D7753" w:rsidP="009D7753"/>
        </w:tc>
        <w:tc>
          <w:tcPr>
            <w:tcW w:w="540" w:type="dxa"/>
          </w:tcPr>
          <w:p w14:paraId="3C38E840" w14:textId="77777777" w:rsidR="009D7753" w:rsidRDefault="009D7753" w:rsidP="009D7753">
            <w:r>
              <w:t xml:space="preserve"> 3.</w:t>
            </w:r>
          </w:p>
        </w:tc>
        <w:tc>
          <w:tcPr>
            <w:tcW w:w="10530" w:type="dxa"/>
          </w:tcPr>
          <w:p w14:paraId="6E32C048" w14:textId="77777777" w:rsidR="009D7753" w:rsidRDefault="009D7753" w:rsidP="009D7753">
            <w:r>
              <w:t xml:space="preserve">    Is presumptively acceptable monitoring identified (no other justification is necessary for this    </w:t>
            </w:r>
          </w:p>
          <w:p w14:paraId="2C076C9D" w14:textId="77777777" w:rsidR="009D7753" w:rsidRDefault="009D7753" w:rsidP="009D7753">
            <w:r>
              <w:t xml:space="preserve">    monitoring)?  Presumptively acceptable monitoring includes monitoring required by a state rule,  </w:t>
            </w:r>
          </w:p>
          <w:p w14:paraId="33DE9096" w14:textId="77777777" w:rsidR="009D7753" w:rsidRPr="00A74AEC" w:rsidRDefault="009D7753" w:rsidP="009D7753">
            <w:pPr>
              <w:rPr>
                <w:u w:val="single"/>
              </w:rPr>
            </w:pPr>
            <w:r>
              <w:t xml:space="preserve">    monitoring identified in D.3 above, and monitoring identified as such in the </w:t>
            </w:r>
            <w:r w:rsidRPr="00A74AEC">
              <w:rPr>
                <w:u w:val="single"/>
              </w:rPr>
              <w:t xml:space="preserve">Technical  </w:t>
            </w:r>
          </w:p>
          <w:p w14:paraId="7C5DA441" w14:textId="77777777" w:rsidR="009D7753" w:rsidRDefault="009D7753" w:rsidP="009D7753">
            <w:r>
              <w:t xml:space="preserve">    </w:t>
            </w:r>
            <w:r w:rsidRPr="00A74AEC">
              <w:rPr>
                <w:u w:val="single"/>
              </w:rPr>
              <w:t>Guidance Document: Compliance Assurance Monitoring</w:t>
            </w:r>
            <w:r>
              <w:t xml:space="preserve">.  See Page 1 for CAM FACT Sheet.  </w:t>
            </w:r>
          </w:p>
          <w:p w14:paraId="2F7342AE" w14:textId="77777777" w:rsidR="009D7753" w:rsidRPr="004A1A38" w:rsidRDefault="009D7753" w:rsidP="009D7753">
            <w:pPr>
              <w:rPr>
                <w:b/>
              </w:rPr>
            </w:pPr>
            <w:r>
              <w:t xml:space="preserve">    (40 CFR 64.4(b)(1), (2), (3), (4), (5))</w:t>
            </w:r>
          </w:p>
        </w:tc>
        <w:tc>
          <w:tcPr>
            <w:tcW w:w="720" w:type="dxa"/>
          </w:tcPr>
          <w:p w14:paraId="73D1EACB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572968ED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6AAB3D9D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1B589C42" w14:textId="77777777" w:rsidTr="00E80844">
        <w:tc>
          <w:tcPr>
            <w:tcW w:w="468" w:type="dxa"/>
          </w:tcPr>
          <w:p w14:paraId="0E323BC4" w14:textId="77777777" w:rsidR="009D7753" w:rsidRDefault="009D7753" w:rsidP="009D7753"/>
        </w:tc>
        <w:tc>
          <w:tcPr>
            <w:tcW w:w="540" w:type="dxa"/>
          </w:tcPr>
          <w:p w14:paraId="382B795D" w14:textId="77777777" w:rsidR="009D7753" w:rsidRDefault="009D7753" w:rsidP="009D7753">
            <w:r>
              <w:t xml:space="preserve"> 4.</w:t>
            </w:r>
          </w:p>
        </w:tc>
        <w:tc>
          <w:tcPr>
            <w:tcW w:w="10530" w:type="dxa"/>
          </w:tcPr>
          <w:p w14:paraId="76DBB03C" w14:textId="77777777" w:rsidR="009D7753" w:rsidRDefault="009D7753" w:rsidP="009D7753">
            <w:r>
              <w:t xml:space="preserve">    Has the permittee provided performance test data, if applicable?  (40 CFR 64.4(c)(1)) </w:t>
            </w:r>
          </w:p>
        </w:tc>
        <w:tc>
          <w:tcPr>
            <w:tcW w:w="720" w:type="dxa"/>
          </w:tcPr>
          <w:p w14:paraId="6504EAA0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08A9EDA5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7A0E8D88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58C576E6" w14:textId="77777777" w:rsidTr="00E80844">
        <w:tc>
          <w:tcPr>
            <w:tcW w:w="468" w:type="dxa"/>
          </w:tcPr>
          <w:p w14:paraId="316F6193" w14:textId="77777777" w:rsidR="009D7753" w:rsidRDefault="009D7753" w:rsidP="009D7753"/>
        </w:tc>
        <w:tc>
          <w:tcPr>
            <w:tcW w:w="540" w:type="dxa"/>
          </w:tcPr>
          <w:p w14:paraId="18FF16D4" w14:textId="77777777" w:rsidR="009D7753" w:rsidRDefault="009D7753" w:rsidP="009D7753">
            <w:r>
              <w:t xml:space="preserve"> 5.</w:t>
            </w:r>
          </w:p>
        </w:tc>
        <w:tc>
          <w:tcPr>
            <w:tcW w:w="10530" w:type="dxa"/>
          </w:tcPr>
          <w:p w14:paraId="0D1B6F01" w14:textId="77777777" w:rsidR="009D7753" w:rsidRDefault="009D7753" w:rsidP="009D7753">
            <w:r>
              <w:t xml:space="preserve">    If so, has the permittee documented that no changes to the control system have occurred since the   </w:t>
            </w:r>
          </w:p>
          <w:p w14:paraId="707E1E60" w14:textId="77777777" w:rsidR="009D7753" w:rsidRDefault="009D7753" w:rsidP="009D7753">
            <w:r>
              <w:t xml:space="preserve">    test that may change control system performance?  (40 CFR 64.4(c)(2))</w:t>
            </w:r>
          </w:p>
        </w:tc>
        <w:tc>
          <w:tcPr>
            <w:tcW w:w="720" w:type="dxa"/>
          </w:tcPr>
          <w:p w14:paraId="31603EBD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5453A7DC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285B7C8A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22EBA277" w14:textId="77777777" w:rsidTr="00E80844">
        <w:tc>
          <w:tcPr>
            <w:tcW w:w="468" w:type="dxa"/>
          </w:tcPr>
          <w:p w14:paraId="2A6F3B4F" w14:textId="77777777" w:rsidR="009D7753" w:rsidRDefault="009D7753" w:rsidP="009D7753"/>
        </w:tc>
        <w:tc>
          <w:tcPr>
            <w:tcW w:w="540" w:type="dxa"/>
          </w:tcPr>
          <w:p w14:paraId="084312CE" w14:textId="77777777" w:rsidR="009D7753" w:rsidRDefault="009D7753" w:rsidP="009D7753">
            <w:r>
              <w:t xml:space="preserve"> 6.</w:t>
            </w:r>
          </w:p>
        </w:tc>
        <w:tc>
          <w:tcPr>
            <w:tcW w:w="10530" w:type="dxa"/>
          </w:tcPr>
          <w:p w14:paraId="103518CB" w14:textId="77777777" w:rsidR="009D7753" w:rsidRDefault="009D7753" w:rsidP="009D7753">
            <w:r>
              <w:t xml:space="preserve">    If performance test data is not available, has the permittee submitted a test plan and schedule?   </w:t>
            </w:r>
          </w:p>
          <w:p w14:paraId="6004E0D0" w14:textId="77777777" w:rsidR="009D7753" w:rsidRDefault="009D7753" w:rsidP="009D7753">
            <w:r>
              <w:t xml:space="preserve">    (40 CFR 64.4(d)(1</w:t>
            </w:r>
            <w:proofErr w:type="gramStart"/>
            <w:r>
              <w:t>))  (</w:t>
            </w:r>
            <w:proofErr w:type="gramEnd"/>
            <w:r>
              <w:t>Test plan may need to be reviewed by a Lab Scientist.)</w:t>
            </w:r>
          </w:p>
        </w:tc>
        <w:tc>
          <w:tcPr>
            <w:tcW w:w="720" w:type="dxa"/>
          </w:tcPr>
          <w:p w14:paraId="363166D3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20428FA3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348D11AB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5C2AC98B" w14:textId="77777777" w:rsidTr="00E80844">
        <w:tc>
          <w:tcPr>
            <w:tcW w:w="468" w:type="dxa"/>
          </w:tcPr>
          <w:p w14:paraId="44C484CC" w14:textId="77777777" w:rsidR="009D7753" w:rsidRDefault="009D7753" w:rsidP="009D7753"/>
        </w:tc>
        <w:tc>
          <w:tcPr>
            <w:tcW w:w="540" w:type="dxa"/>
          </w:tcPr>
          <w:p w14:paraId="42277095" w14:textId="77777777" w:rsidR="009D7753" w:rsidRDefault="009D7753" w:rsidP="009D7753">
            <w:r>
              <w:t xml:space="preserve"> 7.</w:t>
            </w:r>
          </w:p>
        </w:tc>
        <w:tc>
          <w:tcPr>
            <w:tcW w:w="10530" w:type="dxa"/>
          </w:tcPr>
          <w:p w14:paraId="7E16E23C" w14:textId="77777777" w:rsidR="009D7753" w:rsidRDefault="009D7753" w:rsidP="009D7753">
            <w:r>
              <w:t xml:space="preserve">    Alternatively, the permittee may submit data that demonstrates that performance testing is </w:t>
            </w:r>
            <w:proofErr w:type="gramStart"/>
            <w:r>
              <w:t>not</w:t>
            </w:r>
            <w:proofErr w:type="gramEnd"/>
            <w:r>
              <w:t xml:space="preserve">  </w:t>
            </w:r>
          </w:p>
          <w:p w14:paraId="4EF21D65" w14:textId="77777777" w:rsidR="009D7753" w:rsidRDefault="009D7753" w:rsidP="009D7753">
            <w:r>
              <w:t xml:space="preserve">    necessary. Has this been included?  (40 CFR 64.4(d)(2))</w:t>
            </w:r>
          </w:p>
        </w:tc>
        <w:tc>
          <w:tcPr>
            <w:tcW w:w="720" w:type="dxa"/>
          </w:tcPr>
          <w:p w14:paraId="395E8070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79720CDE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2764AC18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  <w:tr w:rsidR="009D7753" w14:paraId="242D4737" w14:textId="77777777" w:rsidTr="00E80844">
        <w:tc>
          <w:tcPr>
            <w:tcW w:w="468" w:type="dxa"/>
          </w:tcPr>
          <w:p w14:paraId="7082B581" w14:textId="77777777" w:rsidR="009D7753" w:rsidRDefault="009D7753" w:rsidP="009D7753"/>
        </w:tc>
        <w:tc>
          <w:tcPr>
            <w:tcW w:w="540" w:type="dxa"/>
          </w:tcPr>
          <w:p w14:paraId="617A1829" w14:textId="77777777" w:rsidR="009D7753" w:rsidRDefault="009D7753" w:rsidP="009D7753">
            <w:r>
              <w:t xml:space="preserve"> 8.</w:t>
            </w:r>
          </w:p>
        </w:tc>
        <w:tc>
          <w:tcPr>
            <w:tcW w:w="10530" w:type="dxa"/>
          </w:tcPr>
          <w:p w14:paraId="23FDD84E" w14:textId="77777777" w:rsidR="009D7753" w:rsidRDefault="009D7753" w:rsidP="009D7753">
            <w:r>
              <w:t xml:space="preserve">    Has an implementation plan been provided if monitoring submitted by the permittee </w:t>
            </w:r>
            <w:proofErr w:type="gramStart"/>
            <w:r>
              <w:t>requires</w:t>
            </w:r>
            <w:proofErr w:type="gramEnd"/>
            <w:r>
              <w:t xml:space="preserve">    </w:t>
            </w:r>
          </w:p>
          <w:p w14:paraId="5C5FE208" w14:textId="77777777" w:rsidR="009D7753" w:rsidRDefault="009D7753" w:rsidP="009D7753">
            <w:r>
              <w:t xml:space="preserve">    installation, testing, or other activities prior to implementation?  (40 CFR 64.4(e), 40 CFR 64.6(d))</w:t>
            </w:r>
          </w:p>
        </w:tc>
        <w:tc>
          <w:tcPr>
            <w:tcW w:w="720" w:type="dxa"/>
          </w:tcPr>
          <w:p w14:paraId="656F2180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540" w:type="dxa"/>
          </w:tcPr>
          <w:p w14:paraId="7365081C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  <w:tc>
          <w:tcPr>
            <w:tcW w:w="630" w:type="dxa"/>
          </w:tcPr>
          <w:p w14:paraId="05F5077F" w14:textId="77777777" w:rsidR="009D7753" w:rsidRDefault="009D7753" w:rsidP="009D7753">
            <w:pPr>
              <w:jc w:val="center"/>
            </w:pPr>
            <w:r w:rsidRPr="00B424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69">
              <w:instrText xml:space="preserve"> FORMCHECKBOX </w:instrText>
            </w:r>
            <w:r w:rsidR="006C4AFD">
              <w:fldChar w:fldCharType="separate"/>
            </w:r>
            <w:r w:rsidRPr="00B42469">
              <w:fldChar w:fldCharType="end"/>
            </w:r>
          </w:p>
        </w:tc>
      </w:tr>
    </w:tbl>
    <w:p w14:paraId="7811C5AB" w14:textId="77777777" w:rsidR="00746E61" w:rsidRDefault="00746E61"/>
    <w:p w14:paraId="5CD93644" w14:textId="77777777" w:rsidR="00CF79B4" w:rsidRDefault="00CF79B4" w:rsidP="00CF79B4">
      <w:pPr>
        <w:pStyle w:val="Footer"/>
        <w:ind w:left="270" w:hanging="90"/>
      </w:pPr>
      <w:r>
        <w:t xml:space="preserve">“YES” indicates that the item has been provided and is </w:t>
      </w:r>
      <w:proofErr w:type="gramStart"/>
      <w:r>
        <w:t>sufficient</w:t>
      </w:r>
      <w:proofErr w:type="gramEnd"/>
    </w:p>
    <w:p w14:paraId="1403C65E" w14:textId="77777777" w:rsidR="00CF79B4" w:rsidRDefault="00CF79B4" w:rsidP="00CF79B4">
      <w:pPr>
        <w:pStyle w:val="Footer"/>
        <w:ind w:left="270" w:hanging="90"/>
      </w:pPr>
      <w:r>
        <w:t xml:space="preserve">“NO” indicates that the item has not been </w:t>
      </w:r>
      <w:proofErr w:type="gramStart"/>
      <w:r>
        <w:t>provided</w:t>
      </w:r>
      <w:proofErr w:type="gramEnd"/>
    </w:p>
    <w:p w14:paraId="6FDDBAB2" w14:textId="77777777" w:rsidR="004A1A38" w:rsidRDefault="00CF79B4" w:rsidP="00CF79B4">
      <w:pPr>
        <w:ind w:left="270" w:hanging="90"/>
      </w:pPr>
      <w:r>
        <w:t xml:space="preserve">“DF” indicates that the item has been provided but is deficient or additional information is </w:t>
      </w:r>
      <w:proofErr w:type="gramStart"/>
      <w:r>
        <w:t>needed</w:t>
      </w:r>
      <w:proofErr w:type="gramEnd"/>
    </w:p>
    <w:sectPr w:rsidR="004A1A38" w:rsidSect="00746E61">
      <w:footerReference w:type="default" r:id="rId13"/>
      <w:footerReference w:type="first" r:id="rId14"/>
      <w:pgSz w:w="15840" w:h="12240" w:orient="landscape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9492" w14:textId="77777777" w:rsidR="00E80844" w:rsidRDefault="00E80844">
      <w:r>
        <w:separator/>
      </w:r>
    </w:p>
  </w:endnote>
  <w:endnote w:type="continuationSeparator" w:id="0">
    <w:p w14:paraId="73FFCDE9" w14:textId="77777777" w:rsidR="00E80844" w:rsidRDefault="00E8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63F8" w14:textId="666FF87A" w:rsidR="00CF79B4" w:rsidRPr="00CE0526" w:rsidRDefault="00EB51E1" w:rsidP="00B16782">
    <w:pPr>
      <w:pStyle w:val="Footer"/>
      <w:tabs>
        <w:tab w:val="clear" w:pos="4320"/>
        <w:tab w:val="clear" w:pos="8640"/>
        <w:tab w:val="right" w:pos="9900"/>
      </w:tabs>
    </w:pPr>
    <w:r>
      <w:t>02-13-2024</w:t>
    </w:r>
    <w:r w:rsidR="00B16782">
      <w:tab/>
      <w:t>ROP Manual 4.F.5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88B0" w14:textId="77777777" w:rsidR="00CF79B4" w:rsidRPr="00CE0526" w:rsidRDefault="00CF79B4" w:rsidP="00CE0526">
    <w:pPr>
      <w:pStyle w:val="Footer"/>
    </w:pPr>
    <w:r>
      <w:t xml:space="preserve">                                                                                                                               12/18/01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D9F5" w14:textId="07D683AC" w:rsidR="00CF79B4" w:rsidRPr="00CF79B4" w:rsidRDefault="00EB51E1" w:rsidP="00B16782">
    <w:pPr>
      <w:pStyle w:val="Footer"/>
      <w:tabs>
        <w:tab w:val="clear" w:pos="4320"/>
        <w:tab w:val="clear" w:pos="8640"/>
        <w:tab w:val="right" w:pos="13500"/>
      </w:tabs>
      <w:rPr>
        <w:sz w:val="20"/>
      </w:rPr>
    </w:pPr>
    <w:r>
      <w:rPr>
        <w:sz w:val="20"/>
      </w:rPr>
      <w:t>02-13-2024</w:t>
    </w:r>
    <w:r w:rsidR="00B16782">
      <w:rPr>
        <w:sz w:val="20"/>
      </w:rPr>
      <w:tab/>
      <w:t>ROP Manual 4.F.5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5858" w14:textId="77777777" w:rsidR="00CF79B4" w:rsidRDefault="00CF79B4" w:rsidP="00CE0526">
    <w:pPr>
      <w:pStyle w:val="Footer"/>
      <w:numPr>
        <w:ilvl w:val="0"/>
        <w:numId w:val="4"/>
      </w:numPr>
    </w:pPr>
    <w:r>
      <w:t xml:space="preserve">“YES” indicates that the item has been provided and is </w:t>
    </w:r>
    <w:proofErr w:type="gramStart"/>
    <w:r>
      <w:t>sufficient</w:t>
    </w:r>
    <w:proofErr w:type="gramEnd"/>
  </w:p>
  <w:p w14:paraId="05CE1C09" w14:textId="77777777" w:rsidR="00CF79B4" w:rsidRDefault="00CF79B4" w:rsidP="00CE0526">
    <w:pPr>
      <w:pStyle w:val="Footer"/>
      <w:numPr>
        <w:ilvl w:val="0"/>
        <w:numId w:val="4"/>
      </w:numPr>
    </w:pPr>
    <w:r>
      <w:t>“</w:t>
    </w:r>
    <w:proofErr w:type="gramStart"/>
    <w:r>
      <w:t xml:space="preserve">NO”   </w:t>
    </w:r>
    <w:proofErr w:type="gramEnd"/>
    <w:r>
      <w:t>indicates that the item has not been provided</w:t>
    </w:r>
  </w:p>
  <w:p w14:paraId="4F1646AE" w14:textId="77777777" w:rsidR="00CF79B4" w:rsidRPr="00CE0526" w:rsidRDefault="00CF79B4" w:rsidP="00CE0526">
    <w:pPr>
      <w:pStyle w:val="Footer"/>
      <w:numPr>
        <w:ilvl w:val="0"/>
        <w:numId w:val="4"/>
      </w:numPr>
    </w:pPr>
    <w:r>
      <w:t>“</w:t>
    </w:r>
    <w:proofErr w:type="gramStart"/>
    <w:r>
      <w:t xml:space="preserve">DF”   </w:t>
    </w:r>
    <w:proofErr w:type="gramEnd"/>
    <w:r>
      <w:t>indicates that the item has been provided but is deficient or additional information is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CF18" w14:textId="77777777" w:rsidR="00E80844" w:rsidRDefault="00E80844">
      <w:r>
        <w:separator/>
      </w:r>
    </w:p>
  </w:footnote>
  <w:footnote w:type="continuationSeparator" w:id="0">
    <w:p w14:paraId="6B418057" w14:textId="77777777" w:rsidR="00E80844" w:rsidRDefault="00E8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A282" w14:textId="77777777" w:rsidR="00CF79B4" w:rsidRDefault="00CF79B4" w:rsidP="00D32B54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54FF6" w14:textId="77777777" w:rsidR="00CF79B4" w:rsidRDefault="00CF79B4" w:rsidP="00D32B5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85FA" w14:textId="77777777" w:rsidR="00CF79B4" w:rsidRDefault="00CF79B4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525E"/>
    <w:multiLevelType w:val="multilevel"/>
    <w:tmpl w:val="72129B60"/>
    <w:lvl w:ilvl="0">
      <w:start w:val="4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58E679E"/>
    <w:multiLevelType w:val="hybridMultilevel"/>
    <w:tmpl w:val="E842E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A5DDA"/>
    <w:multiLevelType w:val="hybridMultilevel"/>
    <w:tmpl w:val="BBFC257C"/>
    <w:lvl w:ilvl="0" w:tplc="946A41E0">
      <w:start w:val="1"/>
      <w:numFmt w:val="upperLetter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45"/>
        </w:tabs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65"/>
        </w:tabs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85"/>
        </w:tabs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05"/>
        </w:tabs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25"/>
        </w:tabs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45"/>
        </w:tabs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65"/>
        </w:tabs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85"/>
        </w:tabs>
        <w:ind w:left="8985" w:hanging="180"/>
      </w:pPr>
    </w:lvl>
  </w:abstractNum>
  <w:abstractNum w:abstractNumId="3" w15:restartNumberingAfterBreak="0">
    <w:nsid w:val="7BD73CD3"/>
    <w:multiLevelType w:val="singleLevel"/>
    <w:tmpl w:val="7C10197E"/>
    <w:lvl w:ilvl="0">
      <w:start w:val="1"/>
      <w:numFmt w:val="upperLetter"/>
      <w:lvlText w:val="%1."/>
      <w:lvlJc w:val="left"/>
      <w:pPr>
        <w:tabs>
          <w:tab w:val="num" w:pos="2925"/>
        </w:tabs>
        <w:ind w:left="2925" w:hanging="360"/>
      </w:pPr>
      <w:rPr>
        <w:rFonts w:hint="default"/>
      </w:rPr>
    </w:lvl>
  </w:abstractNum>
  <w:abstractNum w:abstractNumId="4" w15:restartNumberingAfterBreak="0">
    <w:nsid w:val="7BF36E56"/>
    <w:multiLevelType w:val="hybridMultilevel"/>
    <w:tmpl w:val="72129B60"/>
    <w:lvl w:ilvl="0" w:tplc="04090001">
      <w:start w:val="4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1113785051">
    <w:abstractNumId w:val="3"/>
  </w:num>
  <w:num w:numId="2" w16cid:durableId="826439561">
    <w:abstractNumId w:val="1"/>
  </w:num>
  <w:num w:numId="3" w16cid:durableId="48962478">
    <w:abstractNumId w:val="2"/>
  </w:num>
  <w:num w:numId="4" w16cid:durableId="532691404">
    <w:abstractNumId w:val="4"/>
  </w:num>
  <w:num w:numId="5" w16cid:durableId="214581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F1"/>
    <w:rsid w:val="00011553"/>
    <w:rsid w:val="00026CCF"/>
    <w:rsid w:val="0003318B"/>
    <w:rsid w:val="00063074"/>
    <w:rsid w:val="00066F88"/>
    <w:rsid w:val="00087AE2"/>
    <w:rsid w:val="00096D38"/>
    <w:rsid w:val="000A3A50"/>
    <w:rsid w:val="000C7E67"/>
    <w:rsid w:val="000D0CD3"/>
    <w:rsid w:val="000E68FC"/>
    <w:rsid w:val="000F50D6"/>
    <w:rsid w:val="00112E73"/>
    <w:rsid w:val="001144A0"/>
    <w:rsid w:val="00141096"/>
    <w:rsid w:val="001631F8"/>
    <w:rsid w:val="00170B74"/>
    <w:rsid w:val="00173DF1"/>
    <w:rsid w:val="0017748E"/>
    <w:rsid w:val="00190A0D"/>
    <w:rsid w:val="00196E63"/>
    <w:rsid w:val="001A0897"/>
    <w:rsid w:val="001C2629"/>
    <w:rsid w:val="001C56D2"/>
    <w:rsid w:val="001F264C"/>
    <w:rsid w:val="00207B11"/>
    <w:rsid w:val="00223CFE"/>
    <w:rsid w:val="00247150"/>
    <w:rsid w:val="002A13D4"/>
    <w:rsid w:val="002B0A4D"/>
    <w:rsid w:val="002E70F1"/>
    <w:rsid w:val="002F539D"/>
    <w:rsid w:val="0031086B"/>
    <w:rsid w:val="00314FE1"/>
    <w:rsid w:val="0031780E"/>
    <w:rsid w:val="00363DD3"/>
    <w:rsid w:val="00364886"/>
    <w:rsid w:val="003706AF"/>
    <w:rsid w:val="003B03F1"/>
    <w:rsid w:val="004427C4"/>
    <w:rsid w:val="00450E17"/>
    <w:rsid w:val="00465F77"/>
    <w:rsid w:val="0047448E"/>
    <w:rsid w:val="004961EA"/>
    <w:rsid w:val="00497AFC"/>
    <w:rsid w:val="004A158F"/>
    <w:rsid w:val="004A1A38"/>
    <w:rsid w:val="004B417E"/>
    <w:rsid w:val="004C08E7"/>
    <w:rsid w:val="004E4184"/>
    <w:rsid w:val="004F074D"/>
    <w:rsid w:val="004F0D40"/>
    <w:rsid w:val="00506E48"/>
    <w:rsid w:val="00511C54"/>
    <w:rsid w:val="00525666"/>
    <w:rsid w:val="00531866"/>
    <w:rsid w:val="005510F9"/>
    <w:rsid w:val="005527F8"/>
    <w:rsid w:val="0057559A"/>
    <w:rsid w:val="005A1616"/>
    <w:rsid w:val="005C4114"/>
    <w:rsid w:val="005E5669"/>
    <w:rsid w:val="005F2EAA"/>
    <w:rsid w:val="0060616B"/>
    <w:rsid w:val="006126B1"/>
    <w:rsid w:val="006176E5"/>
    <w:rsid w:val="00671B46"/>
    <w:rsid w:val="00697BE8"/>
    <w:rsid w:val="006A3AC5"/>
    <w:rsid w:val="006A526A"/>
    <w:rsid w:val="006C4AFD"/>
    <w:rsid w:val="006E5C00"/>
    <w:rsid w:val="006E6BA9"/>
    <w:rsid w:val="00730EB8"/>
    <w:rsid w:val="00746E61"/>
    <w:rsid w:val="00773C3F"/>
    <w:rsid w:val="00777DD1"/>
    <w:rsid w:val="00784EA4"/>
    <w:rsid w:val="00790832"/>
    <w:rsid w:val="007A15F0"/>
    <w:rsid w:val="007B2B5E"/>
    <w:rsid w:val="007B505F"/>
    <w:rsid w:val="007C2036"/>
    <w:rsid w:val="007F27CC"/>
    <w:rsid w:val="007F4B03"/>
    <w:rsid w:val="00863FC8"/>
    <w:rsid w:val="0089604E"/>
    <w:rsid w:val="008A5016"/>
    <w:rsid w:val="008B7C2B"/>
    <w:rsid w:val="008C2EFF"/>
    <w:rsid w:val="008C65B4"/>
    <w:rsid w:val="008E3717"/>
    <w:rsid w:val="008F1FB7"/>
    <w:rsid w:val="008F3204"/>
    <w:rsid w:val="008F4B0D"/>
    <w:rsid w:val="00917CA7"/>
    <w:rsid w:val="009D7753"/>
    <w:rsid w:val="009E2FD4"/>
    <w:rsid w:val="009E692E"/>
    <w:rsid w:val="009F5C65"/>
    <w:rsid w:val="00A04BF8"/>
    <w:rsid w:val="00A06D1E"/>
    <w:rsid w:val="00A12458"/>
    <w:rsid w:val="00A5544F"/>
    <w:rsid w:val="00A5755E"/>
    <w:rsid w:val="00A74AEC"/>
    <w:rsid w:val="00A93D56"/>
    <w:rsid w:val="00A95FDB"/>
    <w:rsid w:val="00AB6CB9"/>
    <w:rsid w:val="00AC5D53"/>
    <w:rsid w:val="00AF0DD4"/>
    <w:rsid w:val="00AF52E1"/>
    <w:rsid w:val="00AF568E"/>
    <w:rsid w:val="00B00EF4"/>
    <w:rsid w:val="00B16782"/>
    <w:rsid w:val="00B4773F"/>
    <w:rsid w:val="00B64552"/>
    <w:rsid w:val="00B902FB"/>
    <w:rsid w:val="00BC668D"/>
    <w:rsid w:val="00C24DB0"/>
    <w:rsid w:val="00C34AF1"/>
    <w:rsid w:val="00C45308"/>
    <w:rsid w:val="00C53B1F"/>
    <w:rsid w:val="00C61AB3"/>
    <w:rsid w:val="00C631A5"/>
    <w:rsid w:val="00C87721"/>
    <w:rsid w:val="00C942DA"/>
    <w:rsid w:val="00CA5A90"/>
    <w:rsid w:val="00CA70F7"/>
    <w:rsid w:val="00CB0702"/>
    <w:rsid w:val="00CD2E6F"/>
    <w:rsid w:val="00CE0526"/>
    <w:rsid w:val="00CF722E"/>
    <w:rsid w:val="00CF79B4"/>
    <w:rsid w:val="00D070C7"/>
    <w:rsid w:val="00D11EC3"/>
    <w:rsid w:val="00D32B54"/>
    <w:rsid w:val="00D377EB"/>
    <w:rsid w:val="00D37E37"/>
    <w:rsid w:val="00DA261B"/>
    <w:rsid w:val="00DA6413"/>
    <w:rsid w:val="00E1204C"/>
    <w:rsid w:val="00E1206E"/>
    <w:rsid w:val="00E16592"/>
    <w:rsid w:val="00E17867"/>
    <w:rsid w:val="00E332E8"/>
    <w:rsid w:val="00E34179"/>
    <w:rsid w:val="00E353A1"/>
    <w:rsid w:val="00E64C0B"/>
    <w:rsid w:val="00E76351"/>
    <w:rsid w:val="00E80109"/>
    <w:rsid w:val="00E80844"/>
    <w:rsid w:val="00EA455A"/>
    <w:rsid w:val="00EA6993"/>
    <w:rsid w:val="00EB51E1"/>
    <w:rsid w:val="00EB6CF6"/>
    <w:rsid w:val="00EE6C23"/>
    <w:rsid w:val="00F1459C"/>
    <w:rsid w:val="00F15F69"/>
    <w:rsid w:val="00F31A4C"/>
    <w:rsid w:val="00F67FB9"/>
    <w:rsid w:val="00FB6AFF"/>
    <w:rsid w:val="00FE1AD2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9F644"/>
  <w15:chartTrackingRefBased/>
  <w15:docId w15:val="{48A15029-4ECE-4362-96AC-D212DE4A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character" w:styleId="Hyperlink">
    <w:name w:val="Hyperlink"/>
    <w:rsid w:val="005A1616"/>
    <w:rPr>
      <w:color w:val="0000FF"/>
      <w:u w:val="single"/>
    </w:rPr>
  </w:style>
  <w:style w:type="paragraph" w:styleId="Header">
    <w:name w:val="header"/>
    <w:basedOn w:val="Normal"/>
    <w:rsid w:val="00AF0D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0D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0B"/>
  </w:style>
  <w:style w:type="paragraph" w:styleId="DocumentMap">
    <w:name w:val="Document Map"/>
    <w:basedOn w:val="Normal"/>
    <w:semiHidden/>
    <w:rsid w:val="00D11EC3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01155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D0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egle/about/organization/air-quality/air-permits/title-v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gle.state.mi.us/aps/downloads/rop/ROP-Manual/4F2-CAM-Fact-Sheet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REVIEW OF CAM PLANS</vt:lpstr>
    </vt:vector>
  </TitlesOfParts>
  <Manager>Heidi Hollenbach</Manager>
  <Company>MDEQ-AQD</Company>
  <LinksUpToDate>false</LinksUpToDate>
  <CharactersWithSpaces>12171</CharactersWithSpaces>
  <SharedDoc>false</SharedDoc>
  <HLinks>
    <vt:vector size="12" baseType="variant">
      <vt:variant>
        <vt:i4>5767233</vt:i4>
      </vt:variant>
      <vt:variant>
        <vt:i4>3</vt:i4>
      </vt:variant>
      <vt:variant>
        <vt:i4>0</vt:i4>
      </vt:variant>
      <vt:variant>
        <vt:i4>5</vt:i4>
      </vt:variant>
      <vt:variant>
        <vt:lpwstr>https://www.michigan.gov/egle/about/organization/air-quality/air-permits/title-v</vt:lpwstr>
      </vt:variant>
      <vt:variant>
        <vt:lpwstr/>
      </vt:variant>
      <vt:variant>
        <vt:i4>5832733</vt:i4>
      </vt:variant>
      <vt:variant>
        <vt:i4>0</vt:i4>
      </vt:variant>
      <vt:variant>
        <vt:i4>0</vt:i4>
      </vt:variant>
      <vt:variant>
        <vt:i4>5</vt:i4>
      </vt:variant>
      <vt:variant>
        <vt:lpwstr>https://www.egle.state.mi.us/aps/downloads/rop/ROP-Manual/4F2-CAM-Fact-Sheet.pdf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REVIEW OF CAM PLANS</dc:title>
  <dc:subject>Technical Review of CAM Plans</dc:subject>
  <dc:creator>dunlapd</dc:creator>
  <cp:keywords>AQD, AIR, ROP, Title V, CAM, Technical Review of CAM Plans</cp:keywords>
  <dc:description/>
  <cp:lastModifiedBy>Orent, Kelly (EGLE)</cp:lastModifiedBy>
  <cp:revision>2</cp:revision>
  <cp:lastPrinted>2001-12-13T20:26:00Z</cp:lastPrinted>
  <dcterms:created xsi:type="dcterms:W3CDTF">2024-02-13T13:36:00Z</dcterms:created>
  <dcterms:modified xsi:type="dcterms:W3CDTF">2024-02-13T13:36:00Z</dcterms:modified>
  <cp:category>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2022-06-21T15:31:30Z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b92785b8-1cf3-4f0f-b8d2-785172a0b273</vt:lpwstr>
  </property>
  <property fmtid="{D5CDD505-2E9C-101B-9397-08002B2CF9AE}" pid="8" name="MSIP_Label_3a2fed65-62e7-46ea-af74-187e0c17143a_ContentBits">
    <vt:lpwstr>0</vt:lpwstr>
  </property>
</Properties>
</file>