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tblInd w:w="18" w:type="dxa"/>
        <w:tblLayout w:type="fixed"/>
        <w:tblLook w:val="0000" w:firstRow="0" w:lastRow="0" w:firstColumn="0" w:lastColumn="0" w:noHBand="0" w:noVBand="0"/>
      </w:tblPr>
      <w:tblGrid>
        <w:gridCol w:w="2322"/>
        <w:gridCol w:w="5670"/>
        <w:gridCol w:w="2268"/>
      </w:tblGrid>
      <w:tr w:rsidR="00AA0D6E" w14:paraId="67402976" w14:textId="77777777" w:rsidTr="002F539C">
        <w:tc>
          <w:tcPr>
            <w:tcW w:w="2322" w:type="dxa"/>
          </w:tcPr>
          <w:p w14:paraId="15998E24" w14:textId="77777777" w:rsidR="00AA0D6E" w:rsidRDefault="00AA0D6E" w:rsidP="00AA0D6E">
            <w:pPr>
              <w:jc w:val="center"/>
              <w:rPr>
                <w:rFonts w:ascii="Arial" w:hAnsi="Arial"/>
                <w:sz w:val="16"/>
              </w:rPr>
            </w:pPr>
          </w:p>
        </w:tc>
        <w:tc>
          <w:tcPr>
            <w:tcW w:w="5670" w:type="dxa"/>
          </w:tcPr>
          <w:p w14:paraId="3EEEB659"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6D641CE" w14:textId="77777777" w:rsidR="00AA0D6E" w:rsidRDefault="00AA0D6E" w:rsidP="00AA0D6E">
            <w:pPr>
              <w:jc w:val="center"/>
              <w:rPr>
                <w:rFonts w:ascii="Arial" w:hAnsi="Arial"/>
                <w:sz w:val="16"/>
              </w:rPr>
            </w:pPr>
            <w:r>
              <w:rPr>
                <w:rFonts w:ascii="Arial" w:hAnsi="Arial"/>
              </w:rPr>
              <w:t>Air Quality Division</w:t>
            </w:r>
          </w:p>
        </w:tc>
        <w:tc>
          <w:tcPr>
            <w:tcW w:w="2268" w:type="dxa"/>
          </w:tcPr>
          <w:p w14:paraId="44A774FF" w14:textId="77777777" w:rsidR="00AA0D6E" w:rsidRDefault="00AA0D6E" w:rsidP="00AA0D6E">
            <w:pPr>
              <w:jc w:val="center"/>
              <w:rPr>
                <w:rFonts w:ascii="Arial" w:hAnsi="Arial"/>
                <w:b/>
                <w:sz w:val="24"/>
              </w:rPr>
            </w:pPr>
          </w:p>
        </w:tc>
      </w:tr>
      <w:tr w:rsidR="00AA0D6E" w14:paraId="2EC0910F" w14:textId="77777777" w:rsidTr="002F539C">
        <w:trPr>
          <w:cantSplit/>
          <w:trHeight w:val="146"/>
        </w:trPr>
        <w:tc>
          <w:tcPr>
            <w:tcW w:w="2322" w:type="dxa"/>
          </w:tcPr>
          <w:p w14:paraId="23837101"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049304BD"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268" w:type="dxa"/>
          </w:tcPr>
          <w:p w14:paraId="1729842E"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10C4C0E0" w14:textId="77777777" w:rsidTr="002F539C">
        <w:trPr>
          <w:cantSplit/>
          <w:trHeight w:val="145"/>
        </w:trPr>
        <w:tc>
          <w:tcPr>
            <w:tcW w:w="2322" w:type="dxa"/>
          </w:tcPr>
          <w:p w14:paraId="2C89B6B4" w14:textId="49DE3934" w:rsidR="00AA0D6E" w:rsidRPr="00910FEA" w:rsidRDefault="00322714" w:rsidP="00AA0D6E">
            <w:pPr>
              <w:pStyle w:val="Header"/>
              <w:jc w:val="center"/>
              <w:rPr>
                <w:rFonts w:ascii="Arial" w:hAnsi="Arial"/>
                <w:sz w:val="22"/>
                <w:szCs w:val="22"/>
              </w:rPr>
            </w:pPr>
            <w:bookmarkStart w:id="0" w:name="SRN"/>
            <w:r>
              <w:rPr>
                <w:rFonts w:ascii="Arial" w:hAnsi="Arial"/>
                <w:sz w:val="22"/>
              </w:rPr>
              <w:t>N6989</w:t>
            </w:r>
            <w:bookmarkEnd w:id="0"/>
          </w:p>
        </w:tc>
        <w:tc>
          <w:tcPr>
            <w:tcW w:w="5670" w:type="dxa"/>
          </w:tcPr>
          <w:p w14:paraId="3A32F175"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268" w:type="dxa"/>
          </w:tcPr>
          <w:p w14:paraId="4F65D5B8" w14:textId="190500FB" w:rsidR="00AA0D6E" w:rsidRPr="002F539C" w:rsidRDefault="00322714" w:rsidP="00AA0D6E">
            <w:pPr>
              <w:pStyle w:val="Header"/>
              <w:jc w:val="center"/>
              <w:rPr>
                <w:rFonts w:ascii="Arial" w:hAnsi="Arial"/>
                <w:sz w:val="21"/>
                <w:szCs w:val="21"/>
              </w:rPr>
            </w:pPr>
            <w:bookmarkStart w:id="1" w:name="ROP"/>
            <w:r w:rsidRPr="002F539C">
              <w:rPr>
                <w:rFonts w:ascii="Arial" w:hAnsi="Arial"/>
                <w:sz w:val="21"/>
                <w:szCs w:val="21"/>
              </w:rPr>
              <w:t>MI-ROP-N6989-20</w:t>
            </w:r>
            <w:r w:rsidR="006B1213">
              <w:rPr>
                <w:rFonts w:ascii="Arial" w:hAnsi="Arial"/>
                <w:sz w:val="21"/>
                <w:szCs w:val="21"/>
              </w:rPr>
              <w:t>20</w:t>
            </w:r>
            <w:bookmarkEnd w:id="1"/>
          </w:p>
        </w:tc>
      </w:tr>
    </w:tbl>
    <w:p w14:paraId="6727FA5C" w14:textId="77777777" w:rsidR="00AF4326" w:rsidRDefault="00AF4326">
      <w:pPr>
        <w:rPr>
          <w:rFonts w:ascii="Arial" w:hAnsi="Arial"/>
          <w:color w:val="000000"/>
          <w:sz w:val="14"/>
        </w:rPr>
      </w:pPr>
    </w:p>
    <w:p w14:paraId="03BC82FA" w14:textId="77777777" w:rsidR="00AF4326" w:rsidRDefault="00AF4326">
      <w:pPr>
        <w:jc w:val="center"/>
        <w:rPr>
          <w:rFonts w:ascii="Arial" w:hAnsi="Arial"/>
          <w:sz w:val="22"/>
        </w:rPr>
      </w:pPr>
    </w:p>
    <w:p w14:paraId="71F96558" w14:textId="56B09A49" w:rsidR="003D6C8F" w:rsidRPr="003D6C8F" w:rsidRDefault="00322714">
      <w:pPr>
        <w:jc w:val="center"/>
        <w:rPr>
          <w:rFonts w:ascii="Arial" w:hAnsi="Arial"/>
          <w:b/>
          <w:sz w:val="22"/>
        </w:rPr>
      </w:pPr>
      <w:bookmarkStart w:id="2" w:name="Text40"/>
      <w:r>
        <w:rPr>
          <w:rFonts w:ascii="Arial" w:hAnsi="Arial"/>
          <w:b/>
          <w:noProof/>
          <w:sz w:val="22"/>
        </w:rPr>
        <w:t>AVL P</w:t>
      </w:r>
      <w:r w:rsidR="002F539C">
        <w:rPr>
          <w:rFonts w:ascii="Arial" w:hAnsi="Arial"/>
          <w:b/>
          <w:noProof/>
          <w:sz w:val="22"/>
        </w:rPr>
        <w:t>owertrain Engineering, Inc.</w:t>
      </w:r>
      <w:bookmarkEnd w:id="2"/>
    </w:p>
    <w:p w14:paraId="07B1C779" w14:textId="77777777" w:rsidR="00AF4326" w:rsidRDefault="00AF4326">
      <w:pPr>
        <w:rPr>
          <w:rFonts w:ascii="Arial" w:hAnsi="Arial"/>
          <w:sz w:val="22"/>
        </w:rPr>
      </w:pPr>
    </w:p>
    <w:p w14:paraId="4A3E3304" w14:textId="77777777" w:rsidR="00AF4326" w:rsidRDefault="00AF4326">
      <w:pPr>
        <w:jc w:val="center"/>
        <w:rPr>
          <w:rFonts w:ascii="Arial" w:hAnsi="Arial"/>
          <w:sz w:val="22"/>
        </w:rPr>
      </w:pPr>
    </w:p>
    <w:p w14:paraId="4F37F3EC" w14:textId="2567D019"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4B6AEC">
        <w:rPr>
          <w:rFonts w:ascii="Arial" w:hAnsi="Arial"/>
          <w:sz w:val="22"/>
        </w:rPr>
        <w:t>N6989</w:t>
      </w:r>
    </w:p>
    <w:p w14:paraId="30958BE9" w14:textId="77777777" w:rsidR="00AF4326" w:rsidRDefault="00AF4326">
      <w:pPr>
        <w:jc w:val="center"/>
        <w:rPr>
          <w:rFonts w:ascii="Arial" w:hAnsi="Arial"/>
          <w:sz w:val="22"/>
        </w:rPr>
      </w:pPr>
    </w:p>
    <w:p w14:paraId="7425480D"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54A15D4" w14:textId="77777777" w:rsidR="006240B1" w:rsidRDefault="006240B1">
      <w:pPr>
        <w:jc w:val="center"/>
        <w:outlineLvl w:val="0"/>
        <w:rPr>
          <w:rFonts w:ascii="Arial" w:hAnsi="Arial"/>
          <w:sz w:val="22"/>
        </w:rPr>
      </w:pPr>
    </w:p>
    <w:p w14:paraId="163450A4" w14:textId="65613124" w:rsidR="00AF4326" w:rsidRDefault="00322714">
      <w:pPr>
        <w:jc w:val="center"/>
        <w:rPr>
          <w:rFonts w:ascii="Arial" w:hAnsi="Arial"/>
          <w:sz w:val="22"/>
        </w:rPr>
      </w:pPr>
      <w:bookmarkStart w:id="3" w:name="Street_Address"/>
      <w:r>
        <w:rPr>
          <w:rFonts w:ascii="Arial" w:hAnsi="Arial"/>
          <w:sz w:val="22"/>
        </w:rPr>
        <w:t>1801 E</w:t>
      </w:r>
      <w:r w:rsidR="002F539C">
        <w:rPr>
          <w:rFonts w:ascii="Arial" w:hAnsi="Arial"/>
          <w:sz w:val="22"/>
        </w:rPr>
        <w:t>ast</w:t>
      </w:r>
      <w:r>
        <w:rPr>
          <w:rFonts w:ascii="Arial" w:hAnsi="Arial"/>
          <w:sz w:val="22"/>
        </w:rPr>
        <w:t xml:space="preserve"> Ellsworth R</w:t>
      </w:r>
      <w:r w:rsidR="002F539C">
        <w:rPr>
          <w:rFonts w:ascii="Arial" w:hAnsi="Arial"/>
          <w:sz w:val="22"/>
        </w:rPr>
        <w:t>oad</w:t>
      </w:r>
      <w:bookmarkEnd w:id="3"/>
      <w:r w:rsidR="00AF4326">
        <w:rPr>
          <w:rFonts w:ascii="Arial" w:hAnsi="Arial"/>
          <w:sz w:val="22"/>
        </w:rPr>
        <w:t xml:space="preserve">, </w:t>
      </w:r>
      <w:bookmarkStart w:id="4" w:name="City"/>
      <w:r>
        <w:rPr>
          <w:rFonts w:ascii="Arial" w:hAnsi="Arial"/>
          <w:sz w:val="22"/>
        </w:rPr>
        <w:t>Ann Arbor</w:t>
      </w:r>
      <w:bookmarkEnd w:id="4"/>
      <w:r w:rsidR="00AF4326">
        <w:rPr>
          <w:rFonts w:ascii="Arial" w:hAnsi="Arial"/>
          <w:sz w:val="22"/>
        </w:rPr>
        <w:t xml:space="preserve">, </w:t>
      </w:r>
      <w:bookmarkStart w:id="5" w:name="Text13"/>
      <w:r>
        <w:rPr>
          <w:rFonts w:ascii="Arial" w:hAnsi="Arial"/>
          <w:sz w:val="22"/>
        </w:rPr>
        <w:t>Washtenaw</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48108</w:t>
      </w:r>
      <w:bookmarkEnd w:id="6"/>
    </w:p>
    <w:p w14:paraId="70066942" w14:textId="77777777" w:rsidR="00AF4326" w:rsidRDefault="00AF4326">
      <w:pPr>
        <w:jc w:val="center"/>
        <w:rPr>
          <w:rFonts w:ascii="Arial" w:hAnsi="Arial"/>
          <w:sz w:val="22"/>
        </w:rPr>
      </w:pPr>
    </w:p>
    <w:p w14:paraId="41010655" w14:textId="379842DD"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322714">
        <w:rPr>
          <w:rFonts w:ascii="Arial" w:hAnsi="Arial"/>
          <w:sz w:val="22"/>
        </w:rPr>
        <w:t>MI-ROP-N6989-20</w:t>
      </w:r>
      <w:bookmarkEnd w:id="7"/>
      <w:r w:rsidR="006B1213">
        <w:rPr>
          <w:rFonts w:ascii="Arial" w:hAnsi="Arial"/>
          <w:sz w:val="22"/>
        </w:rPr>
        <w:t>20</w:t>
      </w:r>
    </w:p>
    <w:p w14:paraId="5F5CC05F" w14:textId="77777777" w:rsidR="00AF4326" w:rsidRDefault="00AF4326">
      <w:pPr>
        <w:ind w:left="3150"/>
        <w:rPr>
          <w:rFonts w:ascii="Arial" w:hAnsi="Arial"/>
          <w:sz w:val="22"/>
        </w:rPr>
      </w:pPr>
    </w:p>
    <w:p w14:paraId="044CE005" w14:textId="683EF6A4"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187B76">
        <w:rPr>
          <w:rFonts w:ascii="Arial" w:hAnsi="Arial"/>
          <w:noProof/>
          <w:sz w:val="22"/>
        </w:rPr>
        <w:t>April 13, 2020</w:t>
      </w:r>
    </w:p>
    <w:p w14:paraId="310AA76F" w14:textId="77777777" w:rsidR="00DB5924" w:rsidRPr="007129B8" w:rsidRDefault="00DB5924" w:rsidP="002F539C">
      <w:pPr>
        <w:pStyle w:val="BodyText"/>
        <w:ind w:right="54"/>
      </w:pPr>
    </w:p>
    <w:p w14:paraId="00C62585" w14:textId="77777777" w:rsidR="00644884" w:rsidRDefault="00644884" w:rsidP="00DB5924">
      <w:pPr>
        <w:jc w:val="both"/>
        <w:rPr>
          <w:rFonts w:ascii="Arial" w:hAnsi="Arial"/>
          <w:sz w:val="22"/>
        </w:rPr>
      </w:pPr>
    </w:p>
    <w:p w14:paraId="4C9A0AC6" w14:textId="77777777" w:rsidR="00644884" w:rsidRDefault="00644884" w:rsidP="00DB5924">
      <w:pPr>
        <w:jc w:val="both"/>
        <w:rPr>
          <w:rFonts w:ascii="Arial" w:hAnsi="Arial"/>
          <w:sz w:val="22"/>
        </w:rPr>
      </w:pPr>
    </w:p>
    <w:p w14:paraId="4C9C3542" w14:textId="77777777" w:rsidR="00644884" w:rsidRDefault="00644884" w:rsidP="00DB5924">
      <w:pPr>
        <w:jc w:val="both"/>
        <w:rPr>
          <w:rFonts w:ascii="Arial" w:hAnsi="Arial"/>
          <w:sz w:val="22"/>
        </w:rPr>
      </w:pPr>
    </w:p>
    <w:p w14:paraId="1FB3F66D"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6017815" w14:textId="77777777" w:rsidR="00AF4326" w:rsidRDefault="00AF4326">
      <w:pPr>
        <w:rPr>
          <w:rFonts w:ascii="Arial" w:hAnsi="Arial"/>
          <w:sz w:val="22"/>
        </w:rPr>
      </w:pPr>
    </w:p>
    <w:p w14:paraId="11689838" w14:textId="77777777" w:rsidR="00AF4326" w:rsidRDefault="00AF4326">
      <w:pPr>
        <w:rPr>
          <w:rFonts w:ascii="Arial" w:hAnsi="Arial"/>
          <w:sz w:val="22"/>
        </w:rPr>
      </w:pPr>
    </w:p>
    <w:p w14:paraId="74A466F8" w14:textId="77777777" w:rsidR="00AF4326" w:rsidRDefault="00AF4326">
      <w:pPr>
        <w:rPr>
          <w:rFonts w:ascii="Arial" w:hAnsi="Arial"/>
          <w:sz w:val="22"/>
        </w:rPr>
      </w:pPr>
    </w:p>
    <w:p w14:paraId="620F34FF" w14:textId="77777777" w:rsidR="00AF4326" w:rsidRDefault="00AF4326">
      <w:pPr>
        <w:rPr>
          <w:rFonts w:ascii="Arial" w:hAnsi="Arial"/>
          <w:sz w:val="22"/>
        </w:rPr>
      </w:pPr>
    </w:p>
    <w:p w14:paraId="7C71130B" w14:textId="77777777" w:rsidR="00AF4326" w:rsidRDefault="00AF4326">
      <w:pPr>
        <w:rPr>
          <w:rFonts w:ascii="Arial" w:hAnsi="Arial"/>
          <w:sz w:val="22"/>
        </w:rPr>
      </w:pPr>
    </w:p>
    <w:p w14:paraId="18F4893B" w14:textId="77777777" w:rsidR="00AF4326" w:rsidRDefault="00AF4326">
      <w:pPr>
        <w:rPr>
          <w:rFonts w:ascii="Arial" w:hAnsi="Arial"/>
          <w:sz w:val="22"/>
        </w:rPr>
      </w:pPr>
    </w:p>
    <w:p w14:paraId="78415633" w14:textId="77777777" w:rsidR="00DB5924" w:rsidRDefault="00DB5924">
      <w:pPr>
        <w:rPr>
          <w:rFonts w:ascii="Arial" w:hAnsi="Arial"/>
          <w:sz w:val="22"/>
        </w:rPr>
      </w:pPr>
    </w:p>
    <w:p w14:paraId="7D94E473" w14:textId="77777777" w:rsidR="00DB5924" w:rsidRDefault="00DB5924">
      <w:pPr>
        <w:rPr>
          <w:rFonts w:ascii="Arial" w:hAnsi="Arial"/>
          <w:sz w:val="22"/>
        </w:rPr>
      </w:pPr>
    </w:p>
    <w:p w14:paraId="540D0EC8" w14:textId="77777777" w:rsidR="00DB5924" w:rsidRDefault="00DB5924">
      <w:pPr>
        <w:rPr>
          <w:rFonts w:ascii="Arial" w:hAnsi="Arial"/>
          <w:sz w:val="22"/>
        </w:rPr>
      </w:pPr>
    </w:p>
    <w:p w14:paraId="13FCE401" w14:textId="77777777" w:rsidR="00DB5924" w:rsidRDefault="00DB5924">
      <w:pPr>
        <w:rPr>
          <w:rFonts w:ascii="Arial" w:hAnsi="Arial"/>
          <w:sz w:val="22"/>
        </w:rPr>
      </w:pPr>
    </w:p>
    <w:p w14:paraId="67C3A991" w14:textId="77777777" w:rsidR="00DB5924" w:rsidRDefault="00DB5924">
      <w:pPr>
        <w:rPr>
          <w:rFonts w:ascii="Arial" w:hAnsi="Arial"/>
          <w:sz w:val="22"/>
        </w:rPr>
      </w:pPr>
    </w:p>
    <w:p w14:paraId="584D0A26" w14:textId="77777777" w:rsidR="00DB5924" w:rsidRDefault="00DB5924">
      <w:pPr>
        <w:rPr>
          <w:rFonts w:ascii="Arial" w:hAnsi="Arial"/>
          <w:sz w:val="22"/>
        </w:rPr>
      </w:pPr>
    </w:p>
    <w:p w14:paraId="1E8B31EB" w14:textId="77777777" w:rsidR="00DB5924" w:rsidRDefault="00DB5924">
      <w:pPr>
        <w:rPr>
          <w:rFonts w:ascii="Arial" w:hAnsi="Arial"/>
          <w:sz w:val="22"/>
        </w:rPr>
      </w:pPr>
    </w:p>
    <w:p w14:paraId="5D06BD3D" w14:textId="77777777" w:rsidR="00DB5924" w:rsidRDefault="00DB5924">
      <w:pPr>
        <w:rPr>
          <w:rFonts w:ascii="Arial" w:hAnsi="Arial"/>
          <w:sz w:val="22"/>
        </w:rPr>
      </w:pPr>
    </w:p>
    <w:p w14:paraId="6696C831" w14:textId="77777777" w:rsidR="00AF4326" w:rsidRDefault="00AF4326">
      <w:pPr>
        <w:rPr>
          <w:rFonts w:ascii="Arial" w:hAnsi="Arial"/>
          <w:sz w:val="22"/>
        </w:rPr>
      </w:pPr>
    </w:p>
    <w:p w14:paraId="418AE361" w14:textId="77777777" w:rsidR="00AF4326" w:rsidRDefault="00AF4326">
      <w:pPr>
        <w:rPr>
          <w:rFonts w:ascii="Arial" w:hAnsi="Arial"/>
          <w:sz w:val="22"/>
        </w:rPr>
      </w:pPr>
    </w:p>
    <w:p w14:paraId="0841E971" w14:textId="77777777" w:rsidR="00AF4326" w:rsidRDefault="00AF4326">
      <w:pPr>
        <w:rPr>
          <w:rFonts w:ascii="Arial" w:hAnsi="Arial"/>
          <w:sz w:val="22"/>
        </w:rPr>
      </w:pPr>
    </w:p>
    <w:p w14:paraId="63A5486C" w14:textId="77777777" w:rsidR="00644884" w:rsidRDefault="00644884">
      <w:pPr>
        <w:rPr>
          <w:rFonts w:ascii="Arial" w:hAnsi="Arial"/>
          <w:sz w:val="22"/>
        </w:rPr>
      </w:pPr>
    </w:p>
    <w:p w14:paraId="56D85629" w14:textId="77777777" w:rsidR="00AF4326" w:rsidRDefault="00644884" w:rsidP="00644884">
      <w:pPr>
        <w:rPr>
          <w:rFonts w:ascii="Arial" w:hAnsi="Arial"/>
          <w:sz w:val="22"/>
        </w:rPr>
      </w:pPr>
      <w:r>
        <w:rPr>
          <w:rFonts w:ascii="Arial" w:hAnsi="Arial"/>
          <w:sz w:val="22"/>
        </w:rPr>
        <w:br w:type="page"/>
      </w:r>
    </w:p>
    <w:p w14:paraId="446E578F" w14:textId="77777777" w:rsidR="00AF4326" w:rsidRDefault="00AF4326">
      <w:pPr>
        <w:jc w:val="center"/>
        <w:outlineLvl w:val="0"/>
        <w:rPr>
          <w:rFonts w:ascii="Arial" w:hAnsi="Arial"/>
          <w:b/>
          <w:sz w:val="22"/>
        </w:rPr>
      </w:pPr>
      <w:r>
        <w:rPr>
          <w:rFonts w:ascii="Arial" w:hAnsi="Arial"/>
          <w:b/>
          <w:sz w:val="22"/>
        </w:rPr>
        <w:lastRenderedPageBreak/>
        <w:t>TABLE OF CONTENTS</w:t>
      </w:r>
    </w:p>
    <w:p w14:paraId="0C89F79D" w14:textId="38DD145A" w:rsidR="006B1213" w:rsidRDefault="006B1213">
      <w:pPr>
        <w:pStyle w:val="TOC1"/>
        <w:tabs>
          <w:tab w:val="right" w:pos="10214"/>
        </w:tabs>
        <w:rPr>
          <w:rFonts w:asciiTheme="minorHAnsi" w:eastAsiaTheme="minorEastAsia" w:hAnsiTheme="minorHAnsi" w:cstheme="minorBidi"/>
          <w:b w:val="0"/>
          <w:noProof/>
          <w:szCs w:val="22"/>
        </w:rPr>
      </w:pPr>
      <w:r>
        <w:rPr>
          <w:noProof/>
        </w:rPr>
        <w:t>APRIL 13, 2020 - STAFF REPORT</w:t>
      </w:r>
      <w:r>
        <w:rPr>
          <w:noProof/>
        </w:rPr>
        <w:tab/>
        <w:t>3</w:t>
      </w:r>
    </w:p>
    <w:p w14:paraId="23ECF8E2" w14:textId="3E771FC6" w:rsidR="006B1213" w:rsidRDefault="006B1213">
      <w:pPr>
        <w:pStyle w:val="TOC1"/>
        <w:tabs>
          <w:tab w:val="right" w:pos="10214"/>
        </w:tabs>
        <w:rPr>
          <w:rFonts w:asciiTheme="minorHAnsi" w:eastAsiaTheme="minorEastAsia" w:hAnsiTheme="minorHAnsi" w:cstheme="minorBidi"/>
          <w:b w:val="0"/>
          <w:noProof/>
          <w:szCs w:val="22"/>
        </w:rPr>
      </w:pPr>
      <w:r w:rsidRPr="008874C9">
        <w:rPr>
          <w:rFonts w:cs="Arial"/>
          <w:noProof/>
        </w:rPr>
        <w:t>MAY 21, 2020</w:t>
      </w:r>
      <w:r>
        <w:rPr>
          <w:noProof/>
        </w:rPr>
        <w:t xml:space="preserve"> - STAFF REPORT ADDENDUM</w:t>
      </w:r>
      <w:r>
        <w:rPr>
          <w:noProof/>
        </w:rPr>
        <w:tab/>
        <w:t>8</w:t>
      </w:r>
    </w:p>
    <w:p w14:paraId="25F51D58" w14:textId="718FE8A6" w:rsidR="00EE5339" w:rsidRDefault="00AF4326" w:rsidP="00EE5339">
      <w:pPr>
        <w:pStyle w:val="Header"/>
        <w:tabs>
          <w:tab w:val="clear" w:pos="4320"/>
          <w:tab w:val="clear" w:pos="8640"/>
        </w:tabs>
        <w:rPr>
          <w:rFonts w:ascii="Arial" w:hAnsi="Arial"/>
          <w:sz w:val="18"/>
        </w:rPr>
      </w:pPr>
      <w:r>
        <w:rPr>
          <w:rFonts w:ascii="Arial" w:hAnsi="Arial"/>
          <w:sz w:val="22"/>
        </w:rPr>
        <w:br w:type="page"/>
      </w:r>
    </w:p>
    <w:tbl>
      <w:tblPr>
        <w:tblW w:w="10564" w:type="dxa"/>
        <w:tblInd w:w="108" w:type="dxa"/>
        <w:tblLayout w:type="fixed"/>
        <w:tblLook w:val="0000" w:firstRow="0" w:lastRow="0" w:firstColumn="0" w:lastColumn="0" w:noHBand="0" w:noVBand="0"/>
      </w:tblPr>
      <w:tblGrid>
        <w:gridCol w:w="2322"/>
        <w:gridCol w:w="5868"/>
        <w:gridCol w:w="2374"/>
      </w:tblGrid>
      <w:tr w:rsidR="00EE5339" w14:paraId="6DE5D226" w14:textId="77777777" w:rsidTr="0063159C">
        <w:tc>
          <w:tcPr>
            <w:tcW w:w="2322" w:type="dxa"/>
          </w:tcPr>
          <w:p w14:paraId="3330B649" w14:textId="77777777" w:rsidR="00EE5339" w:rsidRDefault="00EE5339" w:rsidP="00720E5F">
            <w:pPr>
              <w:jc w:val="center"/>
              <w:rPr>
                <w:rFonts w:ascii="Arial" w:hAnsi="Arial"/>
                <w:sz w:val="16"/>
              </w:rPr>
            </w:pPr>
          </w:p>
        </w:tc>
        <w:tc>
          <w:tcPr>
            <w:tcW w:w="5868" w:type="dxa"/>
          </w:tcPr>
          <w:p w14:paraId="6ECDCF8E"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68A06DE6" w14:textId="77777777" w:rsidR="00EE5339" w:rsidRDefault="00EE5339" w:rsidP="00720E5F">
            <w:pPr>
              <w:jc w:val="center"/>
              <w:rPr>
                <w:rFonts w:ascii="Arial" w:hAnsi="Arial"/>
                <w:sz w:val="16"/>
              </w:rPr>
            </w:pPr>
            <w:r>
              <w:rPr>
                <w:rFonts w:ascii="Arial" w:hAnsi="Arial"/>
              </w:rPr>
              <w:t>Air Quality Division</w:t>
            </w:r>
          </w:p>
        </w:tc>
        <w:tc>
          <w:tcPr>
            <w:tcW w:w="2374" w:type="dxa"/>
          </w:tcPr>
          <w:p w14:paraId="6DA4FF5F" w14:textId="77777777" w:rsidR="00EE5339" w:rsidRDefault="00EE5339" w:rsidP="00EE5339">
            <w:pPr>
              <w:ind w:left="-73"/>
              <w:jc w:val="center"/>
              <w:rPr>
                <w:rFonts w:ascii="Arial" w:hAnsi="Arial"/>
                <w:sz w:val="16"/>
              </w:rPr>
            </w:pPr>
          </w:p>
        </w:tc>
      </w:tr>
      <w:tr w:rsidR="00EE5339" w14:paraId="1589589C" w14:textId="77777777" w:rsidTr="0063159C">
        <w:trPr>
          <w:cantSplit/>
          <w:trHeight w:val="333"/>
        </w:trPr>
        <w:tc>
          <w:tcPr>
            <w:tcW w:w="2322" w:type="dxa"/>
          </w:tcPr>
          <w:p w14:paraId="24BBF8B6"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68" w:type="dxa"/>
          </w:tcPr>
          <w:p w14:paraId="5A41302A"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11E19121"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1AB01F81" w14:textId="77777777" w:rsidTr="0063159C">
        <w:trPr>
          <w:cantSplit/>
          <w:trHeight w:val="428"/>
        </w:trPr>
        <w:tc>
          <w:tcPr>
            <w:tcW w:w="2322" w:type="dxa"/>
            <w:tcBorders>
              <w:bottom w:val="nil"/>
            </w:tcBorders>
          </w:tcPr>
          <w:p w14:paraId="5119264C" w14:textId="0C4921E6" w:rsidR="00EE5339" w:rsidRPr="00910FEA" w:rsidRDefault="00322714" w:rsidP="00720E5F">
            <w:pPr>
              <w:pStyle w:val="Header"/>
              <w:jc w:val="center"/>
              <w:rPr>
                <w:rFonts w:ascii="Arial" w:hAnsi="Arial"/>
                <w:sz w:val="22"/>
                <w:szCs w:val="22"/>
              </w:rPr>
            </w:pPr>
            <w:r>
              <w:rPr>
                <w:rFonts w:ascii="Arial" w:hAnsi="Arial"/>
                <w:sz w:val="22"/>
                <w:szCs w:val="22"/>
              </w:rPr>
              <w:t>N6989</w:t>
            </w:r>
          </w:p>
        </w:tc>
        <w:tc>
          <w:tcPr>
            <w:tcW w:w="5868" w:type="dxa"/>
            <w:tcBorders>
              <w:bottom w:val="nil"/>
            </w:tcBorders>
          </w:tcPr>
          <w:p w14:paraId="24CF808E" w14:textId="75C1DED0" w:rsidR="00EE5339" w:rsidRPr="0057400E" w:rsidRDefault="00655A82" w:rsidP="00720E5F">
            <w:pPr>
              <w:pStyle w:val="Heading1"/>
              <w:spacing w:before="120"/>
              <w:rPr>
                <w:sz w:val="22"/>
                <w:szCs w:val="22"/>
              </w:rPr>
            </w:pPr>
            <w:bookmarkStart w:id="8" w:name="_Toc183429900"/>
            <w:bookmarkStart w:id="9" w:name="_Toc183430200"/>
            <w:bookmarkStart w:id="10" w:name="_Toc46215197"/>
            <w:r>
              <w:rPr>
                <w:sz w:val="22"/>
                <w:szCs w:val="22"/>
              </w:rPr>
              <w:t>APRIL 13, 2020</w:t>
            </w:r>
            <w:r w:rsidR="00EE5339" w:rsidRPr="00983014">
              <w:rPr>
                <w:sz w:val="22"/>
                <w:szCs w:val="22"/>
              </w:rPr>
              <w:t xml:space="preserve"> </w:t>
            </w:r>
            <w:r w:rsidR="00EE5339">
              <w:rPr>
                <w:sz w:val="22"/>
                <w:szCs w:val="22"/>
              </w:rPr>
              <w:t>- S</w:t>
            </w:r>
            <w:r w:rsidR="00EE5339" w:rsidRPr="0057400E">
              <w:rPr>
                <w:sz w:val="22"/>
                <w:szCs w:val="22"/>
              </w:rPr>
              <w:t>TAFF REPORT</w:t>
            </w:r>
            <w:bookmarkEnd w:id="8"/>
            <w:bookmarkEnd w:id="9"/>
            <w:bookmarkEnd w:id="10"/>
          </w:p>
        </w:tc>
        <w:tc>
          <w:tcPr>
            <w:tcW w:w="2374" w:type="dxa"/>
            <w:tcBorders>
              <w:bottom w:val="nil"/>
            </w:tcBorders>
          </w:tcPr>
          <w:p w14:paraId="47837F1C" w14:textId="6EC366AC" w:rsidR="00EE5339" w:rsidRPr="00910FEA" w:rsidRDefault="00322714" w:rsidP="00720E5F">
            <w:pPr>
              <w:pStyle w:val="Header"/>
              <w:jc w:val="center"/>
              <w:rPr>
                <w:rFonts w:ascii="Arial" w:hAnsi="Arial"/>
                <w:b/>
                <w:sz w:val="22"/>
                <w:szCs w:val="22"/>
              </w:rPr>
            </w:pPr>
            <w:r>
              <w:rPr>
                <w:rFonts w:ascii="Arial" w:hAnsi="Arial"/>
                <w:sz w:val="22"/>
                <w:szCs w:val="22"/>
              </w:rPr>
              <w:t>MI-ROP-N6989-20</w:t>
            </w:r>
            <w:r w:rsidR="006B1213">
              <w:rPr>
                <w:rFonts w:ascii="Arial" w:hAnsi="Arial"/>
                <w:sz w:val="22"/>
                <w:szCs w:val="22"/>
              </w:rPr>
              <w:t>20</w:t>
            </w:r>
          </w:p>
        </w:tc>
      </w:tr>
    </w:tbl>
    <w:p w14:paraId="71B55288" w14:textId="77777777" w:rsidR="00AF4326" w:rsidRPr="00CB60BD" w:rsidRDefault="00AF4326" w:rsidP="00EE5339">
      <w:pPr>
        <w:pStyle w:val="Header"/>
        <w:tabs>
          <w:tab w:val="clear" w:pos="4320"/>
          <w:tab w:val="clear" w:pos="8640"/>
        </w:tabs>
        <w:rPr>
          <w:rFonts w:ascii="Arial" w:hAnsi="Arial"/>
          <w:sz w:val="22"/>
        </w:rPr>
      </w:pPr>
    </w:p>
    <w:p w14:paraId="542C0DDC"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391CA4D6" w14:textId="77777777" w:rsidR="00AF4326" w:rsidRPr="00290754" w:rsidRDefault="00AF4326">
      <w:pPr>
        <w:jc w:val="both"/>
        <w:rPr>
          <w:rFonts w:ascii="Arial" w:hAnsi="Arial" w:cs="Arial"/>
          <w:sz w:val="22"/>
          <w:szCs w:val="22"/>
        </w:rPr>
      </w:pPr>
    </w:p>
    <w:p w14:paraId="1AEC7F8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DE468ED" w14:textId="77777777" w:rsidR="00DB5924" w:rsidRPr="00290754" w:rsidRDefault="00DB5924" w:rsidP="00167B85">
      <w:pPr>
        <w:jc w:val="both"/>
        <w:rPr>
          <w:rFonts w:ascii="Arial" w:hAnsi="Arial" w:cs="Arial"/>
          <w:sz w:val="22"/>
          <w:szCs w:val="22"/>
        </w:rPr>
      </w:pPr>
    </w:p>
    <w:p w14:paraId="3E9A4FF9"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0FAD14F" w14:textId="77777777" w:rsidR="00DB5924" w:rsidRPr="00290754" w:rsidRDefault="00DB5924" w:rsidP="00DB5924">
      <w:pPr>
        <w:rPr>
          <w:rFonts w:ascii="Arial" w:hAnsi="Arial" w:cs="Arial"/>
          <w:sz w:val="22"/>
          <w:szCs w:val="22"/>
        </w:rPr>
      </w:pPr>
    </w:p>
    <w:p w14:paraId="713C92F8"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3BDF3B0A"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7A38C51" w14:textId="77777777">
        <w:tc>
          <w:tcPr>
            <w:tcW w:w="5040" w:type="dxa"/>
          </w:tcPr>
          <w:p w14:paraId="7DE8CDB7"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8611D22" w14:textId="06EC3BCC" w:rsidR="0063159C" w:rsidRPr="0063159C" w:rsidRDefault="0063159C" w:rsidP="0063159C">
            <w:pPr>
              <w:rPr>
                <w:rFonts w:ascii="Arial" w:hAnsi="Arial"/>
                <w:bCs/>
                <w:sz w:val="22"/>
              </w:rPr>
            </w:pPr>
            <w:r w:rsidRPr="0063159C">
              <w:rPr>
                <w:rFonts w:ascii="Arial" w:hAnsi="Arial"/>
                <w:bCs/>
                <w:noProof/>
                <w:sz w:val="22"/>
              </w:rPr>
              <w:t>AVL Powertrain Engineering, Inc.</w:t>
            </w:r>
          </w:p>
          <w:p w14:paraId="762017EC" w14:textId="677B3034" w:rsidR="0063159C" w:rsidRDefault="00322714">
            <w:pPr>
              <w:rPr>
                <w:rFonts w:ascii="Arial" w:hAnsi="Arial" w:cs="Arial"/>
                <w:sz w:val="22"/>
                <w:szCs w:val="22"/>
              </w:rPr>
            </w:pPr>
            <w:bookmarkStart w:id="15" w:name="Source_Name_Mailing"/>
            <w:r>
              <w:rPr>
                <w:rFonts w:ascii="Arial" w:hAnsi="Arial" w:cs="Arial"/>
                <w:sz w:val="22"/>
                <w:szCs w:val="22"/>
              </w:rPr>
              <w:t>1801 E</w:t>
            </w:r>
            <w:r w:rsidR="002F539C">
              <w:rPr>
                <w:rFonts w:ascii="Arial" w:hAnsi="Arial" w:cs="Arial"/>
                <w:sz w:val="22"/>
                <w:szCs w:val="22"/>
              </w:rPr>
              <w:t>ast</w:t>
            </w:r>
            <w:r>
              <w:rPr>
                <w:rFonts w:ascii="Arial" w:hAnsi="Arial" w:cs="Arial"/>
                <w:sz w:val="22"/>
                <w:szCs w:val="22"/>
              </w:rPr>
              <w:t xml:space="preserve"> Ellsworth R</w:t>
            </w:r>
            <w:r w:rsidR="002F539C">
              <w:rPr>
                <w:rFonts w:ascii="Arial" w:hAnsi="Arial" w:cs="Arial"/>
                <w:sz w:val="22"/>
                <w:szCs w:val="22"/>
              </w:rPr>
              <w:t>oad</w:t>
            </w:r>
            <w:bookmarkEnd w:id="15"/>
          </w:p>
          <w:p w14:paraId="76F09C27" w14:textId="0CCD38E9" w:rsidR="00AF4326" w:rsidRPr="00290754" w:rsidRDefault="00322714">
            <w:pPr>
              <w:rPr>
                <w:rFonts w:ascii="Arial" w:hAnsi="Arial" w:cs="Arial"/>
                <w:sz w:val="22"/>
                <w:szCs w:val="22"/>
              </w:rPr>
            </w:pPr>
            <w:bookmarkStart w:id="16" w:name="city_mailing"/>
            <w:r>
              <w:rPr>
                <w:rFonts w:ascii="Arial" w:hAnsi="Arial" w:cs="Arial"/>
                <w:sz w:val="22"/>
                <w:szCs w:val="22"/>
              </w:rPr>
              <w:t>Ann Arbor</w:t>
            </w:r>
            <w:bookmarkEnd w:id="16"/>
            <w:r w:rsidR="00AF4326" w:rsidRPr="00290754">
              <w:rPr>
                <w:rFonts w:ascii="Arial" w:hAnsi="Arial" w:cs="Arial"/>
                <w:sz w:val="22"/>
                <w:szCs w:val="22"/>
              </w:rPr>
              <w:t>, Michigan</w:t>
            </w:r>
            <w:r w:rsidR="001159B4">
              <w:rPr>
                <w:rFonts w:ascii="Arial" w:hAnsi="Arial" w:cs="Arial"/>
                <w:sz w:val="22"/>
                <w:szCs w:val="22"/>
              </w:rPr>
              <w:t xml:space="preserve"> </w:t>
            </w:r>
            <w:bookmarkStart w:id="17" w:name="zipcode_mailing"/>
            <w:r>
              <w:rPr>
                <w:rFonts w:ascii="Arial" w:hAnsi="Arial" w:cs="Arial"/>
                <w:sz w:val="22"/>
                <w:szCs w:val="22"/>
              </w:rPr>
              <w:t>48108</w:t>
            </w:r>
            <w:bookmarkEnd w:id="17"/>
            <w:r w:rsidR="00AF4326" w:rsidRPr="00290754">
              <w:rPr>
                <w:rFonts w:ascii="Arial" w:hAnsi="Arial" w:cs="Arial"/>
                <w:sz w:val="22"/>
                <w:szCs w:val="22"/>
              </w:rPr>
              <w:t xml:space="preserve"> </w:t>
            </w:r>
          </w:p>
        </w:tc>
      </w:tr>
      <w:tr w:rsidR="00AF4326" w:rsidRPr="00290754" w14:paraId="15F5A8D8" w14:textId="77777777" w:rsidTr="00177285">
        <w:trPr>
          <w:trHeight w:val="273"/>
        </w:trPr>
        <w:tc>
          <w:tcPr>
            <w:tcW w:w="5040" w:type="dxa"/>
          </w:tcPr>
          <w:p w14:paraId="284AB48D"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4FD56BE" w14:textId="404C2304" w:rsidR="00AF4326" w:rsidRPr="00290754" w:rsidRDefault="004F105A">
            <w:pPr>
              <w:rPr>
                <w:rFonts w:ascii="Arial" w:hAnsi="Arial" w:cs="Arial"/>
                <w:sz w:val="22"/>
                <w:szCs w:val="22"/>
              </w:rPr>
            </w:pPr>
            <w:bookmarkStart w:id="18" w:name="Text15"/>
            <w:r>
              <w:rPr>
                <w:rFonts w:ascii="Arial" w:hAnsi="Arial" w:cs="Arial"/>
                <w:sz w:val="22"/>
                <w:szCs w:val="22"/>
              </w:rPr>
              <w:t>N</w:t>
            </w:r>
            <w:r w:rsidR="00322714">
              <w:rPr>
                <w:rFonts w:ascii="Arial" w:hAnsi="Arial" w:cs="Arial"/>
                <w:sz w:val="22"/>
                <w:szCs w:val="22"/>
              </w:rPr>
              <w:t>6989</w:t>
            </w:r>
            <w:bookmarkEnd w:id="18"/>
          </w:p>
        </w:tc>
      </w:tr>
      <w:tr w:rsidR="00AF4326" w:rsidRPr="00290754" w14:paraId="7EB0F8CC" w14:textId="77777777">
        <w:tc>
          <w:tcPr>
            <w:tcW w:w="5040" w:type="dxa"/>
          </w:tcPr>
          <w:p w14:paraId="0C5B1694"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1D7DD068" w14:textId="424F5353" w:rsidR="00AF4326" w:rsidRPr="00290754" w:rsidRDefault="00322714">
            <w:pPr>
              <w:rPr>
                <w:rFonts w:ascii="Arial" w:hAnsi="Arial" w:cs="Arial"/>
                <w:sz w:val="22"/>
                <w:szCs w:val="22"/>
              </w:rPr>
            </w:pPr>
            <w:bookmarkStart w:id="19" w:name="SIC"/>
            <w:r>
              <w:rPr>
                <w:rFonts w:ascii="Arial" w:hAnsi="Arial" w:cs="Arial"/>
                <w:sz w:val="22"/>
                <w:szCs w:val="22"/>
              </w:rPr>
              <w:t>333618</w:t>
            </w:r>
            <w:bookmarkEnd w:id="19"/>
          </w:p>
        </w:tc>
      </w:tr>
      <w:tr w:rsidR="00AF4326" w:rsidRPr="00290754" w14:paraId="0F45CF21" w14:textId="77777777">
        <w:tc>
          <w:tcPr>
            <w:tcW w:w="5040" w:type="dxa"/>
          </w:tcPr>
          <w:p w14:paraId="6645B433"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B1EFFBE" w14:textId="329985FB" w:rsidR="00AF4326" w:rsidRPr="00290754" w:rsidRDefault="003F4AB2">
            <w:pPr>
              <w:rPr>
                <w:rFonts w:ascii="Arial" w:hAnsi="Arial" w:cs="Arial"/>
                <w:sz w:val="22"/>
                <w:szCs w:val="22"/>
              </w:rPr>
            </w:pPr>
            <w:bookmarkStart w:id="20" w:name="Number_of_Sections"/>
            <w:r>
              <w:rPr>
                <w:rFonts w:ascii="Arial" w:hAnsi="Arial" w:cs="Arial"/>
                <w:sz w:val="22"/>
                <w:szCs w:val="22"/>
              </w:rPr>
              <w:t>1</w:t>
            </w:r>
            <w:bookmarkEnd w:id="20"/>
          </w:p>
        </w:tc>
      </w:tr>
      <w:tr w:rsidR="00647809" w:rsidRPr="00290754" w14:paraId="22A8B817" w14:textId="77777777">
        <w:tc>
          <w:tcPr>
            <w:tcW w:w="5040" w:type="dxa"/>
          </w:tcPr>
          <w:p w14:paraId="0427D3D3"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06F5E6ED" w14:textId="11FD5A88" w:rsidR="00647809" w:rsidRDefault="000D7058">
            <w:pPr>
              <w:rPr>
                <w:rFonts w:ascii="Arial" w:hAnsi="Arial" w:cs="Arial"/>
                <w:sz w:val="22"/>
                <w:szCs w:val="22"/>
              </w:rPr>
            </w:pPr>
            <w:r>
              <w:rPr>
                <w:rFonts w:ascii="Arial" w:hAnsi="Arial" w:cs="Arial"/>
                <w:sz w:val="22"/>
                <w:szCs w:val="22"/>
              </w:rPr>
              <w:t>Renewal</w:t>
            </w:r>
          </w:p>
        </w:tc>
      </w:tr>
      <w:tr w:rsidR="00AF4326" w:rsidRPr="00290754" w14:paraId="48548AF9" w14:textId="77777777">
        <w:tc>
          <w:tcPr>
            <w:tcW w:w="5040" w:type="dxa"/>
          </w:tcPr>
          <w:p w14:paraId="3DAB015A"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645FBFF8" w14:textId="615D8CEA" w:rsidR="00AF4326" w:rsidRPr="00290754" w:rsidRDefault="0052172E">
            <w:pPr>
              <w:rPr>
                <w:rFonts w:ascii="Arial" w:hAnsi="Arial" w:cs="Arial"/>
                <w:sz w:val="22"/>
                <w:szCs w:val="22"/>
              </w:rPr>
            </w:pPr>
            <w:bookmarkStart w:id="21" w:name="Application_number"/>
            <w:r>
              <w:rPr>
                <w:rFonts w:ascii="Arial" w:hAnsi="Arial" w:cs="Arial"/>
                <w:sz w:val="22"/>
                <w:szCs w:val="22"/>
              </w:rPr>
              <w:t>201800151</w:t>
            </w:r>
            <w:bookmarkEnd w:id="21"/>
          </w:p>
        </w:tc>
      </w:tr>
      <w:tr w:rsidR="00AF4326" w:rsidRPr="00290754" w14:paraId="5440E90C" w14:textId="77777777">
        <w:tc>
          <w:tcPr>
            <w:tcW w:w="5040" w:type="dxa"/>
          </w:tcPr>
          <w:p w14:paraId="6E64524A"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9B5C6F0" w14:textId="7314DB27" w:rsidR="00AF4326" w:rsidRPr="00290754" w:rsidRDefault="0052172E">
            <w:pPr>
              <w:rPr>
                <w:rFonts w:ascii="Arial" w:hAnsi="Arial" w:cs="Arial"/>
                <w:sz w:val="22"/>
                <w:szCs w:val="22"/>
              </w:rPr>
            </w:pPr>
            <w:bookmarkStart w:id="22" w:name="Responsible_Official"/>
            <w:r>
              <w:rPr>
                <w:rFonts w:ascii="Arial" w:hAnsi="Arial" w:cs="Arial"/>
                <w:sz w:val="22"/>
                <w:szCs w:val="22"/>
              </w:rPr>
              <w:t>Lee Knoll</w:t>
            </w:r>
            <w:bookmarkEnd w:id="22"/>
            <w:r w:rsidR="00CF37B7">
              <w:rPr>
                <w:rFonts w:ascii="Arial" w:hAnsi="Arial" w:cs="Arial"/>
                <w:sz w:val="22"/>
                <w:szCs w:val="22"/>
              </w:rPr>
              <w:t xml:space="preserve">, </w:t>
            </w:r>
            <w:bookmarkStart w:id="23" w:name="RO_Title"/>
            <w:r>
              <w:rPr>
                <w:rFonts w:ascii="Arial" w:hAnsi="Arial" w:cs="Arial"/>
                <w:sz w:val="22"/>
                <w:szCs w:val="22"/>
              </w:rPr>
              <w:t>Operations Director</w:t>
            </w:r>
            <w:bookmarkEnd w:id="23"/>
          </w:p>
          <w:p w14:paraId="6D9DA7F2" w14:textId="5A3B9E20" w:rsidR="00AF4326" w:rsidRPr="00290754" w:rsidRDefault="0052172E">
            <w:pPr>
              <w:rPr>
                <w:rFonts w:ascii="Arial" w:hAnsi="Arial" w:cs="Arial"/>
                <w:sz w:val="22"/>
                <w:szCs w:val="22"/>
              </w:rPr>
            </w:pPr>
            <w:bookmarkStart w:id="24" w:name="RO_Telephone"/>
            <w:r>
              <w:rPr>
                <w:rFonts w:ascii="Arial" w:hAnsi="Arial" w:cs="Arial"/>
                <w:sz w:val="22"/>
                <w:szCs w:val="22"/>
              </w:rPr>
              <w:t>734</w:t>
            </w:r>
            <w:r w:rsidR="002F539C">
              <w:rPr>
                <w:rFonts w:ascii="Arial" w:hAnsi="Arial" w:cs="Arial"/>
                <w:sz w:val="22"/>
                <w:szCs w:val="22"/>
              </w:rPr>
              <w:t>-</w:t>
            </w:r>
            <w:r>
              <w:rPr>
                <w:rFonts w:ascii="Arial" w:hAnsi="Arial" w:cs="Arial"/>
                <w:sz w:val="22"/>
                <w:szCs w:val="22"/>
              </w:rPr>
              <w:t>320</w:t>
            </w:r>
            <w:r w:rsidR="00882741">
              <w:rPr>
                <w:rFonts w:ascii="Arial" w:hAnsi="Arial" w:cs="Arial"/>
                <w:sz w:val="22"/>
                <w:szCs w:val="22"/>
              </w:rPr>
              <w:t>-</w:t>
            </w:r>
            <w:r>
              <w:rPr>
                <w:rFonts w:ascii="Arial" w:hAnsi="Arial" w:cs="Arial"/>
                <w:sz w:val="22"/>
                <w:szCs w:val="22"/>
              </w:rPr>
              <w:t>0440</w:t>
            </w:r>
            <w:bookmarkEnd w:id="24"/>
          </w:p>
        </w:tc>
      </w:tr>
      <w:tr w:rsidR="00AF4326" w:rsidRPr="00290754" w14:paraId="3A0113B5" w14:textId="77777777">
        <w:tc>
          <w:tcPr>
            <w:tcW w:w="5040" w:type="dxa"/>
          </w:tcPr>
          <w:p w14:paraId="59394E32"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679B008" w14:textId="160ECB25" w:rsidR="00AF4326" w:rsidRPr="00290754" w:rsidRDefault="0052172E">
            <w:pPr>
              <w:rPr>
                <w:rFonts w:ascii="Arial" w:hAnsi="Arial" w:cs="Arial"/>
                <w:sz w:val="22"/>
                <w:szCs w:val="22"/>
              </w:rPr>
            </w:pPr>
            <w:bookmarkStart w:id="25" w:name="AQD_Staff_Name"/>
            <w:r>
              <w:rPr>
                <w:rFonts w:ascii="Arial" w:hAnsi="Arial" w:cs="Arial"/>
                <w:sz w:val="22"/>
                <w:szCs w:val="22"/>
              </w:rPr>
              <w:t>Sebastian Kallumkal</w:t>
            </w:r>
            <w:bookmarkEnd w:id="25"/>
            <w:r w:rsidR="00AF4326" w:rsidRPr="00290754">
              <w:rPr>
                <w:rFonts w:ascii="Arial" w:hAnsi="Arial" w:cs="Arial"/>
                <w:sz w:val="22"/>
                <w:szCs w:val="22"/>
              </w:rPr>
              <w:t xml:space="preserve">, </w:t>
            </w:r>
            <w:r w:rsidR="000D7058">
              <w:rPr>
                <w:rFonts w:ascii="Arial" w:hAnsi="Arial" w:cs="Arial"/>
                <w:sz w:val="22"/>
                <w:szCs w:val="22"/>
              </w:rPr>
              <w:t>Environmental Quality Specialist</w:t>
            </w:r>
          </w:p>
          <w:p w14:paraId="0562CA8C" w14:textId="1E9044E3" w:rsidR="00AF4326" w:rsidRPr="00290754" w:rsidRDefault="0052172E">
            <w:pPr>
              <w:rPr>
                <w:rFonts w:ascii="Arial" w:hAnsi="Arial" w:cs="Arial"/>
                <w:sz w:val="22"/>
                <w:szCs w:val="22"/>
              </w:rPr>
            </w:pPr>
            <w:bookmarkStart w:id="26" w:name="AQD_Staff_Telephone"/>
            <w:r>
              <w:rPr>
                <w:rFonts w:ascii="Arial" w:hAnsi="Arial" w:cs="Arial"/>
                <w:sz w:val="22"/>
                <w:szCs w:val="22"/>
              </w:rPr>
              <w:t>586</w:t>
            </w:r>
            <w:r w:rsidR="00882741">
              <w:rPr>
                <w:rFonts w:ascii="Arial" w:hAnsi="Arial" w:cs="Arial"/>
                <w:sz w:val="22"/>
                <w:szCs w:val="22"/>
              </w:rPr>
              <w:t>-</w:t>
            </w:r>
            <w:r>
              <w:rPr>
                <w:rFonts w:ascii="Arial" w:hAnsi="Arial" w:cs="Arial"/>
                <w:sz w:val="22"/>
                <w:szCs w:val="22"/>
              </w:rPr>
              <w:t>753</w:t>
            </w:r>
            <w:r w:rsidR="00882741">
              <w:rPr>
                <w:rFonts w:ascii="Arial" w:hAnsi="Arial" w:cs="Arial"/>
                <w:sz w:val="22"/>
                <w:szCs w:val="22"/>
              </w:rPr>
              <w:t>-</w:t>
            </w:r>
            <w:r>
              <w:rPr>
                <w:rFonts w:ascii="Arial" w:hAnsi="Arial" w:cs="Arial"/>
                <w:sz w:val="22"/>
                <w:szCs w:val="22"/>
              </w:rPr>
              <w:t>3738</w:t>
            </w:r>
            <w:bookmarkEnd w:id="26"/>
          </w:p>
        </w:tc>
      </w:tr>
      <w:tr w:rsidR="00AF4326" w:rsidRPr="00290754" w14:paraId="6041D667" w14:textId="77777777">
        <w:tc>
          <w:tcPr>
            <w:tcW w:w="5040" w:type="dxa"/>
          </w:tcPr>
          <w:p w14:paraId="565DDF18"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A447B7A" w14:textId="12472246" w:rsidR="00AF4326" w:rsidRPr="00290754" w:rsidRDefault="0052172E">
            <w:pPr>
              <w:rPr>
                <w:rFonts w:ascii="Arial" w:hAnsi="Arial" w:cs="Arial"/>
                <w:sz w:val="22"/>
                <w:szCs w:val="22"/>
              </w:rPr>
            </w:pPr>
            <w:bookmarkStart w:id="27" w:name="Initial_Submit_Date"/>
            <w:r>
              <w:rPr>
                <w:rFonts w:ascii="Arial" w:hAnsi="Arial" w:cs="Arial"/>
                <w:noProof/>
                <w:sz w:val="22"/>
                <w:szCs w:val="22"/>
              </w:rPr>
              <w:t>November 20, 2018</w:t>
            </w:r>
            <w:bookmarkEnd w:id="27"/>
          </w:p>
        </w:tc>
      </w:tr>
      <w:tr w:rsidR="00AF4326" w:rsidRPr="00290754" w14:paraId="5A874798" w14:textId="77777777">
        <w:trPr>
          <w:trHeight w:val="165"/>
        </w:trPr>
        <w:tc>
          <w:tcPr>
            <w:tcW w:w="5040" w:type="dxa"/>
          </w:tcPr>
          <w:p w14:paraId="58CB1A83"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02C4FF6A" w14:textId="20871D24" w:rsidR="00AF4326" w:rsidRPr="00290754" w:rsidRDefault="0052172E">
            <w:pPr>
              <w:rPr>
                <w:rFonts w:ascii="Arial" w:hAnsi="Arial" w:cs="Arial"/>
                <w:sz w:val="22"/>
                <w:szCs w:val="22"/>
              </w:rPr>
            </w:pPr>
            <w:bookmarkStart w:id="28" w:name="AdminCompletedate"/>
            <w:r>
              <w:rPr>
                <w:rFonts w:ascii="Arial" w:hAnsi="Arial" w:cs="Arial"/>
                <w:noProof/>
                <w:sz w:val="22"/>
                <w:szCs w:val="22"/>
              </w:rPr>
              <w:t xml:space="preserve">November </w:t>
            </w:r>
            <w:r w:rsidR="00882741">
              <w:rPr>
                <w:rFonts w:ascii="Arial" w:hAnsi="Arial" w:cs="Arial"/>
                <w:noProof/>
                <w:sz w:val="22"/>
                <w:szCs w:val="22"/>
              </w:rPr>
              <w:t>20</w:t>
            </w:r>
            <w:r>
              <w:rPr>
                <w:rFonts w:ascii="Arial" w:hAnsi="Arial" w:cs="Arial"/>
                <w:noProof/>
                <w:sz w:val="22"/>
                <w:szCs w:val="22"/>
              </w:rPr>
              <w:t>, 2018</w:t>
            </w:r>
            <w:bookmarkEnd w:id="28"/>
          </w:p>
        </w:tc>
      </w:tr>
      <w:tr w:rsidR="00AF4326" w:rsidRPr="00290754" w14:paraId="0D9DC85D" w14:textId="77777777">
        <w:trPr>
          <w:trHeight w:val="165"/>
        </w:trPr>
        <w:tc>
          <w:tcPr>
            <w:tcW w:w="5040" w:type="dxa"/>
          </w:tcPr>
          <w:p w14:paraId="12D27401"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EB9166B" w14:textId="37CCBDED" w:rsidR="00AF4326" w:rsidRPr="00290754" w:rsidRDefault="000D7058">
            <w:pPr>
              <w:rPr>
                <w:rFonts w:ascii="Arial" w:hAnsi="Arial" w:cs="Arial"/>
                <w:sz w:val="22"/>
                <w:szCs w:val="22"/>
              </w:rPr>
            </w:pPr>
            <w:r>
              <w:rPr>
                <w:rFonts w:ascii="Arial" w:hAnsi="Arial" w:cs="Arial"/>
                <w:sz w:val="22"/>
                <w:szCs w:val="22"/>
              </w:rPr>
              <w:t>Yes</w:t>
            </w:r>
          </w:p>
        </w:tc>
      </w:tr>
      <w:tr w:rsidR="00AF4326" w:rsidRPr="00290754" w14:paraId="7FF0FD41" w14:textId="77777777">
        <w:trPr>
          <w:trHeight w:val="165"/>
        </w:trPr>
        <w:tc>
          <w:tcPr>
            <w:tcW w:w="5040" w:type="dxa"/>
          </w:tcPr>
          <w:p w14:paraId="791C41D1"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4C15EB4E" w14:textId="2AA0B390" w:rsidR="00AF4326" w:rsidRPr="00290754" w:rsidRDefault="00B943C0">
            <w:pPr>
              <w:rPr>
                <w:rFonts w:ascii="Arial" w:hAnsi="Arial" w:cs="Arial"/>
                <w:sz w:val="22"/>
                <w:szCs w:val="22"/>
              </w:rPr>
            </w:pPr>
            <w:bookmarkStart w:id="29" w:name="PC_Start_Date_Initia"/>
            <w:r>
              <w:rPr>
                <w:rFonts w:ascii="Arial" w:hAnsi="Arial" w:cs="Arial"/>
                <w:sz w:val="22"/>
                <w:szCs w:val="22"/>
              </w:rPr>
              <w:t>April 13, 2020</w:t>
            </w:r>
            <w:bookmarkEnd w:id="29"/>
          </w:p>
        </w:tc>
      </w:tr>
      <w:tr w:rsidR="00AF4326" w:rsidRPr="00290754" w14:paraId="4C0DA790" w14:textId="77777777">
        <w:tc>
          <w:tcPr>
            <w:tcW w:w="5040" w:type="dxa"/>
          </w:tcPr>
          <w:p w14:paraId="5B30925C"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16BB50D" w14:textId="28B3EA58" w:rsidR="00AF4326" w:rsidRPr="00290754" w:rsidRDefault="00B943C0">
            <w:pPr>
              <w:rPr>
                <w:rFonts w:ascii="Arial" w:hAnsi="Arial" w:cs="Arial"/>
                <w:sz w:val="22"/>
                <w:szCs w:val="22"/>
              </w:rPr>
            </w:pPr>
            <w:bookmarkStart w:id="30" w:name="PC_End_Date_Initial"/>
            <w:r>
              <w:rPr>
                <w:rFonts w:ascii="Arial" w:hAnsi="Arial" w:cs="Arial"/>
                <w:sz w:val="22"/>
                <w:szCs w:val="22"/>
              </w:rPr>
              <w:t>May 13, 2020</w:t>
            </w:r>
            <w:bookmarkEnd w:id="30"/>
          </w:p>
        </w:tc>
      </w:tr>
    </w:tbl>
    <w:p w14:paraId="42E21242" w14:textId="77777777" w:rsidR="00AF4326" w:rsidRPr="00CB60BD" w:rsidRDefault="00AF4326">
      <w:pPr>
        <w:rPr>
          <w:rFonts w:ascii="Arial" w:hAnsi="Arial" w:cs="Arial"/>
          <w:sz w:val="22"/>
          <w:szCs w:val="22"/>
        </w:rPr>
      </w:pPr>
    </w:p>
    <w:p w14:paraId="75E34ABC" w14:textId="77777777" w:rsidR="00AF4326" w:rsidRPr="00290754" w:rsidRDefault="00AF4326">
      <w:pPr>
        <w:rPr>
          <w:rFonts w:ascii="Arial" w:hAnsi="Arial" w:cs="Arial"/>
          <w:b/>
          <w:sz w:val="22"/>
          <w:szCs w:val="22"/>
          <w:u w:val="single"/>
        </w:rPr>
      </w:pPr>
      <w:bookmarkStart w:id="31" w:name="_Toc480946818"/>
      <w:bookmarkStart w:id="32" w:name="_Toc482691113"/>
      <w:r w:rsidRPr="00290754">
        <w:rPr>
          <w:rFonts w:ascii="Arial" w:hAnsi="Arial" w:cs="Arial"/>
          <w:b/>
          <w:sz w:val="22"/>
          <w:szCs w:val="22"/>
          <w:u w:val="single"/>
        </w:rPr>
        <w:br w:type="page"/>
        <w:t>Source Description</w:t>
      </w:r>
      <w:bookmarkEnd w:id="31"/>
      <w:bookmarkEnd w:id="32"/>
    </w:p>
    <w:p w14:paraId="2BB7098E" w14:textId="77777777" w:rsidR="00AF4326" w:rsidRPr="00290754" w:rsidRDefault="00AF4326">
      <w:pPr>
        <w:rPr>
          <w:rFonts w:ascii="Arial" w:hAnsi="Arial" w:cs="Arial"/>
          <w:sz w:val="22"/>
          <w:szCs w:val="22"/>
        </w:rPr>
      </w:pPr>
    </w:p>
    <w:p w14:paraId="27F65EC9" w14:textId="2AD5159B" w:rsidR="00AF4326" w:rsidRPr="00290754" w:rsidRDefault="00B35746" w:rsidP="007F73D0">
      <w:pPr>
        <w:jc w:val="both"/>
        <w:rPr>
          <w:rFonts w:ascii="Arial" w:hAnsi="Arial" w:cs="Arial"/>
          <w:sz w:val="22"/>
          <w:szCs w:val="22"/>
        </w:rPr>
      </w:pPr>
      <w:bookmarkStart w:id="33" w:name="Source_Description"/>
      <w:r w:rsidRPr="00B35746">
        <w:rPr>
          <w:rFonts w:ascii="Arial" w:hAnsi="Arial" w:cs="Arial"/>
          <w:sz w:val="22"/>
          <w:szCs w:val="22"/>
        </w:rPr>
        <w:t>AVL Powertrain Engineering's (AVL) Ann Arbor facility is located in a limited industrial zoned area in the City of Ann Arbor, Washtenaw County. AVL operates 20 dynamometer test cells used to conduct research and development, performance, durability, and emissions certification tests on engines and engine components that are supplied by outside manufacturers. The dynamometers test engines fired by diesel, gasoline, or natural gas. Other equipment at the facility includes underground fuel storage tanks, battery testing, maintenance cold cleaners, and an aerosol paint spray booth.</w:t>
      </w:r>
      <w:bookmarkEnd w:id="33"/>
    </w:p>
    <w:p w14:paraId="319F0276" w14:textId="77777777" w:rsidR="00AF4326" w:rsidRPr="00290754" w:rsidRDefault="00AF4326">
      <w:pPr>
        <w:rPr>
          <w:rFonts w:ascii="Arial" w:hAnsi="Arial" w:cs="Arial"/>
          <w:sz w:val="22"/>
          <w:szCs w:val="22"/>
        </w:rPr>
      </w:pPr>
    </w:p>
    <w:p w14:paraId="3C2E409C" w14:textId="10F54620"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4" w:name="MAERS_Year"/>
      <w:r w:rsidR="00B35746">
        <w:rPr>
          <w:rFonts w:ascii="Arial" w:hAnsi="Arial" w:cs="Arial"/>
          <w:b/>
          <w:sz w:val="22"/>
          <w:szCs w:val="22"/>
        </w:rPr>
        <w:t>201</w:t>
      </w:r>
      <w:r w:rsidR="00BB1E25">
        <w:rPr>
          <w:rFonts w:ascii="Arial" w:hAnsi="Arial" w:cs="Arial"/>
          <w:b/>
          <w:sz w:val="22"/>
          <w:szCs w:val="22"/>
        </w:rPr>
        <w:t>9</w:t>
      </w:r>
      <w:bookmarkEnd w:id="34"/>
      <w:r w:rsidR="00AF4326" w:rsidRPr="00290754">
        <w:rPr>
          <w:rFonts w:ascii="Arial" w:hAnsi="Arial" w:cs="Arial"/>
          <w:sz w:val="22"/>
          <w:szCs w:val="22"/>
        </w:rPr>
        <w:t>.</w:t>
      </w:r>
    </w:p>
    <w:p w14:paraId="55716F0C" w14:textId="77777777" w:rsidR="00AF4326" w:rsidRPr="00290754" w:rsidRDefault="00AF4326">
      <w:pPr>
        <w:rPr>
          <w:rFonts w:ascii="Arial" w:hAnsi="Arial" w:cs="Arial"/>
          <w:sz w:val="22"/>
          <w:szCs w:val="22"/>
        </w:rPr>
      </w:pPr>
    </w:p>
    <w:p w14:paraId="7BBDF90C"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42082B75"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04E979A" w14:textId="77777777" w:rsidTr="006D2EAA">
        <w:trPr>
          <w:tblHeader/>
        </w:trPr>
        <w:tc>
          <w:tcPr>
            <w:tcW w:w="5130" w:type="dxa"/>
            <w:shd w:val="pct10" w:color="auto" w:fill="auto"/>
          </w:tcPr>
          <w:p w14:paraId="4E78092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E03513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D136BA2" w14:textId="77777777" w:rsidTr="006D2EAA">
        <w:tc>
          <w:tcPr>
            <w:tcW w:w="5130" w:type="dxa"/>
          </w:tcPr>
          <w:p w14:paraId="321A977C"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41322DCA" w14:textId="32A2910C" w:rsidR="00F734C6" w:rsidRPr="00290754" w:rsidRDefault="00BB1E25" w:rsidP="00E63937">
            <w:pPr>
              <w:jc w:val="center"/>
              <w:rPr>
                <w:rFonts w:ascii="Arial" w:hAnsi="Arial" w:cs="Arial"/>
                <w:sz w:val="22"/>
                <w:szCs w:val="22"/>
              </w:rPr>
            </w:pPr>
            <w:r>
              <w:rPr>
                <w:rFonts w:ascii="Arial" w:hAnsi="Arial" w:cs="Arial"/>
                <w:sz w:val="22"/>
                <w:szCs w:val="22"/>
              </w:rPr>
              <w:t>47.71</w:t>
            </w:r>
          </w:p>
        </w:tc>
      </w:tr>
      <w:tr w:rsidR="00F734C6" w:rsidRPr="00290754" w14:paraId="56617AA6" w14:textId="77777777" w:rsidTr="006D2EAA">
        <w:tc>
          <w:tcPr>
            <w:tcW w:w="5130" w:type="dxa"/>
          </w:tcPr>
          <w:p w14:paraId="2D150A1B"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1B318900" w14:textId="1B220E85" w:rsidR="00F734C6" w:rsidRPr="00290754" w:rsidRDefault="00D42C3F" w:rsidP="00E63937">
            <w:pPr>
              <w:jc w:val="center"/>
              <w:rPr>
                <w:rFonts w:ascii="Arial" w:hAnsi="Arial" w:cs="Arial"/>
                <w:sz w:val="22"/>
                <w:szCs w:val="22"/>
              </w:rPr>
            </w:pPr>
            <w:r>
              <w:rPr>
                <w:rFonts w:ascii="Arial" w:hAnsi="Arial" w:cs="Arial"/>
                <w:sz w:val="22"/>
                <w:szCs w:val="22"/>
              </w:rPr>
              <w:t>NA</w:t>
            </w:r>
          </w:p>
        </w:tc>
      </w:tr>
      <w:tr w:rsidR="00F734C6" w:rsidRPr="00290754" w14:paraId="1066FC04" w14:textId="77777777" w:rsidTr="006D2EAA">
        <w:tc>
          <w:tcPr>
            <w:tcW w:w="5130" w:type="dxa"/>
          </w:tcPr>
          <w:p w14:paraId="74AB0E3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614E357E" w14:textId="0E3E9C6F" w:rsidR="00F734C6" w:rsidRPr="00290754" w:rsidRDefault="00BB1E25" w:rsidP="00E63937">
            <w:pPr>
              <w:jc w:val="center"/>
              <w:rPr>
                <w:rFonts w:ascii="Arial" w:hAnsi="Arial" w:cs="Arial"/>
                <w:sz w:val="22"/>
                <w:szCs w:val="22"/>
              </w:rPr>
            </w:pPr>
            <w:r>
              <w:rPr>
                <w:rFonts w:ascii="Arial" w:hAnsi="Arial" w:cs="Arial"/>
                <w:sz w:val="22"/>
                <w:szCs w:val="22"/>
              </w:rPr>
              <w:t>13.08</w:t>
            </w:r>
          </w:p>
        </w:tc>
      </w:tr>
      <w:tr w:rsidR="00F734C6" w:rsidRPr="00290754" w14:paraId="148F510C" w14:textId="77777777" w:rsidTr="006D2EAA">
        <w:tc>
          <w:tcPr>
            <w:tcW w:w="5130" w:type="dxa"/>
          </w:tcPr>
          <w:p w14:paraId="59DEE5B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57207E04" w14:textId="76AC8782" w:rsidR="00F734C6" w:rsidRPr="00290754" w:rsidRDefault="00D42C3F" w:rsidP="00E63937">
            <w:pPr>
              <w:jc w:val="center"/>
              <w:rPr>
                <w:rFonts w:ascii="Arial" w:hAnsi="Arial" w:cs="Arial"/>
                <w:sz w:val="22"/>
                <w:szCs w:val="22"/>
              </w:rPr>
            </w:pPr>
            <w:r>
              <w:rPr>
                <w:rFonts w:ascii="Arial" w:hAnsi="Arial" w:cs="Arial"/>
                <w:sz w:val="22"/>
                <w:szCs w:val="22"/>
              </w:rPr>
              <w:t>0.</w:t>
            </w:r>
            <w:r w:rsidR="00BB1E25">
              <w:rPr>
                <w:rFonts w:ascii="Arial" w:hAnsi="Arial" w:cs="Arial"/>
                <w:sz w:val="22"/>
                <w:szCs w:val="22"/>
              </w:rPr>
              <w:t>2</w:t>
            </w:r>
            <w:r>
              <w:rPr>
                <w:rFonts w:ascii="Arial" w:hAnsi="Arial" w:cs="Arial"/>
                <w:sz w:val="22"/>
                <w:szCs w:val="22"/>
              </w:rPr>
              <w:t>1</w:t>
            </w:r>
          </w:p>
        </w:tc>
      </w:tr>
      <w:tr w:rsidR="00F734C6" w:rsidRPr="00290754" w14:paraId="740C4257" w14:textId="77777777" w:rsidTr="006D2EAA">
        <w:tc>
          <w:tcPr>
            <w:tcW w:w="5130" w:type="dxa"/>
          </w:tcPr>
          <w:p w14:paraId="5924FAE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7ABB0719" w14:textId="018712A9" w:rsidR="00F734C6" w:rsidRPr="00290754" w:rsidRDefault="00BB1E25" w:rsidP="00E63937">
            <w:pPr>
              <w:jc w:val="center"/>
              <w:rPr>
                <w:rFonts w:ascii="Arial" w:hAnsi="Arial" w:cs="Arial"/>
                <w:sz w:val="22"/>
                <w:szCs w:val="22"/>
              </w:rPr>
            </w:pPr>
            <w:r>
              <w:rPr>
                <w:rFonts w:ascii="Arial" w:hAnsi="Arial" w:cs="Arial"/>
                <w:sz w:val="22"/>
                <w:szCs w:val="22"/>
              </w:rPr>
              <w:t>1.62</w:t>
            </w:r>
          </w:p>
        </w:tc>
      </w:tr>
      <w:tr w:rsidR="00F734C6" w:rsidRPr="00290754" w14:paraId="6B4ECB4B" w14:textId="77777777" w:rsidTr="006D2EAA">
        <w:tc>
          <w:tcPr>
            <w:tcW w:w="5130" w:type="dxa"/>
          </w:tcPr>
          <w:p w14:paraId="1559F1F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36A4CCBA" w14:textId="5CDA5C98" w:rsidR="00F734C6" w:rsidRPr="00290754" w:rsidRDefault="00BB1E25" w:rsidP="00E63937">
            <w:pPr>
              <w:jc w:val="center"/>
              <w:rPr>
                <w:rFonts w:ascii="Arial" w:hAnsi="Arial" w:cs="Arial"/>
                <w:sz w:val="22"/>
                <w:szCs w:val="22"/>
              </w:rPr>
            </w:pPr>
            <w:r>
              <w:rPr>
                <w:rFonts w:ascii="Arial" w:hAnsi="Arial" w:cs="Arial"/>
                <w:sz w:val="22"/>
                <w:szCs w:val="22"/>
              </w:rPr>
              <w:t>3.60</w:t>
            </w:r>
          </w:p>
        </w:tc>
      </w:tr>
    </w:tbl>
    <w:p w14:paraId="1CA29F80" w14:textId="77777777" w:rsidR="00F734C6" w:rsidRPr="00CB60BD" w:rsidRDefault="00F734C6" w:rsidP="00F734C6">
      <w:pPr>
        <w:rPr>
          <w:rFonts w:ascii="Arial" w:hAnsi="Arial" w:cs="Arial"/>
          <w:sz w:val="22"/>
          <w:szCs w:val="22"/>
        </w:rPr>
      </w:pPr>
    </w:p>
    <w:p w14:paraId="25CDAB0C" w14:textId="4DC58DD8" w:rsidR="00F734C6" w:rsidRPr="00F734C6" w:rsidRDefault="002D4295" w:rsidP="0063159C">
      <w:pPr>
        <w:jc w:val="both"/>
        <w:rPr>
          <w:rFonts w:ascii="Arial" w:hAnsi="Arial" w:cs="Arial"/>
          <w:sz w:val="22"/>
          <w:szCs w:val="22"/>
        </w:rPr>
      </w:pPr>
      <w:r>
        <w:rPr>
          <w:rFonts w:ascii="Arial" w:hAnsi="Arial" w:cs="Arial"/>
          <w:sz w:val="22"/>
          <w:szCs w:val="22"/>
        </w:rPr>
        <w:t>The</w:t>
      </w:r>
      <w:r w:rsidR="00D203B3">
        <w:rPr>
          <w:rFonts w:ascii="Arial" w:hAnsi="Arial" w:cs="Arial"/>
          <w:sz w:val="22"/>
          <w:szCs w:val="22"/>
        </w:rPr>
        <w:t xml:space="preserve"> facility </w:t>
      </w:r>
      <w:r>
        <w:rPr>
          <w:rFonts w:ascii="Arial" w:hAnsi="Arial" w:cs="Arial"/>
          <w:sz w:val="22"/>
          <w:szCs w:val="22"/>
        </w:rPr>
        <w:t>is a</w:t>
      </w:r>
      <w:r w:rsidR="00D203B3">
        <w:rPr>
          <w:rFonts w:ascii="Arial" w:hAnsi="Arial" w:cs="Arial"/>
          <w:sz w:val="22"/>
          <w:szCs w:val="22"/>
        </w:rPr>
        <w:t xml:space="preserve"> true </w:t>
      </w:r>
      <w:r>
        <w:rPr>
          <w:rFonts w:ascii="Arial" w:hAnsi="Arial" w:cs="Arial"/>
          <w:sz w:val="22"/>
          <w:szCs w:val="22"/>
        </w:rPr>
        <w:t>area</w:t>
      </w:r>
      <w:r w:rsidR="00D203B3">
        <w:rPr>
          <w:rFonts w:ascii="Arial" w:hAnsi="Arial" w:cs="Arial"/>
          <w:sz w:val="22"/>
          <w:szCs w:val="22"/>
        </w:rPr>
        <w:t xml:space="preserve"> </w:t>
      </w:r>
      <w:r>
        <w:rPr>
          <w:rFonts w:ascii="Arial" w:hAnsi="Arial" w:cs="Arial"/>
          <w:sz w:val="22"/>
          <w:szCs w:val="22"/>
        </w:rPr>
        <w:t>s</w:t>
      </w:r>
      <w:r w:rsidR="00D203B3">
        <w:rPr>
          <w:rFonts w:ascii="Arial" w:hAnsi="Arial" w:cs="Arial"/>
          <w:sz w:val="22"/>
          <w:szCs w:val="22"/>
        </w:rPr>
        <w:t xml:space="preserve">ource for hazardous air pollutant (HAP) emissions. Therefore, no HAP emissions are included.  </w:t>
      </w:r>
    </w:p>
    <w:p w14:paraId="4B2C2D8E" w14:textId="4AEE4DAF" w:rsidR="000F73C3" w:rsidRDefault="00D203B3" w:rsidP="00167B85">
      <w:pPr>
        <w:jc w:val="both"/>
        <w:rPr>
          <w:rFonts w:ascii="Arial" w:hAnsi="Arial" w:cs="Arial"/>
          <w:sz w:val="22"/>
          <w:szCs w:val="22"/>
        </w:rPr>
      </w:pPr>
      <w:r>
        <w:rPr>
          <w:rFonts w:ascii="Arial" w:hAnsi="Arial" w:cs="Arial"/>
          <w:b/>
          <w:sz w:val="22"/>
          <w:szCs w:val="22"/>
        </w:rPr>
        <w:t xml:space="preserve"> </w:t>
      </w:r>
    </w:p>
    <w:p w14:paraId="78DC788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D099C81" w14:textId="77777777" w:rsidR="00AF4326" w:rsidRPr="00290754" w:rsidRDefault="00AF4326">
      <w:pPr>
        <w:rPr>
          <w:rFonts w:ascii="Arial" w:hAnsi="Arial" w:cs="Arial"/>
          <w:sz w:val="22"/>
          <w:szCs w:val="22"/>
        </w:rPr>
      </w:pPr>
    </w:p>
    <w:p w14:paraId="34C5CE44" w14:textId="77777777" w:rsidR="00AF4326" w:rsidRPr="00290754" w:rsidRDefault="00AF4326">
      <w:pPr>
        <w:rPr>
          <w:rFonts w:ascii="Arial" w:hAnsi="Arial" w:cs="Arial"/>
          <w:b/>
          <w:sz w:val="22"/>
          <w:szCs w:val="22"/>
          <w:u w:val="single"/>
        </w:rPr>
      </w:pPr>
      <w:bookmarkStart w:id="35" w:name="_Toc480946819"/>
      <w:bookmarkStart w:id="36" w:name="_Toc482691114"/>
      <w:r w:rsidRPr="00290754">
        <w:rPr>
          <w:rFonts w:ascii="Arial" w:hAnsi="Arial" w:cs="Arial"/>
          <w:b/>
          <w:sz w:val="22"/>
          <w:szCs w:val="22"/>
          <w:u w:val="single"/>
        </w:rPr>
        <w:t>Regulatory Analysis</w:t>
      </w:r>
      <w:bookmarkEnd w:id="35"/>
      <w:bookmarkEnd w:id="36"/>
    </w:p>
    <w:p w14:paraId="2386D288" w14:textId="77777777" w:rsidR="00AF4326" w:rsidRPr="005A6987" w:rsidRDefault="00AF4326" w:rsidP="00167B85">
      <w:pPr>
        <w:jc w:val="both"/>
        <w:rPr>
          <w:rFonts w:ascii="Arial" w:hAnsi="Arial" w:cs="Arial"/>
          <w:sz w:val="22"/>
          <w:szCs w:val="22"/>
        </w:rPr>
      </w:pPr>
    </w:p>
    <w:p w14:paraId="06477E5B"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2CC4F2D4" w14:textId="2563F6EB" w:rsidR="000F73C3" w:rsidRPr="00337750" w:rsidRDefault="002D4295" w:rsidP="000F73C3">
      <w:pPr>
        <w:jc w:val="both"/>
        <w:rPr>
          <w:rFonts w:ascii="Arial" w:hAnsi="Arial" w:cs="Arial"/>
          <w:color w:val="0000FF"/>
          <w:sz w:val="22"/>
          <w:szCs w:val="22"/>
        </w:rPr>
      </w:pPr>
      <w:r>
        <w:rPr>
          <w:rFonts w:ascii="Arial" w:hAnsi="Arial" w:cs="Arial"/>
          <w:color w:val="0000FF"/>
          <w:sz w:val="22"/>
          <w:szCs w:val="22"/>
        </w:rPr>
        <w:t xml:space="preserve"> </w:t>
      </w:r>
    </w:p>
    <w:p w14:paraId="1AA47D65" w14:textId="4888FC13" w:rsidR="000F73C3" w:rsidRDefault="002904D0" w:rsidP="000F73C3">
      <w:pPr>
        <w:jc w:val="both"/>
        <w:rPr>
          <w:rFonts w:ascii="Arial" w:hAnsi="Arial" w:cs="Arial"/>
          <w:sz w:val="22"/>
          <w:szCs w:val="22"/>
        </w:rPr>
      </w:pPr>
      <w:bookmarkStart w:id="37" w:name="Text12"/>
      <w:r>
        <w:rPr>
          <w:rFonts w:ascii="Arial" w:hAnsi="Arial" w:cs="Arial"/>
          <w:noProof/>
          <w:sz w:val="22"/>
          <w:szCs w:val="22"/>
        </w:rPr>
        <w:t>Washtenaw</w:t>
      </w:r>
      <w:bookmarkEnd w:id="37"/>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 xml:space="preserve">attainment area with respect to the </w:t>
      </w:r>
      <w:r w:rsidR="0063159C">
        <w:rPr>
          <w:rFonts w:ascii="Arial" w:hAnsi="Arial" w:cs="Arial"/>
          <w:sz w:val="22"/>
          <w:szCs w:val="22"/>
        </w:rPr>
        <w:t>eight</w:t>
      </w:r>
      <w:r w:rsidR="000F73C3" w:rsidRPr="00A458A7">
        <w:rPr>
          <w:rFonts w:ascii="Arial" w:hAnsi="Arial" w:cs="Arial"/>
          <w:sz w:val="22"/>
          <w:szCs w:val="22"/>
        </w:rPr>
        <w:t>-hour ozone standard.</w:t>
      </w:r>
    </w:p>
    <w:p w14:paraId="6A2BA188" w14:textId="35740A96" w:rsidR="000F73C3" w:rsidRPr="007460BC" w:rsidRDefault="002D4295" w:rsidP="002D4295">
      <w:pPr>
        <w:jc w:val="both"/>
        <w:rPr>
          <w:rFonts w:ascii="Arial" w:hAnsi="Arial" w:cs="Arial"/>
          <w:sz w:val="22"/>
          <w:szCs w:val="22"/>
        </w:rPr>
      </w:pPr>
      <w:r>
        <w:rPr>
          <w:rFonts w:ascii="Arial" w:hAnsi="Arial" w:cs="Arial"/>
          <w:sz w:val="22"/>
          <w:szCs w:val="22"/>
        </w:rPr>
        <w:t xml:space="preserve"> </w:t>
      </w:r>
    </w:p>
    <w:p w14:paraId="2506A066" w14:textId="6615D5BD" w:rsidR="002904D0" w:rsidRDefault="002904D0" w:rsidP="002904D0">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t</w:t>
      </w:r>
      <w:r w:rsidRPr="00167B85">
        <w:rPr>
          <w:rFonts w:ascii="Arial" w:hAnsi="Arial" w:cs="Arial"/>
          <w:sz w:val="22"/>
          <w:szCs w:val="22"/>
        </w:rPr>
        <w:t xml:space="preserve">he potential to emit </w:t>
      </w:r>
      <w:r>
        <w:rPr>
          <w:rFonts w:ascii="Arial" w:hAnsi="Arial" w:cs="Arial"/>
          <w:sz w:val="22"/>
          <w:szCs w:val="22"/>
        </w:rPr>
        <w:t xml:space="preserve">for </w:t>
      </w:r>
      <w:r w:rsidR="006B1213">
        <w:rPr>
          <w:rFonts w:ascii="Arial" w:hAnsi="Arial" w:cs="Arial"/>
          <w:sz w:val="22"/>
          <w:szCs w:val="22"/>
        </w:rPr>
        <w:t>carbon monoxide</w:t>
      </w:r>
      <w:r w:rsidRPr="00167B85">
        <w:rPr>
          <w:rFonts w:ascii="Arial" w:hAnsi="Arial" w:cs="Arial"/>
          <w:sz w:val="22"/>
          <w:szCs w:val="22"/>
        </w:rPr>
        <w:t xml:space="preserve"> </w:t>
      </w:r>
      <w:r>
        <w:rPr>
          <w:rFonts w:ascii="Arial" w:hAnsi="Arial" w:cs="Arial"/>
          <w:sz w:val="22"/>
          <w:szCs w:val="22"/>
        </w:rPr>
        <w:t xml:space="preserve">and </w:t>
      </w:r>
      <w:r w:rsidR="006B1213">
        <w:rPr>
          <w:rFonts w:ascii="Arial" w:hAnsi="Arial" w:cs="Arial"/>
          <w:sz w:val="22"/>
          <w:szCs w:val="22"/>
        </w:rPr>
        <w:t>nitrogen oxides</w:t>
      </w:r>
      <w:r>
        <w:rPr>
          <w:rFonts w:ascii="Arial" w:hAnsi="Arial" w:cs="Arial"/>
          <w:sz w:val="22"/>
          <w:szCs w:val="22"/>
        </w:rPr>
        <w:t xml:space="preserve"> </w:t>
      </w:r>
      <w:r w:rsidRPr="00167B85">
        <w:rPr>
          <w:rFonts w:ascii="Arial" w:hAnsi="Arial" w:cs="Arial"/>
          <w:sz w:val="22"/>
          <w:szCs w:val="22"/>
        </w:rPr>
        <w:t xml:space="preserve">exceed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6CE4B782" w14:textId="4C8387F8" w:rsidR="001D7607" w:rsidRPr="00295FBF" w:rsidRDefault="002D4295" w:rsidP="000F73C3">
      <w:pPr>
        <w:jc w:val="both"/>
        <w:rPr>
          <w:rFonts w:ascii="Arial" w:hAnsi="Arial" w:cs="Arial"/>
          <w:color w:val="0000FF"/>
          <w:sz w:val="22"/>
          <w:szCs w:val="22"/>
        </w:rPr>
      </w:pPr>
      <w:r>
        <w:rPr>
          <w:rFonts w:ascii="Arial" w:hAnsi="Arial" w:cs="Arial"/>
          <w:color w:val="0000FF"/>
          <w:sz w:val="22"/>
          <w:szCs w:val="22"/>
        </w:rPr>
        <w:t xml:space="preserve"> </w:t>
      </w:r>
    </w:p>
    <w:p w14:paraId="1D60F622" w14:textId="5099BB38"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34B045D6" w14:textId="77777777" w:rsidR="00B914A1" w:rsidRDefault="00B914A1" w:rsidP="000F73C3">
      <w:pPr>
        <w:jc w:val="both"/>
        <w:rPr>
          <w:rFonts w:ascii="Arial" w:hAnsi="Arial" w:cs="Arial"/>
          <w:sz w:val="22"/>
          <w:szCs w:val="22"/>
        </w:rPr>
      </w:pPr>
    </w:p>
    <w:p w14:paraId="2BCF2C3A" w14:textId="7AB2AAED" w:rsidR="005768C3" w:rsidRDefault="00B914A1"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6B1213">
        <w:rPr>
          <w:rFonts w:ascii="Arial" w:hAnsi="Arial" w:cs="Arial"/>
          <w:sz w:val="22"/>
          <w:szCs w:val="22"/>
        </w:rPr>
        <w:t>carbon monoxide</w:t>
      </w:r>
      <w:r w:rsidRPr="00290754">
        <w:rPr>
          <w:rFonts w:ascii="Arial" w:hAnsi="Arial" w:cs="Arial"/>
          <w:sz w:val="22"/>
          <w:szCs w:val="22"/>
        </w:rPr>
        <w:t xml:space="preserve"> </w:t>
      </w:r>
      <w:r>
        <w:rPr>
          <w:rFonts w:ascii="Arial" w:hAnsi="Arial" w:cs="Arial"/>
          <w:sz w:val="22"/>
          <w:szCs w:val="22"/>
        </w:rPr>
        <w:t xml:space="preserve">and Nitrogen oxide was </w:t>
      </w:r>
      <w:r w:rsidRPr="00290754">
        <w:rPr>
          <w:rFonts w:ascii="Arial" w:hAnsi="Arial" w:cs="Arial"/>
          <w:sz w:val="22"/>
          <w:szCs w:val="22"/>
        </w:rPr>
        <w:t xml:space="preserve">less than </w:t>
      </w:r>
      <w:r w:rsidR="006B1213">
        <w:rPr>
          <w:rFonts w:ascii="Arial" w:hAnsi="Arial" w:cs="Arial"/>
          <w:sz w:val="22"/>
          <w:szCs w:val="22"/>
        </w:rPr>
        <w:t>250</w:t>
      </w:r>
      <w:r w:rsidRPr="00290754">
        <w:rPr>
          <w:rFonts w:ascii="Arial" w:hAnsi="Arial" w:cs="Arial"/>
          <w:sz w:val="22"/>
          <w:szCs w:val="22"/>
        </w:rPr>
        <w:t xml:space="preserve"> tons per year.  </w:t>
      </w:r>
    </w:p>
    <w:p w14:paraId="1DF60894" w14:textId="77777777" w:rsidR="00A10BDC" w:rsidRPr="00290754" w:rsidRDefault="00A10BDC" w:rsidP="00A10BDC">
      <w:pPr>
        <w:jc w:val="both"/>
        <w:rPr>
          <w:rFonts w:ascii="Arial" w:hAnsi="Arial" w:cs="Arial"/>
          <w:b/>
          <w:sz w:val="22"/>
          <w:szCs w:val="22"/>
        </w:rPr>
      </w:pPr>
    </w:p>
    <w:p w14:paraId="6D6FA6FD" w14:textId="76B54EEB" w:rsidR="00984106" w:rsidRDefault="00984106" w:rsidP="00984106">
      <w:pPr>
        <w:jc w:val="both"/>
        <w:rPr>
          <w:rFonts w:ascii="Arial" w:hAnsi="Arial" w:cs="Arial"/>
          <w:sz w:val="22"/>
          <w:szCs w:val="22"/>
        </w:rPr>
      </w:pPr>
      <w:r>
        <w:rPr>
          <w:rFonts w:ascii="Arial" w:hAnsi="Arial" w:cs="Arial"/>
          <w:sz w:val="22"/>
          <w:szCs w:val="22"/>
        </w:rPr>
        <w:t xml:space="preserve">The potential to emit of Greenhouse Gases in tons per year of CO2e is </w:t>
      </w:r>
      <w:r w:rsidRPr="009D35AD">
        <w:rPr>
          <w:rFonts w:ascii="Arial" w:hAnsi="Arial" w:cs="Arial"/>
          <w:sz w:val="22"/>
          <w:szCs w:val="22"/>
        </w:rPr>
        <w:t>less than 100,000</w:t>
      </w:r>
      <w:r w:rsidRPr="001560EF">
        <w:rPr>
          <w:rFonts w:ascii="Arial" w:hAnsi="Arial" w:cs="Arial"/>
          <w:sz w:val="22"/>
          <w:szCs w:val="22"/>
        </w:rPr>
        <w:t>.  CO2e is a calculation of the combined global warming potentials of six Greenhouse Gases (carbon dioxide, methane, nitrous oxide, hydrofluorocarbons</w:t>
      </w:r>
      <w:r>
        <w:rPr>
          <w:rFonts w:ascii="Arial" w:hAnsi="Arial" w:cs="Arial"/>
          <w:sz w:val="22"/>
          <w:szCs w:val="22"/>
        </w:rPr>
        <w:t>, perfluorocarbons, and sulfur hexafluoride).</w:t>
      </w:r>
    </w:p>
    <w:p w14:paraId="75CA2824" w14:textId="77777777" w:rsidR="000F73C3" w:rsidRDefault="000F73C3" w:rsidP="000F73C3">
      <w:pPr>
        <w:jc w:val="both"/>
        <w:outlineLvl w:val="0"/>
        <w:rPr>
          <w:rFonts w:ascii="Arial" w:hAnsi="Arial" w:cs="Arial"/>
          <w:sz w:val="22"/>
          <w:szCs w:val="22"/>
        </w:rPr>
      </w:pPr>
    </w:p>
    <w:p w14:paraId="3FF5FBCF" w14:textId="62539AB0" w:rsidR="00B73C6E" w:rsidRDefault="00B73C6E" w:rsidP="00B73C6E">
      <w:pPr>
        <w:tabs>
          <w:tab w:val="left" w:pos="720"/>
          <w:tab w:val="left" w:pos="1440"/>
          <w:tab w:val="left" w:pos="2160"/>
          <w:tab w:val="left" w:pos="2880"/>
          <w:tab w:val="left" w:pos="3600"/>
          <w:tab w:val="left" w:pos="4320"/>
          <w:tab w:val="left" w:pos="5040"/>
          <w:tab w:val="left" w:pos="5760"/>
          <w:tab w:val="left" w:pos="6377"/>
        </w:tabs>
        <w:jc w:val="both"/>
        <w:rPr>
          <w:rFonts w:ascii="Arial" w:hAnsi="Arial" w:cs="Arial"/>
          <w:sz w:val="22"/>
          <w:szCs w:val="22"/>
        </w:rPr>
      </w:pPr>
      <w:bookmarkStart w:id="38" w:name="_Hlk36634737"/>
      <w:r w:rsidRPr="0037220E">
        <w:rPr>
          <w:rFonts w:ascii="Arial" w:hAnsi="Arial" w:cs="Arial"/>
          <w:sz w:val="22"/>
          <w:szCs w:val="22"/>
        </w:rPr>
        <w:t>EUTANK1, EUTANK2/3, and EUTANK4/5</w:t>
      </w:r>
      <w:bookmarkEnd w:id="38"/>
      <w:r w:rsidRPr="0037220E">
        <w:rPr>
          <w:rFonts w:ascii="Arial" w:hAnsi="Arial" w:cs="Arial"/>
          <w:sz w:val="22"/>
          <w:szCs w:val="22"/>
        </w:rPr>
        <w:t xml:space="preserve"> at the stationary source </w:t>
      </w:r>
      <w:r w:rsidR="006B1213">
        <w:rPr>
          <w:rFonts w:ascii="Arial" w:hAnsi="Arial" w:cs="Arial"/>
          <w:sz w:val="22"/>
          <w:szCs w:val="22"/>
        </w:rPr>
        <w:t>are</w:t>
      </w:r>
      <w:r w:rsidRPr="0037220E">
        <w:rPr>
          <w:rFonts w:ascii="Arial" w:hAnsi="Arial" w:cs="Arial"/>
          <w:sz w:val="22"/>
          <w:szCs w:val="22"/>
        </w:rPr>
        <w:t xml:space="preserve"> subject to the National Emissions Standards for Hazardous Air Pollutants for National Emission Standard for Hazardous Air Pollutants for Source Category: Gasoline Dispensing Facilities promulgated in 40 CFR Part 63, Subparts A and </w:t>
      </w:r>
      <w:bookmarkStart w:id="39" w:name="Text30"/>
      <w:r w:rsidRPr="0037220E">
        <w:rPr>
          <w:rFonts w:ascii="Arial" w:hAnsi="Arial" w:cs="Arial"/>
          <w:noProof/>
          <w:sz w:val="22"/>
          <w:szCs w:val="22"/>
        </w:rPr>
        <w:t>CCCCCC</w:t>
      </w:r>
      <w:bookmarkEnd w:id="39"/>
      <w:r>
        <w:rPr>
          <w:rFonts w:ascii="Arial" w:hAnsi="Arial" w:cs="Arial"/>
          <w:sz w:val="22"/>
          <w:szCs w:val="22"/>
        </w:rPr>
        <w:t xml:space="preserve"> </w:t>
      </w:r>
      <w:r w:rsidRPr="0037220E">
        <w:rPr>
          <w:rFonts w:ascii="Arial" w:hAnsi="Arial" w:cs="Arial"/>
          <w:sz w:val="22"/>
          <w:szCs w:val="22"/>
        </w:rPr>
        <w:t>(</w:t>
      </w:r>
      <w:bookmarkStart w:id="40" w:name="Text31"/>
      <w:r w:rsidRPr="0037220E">
        <w:rPr>
          <w:rFonts w:ascii="Arial" w:hAnsi="Arial" w:cs="Arial"/>
          <w:noProof/>
          <w:sz w:val="22"/>
          <w:szCs w:val="22"/>
        </w:rPr>
        <w:t>GDF</w:t>
      </w:r>
      <w:bookmarkEnd w:id="40"/>
      <w:r w:rsidRPr="0037220E">
        <w:rPr>
          <w:rFonts w:ascii="Arial" w:hAnsi="Arial" w:cs="Arial"/>
          <w:sz w:val="22"/>
          <w:szCs w:val="22"/>
        </w:rPr>
        <w:t xml:space="preserve"> Area Source MACT).  </w:t>
      </w:r>
      <w:r>
        <w:rPr>
          <w:rFonts w:ascii="Arial" w:hAnsi="Arial" w:cs="Arial"/>
          <w:sz w:val="22"/>
          <w:szCs w:val="22"/>
        </w:rPr>
        <w:t>A flexible group table FGGDFMACT has been added to the ROP containing the applicable requirements for a source dispensing less than 10,000 gallons of gasoline throughput per year</w:t>
      </w:r>
      <w:r w:rsidRPr="0037220E">
        <w:rPr>
          <w:rFonts w:ascii="Arial" w:hAnsi="Arial" w:cs="Arial"/>
          <w:sz w:val="22"/>
          <w:szCs w:val="22"/>
        </w:rPr>
        <w:t xml:space="preserve"> The ROP contains special conditions provided by </w:t>
      </w:r>
      <w:r w:rsidRPr="0037220E">
        <w:rPr>
          <w:rFonts w:ascii="Arial" w:hAnsi="Arial" w:cs="Arial"/>
          <w:noProof/>
          <w:sz w:val="22"/>
          <w:szCs w:val="22"/>
        </w:rPr>
        <w:t xml:space="preserve">AVL Powertrain Engineering, </w:t>
      </w:r>
      <w:r>
        <w:rPr>
          <w:rFonts w:ascii="Arial" w:hAnsi="Arial" w:cs="Arial"/>
          <w:noProof/>
          <w:sz w:val="22"/>
          <w:szCs w:val="22"/>
        </w:rPr>
        <w:t>Inc.</w:t>
      </w:r>
      <w:r w:rsidRPr="0037220E">
        <w:rPr>
          <w:rFonts w:ascii="Arial" w:hAnsi="Arial" w:cs="Arial"/>
          <w:sz w:val="22"/>
          <w:szCs w:val="22"/>
        </w:rPr>
        <w:t xml:space="preserve"> in their application for applicable requirements from 40 CFR Part 63, Subparts A and </w:t>
      </w:r>
      <w:bookmarkStart w:id="41" w:name="Text32"/>
      <w:r w:rsidRPr="0037220E">
        <w:rPr>
          <w:rFonts w:ascii="Arial" w:hAnsi="Arial" w:cs="Arial"/>
          <w:noProof/>
          <w:sz w:val="22"/>
          <w:szCs w:val="22"/>
        </w:rPr>
        <w:t>CCCCCC</w:t>
      </w:r>
      <w:bookmarkEnd w:id="41"/>
      <w:r w:rsidRPr="0037220E">
        <w:rPr>
          <w:rFonts w:ascii="Arial" w:hAnsi="Arial" w:cs="Arial"/>
          <w:sz w:val="22"/>
          <w:szCs w:val="22"/>
        </w:rPr>
        <w:t>.  The AQD</w:t>
      </w:r>
      <w:r>
        <w:rPr>
          <w:rFonts w:ascii="Arial" w:hAnsi="Arial" w:cs="Arial"/>
          <w:sz w:val="22"/>
          <w:szCs w:val="22"/>
        </w:rPr>
        <w:t xml:space="preserve"> is not </w:t>
      </w:r>
      <w:r w:rsidRPr="0037220E">
        <w:rPr>
          <w:rFonts w:ascii="Arial" w:hAnsi="Arial" w:cs="Arial"/>
          <w:sz w:val="22"/>
          <w:szCs w:val="22"/>
        </w:rPr>
        <w:t>delegated the regulatory authority for this area source MACT</w:t>
      </w:r>
      <w:r w:rsidRPr="00F877C7">
        <w:rPr>
          <w:rFonts w:ascii="Arial" w:hAnsi="Arial" w:cs="Arial"/>
          <w:sz w:val="22"/>
          <w:szCs w:val="22"/>
        </w:rPr>
        <w:t xml:space="preserve">; therefore, the special conditions for the </w:t>
      </w:r>
      <w:r>
        <w:rPr>
          <w:rFonts w:ascii="Arial" w:hAnsi="Arial" w:cs="Arial"/>
          <w:sz w:val="22"/>
          <w:szCs w:val="22"/>
        </w:rPr>
        <w:t xml:space="preserve">Gasoline Dispensing MACT contained in FGGDMACT </w:t>
      </w:r>
      <w:r w:rsidRPr="00F877C7">
        <w:rPr>
          <w:rFonts w:ascii="Arial" w:hAnsi="Arial" w:cs="Arial"/>
          <w:sz w:val="22"/>
          <w:szCs w:val="22"/>
        </w:rPr>
        <w:t xml:space="preserve">were not reviewed by the AQD.  </w:t>
      </w:r>
    </w:p>
    <w:p w14:paraId="2EC80D0F" w14:textId="77777777" w:rsidR="0037220E" w:rsidRDefault="0037220E" w:rsidP="002D1C07">
      <w:pPr>
        <w:jc w:val="both"/>
        <w:rPr>
          <w:rFonts w:ascii="Arial" w:hAnsi="Arial"/>
          <w:sz w:val="22"/>
        </w:rPr>
      </w:pPr>
    </w:p>
    <w:p w14:paraId="6257F54A" w14:textId="5DC298CD" w:rsidR="00337750" w:rsidRPr="00B943C0" w:rsidRDefault="002D1C07" w:rsidP="0001165D">
      <w:pPr>
        <w:jc w:val="both"/>
        <w:rPr>
          <w:rFonts w:ascii="Arial" w:hAnsi="Arial" w:cs="Arial"/>
          <w:bCs/>
          <w:sz w:val="22"/>
          <w:szCs w:val="22"/>
        </w:rPr>
      </w:pPr>
      <w:r w:rsidRPr="007215FE">
        <w:rPr>
          <w:rFonts w:ascii="Arial" w:hAnsi="Arial"/>
          <w:sz w:val="22"/>
        </w:rPr>
        <w:t xml:space="preserve">AVL Powertrain </w:t>
      </w:r>
      <w:r>
        <w:rPr>
          <w:rFonts w:ascii="Arial" w:hAnsi="Arial"/>
          <w:sz w:val="22"/>
        </w:rPr>
        <w:t xml:space="preserve">Engineering, </w:t>
      </w:r>
      <w:r w:rsidR="0063159C">
        <w:rPr>
          <w:rFonts w:ascii="Arial" w:hAnsi="Arial"/>
          <w:sz w:val="22"/>
        </w:rPr>
        <w:t>Inc</w:t>
      </w:r>
      <w:r>
        <w:rPr>
          <w:rFonts w:ascii="Arial" w:hAnsi="Arial"/>
          <w:sz w:val="22"/>
        </w:rPr>
        <w:t xml:space="preserve">. </w:t>
      </w:r>
      <w:r w:rsidRPr="007215FE">
        <w:rPr>
          <w:rFonts w:ascii="Arial" w:hAnsi="Arial"/>
          <w:sz w:val="22"/>
        </w:rPr>
        <w:t xml:space="preserve">has grouped their emission units in the following flexible groupings: </w:t>
      </w:r>
      <w:r w:rsidRPr="00B943C0">
        <w:rPr>
          <w:rFonts w:ascii="Arial" w:hAnsi="Arial" w:cs="Arial"/>
          <w:bCs/>
          <w:sz w:val="22"/>
          <w:szCs w:val="22"/>
        </w:rPr>
        <w:t xml:space="preserve">FGTESTCELLS, </w:t>
      </w:r>
      <w:r w:rsidR="00FF60D9" w:rsidRPr="00B943C0">
        <w:rPr>
          <w:rFonts w:ascii="Arial" w:hAnsi="Arial" w:cs="Arial"/>
          <w:bCs/>
          <w:sz w:val="22"/>
          <w:szCs w:val="22"/>
        </w:rPr>
        <w:t>FG</w:t>
      </w:r>
      <w:r w:rsidRPr="00B943C0">
        <w:rPr>
          <w:rFonts w:ascii="Arial" w:hAnsi="Arial" w:cs="Arial"/>
          <w:bCs/>
          <w:sz w:val="22"/>
          <w:szCs w:val="22"/>
        </w:rPr>
        <w:t xml:space="preserve">GDFMACT </w:t>
      </w:r>
      <w:r w:rsidR="00FF60D9" w:rsidRPr="00B943C0">
        <w:rPr>
          <w:rFonts w:ascii="Arial" w:hAnsi="Arial" w:cs="Arial"/>
          <w:bCs/>
          <w:sz w:val="22"/>
          <w:szCs w:val="22"/>
        </w:rPr>
        <w:t>and FGCOLDCLEANERS</w:t>
      </w:r>
      <w:r w:rsidRPr="00B943C0">
        <w:rPr>
          <w:rFonts w:ascii="Arial" w:hAnsi="Arial" w:cs="Arial"/>
          <w:bCs/>
          <w:sz w:val="22"/>
          <w:szCs w:val="22"/>
        </w:rPr>
        <w:t>.</w:t>
      </w:r>
      <w:r w:rsidR="00CE5CA0">
        <w:rPr>
          <w:rFonts w:ascii="Arial" w:hAnsi="Arial" w:cs="Arial"/>
          <w:bCs/>
          <w:sz w:val="22"/>
          <w:szCs w:val="22"/>
        </w:rPr>
        <w:t xml:space="preserve"> </w:t>
      </w:r>
      <w:r w:rsidRPr="00B943C0">
        <w:rPr>
          <w:rFonts w:ascii="Arial" w:hAnsi="Arial" w:cs="Arial"/>
          <w:bCs/>
          <w:sz w:val="22"/>
          <w:szCs w:val="22"/>
        </w:rPr>
        <w:t>Flexible grouping FGTESTCELLS is comprised of twenty engine testing dynamometer test cells, which are EUTESTCELL8 through EUTESTCELL27.</w:t>
      </w:r>
    </w:p>
    <w:p w14:paraId="1A00737C" w14:textId="77777777" w:rsidR="002D1C07" w:rsidRDefault="002D1C07" w:rsidP="002065AF">
      <w:pPr>
        <w:jc w:val="both"/>
        <w:rPr>
          <w:rFonts w:ascii="Arial" w:hAnsi="Arial" w:cs="Arial"/>
          <w:color w:val="0000FF"/>
          <w:sz w:val="22"/>
          <w:szCs w:val="22"/>
        </w:rPr>
      </w:pPr>
    </w:p>
    <w:p w14:paraId="56A70C81" w14:textId="77777777" w:rsidR="002D1C07" w:rsidRDefault="002D1C07" w:rsidP="002D1C07">
      <w:pPr>
        <w:tabs>
          <w:tab w:val="left" w:pos="720"/>
          <w:tab w:val="left" w:pos="1440"/>
          <w:tab w:val="left" w:pos="2160"/>
          <w:tab w:val="left" w:pos="2880"/>
          <w:tab w:val="left" w:pos="3600"/>
          <w:tab w:val="left" w:pos="4320"/>
          <w:tab w:val="left" w:pos="5040"/>
          <w:tab w:val="left" w:pos="5760"/>
          <w:tab w:val="left" w:pos="6377"/>
        </w:tabs>
        <w:jc w:val="both"/>
        <w:rPr>
          <w:rFonts w:ascii="Arial" w:hAnsi="Arial" w:cs="Arial"/>
          <w:b/>
          <w:sz w:val="22"/>
          <w:szCs w:val="22"/>
          <w:u w:val="single"/>
        </w:rPr>
      </w:pPr>
      <w:r w:rsidRPr="003E7C06">
        <w:rPr>
          <w:rFonts w:ascii="Arial" w:hAnsi="Arial" w:cs="Arial"/>
          <w:b/>
          <w:sz w:val="22"/>
          <w:szCs w:val="22"/>
          <w:u w:val="single"/>
        </w:rPr>
        <w:t>Permit History</w:t>
      </w:r>
    </w:p>
    <w:p w14:paraId="61979E1B" w14:textId="77777777" w:rsidR="002D1C07" w:rsidRPr="003E7C06" w:rsidRDefault="002D1C07" w:rsidP="002D1C07">
      <w:pPr>
        <w:tabs>
          <w:tab w:val="left" w:pos="720"/>
          <w:tab w:val="left" w:pos="1440"/>
          <w:tab w:val="left" w:pos="2160"/>
          <w:tab w:val="left" w:pos="2880"/>
          <w:tab w:val="left" w:pos="3600"/>
          <w:tab w:val="left" w:pos="4320"/>
          <w:tab w:val="left" w:pos="5040"/>
          <w:tab w:val="left" w:pos="5760"/>
          <w:tab w:val="left" w:pos="6377"/>
        </w:tabs>
        <w:jc w:val="both"/>
        <w:rPr>
          <w:rFonts w:ascii="Arial" w:hAnsi="Arial" w:cs="Arial"/>
          <w:b/>
          <w:sz w:val="22"/>
          <w:szCs w:val="22"/>
          <w:u w:val="single"/>
        </w:rPr>
      </w:pPr>
    </w:p>
    <w:p w14:paraId="10996B92" w14:textId="77777777" w:rsidR="002D1C07" w:rsidRPr="007215FE" w:rsidRDefault="002D1C07" w:rsidP="002D1C07">
      <w:pPr>
        <w:tabs>
          <w:tab w:val="left" w:pos="720"/>
          <w:tab w:val="left" w:pos="1440"/>
          <w:tab w:val="left" w:pos="2160"/>
          <w:tab w:val="left" w:pos="2880"/>
          <w:tab w:val="left" w:pos="3600"/>
          <w:tab w:val="left" w:pos="4320"/>
          <w:tab w:val="left" w:pos="5040"/>
          <w:tab w:val="left" w:pos="5760"/>
          <w:tab w:val="left" w:pos="6377"/>
        </w:tabs>
        <w:jc w:val="both"/>
        <w:rPr>
          <w:rFonts w:ascii="Arial" w:hAnsi="Arial" w:cs="Arial"/>
          <w:sz w:val="22"/>
          <w:szCs w:val="22"/>
        </w:rPr>
      </w:pPr>
      <w:r>
        <w:rPr>
          <w:rFonts w:ascii="Arial" w:hAnsi="Arial" w:cs="Arial"/>
          <w:sz w:val="22"/>
          <w:szCs w:val="22"/>
        </w:rPr>
        <w:t xml:space="preserve">FGTESTCELLS were initially permitted to operate with </w:t>
      </w:r>
      <w:r w:rsidRPr="007215FE">
        <w:rPr>
          <w:rFonts w:ascii="Arial" w:hAnsi="Arial" w:cs="Arial"/>
          <w:sz w:val="22"/>
          <w:szCs w:val="22"/>
        </w:rPr>
        <w:t xml:space="preserve">gasoline and/or diesel fuel. On September 20, 2001, New Source Review (NSR) Permit No. 199-01 was issued by MDEQ, AQD for the processes. Modeling was performed for CO, NOx, PM-10, Lead and the toxic air contaminants (TACs). All TAC impacts were below applicable screening levels and all criteria pollutants were below the NAAQS and increment. </w:t>
      </w:r>
      <w:r w:rsidRPr="00A10BDC">
        <w:rPr>
          <w:rFonts w:ascii="Arial" w:hAnsi="Arial" w:cs="Arial"/>
          <w:sz w:val="22"/>
          <w:szCs w:val="22"/>
          <w:u w:val="single"/>
        </w:rPr>
        <w:t xml:space="preserve">Based on Rule 205(3) all emissions of criteria pollutants were limited to less than 90% of the PSD major source thresholds in the permit. </w:t>
      </w:r>
      <w:r w:rsidRPr="007215FE">
        <w:rPr>
          <w:rFonts w:ascii="Arial" w:hAnsi="Arial" w:cs="Arial"/>
          <w:sz w:val="22"/>
          <w:szCs w:val="22"/>
        </w:rPr>
        <w:t xml:space="preserve"> Rule 225 ambient impact analysis resulted in the requirement that the permit contain an emission limit for the worst case TAC 1, 3 butadiene. To reduce the emissions of CO during gasoline fired engine testing operations</w:t>
      </w:r>
      <w:r>
        <w:rPr>
          <w:rFonts w:ascii="Arial" w:hAnsi="Arial" w:cs="Arial"/>
          <w:sz w:val="22"/>
          <w:szCs w:val="22"/>
        </w:rPr>
        <w:t xml:space="preserve"> at that time</w:t>
      </w:r>
      <w:r w:rsidRPr="007215FE">
        <w:rPr>
          <w:rFonts w:ascii="Arial" w:hAnsi="Arial" w:cs="Arial"/>
          <w:sz w:val="22"/>
          <w:szCs w:val="22"/>
        </w:rPr>
        <w:t>, the facility planned on utiliz</w:t>
      </w:r>
      <w:r>
        <w:rPr>
          <w:rFonts w:ascii="Arial" w:hAnsi="Arial" w:cs="Arial"/>
          <w:sz w:val="22"/>
          <w:szCs w:val="22"/>
        </w:rPr>
        <w:t>ing automotive catalysts for 77 percent</w:t>
      </w:r>
      <w:r w:rsidRPr="007215FE">
        <w:rPr>
          <w:rFonts w:ascii="Arial" w:hAnsi="Arial" w:cs="Arial"/>
          <w:sz w:val="22"/>
          <w:szCs w:val="22"/>
        </w:rPr>
        <w:t xml:space="preserve"> of the annual gasoline combusted. The use of such catalysts also reduces potential VOC emissions, and as such satisfied the requirements of Rule 702(a), Best Available Control Technology for VOCs. The control is also necessary for Rule 225 compliance. Rule 910 requires that the air cleaning device be installed, maintained and operated in a satisfactory manner. </w:t>
      </w:r>
    </w:p>
    <w:p w14:paraId="68C079E2" w14:textId="77777777" w:rsidR="002D1C07" w:rsidRPr="007215FE" w:rsidRDefault="002D1C07" w:rsidP="002D1C07">
      <w:pPr>
        <w:tabs>
          <w:tab w:val="left" w:pos="720"/>
          <w:tab w:val="left" w:pos="1440"/>
          <w:tab w:val="left" w:pos="2160"/>
          <w:tab w:val="left" w:pos="2880"/>
          <w:tab w:val="left" w:pos="3600"/>
          <w:tab w:val="left" w:pos="4320"/>
          <w:tab w:val="left" w:pos="5040"/>
          <w:tab w:val="left" w:pos="5760"/>
          <w:tab w:val="left" w:pos="6377"/>
        </w:tabs>
        <w:jc w:val="both"/>
        <w:rPr>
          <w:rFonts w:ascii="Arial" w:hAnsi="Arial" w:cs="Arial"/>
          <w:sz w:val="22"/>
          <w:szCs w:val="22"/>
        </w:rPr>
      </w:pPr>
    </w:p>
    <w:p w14:paraId="3B10B5A2" w14:textId="0F10C7C6" w:rsidR="002D1C07" w:rsidRPr="007215FE" w:rsidRDefault="002D1C07" w:rsidP="002D1C07">
      <w:pPr>
        <w:tabs>
          <w:tab w:val="left" w:pos="720"/>
          <w:tab w:val="left" w:pos="1440"/>
          <w:tab w:val="left" w:pos="2160"/>
          <w:tab w:val="left" w:pos="2880"/>
          <w:tab w:val="left" w:pos="3600"/>
          <w:tab w:val="left" w:pos="4320"/>
          <w:tab w:val="left" w:pos="5040"/>
          <w:tab w:val="left" w:pos="5760"/>
          <w:tab w:val="left" w:pos="6377"/>
        </w:tabs>
        <w:jc w:val="both"/>
        <w:rPr>
          <w:rFonts w:ascii="Arial" w:hAnsi="Arial" w:cs="Arial"/>
          <w:sz w:val="22"/>
          <w:szCs w:val="22"/>
        </w:rPr>
      </w:pPr>
      <w:r w:rsidRPr="007215FE">
        <w:rPr>
          <w:rFonts w:ascii="Arial" w:hAnsi="Arial" w:cs="Arial"/>
          <w:sz w:val="22"/>
          <w:szCs w:val="22"/>
        </w:rPr>
        <w:t>On March 6, 2008, the AQD issued PTI No. 199-01A (and voided 199-01) following evaluation of AVL’s permit modification request based on updated emission factors as a result of their performance test results (April/May</w:t>
      </w:r>
      <w:r w:rsidR="00A944C2">
        <w:rPr>
          <w:rFonts w:ascii="Arial" w:hAnsi="Arial" w:cs="Arial"/>
          <w:sz w:val="22"/>
          <w:szCs w:val="22"/>
        </w:rPr>
        <w:t xml:space="preserve"> </w:t>
      </w:r>
      <w:r w:rsidRPr="007215FE">
        <w:rPr>
          <w:rFonts w:ascii="Arial" w:hAnsi="Arial" w:cs="Arial"/>
          <w:sz w:val="22"/>
          <w:szCs w:val="22"/>
        </w:rPr>
        <w:t>2005). The emission limit for PM-10 was removed due to the demonstrated very minor emissions based on the test results. AVL also requested to reduce fuel</w:t>
      </w:r>
      <w:r>
        <w:rPr>
          <w:rFonts w:ascii="Arial" w:hAnsi="Arial" w:cs="Arial"/>
          <w:sz w:val="22"/>
          <w:szCs w:val="22"/>
        </w:rPr>
        <w:t xml:space="preserve"> consumption such that, there was</w:t>
      </w:r>
      <w:r w:rsidRPr="007215FE">
        <w:rPr>
          <w:rFonts w:ascii="Arial" w:hAnsi="Arial" w:cs="Arial"/>
          <w:sz w:val="22"/>
          <w:szCs w:val="22"/>
        </w:rPr>
        <w:t xml:space="preserve"> no increase in the permitted emissions of any pollutant. The catalytic converter control requirement was modified to require their use for a minimum of 77 percent of the fuel combusted on an annual basis when testi</w:t>
      </w:r>
      <w:r>
        <w:rPr>
          <w:rFonts w:ascii="Arial" w:hAnsi="Arial" w:cs="Arial"/>
          <w:sz w:val="22"/>
          <w:szCs w:val="22"/>
        </w:rPr>
        <w:t>ng with gasoline. The catalyst wa</w:t>
      </w:r>
      <w:r w:rsidRPr="007215FE">
        <w:rPr>
          <w:rFonts w:ascii="Arial" w:hAnsi="Arial" w:cs="Arial"/>
          <w:sz w:val="22"/>
          <w:szCs w:val="22"/>
        </w:rPr>
        <w:t>s estimated to achieve reduction efficiencies (CO and VOC) of about 90%.</w:t>
      </w:r>
      <w:r w:rsidR="00A944C2">
        <w:rPr>
          <w:rFonts w:ascii="Arial" w:hAnsi="Arial" w:cs="Arial"/>
          <w:sz w:val="22"/>
          <w:szCs w:val="22"/>
        </w:rPr>
        <w:t xml:space="preserve"> </w:t>
      </w:r>
      <w:r w:rsidRPr="007215FE">
        <w:rPr>
          <w:rFonts w:ascii="Arial" w:hAnsi="Arial" w:cs="Arial"/>
          <w:sz w:val="22"/>
          <w:szCs w:val="22"/>
        </w:rPr>
        <w:t>Monitoring, maintenance and record keeping requirements associated with the use of the catalytic converters during gasoline combustion were added or clarified.</w:t>
      </w:r>
    </w:p>
    <w:p w14:paraId="0B14DC39" w14:textId="77777777" w:rsidR="002D1C07" w:rsidRPr="007215FE" w:rsidRDefault="002D1C07" w:rsidP="002D1C07">
      <w:pPr>
        <w:tabs>
          <w:tab w:val="left" w:pos="720"/>
          <w:tab w:val="left" w:pos="1440"/>
          <w:tab w:val="left" w:pos="2160"/>
          <w:tab w:val="left" w:pos="2880"/>
          <w:tab w:val="left" w:pos="3600"/>
          <w:tab w:val="left" w:pos="4320"/>
          <w:tab w:val="left" w:pos="5040"/>
          <w:tab w:val="left" w:pos="5760"/>
          <w:tab w:val="left" w:pos="6377"/>
        </w:tabs>
        <w:jc w:val="both"/>
        <w:rPr>
          <w:rFonts w:ascii="Arial" w:hAnsi="Arial" w:cs="Arial"/>
          <w:sz w:val="22"/>
          <w:szCs w:val="22"/>
        </w:rPr>
      </w:pPr>
    </w:p>
    <w:p w14:paraId="3A513E6A" w14:textId="77777777" w:rsidR="002D1C07" w:rsidRDefault="002D1C07" w:rsidP="002D1C07">
      <w:pPr>
        <w:tabs>
          <w:tab w:val="left" w:pos="720"/>
          <w:tab w:val="left" w:pos="1440"/>
          <w:tab w:val="left" w:pos="2160"/>
          <w:tab w:val="left" w:pos="2880"/>
          <w:tab w:val="left" w:pos="3600"/>
          <w:tab w:val="left" w:pos="4320"/>
          <w:tab w:val="left" w:pos="5040"/>
          <w:tab w:val="left" w:pos="5760"/>
          <w:tab w:val="left" w:pos="6377"/>
        </w:tabs>
        <w:jc w:val="both"/>
        <w:rPr>
          <w:rFonts w:ascii="Arial" w:hAnsi="Arial" w:cs="Arial"/>
          <w:sz w:val="22"/>
          <w:szCs w:val="22"/>
        </w:rPr>
      </w:pPr>
      <w:r w:rsidRPr="007215FE">
        <w:rPr>
          <w:rFonts w:ascii="Arial" w:hAnsi="Arial" w:cs="Arial"/>
          <w:sz w:val="22"/>
          <w:szCs w:val="22"/>
        </w:rPr>
        <w:t xml:space="preserve">On November 25, 2008, the AQD issued PTI No. 199-01B (and voided 199-01A) following evaluation of AVL’s permit modification request to establish a gasoline usage threshold above which the catalytic converters must be used. The percentage of operating time for use of catalytic converter control was replaced by this uncontrolled gasoline </w:t>
      </w:r>
      <w:r>
        <w:rPr>
          <w:rFonts w:ascii="Arial" w:hAnsi="Arial" w:cs="Arial"/>
          <w:sz w:val="22"/>
          <w:szCs w:val="22"/>
        </w:rPr>
        <w:t xml:space="preserve">fuel </w:t>
      </w:r>
      <w:r w:rsidRPr="007215FE">
        <w:rPr>
          <w:rFonts w:ascii="Arial" w:hAnsi="Arial" w:cs="Arial"/>
          <w:sz w:val="22"/>
          <w:szCs w:val="22"/>
        </w:rPr>
        <w:t xml:space="preserve">usage limitation. This allows operational flexibility during periods of low fuel use and continues to ensure emissions are at or below allowable levels. </w:t>
      </w:r>
    </w:p>
    <w:p w14:paraId="59D43BD4" w14:textId="77777777" w:rsidR="002D1C07" w:rsidRDefault="002D1C07" w:rsidP="002D1C07">
      <w:pPr>
        <w:tabs>
          <w:tab w:val="left" w:pos="720"/>
          <w:tab w:val="left" w:pos="1440"/>
          <w:tab w:val="left" w:pos="2160"/>
          <w:tab w:val="left" w:pos="2880"/>
          <w:tab w:val="left" w:pos="3600"/>
          <w:tab w:val="left" w:pos="4320"/>
          <w:tab w:val="left" w:pos="5040"/>
          <w:tab w:val="left" w:pos="5760"/>
          <w:tab w:val="left" w:pos="6377"/>
        </w:tabs>
        <w:jc w:val="both"/>
        <w:rPr>
          <w:rFonts w:ascii="Arial" w:hAnsi="Arial" w:cs="Arial"/>
          <w:sz w:val="22"/>
          <w:szCs w:val="22"/>
        </w:rPr>
      </w:pPr>
    </w:p>
    <w:p w14:paraId="3E080D41" w14:textId="3F9F260D" w:rsidR="002D1C07" w:rsidRDefault="002D1C07" w:rsidP="002D1C07">
      <w:pPr>
        <w:tabs>
          <w:tab w:val="left" w:pos="720"/>
          <w:tab w:val="left" w:pos="1440"/>
          <w:tab w:val="left" w:pos="2160"/>
          <w:tab w:val="left" w:pos="2880"/>
          <w:tab w:val="left" w:pos="3600"/>
          <w:tab w:val="left" w:pos="4320"/>
          <w:tab w:val="left" w:pos="5040"/>
          <w:tab w:val="left" w:pos="5760"/>
          <w:tab w:val="left" w:pos="6377"/>
        </w:tabs>
        <w:jc w:val="both"/>
        <w:rPr>
          <w:rFonts w:ascii="Arial" w:hAnsi="Arial" w:cs="Arial"/>
          <w:sz w:val="22"/>
          <w:szCs w:val="22"/>
        </w:rPr>
      </w:pPr>
      <w:r>
        <w:rPr>
          <w:rFonts w:ascii="Arial" w:hAnsi="Arial" w:cs="Arial"/>
          <w:sz w:val="22"/>
          <w:szCs w:val="22"/>
        </w:rPr>
        <w:t xml:space="preserve">On August 11, 2009, the AQD issued PTI No. 199-01C (and voided 199-01C) following evaluation of AVL’s permit modification request to add natural gas usage limits in test cells in addition to existing fuels. The natural gas usage limit of 25.65 million cubic feet per year was added as a condition of the permit. The NOx and CO emission limits were </w:t>
      </w:r>
      <w:r w:rsidR="009C36A4">
        <w:rPr>
          <w:rFonts w:ascii="Arial" w:hAnsi="Arial" w:cs="Arial"/>
          <w:sz w:val="22"/>
          <w:szCs w:val="22"/>
        </w:rPr>
        <w:t>increased,</w:t>
      </w:r>
      <w:r>
        <w:rPr>
          <w:rFonts w:ascii="Arial" w:hAnsi="Arial" w:cs="Arial"/>
          <w:sz w:val="22"/>
          <w:szCs w:val="22"/>
        </w:rPr>
        <w:t xml:space="preserve"> and natural gas emission factors were added for calculating emissions. On April 13, 2012 a Minor Modification pursuant to Rule 216(2) was issued incorporating the approved PTI No. 199-01C. </w:t>
      </w:r>
    </w:p>
    <w:p w14:paraId="55F15D44" w14:textId="77777777" w:rsidR="002D1C07" w:rsidRPr="007215FE" w:rsidRDefault="002D1C07" w:rsidP="002D1C07">
      <w:pPr>
        <w:tabs>
          <w:tab w:val="left" w:pos="720"/>
          <w:tab w:val="left" w:pos="1440"/>
          <w:tab w:val="left" w:pos="2160"/>
          <w:tab w:val="left" w:pos="2880"/>
          <w:tab w:val="left" w:pos="3600"/>
          <w:tab w:val="left" w:pos="4320"/>
          <w:tab w:val="left" w:pos="5040"/>
          <w:tab w:val="left" w:pos="5760"/>
          <w:tab w:val="left" w:pos="6377"/>
        </w:tabs>
        <w:jc w:val="both"/>
        <w:rPr>
          <w:rFonts w:ascii="Arial" w:hAnsi="Arial" w:cs="Arial"/>
          <w:sz w:val="22"/>
          <w:szCs w:val="22"/>
        </w:rPr>
      </w:pPr>
    </w:p>
    <w:p w14:paraId="2793CDB3" w14:textId="31CDBBE4" w:rsidR="002D1C07" w:rsidRDefault="002D1C07" w:rsidP="002D1C07">
      <w:pPr>
        <w:jc w:val="both"/>
        <w:rPr>
          <w:rFonts w:ascii="Arial" w:hAnsi="Arial"/>
          <w:sz w:val="22"/>
        </w:rPr>
      </w:pPr>
      <w:r w:rsidRPr="007215FE">
        <w:rPr>
          <w:rFonts w:ascii="Arial" w:hAnsi="Arial" w:cs="Arial"/>
          <w:sz w:val="22"/>
          <w:szCs w:val="22"/>
        </w:rPr>
        <w:t xml:space="preserve">The </w:t>
      </w:r>
      <w:r>
        <w:rPr>
          <w:rFonts w:ascii="Arial" w:hAnsi="Arial" w:cs="Arial"/>
          <w:sz w:val="22"/>
          <w:szCs w:val="22"/>
        </w:rPr>
        <w:t xml:space="preserve">current </w:t>
      </w:r>
      <w:r w:rsidRPr="007215FE">
        <w:rPr>
          <w:rFonts w:ascii="Arial" w:hAnsi="Arial"/>
          <w:sz w:val="22"/>
        </w:rPr>
        <w:t xml:space="preserve">RO permit contains the required emission limits, material usage limits, monitoring, and recordkeeping. It also contains requirements for the continued proper operation and maintenance of the automotive catalyst systems. Performance testing </w:t>
      </w:r>
      <w:r>
        <w:rPr>
          <w:rFonts w:ascii="Arial" w:hAnsi="Arial"/>
          <w:sz w:val="22"/>
        </w:rPr>
        <w:t xml:space="preserve">of CO and NOx emissions from dynamometers firing natural gas and diesel fuel </w:t>
      </w:r>
      <w:r w:rsidRPr="007215FE">
        <w:rPr>
          <w:rFonts w:ascii="Arial" w:hAnsi="Arial"/>
          <w:sz w:val="22"/>
        </w:rPr>
        <w:t>was conducted</w:t>
      </w:r>
      <w:r>
        <w:rPr>
          <w:rFonts w:ascii="Arial" w:hAnsi="Arial"/>
          <w:sz w:val="22"/>
        </w:rPr>
        <w:t xml:space="preserve"> in</w:t>
      </w:r>
      <w:r w:rsidRPr="007215FE">
        <w:rPr>
          <w:rFonts w:ascii="Arial" w:hAnsi="Arial"/>
          <w:sz w:val="22"/>
        </w:rPr>
        <w:t xml:space="preserve"> </w:t>
      </w:r>
      <w:r>
        <w:rPr>
          <w:rFonts w:ascii="Arial" w:hAnsi="Arial"/>
          <w:sz w:val="22"/>
        </w:rPr>
        <w:t>November 2013. T</w:t>
      </w:r>
      <w:r w:rsidRPr="007215FE">
        <w:rPr>
          <w:rFonts w:ascii="Arial" w:hAnsi="Arial"/>
          <w:sz w:val="22"/>
        </w:rPr>
        <w:t xml:space="preserve">he emission factors </w:t>
      </w:r>
      <w:r>
        <w:rPr>
          <w:rFonts w:ascii="Arial" w:hAnsi="Arial"/>
          <w:sz w:val="22"/>
        </w:rPr>
        <w:t xml:space="preserve">will be updated </w:t>
      </w:r>
      <w:r w:rsidRPr="007215FE">
        <w:rPr>
          <w:rFonts w:ascii="Arial" w:hAnsi="Arial"/>
          <w:sz w:val="22"/>
        </w:rPr>
        <w:t>and compliance with the emission</w:t>
      </w:r>
      <w:r>
        <w:rPr>
          <w:rFonts w:ascii="Arial" w:hAnsi="Arial"/>
          <w:sz w:val="22"/>
        </w:rPr>
        <w:t xml:space="preserve"> limits verified. The</w:t>
      </w:r>
      <w:r w:rsidRPr="00E148B7">
        <w:rPr>
          <w:rFonts w:ascii="Arial" w:hAnsi="Arial"/>
          <w:sz w:val="22"/>
        </w:rPr>
        <w:t xml:space="preserve"> </w:t>
      </w:r>
      <w:r>
        <w:rPr>
          <w:rFonts w:ascii="Arial" w:hAnsi="Arial"/>
          <w:sz w:val="22"/>
        </w:rPr>
        <w:t>current RO permit includes a performance testing requirement for c</w:t>
      </w:r>
      <w:r w:rsidRPr="007215FE">
        <w:rPr>
          <w:rFonts w:ascii="Arial" w:hAnsi="Arial"/>
          <w:sz w:val="22"/>
        </w:rPr>
        <w:t>ompliance verific</w:t>
      </w:r>
      <w:r>
        <w:rPr>
          <w:rFonts w:ascii="Arial" w:hAnsi="Arial"/>
          <w:sz w:val="22"/>
        </w:rPr>
        <w:t xml:space="preserve">ation of CO and NOx emissions from gasoline fuel engine testing. It is </w:t>
      </w:r>
      <w:r w:rsidRPr="007215FE">
        <w:rPr>
          <w:rFonts w:ascii="Arial" w:hAnsi="Arial"/>
          <w:sz w:val="22"/>
        </w:rPr>
        <w:t xml:space="preserve">required </w:t>
      </w:r>
      <w:r>
        <w:rPr>
          <w:rFonts w:ascii="Arial" w:hAnsi="Arial"/>
          <w:sz w:val="22"/>
        </w:rPr>
        <w:t xml:space="preserve">that this testing be conducted anytime during the </w:t>
      </w:r>
      <w:r w:rsidR="00A944C2">
        <w:rPr>
          <w:rFonts w:ascii="Arial" w:hAnsi="Arial"/>
          <w:sz w:val="22"/>
        </w:rPr>
        <w:t>five</w:t>
      </w:r>
      <w:r w:rsidR="00504FE5">
        <w:rPr>
          <w:rFonts w:ascii="Arial" w:hAnsi="Arial"/>
          <w:sz w:val="22"/>
        </w:rPr>
        <w:t>-year</w:t>
      </w:r>
      <w:r>
        <w:rPr>
          <w:rFonts w:ascii="Arial" w:hAnsi="Arial"/>
          <w:sz w:val="22"/>
        </w:rPr>
        <w:t xml:space="preserve"> permit term</w:t>
      </w:r>
      <w:r w:rsidRPr="007215FE">
        <w:rPr>
          <w:rFonts w:ascii="Arial" w:hAnsi="Arial"/>
          <w:sz w:val="22"/>
        </w:rPr>
        <w:t xml:space="preserve">. </w:t>
      </w:r>
    </w:p>
    <w:p w14:paraId="6C471741" w14:textId="77777777" w:rsidR="002D1C07" w:rsidRDefault="002D1C07" w:rsidP="002D1C07">
      <w:pPr>
        <w:jc w:val="both"/>
        <w:rPr>
          <w:rFonts w:ascii="Arial" w:hAnsi="Arial"/>
          <w:sz w:val="22"/>
        </w:rPr>
      </w:pPr>
    </w:p>
    <w:p w14:paraId="7E540089" w14:textId="67A8B1B5" w:rsidR="002D1C07" w:rsidRDefault="002D1C07" w:rsidP="002D1C07">
      <w:pPr>
        <w:jc w:val="both"/>
        <w:rPr>
          <w:rFonts w:ascii="Arial" w:hAnsi="Arial"/>
          <w:sz w:val="22"/>
        </w:rPr>
      </w:pPr>
      <w:r w:rsidRPr="007215FE">
        <w:rPr>
          <w:rFonts w:ascii="Arial" w:hAnsi="Arial"/>
          <w:sz w:val="22"/>
        </w:rPr>
        <w:t xml:space="preserve">The exhaust stacks are identified in the ROP due to the required air toxic review and modeling conducted in </w:t>
      </w:r>
      <w:r>
        <w:rPr>
          <w:rFonts w:ascii="Arial" w:hAnsi="Arial"/>
          <w:sz w:val="22"/>
        </w:rPr>
        <w:t>accordance with R 336.1225 and 4</w:t>
      </w:r>
      <w:r w:rsidRPr="007215FE">
        <w:rPr>
          <w:rFonts w:ascii="Arial" w:hAnsi="Arial"/>
          <w:sz w:val="22"/>
        </w:rPr>
        <w:t>0 CFR 52.21</w:t>
      </w:r>
      <w:r>
        <w:rPr>
          <w:rFonts w:ascii="Arial" w:hAnsi="Arial"/>
          <w:sz w:val="22"/>
        </w:rPr>
        <w:t xml:space="preserve"> (and Part 18) at the time of initial and subsequent PTI issuance</w:t>
      </w:r>
      <w:r w:rsidRPr="007215FE">
        <w:rPr>
          <w:rFonts w:ascii="Arial" w:hAnsi="Arial"/>
          <w:sz w:val="22"/>
        </w:rPr>
        <w:t>.</w:t>
      </w:r>
      <w:r>
        <w:rPr>
          <w:rFonts w:ascii="Arial" w:hAnsi="Arial"/>
          <w:sz w:val="22"/>
        </w:rPr>
        <w:t xml:space="preserve"> </w:t>
      </w:r>
      <w:r w:rsidRPr="00342731">
        <w:rPr>
          <w:rFonts w:ascii="Arial" w:hAnsi="Arial"/>
          <w:sz w:val="22"/>
        </w:rPr>
        <w:t xml:space="preserve">A change from the existing ROP involves the total number of dynamometer exhaust stacks. AVL identified in their RO permit </w:t>
      </w:r>
      <w:r>
        <w:rPr>
          <w:rFonts w:ascii="Arial" w:hAnsi="Arial"/>
          <w:sz w:val="22"/>
        </w:rPr>
        <w:t xml:space="preserve">renewal </w:t>
      </w:r>
      <w:r w:rsidRPr="00342731">
        <w:rPr>
          <w:rFonts w:ascii="Arial" w:hAnsi="Arial"/>
          <w:sz w:val="22"/>
        </w:rPr>
        <w:t xml:space="preserve">application that in two Test Cells there is only one stack exhausting the two dynamometers (as opposed to each having its own stack). This change thereby </w:t>
      </w:r>
      <w:r>
        <w:rPr>
          <w:rFonts w:ascii="Arial" w:hAnsi="Arial"/>
          <w:sz w:val="22"/>
        </w:rPr>
        <w:t>reduces</w:t>
      </w:r>
      <w:r w:rsidRPr="00342731">
        <w:rPr>
          <w:rFonts w:ascii="Arial" w:hAnsi="Arial"/>
          <w:sz w:val="22"/>
        </w:rPr>
        <w:t xml:space="preserve"> the number</w:t>
      </w:r>
      <w:r>
        <w:rPr>
          <w:rFonts w:ascii="Arial" w:hAnsi="Arial"/>
          <w:sz w:val="22"/>
        </w:rPr>
        <w:t xml:space="preserve"> of stacks from 20 to </w:t>
      </w:r>
      <w:r w:rsidR="00504FE5">
        <w:rPr>
          <w:rFonts w:ascii="Arial" w:hAnsi="Arial"/>
          <w:sz w:val="22"/>
        </w:rPr>
        <w:t>18 and</w:t>
      </w:r>
      <w:r w:rsidRPr="00342731">
        <w:rPr>
          <w:rFonts w:ascii="Arial" w:hAnsi="Arial"/>
          <w:sz w:val="22"/>
        </w:rPr>
        <w:t xml:space="preserve"> corresponds to the change in numbering/naming of the EUTESTCELLS (</w:t>
      </w:r>
      <w:r>
        <w:rPr>
          <w:rFonts w:ascii="Arial" w:hAnsi="Arial"/>
          <w:sz w:val="22"/>
        </w:rPr>
        <w:t xml:space="preserve">discussed </w:t>
      </w:r>
      <w:r w:rsidRPr="00342731">
        <w:rPr>
          <w:rFonts w:ascii="Arial" w:hAnsi="Arial"/>
          <w:sz w:val="22"/>
        </w:rPr>
        <w:t>above)</w:t>
      </w:r>
      <w:r>
        <w:rPr>
          <w:rFonts w:ascii="Arial" w:hAnsi="Arial"/>
          <w:sz w:val="22"/>
        </w:rPr>
        <w:t xml:space="preserve">. </w:t>
      </w:r>
      <w:r w:rsidR="00504FE5">
        <w:rPr>
          <w:rFonts w:ascii="Arial" w:hAnsi="Arial"/>
          <w:sz w:val="22"/>
        </w:rPr>
        <w:t>T</w:t>
      </w:r>
      <w:r w:rsidR="00504FE5" w:rsidRPr="00342731">
        <w:rPr>
          <w:rFonts w:ascii="Arial" w:hAnsi="Arial"/>
          <w:sz w:val="22"/>
        </w:rPr>
        <w:t>herefore,</w:t>
      </w:r>
      <w:r w:rsidRPr="00342731">
        <w:rPr>
          <w:rFonts w:ascii="Arial" w:hAnsi="Arial"/>
          <w:sz w:val="22"/>
        </w:rPr>
        <w:t xml:space="preserve"> the previous stacks SVTESTCELL1 through SVTESTCELL20 are now SVTESTCELL8 through SVTESTCELL26&amp;27</w:t>
      </w:r>
      <w:r>
        <w:rPr>
          <w:rFonts w:ascii="Arial" w:hAnsi="Arial"/>
          <w:sz w:val="22"/>
        </w:rPr>
        <w:t xml:space="preserve"> in the current RO permit</w:t>
      </w:r>
      <w:r w:rsidRPr="00342731">
        <w:rPr>
          <w:rFonts w:ascii="Arial" w:hAnsi="Arial"/>
          <w:sz w:val="22"/>
        </w:rPr>
        <w:t xml:space="preserve">. </w:t>
      </w:r>
      <w:r>
        <w:rPr>
          <w:rFonts w:ascii="Arial" w:hAnsi="Arial"/>
          <w:sz w:val="22"/>
        </w:rPr>
        <w:t xml:space="preserve">Specifically, </w:t>
      </w:r>
      <w:r w:rsidRPr="00342731">
        <w:rPr>
          <w:rFonts w:ascii="Arial" w:hAnsi="Arial"/>
          <w:sz w:val="22"/>
        </w:rPr>
        <w:t xml:space="preserve">EUTESTCELL16 and EUTESTCELL17 exhaust through SVTESTCELL16&amp;17 (one stack) and EUTESTCELL26 and EUTESTCELL27 exhaust through SVTESTCELL26&amp;27. AVL submitted information demonstrating this was the way the facility was constructed and was an error in the original permit. This is not a significant change to the original permit evaluation and is now corrected. </w:t>
      </w:r>
    </w:p>
    <w:p w14:paraId="77A58592" w14:textId="77777777" w:rsidR="002D1C07" w:rsidRPr="007215FE" w:rsidRDefault="002D1C07" w:rsidP="002D1C07">
      <w:pPr>
        <w:jc w:val="both"/>
        <w:rPr>
          <w:rFonts w:ascii="Arial" w:hAnsi="Arial"/>
          <w:sz w:val="22"/>
        </w:rPr>
      </w:pPr>
    </w:p>
    <w:p w14:paraId="24023158" w14:textId="02C4E0AE" w:rsidR="002D1C07" w:rsidRDefault="002D1C07" w:rsidP="002D1C07">
      <w:pPr>
        <w:tabs>
          <w:tab w:val="left" w:pos="720"/>
          <w:tab w:val="left" w:pos="1440"/>
          <w:tab w:val="left" w:pos="2160"/>
          <w:tab w:val="left" w:pos="2880"/>
          <w:tab w:val="left" w:pos="3600"/>
          <w:tab w:val="left" w:pos="4320"/>
          <w:tab w:val="left" w:pos="5040"/>
          <w:tab w:val="left" w:pos="5760"/>
          <w:tab w:val="left" w:pos="6377"/>
        </w:tabs>
        <w:jc w:val="both"/>
        <w:rPr>
          <w:rFonts w:ascii="Arial" w:hAnsi="Arial" w:cs="Arial"/>
          <w:sz w:val="22"/>
          <w:szCs w:val="22"/>
        </w:rPr>
      </w:pPr>
      <w:r>
        <w:rPr>
          <w:rFonts w:ascii="Arial" w:hAnsi="Arial" w:cs="Arial"/>
          <w:sz w:val="22"/>
          <w:szCs w:val="22"/>
        </w:rPr>
        <w:t xml:space="preserve">AVL also operates three </w:t>
      </w:r>
      <w:r w:rsidRPr="007215FE">
        <w:rPr>
          <w:rFonts w:ascii="Arial" w:hAnsi="Arial" w:cs="Arial"/>
          <w:sz w:val="22"/>
          <w:szCs w:val="22"/>
        </w:rPr>
        <w:t>underground fuel (gasoline/diesel) storage tanks</w:t>
      </w:r>
      <w:r>
        <w:rPr>
          <w:rFonts w:ascii="Arial" w:hAnsi="Arial" w:cs="Arial"/>
          <w:sz w:val="22"/>
          <w:szCs w:val="22"/>
        </w:rPr>
        <w:t xml:space="preserve"> (UST), two of which have two Sections, and are </w:t>
      </w:r>
      <w:r w:rsidRPr="007215FE">
        <w:rPr>
          <w:rFonts w:ascii="Arial" w:hAnsi="Arial" w:cs="Arial"/>
          <w:sz w:val="22"/>
          <w:szCs w:val="22"/>
        </w:rPr>
        <w:t xml:space="preserve">associated with the </w:t>
      </w:r>
      <w:r>
        <w:rPr>
          <w:rFonts w:ascii="Arial" w:hAnsi="Arial" w:cs="Arial"/>
          <w:sz w:val="22"/>
          <w:szCs w:val="22"/>
        </w:rPr>
        <w:t>FGTESTCELLS. The</w:t>
      </w:r>
      <w:r w:rsidR="00EC1979">
        <w:rPr>
          <w:rFonts w:ascii="Arial" w:hAnsi="Arial" w:cs="Arial"/>
          <w:sz w:val="22"/>
          <w:szCs w:val="22"/>
        </w:rPr>
        <w:t xml:space="preserve">se tanks </w:t>
      </w:r>
      <w:r>
        <w:rPr>
          <w:rFonts w:ascii="Arial" w:hAnsi="Arial" w:cs="Arial"/>
          <w:sz w:val="22"/>
          <w:szCs w:val="22"/>
        </w:rPr>
        <w:t>are</w:t>
      </w:r>
      <w:r w:rsidR="001E5435">
        <w:rPr>
          <w:rFonts w:ascii="Arial" w:hAnsi="Arial" w:cs="Arial"/>
          <w:sz w:val="22"/>
          <w:szCs w:val="22"/>
        </w:rPr>
        <w:t xml:space="preserve"> </w:t>
      </w:r>
      <w:r>
        <w:rPr>
          <w:rFonts w:ascii="Arial" w:hAnsi="Arial" w:cs="Arial"/>
          <w:sz w:val="22"/>
          <w:szCs w:val="22"/>
        </w:rPr>
        <w:t>EU</w:t>
      </w:r>
      <w:r w:rsidRPr="007215FE">
        <w:rPr>
          <w:rFonts w:ascii="Arial" w:hAnsi="Arial" w:cs="Arial"/>
          <w:sz w:val="22"/>
          <w:szCs w:val="22"/>
        </w:rPr>
        <w:t>FUELTANK1</w:t>
      </w:r>
      <w:r>
        <w:rPr>
          <w:rFonts w:ascii="Arial" w:hAnsi="Arial" w:cs="Arial"/>
          <w:sz w:val="22"/>
          <w:szCs w:val="22"/>
        </w:rPr>
        <w:t xml:space="preserve"> (capacity 19,000), EUFUELTANK2/3 (7,500 and 11,500 respectively), and EUFUELTANK4/5 (11,500 and 7,500 respectively). </w:t>
      </w:r>
      <w:r w:rsidR="00B943C0">
        <w:rPr>
          <w:rFonts w:ascii="Arial" w:hAnsi="Arial" w:cs="Arial"/>
          <w:sz w:val="22"/>
          <w:szCs w:val="22"/>
        </w:rPr>
        <w:t>These were</w:t>
      </w:r>
      <w:r>
        <w:rPr>
          <w:rFonts w:ascii="Arial" w:hAnsi="Arial" w:cs="Arial"/>
          <w:sz w:val="22"/>
          <w:szCs w:val="22"/>
        </w:rPr>
        <w:t xml:space="preserve"> </w:t>
      </w:r>
      <w:r w:rsidRPr="007215FE">
        <w:rPr>
          <w:rFonts w:ascii="Arial" w:hAnsi="Arial" w:cs="Arial"/>
          <w:sz w:val="22"/>
          <w:szCs w:val="22"/>
        </w:rPr>
        <w:t>permitted initially under PTI No. 199-01</w:t>
      </w:r>
      <w:r w:rsidR="001E5435">
        <w:rPr>
          <w:rFonts w:ascii="Arial" w:hAnsi="Arial" w:cs="Arial"/>
          <w:sz w:val="22"/>
          <w:szCs w:val="22"/>
        </w:rPr>
        <w:t>, (grouped as FGUST)</w:t>
      </w:r>
      <w:r w:rsidRPr="007215FE">
        <w:rPr>
          <w:rFonts w:ascii="Arial" w:hAnsi="Arial" w:cs="Arial"/>
          <w:sz w:val="22"/>
          <w:szCs w:val="22"/>
        </w:rPr>
        <w:t xml:space="preserve"> due to applicable requirement under the federal New Source Performance Standards for Volatile Organic Liquid Storage Vessels (Including Petroleum Liquid Storage Vessels) promulgated in Title 40 of the Code of Federal Regulations, Part 60, Subparts A and </w:t>
      </w:r>
      <w:bookmarkStart w:id="42" w:name="NSPS_Subpart"/>
      <w:r w:rsidRPr="007215FE">
        <w:rPr>
          <w:rFonts w:ascii="Arial" w:hAnsi="Arial" w:cs="Arial"/>
          <w:noProof/>
          <w:sz w:val="22"/>
          <w:szCs w:val="22"/>
        </w:rPr>
        <w:t>Kb</w:t>
      </w:r>
      <w:bookmarkEnd w:id="42"/>
      <w:r w:rsidRPr="007215FE">
        <w:rPr>
          <w:rFonts w:ascii="Arial" w:hAnsi="Arial" w:cs="Arial"/>
          <w:sz w:val="22"/>
          <w:szCs w:val="22"/>
        </w:rPr>
        <w:t xml:space="preserve">. The NSPS Kb, includes liquid storage vessels </w:t>
      </w:r>
      <w:r w:rsidRPr="007215FE">
        <w:rPr>
          <w:rFonts w:ascii="Arial" w:hAnsi="Arial" w:cs="Arial"/>
          <w:bCs/>
          <w:iCs/>
          <w:sz w:val="22"/>
          <w:szCs w:val="22"/>
        </w:rPr>
        <w:t>for which construction, reconstruction, or modification commenced after July 23, 1984. B</w:t>
      </w:r>
      <w:r w:rsidRPr="007215FE">
        <w:rPr>
          <w:rFonts w:ascii="Arial" w:hAnsi="Arial" w:cs="Arial"/>
          <w:sz w:val="22"/>
          <w:szCs w:val="22"/>
        </w:rPr>
        <w:t xml:space="preserve">ecause the Tanks are less than 75 cubic meters (m3) they were </w:t>
      </w:r>
      <w:r w:rsidRPr="000D3518">
        <w:rPr>
          <w:rFonts w:ascii="Arial" w:hAnsi="Arial" w:cs="Arial"/>
          <w:sz w:val="22"/>
          <w:szCs w:val="22"/>
          <w:u w:val="single"/>
        </w:rPr>
        <w:t>exempt from this subpart</w:t>
      </w:r>
      <w:r w:rsidRPr="00703F33">
        <w:rPr>
          <w:rFonts w:ascii="Arial" w:hAnsi="Arial" w:cs="Arial"/>
          <w:sz w:val="22"/>
          <w:szCs w:val="22"/>
          <w:u w:val="single"/>
        </w:rPr>
        <w:t xml:space="preserve"> except </w:t>
      </w:r>
      <w:r w:rsidRPr="00594411">
        <w:rPr>
          <w:rFonts w:ascii="Arial" w:hAnsi="Arial" w:cs="Arial"/>
          <w:sz w:val="22"/>
          <w:szCs w:val="22"/>
          <w:u w:val="single"/>
        </w:rPr>
        <w:t>for 60.116b (a) and (b)</w:t>
      </w:r>
      <w:r>
        <w:rPr>
          <w:rFonts w:ascii="Arial" w:hAnsi="Arial" w:cs="Arial"/>
          <w:sz w:val="22"/>
          <w:szCs w:val="22"/>
        </w:rPr>
        <w:t xml:space="preserve"> which required</w:t>
      </w:r>
      <w:r w:rsidRPr="007215FE">
        <w:rPr>
          <w:rFonts w:ascii="Arial" w:hAnsi="Arial" w:cs="Arial"/>
          <w:sz w:val="22"/>
          <w:szCs w:val="22"/>
        </w:rPr>
        <w:t xml:space="preserve"> records of the dimension of the tanks and an analysis showing the capacity of the tanks. During the March 6, 2008 permit</w:t>
      </w:r>
      <w:r>
        <w:rPr>
          <w:rFonts w:ascii="Arial" w:hAnsi="Arial" w:cs="Arial"/>
          <w:sz w:val="22"/>
          <w:szCs w:val="22"/>
        </w:rPr>
        <w:t xml:space="preserve"> modification </w:t>
      </w:r>
      <w:r w:rsidR="009C36A4">
        <w:rPr>
          <w:rFonts w:ascii="Arial" w:hAnsi="Arial" w:cs="Arial"/>
          <w:sz w:val="22"/>
          <w:szCs w:val="22"/>
        </w:rPr>
        <w:t>evaluation,</w:t>
      </w:r>
      <w:r>
        <w:rPr>
          <w:rFonts w:ascii="Arial" w:hAnsi="Arial" w:cs="Arial"/>
          <w:sz w:val="22"/>
          <w:szCs w:val="22"/>
        </w:rPr>
        <w:t xml:space="preserve"> </w:t>
      </w:r>
      <w:r w:rsidR="0063159C">
        <w:rPr>
          <w:rFonts w:ascii="Arial" w:hAnsi="Arial" w:cs="Arial"/>
          <w:sz w:val="22"/>
          <w:szCs w:val="22"/>
        </w:rPr>
        <w:t>FGUST</w:t>
      </w:r>
      <w:r w:rsidRPr="007215FE">
        <w:rPr>
          <w:rFonts w:ascii="Arial" w:hAnsi="Arial" w:cs="Arial"/>
          <w:sz w:val="22"/>
          <w:szCs w:val="22"/>
        </w:rPr>
        <w:t xml:space="preserve"> was removed from the PTI due to the amended 40 CFR 60.116b (68 </w:t>
      </w:r>
      <w:r>
        <w:rPr>
          <w:rFonts w:ascii="Arial" w:hAnsi="Arial" w:cs="Arial"/>
          <w:sz w:val="22"/>
          <w:szCs w:val="22"/>
        </w:rPr>
        <w:t>FR59332, October 15, 2003), in which</w:t>
      </w:r>
      <w:r w:rsidRPr="007215FE">
        <w:rPr>
          <w:rFonts w:ascii="Arial" w:hAnsi="Arial" w:cs="Arial"/>
          <w:sz w:val="22"/>
          <w:szCs w:val="22"/>
        </w:rPr>
        <w:t xml:space="preserve"> all requirements for vessels with capacities less than 75 m3 were removed. </w:t>
      </w:r>
    </w:p>
    <w:p w14:paraId="59454E45" w14:textId="77777777" w:rsidR="002D1C07" w:rsidRPr="007215FE" w:rsidRDefault="002D1C07" w:rsidP="002D1C07">
      <w:pPr>
        <w:tabs>
          <w:tab w:val="left" w:pos="720"/>
          <w:tab w:val="left" w:pos="1440"/>
          <w:tab w:val="left" w:pos="2160"/>
          <w:tab w:val="left" w:pos="2880"/>
          <w:tab w:val="left" w:pos="3600"/>
          <w:tab w:val="left" w:pos="4320"/>
          <w:tab w:val="left" w:pos="5040"/>
          <w:tab w:val="left" w:pos="5760"/>
          <w:tab w:val="left" w:pos="6377"/>
        </w:tabs>
        <w:jc w:val="both"/>
        <w:rPr>
          <w:rFonts w:ascii="Arial" w:hAnsi="Arial" w:cs="Arial"/>
          <w:sz w:val="22"/>
          <w:szCs w:val="22"/>
        </w:rPr>
      </w:pPr>
    </w:p>
    <w:p w14:paraId="52D89418" w14:textId="3F132564" w:rsidR="002D1C07" w:rsidRPr="007215FE" w:rsidRDefault="002D1C07" w:rsidP="002D1C07">
      <w:pPr>
        <w:tabs>
          <w:tab w:val="left" w:pos="720"/>
          <w:tab w:val="left" w:pos="1440"/>
          <w:tab w:val="left" w:pos="2160"/>
          <w:tab w:val="left" w:pos="2880"/>
          <w:tab w:val="left" w:pos="3600"/>
          <w:tab w:val="left" w:pos="4320"/>
          <w:tab w:val="left" w:pos="5040"/>
          <w:tab w:val="left" w:pos="5760"/>
          <w:tab w:val="left" w:pos="6377"/>
        </w:tabs>
        <w:jc w:val="both"/>
        <w:rPr>
          <w:rFonts w:ascii="Arial" w:hAnsi="Arial" w:cs="Arial"/>
          <w:sz w:val="22"/>
          <w:szCs w:val="22"/>
        </w:rPr>
      </w:pPr>
      <w:r>
        <w:rPr>
          <w:rFonts w:ascii="Arial" w:hAnsi="Arial" w:cs="Arial"/>
          <w:b/>
          <w:sz w:val="22"/>
          <w:szCs w:val="22"/>
        </w:rPr>
        <w:t>FG</w:t>
      </w:r>
      <w:r w:rsidRPr="007215FE">
        <w:rPr>
          <w:rFonts w:ascii="Arial" w:hAnsi="Arial" w:cs="Arial"/>
          <w:b/>
          <w:sz w:val="22"/>
          <w:szCs w:val="22"/>
        </w:rPr>
        <w:t>COLDCLEANERS</w:t>
      </w:r>
      <w:r w:rsidR="00CE5CA0">
        <w:rPr>
          <w:rFonts w:ascii="Arial" w:hAnsi="Arial" w:cs="Arial"/>
          <w:sz w:val="22"/>
          <w:szCs w:val="22"/>
        </w:rPr>
        <w:t xml:space="preserve">- </w:t>
      </w:r>
      <w:r w:rsidRPr="007215FE">
        <w:rPr>
          <w:rFonts w:ascii="Arial" w:hAnsi="Arial" w:cs="Arial"/>
          <w:sz w:val="22"/>
          <w:szCs w:val="22"/>
        </w:rPr>
        <w:t>Any cold cleaner that is grandfathered or exempt from Rule 201 pursuant to Rule 278 and Rule 281</w:t>
      </w:r>
      <w:r w:rsidR="003344E5">
        <w:rPr>
          <w:rFonts w:ascii="Arial" w:hAnsi="Arial" w:cs="Arial"/>
          <w:sz w:val="22"/>
          <w:szCs w:val="22"/>
        </w:rPr>
        <w:t>(2)</w:t>
      </w:r>
      <w:r w:rsidRPr="007215FE">
        <w:rPr>
          <w:rFonts w:ascii="Arial" w:hAnsi="Arial" w:cs="Arial"/>
          <w:sz w:val="22"/>
          <w:szCs w:val="22"/>
        </w:rPr>
        <w:t>(h) or Rule 285</w:t>
      </w:r>
      <w:r w:rsidR="003344E5">
        <w:rPr>
          <w:rFonts w:ascii="Arial" w:hAnsi="Arial" w:cs="Arial"/>
          <w:sz w:val="22"/>
          <w:szCs w:val="22"/>
        </w:rPr>
        <w:t>(2)</w:t>
      </w:r>
      <w:r w:rsidRPr="007215FE">
        <w:rPr>
          <w:rFonts w:ascii="Arial" w:hAnsi="Arial" w:cs="Arial"/>
          <w:sz w:val="22"/>
          <w:szCs w:val="22"/>
        </w:rPr>
        <w:t xml:space="preserve">(r)(iv).  Existing cold cleaners were placed into operation prior to July 1, 1979.  New cold cleaners were placed into operation on or after July 1, 1979. AVL’s RO permit application included one maintenance cold cleaner on site. </w:t>
      </w:r>
    </w:p>
    <w:p w14:paraId="23990432" w14:textId="0E402EE2" w:rsidR="000F73C3" w:rsidRPr="004E13FD" w:rsidRDefault="000F73C3" w:rsidP="000F73C3">
      <w:pPr>
        <w:jc w:val="both"/>
        <w:rPr>
          <w:rFonts w:ascii="Arial" w:hAnsi="Arial" w:cs="Arial"/>
          <w:b/>
          <w:color w:val="FF0000"/>
          <w:sz w:val="22"/>
          <w:szCs w:val="22"/>
          <w:u w:val="single"/>
        </w:rPr>
      </w:pPr>
    </w:p>
    <w:p w14:paraId="4042C962" w14:textId="0283F6EE"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BA4C53B" w14:textId="77777777" w:rsidR="00C85538" w:rsidRDefault="00C85538" w:rsidP="000F73C3">
      <w:pPr>
        <w:jc w:val="both"/>
        <w:rPr>
          <w:rFonts w:ascii="Arial" w:hAnsi="Arial" w:cs="Arial"/>
          <w:sz w:val="22"/>
          <w:szCs w:val="22"/>
        </w:rPr>
      </w:pPr>
    </w:p>
    <w:p w14:paraId="0C9D1D91" w14:textId="77777777" w:rsidR="00C85538" w:rsidRDefault="00C85538" w:rsidP="00D9587D">
      <w:pPr>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13334555" w14:textId="497E4801" w:rsidR="00D9587D" w:rsidRDefault="002D1C07" w:rsidP="00D9587D">
      <w:pPr>
        <w:jc w:val="both"/>
        <w:rPr>
          <w:rFonts w:ascii="Arial" w:hAnsi="Arial" w:cs="Arial"/>
          <w:sz w:val="22"/>
          <w:szCs w:val="22"/>
        </w:rPr>
      </w:pPr>
      <w:r>
        <w:rPr>
          <w:rFonts w:ascii="Arial" w:hAnsi="Arial" w:cs="Arial"/>
          <w:color w:val="0000FF"/>
          <w:sz w:val="22"/>
          <w:szCs w:val="22"/>
        </w:rPr>
        <w:t xml:space="preserve"> </w:t>
      </w:r>
    </w:p>
    <w:p w14:paraId="1D595835" w14:textId="6CC1483C"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7999E32" w14:textId="77777777" w:rsidR="000F73C3" w:rsidRDefault="000F73C3" w:rsidP="000F73C3">
      <w:pPr>
        <w:jc w:val="both"/>
        <w:rPr>
          <w:rFonts w:ascii="Arial" w:hAnsi="Arial" w:cs="Arial"/>
          <w:sz w:val="22"/>
          <w:szCs w:val="22"/>
        </w:rPr>
      </w:pPr>
    </w:p>
    <w:p w14:paraId="1ABAF43C" w14:textId="77777777" w:rsidR="006F4F63" w:rsidRDefault="006F4F63" w:rsidP="000F73C3">
      <w:pPr>
        <w:jc w:val="both"/>
        <w:rPr>
          <w:rFonts w:ascii="Arial" w:hAnsi="Arial" w:cs="Arial"/>
          <w:b/>
          <w:sz w:val="22"/>
          <w:szCs w:val="22"/>
          <w:u w:val="single"/>
        </w:rPr>
      </w:pPr>
    </w:p>
    <w:p w14:paraId="3C680ADB" w14:textId="77777777" w:rsidR="006F4F63" w:rsidRDefault="006F4F63" w:rsidP="000F73C3">
      <w:pPr>
        <w:jc w:val="both"/>
        <w:rPr>
          <w:rFonts w:ascii="Arial" w:hAnsi="Arial" w:cs="Arial"/>
          <w:b/>
          <w:sz w:val="22"/>
          <w:szCs w:val="22"/>
          <w:u w:val="single"/>
        </w:rPr>
      </w:pPr>
    </w:p>
    <w:p w14:paraId="2B569116" w14:textId="11386ADB"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3308BB91" w14:textId="77777777" w:rsidR="000F73C3" w:rsidRPr="00290754" w:rsidRDefault="000F73C3" w:rsidP="000F73C3">
      <w:pPr>
        <w:jc w:val="both"/>
        <w:rPr>
          <w:rFonts w:ascii="Arial" w:hAnsi="Arial" w:cs="Arial"/>
          <w:sz w:val="22"/>
          <w:szCs w:val="22"/>
        </w:rPr>
      </w:pPr>
    </w:p>
    <w:p w14:paraId="71107F34"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0ECE810" w14:textId="77777777" w:rsidR="000F73C3" w:rsidRDefault="000F73C3" w:rsidP="000F73C3">
      <w:pPr>
        <w:jc w:val="both"/>
        <w:rPr>
          <w:rFonts w:ascii="Arial" w:hAnsi="Arial" w:cs="Arial"/>
          <w:sz w:val="22"/>
          <w:szCs w:val="22"/>
        </w:rPr>
      </w:pPr>
    </w:p>
    <w:p w14:paraId="4E830895" w14:textId="2EB5DF00"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78275A">
        <w:rPr>
          <w:rFonts w:ascii="Arial" w:hAnsi="Arial" w:cs="Arial"/>
          <w:bCs/>
          <w:noProof/>
          <w:sz w:val="22"/>
        </w:rPr>
        <w:t>MI-ROP-N6989-2014</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13ED1765"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6F74C083" w14:textId="77777777" w:rsidTr="0078275A">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9A73A5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DE71261" w14:textId="77777777" w:rsidTr="0078275A">
        <w:tc>
          <w:tcPr>
            <w:tcW w:w="2565" w:type="dxa"/>
            <w:tcBorders>
              <w:top w:val="single" w:sz="4" w:space="0" w:color="auto"/>
              <w:left w:val="double" w:sz="4" w:space="0" w:color="auto"/>
            </w:tcBorders>
          </w:tcPr>
          <w:p w14:paraId="6D0A5D4B" w14:textId="13708154" w:rsidR="000F73C3" w:rsidRPr="00290754" w:rsidRDefault="00186741" w:rsidP="0063159C">
            <w:pPr>
              <w:jc w:val="center"/>
              <w:rPr>
                <w:rFonts w:ascii="Arial" w:hAnsi="Arial" w:cs="Arial"/>
                <w:sz w:val="22"/>
                <w:szCs w:val="22"/>
              </w:rPr>
            </w:pPr>
            <w:r>
              <w:rPr>
                <w:rFonts w:ascii="Arial" w:hAnsi="Arial" w:cs="Arial"/>
                <w:sz w:val="22"/>
                <w:szCs w:val="22"/>
              </w:rPr>
              <w:t>199-01</w:t>
            </w:r>
          </w:p>
        </w:tc>
        <w:tc>
          <w:tcPr>
            <w:tcW w:w="2565" w:type="dxa"/>
            <w:tcBorders>
              <w:top w:val="single" w:sz="4" w:space="0" w:color="auto"/>
            </w:tcBorders>
          </w:tcPr>
          <w:p w14:paraId="41AA0241" w14:textId="1BB51E13" w:rsidR="000F73C3" w:rsidRPr="00290754" w:rsidRDefault="00186741" w:rsidP="0063159C">
            <w:pPr>
              <w:jc w:val="center"/>
              <w:rPr>
                <w:rFonts w:ascii="Arial" w:hAnsi="Arial" w:cs="Arial"/>
                <w:sz w:val="22"/>
                <w:szCs w:val="22"/>
              </w:rPr>
            </w:pPr>
            <w:r>
              <w:rPr>
                <w:rFonts w:ascii="Arial" w:hAnsi="Arial" w:cs="Arial"/>
                <w:sz w:val="22"/>
                <w:szCs w:val="22"/>
              </w:rPr>
              <w:t>199-01A</w:t>
            </w:r>
          </w:p>
        </w:tc>
        <w:tc>
          <w:tcPr>
            <w:tcW w:w="2565" w:type="dxa"/>
            <w:tcBorders>
              <w:top w:val="single" w:sz="4" w:space="0" w:color="auto"/>
            </w:tcBorders>
          </w:tcPr>
          <w:p w14:paraId="322542C4" w14:textId="425E4FDD" w:rsidR="000F73C3" w:rsidRPr="00290754" w:rsidRDefault="00186741" w:rsidP="0063159C">
            <w:pPr>
              <w:jc w:val="center"/>
              <w:rPr>
                <w:rFonts w:ascii="Arial" w:hAnsi="Arial" w:cs="Arial"/>
                <w:sz w:val="22"/>
                <w:szCs w:val="22"/>
              </w:rPr>
            </w:pPr>
            <w:r>
              <w:rPr>
                <w:rFonts w:ascii="Arial" w:hAnsi="Arial" w:cs="Arial"/>
                <w:sz w:val="22"/>
                <w:szCs w:val="22"/>
              </w:rPr>
              <w:t>199-01B</w:t>
            </w:r>
          </w:p>
        </w:tc>
        <w:tc>
          <w:tcPr>
            <w:tcW w:w="2565" w:type="dxa"/>
            <w:tcBorders>
              <w:top w:val="single" w:sz="4" w:space="0" w:color="auto"/>
              <w:right w:val="double" w:sz="4" w:space="0" w:color="auto"/>
            </w:tcBorders>
          </w:tcPr>
          <w:p w14:paraId="5A7F3A29" w14:textId="0D9F107F" w:rsidR="000F73C3" w:rsidRPr="00290754" w:rsidRDefault="00186741" w:rsidP="0063159C">
            <w:pPr>
              <w:jc w:val="center"/>
              <w:rPr>
                <w:rFonts w:ascii="Arial" w:hAnsi="Arial" w:cs="Arial"/>
                <w:sz w:val="22"/>
                <w:szCs w:val="22"/>
              </w:rPr>
            </w:pPr>
            <w:r>
              <w:rPr>
                <w:rFonts w:ascii="Arial" w:hAnsi="Arial" w:cs="Arial"/>
                <w:sz w:val="22"/>
                <w:szCs w:val="22"/>
              </w:rPr>
              <w:t>199-01</w:t>
            </w:r>
            <w:r w:rsidR="00ED7A5A">
              <w:rPr>
                <w:rFonts w:ascii="Arial" w:hAnsi="Arial" w:cs="Arial"/>
                <w:sz w:val="22"/>
                <w:szCs w:val="22"/>
              </w:rPr>
              <w:t>C</w:t>
            </w:r>
          </w:p>
        </w:tc>
      </w:tr>
    </w:tbl>
    <w:p w14:paraId="5B6201C6" w14:textId="77777777" w:rsidR="000F73C3" w:rsidRDefault="000F73C3" w:rsidP="000F73C3">
      <w:pPr>
        <w:rPr>
          <w:rFonts w:ascii="Arial" w:hAnsi="Arial" w:cs="Arial"/>
          <w:sz w:val="22"/>
          <w:szCs w:val="22"/>
        </w:rPr>
      </w:pPr>
    </w:p>
    <w:p w14:paraId="59EAFB45"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0D8C29E" w14:textId="77777777" w:rsidR="000F73C3" w:rsidRPr="00DA122E" w:rsidRDefault="000F73C3" w:rsidP="000F73C3">
      <w:pPr>
        <w:jc w:val="both"/>
        <w:rPr>
          <w:rFonts w:ascii="Arial" w:hAnsi="Arial" w:cs="Arial"/>
          <w:sz w:val="22"/>
          <w:szCs w:val="22"/>
        </w:rPr>
      </w:pPr>
    </w:p>
    <w:p w14:paraId="4E968376" w14:textId="77799B51" w:rsidR="000F73C3" w:rsidRPr="00DA122E" w:rsidRDefault="000F73C3" w:rsidP="00A944C2">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2E095BDB" w14:textId="77777777" w:rsidR="000F73C3" w:rsidRPr="00420850" w:rsidRDefault="000F73C3" w:rsidP="000F73C3">
      <w:pPr>
        <w:rPr>
          <w:rFonts w:ascii="Arial" w:hAnsi="Arial" w:cs="Arial"/>
          <w:sz w:val="22"/>
          <w:szCs w:val="22"/>
        </w:rPr>
      </w:pPr>
    </w:p>
    <w:p w14:paraId="3815BC1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4DEC9C1" w14:textId="77777777" w:rsidR="000F73C3" w:rsidRPr="00D122B6" w:rsidRDefault="000F73C3" w:rsidP="000F73C3">
      <w:pPr>
        <w:rPr>
          <w:rFonts w:ascii="Arial" w:hAnsi="Arial" w:cs="Arial"/>
          <w:sz w:val="22"/>
          <w:szCs w:val="22"/>
        </w:rPr>
      </w:pPr>
    </w:p>
    <w:p w14:paraId="61EEB871"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1E26C442" w14:textId="77777777" w:rsidR="000F73C3" w:rsidRPr="00D122B6" w:rsidRDefault="000F73C3" w:rsidP="000F73C3">
      <w:pPr>
        <w:rPr>
          <w:rFonts w:ascii="Arial" w:hAnsi="Arial" w:cs="Arial"/>
          <w:sz w:val="22"/>
          <w:szCs w:val="22"/>
        </w:rPr>
      </w:pPr>
    </w:p>
    <w:p w14:paraId="5043DF7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56E07048" w14:textId="77777777" w:rsidR="000F73C3" w:rsidRPr="00290754" w:rsidRDefault="000F73C3" w:rsidP="000F73C3">
      <w:pPr>
        <w:rPr>
          <w:rFonts w:ascii="Arial" w:hAnsi="Arial" w:cs="Arial"/>
          <w:sz w:val="22"/>
          <w:szCs w:val="22"/>
        </w:rPr>
      </w:pPr>
    </w:p>
    <w:p w14:paraId="6FA67B0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60C9B3FF" w14:textId="77777777" w:rsidR="000F73C3" w:rsidRPr="00290754"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739"/>
        <w:gridCol w:w="1980"/>
        <w:gridCol w:w="2201"/>
      </w:tblGrid>
      <w:tr w:rsidR="000F73C3" w:rsidRPr="00290754" w14:paraId="6CBA9A2E" w14:textId="77777777" w:rsidTr="0078275A">
        <w:trPr>
          <w:tblHeader/>
        </w:trPr>
        <w:tc>
          <w:tcPr>
            <w:tcW w:w="2250" w:type="dxa"/>
            <w:tcBorders>
              <w:top w:val="double" w:sz="6" w:space="0" w:color="auto"/>
              <w:bottom w:val="double" w:sz="6" w:space="0" w:color="auto"/>
              <w:right w:val="single" w:sz="6" w:space="0" w:color="auto"/>
            </w:tcBorders>
            <w:shd w:val="pct10" w:color="auto" w:fill="auto"/>
          </w:tcPr>
          <w:p w14:paraId="7E46E986"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0179B11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739" w:type="dxa"/>
            <w:tcBorders>
              <w:top w:val="double" w:sz="6" w:space="0" w:color="auto"/>
              <w:bottom w:val="double" w:sz="6" w:space="0" w:color="auto"/>
              <w:right w:val="single" w:sz="6" w:space="0" w:color="auto"/>
            </w:tcBorders>
            <w:shd w:val="pct10" w:color="auto" w:fill="auto"/>
          </w:tcPr>
          <w:p w14:paraId="348C940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1018B3D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1EB8A493"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2C8E6C97"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201" w:type="dxa"/>
            <w:tcBorders>
              <w:top w:val="double" w:sz="6" w:space="0" w:color="auto"/>
              <w:left w:val="single" w:sz="4" w:space="0" w:color="auto"/>
              <w:bottom w:val="double" w:sz="6" w:space="0" w:color="auto"/>
              <w:right w:val="double" w:sz="6" w:space="0" w:color="auto"/>
            </w:tcBorders>
            <w:shd w:val="pct10" w:color="auto" w:fill="auto"/>
          </w:tcPr>
          <w:p w14:paraId="6EE89C21"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78275A" w:rsidRPr="00290754" w14:paraId="6DDDE480" w14:textId="77777777" w:rsidTr="0078275A">
        <w:tc>
          <w:tcPr>
            <w:tcW w:w="2250" w:type="dxa"/>
          </w:tcPr>
          <w:p w14:paraId="4DB9C66E" w14:textId="36F0EC5D" w:rsidR="0078275A" w:rsidRPr="00290754" w:rsidRDefault="0078275A" w:rsidP="00A944C2">
            <w:pPr>
              <w:jc w:val="center"/>
              <w:rPr>
                <w:rFonts w:ascii="Arial" w:hAnsi="Arial" w:cs="Arial"/>
                <w:sz w:val="22"/>
                <w:szCs w:val="22"/>
              </w:rPr>
            </w:pPr>
            <w:bookmarkStart w:id="43" w:name="EU_ID_7"/>
            <w:r>
              <w:rPr>
                <w:rFonts w:ascii="Arial" w:hAnsi="Arial" w:cs="Arial"/>
                <w:sz w:val="22"/>
                <w:szCs w:val="22"/>
              </w:rPr>
              <w:t>EUHEATERS</w:t>
            </w:r>
            <w:bookmarkEnd w:id="43"/>
          </w:p>
        </w:tc>
        <w:tc>
          <w:tcPr>
            <w:tcW w:w="3739" w:type="dxa"/>
          </w:tcPr>
          <w:p w14:paraId="6AFE3D34" w14:textId="54BE70D0" w:rsidR="0078275A" w:rsidRPr="00290754" w:rsidRDefault="0078275A" w:rsidP="0078275A">
            <w:pPr>
              <w:rPr>
                <w:rFonts w:ascii="Arial" w:hAnsi="Arial" w:cs="Arial"/>
                <w:sz w:val="22"/>
                <w:szCs w:val="22"/>
              </w:rPr>
            </w:pPr>
            <w:r>
              <w:rPr>
                <w:rFonts w:ascii="Arial" w:hAnsi="Arial" w:cs="Arial"/>
                <w:noProof/>
                <w:sz w:val="22"/>
                <w:szCs w:val="22"/>
              </w:rPr>
              <w:t>Various natural gas space heaters throughout the facility.</w:t>
            </w:r>
          </w:p>
        </w:tc>
        <w:tc>
          <w:tcPr>
            <w:tcW w:w="1980" w:type="dxa"/>
          </w:tcPr>
          <w:p w14:paraId="367EEC87" w14:textId="360CCE81" w:rsidR="0078275A" w:rsidRPr="00290754" w:rsidRDefault="0078275A" w:rsidP="0078275A">
            <w:pPr>
              <w:jc w:val="center"/>
              <w:rPr>
                <w:rFonts w:ascii="Arial" w:hAnsi="Arial" w:cs="Arial"/>
                <w:sz w:val="22"/>
                <w:szCs w:val="22"/>
              </w:rPr>
            </w:pPr>
            <w:bookmarkStart w:id="44" w:name="Text11"/>
            <w:r>
              <w:rPr>
                <w:rFonts w:ascii="Arial" w:hAnsi="Arial" w:cs="Arial"/>
                <w:sz w:val="22"/>
                <w:szCs w:val="22"/>
              </w:rPr>
              <w:t>R</w:t>
            </w:r>
            <w:r w:rsidR="000D7058">
              <w:rPr>
                <w:rFonts w:ascii="Arial" w:hAnsi="Arial" w:cs="Arial"/>
                <w:sz w:val="22"/>
                <w:szCs w:val="22"/>
              </w:rPr>
              <w:t> </w:t>
            </w:r>
            <w:r>
              <w:rPr>
                <w:rFonts w:ascii="Arial" w:hAnsi="Arial" w:cs="Arial"/>
                <w:sz w:val="22"/>
                <w:szCs w:val="22"/>
              </w:rPr>
              <w:t>336.1212(4)(b)</w:t>
            </w:r>
            <w:bookmarkEnd w:id="44"/>
          </w:p>
        </w:tc>
        <w:tc>
          <w:tcPr>
            <w:tcW w:w="2201" w:type="dxa"/>
          </w:tcPr>
          <w:p w14:paraId="3E44BB9A" w14:textId="6CBD2A57" w:rsidR="0078275A" w:rsidRPr="00290754" w:rsidRDefault="0078275A" w:rsidP="0078275A">
            <w:pPr>
              <w:jc w:val="center"/>
              <w:rPr>
                <w:rFonts w:ascii="Arial" w:hAnsi="Arial" w:cs="Arial"/>
                <w:sz w:val="22"/>
                <w:szCs w:val="22"/>
              </w:rPr>
            </w:pPr>
            <w:bookmarkStart w:id="45" w:name="NSR_Exemption_1"/>
            <w:r w:rsidRPr="0056087E">
              <w:rPr>
                <w:rFonts w:ascii="Arial" w:hAnsi="Arial" w:cs="Arial"/>
                <w:noProof/>
                <w:sz w:val="22"/>
                <w:szCs w:val="22"/>
              </w:rPr>
              <w:t>R</w:t>
            </w:r>
            <w:r w:rsidR="000D7058">
              <w:rPr>
                <w:rFonts w:ascii="Arial" w:hAnsi="Arial" w:cs="Arial"/>
                <w:noProof/>
                <w:sz w:val="22"/>
                <w:szCs w:val="22"/>
              </w:rPr>
              <w:t> </w:t>
            </w:r>
            <w:r>
              <w:rPr>
                <w:rFonts w:ascii="Arial" w:hAnsi="Arial" w:cs="Arial"/>
                <w:noProof/>
                <w:sz w:val="22"/>
                <w:szCs w:val="22"/>
              </w:rPr>
              <w:t>336.1</w:t>
            </w:r>
            <w:r w:rsidRPr="0056087E">
              <w:rPr>
                <w:rFonts w:ascii="Arial" w:hAnsi="Arial" w:cs="Arial"/>
                <w:noProof/>
                <w:sz w:val="22"/>
                <w:szCs w:val="22"/>
              </w:rPr>
              <w:t>282</w:t>
            </w:r>
            <w:r>
              <w:rPr>
                <w:rFonts w:ascii="Arial" w:hAnsi="Arial" w:cs="Arial"/>
                <w:noProof/>
                <w:sz w:val="22"/>
                <w:szCs w:val="22"/>
              </w:rPr>
              <w:t>(2)</w:t>
            </w:r>
            <w:r w:rsidRPr="0056087E">
              <w:rPr>
                <w:rFonts w:ascii="Arial" w:hAnsi="Arial" w:cs="Arial"/>
                <w:noProof/>
                <w:sz w:val="22"/>
                <w:szCs w:val="22"/>
              </w:rPr>
              <w:t>(b)(i)</w:t>
            </w:r>
            <w:bookmarkEnd w:id="45"/>
          </w:p>
        </w:tc>
      </w:tr>
    </w:tbl>
    <w:p w14:paraId="7AFC8B50" w14:textId="77777777" w:rsidR="000F73C3" w:rsidRDefault="000F73C3" w:rsidP="000F73C3">
      <w:pPr>
        <w:rPr>
          <w:rFonts w:ascii="Arial" w:hAnsi="Arial" w:cs="Arial"/>
          <w:sz w:val="22"/>
          <w:szCs w:val="22"/>
        </w:rPr>
      </w:pPr>
    </w:p>
    <w:p w14:paraId="457984E2" w14:textId="74F1EBCC" w:rsidR="000F73C3" w:rsidRPr="003F2907" w:rsidRDefault="000F73C3" w:rsidP="000F73C3">
      <w:pPr>
        <w:rPr>
          <w:rFonts w:ascii="Arial" w:hAnsi="Arial" w:cs="Arial"/>
          <w:b/>
          <w:sz w:val="22"/>
          <w:szCs w:val="22"/>
          <w:u w:val="single"/>
        </w:rPr>
      </w:pPr>
      <w:r w:rsidRPr="003F2907">
        <w:rPr>
          <w:rFonts w:ascii="Arial" w:hAnsi="Arial" w:cs="Arial"/>
          <w:b/>
          <w:sz w:val="22"/>
          <w:szCs w:val="22"/>
          <w:u w:val="single"/>
        </w:rPr>
        <w:t>Draft ROP Terms/Conditions Not Agreed to by Applicant</w:t>
      </w:r>
    </w:p>
    <w:p w14:paraId="5BB3D312" w14:textId="77777777" w:rsidR="000F73C3" w:rsidRPr="003F2907" w:rsidRDefault="000F73C3" w:rsidP="000F73C3">
      <w:pPr>
        <w:jc w:val="both"/>
        <w:rPr>
          <w:rFonts w:ascii="Arial" w:hAnsi="Arial" w:cs="Arial"/>
          <w:sz w:val="22"/>
          <w:szCs w:val="22"/>
        </w:rPr>
      </w:pPr>
    </w:p>
    <w:p w14:paraId="1CB53E05" w14:textId="40E46EB0" w:rsidR="000F73C3" w:rsidRPr="00290754" w:rsidRDefault="000F73C3" w:rsidP="000F73C3">
      <w:pPr>
        <w:jc w:val="both"/>
        <w:rPr>
          <w:rFonts w:ascii="Arial" w:hAnsi="Arial" w:cs="Arial"/>
          <w:sz w:val="22"/>
          <w:szCs w:val="22"/>
        </w:rPr>
      </w:pPr>
      <w:r w:rsidRPr="003F2907">
        <w:rPr>
          <w:rFonts w:ascii="Arial" w:hAnsi="Arial" w:cs="Arial"/>
          <w:sz w:val="22"/>
          <w:szCs w:val="22"/>
        </w:rPr>
        <w:t xml:space="preserve">This </w:t>
      </w:r>
      <w:r w:rsidR="00B008B3" w:rsidRPr="003F2907">
        <w:rPr>
          <w:rFonts w:ascii="Arial" w:hAnsi="Arial" w:cs="Arial"/>
          <w:sz w:val="22"/>
          <w:szCs w:val="22"/>
        </w:rPr>
        <w:t xml:space="preserve">draft </w:t>
      </w:r>
      <w:r w:rsidR="00956132" w:rsidRPr="003F2907">
        <w:rPr>
          <w:rFonts w:ascii="Arial" w:hAnsi="Arial" w:cs="Arial"/>
          <w:sz w:val="22"/>
          <w:szCs w:val="22"/>
        </w:rPr>
        <w:t>ROP</w:t>
      </w:r>
      <w:r w:rsidRPr="003F2907">
        <w:rPr>
          <w:rFonts w:ascii="Arial" w:hAnsi="Arial" w:cs="Arial"/>
          <w:sz w:val="22"/>
          <w:szCs w:val="22"/>
        </w:rPr>
        <w:t xml:space="preserve"> does not contain any terms and/or conditions that the AQD and the applicant did not agree upon pursuant to Rule 214(2).</w:t>
      </w:r>
      <w:r w:rsidR="00880972" w:rsidRPr="003F2907">
        <w:rPr>
          <w:rFonts w:ascii="Arial" w:hAnsi="Arial" w:cs="Arial"/>
          <w:sz w:val="22"/>
          <w:szCs w:val="22"/>
        </w:rPr>
        <w:t xml:space="preserve">  </w:t>
      </w:r>
    </w:p>
    <w:p w14:paraId="4B42CC21" w14:textId="77777777" w:rsidR="00382F9B" w:rsidRDefault="00382F9B" w:rsidP="000F73C3">
      <w:pPr>
        <w:rPr>
          <w:rFonts w:ascii="Arial" w:hAnsi="Arial" w:cs="Arial"/>
          <w:b/>
          <w:sz w:val="22"/>
          <w:szCs w:val="22"/>
          <w:u w:val="single"/>
        </w:rPr>
      </w:pPr>
    </w:p>
    <w:p w14:paraId="0C763D83" w14:textId="1D11B468"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F22815D" w14:textId="77777777" w:rsidR="000F73C3" w:rsidRPr="00EC0D9E" w:rsidRDefault="000F73C3" w:rsidP="000F73C3">
      <w:pPr>
        <w:rPr>
          <w:rFonts w:ascii="Arial" w:hAnsi="Arial" w:cs="Arial"/>
          <w:sz w:val="22"/>
          <w:szCs w:val="22"/>
        </w:rPr>
      </w:pPr>
    </w:p>
    <w:p w14:paraId="7F080E9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7323FD4F" w14:textId="77777777" w:rsidR="000F73C3" w:rsidRDefault="000F73C3" w:rsidP="000F73C3">
      <w:pPr>
        <w:jc w:val="both"/>
        <w:rPr>
          <w:rFonts w:ascii="Arial" w:hAnsi="Arial" w:cs="Arial"/>
          <w:sz w:val="22"/>
          <w:szCs w:val="22"/>
        </w:rPr>
      </w:pPr>
    </w:p>
    <w:p w14:paraId="46B9ACB8"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C23F3C5" w14:textId="77777777" w:rsidR="000F73C3" w:rsidRPr="00290754" w:rsidRDefault="000F73C3" w:rsidP="000F73C3">
      <w:pPr>
        <w:jc w:val="both"/>
        <w:rPr>
          <w:rFonts w:ascii="Arial" w:hAnsi="Arial" w:cs="Arial"/>
          <w:sz w:val="22"/>
          <w:szCs w:val="22"/>
        </w:rPr>
      </w:pPr>
    </w:p>
    <w:p w14:paraId="6A4BC01B" w14:textId="16A9789F" w:rsidR="004B6AEC"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46" w:name="DistSupervisor"/>
      <w:r w:rsidR="00B73C6E">
        <w:rPr>
          <w:rFonts w:ascii="Arial" w:hAnsi="Arial" w:cs="Arial"/>
          <w:noProof/>
          <w:sz w:val="22"/>
          <w:szCs w:val="22"/>
        </w:rPr>
        <w:t>Scott Miller</w:t>
      </w:r>
      <w:bookmarkEnd w:id="46"/>
      <w:r w:rsidRPr="00290754">
        <w:rPr>
          <w:rFonts w:ascii="Arial" w:hAnsi="Arial" w:cs="Arial"/>
          <w:sz w:val="22"/>
          <w:szCs w:val="22"/>
        </w:rPr>
        <w:t xml:space="preserve">, </w:t>
      </w:r>
      <w:r w:rsidR="00E21B90">
        <w:rPr>
          <w:rFonts w:ascii="Arial" w:hAnsi="Arial" w:cs="Arial"/>
          <w:sz w:val="22"/>
          <w:szCs w:val="22"/>
        </w:rPr>
        <w:t>Jackson D</w:t>
      </w:r>
      <w:r w:rsidRPr="00290754">
        <w:rPr>
          <w:rFonts w:ascii="Arial" w:hAnsi="Arial" w:cs="Arial"/>
          <w:sz w:val="22"/>
          <w:szCs w:val="22"/>
        </w:rPr>
        <w:t xml:space="preserve">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tbl>
      <w:tblPr>
        <w:tblW w:w="10350" w:type="dxa"/>
        <w:tblInd w:w="108" w:type="dxa"/>
        <w:tblLayout w:type="fixed"/>
        <w:tblLook w:val="0000" w:firstRow="0" w:lastRow="0" w:firstColumn="0" w:lastColumn="0" w:noHBand="0" w:noVBand="0"/>
      </w:tblPr>
      <w:tblGrid>
        <w:gridCol w:w="2520"/>
        <w:gridCol w:w="5670"/>
        <w:gridCol w:w="2160"/>
      </w:tblGrid>
      <w:tr w:rsidR="004B6AEC" w14:paraId="569EE983" w14:textId="77777777" w:rsidTr="00065842">
        <w:tc>
          <w:tcPr>
            <w:tcW w:w="2520" w:type="dxa"/>
          </w:tcPr>
          <w:p w14:paraId="7C4B91C5" w14:textId="199E30BF" w:rsidR="004B6AEC" w:rsidRDefault="004B6AEC">
            <w:pPr>
              <w:jc w:val="center"/>
              <w:rPr>
                <w:rFonts w:ascii="Arial" w:hAnsi="Arial"/>
                <w:sz w:val="16"/>
              </w:rPr>
            </w:pPr>
            <w:r>
              <w:rPr>
                <w:rFonts w:ascii="Arial" w:hAnsi="Arial" w:cs="Arial"/>
                <w:sz w:val="22"/>
                <w:szCs w:val="22"/>
              </w:rPr>
              <w:br w:type="page"/>
            </w:r>
          </w:p>
        </w:tc>
        <w:tc>
          <w:tcPr>
            <w:tcW w:w="5670" w:type="dxa"/>
          </w:tcPr>
          <w:p w14:paraId="7A241A7D" w14:textId="77777777" w:rsidR="004B6AEC" w:rsidRDefault="004B6AEC" w:rsidP="00D2693C">
            <w:pPr>
              <w:ind w:left="-108" w:right="-108"/>
              <w:jc w:val="center"/>
              <w:rPr>
                <w:rFonts w:ascii="Arial" w:hAnsi="Arial"/>
              </w:rPr>
            </w:pPr>
            <w:r>
              <w:rPr>
                <w:rFonts w:ascii="Arial" w:hAnsi="Arial"/>
              </w:rPr>
              <w:t>Michigan Department of Environment, Great Lakes, and Energy</w:t>
            </w:r>
          </w:p>
          <w:p w14:paraId="56192B37" w14:textId="77777777" w:rsidR="004B6AEC" w:rsidRDefault="004B6AEC">
            <w:pPr>
              <w:jc w:val="center"/>
              <w:rPr>
                <w:rFonts w:ascii="Arial" w:hAnsi="Arial"/>
                <w:sz w:val="16"/>
              </w:rPr>
            </w:pPr>
            <w:r>
              <w:rPr>
                <w:rFonts w:ascii="Arial" w:hAnsi="Arial"/>
              </w:rPr>
              <w:t>Air Quality Division</w:t>
            </w:r>
          </w:p>
        </w:tc>
        <w:tc>
          <w:tcPr>
            <w:tcW w:w="2160" w:type="dxa"/>
          </w:tcPr>
          <w:p w14:paraId="1E9BB5EC" w14:textId="77777777" w:rsidR="004B6AEC" w:rsidRDefault="004B6AEC">
            <w:pPr>
              <w:jc w:val="center"/>
              <w:rPr>
                <w:rFonts w:ascii="Arial" w:hAnsi="Arial"/>
                <w:sz w:val="16"/>
              </w:rPr>
            </w:pPr>
          </w:p>
        </w:tc>
      </w:tr>
      <w:tr w:rsidR="004B6AEC" w14:paraId="3DB74A9E" w14:textId="77777777" w:rsidTr="00065842">
        <w:trPr>
          <w:cantSplit/>
          <w:trHeight w:val="333"/>
        </w:trPr>
        <w:tc>
          <w:tcPr>
            <w:tcW w:w="2520" w:type="dxa"/>
          </w:tcPr>
          <w:p w14:paraId="29712B12" w14:textId="77777777" w:rsidR="004B6AEC" w:rsidRPr="0087483C" w:rsidRDefault="004B6AEC">
            <w:pPr>
              <w:pStyle w:val="Header"/>
              <w:jc w:val="center"/>
              <w:rPr>
                <w:rFonts w:ascii="Arial" w:hAnsi="Arial"/>
                <w:b/>
                <w:sz w:val="16"/>
              </w:rPr>
            </w:pPr>
            <w:r w:rsidRPr="0087483C">
              <w:rPr>
                <w:rFonts w:ascii="Arial" w:hAnsi="Arial"/>
                <w:b/>
                <w:sz w:val="16"/>
              </w:rPr>
              <w:t>State Registration Number</w:t>
            </w:r>
          </w:p>
        </w:tc>
        <w:tc>
          <w:tcPr>
            <w:tcW w:w="5670" w:type="dxa"/>
          </w:tcPr>
          <w:p w14:paraId="758E1B44" w14:textId="77777777" w:rsidR="004B6AEC" w:rsidRDefault="004B6AEC">
            <w:pPr>
              <w:jc w:val="center"/>
              <w:rPr>
                <w:rFonts w:ascii="Arial" w:hAnsi="Arial"/>
                <w:b/>
                <w:sz w:val="28"/>
              </w:rPr>
            </w:pPr>
            <w:r>
              <w:rPr>
                <w:rFonts w:ascii="Arial" w:hAnsi="Arial"/>
                <w:b/>
                <w:sz w:val="28"/>
              </w:rPr>
              <w:t>RENEWABLE OPERATING PERMIT</w:t>
            </w:r>
          </w:p>
        </w:tc>
        <w:tc>
          <w:tcPr>
            <w:tcW w:w="2160" w:type="dxa"/>
          </w:tcPr>
          <w:p w14:paraId="67B8F5B7" w14:textId="77777777" w:rsidR="004B6AEC" w:rsidRPr="0087483C" w:rsidRDefault="004B6AEC">
            <w:pPr>
              <w:jc w:val="center"/>
              <w:rPr>
                <w:rFonts w:ascii="Arial" w:hAnsi="Arial"/>
                <w:b/>
                <w:sz w:val="16"/>
              </w:rPr>
            </w:pPr>
            <w:r w:rsidRPr="0087483C">
              <w:rPr>
                <w:rFonts w:ascii="Arial" w:hAnsi="Arial"/>
                <w:b/>
                <w:sz w:val="16"/>
              </w:rPr>
              <w:t>ROP Number</w:t>
            </w:r>
          </w:p>
        </w:tc>
      </w:tr>
      <w:tr w:rsidR="004B6AEC" w14:paraId="278C8AE1" w14:textId="77777777" w:rsidTr="00065842">
        <w:trPr>
          <w:cantSplit/>
          <w:trHeight w:val="711"/>
        </w:trPr>
        <w:tc>
          <w:tcPr>
            <w:tcW w:w="2520" w:type="dxa"/>
            <w:tcBorders>
              <w:bottom w:val="nil"/>
            </w:tcBorders>
          </w:tcPr>
          <w:p w14:paraId="3BB660C5" w14:textId="7E0700CD" w:rsidR="004B6AEC" w:rsidRPr="00BB5DC7" w:rsidRDefault="004B6AEC">
            <w:pPr>
              <w:pStyle w:val="Header"/>
              <w:jc w:val="center"/>
              <w:rPr>
                <w:rFonts w:ascii="Arial" w:hAnsi="Arial"/>
                <w:sz w:val="22"/>
                <w:szCs w:val="22"/>
              </w:rPr>
            </w:pPr>
            <w:r>
              <w:rPr>
                <w:rFonts w:ascii="Arial" w:hAnsi="Arial" w:cs="Arial"/>
                <w:bCs/>
                <w:noProof/>
                <w:sz w:val="22"/>
                <w:szCs w:val="22"/>
              </w:rPr>
              <w:t>N6989</w:t>
            </w:r>
          </w:p>
        </w:tc>
        <w:tc>
          <w:tcPr>
            <w:tcW w:w="5670" w:type="dxa"/>
            <w:tcBorders>
              <w:bottom w:val="nil"/>
            </w:tcBorders>
          </w:tcPr>
          <w:p w14:paraId="5EAB4972" w14:textId="038E30CD" w:rsidR="004B6AEC" w:rsidRPr="001B3E2F" w:rsidRDefault="00B73C6E">
            <w:pPr>
              <w:pStyle w:val="Heading1"/>
              <w:rPr>
                <w:sz w:val="22"/>
                <w:szCs w:val="22"/>
              </w:rPr>
            </w:pPr>
            <w:bookmarkStart w:id="47" w:name="_Toc495294691"/>
            <w:bookmarkStart w:id="48" w:name="SR_Date_Rule216_11"/>
            <w:bookmarkStart w:id="49" w:name="_Toc46215198"/>
            <w:r>
              <w:rPr>
                <w:rFonts w:cs="Arial"/>
                <w:noProof/>
                <w:sz w:val="22"/>
                <w:szCs w:val="22"/>
              </w:rPr>
              <w:t>MAY 21, 2020</w:t>
            </w:r>
            <w:bookmarkEnd w:id="48"/>
            <w:r w:rsidR="004B6AEC" w:rsidRPr="001B3E2F">
              <w:rPr>
                <w:sz w:val="22"/>
                <w:szCs w:val="22"/>
              </w:rPr>
              <w:t xml:space="preserve"> </w:t>
            </w:r>
            <w:r w:rsidR="004B6AEC">
              <w:rPr>
                <w:sz w:val="22"/>
                <w:szCs w:val="22"/>
              </w:rPr>
              <w:t xml:space="preserve">- </w:t>
            </w:r>
            <w:r w:rsidR="004B6AEC" w:rsidRPr="001B3E2F">
              <w:rPr>
                <w:sz w:val="22"/>
                <w:szCs w:val="22"/>
              </w:rPr>
              <w:t>STAFF REPORT ADDENDUM</w:t>
            </w:r>
            <w:bookmarkEnd w:id="47"/>
            <w:bookmarkEnd w:id="49"/>
          </w:p>
        </w:tc>
        <w:tc>
          <w:tcPr>
            <w:tcW w:w="2160" w:type="dxa"/>
            <w:tcBorders>
              <w:bottom w:val="nil"/>
            </w:tcBorders>
          </w:tcPr>
          <w:p w14:paraId="6C2D791F" w14:textId="04624E15" w:rsidR="004B6AEC" w:rsidRPr="00BB5DC7" w:rsidRDefault="004B6AEC">
            <w:pPr>
              <w:pStyle w:val="Header"/>
              <w:jc w:val="center"/>
              <w:rPr>
                <w:rFonts w:ascii="Arial" w:hAnsi="Arial"/>
                <w:sz w:val="22"/>
                <w:szCs w:val="22"/>
              </w:rPr>
            </w:pPr>
            <w:bookmarkStart w:id="50" w:name="Text18"/>
            <w:r>
              <w:rPr>
                <w:rFonts w:ascii="Arial" w:hAnsi="Arial" w:cs="Arial"/>
                <w:noProof/>
                <w:sz w:val="22"/>
                <w:szCs w:val="22"/>
              </w:rPr>
              <w:t>MI-</w:t>
            </w:r>
            <w:r w:rsidRPr="00BB5DC7">
              <w:rPr>
                <w:rFonts w:ascii="Arial" w:hAnsi="Arial" w:cs="Arial"/>
                <w:noProof/>
                <w:sz w:val="22"/>
                <w:szCs w:val="22"/>
              </w:rPr>
              <w:t>ROP</w:t>
            </w:r>
            <w:r>
              <w:rPr>
                <w:rFonts w:ascii="Arial" w:hAnsi="Arial" w:cs="Arial"/>
                <w:noProof/>
                <w:sz w:val="22"/>
                <w:szCs w:val="22"/>
              </w:rPr>
              <w:t>-N6989-20</w:t>
            </w:r>
            <w:r w:rsidR="006B1213">
              <w:rPr>
                <w:rFonts w:ascii="Arial" w:hAnsi="Arial" w:cs="Arial"/>
                <w:noProof/>
                <w:sz w:val="22"/>
                <w:szCs w:val="22"/>
              </w:rPr>
              <w:t>20</w:t>
            </w:r>
            <w:bookmarkEnd w:id="50"/>
          </w:p>
        </w:tc>
      </w:tr>
    </w:tbl>
    <w:p w14:paraId="55B8B3E0" w14:textId="77777777" w:rsidR="004B6AEC" w:rsidRDefault="004B6AEC">
      <w:pPr>
        <w:rPr>
          <w:rFonts w:ascii="Arial" w:hAnsi="Arial"/>
          <w:sz w:val="22"/>
        </w:rPr>
      </w:pPr>
    </w:p>
    <w:p w14:paraId="29D985EC" w14:textId="77777777" w:rsidR="004B6AEC" w:rsidRDefault="004B6AEC">
      <w:pPr>
        <w:rPr>
          <w:rFonts w:ascii="Arial" w:hAnsi="Arial"/>
          <w:b/>
          <w:sz w:val="22"/>
          <w:u w:val="single"/>
        </w:rPr>
      </w:pPr>
      <w:bookmarkStart w:id="51" w:name="_Toc482691122"/>
      <w:r>
        <w:rPr>
          <w:rFonts w:ascii="Arial" w:hAnsi="Arial"/>
          <w:b/>
          <w:sz w:val="22"/>
          <w:u w:val="single"/>
        </w:rPr>
        <w:t>Purpose</w:t>
      </w:r>
      <w:bookmarkEnd w:id="51"/>
    </w:p>
    <w:p w14:paraId="18F377A4" w14:textId="77777777" w:rsidR="004B6AEC" w:rsidRDefault="004B6AEC">
      <w:pPr>
        <w:rPr>
          <w:rFonts w:ascii="Arial" w:hAnsi="Arial"/>
          <w:sz w:val="22"/>
        </w:rPr>
      </w:pPr>
    </w:p>
    <w:p w14:paraId="4F419E4D" w14:textId="55F14A52" w:rsidR="004B6AEC" w:rsidRDefault="004B6AEC">
      <w:pPr>
        <w:jc w:val="both"/>
        <w:rPr>
          <w:rFonts w:ascii="Arial" w:hAnsi="Arial"/>
          <w:sz w:val="22"/>
        </w:rPr>
      </w:pPr>
      <w:r>
        <w:rPr>
          <w:rFonts w:ascii="Arial" w:hAnsi="Arial"/>
          <w:sz w:val="22"/>
        </w:rPr>
        <w:t xml:space="preserve">A Staff Report dated </w:t>
      </w:r>
      <w:r>
        <w:rPr>
          <w:rFonts w:ascii="Arial" w:hAnsi="Arial" w:cs="Arial"/>
          <w:noProof/>
          <w:sz w:val="22"/>
          <w:szCs w:val="22"/>
        </w:rPr>
        <w:t>April 13,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6B1213">
        <w:rPr>
          <w:rFonts w:ascii="Arial" w:hAnsi="Arial"/>
          <w:sz w:val="22"/>
        </w:rPr>
        <w:t>30-day public</w:t>
      </w:r>
      <w:r>
        <w:rPr>
          <w:rFonts w:ascii="Arial" w:hAnsi="Arial"/>
          <w:sz w:val="22"/>
        </w:rPr>
        <w:t xml:space="preserve"> comment period as described in </w:t>
      </w:r>
      <w:r w:rsidR="006B1213">
        <w:rPr>
          <w:rFonts w:ascii="Arial" w:hAnsi="Arial"/>
          <w:sz w:val="22"/>
        </w:rPr>
        <w:t>Rule 214(3)</w:t>
      </w:r>
      <w:r>
        <w:rPr>
          <w:rFonts w:ascii="Arial" w:hAnsi="Arial"/>
          <w:sz w:val="22"/>
        </w:rPr>
        <w:t xml:space="preserve">.  In addition, this addendum describes any changes to the </w:t>
      </w:r>
      <w:r w:rsidR="006B1213">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2362D401" w14:textId="77777777" w:rsidR="004B6AEC" w:rsidRDefault="004B6AEC">
      <w:pPr>
        <w:rPr>
          <w:rFonts w:ascii="Arial" w:hAnsi="Arial"/>
          <w:sz w:val="22"/>
        </w:rPr>
      </w:pPr>
    </w:p>
    <w:p w14:paraId="216BF0A6" w14:textId="77777777" w:rsidR="004B6AEC" w:rsidRDefault="004B6AEC">
      <w:pPr>
        <w:rPr>
          <w:rFonts w:ascii="Arial" w:hAnsi="Arial"/>
          <w:b/>
          <w:sz w:val="22"/>
          <w:u w:val="single"/>
        </w:rPr>
      </w:pPr>
      <w:r>
        <w:rPr>
          <w:rFonts w:ascii="Arial" w:hAnsi="Arial"/>
          <w:b/>
          <w:sz w:val="22"/>
          <w:u w:val="single"/>
        </w:rPr>
        <w:t>General Information</w:t>
      </w:r>
    </w:p>
    <w:p w14:paraId="44FBD251" w14:textId="77777777" w:rsidR="004B6AEC" w:rsidRDefault="004B6AEC">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4B6AEC" w14:paraId="6087D290" w14:textId="77777777">
        <w:tc>
          <w:tcPr>
            <w:tcW w:w="4464" w:type="dxa"/>
          </w:tcPr>
          <w:p w14:paraId="0BC0483E" w14:textId="77777777" w:rsidR="004B6AEC" w:rsidRDefault="004B6AEC" w:rsidP="00D71785">
            <w:pPr>
              <w:tabs>
                <w:tab w:val="left" w:pos="3424"/>
              </w:tabs>
              <w:rPr>
                <w:rFonts w:ascii="Arial" w:hAnsi="Arial"/>
                <w:sz w:val="22"/>
              </w:rPr>
            </w:pPr>
            <w:r>
              <w:rPr>
                <w:rFonts w:ascii="Arial" w:hAnsi="Arial"/>
                <w:sz w:val="22"/>
              </w:rPr>
              <w:t>Responsible Official:</w:t>
            </w:r>
          </w:p>
        </w:tc>
        <w:tc>
          <w:tcPr>
            <w:tcW w:w="5796" w:type="dxa"/>
          </w:tcPr>
          <w:p w14:paraId="6AA02BB1" w14:textId="184E103D" w:rsidR="004B6AEC" w:rsidRPr="00CA06E7" w:rsidRDefault="004B6AEC" w:rsidP="00602C81">
            <w:pPr>
              <w:rPr>
                <w:rFonts w:ascii="Arial" w:hAnsi="Arial" w:cs="Arial"/>
                <w:sz w:val="22"/>
                <w:szCs w:val="22"/>
              </w:rPr>
            </w:pPr>
            <w:bookmarkStart w:id="52" w:name="Text25"/>
            <w:r>
              <w:rPr>
                <w:rFonts w:ascii="Arial" w:hAnsi="Arial" w:cs="Arial"/>
                <w:noProof/>
                <w:sz w:val="22"/>
                <w:szCs w:val="22"/>
              </w:rPr>
              <w:t>Lee Knoll</w:t>
            </w:r>
            <w:bookmarkEnd w:id="52"/>
            <w:r w:rsidRPr="00CA06E7">
              <w:rPr>
                <w:rFonts w:ascii="Arial" w:hAnsi="Arial" w:cs="Arial"/>
                <w:sz w:val="22"/>
                <w:szCs w:val="22"/>
              </w:rPr>
              <w:t xml:space="preserve">, </w:t>
            </w:r>
            <w:bookmarkStart w:id="53" w:name="Text26"/>
            <w:r>
              <w:rPr>
                <w:rFonts w:ascii="Arial" w:hAnsi="Arial" w:cs="Arial"/>
                <w:noProof/>
                <w:sz w:val="22"/>
                <w:szCs w:val="22"/>
              </w:rPr>
              <w:t>Operations Director</w:t>
            </w:r>
            <w:bookmarkEnd w:id="53"/>
          </w:p>
          <w:p w14:paraId="1DB915D8" w14:textId="60C6159C" w:rsidR="004B6AEC" w:rsidRDefault="004B6AEC" w:rsidP="00602C81">
            <w:pPr>
              <w:rPr>
                <w:rFonts w:ascii="Arial" w:hAnsi="Arial"/>
                <w:sz w:val="22"/>
              </w:rPr>
            </w:pPr>
            <w:bookmarkStart w:id="54" w:name="Text27"/>
            <w:r>
              <w:rPr>
                <w:rFonts w:ascii="Arial" w:hAnsi="Arial" w:cs="Arial"/>
                <w:noProof/>
                <w:sz w:val="22"/>
                <w:szCs w:val="22"/>
              </w:rPr>
              <w:t>734 320 0440</w:t>
            </w:r>
            <w:bookmarkEnd w:id="54"/>
          </w:p>
        </w:tc>
      </w:tr>
      <w:tr w:rsidR="004B6AEC" w14:paraId="7C7FC9FB" w14:textId="77777777">
        <w:tc>
          <w:tcPr>
            <w:tcW w:w="4464" w:type="dxa"/>
          </w:tcPr>
          <w:p w14:paraId="55A5C902" w14:textId="77777777" w:rsidR="004B6AEC" w:rsidRDefault="004B6AEC">
            <w:pPr>
              <w:rPr>
                <w:rFonts w:ascii="Arial" w:hAnsi="Arial"/>
                <w:sz w:val="22"/>
              </w:rPr>
            </w:pPr>
            <w:r>
              <w:rPr>
                <w:rFonts w:ascii="Arial" w:hAnsi="Arial"/>
                <w:sz w:val="22"/>
              </w:rPr>
              <w:t>AQD Contact:</w:t>
            </w:r>
          </w:p>
        </w:tc>
        <w:tc>
          <w:tcPr>
            <w:tcW w:w="5796" w:type="dxa"/>
          </w:tcPr>
          <w:p w14:paraId="541D44BE" w14:textId="79B23F6A" w:rsidR="004B6AEC" w:rsidRPr="00CA06E7" w:rsidRDefault="004B6AEC" w:rsidP="00602C81">
            <w:pPr>
              <w:rPr>
                <w:rFonts w:ascii="Arial" w:hAnsi="Arial" w:cs="Arial"/>
                <w:sz w:val="22"/>
                <w:szCs w:val="22"/>
              </w:rPr>
            </w:pPr>
            <w:bookmarkStart w:id="55" w:name="Text28"/>
            <w:r>
              <w:rPr>
                <w:rFonts w:ascii="Arial" w:hAnsi="Arial" w:cs="Arial"/>
                <w:noProof/>
                <w:sz w:val="22"/>
                <w:szCs w:val="22"/>
              </w:rPr>
              <w:t>Sebastian Kallumkal</w:t>
            </w:r>
            <w:bookmarkEnd w:id="55"/>
            <w:r w:rsidRPr="00CA06E7">
              <w:rPr>
                <w:rFonts w:ascii="Arial" w:hAnsi="Arial" w:cs="Arial"/>
                <w:sz w:val="22"/>
                <w:szCs w:val="22"/>
              </w:rPr>
              <w:t xml:space="preserve">, </w:t>
            </w:r>
            <w:bookmarkStart w:id="56" w:name="Text29"/>
            <w:r>
              <w:rPr>
                <w:rFonts w:ascii="Arial" w:hAnsi="Arial" w:cs="Arial"/>
                <w:noProof/>
                <w:sz w:val="22"/>
                <w:szCs w:val="22"/>
              </w:rPr>
              <w:t>Environmental Quality Specialist</w:t>
            </w:r>
            <w:bookmarkEnd w:id="56"/>
          </w:p>
          <w:p w14:paraId="01E2FFE6" w14:textId="279F64C4" w:rsidR="004B6AEC" w:rsidRDefault="004B6AEC" w:rsidP="00602C81">
            <w:pPr>
              <w:rPr>
                <w:rFonts w:ascii="Arial" w:hAnsi="Arial"/>
                <w:sz w:val="22"/>
              </w:rPr>
            </w:pPr>
            <w:r>
              <w:rPr>
                <w:rFonts w:ascii="Arial" w:hAnsi="Arial" w:cs="Arial"/>
                <w:noProof/>
                <w:sz w:val="22"/>
                <w:szCs w:val="22"/>
              </w:rPr>
              <w:t>586 753 3738</w:t>
            </w:r>
          </w:p>
        </w:tc>
      </w:tr>
    </w:tbl>
    <w:p w14:paraId="4D74A190" w14:textId="77777777" w:rsidR="004B6AEC" w:rsidRDefault="004B6AEC">
      <w:pPr>
        <w:jc w:val="both"/>
        <w:rPr>
          <w:rFonts w:ascii="Arial" w:hAnsi="Arial"/>
          <w:sz w:val="22"/>
        </w:rPr>
      </w:pPr>
    </w:p>
    <w:p w14:paraId="0E66FA24" w14:textId="77777777" w:rsidR="004B6AEC" w:rsidRDefault="004B6AEC">
      <w:pPr>
        <w:rPr>
          <w:rFonts w:ascii="Arial" w:hAnsi="Arial"/>
          <w:b/>
          <w:sz w:val="22"/>
          <w:u w:val="single"/>
        </w:rPr>
      </w:pPr>
      <w:bookmarkStart w:id="57" w:name="_Toc482691123"/>
      <w:r>
        <w:rPr>
          <w:rFonts w:ascii="Arial" w:hAnsi="Arial"/>
          <w:b/>
          <w:sz w:val="22"/>
          <w:u w:val="single"/>
        </w:rPr>
        <w:t>Summary of Pertinent Comments</w:t>
      </w:r>
      <w:bookmarkEnd w:id="57"/>
    </w:p>
    <w:p w14:paraId="1F96EEFA" w14:textId="77777777" w:rsidR="004B6AEC" w:rsidRDefault="004B6AEC">
      <w:pPr>
        <w:rPr>
          <w:rFonts w:ascii="Arial" w:hAnsi="Arial"/>
          <w:b/>
          <w:sz w:val="22"/>
          <w:u w:val="single"/>
        </w:rPr>
      </w:pPr>
    </w:p>
    <w:p w14:paraId="7C5AB3A0" w14:textId="26AA91EF" w:rsidR="004B6AEC" w:rsidRDefault="004B6AEC">
      <w:pPr>
        <w:outlineLvl w:val="0"/>
        <w:rPr>
          <w:rFonts w:ascii="Arial" w:hAnsi="Arial"/>
          <w:sz w:val="22"/>
        </w:rPr>
      </w:pPr>
      <w:r>
        <w:rPr>
          <w:rFonts w:ascii="Arial" w:hAnsi="Arial"/>
          <w:sz w:val="22"/>
        </w:rPr>
        <w:t xml:space="preserve">No pertinent comments were received during the </w:t>
      </w:r>
      <w:r w:rsidR="006B1213">
        <w:rPr>
          <w:rFonts w:ascii="Arial" w:hAnsi="Arial"/>
          <w:sz w:val="22"/>
        </w:rPr>
        <w:t>30-day public</w:t>
      </w:r>
      <w:r>
        <w:rPr>
          <w:rFonts w:ascii="Arial" w:hAnsi="Arial"/>
          <w:sz w:val="22"/>
        </w:rPr>
        <w:t xml:space="preserve"> comment period.</w:t>
      </w:r>
    </w:p>
    <w:p w14:paraId="55501784" w14:textId="318A55A9" w:rsidR="004B6AEC" w:rsidRDefault="004B6AEC" w:rsidP="00E9307E">
      <w:pPr>
        <w:jc w:val="both"/>
        <w:rPr>
          <w:rFonts w:ascii="Arial" w:hAnsi="Arial"/>
          <w:color w:val="FF0000"/>
          <w:sz w:val="22"/>
        </w:rPr>
      </w:pPr>
      <w:r>
        <w:rPr>
          <w:rFonts w:ascii="Arial" w:hAnsi="Arial"/>
          <w:color w:val="FF0000"/>
          <w:sz w:val="22"/>
        </w:rPr>
        <w:t xml:space="preserve"> </w:t>
      </w:r>
    </w:p>
    <w:p w14:paraId="2304F0F0" w14:textId="77777777" w:rsidR="00E9307E" w:rsidRDefault="00E9307E" w:rsidP="00E9307E">
      <w:pPr>
        <w:jc w:val="both"/>
        <w:rPr>
          <w:rFonts w:ascii="Arial" w:hAnsi="Arial"/>
          <w:b/>
          <w:sz w:val="22"/>
        </w:rPr>
      </w:pPr>
    </w:p>
    <w:p w14:paraId="7CA30DCC" w14:textId="072E8610" w:rsidR="004B6AEC" w:rsidRDefault="004B6AEC">
      <w:pPr>
        <w:rPr>
          <w:rFonts w:ascii="Arial" w:hAnsi="Arial"/>
          <w:b/>
          <w:sz w:val="22"/>
          <w:u w:val="single"/>
        </w:rPr>
      </w:pPr>
      <w:bookmarkStart w:id="58" w:name="_Toc482691124"/>
      <w:r>
        <w:rPr>
          <w:rFonts w:ascii="Arial" w:hAnsi="Arial"/>
          <w:b/>
          <w:sz w:val="22"/>
          <w:u w:val="single"/>
        </w:rPr>
        <w:t xml:space="preserve">Changes to the </w:t>
      </w:r>
      <w:r>
        <w:rPr>
          <w:rFonts w:ascii="Arial" w:hAnsi="Arial" w:cs="Arial"/>
          <w:b/>
          <w:noProof/>
          <w:sz w:val="22"/>
          <w:szCs w:val="22"/>
          <w:u w:val="single"/>
        </w:rPr>
        <w:t>April 13, 2020</w:t>
      </w:r>
      <w:r>
        <w:rPr>
          <w:rFonts w:ascii="Arial" w:hAnsi="Arial"/>
          <w:b/>
          <w:sz w:val="22"/>
          <w:u w:val="single"/>
        </w:rPr>
        <w:t xml:space="preserve"> </w:t>
      </w:r>
      <w:r w:rsidR="006B1213">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8"/>
    </w:p>
    <w:p w14:paraId="16554C10" w14:textId="77777777" w:rsidR="004B6AEC" w:rsidRDefault="004B6AEC">
      <w:pPr>
        <w:rPr>
          <w:rFonts w:ascii="Arial" w:hAnsi="Arial"/>
          <w:b/>
          <w:sz w:val="22"/>
        </w:rPr>
      </w:pPr>
    </w:p>
    <w:p w14:paraId="6153CC84" w14:textId="58BE16AD" w:rsidR="004B6AEC" w:rsidRDefault="004B6AEC">
      <w:pPr>
        <w:outlineLvl w:val="0"/>
        <w:rPr>
          <w:rFonts w:ascii="Arial" w:hAnsi="Arial"/>
          <w:sz w:val="22"/>
        </w:rPr>
      </w:pPr>
      <w:r>
        <w:rPr>
          <w:rFonts w:ascii="Arial" w:hAnsi="Arial"/>
          <w:sz w:val="22"/>
        </w:rPr>
        <w:t xml:space="preserve">No changes were made to the </w:t>
      </w:r>
      <w:r w:rsidR="006B1213">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08A0E281" w14:textId="5C50B3B4" w:rsidR="004B6AEC" w:rsidRDefault="004B6AEC" w:rsidP="000B4F0F">
      <w:pPr>
        <w:rPr>
          <w:rFonts w:ascii="Arial" w:hAnsi="Arial"/>
          <w:sz w:val="22"/>
        </w:rPr>
      </w:pPr>
      <w:r>
        <w:rPr>
          <w:rFonts w:ascii="Arial" w:hAnsi="Arial"/>
          <w:sz w:val="22"/>
        </w:rPr>
        <w:t xml:space="preserve"> </w:t>
      </w:r>
    </w:p>
    <w:p w14:paraId="665CAB5C" w14:textId="77777777" w:rsidR="000F73C3" w:rsidRDefault="000F73C3" w:rsidP="000F73C3">
      <w:pPr>
        <w:jc w:val="both"/>
        <w:rPr>
          <w:rFonts w:ascii="Arial" w:hAnsi="Arial" w:cs="Arial"/>
          <w:sz w:val="22"/>
          <w:szCs w:val="22"/>
        </w:rPr>
      </w:pPr>
    </w:p>
    <w:p w14:paraId="424E6997" w14:textId="77777777" w:rsidR="006B1213" w:rsidRDefault="006B1213">
      <w:pPr>
        <w:jc w:val="both"/>
        <w:rPr>
          <w:rFonts w:ascii="Arial" w:hAnsi="Arial" w:cs="Arial"/>
          <w:sz w:val="22"/>
          <w:szCs w:val="22"/>
        </w:rPr>
      </w:pPr>
    </w:p>
    <w:p w14:paraId="6D456A36" w14:textId="77777777" w:rsidR="006B1213" w:rsidRDefault="006B1213">
      <w:pPr>
        <w:jc w:val="both"/>
        <w:rPr>
          <w:rFonts w:ascii="Arial" w:hAnsi="Arial" w:cs="Arial"/>
          <w:sz w:val="22"/>
          <w:szCs w:val="22"/>
        </w:rPr>
      </w:pPr>
    </w:p>
    <w:sectPr w:rsidR="006B121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D0858" w14:textId="77777777" w:rsidR="002D4295" w:rsidRDefault="002D4295">
      <w:r>
        <w:separator/>
      </w:r>
    </w:p>
  </w:endnote>
  <w:endnote w:type="continuationSeparator" w:id="0">
    <w:p w14:paraId="350F5037" w14:textId="77777777" w:rsidR="002D4295" w:rsidRDefault="002D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776B4" w14:textId="77777777" w:rsidR="00B2761B" w:rsidRDefault="00B27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14B77" w14:textId="7D6026B9" w:rsidR="002D4295" w:rsidRPr="00F847D5" w:rsidRDefault="002D4295"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5124AA">
      <w:rPr>
        <w:rFonts w:ascii="Arial" w:hAnsi="Arial"/>
        <w:noProof/>
      </w:rPr>
      <w:t>6</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5124AA">
      <w:rPr>
        <w:rFonts w:ascii="Arial" w:hAnsi="Arial"/>
        <w:noProof/>
      </w:rPr>
      <w:t>8</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A90B2" w14:textId="78459BEE" w:rsidR="002D4295" w:rsidRPr="00F847D5" w:rsidRDefault="002D4295"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BA2A9E">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BA2A9E">
      <w:rPr>
        <w:rFonts w:ascii="Arial" w:hAnsi="Arial"/>
        <w:noProof/>
      </w:rPr>
      <w:t>8</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5A917" w14:textId="77777777" w:rsidR="002D4295" w:rsidRDefault="002D4295">
      <w:r>
        <w:separator/>
      </w:r>
    </w:p>
  </w:footnote>
  <w:footnote w:type="continuationSeparator" w:id="0">
    <w:p w14:paraId="76A0312D" w14:textId="77777777" w:rsidR="002D4295" w:rsidRDefault="002D4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9EFA9" w14:textId="77777777" w:rsidR="00B2761B" w:rsidRDefault="00B27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EA922" w14:textId="77777777" w:rsidR="00B2761B" w:rsidRDefault="00B27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A8F6C" w14:textId="77777777" w:rsidR="002D4295" w:rsidRPr="00135426" w:rsidRDefault="002D429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14"/>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0F0A"/>
    <w:rsid w:val="000A3504"/>
    <w:rsid w:val="000A463D"/>
    <w:rsid w:val="000B78C9"/>
    <w:rsid w:val="000C1E62"/>
    <w:rsid w:val="000C35CB"/>
    <w:rsid w:val="000C4F65"/>
    <w:rsid w:val="000C7F27"/>
    <w:rsid w:val="000D6F52"/>
    <w:rsid w:val="000D7058"/>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22DE"/>
    <w:rsid w:val="001647D7"/>
    <w:rsid w:val="00167B85"/>
    <w:rsid w:val="00172178"/>
    <w:rsid w:val="001723A8"/>
    <w:rsid w:val="00172BD9"/>
    <w:rsid w:val="00175DF5"/>
    <w:rsid w:val="00177285"/>
    <w:rsid w:val="001801BE"/>
    <w:rsid w:val="00180346"/>
    <w:rsid w:val="00182993"/>
    <w:rsid w:val="00185993"/>
    <w:rsid w:val="00186741"/>
    <w:rsid w:val="00187B76"/>
    <w:rsid w:val="001900AD"/>
    <w:rsid w:val="00191106"/>
    <w:rsid w:val="001A21E9"/>
    <w:rsid w:val="001A6D8D"/>
    <w:rsid w:val="001B5D76"/>
    <w:rsid w:val="001C45A8"/>
    <w:rsid w:val="001D0502"/>
    <w:rsid w:val="001D0646"/>
    <w:rsid w:val="001D6B5F"/>
    <w:rsid w:val="001D7607"/>
    <w:rsid w:val="001E3D60"/>
    <w:rsid w:val="001E5435"/>
    <w:rsid w:val="001E6273"/>
    <w:rsid w:val="001F11C9"/>
    <w:rsid w:val="001F1448"/>
    <w:rsid w:val="001F287A"/>
    <w:rsid w:val="001F2F32"/>
    <w:rsid w:val="001F3B26"/>
    <w:rsid w:val="001F742A"/>
    <w:rsid w:val="00201CC7"/>
    <w:rsid w:val="0020224E"/>
    <w:rsid w:val="00203061"/>
    <w:rsid w:val="00203E24"/>
    <w:rsid w:val="00204A58"/>
    <w:rsid w:val="002065AF"/>
    <w:rsid w:val="00207E62"/>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4D0"/>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1C07"/>
    <w:rsid w:val="002D4295"/>
    <w:rsid w:val="002D6ACE"/>
    <w:rsid w:val="002E0E12"/>
    <w:rsid w:val="002F0CC3"/>
    <w:rsid w:val="002F13C4"/>
    <w:rsid w:val="002F1D39"/>
    <w:rsid w:val="002F539C"/>
    <w:rsid w:val="002F5B86"/>
    <w:rsid w:val="003023FC"/>
    <w:rsid w:val="00302FA1"/>
    <w:rsid w:val="003049AC"/>
    <w:rsid w:val="003061C0"/>
    <w:rsid w:val="00306FD5"/>
    <w:rsid w:val="00310006"/>
    <w:rsid w:val="0031080C"/>
    <w:rsid w:val="003173E8"/>
    <w:rsid w:val="00322714"/>
    <w:rsid w:val="00333AE9"/>
    <w:rsid w:val="003344E5"/>
    <w:rsid w:val="00335641"/>
    <w:rsid w:val="00337750"/>
    <w:rsid w:val="00340C1D"/>
    <w:rsid w:val="00345D9F"/>
    <w:rsid w:val="0034680F"/>
    <w:rsid w:val="00347E5D"/>
    <w:rsid w:val="00350573"/>
    <w:rsid w:val="00351F7C"/>
    <w:rsid w:val="00354260"/>
    <w:rsid w:val="00355F38"/>
    <w:rsid w:val="00363292"/>
    <w:rsid w:val="003637D0"/>
    <w:rsid w:val="0036784E"/>
    <w:rsid w:val="00371521"/>
    <w:rsid w:val="0037220E"/>
    <w:rsid w:val="00372E82"/>
    <w:rsid w:val="003741D7"/>
    <w:rsid w:val="00376F31"/>
    <w:rsid w:val="00377200"/>
    <w:rsid w:val="00377850"/>
    <w:rsid w:val="00382F9B"/>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2907"/>
    <w:rsid w:val="003F318D"/>
    <w:rsid w:val="003F4AB2"/>
    <w:rsid w:val="0040112A"/>
    <w:rsid w:val="00402D14"/>
    <w:rsid w:val="00403632"/>
    <w:rsid w:val="004039E8"/>
    <w:rsid w:val="00411971"/>
    <w:rsid w:val="004127B6"/>
    <w:rsid w:val="00425C80"/>
    <w:rsid w:val="004266E1"/>
    <w:rsid w:val="00426BA8"/>
    <w:rsid w:val="00431AA9"/>
    <w:rsid w:val="00433BF1"/>
    <w:rsid w:val="00433C6D"/>
    <w:rsid w:val="00436CA9"/>
    <w:rsid w:val="00441393"/>
    <w:rsid w:val="00443561"/>
    <w:rsid w:val="00444D94"/>
    <w:rsid w:val="00444F0F"/>
    <w:rsid w:val="00445883"/>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AEC"/>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105A"/>
    <w:rsid w:val="004F283B"/>
    <w:rsid w:val="004F6C98"/>
    <w:rsid w:val="00502068"/>
    <w:rsid w:val="0050260F"/>
    <w:rsid w:val="00504FE5"/>
    <w:rsid w:val="00506F9E"/>
    <w:rsid w:val="0050744F"/>
    <w:rsid w:val="005122AD"/>
    <w:rsid w:val="005124AA"/>
    <w:rsid w:val="005204BA"/>
    <w:rsid w:val="0052172E"/>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B6F9B"/>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159C"/>
    <w:rsid w:val="006335CA"/>
    <w:rsid w:val="00633724"/>
    <w:rsid w:val="006414DE"/>
    <w:rsid w:val="00643E45"/>
    <w:rsid w:val="00643FF9"/>
    <w:rsid w:val="00644884"/>
    <w:rsid w:val="00644FAC"/>
    <w:rsid w:val="00645545"/>
    <w:rsid w:val="006461E5"/>
    <w:rsid w:val="00647809"/>
    <w:rsid w:val="00654F9E"/>
    <w:rsid w:val="006552A6"/>
    <w:rsid w:val="00655A82"/>
    <w:rsid w:val="00655AFA"/>
    <w:rsid w:val="00656000"/>
    <w:rsid w:val="00656E14"/>
    <w:rsid w:val="00660CFE"/>
    <w:rsid w:val="00660FC2"/>
    <w:rsid w:val="00665986"/>
    <w:rsid w:val="00667959"/>
    <w:rsid w:val="00670DC2"/>
    <w:rsid w:val="00672218"/>
    <w:rsid w:val="00675B1A"/>
    <w:rsid w:val="00675C87"/>
    <w:rsid w:val="00676680"/>
    <w:rsid w:val="00676CAB"/>
    <w:rsid w:val="00680643"/>
    <w:rsid w:val="00683CEC"/>
    <w:rsid w:val="00684786"/>
    <w:rsid w:val="0068541F"/>
    <w:rsid w:val="00690FF9"/>
    <w:rsid w:val="0069759E"/>
    <w:rsid w:val="006978FD"/>
    <w:rsid w:val="00697E2F"/>
    <w:rsid w:val="006A2CA7"/>
    <w:rsid w:val="006A43CB"/>
    <w:rsid w:val="006B1213"/>
    <w:rsid w:val="006B4DBB"/>
    <w:rsid w:val="006B7EC5"/>
    <w:rsid w:val="006C0886"/>
    <w:rsid w:val="006C5DF1"/>
    <w:rsid w:val="006D2EAA"/>
    <w:rsid w:val="006D57EE"/>
    <w:rsid w:val="006D7383"/>
    <w:rsid w:val="006E04EE"/>
    <w:rsid w:val="006E3E47"/>
    <w:rsid w:val="006F1886"/>
    <w:rsid w:val="006F4F63"/>
    <w:rsid w:val="006F61D2"/>
    <w:rsid w:val="00701F63"/>
    <w:rsid w:val="0070306D"/>
    <w:rsid w:val="00703588"/>
    <w:rsid w:val="00703F50"/>
    <w:rsid w:val="00710154"/>
    <w:rsid w:val="00710F06"/>
    <w:rsid w:val="007129B8"/>
    <w:rsid w:val="007140AB"/>
    <w:rsid w:val="007163C7"/>
    <w:rsid w:val="00716DF1"/>
    <w:rsid w:val="007174AF"/>
    <w:rsid w:val="00720E5F"/>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4F7A"/>
    <w:rsid w:val="00777549"/>
    <w:rsid w:val="007805D9"/>
    <w:rsid w:val="00781399"/>
    <w:rsid w:val="0078275A"/>
    <w:rsid w:val="007856B8"/>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2741"/>
    <w:rsid w:val="00884CC7"/>
    <w:rsid w:val="008902C9"/>
    <w:rsid w:val="008906DF"/>
    <w:rsid w:val="008929F9"/>
    <w:rsid w:val="0089312A"/>
    <w:rsid w:val="00893B36"/>
    <w:rsid w:val="00893BBA"/>
    <w:rsid w:val="00893F56"/>
    <w:rsid w:val="00895282"/>
    <w:rsid w:val="008A0380"/>
    <w:rsid w:val="008A0FF1"/>
    <w:rsid w:val="008A1834"/>
    <w:rsid w:val="008A38F5"/>
    <w:rsid w:val="008A78C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36D59"/>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106"/>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36A4"/>
    <w:rsid w:val="009C4E62"/>
    <w:rsid w:val="009C5CE5"/>
    <w:rsid w:val="009C76F1"/>
    <w:rsid w:val="009D0C37"/>
    <w:rsid w:val="009D5EBC"/>
    <w:rsid w:val="009E10CB"/>
    <w:rsid w:val="009E2122"/>
    <w:rsid w:val="009E4796"/>
    <w:rsid w:val="009F584A"/>
    <w:rsid w:val="00A0363B"/>
    <w:rsid w:val="00A04B84"/>
    <w:rsid w:val="00A05E44"/>
    <w:rsid w:val="00A10BDC"/>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4C2"/>
    <w:rsid w:val="00A94AEF"/>
    <w:rsid w:val="00A9700A"/>
    <w:rsid w:val="00AA0D6E"/>
    <w:rsid w:val="00AB1054"/>
    <w:rsid w:val="00AB1DA1"/>
    <w:rsid w:val="00AB5A05"/>
    <w:rsid w:val="00AC069D"/>
    <w:rsid w:val="00AC0D86"/>
    <w:rsid w:val="00AC5456"/>
    <w:rsid w:val="00AC67F2"/>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2761B"/>
    <w:rsid w:val="00B3117B"/>
    <w:rsid w:val="00B333DF"/>
    <w:rsid w:val="00B336B9"/>
    <w:rsid w:val="00B35746"/>
    <w:rsid w:val="00B37F1A"/>
    <w:rsid w:val="00B45992"/>
    <w:rsid w:val="00B50C3F"/>
    <w:rsid w:val="00B547BF"/>
    <w:rsid w:val="00B54C93"/>
    <w:rsid w:val="00B63414"/>
    <w:rsid w:val="00B66B39"/>
    <w:rsid w:val="00B72733"/>
    <w:rsid w:val="00B73643"/>
    <w:rsid w:val="00B73C6E"/>
    <w:rsid w:val="00B83795"/>
    <w:rsid w:val="00B914A1"/>
    <w:rsid w:val="00B91559"/>
    <w:rsid w:val="00B922A0"/>
    <w:rsid w:val="00B943C0"/>
    <w:rsid w:val="00B970EA"/>
    <w:rsid w:val="00BA2A9E"/>
    <w:rsid w:val="00BA40DE"/>
    <w:rsid w:val="00BB1E25"/>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85538"/>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CA0"/>
    <w:rsid w:val="00CE5FB0"/>
    <w:rsid w:val="00CE65B2"/>
    <w:rsid w:val="00CF37B7"/>
    <w:rsid w:val="00D01DA5"/>
    <w:rsid w:val="00D0289A"/>
    <w:rsid w:val="00D04321"/>
    <w:rsid w:val="00D05485"/>
    <w:rsid w:val="00D122B6"/>
    <w:rsid w:val="00D17D48"/>
    <w:rsid w:val="00D203B3"/>
    <w:rsid w:val="00D22B42"/>
    <w:rsid w:val="00D26941"/>
    <w:rsid w:val="00D30940"/>
    <w:rsid w:val="00D32088"/>
    <w:rsid w:val="00D325DF"/>
    <w:rsid w:val="00D34A15"/>
    <w:rsid w:val="00D364A2"/>
    <w:rsid w:val="00D42C3F"/>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37D1"/>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1B90"/>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307E"/>
    <w:rsid w:val="00E94CDE"/>
    <w:rsid w:val="00E960AC"/>
    <w:rsid w:val="00EA38D1"/>
    <w:rsid w:val="00EA42F9"/>
    <w:rsid w:val="00EB17D6"/>
    <w:rsid w:val="00EC093E"/>
    <w:rsid w:val="00EC0D9E"/>
    <w:rsid w:val="00EC142A"/>
    <w:rsid w:val="00EC1979"/>
    <w:rsid w:val="00EC23F8"/>
    <w:rsid w:val="00EC528A"/>
    <w:rsid w:val="00ED4100"/>
    <w:rsid w:val="00ED6114"/>
    <w:rsid w:val="00ED7A5A"/>
    <w:rsid w:val="00EE0520"/>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37A8"/>
    <w:rsid w:val="00FE6510"/>
    <w:rsid w:val="00FE7DBC"/>
    <w:rsid w:val="00FF0DCD"/>
    <w:rsid w:val="00FF2BEF"/>
    <w:rsid w:val="00FF31C5"/>
    <w:rsid w:val="00FF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6865"/>
    <o:shapelayout v:ext="edit">
      <o:idmap v:ext="edit" data="1"/>
    </o:shapelayout>
  </w:shapeDefaults>
  <w:decimalSymbol w:val="."/>
  <w:listSeparator w:val=","/>
  <w14:docId w14:val="14D676E7"/>
  <w15:chartTrackingRefBased/>
  <w15:docId w15:val="{22A1201B-350A-489C-A854-B1AE40D7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173BB-06A7-4426-9065-ECB529ED9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17</TotalTime>
  <Pages>8</Pages>
  <Words>2740</Words>
  <Characters>15418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18122</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Kallumkal, Sebastian (DEQ)</dc:creator>
  <cp:keywords>AQD-AIR-ROP-TITLE V, Staff Report</cp:keywords>
  <dc:description>SharePoint Program Category: ROP Related Templates</dc:description>
  <cp:lastModifiedBy>Ciavattone, Deborah (EGLE)</cp:lastModifiedBy>
  <cp:revision>7</cp:revision>
  <cp:lastPrinted>2013-10-29T20:42:00Z</cp:lastPrinted>
  <dcterms:created xsi:type="dcterms:W3CDTF">2020-05-19T19:01:00Z</dcterms:created>
  <dcterms:modified xsi:type="dcterms:W3CDTF">2020-07-21T13:14:00Z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KALLUMKALS@michigan.gov</vt:lpwstr>
  </property>
  <property fmtid="{D5CDD505-2E9C-101B-9397-08002B2CF9AE}" pid="5" name="MSIP_Label_3a2fed65-62e7-46ea-af74-187e0c17143a_SetDate">
    <vt:lpwstr>2020-02-14T23:24:40.7525290Z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16d732fe-b86f-45a2-9e9a-15a2387ba5a4</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