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180" w:type="dxa"/>
        <w:tblLayout w:type="fixed"/>
        <w:tblLook w:val="0000" w:firstRow="0" w:lastRow="0" w:firstColumn="0" w:lastColumn="0" w:noHBand="0" w:noVBand="0"/>
      </w:tblPr>
      <w:tblGrid>
        <w:gridCol w:w="810"/>
        <w:gridCol w:w="9000"/>
        <w:gridCol w:w="720"/>
      </w:tblGrid>
      <w:tr w:rsidR="00E84ECB" w14:paraId="1CB78FEF" w14:textId="77777777" w:rsidTr="00B8251B">
        <w:tc>
          <w:tcPr>
            <w:tcW w:w="810" w:type="dxa"/>
          </w:tcPr>
          <w:p w14:paraId="688D04AC" w14:textId="77777777" w:rsidR="00E84ECB" w:rsidRDefault="00E84ECB" w:rsidP="00B8251B">
            <w:pPr>
              <w:jc w:val="center"/>
              <w:rPr>
                <w:sz w:val="16"/>
              </w:rPr>
            </w:pPr>
          </w:p>
        </w:tc>
        <w:tc>
          <w:tcPr>
            <w:tcW w:w="9000" w:type="dxa"/>
          </w:tcPr>
          <w:p w14:paraId="04F91CB8" w14:textId="77777777" w:rsidR="00E84ECB" w:rsidRPr="00012E33" w:rsidRDefault="00E84ECB" w:rsidP="00B8251B">
            <w:pPr>
              <w:spacing w:before="20" w:after="20"/>
              <w:jc w:val="center"/>
              <w:rPr>
                <w:b/>
                <w:sz w:val="24"/>
                <w:szCs w:val="24"/>
              </w:rPr>
            </w:pPr>
            <w:r w:rsidRPr="00012E33">
              <w:rPr>
                <w:b/>
                <w:sz w:val="24"/>
                <w:szCs w:val="24"/>
              </w:rPr>
              <w:t>MICHIGAN DEPARTMENT OF ENVIRONMENT</w:t>
            </w:r>
            <w:r>
              <w:rPr>
                <w:b/>
                <w:sz w:val="24"/>
                <w:szCs w:val="24"/>
              </w:rPr>
              <w:t>, GREAT LAKES, AND ENERGY</w:t>
            </w:r>
          </w:p>
          <w:p w14:paraId="63CF7756" w14:textId="77777777" w:rsidR="00E84ECB" w:rsidRDefault="00E84ECB" w:rsidP="00B8251B">
            <w:pPr>
              <w:spacing w:before="20" w:after="20"/>
              <w:jc w:val="center"/>
              <w:rPr>
                <w:sz w:val="16"/>
              </w:rPr>
            </w:pPr>
            <w:r w:rsidRPr="00012E33">
              <w:rPr>
                <w:b/>
                <w:sz w:val="24"/>
                <w:szCs w:val="24"/>
              </w:rPr>
              <w:t>AIR QUALITY DIVISION</w:t>
            </w:r>
          </w:p>
        </w:tc>
        <w:tc>
          <w:tcPr>
            <w:tcW w:w="720" w:type="dxa"/>
          </w:tcPr>
          <w:p w14:paraId="29221CCC" w14:textId="77777777" w:rsidR="00E84ECB" w:rsidRDefault="00E84ECB" w:rsidP="00B8251B">
            <w:pPr>
              <w:jc w:val="center"/>
              <w:rPr>
                <w:b/>
                <w:sz w:val="24"/>
              </w:rPr>
            </w:pPr>
          </w:p>
        </w:tc>
      </w:tr>
      <w:tr w:rsidR="00E84ECB" w14:paraId="01D3DBBF" w14:textId="77777777" w:rsidTr="00B8251B">
        <w:trPr>
          <w:cantSplit/>
          <w:trHeight w:val="146"/>
        </w:trPr>
        <w:tc>
          <w:tcPr>
            <w:tcW w:w="10530" w:type="dxa"/>
            <w:gridSpan w:val="3"/>
          </w:tcPr>
          <w:p w14:paraId="491984C9" w14:textId="77777777" w:rsidR="00E84ECB" w:rsidRPr="006B4E48" w:rsidRDefault="00E84ECB" w:rsidP="00B8251B">
            <w:pPr>
              <w:jc w:val="center"/>
              <w:rPr>
                <w:szCs w:val="22"/>
              </w:rPr>
            </w:pPr>
          </w:p>
          <w:p w14:paraId="7307FF5D" w14:textId="1E070104" w:rsidR="00E84ECB" w:rsidRPr="006E31B8" w:rsidRDefault="00E84ECB" w:rsidP="00B8251B">
            <w:pPr>
              <w:jc w:val="center"/>
              <w:rPr>
                <w:szCs w:val="22"/>
              </w:rPr>
            </w:pPr>
            <w:r w:rsidRPr="00927270">
              <w:rPr>
                <w:szCs w:val="22"/>
              </w:rPr>
              <w:t>EFFECTIVE DATE:</w:t>
            </w:r>
            <w:r>
              <w:rPr>
                <w:szCs w:val="22"/>
              </w:rPr>
              <w:t xml:space="preserve"> </w:t>
            </w:r>
            <w:r w:rsidR="002E2551">
              <w:rPr>
                <w:szCs w:val="22"/>
              </w:rPr>
              <w:t xml:space="preserve"> June 4, 2020</w:t>
            </w:r>
          </w:p>
          <w:p w14:paraId="0DBEBEEA" w14:textId="0178B496" w:rsidR="009A0638" w:rsidRPr="006E31B8" w:rsidRDefault="009A0638" w:rsidP="00B8251B">
            <w:pPr>
              <w:jc w:val="center"/>
              <w:rPr>
                <w:szCs w:val="22"/>
              </w:rPr>
            </w:pPr>
            <w:r w:rsidRPr="006E31B8">
              <w:rPr>
                <w:szCs w:val="22"/>
              </w:rPr>
              <w:t xml:space="preserve">REVISION DATE: </w:t>
            </w:r>
            <w:r w:rsidR="006A545F" w:rsidRPr="006E31B8">
              <w:rPr>
                <w:szCs w:val="22"/>
              </w:rPr>
              <w:t>December 14, 2020</w:t>
            </w:r>
          </w:p>
          <w:p w14:paraId="14DC85A7" w14:textId="77777777" w:rsidR="00E84ECB" w:rsidRPr="006E31B8" w:rsidRDefault="00E84ECB" w:rsidP="00B8251B">
            <w:pPr>
              <w:jc w:val="center"/>
              <w:rPr>
                <w:szCs w:val="22"/>
              </w:rPr>
            </w:pPr>
          </w:p>
          <w:p w14:paraId="6B001CAD" w14:textId="77777777" w:rsidR="00E84ECB" w:rsidRPr="00927270" w:rsidRDefault="00E84ECB" w:rsidP="00B8251B">
            <w:pPr>
              <w:jc w:val="center"/>
              <w:rPr>
                <w:szCs w:val="22"/>
              </w:rPr>
            </w:pPr>
            <w:r w:rsidRPr="00927270">
              <w:rPr>
                <w:szCs w:val="22"/>
              </w:rPr>
              <w:t>ISSUED TO</w:t>
            </w:r>
          </w:p>
          <w:p w14:paraId="7E58FDD9" w14:textId="77777777" w:rsidR="00E84ECB" w:rsidRPr="00927270" w:rsidRDefault="00E84ECB" w:rsidP="00B8251B">
            <w:pPr>
              <w:jc w:val="center"/>
              <w:rPr>
                <w:szCs w:val="22"/>
              </w:rPr>
            </w:pPr>
          </w:p>
          <w:p w14:paraId="370F6857" w14:textId="77777777" w:rsidR="00E84ECB" w:rsidRPr="00CE32A6" w:rsidRDefault="00E84ECB" w:rsidP="00B8251B">
            <w:pPr>
              <w:pStyle w:val="Header"/>
              <w:spacing w:before="20" w:after="20"/>
              <w:jc w:val="center"/>
              <w:rPr>
                <w:b/>
                <w:szCs w:val="22"/>
              </w:rPr>
            </w:pPr>
            <w:r w:rsidRPr="00CE32A6">
              <w:rPr>
                <w:b/>
                <w:szCs w:val="22"/>
              </w:rPr>
              <w:t>General Motors LLC Lansing Delta Township</w:t>
            </w:r>
          </w:p>
          <w:p w14:paraId="6522AAD8" w14:textId="77777777" w:rsidR="00E84ECB" w:rsidRPr="00927270" w:rsidRDefault="00E84ECB" w:rsidP="00B8251B">
            <w:pPr>
              <w:jc w:val="center"/>
              <w:rPr>
                <w:szCs w:val="22"/>
              </w:rPr>
            </w:pPr>
          </w:p>
          <w:p w14:paraId="7E01071E" w14:textId="77777777" w:rsidR="00E84ECB" w:rsidRDefault="00E84ECB" w:rsidP="00B8251B">
            <w:pPr>
              <w:jc w:val="center"/>
              <w:rPr>
                <w:szCs w:val="22"/>
              </w:rPr>
            </w:pPr>
            <w:r w:rsidRPr="00927270">
              <w:rPr>
                <w:szCs w:val="22"/>
              </w:rPr>
              <w:t xml:space="preserve">State Registration Number (SRN):  </w:t>
            </w:r>
            <w:bookmarkStart w:id="0" w:name="bSRN"/>
            <w:r>
              <w:rPr>
                <w:szCs w:val="22"/>
              </w:rPr>
              <w:t>N6950</w:t>
            </w:r>
            <w:bookmarkEnd w:id="0"/>
          </w:p>
          <w:p w14:paraId="087B0443" w14:textId="77777777" w:rsidR="00E84ECB" w:rsidRPr="00927270" w:rsidRDefault="00E84ECB" w:rsidP="00B8251B">
            <w:pPr>
              <w:jc w:val="center"/>
              <w:rPr>
                <w:szCs w:val="22"/>
              </w:rPr>
            </w:pPr>
          </w:p>
          <w:p w14:paraId="725F2347" w14:textId="77777777" w:rsidR="00E84ECB" w:rsidRPr="00927270" w:rsidRDefault="00E84ECB" w:rsidP="00B8251B">
            <w:pPr>
              <w:jc w:val="center"/>
              <w:rPr>
                <w:szCs w:val="22"/>
              </w:rPr>
            </w:pPr>
            <w:r w:rsidRPr="00927270">
              <w:rPr>
                <w:szCs w:val="22"/>
              </w:rPr>
              <w:t>LOCATED AT</w:t>
            </w:r>
          </w:p>
          <w:p w14:paraId="46D949B0" w14:textId="77777777" w:rsidR="00E84ECB" w:rsidRPr="00927270" w:rsidRDefault="00E84ECB" w:rsidP="00B8251B">
            <w:pPr>
              <w:jc w:val="center"/>
              <w:rPr>
                <w:szCs w:val="22"/>
              </w:rPr>
            </w:pPr>
          </w:p>
          <w:p w14:paraId="4C62B558" w14:textId="7BD38DBC" w:rsidR="00E84ECB" w:rsidRPr="003F5BE8" w:rsidRDefault="00E84ECB" w:rsidP="00B8251B">
            <w:pPr>
              <w:pStyle w:val="Header"/>
              <w:spacing w:before="20" w:after="20"/>
              <w:jc w:val="center"/>
              <w:rPr>
                <w:szCs w:val="22"/>
              </w:rPr>
            </w:pPr>
            <w:bookmarkStart w:id="1" w:name="bStreetAddress"/>
            <w:bookmarkEnd w:id="1"/>
            <w:r>
              <w:rPr>
                <w:szCs w:val="22"/>
              </w:rPr>
              <w:t>8175 Millett Highway, Lansing, Eaton County, Michigan 48917</w:t>
            </w:r>
          </w:p>
        </w:tc>
      </w:tr>
      <w:tr w:rsidR="00E84ECB" w:rsidRPr="00DF47A8" w14:paraId="577417B1" w14:textId="77777777" w:rsidTr="00B8251B">
        <w:trPr>
          <w:cantSplit/>
          <w:trHeight w:val="145"/>
        </w:trPr>
        <w:tc>
          <w:tcPr>
            <w:tcW w:w="10530" w:type="dxa"/>
            <w:gridSpan w:val="3"/>
          </w:tcPr>
          <w:p w14:paraId="37A1DBA5" w14:textId="77777777" w:rsidR="00E84ECB" w:rsidRPr="00DF47A8" w:rsidRDefault="00E84ECB" w:rsidP="00B8251B">
            <w:pPr>
              <w:pStyle w:val="Header"/>
              <w:spacing w:before="20" w:after="20"/>
              <w:rPr>
                <w:szCs w:val="22"/>
              </w:rPr>
            </w:pPr>
          </w:p>
        </w:tc>
      </w:tr>
      <w:tr w:rsidR="00E84ECB" w:rsidRPr="001838ED" w14:paraId="500B1FA1" w14:textId="77777777" w:rsidTr="00B8251B">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1BBDCE79" w14:textId="77777777" w:rsidR="00E84ECB" w:rsidRPr="006F2C46" w:rsidRDefault="00E84ECB" w:rsidP="00B8251B">
            <w:pPr>
              <w:jc w:val="center"/>
              <w:rPr>
                <w:szCs w:val="22"/>
              </w:rPr>
            </w:pPr>
          </w:p>
          <w:p w14:paraId="5BA6C462" w14:textId="77777777" w:rsidR="00E84ECB" w:rsidRPr="001838ED" w:rsidRDefault="00E84ECB" w:rsidP="00B8251B">
            <w:pPr>
              <w:jc w:val="center"/>
              <w:rPr>
                <w:b/>
                <w:sz w:val="28"/>
              </w:rPr>
            </w:pPr>
            <w:r w:rsidRPr="001838ED">
              <w:rPr>
                <w:b/>
                <w:sz w:val="28"/>
              </w:rPr>
              <w:t>RENEWABLE OPERATING PERMIT</w:t>
            </w:r>
          </w:p>
          <w:p w14:paraId="27C8C7EF" w14:textId="77777777" w:rsidR="00E84ECB" w:rsidRPr="001838ED" w:rsidRDefault="00E84ECB" w:rsidP="00B8251B">
            <w:pPr>
              <w:ind w:left="3240"/>
              <w:rPr>
                <w:sz w:val="24"/>
              </w:rPr>
            </w:pPr>
          </w:p>
          <w:p w14:paraId="5CAAD79E" w14:textId="7724BCD9" w:rsidR="00E84ECB" w:rsidRPr="006E31B8" w:rsidRDefault="00E84ECB" w:rsidP="00B8251B">
            <w:pPr>
              <w:ind w:left="2880" w:firstLine="720"/>
              <w:rPr>
                <w:sz w:val="24"/>
                <w:szCs w:val="24"/>
              </w:rPr>
            </w:pPr>
            <w:r w:rsidRPr="001838ED">
              <w:rPr>
                <w:sz w:val="24"/>
              </w:rPr>
              <w:t>Permit Number:</w:t>
            </w:r>
            <w:r w:rsidRPr="001838ED">
              <w:rPr>
                <w:sz w:val="24"/>
              </w:rPr>
              <w:tab/>
              <w:t>MI-ROP-</w:t>
            </w:r>
            <w:bookmarkStart w:id="2" w:name="bSRN2"/>
            <w:bookmarkEnd w:id="2"/>
            <w:r>
              <w:rPr>
                <w:sz w:val="24"/>
              </w:rPr>
              <w:t>N6950</w:t>
            </w:r>
            <w:r w:rsidRPr="001838ED">
              <w:rPr>
                <w:sz w:val="24"/>
              </w:rPr>
              <w:t>-</w:t>
            </w:r>
            <w:bookmarkStart w:id="3" w:name="bIssueYear"/>
            <w:bookmarkEnd w:id="3"/>
            <w:r w:rsidRPr="006E31B8">
              <w:rPr>
                <w:sz w:val="24"/>
              </w:rPr>
              <w:t>20</w:t>
            </w:r>
            <w:r w:rsidR="00B01A0C" w:rsidRPr="006E31B8">
              <w:rPr>
                <w:sz w:val="24"/>
              </w:rPr>
              <w:t>20</w:t>
            </w:r>
            <w:r w:rsidR="009A0638" w:rsidRPr="006E31B8">
              <w:rPr>
                <w:sz w:val="24"/>
              </w:rPr>
              <w:t>a</w:t>
            </w:r>
          </w:p>
          <w:p w14:paraId="211EA04B" w14:textId="77777777" w:rsidR="00E84ECB" w:rsidRPr="001838ED" w:rsidRDefault="00E84ECB" w:rsidP="00B8251B">
            <w:pPr>
              <w:ind w:left="3240"/>
              <w:rPr>
                <w:sz w:val="24"/>
              </w:rPr>
            </w:pPr>
          </w:p>
          <w:p w14:paraId="2EF81332" w14:textId="1B8B28CC" w:rsidR="00E84ECB" w:rsidRPr="001838ED" w:rsidRDefault="00E84ECB" w:rsidP="00B8251B">
            <w:pPr>
              <w:ind w:left="2880" w:firstLine="720"/>
              <w:rPr>
                <w:sz w:val="24"/>
                <w:szCs w:val="24"/>
              </w:rPr>
            </w:pPr>
            <w:r w:rsidRPr="001838ED">
              <w:rPr>
                <w:sz w:val="24"/>
              </w:rPr>
              <w:t>Expiration Date:</w:t>
            </w:r>
            <w:r w:rsidRPr="001838ED">
              <w:rPr>
                <w:sz w:val="24"/>
              </w:rPr>
              <w:tab/>
            </w:r>
            <w:r w:rsidR="002E2551">
              <w:rPr>
                <w:sz w:val="24"/>
              </w:rPr>
              <w:t>June 4, 2025</w:t>
            </w:r>
          </w:p>
          <w:p w14:paraId="7E05369C" w14:textId="77777777" w:rsidR="00E84ECB" w:rsidRPr="001838ED" w:rsidRDefault="00E84ECB" w:rsidP="00B8251B">
            <w:pPr>
              <w:ind w:left="2880" w:firstLine="360"/>
              <w:rPr>
                <w:sz w:val="24"/>
              </w:rPr>
            </w:pPr>
          </w:p>
          <w:p w14:paraId="290CE985" w14:textId="77777777" w:rsidR="00E84ECB" w:rsidRPr="001838ED" w:rsidRDefault="00E84ECB" w:rsidP="00B8251B">
            <w:pPr>
              <w:jc w:val="center"/>
              <w:rPr>
                <w:sz w:val="24"/>
                <w:szCs w:val="24"/>
              </w:rPr>
            </w:pPr>
            <w:r w:rsidRPr="001838ED">
              <w:rPr>
                <w:sz w:val="24"/>
                <w:szCs w:val="24"/>
              </w:rPr>
              <w:t xml:space="preserve">Administratively Complete ROP Renewal Application Due Between </w:t>
            </w:r>
            <w:bookmarkStart w:id="4" w:name="bAppDueDate1"/>
            <w:bookmarkEnd w:id="4"/>
          </w:p>
          <w:p w14:paraId="6F676E0D" w14:textId="7A9FED69" w:rsidR="00E84ECB" w:rsidRPr="009E40D6" w:rsidRDefault="002E2551" w:rsidP="00B8251B">
            <w:pPr>
              <w:jc w:val="center"/>
              <w:rPr>
                <w:sz w:val="24"/>
                <w:szCs w:val="24"/>
              </w:rPr>
            </w:pPr>
            <w:r>
              <w:rPr>
                <w:sz w:val="24"/>
                <w:szCs w:val="24"/>
              </w:rPr>
              <w:t xml:space="preserve">December 4, 2023 </w:t>
            </w:r>
            <w:r w:rsidR="00521533">
              <w:rPr>
                <w:sz w:val="24"/>
                <w:szCs w:val="24"/>
              </w:rPr>
              <w:t>and</w:t>
            </w:r>
            <w:r>
              <w:rPr>
                <w:sz w:val="24"/>
                <w:szCs w:val="24"/>
              </w:rPr>
              <w:t xml:space="preserve"> December 4, 2024</w:t>
            </w:r>
          </w:p>
          <w:p w14:paraId="6DF5E7A6" w14:textId="77777777" w:rsidR="00E84ECB" w:rsidRPr="001838ED" w:rsidRDefault="00E84ECB" w:rsidP="00B8251B">
            <w:pPr>
              <w:rPr>
                <w:sz w:val="24"/>
              </w:rPr>
            </w:pPr>
          </w:p>
          <w:p w14:paraId="0DC4C01F" w14:textId="77777777" w:rsidR="00E84ECB" w:rsidRPr="001838ED" w:rsidRDefault="00E84ECB" w:rsidP="00B8251B">
            <w:pPr>
              <w:jc w:val="both"/>
              <w:rPr>
                <w:szCs w:val="22"/>
              </w:rPr>
            </w:pPr>
            <w:r w:rsidRPr="001838ED">
              <w:rPr>
                <w:szCs w:val="22"/>
              </w:rPr>
              <w:t>This Renewable Operating Permit (ROP) is issued in accordance with and subject to Section 5506(3) of Part 55, Air Pollution Control, of the Natural Resources and Environmental Protection Act, 1994 PA 451, as amended (Act 451).  Pursuant to Rule 210(1)</w:t>
            </w:r>
            <w:r>
              <w:rPr>
                <w:szCs w:val="22"/>
              </w:rPr>
              <w:t xml:space="preserve"> of the administrative rules promulgated under Act 451</w:t>
            </w:r>
            <w:r w:rsidRPr="001838ED">
              <w:rPr>
                <w:szCs w:val="22"/>
              </w:rPr>
              <w:t>,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55C9506F" w14:textId="77777777" w:rsidR="00E84ECB" w:rsidRDefault="00E84ECB" w:rsidP="00E84ECB">
      <w:pPr>
        <w:jc w:val="center"/>
      </w:pPr>
    </w:p>
    <w:tbl>
      <w:tblPr>
        <w:tblW w:w="5195" w:type="pct"/>
        <w:tblInd w:w="-22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E84ECB" w14:paraId="7C3111A0" w14:textId="77777777" w:rsidTr="009434A1">
        <w:tc>
          <w:tcPr>
            <w:tcW w:w="10530" w:type="dxa"/>
            <w:shd w:val="clear" w:color="auto" w:fill="auto"/>
          </w:tcPr>
          <w:p w14:paraId="271F9036" w14:textId="77777777" w:rsidR="00E84ECB" w:rsidRPr="006F2C46" w:rsidRDefault="00E84ECB" w:rsidP="00B8251B">
            <w:pPr>
              <w:jc w:val="center"/>
              <w:rPr>
                <w:b/>
                <w:szCs w:val="22"/>
              </w:rPr>
            </w:pPr>
          </w:p>
          <w:p w14:paraId="00EC31F3" w14:textId="77777777" w:rsidR="00E84ECB" w:rsidRDefault="00E84ECB" w:rsidP="00B8251B">
            <w:pPr>
              <w:jc w:val="center"/>
              <w:rPr>
                <w:b/>
                <w:sz w:val="28"/>
                <w:szCs w:val="28"/>
              </w:rPr>
            </w:pPr>
            <w:r>
              <w:rPr>
                <w:b/>
                <w:sz w:val="28"/>
                <w:szCs w:val="28"/>
              </w:rPr>
              <w:t>SOURCE-WIDE PERMIT TO INSTALL</w:t>
            </w:r>
          </w:p>
          <w:p w14:paraId="0044F1F3" w14:textId="77777777" w:rsidR="00E84ECB" w:rsidRDefault="00E84ECB" w:rsidP="00B8251B">
            <w:pPr>
              <w:jc w:val="center"/>
              <w:rPr>
                <w:sz w:val="24"/>
              </w:rPr>
            </w:pPr>
          </w:p>
          <w:p w14:paraId="7002B35E" w14:textId="576DD23B" w:rsidR="00E84ECB" w:rsidRPr="006E31B8" w:rsidRDefault="00E84ECB" w:rsidP="00B8251B">
            <w:pPr>
              <w:jc w:val="center"/>
              <w:rPr>
                <w:sz w:val="24"/>
              </w:rPr>
            </w:pPr>
            <w:r>
              <w:rPr>
                <w:sz w:val="24"/>
              </w:rPr>
              <w:t>Permit Number:</w:t>
            </w:r>
            <w:r>
              <w:rPr>
                <w:sz w:val="24"/>
              </w:rPr>
              <w:tab/>
            </w:r>
            <w:r w:rsidRPr="00B9050D">
              <w:rPr>
                <w:sz w:val="24"/>
                <w:szCs w:val="24"/>
              </w:rPr>
              <w:t>MI-PTI-</w:t>
            </w:r>
            <w:bookmarkStart w:id="5" w:name="bSRN3"/>
            <w:bookmarkEnd w:id="5"/>
            <w:r>
              <w:rPr>
                <w:sz w:val="24"/>
                <w:szCs w:val="24"/>
              </w:rPr>
              <w:t>N6950-</w:t>
            </w:r>
            <w:bookmarkStart w:id="6" w:name="bIssueYear2"/>
            <w:bookmarkEnd w:id="6"/>
            <w:r w:rsidR="00C714FF" w:rsidRPr="006E31B8">
              <w:rPr>
                <w:sz w:val="24"/>
                <w:szCs w:val="24"/>
              </w:rPr>
              <w:t>20</w:t>
            </w:r>
            <w:r w:rsidR="002E2551" w:rsidRPr="006E31B8">
              <w:rPr>
                <w:sz w:val="24"/>
                <w:szCs w:val="24"/>
              </w:rPr>
              <w:t>20</w:t>
            </w:r>
            <w:r w:rsidR="009A0638" w:rsidRPr="006E31B8">
              <w:rPr>
                <w:sz w:val="24"/>
                <w:szCs w:val="24"/>
              </w:rPr>
              <w:t>a</w:t>
            </w:r>
          </w:p>
          <w:p w14:paraId="32A81C6A" w14:textId="77777777" w:rsidR="00E84ECB" w:rsidRPr="006F2C46" w:rsidRDefault="00E84ECB" w:rsidP="00B8251B">
            <w:pPr>
              <w:jc w:val="center"/>
              <w:rPr>
                <w:sz w:val="24"/>
                <w:szCs w:val="24"/>
              </w:rPr>
            </w:pPr>
          </w:p>
          <w:p w14:paraId="7656D4DD" w14:textId="77777777" w:rsidR="00E84ECB" w:rsidRPr="0055779A" w:rsidRDefault="00E84ECB" w:rsidP="00B8251B">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Pr>
                <w:szCs w:val="22"/>
              </w:rPr>
              <w:t xml:space="preserve">Section </w:t>
            </w:r>
            <w:r w:rsidRPr="006A1190">
              <w:rPr>
                <w:szCs w:val="22"/>
              </w:rPr>
              <w:t>550</w:t>
            </w:r>
            <w:r>
              <w:rPr>
                <w:szCs w:val="22"/>
              </w:rPr>
              <w:t>5</w:t>
            </w:r>
            <w:r w:rsidRPr="006A1190">
              <w:rPr>
                <w:szCs w:val="22"/>
              </w:rPr>
              <w:t>(</w:t>
            </w:r>
            <w:r>
              <w:rPr>
                <w:szCs w:val="22"/>
              </w:rPr>
              <w:t>1</w:t>
            </w:r>
            <w:r w:rsidRPr="006A1190">
              <w:rPr>
                <w:szCs w:val="22"/>
              </w:rPr>
              <w:t xml:space="preserve">) of </w:t>
            </w:r>
            <w:r>
              <w:rPr>
                <w:szCs w:val="22"/>
              </w:rPr>
              <w:t>Act</w:t>
            </w:r>
            <w:r w:rsidRPr="006A1190">
              <w:rPr>
                <w:szCs w:val="22"/>
              </w:rPr>
              <w:t xml:space="preserve"> 451.  Pursuant to Rule</w:t>
            </w:r>
            <w:r>
              <w:rPr>
                <w:szCs w:val="22"/>
              </w:rPr>
              <w:t> 214a of the administrative rules promulgated under Act 451</w:t>
            </w:r>
            <w:r w:rsidRPr="006A1190">
              <w:rPr>
                <w:szCs w:val="22"/>
              </w:rPr>
              <w:t xml:space="preserve">, </w:t>
            </w:r>
            <w:r>
              <w:rPr>
                <w:szCs w:val="22"/>
              </w:rPr>
              <w:t>t</w:t>
            </w:r>
            <w:r>
              <w:t>he terms and conditions herein, identified by the underlying applicable requirement citation of Rule 201(1)(a), constitute a federally enforceable PTI.  The PTl terms and conditions do not expire and remain in effect unless the criteria of Rule 201(6) are met.</w:t>
            </w:r>
            <w:r w:rsidRPr="006A1190">
              <w:rPr>
                <w:szCs w:val="22"/>
              </w:rPr>
              <w:t xml:space="preserve"> </w:t>
            </w:r>
            <w:r>
              <w:rPr>
                <w:szCs w:val="22"/>
              </w:rPr>
              <w:t xml:space="preserve"> </w:t>
            </w:r>
            <w:r w:rsidRPr="006A1190">
              <w:rPr>
                <w:szCs w:val="22"/>
              </w:rPr>
              <w:t xml:space="preserve">Operation of all emission units </w:t>
            </w:r>
            <w:r>
              <w:rPr>
                <w:szCs w:val="22"/>
              </w:rPr>
              <w:t>identified in the PTI</w:t>
            </w:r>
            <w:r w:rsidRPr="006A1190">
              <w:rPr>
                <w:szCs w:val="22"/>
              </w:rPr>
              <w:t xml:space="preserve"> </w:t>
            </w:r>
            <w:r>
              <w:rPr>
                <w:szCs w:val="22"/>
              </w:rPr>
              <w:t>is</w:t>
            </w:r>
            <w:r w:rsidRPr="006A1190">
              <w:rPr>
                <w:szCs w:val="22"/>
              </w:rPr>
              <w:t xml:space="preserve"> subject to all applicable future or amended rules</w:t>
            </w:r>
            <w:r>
              <w:rPr>
                <w:szCs w:val="22"/>
              </w:rPr>
              <w:t xml:space="preserve"> and regulations pursuant to Act </w:t>
            </w:r>
            <w:r w:rsidRPr="006A1190">
              <w:rPr>
                <w:szCs w:val="22"/>
              </w:rPr>
              <w:t xml:space="preserve">451 and the </w:t>
            </w:r>
            <w:r>
              <w:rPr>
                <w:szCs w:val="22"/>
              </w:rPr>
              <w:t xml:space="preserve">federal </w:t>
            </w:r>
            <w:r w:rsidRPr="006A1190">
              <w:rPr>
                <w:szCs w:val="22"/>
              </w:rPr>
              <w:t>Clean Air Act.</w:t>
            </w:r>
          </w:p>
        </w:tc>
      </w:tr>
    </w:tbl>
    <w:p w14:paraId="017E2456" w14:textId="77777777" w:rsidR="00E84ECB" w:rsidRDefault="00E84ECB" w:rsidP="00E84ECB">
      <w:pPr>
        <w:ind w:left="-180"/>
        <w:rPr>
          <w:szCs w:val="22"/>
        </w:rPr>
      </w:pPr>
      <w:r>
        <w:rPr>
          <w:szCs w:val="22"/>
        </w:rPr>
        <w:t>Michigan Department of Environment, Great Lakes, and Energy</w:t>
      </w:r>
    </w:p>
    <w:p w14:paraId="30F38D7C" w14:textId="704F8E77" w:rsidR="00E84ECB" w:rsidRPr="006A1190" w:rsidRDefault="006E31B8" w:rsidP="00E84ECB">
      <w:pPr>
        <w:ind w:left="-180"/>
        <w:rPr>
          <w:szCs w:val="22"/>
        </w:rPr>
      </w:pPr>
      <w:r w:rsidRPr="00C42305">
        <w:rPr>
          <w:noProof/>
        </w:rPr>
        <w:drawing>
          <wp:inline distT="0" distB="0" distL="0" distR="0" wp14:anchorId="0AB3A08D" wp14:editId="2822F24D">
            <wp:extent cx="136207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304800"/>
                    </a:xfrm>
                    <a:prstGeom prst="rect">
                      <a:avLst/>
                    </a:prstGeom>
                    <a:noFill/>
                    <a:ln>
                      <a:noFill/>
                    </a:ln>
                  </pic:spPr>
                </pic:pic>
              </a:graphicData>
            </a:graphic>
          </wp:inline>
        </w:drawing>
      </w:r>
      <w:bookmarkStart w:id="7" w:name="bDS"/>
      <w:bookmarkEnd w:id="7"/>
    </w:p>
    <w:p w14:paraId="440C35B6" w14:textId="0A87ABF0" w:rsidR="00444F19" w:rsidRPr="00262F6F" w:rsidRDefault="00E84ECB" w:rsidP="00E84ECB">
      <w:pPr>
        <w:rPr>
          <w:b/>
          <w:sz w:val="18"/>
        </w:rPr>
      </w:pPr>
      <w:r>
        <w:rPr>
          <w:szCs w:val="22"/>
        </w:rPr>
        <w:t xml:space="preserve">Brad Myott, Lansing </w:t>
      </w:r>
      <w:r w:rsidRPr="0069709D">
        <w:rPr>
          <w:szCs w:val="22"/>
        </w:rPr>
        <w:t>District Supervisor</w:t>
      </w:r>
      <w:r w:rsidRPr="0069709D">
        <w:t xml:space="preserve"> </w:t>
      </w:r>
      <w:r w:rsidR="00444F19" w:rsidRPr="00262F6F">
        <w:br w:type="page"/>
      </w:r>
      <w:bookmarkStart w:id="8" w:name="_Toc1453502"/>
      <w:r w:rsidR="00444F19" w:rsidRPr="00262F6F">
        <w:rPr>
          <w:b/>
          <w:sz w:val="28"/>
          <w:szCs w:val="28"/>
        </w:rPr>
        <w:lastRenderedPageBreak/>
        <w:t>TABLE OF CONTENTS</w:t>
      </w:r>
      <w:bookmarkEnd w:id="8"/>
    </w:p>
    <w:p w14:paraId="237557F8" w14:textId="77777777" w:rsidR="00444F19" w:rsidRDefault="00444F19"/>
    <w:p w14:paraId="3ABE224A" w14:textId="2E8D73B1" w:rsidR="00851458" w:rsidRDefault="00B8251B">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58848168" w:history="1">
        <w:r w:rsidR="00851458" w:rsidRPr="009A53A9">
          <w:rPr>
            <w:rStyle w:val="Hyperlink"/>
            <w:noProof/>
          </w:rPr>
          <w:t>AUTHORITY AND ENFORCEABILITY</w:t>
        </w:r>
        <w:r w:rsidR="00851458">
          <w:rPr>
            <w:noProof/>
            <w:webHidden/>
          </w:rPr>
          <w:tab/>
        </w:r>
        <w:r w:rsidR="00851458">
          <w:rPr>
            <w:noProof/>
            <w:webHidden/>
          </w:rPr>
          <w:fldChar w:fldCharType="begin"/>
        </w:r>
        <w:r w:rsidR="00851458">
          <w:rPr>
            <w:noProof/>
            <w:webHidden/>
          </w:rPr>
          <w:instrText xml:space="preserve"> PAGEREF _Toc58848168 \h </w:instrText>
        </w:r>
        <w:r w:rsidR="00851458">
          <w:rPr>
            <w:noProof/>
            <w:webHidden/>
          </w:rPr>
        </w:r>
        <w:r w:rsidR="00851458">
          <w:rPr>
            <w:noProof/>
            <w:webHidden/>
          </w:rPr>
          <w:fldChar w:fldCharType="separate"/>
        </w:r>
        <w:r w:rsidR="00851458">
          <w:rPr>
            <w:noProof/>
            <w:webHidden/>
          </w:rPr>
          <w:t>4</w:t>
        </w:r>
        <w:r w:rsidR="00851458">
          <w:rPr>
            <w:noProof/>
            <w:webHidden/>
          </w:rPr>
          <w:fldChar w:fldCharType="end"/>
        </w:r>
      </w:hyperlink>
    </w:p>
    <w:p w14:paraId="2B363F86" w14:textId="6B51ADA6" w:rsidR="00851458" w:rsidRDefault="00FD6E39">
      <w:pPr>
        <w:pStyle w:val="TOC1"/>
        <w:rPr>
          <w:rFonts w:asciiTheme="minorHAnsi" w:eastAsiaTheme="minorEastAsia" w:hAnsiTheme="minorHAnsi" w:cstheme="minorBidi"/>
          <w:b w:val="0"/>
          <w:noProof/>
        </w:rPr>
      </w:pPr>
      <w:hyperlink w:anchor="_Toc58848169" w:history="1">
        <w:r w:rsidR="00851458" w:rsidRPr="009A53A9">
          <w:rPr>
            <w:rStyle w:val="Hyperlink"/>
            <w:noProof/>
          </w:rPr>
          <w:t>SECTION 1 – GENERAL MOTORS LLC</w:t>
        </w:r>
        <w:r w:rsidR="00851458">
          <w:rPr>
            <w:noProof/>
            <w:webHidden/>
          </w:rPr>
          <w:tab/>
        </w:r>
        <w:r w:rsidR="00851458">
          <w:rPr>
            <w:noProof/>
            <w:webHidden/>
          </w:rPr>
          <w:fldChar w:fldCharType="begin"/>
        </w:r>
        <w:r w:rsidR="00851458">
          <w:rPr>
            <w:noProof/>
            <w:webHidden/>
          </w:rPr>
          <w:instrText xml:space="preserve"> PAGEREF _Toc58848169 \h </w:instrText>
        </w:r>
        <w:r w:rsidR="00851458">
          <w:rPr>
            <w:noProof/>
            <w:webHidden/>
          </w:rPr>
        </w:r>
        <w:r w:rsidR="00851458">
          <w:rPr>
            <w:noProof/>
            <w:webHidden/>
          </w:rPr>
          <w:fldChar w:fldCharType="separate"/>
        </w:r>
        <w:r w:rsidR="00851458">
          <w:rPr>
            <w:noProof/>
            <w:webHidden/>
          </w:rPr>
          <w:t>5</w:t>
        </w:r>
        <w:r w:rsidR="00851458">
          <w:rPr>
            <w:noProof/>
            <w:webHidden/>
          </w:rPr>
          <w:fldChar w:fldCharType="end"/>
        </w:r>
      </w:hyperlink>
    </w:p>
    <w:p w14:paraId="5B2FB02D" w14:textId="72C8C140" w:rsidR="00851458" w:rsidRDefault="00FD6E39">
      <w:pPr>
        <w:pStyle w:val="TOC1"/>
        <w:rPr>
          <w:rFonts w:asciiTheme="minorHAnsi" w:eastAsiaTheme="minorEastAsia" w:hAnsiTheme="minorHAnsi" w:cstheme="minorBidi"/>
          <w:b w:val="0"/>
          <w:noProof/>
        </w:rPr>
      </w:pPr>
      <w:hyperlink w:anchor="_Toc58848170" w:history="1">
        <w:r w:rsidR="00851458" w:rsidRPr="009A53A9">
          <w:rPr>
            <w:rStyle w:val="Hyperlink"/>
            <w:noProof/>
          </w:rPr>
          <w:t>A.  GENERAL CONDITIONS</w:t>
        </w:r>
        <w:r w:rsidR="00851458">
          <w:rPr>
            <w:noProof/>
            <w:webHidden/>
          </w:rPr>
          <w:tab/>
        </w:r>
        <w:r w:rsidR="00851458">
          <w:rPr>
            <w:noProof/>
            <w:webHidden/>
          </w:rPr>
          <w:fldChar w:fldCharType="begin"/>
        </w:r>
        <w:r w:rsidR="00851458">
          <w:rPr>
            <w:noProof/>
            <w:webHidden/>
          </w:rPr>
          <w:instrText xml:space="preserve"> PAGEREF _Toc58848170 \h </w:instrText>
        </w:r>
        <w:r w:rsidR="00851458">
          <w:rPr>
            <w:noProof/>
            <w:webHidden/>
          </w:rPr>
        </w:r>
        <w:r w:rsidR="00851458">
          <w:rPr>
            <w:noProof/>
            <w:webHidden/>
          </w:rPr>
          <w:fldChar w:fldCharType="separate"/>
        </w:r>
        <w:r w:rsidR="00851458">
          <w:rPr>
            <w:noProof/>
            <w:webHidden/>
          </w:rPr>
          <w:t>6</w:t>
        </w:r>
        <w:r w:rsidR="00851458">
          <w:rPr>
            <w:noProof/>
            <w:webHidden/>
          </w:rPr>
          <w:fldChar w:fldCharType="end"/>
        </w:r>
      </w:hyperlink>
    </w:p>
    <w:p w14:paraId="4F86868A" w14:textId="58680212" w:rsidR="00851458" w:rsidRDefault="00FD6E39">
      <w:pPr>
        <w:pStyle w:val="TOC2"/>
        <w:rPr>
          <w:rFonts w:asciiTheme="minorHAnsi" w:eastAsiaTheme="minorEastAsia" w:hAnsiTheme="minorHAnsi" w:cstheme="minorBidi"/>
          <w:sz w:val="22"/>
          <w:szCs w:val="22"/>
        </w:rPr>
      </w:pPr>
      <w:hyperlink w:anchor="_Toc58848171" w:history="1">
        <w:r w:rsidR="00851458" w:rsidRPr="009A53A9">
          <w:rPr>
            <w:rStyle w:val="Hyperlink"/>
          </w:rPr>
          <w:t>Permit Enforceability</w:t>
        </w:r>
        <w:r w:rsidR="00851458">
          <w:rPr>
            <w:webHidden/>
          </w:rPr>
          <w:tab/>
        </w:r>
        <w:r w:rsidR="00851458">
          <w:rPr>
            <w:webHidden/>
          </w:rPr>
          <w:fldChar w:fldCharType="begin"/>
        </w:r>
        <w:r w:rsidR="00851458">
          <w:rPr>
            <w:webHidden/>
          </w:rPr>
          <w:instrText xml:space="preserve"> PAGEREF _Toc58848171 \h </w:instrText>
        </w:r>
        <w:r w:rsidR="00851458">
          <w:rPr>
            <w:webHidden/>
          </w:rPr>
        </w:r>
        <w:r w:rsidR="00851458">
          <w:rPr>
            <w:webHidden/>
          </w:rPr>
          <w:fldChar w:fldCharType="separate"/>
        </w:r>
        <w:r w:rsidR="00851458">
          <w:rPr>
            <w:webHidden/>
          </w:rPr>
          <w:t>6</w:t>
        </w:r>
        <w:r w:rsidR="00851458">
          <w:rPr>
            <w:webHidden/>
          </w:rPr>
          <w:fldChar w:fldCharType="end"/>
        </w:r>
      </w:hyperlink>
    </w:p>
    <w:p w14:paraId="76E42DF4" w14:textId="3E81F243" w:rsidR="00851458" w:rsidRDefault="00FD6E39">
      <w:pPr>
        <w:pStyle w:val="TOC2"/>
        <w:rPr>
          <w:rFonts w:asciiTheme="minorHAnsi" w:eastAsiaTheme="minorEastAsia" w:hAnsiTheme="minorHAnsi" w:cstheme="minorBidi"/>
          <w:sz w:val="22"/>
          <w:szCs w:val="22"/>
        </w:rPr>
      </w:pPr>
      <w:hyperlink w:anchor="_Toc58848172" w:history="1">
        <w:r w:rsidR="00851458" w:rsidRPr="009A53A9">
          <w:rPr>
            <w:rStyle w:val="Hyperlink"/>
          </w:rPr>
          <w:t>General Provisions</w:t>
        </w:r>
        <w:r w:rsidR="00851458">
          <w:rPr>
            <w:webHidden/>
          </w:rPr>
          <w:tab/>
        </w:r>
        <w:r w:rsidR="00851458">
          <w:rPr>
            <w:webHidden/>
          </w:rPr>
          <w:fldChar w:fldCharType="begin"/>
        </w:r>
        <w:r w:rsidR="00851458">
          <w:rPr>
            <w:webHidden/>
          </w:rPr>
          <w:instrText xml:space="preserve"> PAGEREF _Toc58848172 \h </w:instrText>
        </w:r>
        <w:r w:rsidR="00851458">
          <w:rPr>
            <w:webHidden/>
          </w:rPr>
        </w:r>
        <w:r w:rsidR="00851458">
          <w:rPr>
            <w:webHidden/>
          </w:rPr>
          <w:fldChar w:fldCharType="separate"/>
        </w:r>
        <w:r w:rsidR="00851458">
          <w:rPr>
            <w:webHidden/>
          </w:rPr>
          <w:t>6</w:t>
        </w:r>
        <w:r w:rsidR="00851458">
          <w:rPr>
            <w:webHidden/>
          </w:rPr>
          <w:fldChar w:fldCharType="end"/>
        </w:r>
      </w:hyperlink>
    </w:p>
    <w:p w14:paraId="2AC3D0F8" w14:textId="7A7F170C" w:rsidR="00851458" w:rsidRDefault="00FD6E39">
      <w:pPr>
        <w:pStyle w:val="TOC2"/>
        <w:rPr>
          <w:rFonts w:asciiTheme="minorHAnsi" w:eastAsiaTheme="minorEastAsia" w:hAnsiTheme="minorHAnsi" w:cstheme="minorBidi"/>
          <w:sz w:val="22"/>
          <w:szCs w:val="22"/>
        </w:rPr>
      </w:pPr>
      <w:hyperlink w:anchor="_Toc58848173" w:history="1">
        <w:r w:rsidR="00851458" w:rsidRPr="009A53A9">
          <w:rPr>
            <w:rStyle w:val="Hyperlink"/>
          </w:rPr>
          <w:t>Equipment &amp; Design</w:t>
        </w:r>
        <w:r w:rsidR="00851458">
          <w:rPr>
            <w:webHidden/>
          </w:rPr>
          <w:tab/>
        </w:r>
        <w:r w:rsidR="00851458">
          <w:rPr>
            <w:webHidden/>
          </w:rPr>
          <w:fldChar w:fldCharType="begin"/>
        </w:r>
        <w:r w:rsidR="00851458">
          <w:rPr>
            <w:webHidden/>
          </w:rPr>
          <w:instrText xml:space="preserve"> PAGEREF _Toc58848173 \h </w:instrText>
        </w:r>
        <w:r w:rsidR="00851458">
          <w:rPr>
            <w:webHidden/>
          </w:rPr>
        </w:r>
        <w:r w:rsidR="00851458">
          <w:rPr>
            <w:webHidden/>
          </w:rPr>
          <w:fldChar w:fldCharType="separate"/>
        </w:r>
        <w:r w:rsidR="00851458">
          <w:rPr>
            <w:webHidden/>
          </w:rPr>
          <w:t>7</w:t>
        </w:r>
        <w:r w:rsidR="00851458">
          <w:rPr>
            <w:webHidden/>
          </w:rPr>
          <w:fldChar w:fldCharType="end"/>
        </w:r>
      </w:hyperlink>
    </w:p>
    <w:p w14:paraId="35348027" w14:textId="2505A860" w:rsidR="00851458" w:rsidRDefault="00FD6E39">
      <w:pPr>
        <w:pStyle w:val="TOC2"/>
        <w:rPr>
          <w:rFonts w:asciiTheme="minorHAnsi" w:eastAsiaTheme="minorEastAsia" w:hAnsiTheme="minorHAnsi" w:cstheme="minorBidi"/>
          <w:sz w:val="22"/>
          <w:szCs w:val="22"/>
        </w:rPr>
      </w:pPr>
      <w:hyperlink w:anchor="_Toc58848174" w:history="1">
        <w:r w:rsidR="00851458" w:rsidRPr="009A53A9">
          <w:rPr>
            <w:rStyle w:val="Hyperlink"/>
          </w:rPr>
          <w:t>Emission Limits</w:t>
        </w:r>
        <w:r w:rsidR="00851458">
          <w:rPr>
            <w:webHidden/>
          </w:rPr>
          <w:tab/>
        </w:r>
        <w:r w:rsidR="00851458">
          <w:rPr>
            <w:webHidden/>
          </w:rPr>
          <w:fldChar w:fldCharType="begin"/>
        </w:r>
        <w:r w:rsidR="00851458">
          <w:rPr>
            <w:webHidden/>
          </w:rPr>
          <w:instrText xml:space="preserve"> PAGEREF _Toc58848174 \h </w:instrText>
        </w:r>
        <w:r w:rsidR="00851458">
          <w:rPr>
            <w:webHidden/>
          </w:rPr>
        </w:r>
        <w:r w:rsidR="00851458">
          <w:rPr>
            <w:webHidden/>
          </w:rPr>
          <w:fldChar w:fldCharType="separate"/>
        </w:r>
        <w:r w:rsidR="00851458">
          <w:rPr>
            <w:webHidden/>
          </w:rPr>
          <w:t>7</w:t>
        </w:r>
        <w:r w:rsidR="00851458">
          <w:rPr>
            <w:webHidden/>
          </w:rPr>
          <w:fldChar w:fldCharType="end"/>
        </w:r>
      </w:hyperlink>
    </w:p>
    <w:p w14:paraId="3A252BA4" w14:textId="0C98E2CF" w:rsidR="00851458" w:rsidRDefault="00FD6E39">
      <w:pPr>
        <w:pStyle w:val="TOC2"/>
        <w:rPr>
          <w:rFonts w:asciiTheme="minorHAnsi" w:eastAsiaTheme="minorEastAsia" w:hAnsiTheme="minorHAnsi" w:cstheme="minorBidi"/>
          <w:sz w:val="22"/>
          <w:szCs w:val="22"/>
        </w:rPr>
      </w:pPr>
      <w:hyperlink w:anchor="_Toc58848175" w:history="1">
        <w:r w:rsidR="00851458" w:rsidRPr="009A53A9">
          <w:rPr>
            <w:rStyle w:val="Hyperlink"/>
          </w:rPr>
          <w:t>Testing/Sampling</w:t>
        </w:r>
        <w:r w:rsidR="00851458">
          <w:rPr>
            <w:webHidden/>
          </w:rPr>
          <w:tab/>
        </w:r>
        <w:r w:rsidR="00851458">
          <w:rPr>
            <w:webHidden/>
          </w:rPr>
          <w:fldChar w:fldCharType="begin"/>
        </w:r>
        <w:r w:rsidR="00851458">
          <w:rPr>
            <w:webHidden/>
          </w:rPr>
          <w:instrText xml:space="preserve"> PAGEREF _Toc58848175 \h </w:instrText>
        </w:r>
        <w:r w:rsidR="00851458">
          <w:rPr>
            <w:webHidden/>
          </w:rPr>
        </w:r>
        <w:r w:rsidR="00851458">
          <w:rPr>
            <w:webHidden/>
          </w:rPr>
          <w:fldChar w:fldCharType="separate"/>
        </w:r>
        <w:r w:rsidR="00851458">
          <w:rPr>
            <w:webHidden/>
          </w:rPr>
          <w:t>7</w:t>
        </w:r>
        <w:r w:rsidR="00851458">
          <w:rPr>
            <w:webHidden/>
          </w:rPr>
          <w:fldChar w:fldCharType="end"/>
        </w:r>
      </w:hyperlink>
    </w:p>
    <w:p w14:paraId="3F07F364" w14:textId="45AD2EB9" w:rsidR="00851458" w:rsidRDefault="00FD6E39">
      <w:pPr>
        <w:pStyle w:val="TOC2"/>
        <w:rPr>
          <w:rFonts w:asciiTheme="minorHAnsi" w:eastAsiaTheme="minorEastAsia" w:hAnsiTheme="minorHAnsi" w:cstheme="minorBidi"/>
          <w:sz w:val="22"/>
          <w:szCs w:val="22"/>
        </w:rPr>
      </w:pPr>
      <w:hyperlink w:anchor="_Toc58848176" w:history="1">
        <w:r w:rsidR="00851458" w:rsidRPr="009A53A9">
          <w:rPr>
            <w:rStyle w:val="Hyperlink"/>
          </w:rPr>
          <w:t>Monitoring/Recordkeeping</w:t>
        </w:r>
        <w:r w:rsidR="00851458">
          <w:rPr>
            <w:webHidden/>
          </w:rPr>
          <w:tab/>
        </w:r>
        <w:r w:rsidR="00851458">
          <w:rPr>
            <w:webHidden/>
          </w:rPr>
          <w:fldChar w:fldCharType="begin"/>
        </w:r>
        <w:r w:rsidR="00851458">
          <w:rPr>
            <w:webHidden/>
          </w:rPr>
          <w:instrText xml:space="preserve"> PAGEREF _Toc58848176 \h </w:instrText>
        </w:r>
        <w:r w:rsidR="00851458">
          <w:rPr>
            <w:webHidden/>
          </w:rPr>
        </w:r>
        <w:r w:rsidR="00851458">
          <w:rPr>
            <w:webHidden/>
          </w:rPr>
          <w:fldChar w:fldCharType="separate"/>
        </w:r>
        <w:r w:rsidR="00851458">
          <w:rPr>
            <w:webHidden/>
          </w:rPr>
          <w:t>8</w:t>
        </w:r>
        <w:r w:rsidR="00851458">
          <w:rPr>
            <w:webHidden/>
          </w:rPr>
          <w:fldChar w:fldCharType="end"/>
        </w:r>
      </w:hyperlink>
    </w:p>
    <w:p w14:paraId="2F1121BD" w14:textId="31EF7D33" w:rsidR="00851458" w:rsidRDefault="00FD6E39">
      <w:pPr>
        <w:pStyle w:val="TOC2"/>
        <w:rPr>
          <w:rFonts w:asciiTheme="minorHAnsi" w:eastAsiaTheme="minorEastAsia" w:hAnsiTheme="minorHAnsi" w:cstheme="minorBidi"/>
          <w:sz w:val="22"/>
          <w:szCs w:val="22"/>
        </w:rPr>
      </w:pPr>
      <w:hyperlink w:anchor="_Toc58848177" w:history="1">
        <w:r w:rsidR="00851458" w:rsidRPr="009A53A9">
          <w:rPr>
            <w:rStyle w:val="Hyperlink"/>
          </w:rPr>
          <w:t>Certification &amp; Reporting</w:t>
        </w:r>
        <w:r w:rsidR="00851458">
          <w:rPr>
            <w:webHidden/>
          </w:rPr>
          <w:tab/>
        </w:r>
        <w:r w:rsidR="00851458">
          <w:rPr>
            <w:webHidden/>
          </w:rPr>
          <w:fldChar w:fldCharType="begin"/>
        </w:r>
        <w:r w:rsidR="00851458">
          <w:rPr>
            <w:webHidden/>
          </w:rPr>
          <w:instrText xml:space="preserve"> PAGEREF _Toc58848177 \h </w:instrText>
        </w:r>
        <w:r w:rsidR="00851458">
          <w:rPr>
            <w:webHidden/>
          </w:rPr>
        </w:r>
        <w:r w:rsidR="00851458">
          <w:rPr>
            <w:webHidden/>
          </w:rPr>
          <w:fldChar w:fldCharType="separate"/>
        </w:r>
        <w:r w:rsidR="00851458">
          <w:rPr>
            <w:webHidden/>
          </w:rPr>
          <w:t>8</w:t>
        </w:r>
        <w:r w:rsidR="00851458">
          <w:rPr>
            <w:webHidden/>
          </w:rPr>
          <w:fldChar w:fldCharType="end"/>
        </w:r>
      </w:hyperlink>
    </w:p>
    <w:p w14:paraId="3F482468" w14:textId="5D887D97" w:rsidR="00851458" w:rsidRDefault="00FD6E39">
      <w:pPr>
        <w:pStyle w:val="TOC2"/>
        <w:rPr>
          <w:rFonts w:asciiTheme="minorHAnsi" w:eastAsiaTheme="minorEastAsia" w:hAnsiTheme="minorHAnsi" w:cstheme="minorBidi"/>
          <w:sz w:val="22"/>
          <w:szCs w:val="22"/>
        </w:rPr>
      </w:pPr>
      <w:hyperlink w:anchor="_Toc58848178" w:history="1">
        <w:r w:rsidR="00851458" w:rsidRPr="009A53A9">
          <w:rPr>
            <w:rStyle w:val="Hyperlink"/>
          </w:rPr>
          <w:t>Permit Shield</w:t>
        </w:r>
        <w:r w:rsidR="00851458">
          <w:rPr>
            <w:webHidden/>
          </w:rPr>
          <w:tab/>
        </w:r>
        <w:r w:rsidR="00851458">
          <w:rPr>
            <w:webHidden/>
          </w:rPr>
          <w:fldChar w:fldCharType="begin"/>
        </w:r>
        <w:r w:rsidR="00851458">
          <w:rPr>
            <w:webHidden/>
          </w:rPr>
          <w:instrText xml:space="preserve"> PAGEREF _Toc58848178 \h </w:instrText>
        </w:r>
        <w:r w:rsidR="00851458">
          <w:rPr>
            <w:webHidden/>
          </w:rPr>
        </w:r>
        <w:r w:rsidR="00851458">
          <w:rPr>
            <w:webHidden/>
          </w:rPr>
          <w:fldChar w:fldCharType="separate"/>
        </w:r>
        <w:r w:rsidR="00851458">
          <w:rPr>
            <w:webHidden/>
          </w:rPr>
          <w:t>9</w:t>
        </w:r>
        <w:r w:rsidR="00851458">
          <w:rPr>
            <w:webHidden/>
          </w:rPr>
          <w:fldChar w:fldCharType="end"/>
        </w:r>
      </w:hyperlink>
    </w:p>
    <w:p w14:paraId="4DA96DF7" w14:textId="56B9C24B" w:rsidR="00851458" w:rsidRDefault="00FD6E39">
      <w:pPr>
        <w:pStyle w:val="TOC2"/>
        <w:rPr>
          <w:rFonts w:asciiTheme="minorHAnsi" w:eastAsiaTheme="minorEastAsia" w:hAnsiTheme="minorHAnsi" w:cstheme="minorBidi"/>
          <w:sz w:val="22"/>
          <w:szCs w:val="22"/>
        </w:rPr>
      </w:pPr>
      <w:hyperlink w:anchor="_Toc58848179" w:history="1">
        <w:r w:rsidR="00851458" w:rsidRPr="009A53A9">
          <w:rPr>
            <w:rStyle w:val="Hyperlink"/>
          </w:rPr>
          <w:t>Revisions</w:t>
        </w:r>
        <w:r w:rsidR="00851458">
          <w:rPr>
            <w:webHidden/>
          </w:rPr>
          <w:tab/>
        </w:r>
        <w:r w:rsidR="00851458">
          <w:rPr>
            <w:webHidden/>
          </w:rPr>
          <w:fldChar w:fldCharType="begin"/>
        </w:r>
        <w:r w:rsidR="00851458">
          <w:rPr>
            <w:webHidden/>
          </w:rPr>
          <w:instrText xml:space="preserve"> PAGEREF _Toc58848179 \h </w:instrText>
        </w:r>
        <w:r w:rsidR="00851458">
          <w:rPr>
            <w:webHidden/>
          </w:rPr>
        </w:r>
        <w:r w:rsidR="00851458">
          <w:rPr>
            <w:webHidden/>
          </w:rPr>
          <w:fldChar w:fldCharType="separate"/>
        </w:r>
        <w:r w:rsidR="00851458">
          <w:rPr>
            <w:webHidden/>
          </w:rPr>
          <w:t>10</w:t>
        </w:r>
        <w:r w:rsidR="00851458">
          <w:rPr>
            <w:webHidden/>
          </w:rPr>
          <w:fldChar w:fldCharType="end"/>
        </w:r>
      </w:hyperlink>
    </w:p>
    <w:p w14:paraId="77EC81CE" w14:textId="620A2F36" w:rsidR="00851458" w:rsidRDefault="00FD6E39">
      <w:pPr>
        <w:pStyle w:val="TOC2"/>
        <w:rPr>
          <w:rFonts w:asciiTheme="minorHAnsi" w:eastAsiaTheme="minorEastAsia" w:hAnsiTheme="minorHAnsi" w:cstheme="minorBidi"/>
          <w:sz w:val="22"/>
          <w:szCs w:val="22"/>
        </w:rPr>
      </w:pPr>
      <w:hyperlink w:anchor="_Toc58848180" w:history="1">
        <w:r w:rsidR="00851458" w:rsidRPr="009A53A9">
          <w:rPr>
            <w:rStyle w:val="Hyperlink"/>
          </w:rPr>
          <w:t>Reopenings</w:t>
        </w:r>
        <w:r w:rsidR="00851458">
          <w:rPr>
            <w:webHidden/>
          </w:rPr>
          <w:tab/>
        </w:r>
        <w:r w:rsidR="00851458">
          <w:rPr>
            <w:webHidden/>
          </w:rPr>
          <w:fldChar w:fldCharType="begin"/>
        </w:r>
        <w:r w:rsidR="00851458">
          <w:rPr>
            <w:webHidden/>
          </w:rPr>
          <w:instrText xml:space="preserve"> PAGEREF _Toc58848180 \h </w:instrText>
        </w:r>
        <w:r w:rsidR="00851458">
          <w:rPr>
            <w:webHidden/>
          </w:rPr>
        </w:r>
        <w:r w:rsidR="00851458">
          <w:rPr>
            <w:webHidden/>
          </w:rPr>
          <w:fldChar w:fldCharType="separate"/>
        </w:r>
        <w:r w:rsidR="00851458">
          <w:rPr>
            <w:webHidden/>
          </w:rPr>
          <w:t>10</w:t>
        </w:r>
        <w:r w:rsidR="00851458">
          <w:rPr>
            <w:webHidden/>
          </w:rPr>
          <w:fldChar w:fldCharType="end"/>
        </w:r>
      </w:hyperlink>
    </w:p>
    <w:p w14:paraId="473CBD50" w14:textId="628E0673" w:rsidR="00851458" w:rsidRDefault="00FD6E39">
      <w:pPr>
        <w:pStyle w:val="TOC2"/>
        <w:rPr>
          <w:rFonts w:asciiTheme="minorHAnsi" w:eastAsiaTheme="minorEastAsia" w:hAnsiTheme="minorHAnsi" w:cstheme="minorBidi"/>
          <w:sz w:val="22"/>
          <w:szCs w:val="22"/>
        </w:rPr>
      </w:pPr>
      <w:hyperlink w:anchor="_Toc58848181" w:history="1">
        <w:r w:rsidR="00851458" w:rsidRPr="009A53A9">
          <w:rPr>
            <w:rStyle w:val="Hyperlink"/>
          </w:rPr>
          <w:t>Renewals</w:t>
        </w:r>
        <w:r w:rsidR="00851458">
          <w:rPr>
            <w:webHidden/>
          </w:rPr>
          <w:tab/>
        </w:r>
        <w:r w:rsidR="00851458">
          <w:rPr>
            <w:webHidden/>
          </w:rPr>
          <w:fldChar w:fldCharType="begin"/>
        </w:r>
        <w:r w:rsidR="00851458">
          <w:rPr>
            <w:webHidden/>
          </w:rPr>
          <w:instrText xml:space="preserve"> PAGEREF _Toc58848181 \h </w:instrText>
        </w:r>
        <w:r w:rsidR="00851458">
          <w:rPr>
            <w:webHidden/>
          </w:rPr>
        </w:r>
        <w:r w:rsidR="00851458">
          <w:rPr>
            <w:webHidden/>
          </w:rPr>
          <w:fldChar w:fldCharType="separate"/>
        </w:r>
        <w:r w:rsidR="00851458">
          <w:rPr>
            <w:webHidden/>
          </w:rPr>
          <w:t>11</w:t>
        </w:r>
        <w:r w:rsidR="00851458">
          <w:rPr>
            <w:webHidden/>
          </w:rPr>
          <w:fldChar w:fldCharType="end"/>
        </w:r>
      </w:hyperlink>
    </w:p>
    <w:p w14:paraId="00377B1C" w14:textId="43BB93B5" w:rsidR="00851458" w:rsidRDefault="00FD6E39">
      <w:pPr>
        <w:pStyle w:val="TOC2"/>
        <w:rPr>
          <w:rFonts w:asciiTheme="minorHAnsi" w:eastAsiaTheme="minorEastAsia" w:hAnsiTheme="minorHAnsi" w:cstheme="minorBidi"/>
          <w:sz w:val="22"/>
          <w:szCs w:val="22"/>
        </w:rPr>
      </w:pPr>
      <w:hyperlink w:anchor="_Toc58848182" w:history="1">
        <w:r w:rsidR="00851458" w:rsidRPr="009A53A9">
          <w:rPr>
            <w:rStyle w:val="Hyperlink"/>
            <w:bCs/>
          </w:rPr>
          <w:t>Stratospheric Ozone Protection</w:t>
        </w:r>
        <w:r w:rsidR="00851458">
          <w:rPr>
            <w:webHidden/>
          </w:rPr>
          <w:tab/>
        </w:r>
        <w:r w:rsidR="00851458">
          <w:rPr>
            <w:webHidden/>
          </w:rPr>
          <w:fldChar w:fldCharType="begin"/>
        </w:r>
        <w:r w:rsidR="00851458">
          <w:rPr>
            <w:webHidden/>
          </w:rPr>
          <w:instrText xml:space="preserve"> PAGEREF _Toc58848182 \h </w:instrText>
        </w:r>
        <w:r w:rsidR="00851458">
          <w:rPr>
            <w:webHidden/>
          </w:rPr>
        </w:r>
        <w:r w:rsidR="00851458">
          <w:rPr>
            <w:webHidden/>
          </w:rPr>
          <w:fldChar w:fldCharType="separate"/>
        </w:r>
        <w:r w:rsidR="00851458">
          <w:rPr>
            <w:webHidden/>
          </w:rPr>
          <w:t>11</w:t>
        </w:r>
        <w:r w:rsidR="00851458">
          <w:rPr>
            <w:webHidden/>
          </w:rPr>
          <w:fldChar w:fldCharType="end"/>
        </w:r>
      </w:hyperlink>
    </w:p>
    <w:p w14:paraId="6B7A9ADD" w14:textId="2F2763FC" w:rsidR="00851458" w:rsidRDefault="00FD6E39">
      <w:pPr>
        <w:pStyle w:val="TOC2"/>
        <w:rPr>
          <w:rFonts w:asciiTheme="minorHAnsi" w:eastAsiaTheme="minorEastAsia" w:hAnsiTheme="minorHAnsi" w:cstheme="minorBidi"/>
          <w:sz w:val="22"/>
          <w:szCs w:val="22"/>
        </w:rPr>
      </w:pPr>
      <w:hyperlink w:anchor="_Toc58848183" w:history="1">
        <w:r w:rsidR="00851458" w:rsidRPr="009A53A9">
          <w:rPr>
            <w:rStyle w:val="Hyperlink"/>
            <w:bCs/>
          </w:rPr>
          <w:t>Risk Management Plan</w:t>
        </w:r>
        <w:r w:rsidR="00851458">
          <w:rPr>
            <w:webHidden/>
          </w:rPr>
          <w:tab/>
        </w:r>
        <w:r w:rsidR="00851458">
          <w:rPr>
            <w:webHidden/>
          </w:rPr>
          <w:fldChar w:fldCharType="begin"/>
        </w:r>
        <w:r w:rsidR="00851458">
          <w:rPr>
            <w:webHidden/>
          </w:rPr>
          <w:instrText xml:space="preserve"> PAGEREF _Toc58848183 \h </w:instrText>
        </w:r>
        <w:r w:rsidR="00851458">
          <w:rPr>
            <w:webHidden/>
          </w:rPr>
        </w:r>
        <w:r w:rsidR="00851458">
          <w:rPr>
            <w:webHidden/>
          </w:rPr>
          <w:fldChar w:fldCharType="separate"/>
        </w:r>
        <w:r w:rsidR="00851458">
          <w:rPr>
            <w:webHidden/>
          </w:rPr>
          <w:t>11</w:t>
        </w:r>
        <w:r w:rsidR="00851458">
          <w:rPr>
            <w:webHidden/>
          </w:rPr>
          <w:fldChar w:fldCharType="end"/>
        </w:r>
      </w:hyperlink>
    </w:p>
    <w:p w14:paraId="59940B3E" w14:textId="070C8464" w:rsidR="00851458" w:rsidRDefault="00FD6E39">
      <w:pPr>
        <w:pStyle w:val="TOC2"/>
        <w:rPr>
          <w:rFonts w:asciiTheme="minorHAnsi" w:eastAsiaTheme="minorEastAsia" w:hAnsiTheme="minorHAnsi" w:cstheme="minorBidi"/>
          <w:sz w:val="22"/>
          <w:szCs w:val="22"/>
        </w:rPr>
      </w:pPr>
      <w:hyperlink w:anchor="_Toc58848184" w:history="1">
        <w:r w:rsidR="00851458" w:rsidRPr="009A53A9">
          <w:rPr>
            <w:rStyle w:val="Hyperlink"/>
            <w:bCs/>
          </w:rPr>
          <w:t>Emission Trading</w:t>
        </w:r>
        <w:r w:rsidR="00851458">
          <w:rPr>
            <w:webHidden/>
          </w:rPr>
          <w:tab/>
        </w:r>
        <w:r w:rsidR="00851458">
          <w:rPr>
            <w:webHidden/>
          </w:rPr>
          <w:fldChar w:fldCharType="begin"/>
        </w:r>
        <w:r w:rsidR="00851458">
          <w:rPr>
            <w:webHidden/>
          </w:rPr>
          <w:instrText xml:space="preserve"> PAGEREF _Toc58848184 \h </w:instrText>
        </w:r>
        <w:r w:rsidR="00851458">
          <w:rPr>
            <w:webHidden/>
          </w:rPr>
        </w:r>
        <w:r w:rsidR="00851458">
          <w:rPr>
            <w:webHidden/>
          </w:rPr>
          <w:fldChar w:fldCharType="separate"/>
        </w:r>
        <w:r w:rsidR="00851458">
          <w:rPr>
            <w:webHidden/>
          </w:rPr>
          <w:t>11</w:t>
        </w:r>
        <w:r w:rsidR="00851458">
          <w:rPr>
            <w:webHidden/>
          </w:rPr>
          <w:fldChar w:fldCharType="end"/>
        </w:r>
      </w:hyperlink>
    </w:p>
    <w:p w14:paraId="1F803499" w14:textId="75E19783" w:rsidR="00851458" w:rsidRDefault="00FD6E39">
      <w:pPr>
        <w:pStyle w:val="TOC2"/>
        <w:rPr>
          <w:rFonts w:asciiTheme="minorHAnsi" w:eastAsiaTheme="minorEastAsia" w:hAnsiTheme="minorHAnsi" w:cstheme="minorBidi"/>
          <w:sz w:val="22"/>
          <w:szCs w:val="22"/>
        </w:rPr>
      </w:pPr>
      <w:hyperlink w:anchor="_Toc58848185" w:history="1">
        <w:r w:rsidR="00851458" w:rsidRPr="009A53A9">
          <w:rPr>
            <w:rStyle w:val="Hyperlink"/>
            <w:bCs/>
          </w:rPr>
          <w:t>Permit to Install (PTI)</w:t>
        </w:r>
        <w:r w:rsidR="00851458">
          <w:rPr>
            <w:webHidden/>
          </w:rPr>
          <w:tab/>
        </w:r>
        <w:r w:rsidR="00851458">
          <w:rPr>
            <w:webHidden/>
          </w:rPr>
          <w:fldChar w:fldCharType="begin"/>
        </w:r>
        <w:r w:rsidR="00851458">
          <w:rPr>
            <w:webHidden/>
          </w:rPr>
          <w:instrText xml:space="preserve"> PAGEREF _Toc58848185 \h </w:instrText>
        </w:r>
        <w:r w:rsidR="00851458">
          <w:rPr>
            <w:webHidden/>
          </w:rPr>
        </w:r>
        <w:r w:rsidR="00851458">
          <w:rPr>
            <w:webHidden/>
          </w:rPr>
          <w:fldChar w:fldCharType="separate"/>
        </w:r>
        <w:r w:rsidR="00851458">
          <w:rPr>
            <w:webHidden/>
          </w:rPr>
          <w:t>12</w:t>
        </w:r>
        <w:r w:rsidR="00851458">
          <w:rPr>
            <w:webHidden/>
          </w:rPr>
          <w:fldChar w:fldCharType="end"/>
        </w:r>
      </w:hyperlink>
    </w:p>
    <w:p w14:paraId="146E9AB7" w14:textId="48808264" w:rsidR="00851458" w:rsidRDefault="00FD6E39">
      <w:pPr>
        <w:pStyle w:val="TOC1"/>
        <w:rPr>
          <w:rFonts w:asciiTheme="minorHAnsi" w:eastAsiaTheme="minorEastAsia" w:hAnsiTheme="minorHAnsi" w:cstheme="minorBidi"/>
          <w:b w:val="0"/>
          <w:noProof/>
        </w:rPr>
      </w:pPr>
      <w:hyperlink w:anchor="_Toc58848186" w:history="1">
        <w:r w:rsidR="00851458" w:rsidRPr="009A53A9">
          <w:rPr>
            <w:rStyle w:val="Hyperlink"/>
            <w:noProof/>
          </w:rPr>
          <w:t>B.  SOURCE-WIDE CONDITIONS</w:t>
        </w:r>
        <w:r w:rsidR="00851458">
          <w:rPr>
            <w:noProof/>
            <w:webHidden/>
          </w:rPr>
          <w:tab/>
        </w:r>
        <w:r w:rsidR="00851458">
          <w:rPr>
            <w:noProof/>
            <w:webHidden/>
          </w:rPr>
          <w:fldChar w:fldCharType="begin"/>
        </w:r>
        <w:r w:rsidR="00851458">
          <w:rPr>
            <w:noProof/>
            <w:webHidden/>
          </w:rPr>
          <w:instrText xml:space="preserve"> PAGEREF _Toc58848186 \h </w:instrText>
        </w:r>
        <w:r w:rsidR="00851458">
          <w:rPr>
            <w:noProof/>
            <w:webHidden/>
          </w:rPr>
        </w:r>
        <w:r w:rsidR="00851458">
          <w:rPr>
            <w:noProof/>
            <w:webHidden/>
          </w:rPr>
          <w:fldChar w:fldCharType="separate"/>
        </w:r>
        <w:r w:rsidR="00851458">
          <w:rPr>
            <w:noProof/>
            <w:webHidden/>
          </w:rPr>
          <w:t>13</w:t>
        </w:r>
        <w:r w:rsidR="00851458">
          <w:rPr>
            <w:noProof/>
            <w:webHidden/>
          </w:rPr>
          <w:fldChar w:fldCharType="end"/>
        </w:r>
      </w:hyperlink>
    </w:p>
    <w:p w14:paraId="72321CBE" w14:textId="65F1512A" w:rsidR="00851458" w:rsidRDefault="00FD6E39">
      <w:pPr>
        <w:pStyle w:val="TOC1"/>
        <w:rPr>
          <w:rFonts w:asciiTheme="minorHAnsi" w:eastAsiaTheme="minorEastAsia" w:hAnsiTheme="minorHAnsi" w:cstheme="minorBidi"/>
          <w:b w:val="0"/>
          <w:noProof/>
        </w:rPr>
      </w:pPr>
      <w:hyperlink w:anchor="_Toc58848187" w:history="1">
        <w:r w:rsidR="00851458" w:rsidRPr="009A53A9">
          <w:rPr>
            <w:rStyle w:val="Hyperlink"/>
            <w:noProof/>
          </w:rPr>
          <w:t>C.  EMISSION UNIT CONDITIONS</w:t>
        </w:r>
        <w:r w:rsidR="00851458">
          <w:rPr>
            <w:noProof/>
            <w:webHidden/>
          </w:rPr>
          <w:tab/>
        </w:r>
        <w:r w:rsidR="00851458">
          <w:rPr>
            <w:noProof/>
            <w:webHidden/>
          </w:rPr>
          <w:fldChar w:fldCharType="begin"/>
        </w:r>
        <w:r w:rsidR="00851458">
          <w:rPr>
            <w:noProof/>
            <w:webHidden/>
          </w:rPr>
          <w:instrText xml:space="preserve"> PAGEREF _Toc58848187 \h </w:instrText>
        </w:r>
        <w:r w:rsidR="00851458">
          <w:rPr>
            <w:noProof/>
            <w:webHidden/>
          </w:rPr>
        </w:r>
        <w:r w:rsidR="00851458">
          <w:rPr>
            <w:noProof/>
            <w:webHidden/>
          </w:rPr>
          <w:fldChar w:fldCharType="separate"/>
        </w:r>
        <w:r w:rsidR="00851458">
          <w:rPr>
            <w:noProof/>
            <w:webHidden/>
          </w:rPr>
          <w:t>14</w:t>
        </w:r>
        <w:r w:rsidR="00851458">
          <w:rPr>
            <w:noProof/>
            <w:webHidden/>
          </w:rPr>
          <w:fldChar w:fldCharType="end"/>
        </w:r>
      </w:hyperlink>
    </w:p>
    <w:p w14:paraId="0785A30E" w14:textId="059E59BD" w:rsidR="00851458" w:rsidRDefault="00FD6E39">
      <w:pPr>
        <w:pStyle w:val="TOC2"/>
        <w:rPr>
          <w:rFonts w:asciiTheme="minorHAnsi" w:eastAsiaTheme="minorEastAsia" w:hAnsiTheme="minorHAnsi" w:cstheme="minorBidi"/>
          <w:sz w:val="22"/>
          <w:szCs w:val="22"/>
        </w:rPr>
      </w:pPr>
      <w:hyperlink w:anchor="_Toc58848188" w:history="1">
        <w:r w:rsidR="00851458" w:rsidRPr="009A53A9">
          <w:rPr>
            <w:rStyle w:val="Hyperlink"/>
          </w:rPr>
          <w:t>EMISSION UNIT SUMMARY TABLE</w:t>
        </w:r>
        <w:r w:rsidR="00851458">
          <w:rPr>
            <w:webHidden/>
          </w:rPr>
          <w:tab/>
        </w:r>
        <w:r w:rsidR="00851458">
          <w:rPr>
            <w:webHidden/>
          </w:rPr>
          <w:fldChar w:fldCharType="begin"/>
        </w:r>
        <w:r w:rsidR="00851458">
          <w:rPr>
            <w:webHidden/>
          </w:rPr>
          <w:instrText xml:space="preserve"> PAGEREF _Toc58848188 \h </w:instrText>
        </w:r>
        <w:r w:rsidR="00851458">
          <w:rPr>
            <w:webHidden/>
          </w:rPr>
        </w:r>
        <w:r w:rsidR="00851458">
          <w:rPr>
            <w:webHidden/>
          </w:rPr>
          <w:fldChar w:fldCharType="separate"/>
        </w:r>
        <w:r w:rsidR="00851458">
          <w:rPr>
            <w:webHidden/>
          </w:rPr>
          <w:t>14</w:t>
        </w:r>
        <w:r w:rsidR="00851458">
          <w:rPr>
            <w:webHidden/>
          </w:rPr>
          <w:fldChar w:fldCharType="end"/>
        </w:r>
      </w:hyperlink>
    </w:p>
    <w:p w14:paraId="2CCD17A5" w14:textId="14020DE4" w:rsidR="00851458" w:rsidRDefault="00FD6E39">
      <w:pPr>
        <w:pStyle w:val="TOC2"/>
        <w:rPr>
          <w:rFonts w:asciiTheme="minorHAnsi" w:eastAsiaTheme="minorEastAsia" w:hAnsiTheme="minorHAnsi" w:cstheme="minorBidi"/>
          <w:sz w:val="22"/>
          <w:szCs w:val="22"/>
        </w:rPr>
      </w:pPr>
      <w:hyperlink w:anchor="_Toc58848189" w:history="1">
        <w:r w:rsidR="00851458" w:rsidRPr="009A53A9">
          <w:rPr>
            <w:rStyle w:val="Hyperlink"/>
          </w:rPr>
          <w:t>EU-ELECTROCOAT</w:t>
        </w:r>
        <w:r w:rsidR="00851458">
          <w:rPr>
            <w:webHidden/>
          </w:rPr>
          <w:tab/>
        </w:r>
        <w:r w:rsidR="00851458">
          <w:rPr>
            <w:webHidden/>
          </w:rPr>
          <w:fldChar w:fldCharType="begin"/>
        </w:r>
        <w:r w:rsidR="00851458">
          <w:rPr>
            <w:webHidden/>
          </w:rPr>
          <w:instrText xml:space="preserve"> PAGEREF _Toc58848189 \h </w:instrText>
        </w:r>
        <w:r w:rsidR="00851458">
          <w:rPr>
            <w:webHidden/>
          </w:rPr>
        </w:r>
        <w:r w:rsidR="00851458">
          <w:rPr>
            <w:webHidden/>
          </w:rPr>
          <w:fldChar w:fldCharType="separate"/>
        </w:r>
        <w:r w:rsidR="00851458">
          <w:rPr>
            <w:webHidden/>
          </w:rPr>
          <w:t>18</w:t>
        </w:r>
        <w:r w:rsidR="00851458">
          <w:rPr>
            <w:webHidden/>
          </w:rPr>
          <w:fldChar w:fldCharType="end"/>
        </w:r>
      </w:hyperlink>
    </w:p>
    <w:p w14:paraId="5310DA53" w14:textId="48499C96" w:rsidR="00851458" w:rsidRDefault="00FD6E39">
      <w:pPr>
        <w:pStyle w:val="TOC2"/>
        <w:rPr>
          <w:rFonts w:asciiTheme="minorHAnsi" w:eastAsiaTheme="minorEastAsia" w:hAnsiTheme="minorHAnsi" w:cstheme="minorBidi"/>
          <w:sz w:val="22"/>
          <w:szCs w:val="22"/>
        </w:rPr>
      </w:pPr>
      <w:hyperlink w:anchor="_Toc58848190" w:history="1">
        <w:r w:rsidR="00851458" w:rsidRPr="009A53A9">
          <w:rPr>
            <w:rStyle w:val="Hyperlink"/>
            <w:bCs/>
          </w:rPr>
          <w:t>EU-GUIDECOAT</w:t>
        </w:r>
        <w:r w:rsidR="00851458">
          <w:rPr>
            <w:webHidden/>
          </w:rPr>
          <w:tab/>
        </w:r>
        <w:r w:rsidR="00851458">
          <w:rPr>
            <w:webHidden/>
          </w:rPr>
          <w:fldChar w:fldCharType="begin"/>
        </w:r>
        <w:r w:rsidR="00851458">
          <w:rPr>
            <w:webHidden/>
          </w:rPr>
          <w:instrText xml:space="preserve"> PAGEREF _Toc58848190 \h </w:instrText>
        </w:r>
        <w:r w:rsidR="00851458">
          <w:rPr>
            <w:webHidden/>
          </w:rPr>
        </w:r>
        <w:r w:rsidR="00851458">
          <w:rPr>
            <w:webHidden/>
          </w:rPr>
          <w:fldChar w:fldCharType="separate"/>
        </w:r>
        <w:r w:rsidR="00851458">
          <w:rPr>
            <w:webHidden/>
          </w:rPr>
          <w:t>23</w:t>
        </w:r>
        <w:r w:rsidR="00851458">
          <w:rPr>
            <w:webHidden/>
          </w:rPr>
          <w:fldChar w:fldCharType="end"/>
        </w:r>
      </w:hyperlink>
    </w:p>
    <w:p w14:paraId="489483A2" w14:textId="36BF0BA6" w:rsidR="00851458" w:rsidRDefault="00FD6E39">
      <w:pPr>
        <w:pStyle w:val="TOC2"/>
        <w:rPr>
          <w:rFonts w:asciiTheme="minorHAnsi" w:eastAsiaTheme="minorEastAsia" w:hAnsiTheme="minorHAnsi" w:cstheme="minorBidi"/>
          <w:sz w:val="22"/>
          <w:szCs w:val="22"/>
        </w:rPr>
      </w:pPr>
      <w:hyperlink w:anchor="_Toc58848191" w:history="1">
        <w:r w:rsidR="00851458" w:rsidRPr="009A53A9">
          <w:rPr>
            <w:rStyle w:val="Hyperlink"/>
            <w:bCs/>
          </w:rPr>
          <w:t>EU-SEALERS &amp; ADHESIVES</w:t>
        </w:r>
        <w:r w:rsidR="00851458">
          <w:rPr>
            <w:webHidden/>
          </w:rPr>
          <w:tab/>
        </w:r>
        <w:r w:rsidR="00851458">
          <w:rPr>
            <w:webHidden/>
          </w:rPr>
          <w:fldChar w:fldCharType="begin"/>
        </w:r>
        <w:r w:rsidR="00851458">
          <w:rPr>
            <w:webHidden/>
          </w:rPr>
          <w:instrText xml:space="preserve"> PAGEREF _Toc58848191 \h </w:instrText>
        </w:r>
        <w:r w:rsidR="00851458">
          <w:rPr>
            <w:webHidden/>
          </w:rPr>
        </w:r>
        <w:r w:rsidR="00851458">
          <w:rPr>
            <w:webHidden/>
          </w:rPr>
          <w:fldChar w:fldCharType="separate"/>
        </w:r>
        <w:r w:rsidR="00851458">
          <w:rPr>
            <w:webHidden/>
          </w:rPr>
          <w:t>25</w:t>
        </w:r>
        <w:r w:rsidR="00851458">
          <w:rPr>
            <w:webHidden/>
          </w:rPr>
          <w:fldChar w:fldCharType="end"/>
        </w:r>
      </w:hyperlink>
    </w:p>
    <w:p w14:paraId="048AC3C2" w14:textId="150FEE7A" w:rsidR="00851458" w:rsidRDefault="00FD6E39">
      <w:pPr>
        <w:pStyle w:val="TOC2"/>
        <w:rPr>
          <w:rFonts w:asciiTheme="minorHAnsi" w:eastAsiaTheme="minorEastAsia" w:hAnsiTheme="minorHAnsi" w:cstheme="minorBidi"/>
          <w:sz w:val="22"/>
          <w:szCs w:val="22"/>
        </w:rPr>
      </w:pPr>
      <w:hyperlink w:anchor="_Toc58848192" w:history="1">
        <w:r w:rsidR="00851458" w:rsidRPr="009A53A9">
          <w:rPr>
            <w:rStyle w:val="Hyperlink"/>
            <w:bCs/>
          </w:rPr>
          <w:t>EU-GLASS INSTALLATION</w:t>
        </w:r>
        <w:r w:rsidR="00851458">
          <w:rPr>
            <w:webHidden/>
          </w:rPr>
          <w:tab/>
        </w:r>
        <w:r w:rsidR="00851458">
          <w:rPr>
            <w:webHidden/>
          </w:rPr>
          <w:fldChar w:fldCharType="begin"/>
        </w:r>
        <w:r w:rsidR="00851458">
          <w:rPr>
            <w:webHidden/>
          </w:rPr>
          <w:instrText xml:space="preserve"> PAGEREF _Toc58848192 \h </w:instrText>
        </w:r>
        <w:r w:rsidR="00851458">
          <w:rPr>
            <w:webHidden/>
          </w:rPr>
        </w:r>
        <w:r w:rsidR="00851458">
          <w:rPr>
            <w:webHidden/>
          </w:rPr>
          <w:fldChar w:fldCharType="separate"/>
        </w:r>
        <w:r w:rsidR="00851458">
          <w:rPr>
            <w:webHidden/>
          </w:rPr>
          <w:t>29</w:t>
        </w:r>
        <w:r w:rsidR="00851458">
          <w:rPr>
            <w:webHidden/>
          </w:rPr>
          <w:fldChar w:fldCharType="end"/>
        </w:r>
      </w:hyperlink>
    </w:p>
    <w:p w14:paraId="5A849E26" w14:textId="225AA102" w:rsidR="00851458" w:rsidRDefault="00FD6E39">
      <w:pPr>
        <w:pStyle w:val="TOC2"/>
        <w:rPr>
          <w:rFonts w:asciiTheme="minorHAnsi" w:eastAsiaTheme="minorEastAsia" w:hAnsiTheme="minorHAnsi" w:cstheme="minorBidi"/>
          <w:sz w:val="22"/>
          <w:szCs w:val="22"/>
        </w:rPr>
      </w:pPr>
      <w:hyperlink w:anchor="_Toc58848193" w:history="1">
        <w:r w:rsidR="00851458" w:rsidRPr="009A53A9">
          <w:rPr>
            <w:rStyle w:val="Hyperlink"/>
            <w:bCs/>
          </w:rPr>
          <w:t>EU-VEHICLE FUEL FILL</w:t>
        </w:r>
        <w:r w:rsidR="00851458">
          <w:rPr>
            <w:webHidden/>
          </w:rPr>
          <w:tab/>
        </w:r>
        <w:r w:rsidR="00851458">
          <w:rPr>
            <w:webHidden/>
          </w:rPr>
          <w:fldChar w:fldCharType="begin"/>
        </w:r>
        <w:r w:rsidR="00851458">
          <w:rPr>
            <w:webHidden/>
          </w:rPr>
          <w:instrText xml:space="preserve"> PAGEREF _Toc58848193 \h </w:instrText>
        </w:r>
        <w:r w:rsidR="00851458">
          <w:rPr>
            <w:webHidden/>
          </w:rPr>
        </w:r>
        <w:r w:rsidR="00851458">
          <w:rPr>
            <w:webHidden/>
          </w:rPr>
          <w:fldChar w:fldCharType="separate"/>
        </w:r>
        <w:r w:rsidR="00851458">
          <w:rPr>
            <w:webHidden/>
          </w:rPr>
          <w:t>32</w:t>
        </w:r>
        <w:r w:rsidR="00851458">
          <w:rPr>
            <w:webHidden/>
          </w:rPr>
          <w:fldChar w:fldCharType="end"/>
        </w:r>
      </w:hyperlink>
    </w:p>
    <w:p w14:paraId="2CB40C3F" w14:textId="0025D4DB" w:rsidR="00851458" w:rsidRDefault="00FD6E39">
      <w:pPr>
        <w:pStyle w:val="TOC2"/>
        <w:rPr>
          <w:rFonts w:asciiTheme="minorHAnsi" w:eastAsiaTheme="minorEastAsia" w:hAnsiTheme="minorHAnsi" w:cstheme="minorBidi"/>
          <w:sz w:val="22"/>
          <w:szCs w:val="22"/>
        </w:rPr>
      </w:pPr>
      <w:hyperlink w:anchor="_Toc58848194" w:history="1">
        <w:r w:rsidR="00851458" w:rsidRPr="009A53A9">
          <w:rPr>
            <w:rStyle w:val="Hyperlink"/>
            <w:bCs/>
          </w:rPr>
          <w:t>EU-NATURAL GAS</w:t>
        </w:r>
        <w:r w:rsidR="00851458">
          <w:rPr>
            <w:webHidden/>
          </w:rPr>
          <w:tab/>
        </w:r>
        <w:r w:rsidR="00851458">
          <w:rPr>
            <w:webHidden/>
          </w:rPr>
          <w:fldChar w:fldCharType="begin"/>
        </w:r>
        <w:r w:rsidR="00851458">
          <w:rPr>
            <w:webHidden/>
          </w:rPr>
          <w:instrText xml:space="preserve"> PAGEREF _Toc58848194 \h </w:instrText>
        </w:r>
        <w:r w:rsidR="00851458">
          <w:rPr>
            <w:webHidden/>
          </w:rPr>
        </w:r>
        <w:r w:rsidR="00851458">
          <w:rPr>
            <w:webHidden/>
          </w:rPr>
          <w:fldChar w:fldCharType="separate"/>
        </w:r>
        <w:r w:rsidR="00851458">
          <w:rPr>
            <w:webHidden/>
          </w:rPr>
          <w:t>34</w:t>
        </w:r>
        <w:r w:rsidR="00851458">
          <w:rPr>
            <w:webHidden/>
          </w:rPr>
          <w:fldChar w:fldCharType="end"/>
        </w:r>
      </w:hyperlink>
    </w:p>
    <w:p w14:paraId="12468AB5" w14:textId="493460B2" w:rsidR="00851458" w:rsidRDefault="00FD6E39">
      <w:pPr>
        <w:pStyle w:val="TOC2"/>
        <w:rPr>
          <w:rFonts w:asciiTheme="minorHAnsi" w:eastAsiaTheme="minorEastAsia" w:hAnsiTheme="minorHAnsi" w:cstheme="minorBidi"/>
          <w:sz w:val="22"/>
          <w:szCs w:val="22"/>
        </w:rPr>
      </w:pPr>
      <w:hyperlink w:anchor="_Toc58848195" w:history="1">
        <w:r w:rsidR="00851458" w:rsidRPr="009A53A9">
          <w:rPr>
            <w:rStyle w:val="Hyperlink"/>
            <w:bCs/>
          </w:rPr>
          <w:t>EU-PHOSPHATE</w:t>
        </w:r>
        <w:r w:rsidR="00851458">
          <w:rPr>
            <w:webHidden/>
          </w:rPr>
          <w:tab/>
        </w:r>
        <w:r w:rsidR="00851458">
          <w:rPr>
            <w:webHidden/>
          </w:rPr>
          <w:fldChar w:fldCharType="begin"/>
        </w:r>
        <w:r w:rsidR="00851458">
          <w:rPr>
            <w:webHidden/>
          </w:rPr>
          <w:instrText xml:space="preserve"> PAGEREF _Toc58848195 \h </w:instrText>
        </w:r>
        <w:r w:rsidR="00851458">
          <w:rPr>
            <w:webHidden/>
          </w:rPr>
        </w:r>
        <w:r w:rsidR="00851458">
          <w:rPr>
            <w:webHidden/>
          </w:rPr>
          <w:fldChar w:fldCharType="separate"/>
        </w:r>
        <w:r w:rsidR="00851458">
          <w:rPr>
            <w:webHidden/>
          </w:rPr>
          <w:t>36</w:t>
        </w:r>
        <w:r w:rsidR="00851458">
          <w:rPr>
            <w:webHidden/>
          </w:rPr>
          <w:fldChar w:fldCharType="end"/>
        </w:r>
      </w:hyperlink>
    </w:p>
    <w:p w14:paraId="3743EF9C" w14:textId="2CC1332E" w:rsidR="00851458" w:rsidRDefault="00FD6E39">
      <w:pPr>
        <w:pStyle w:val="TOC2"/>
        <w:rPr>
          <w:rFonts w:asciiTheme="minorHAnsi" w:eastAsiaTheme="minorEastAsia" w:hAnsiTheme="minorHAnsi" w:cstheme="minorBidi"/>
          <w:sz w:val="22"/>
          <w:szCs w:val="22"/>
        </w:rPr>
      </w:pPr>
      <w:hyperlink w:anchor="_Toc58848196" w:history="1">
        <w:r w:rsidR="00851458" w:rsidRPr="009A53A9">
          <w:rPr>
            <w:rStyle w:val="Hyperlink"/>
            <w:bCs/>
          </w:rPr>
          <w:t>EU-SOUND DAMP</w:t>
        </w:r>
        <w:r w:rsidR="00851458">
          <w:rPr>
            <w:webHidden/>
          </w:rPr>
          <w:tab/>
        </w:r>
        <w:r w:rsidR="00851458">
          <w:rPr>
            <w:webHidden/>
          </w:rPr>
          <w:fldChar w:fldCharType="begin"/>
        </w:r>
        <w:r w:rsidR="00851458">
          <w:rPr>
            <w:webHidden/>
          </w:rPr>
          <w:instrText xml:space="preserve"> PAGEREF _Toc58848196 \h </w:instrText>
        </w:r>
        <w:r w:rsidR="00851458">
          <w:rPr>
            <w:webHidden/>
          </w:rPr>
        </w:r>
        <w:r w:rsidR="00851458">
          <w:rPr>
            <w:webHidden/>
          </w:rPr>
          <w:fldChar w:fldCharType="separate"/>
        </w:r>
        <w:r w:rsidR="00851458">
          <w:rPr>
            <w:webHidden/>
          </w:rPr>
          <w:t>38</w:t>
        </w:r>
        <w:r w:rsidR="00851458">
          <w:rPr>
            <w:webHidden/>
          </w:rPr>
          <w:fldChar w:fldCharType="end"/>
        </w:r>
      </w:hyperlink>
    </w:p>
    <w:p w14:paraId="444C13CE" w14:textId="72D90969" w:rsidR="00851458" w:rsidRDefault="00FD6E39">
      <w:pPr>
        <w:pStyle w:val="TOC2"/>
        <w:rPr>
          <w:rFonts w:asciiTheme="minorHAnsi" w:eastAsiaTheme="minorEastAsia" w:hAnsiTheme="minorHAnsi" w:cstheme="minorBidi"/>
          <w:sz w:val="22"/>
          <w:szCs w:val="22"/>
        </w:rPr>
      </w:pPr>
      <w:hyperlink w:anchor="_Toc58848197" w:history="1">
        <w:r w:rsidR="00851458" w:rsidRPr="009A53A9">
          <w:rPr>
            <w:rStyle w:val="Hyperlink"/>
            <w:bCs/>
          </w:rPr>
          <w:t>EU-BODY SHOP</w:t>
        </w:r>
        <w:r w:rsidR="00851458">
          <w:rPr>
            <w:webHidden/>
          </w:rPr>
          <w:tab/>
        </w:r>
        <w:r w:rsidR="00851458">
          <w:rPr>
            <w:webHidden/>
          </w:rPr>
          <w:fldChar w:fldCharType="begin"/>
        </w:r>
        <w:r w:rsidR="00851458">
          <w:rPr>
            <w:webHidden/>
          </w:rPr>
          <w:instrText xml:space="preserve"> PAGEREF _Toc58848197 \h </w:instrText>
        </w:r>
        <w:r w:rsidR="00851458">
          <w:rPr>
            <w:webHidden/>
          </w:rPr>
        </w:r>
        <w:r w:rsidR="00851458">
          <w:rPr>
            <w:webHidden/>
          </w:rPr>
          <w:fldChar w:fldCharType="separate"/>
        </w:r>
        <w:r w:rsidR="00851458">
          <w:rPr>
            <w:webHidden/>
          </w:rPr>
          <w:t>40</w:t>
        </w:r>
        <w:r w:rsidR="00851458">
          <w:rPr>
            <w:webHidden/>
          </w:rPr>
          <w:fldChar w:fldCharType="end"/>
        </w:r>
      </w:hyperlink>
    </w:p>
    <w:p w14:paraId="35A0A166" w14:textId="132E8A65" w:rsidR="00851458" w:rsidRDefault="00FD6E39">
      <w:pPr>
        <w:pStyle w:val="TOC1"/>
        <w:rPr>
          <w:rFonts w:asciiTheme="minorHAnsi" w:eastAsiaTheme="minorEastAsia" w:hAnsiTheme="minorHAnsi" w:cstheme="minorBidi"/>
          <w:b w:val="0"/>
          <w:noProof/>
        </w:rPr>
      </w:pPr>
      <w:hyperlink w:anchor="_Toc58848198" w:history="1">
        <w:r w:rsidR="00851458" w:rsidRPr="009A53A9">
          <w:rPr>
            <w:rStyle w:val="Hyperlink"/>
            <w:noProof/>
          </w:rPr>
          <w:t>D.  FLEXIBLE GROUP CONDITIONS</w:t>
        </w:r>
        <w:r w:rsidR="00851458">
          <w:rPr>
            <w:noProof/>
            <w:webHidden/>
          </w:rPr>
          <w:tab/>
        </w:r>
        <w:r w:rsidR="00851458">
          <w:rPr>
            <w:noProof/>
            <w:webHidden/>
          </w:rPr>
          <w:fldChar w:fldCharType="begin"/>
        </w:r>
        <w:r w:rsidR="00851458">
          <w:rPr>
            <w:noProof/>
            <w:webHidden/>
          </w:rPr>
          <w:instrText xml:space="preserve"> PAGEREF _Toc58848198 \h </w:instrText>
        </w:r>
        <w:r w:rsidR="00851458">
          <w:rPr>
            <w:noProof/>
            <w:webHidden/>
          </w:rPr>
        </w:r>
        <w:r w:rsidR="00851458">
          <w:rPr>
            <w:noProof/>
            <w:webHidden/>
          </w:rPr>
          <w:fldChar w:fldCharType="separate"/>
        </w:r>
        <w:r w:rsidR="00851458">
          <w:rPr>
            <w:noProof/>
            <w:webHidden/>
          </w:rPr>
          <w:t>42</w:t>
        </w:r>
        <w:r w:rsidR="00851458">
          <w:rPr>
            <w:noProof/>
            <w:webHidden/>
          </w:rPr>
          <w:fldChar w:fldCharType="end"/>
        </w:r>
      </w:hyperlink>
    </w:p>
    <w:p w14:paraId="6E5C9E8B" w14:textId="236580D0" w:rsidR="00851458" w:rsidRDefault="00FD6E39">
      <w:pPr>
        <w:pStyle w:val="TOC2"/>
        <w:rPr>
          <w:rFonts w:asciiTheme="minorHAnsi" w:eastAsiaTheme="minorEastAsia" w:hAnsiTheme="minorHAnsi" w:cstheme="minorBidi"/>
          <w:sz w:val="22"/>
          <w:szCs w:val="22"/>
        </w:rPr>
      </w:pPr>
      <w:hyperlink w:anchor="_Toc58848199" w:history="1">
        <w:r w:rsidR="00851458" w:rsidRPr="009A53A9">
          <w:rPr>
            <w:rStyle w:val="Hyperlink"/>
          </w:rPr>
          <w:t>FLEXIBLE GROUP SUMMARY TABLE</w:t>
        </w:r>
        <w:r w:rsidR="00851458">
          <w:rPr>
            <w:webHidden/>
          </w:rPr>
          <w:tab/>
        </w:r>
        <w:r w:rsidR="00851458">
          <w:rPr>
            <w:webHidden/>
          </w:rPr>
          <w:fldChar w:fldCharType="begin"/>
        </w:r>
        <w:r w:rsidR="00851458">
          <w:rPr>
            <w:webHidden/>
          </w:rPr>
          <w:instrText xml:space="preserve"> PAGEREF _Toc58848199 \h </w:instrText>
        </w:r>
        <w:r w:rsidR="00851458">
          <w:rPr>
            <w:webHidden/>
          </w:rPr>
        </w:r>
        <w:r w:rsidR="00851458">
          <w:rPr>
            <w:webHidden/>
          </w:rPr>
          <w:fldChar w:fldCharType="separate"/>
        </w:r>
        <w:r w:rsidR="00851458">
          <w:rPr>
            <w:webHidden/>
          </w:rPr>
          <w:t>42</w:t>
        </w:r>
        <w:r w:rsidR="00851458">
          <w:rPr>
            <w:webHidden/>
          </w:rPr>
          <w:fldChar w:fldCharType="end"/>
        </w:r>
      </w:hyperlink>
    </w:p>
    <w:p w14:paraId="723B2830" w14:textId="6D48C8B3" w:rsidR="00851458" w:rsidRDefault="00FD6E39">
      <w:pPr>
        <w:pStyle w:val="TOC2"/>
        <w:rPr>
          <w:rFonts w:asciiTheme="minorHAnsi" w:eastAsiaTheme="minorEastAsia" w:hAnsiTheme="minorHAnsi" w:cstheme="minorBidi"/>
          <w:sz w:val="22"/>
          <w:szCs w:val="22"/>
        </w:rPr>
      </w:pPr>
      <w:hyperlink w:anchor="_Toc58848200" w:history="1">
        <w:r w:rsidR="00851458" w:rsidRPr="009A53A9">
          <w:rPr>
            <w:rStyle w:val="Hyperlink"/>
          </w:rPr>
          <w:t>FG-TOPCOAT</w:t>
        </w:r>
        <w:r w:rsidR="00851458">
          <w:rPr>
            <w:webHidden/>
          </w:rPr>
          <w:tab/>
        </w:r>
        <w:r w:rsidR="00851458">
          <w:rPr>
            <w:webHidden/>
          </w:rPr>
          <w:fldChar w:fldCharType="begin"/>
        </w:r>
        <w:r w:rsidR="00851458">
          <w:rPr>
            <w:webHidden/>
          </w:rPr>
          <w:instrText xml:space="preserve"> PAGEREF _Toc58848200 \h </w:instrText>
        </w:r>
        <w:r w:rsidR="00851458">
          <w:rPr>
            <w:webHidden/>
          </w:rPr>
        </w:r>
        <w:r w:rsidR="00851458">
          <w:rPr>
            <w:webHidden/>
          </w:rPr>
          <w:fldChar w:fldCharType="separate"/>
        </w:r>
        <w:r w:rsidR="00851458">
          <w:rPr>
            <w:webHidden/>
          </w:rPr>
          <w:t>44</w:t>
        </w:r>
        <w:r w:rsidR="00851458">
          <w:rPr>
            <w:webHidden/>
          </w:rPr>
          <w:fldChar w:fldCharType="end"/>
        </w:r>
      </w:hyperlink>
    </w:p>
    <w:p w14:paraId="6281B6A4" w14:textId="66B7D81C" w:rsidR="00851458" w:rsidRDefault="00FD6E39">
      <w:pPr>
        <w:pStyle w:val="TOC2"/>
        <w:rPr>
          <w:rFonts w:asciiTheme="minorHAnsi" w:eastAsiaTheme="minorEastAsia" w:hAnsiTheme="minorHAnsi" w:cstheme="minorBidi"/>
          <w:sz w:val="22"/>
          <w:szCs w:val="22"/>
        </w:rPr>
      </w:pPr>
      <w:hyperlink w:anchor="_Toc58848201" w:history="1">
        <w:r w:rsidR="00851458" w:rsidRPr="009A53A9">
          <w:rPr>
            <w:rStyle w:val="Hyperlink"/>
            <w:bCs/>
            <w:iCs/>
          </w:rPr>
          <w:t>FG-SOLVENTS</w:t>
        </w:r>
        <w:r w:rsidR="00851458">
          <w:rPr>
            <w:webHidden/>
          </w:rPr>
          <w:tab/>
        </w:r>
        <w:r w:rsidR="00851458">
          <w:rPr>
            <w:webHidden/>
          </w:rPr>
          <w:fldChar w:fldCharType="begin"/>
        </w:r>
        <w:r w:rsidR="00851458">
          <w:rPr>
            <w:webHidden/>
          </w:rPr>
          <w:instrText xml:space="preserve"> PAGEREF _Toc58848201 \h </w:instrText>
        </w:r>
        <w:r w:rsidR="00851458">
          <w:rPr>
            <w:webHidden/>
          </w:rPr>
        </w:r>
        <w:r w:rsidR="00851458">
          <w:rPr>
            <w:webHidden/>
          </w:rPr>
          <w:fldChar w:fldCharType="separate"/>
        </w:r>
        <w:r w:rsidR="00851458">
          <w:rPr>
            <w:webHidden/>
          </w:rPr>
          <w:t>50</w:t>
        </w:r>
        <w:r w:rsidR="00851458">
          <w:rPr>
            <w:webHidden/>
          </w:rPr>
          <w:fldChar w:fldCharType="end"/>
        </w:r>
      </w:hyperlink>
    </w:p>
    <w:p w14:paraId="25489F80" w14:textId="625E98A7" w:rsidR="00851458" w:rsidRDefault="00FD6E39">
      <w:pPr>
        <w:pStyle w:val="TOC2"/>
        <w:rPr>
          <w:rFonts w:asciiTheme="minorHAnsi" w:eastAsiaTheme="minorEastAsia" w:hAnsiTheme="minorHAnsi" w:cstheme="minorBidi"/>
          <w:sz w:val="22"/>
          <w:szCs w:val="22"/>
        </w:rPr>
      </w:pPr>
      <w:hyperlink w:anchor="_Toc58848202" w:history="1">
        <w:r w:rsidR="00851458" w:rsidRPr="009A53A9">
          <w:rPr>
            <w:rStyle w:val="Hyperlink"/>
            <w:bCs/>
            <w:iCs/>
          </w:rPr>
          <w:t>FG-REPAIR</w:t>
        </w:r>
        <w:r w:rsidR="00851458">
          <w:rPr>
            <w:webHidden/>
          </w:rPr>
          <w:tab/>
        </w:r>
        <w:r w:rsidR="00851458">
          <w:rPr>
            <w:webHidden/>
          </w:rPr>
          <w:fldChar w:fldCharType="begin"/>
        </w:r>
        <w:r w:rsidR="00851458">
          <w:rPr>
            <w:webHidden/>
          </w:rPr>
          <w:instrText xml:space="preserve"> PAGEREF _Toc58848202 \h </w:instrText>
        </w:r>
        <w:r w:rsidR="00851458">
          <w:rPr>
            <w:webHidden/>
          </w:rPr>
        </w:r>
        <w:r w:rsidR="00851458">
          <w:rPr>
            <w:webHidden/>
          </w:rPr>
          <w:fldChar w:fldCharType="separate"/>
        </w:r>
        <w:r w:rsidR="00851458">
          <w:rPr>
            <w:webHidden/>
          </w:rPr>
          <w:t>52</w:t>
        </w:r>
        <w:r w:rsidR="00851458">
          <w:rPr>
            <w:webHidden/>
          </w:rPr>
          <w:fldChar w:fldCharType="end"/>
        </w:r>
      </w:hyperlink>
    </w:p>
    <w:p w14:paraId="6E1BB6E2" w14:textId="1A70C00E" w:rsidR="00851458" w:rsidRDefault="00FD6E39">
      <w:pPr>
        <w:pStyle w:val="TOC2"/>
        <w:rPr>
          <w:rFonts w:asciiTheme="minorHAnsi" w:eastAsiaTheme="minorEastAsia" w:hAnsiTheme="minorHAnsi" w:cstheme="minorBidi"/>
          <w:sz w:val="22"/>
          <w:szCs w:val="22"/>
        </w:rPr>
      </w:pPr>
      <w:hyperlink w:anchor="_Toc58848203" w:history="1">
        <w:r w:rsidR="00851458" w:rsidRPr="009A53A9">
          <w:rPr>
            <w:rStyle w:val="Hyperlink"/>
            <w:bCs/>
            <w:iCs/>
          </w:rPr>
          <w:t>FG-TANKS</w:t>
        </w:r>
        <w:r w:rsidR="00851458">
          <w:rPr>
            <w:webHidden/>
          </w:rPr>
          <w:tab/>
        </w:r>
        <w:r w:rsidR="00851458">
          <w:rPr>
            <w:webHidden/>
          </w:rPr>
          <w:fldChar w:fldCharType="begin"/>
        </w:r>
        <w:r w:rsidR="00851458">
          <w:rPr>
            <w:webHidden/>
          </w:rPr>
          <w:instrText xml:space="preserve"> PAGEREF _Toc58848203 \h </w:instrText>
        </w:r>
        <w:r w:rsidR="00851458">
          <w:rPr>
            <w:webHidden/>
          </w:rPr>
        </w:r>
        <w:r w:rsidR="00851458">
          <w:rPr>
            <w:webHidden/>
          </w:rPr>
          <w:fldChar w:fldCharType="separate"/>
        </w:r>
        <w:r w:rsidR="00851458">
          <w:rPr>
            <w:webHidden/>
          </w:rPr>
          <w:t>55</w:t>
        </w:r>
        <w:r w:rsidR="00851458">
          <w:rPr>
            <w:webHidden/>
          </w:rPr>
          <w:fldChar w:fldCharType="end"/>
        </w:r>
      </w:hyperlink>
    </w:p>
    <w:p w14:paraId="3843DD96" w14:textId="54B45A71" w:rsidR="00851458" w:rsidRDefault="00FD6E39">
      <w:pPr>
        <w:pStyle w:val="TOC2"/>
        <w:rPr>
          <w:rFonts w:asciiTheme="minorHAnsi" w:eastAsiaTheme="minorEastAsia" w:hAnsiTheme="minorHAnsi" w:cstheme="minorBidi"/>
          <w:sz w:val="22"/>
          <w:szCs w:val="22"/>
        </w:rPr>
      </w:pPr>
      <w:hyperlink w:anchor="_Toc58848204" w:history="1">
        <w:r w:rsidR="00851458" w:rsidRPr="009A53A9">
          <w:rPr>
            <w:rStyle w:val="Hyperlink"/>
            <w:bCs/>
            <w:iCs/>
          </w:rPr>
          <w:t>FG-AUTOMACT</w:t>
        </w:r>
        <w:r w:rsidR="00851458">
          <w:rPr>
            <w:webHidden/>
          </w:rPr>
          <w:tab/>
        </w:r>
        <w:r w:rsidR="00851458">
          <w:rPr>
            <w:webHidden/>
          </w:rPr>
          <w:fldChar w:fldCharType="begin"/>
        </w:r>
        <w:r w:rsidR="00851458">
          <w:rPr>
            <w:webHidden/>
          </w:rPr>
          <w:instrText xml:space="preserve"> PAGEREF _Toc58848204 \h </w:instrText>
        </w:r>
        <w:r w:rsidR="00851458">
          <w:rPr>
            <w:webHidden/>
          </w:rPr>
        </w:r>
        <w:r w:rsidR="00851458">
          <w:rPr>
            <w:webHidden/>
          </w:rPr>
          <w:fldChar w:fldCharType="separate"/>
        </w:r>
        <w:r w:rsidR="00851458">
          <w:rPr>
            <w:webHidden/>
          </w:rPr>
          <w:t>57</w:t>
        </w:r>
        <w:r w:rsidR="00851458">
          <w:rPr>
            <w:webHidden/>
          </w:rPr>
          <w:fldChar w:fldCharType="end"/>
        </w:r>
      </w:hyperlink>
    </w:p>
    <w:p w14:paraId="1E98831C" w14:textId="15E429FF" w:rsidR="00851458" w:rsidRDefault="00FD6E39">
      <w:pPr>
        <w:pStyle w:val="TOC2"/>
        <w:rPr>
          <w:rFonts w:asciiTheme="minorHAnsi" w:eastAsiaTheme="minorEastAsia" w:hAnsiTheme="minorHAnsi" w:cstheme="minorBidi"/>
          <w:sz w:val="22"/>
          <w:szCs w:val="22"/>
        </w:rPr>
      </w:pPr>
      <w:hyperlink w:anchor="_Toc58848205" w:history="1">
        <w:r w:rsidR="00851458" w:rsidRPr="009A53A9">
          <w:rPr>
            <w:rStyle w:val="Hyperlink"/>
            <w:bCs/>
            <w:iCs/>
          </w:rPr>
          <w:t>FG-OLD</w:t>
        </w:r>
        <w:r w:rsidR="00851458">
          <w:rPr>
            <w:webHidden/>
          </w:rPr>
          <w:tab/>
        </w:r>
        <w:r w:rsidR="00851458">
          <w:rPr>
            <w:webHidden/>
          </w:rPr>
          <w:fldChar w:fldCharType="begin"/>
        </w:r>
        <w:r w:rsidR="00851458">
          <w:rPr>
            <w:webHidden/>
          </w:rPr>
          <w:instrText xml:space="preserve"> PAGEREF _Toc58848205 \h </w:instrText>
        </w:r>
        <w:r w:rsidR="00851458">
          <w:rPr>
            <w:webHidden/>
          </w:rPr>
        </w:r>
        <w:r w:rsidR="00851458">
          <w:rPr>
            <w:webHidden/>
          </w:rPr>
          <w:fldChar w:fldCharType="separate"/>
        </w:r>
        <w:r w:rsidR="00851458">
          <w:rPr>
            <w:webHidden/>
          </w:rPr>
          <w:t>61</w:t>
        </w:r>
        <w:r w:rsidR="00851458">
          <w:rPr>
            <w:webHidden/>
          </w:rPr>
          <w:fldChar w:fldCharType="end"/>
        </w:r>
      </w:hyperlink>
    </w:p>
    <w:p w14:paraId="5BEA84D0" w14:textId="57D8B7C7" w:rsidR="00851458" w:rsidRDefault="00FD6E39">
      <w:pPr>
        <w:pStyle w:val="TOC2"/>
        <w:rPr>
          <w:rFonts w:asciiTheme="minorHAnsi" w:eastAsiaTheme="minorEastAsia" w:hAnsiTheme="minorHAnsi" w:cstheme="minorBidi"/>
          <w:sz w:val="22"/>
          <w:szCs w:val="22"/>
        </w:rPr>
      </w:pPr>
      <w:hyperlink w:anchor="_Toc58848206" w:history="1">
        <w:r w:rsidR="00851458" w:rsidRPr="009A53A9">
          <w:rPr>
            <w:rStyle w:val="Hyperlink"/>
            <w:bCs/>
            <w:iCs/>
          </w:rPr>
          <w:t>FG-AUTOPLANT</w:t>
        </w:r>
        <w:r w:rsidR="00851458">
          <w:rPr>
            <w:webHidden/>
          </w:rPr>
          <w:tab/>
        </w:r>
        <w:r w:rsidR="00851458">
          <w:rPr>
            <w:webHidden/>
          </w:rPr>
          <w:fldChar w:fldCharType="begin"/>
        </w:r>
        <w:r w:rsidR="00851458">
          <w:rPr>
            <w:webHidden/>
          </w:rPr>
          <w:instrText xml:space="preserve"> PAGEREF _Toc58848206 \h </w:instrText>
        </w:r>
        <w:r w:rsidR="00851458">
          <w:rPr>
            <w:webHidden/>
          </w:rPr>
        </w:r>
        <w:r w:rsidR="00851458">
          <w:rPr>
            <w:webHidden/>
          </w:rPr>
          <w:fldChar w:fldCharType="separate"/>
        </w:r>
        <w:r w:rsidR="00851458">
          <w:rPr>
            <w:webHidden/>
          </w:rPr>
          <w:t>63</w:t>
        </w:r>
        <w:r w:rsidR="00851458">
          <w:rPr>
            <w:webHidden/>
          </w:rPr>
          <w:fldChar w:fldCharType="end"/>
        </w:r>
      </w:hyperlink>
    </w:p>
    <w:p w14:paraId="4EF60FE1" w14:textId="01CDCA92" w:rsidR="00851458" w:rsidRDefault="00FD6E39">
      <w:pPr>
        <w:pStyle w:val="TOC2"/>
        <w:rPr>
          <w:rFonts w:asciiTheme="minorHAnsi" w:eastAsiaTheme="minorEastAsia" w:hAnsiTheme="minorHAnsi" w:cstheme="minorBidi"/>
          <w:sz w:val="22"/>
          <w:szCs w:val="22"/>
        </w:rPr>
      </w:pPr>
      <w:hyperlink w:anchor="_Toc58848207" w:history="1">
        <w:r w:rsidR="00851458" w:rsidRPr="009A53A9">
          <w:rPr>
            <w:rStyle w:val="Hyperlink"/>
            <w:bCs/>
            <w:iCs/>
          </w:rPr>
          <w:t>FG-SI RICE MACT</w:t>
        </w:r>
        <w:r w:rsidR="00851458">
          <w:rPr>
            <w:webHidden/>
          </w:rPr>
          <w:tab/>
        </w:r>
        <w:r w:rsidR="00851458">
          <w:rPr>
            <w:webHidden/>
          </w:rPr>
          <w:fldChar w:fldCharType="begin"/>
        </w:r>
        <w:r w:rsidR="00851458">
          <w:rPr>
            <w:webHidden/>
          </w:rPr>
          <w:instrText xml:space="preserve"> PAGEREF _Toc58848207 \h </w:instrText>
        </w:r>
        <w:r w:rsidR="00851458">
          <w:rPr>
            <w:webHidden/>
          </w:rPr>
        </w:r>
        <w:r w:rsidR="00851458">
          <w:rPr>
            <w:webHidden/>
          </w:rPr>
          <w:fldChar w:fldCharType="separate"/>
        </w:r>
        <w:r w:rsidR="00851458">
          <w:rPr>
            <w:webHidden/>
          </w:rPr>
          <w:t>65</w:t>
        </w:r>
        <w:r w:rsidR="00851458">
          <w:rPr>
            <w:webHidden/>
          </w:rPr>
          <w:fldChar w:fldCharType="end"/>
        </w:r>
      </w:hyperlink>
    </w:p>
    <w:p w14:paraId="50CC0F4B" w14:textId="31DD98F1" w:rsidR="00851458" w:rsidRDefault="00FD6E39">
      <w:pPr>
        <w:pStyle w:val="TOC2"/>
        <w:rPr>
          <w:rFonts w:asciiTheme="minorHAnsi" w:eastAsiaTheme="minorEastAsia" w:hAnsiTheme="minorHAnsi" w:cstheme="minorBidi"/>
          <w:sz w:val="22"/>
          <w:szCs w:val="22"/>
        </w:rPr>
      </w:pPr>
      <w:hyperlink w:anchor="_Toc58848208" w:history="1">
        <w:r w:rsidR="00851458" w:rsidRPr="009A53A9">
          <w:rPr>
            <w:rStyle w:val="Hyperlink"/>
            <w:bCs/>
            <w:iCs/>
          </w:rPr>
          <w:t>FG-CI RICE MACT</w:t>
        </w:r>
        <w:r w:rsidR="00851458">
          <w:rPr>
            <w:webHidden/>
          </w:rPr>
          <w:tab/>
        </w:r>
        <w:r w:rsidR="00851458">
          <w:rPr>
            <w:webHidden/>
          </w:rPr>
          <w:fldChar w:fldCharType="begin"/>
        </w:r>
        <w:r w:rsidR="00851458">
          <w:rPr>
            <w:webHidden/>
          </w:rPr>
          <w:instrText xml:space="preserve"> PAGEREF _Toc58848208 \h </w:instrText>
        </w:r>
        <w:r w:rsidR="00851458">
          <w:rPr>
            <w:webHidden/>
          </w:rPr>
        </w:r>
        <w:r w:rsidR="00851458">
          <w:rPr>
            <w:webHidden/>
          </w:rPr>
          <w:fldChar w:fldCharType="separate"/>
        </w:r>
        <w:r w:rsidR="00851458">
          <w:rPr>
            <w:webHidden/>
          </w:rPr>
          <w:t>69</w:t>
        </w:r>
        <w:r w:rsidR="00851458">
          <w:rPr>
            <w:webHidden/>
          </w:rPr>
          <w:fldChar w:fldCharType="end"/>
        </w:r>
      </w:hyperlink>
    </w:p>
    <w:p w14:paraId="3F7380F2" w14:textId="594FD564" w:rsidR="00851458" w:rsidRDefault="00FD6E39">
      <w:pPr>
        <w:pStyle w:val="TOC2"/>
        <w:rPr>
          <w:rFonts w:asciiTheme="minorHAnsi" w:eastAsiaTheme="minorEastAsia" w:hAnsiTheme="minorHAnsi" w:cstheme="minorBidi"/>
          <w:sz w:val="22"/>
          <w:szCs w:val="22"/>
        </w:rPr>
      </w:pPr>
      <w:hyperlink w:anchor="_Toc58848209" w:history="1">
        <w:r w:rsidR="00851458" w:rsidRPr="009A53A9">
          <w:rPr>
            <w:rStyle w:val="Hyperlink"/>
            <w:bCs/>
            <w:iCs/>
          </w:rPr>
          <w:t>FG-COLDCLEANERS</w:t>
        </w:r>
        <w:r w:rsidR="00851458">
          <w:rPr>
            <w:webHidden/>
          </w:rPr>
          <w:tab/>
        </w:r>
        <w:r w:rsidR="00851458">
          <w:rPr>
            <w:webHidden/>
          </w:rPr>
          <w:fldChar w:fldCharType="begin"/>
        </w:r>
        <w:r w:rsidR="00851458">
          <w:rPr>
            <w:webHidden/>
          </w:rPr>
          <w:instrText xml:space="preserve"> PAGEREF _Toc58848209 \h </w:instrText>
        </w:r>
        <w:r w:rsidR="00851458">
          <w:rPr>
            <w:webHidden/>
          </w:rPr>
        </w:r>
        <w:r w:rsidR="00851458">
          <w:rPr>
            <w:webHidden/>
          </w:rPr>
          <w:fldChar w:fldCharType="separate"/>
        </w:r>
        <w:r w:rsidR="00851458">
          <w:rPr>
            <w:webHidden/>
          </w:rPr>
          <w:t>73</w:t>
        </w:r>
        <w:r w:rsidR="00851458">
          <w:rPr>
            <w:webHidden/>
          </w:rPr>
          <w:fldChar w:fldCharType="end"/>
        </w:r>
      </w:hyperlink>
    </w:p>
    <w:p w14:paraId="4D268F71" w14:textId="20645CC5" w:rsidR="00851458" w:rsidRDefault="00FD6E39">
      <w:pPr>
        <w:pStyle w:val="TOC1"/>
        <w:rPr>
          <w:rFonts w:asciiTheme="minorHAnsi" w:eastAsiaTheme="minorEastAsia" w:hAnsiTheme="minorHAnsi" w:cstheme="minorBidi"/>
          <w:b w:val="0"/>
          <w:noProof/>
        </w:rPr>
      </w:pPr>
      <w:hyperlink w:anchor="_Toc58848210" w:history="1">
        <w:r w:rsidR="00851458" w:rsidRPr="009A53A9">
          <w:rPr>
            <w:rStyle w:val="Hyperlink"/>
            <w:noProof/>
          </w:rPr>
          <w:t>E.  NON-APPLICABLE REQUIREMENTS</w:t>
        </w:r>
        <w:r w:rsidR="00851458">
          <w:rPr>
            <w:noProof/>
            <w:webHidden/>
          </w:rPr>
          <w:tab/>
        </w:r>
        <w:r w:rsidR="00851458">
          <w:rPr>
            <w:noProof/>
            <w:webHidden/>
          </w:rPr>
          <w:fldChar w:fldCharType="begin"/>
        </w:r>
        <w:r w:rsidR="00851458">
          <w:rPr>
            <w:noProof/>
            <w:webHidden/>
          </w:rPr>
          <w:instrText xml:space="preserve"> PAGEREF _Toc58848210 \h </w:instrText>
        </w:r>
        <w:r w:rsidR="00851458">
          <w:rPr>
            <w:noProof/>
            <w:webHidden/>
          </w:rPr>
        </w:r>
        <w:r w:rsidR="00851458">
          <w:rPr>
            <w:noProof/>
            <w:webHidden/>
          </w:rPr>
          <w:fldChar w:fldCharType="separate"/>
        </w:r>
        <w:r w:rsidR="00851458">
          <w:rPr>
            <w:noProof/>
            <w:webHidden/>
          </w:rPr>
          <w:t>75</w:t>
        </w:r>
        <w:r w:rsidR="00851458">
          <w:rPr>
            <w:noProof/>
            <w:webHidden/>
          </w:rPr>
          <w:fldChar w:fldCharType="end"/>
        </w:r>
      </w:hyperlink>
    </w:p>
    <w:p w14:paraId="5B59BF7C" w14:textId="02145D83" w:rsidR="00851458" w:rsidRDefault="00FD6E39">
      <w:pPr>
        <w:pStyle w:val="TOC1"/>
        <w:rPr>
          <w:rFonts w:asciiTheme="minorHAnsi" w:eastAsiaTheme="minorEastAsia" w:hAnsiTheme="minorHAnsi" w:cstheme="minorBidi"/>
          <w:b w:val="0"/>
          <w:noProof/>
        </w:rPr>
      </w:pPr>
      <w:hyperlink w:anchor="_Toc58848211" w:history="1">
        <w:r w:rsidR="00851458" w:rsidRPr="009A53A9">
          <w:rPr>
            <w:rStyle w:val="Hyperlink"/>
            <w:noProof/>
            <w:kern w:val="28"/>
          </w:rPr>
          <w:t>APPENDICES</w:t>
        </w:r>
        <w:r w:rsidR="00851458">
          <w:rPr>
            <w:noProof/>
            <w:webHidden/>
          </w:rPr>
          <w:tab/>
        </w:r>
        <w:r w:rsidR="00851458">
          <w:rPr>
            <w:noProof/>
            <w:webHidden/>
          </w:rPr>
          <w:fldChar w:fldCharType="begin"/>
        </w:r>
        <w:r w:rsidR="00851458">
          <w:rPr>
            <w:noProof/>
            <w:webHidden/>
          </w:rPr>
          <w:instrText xml:space="preserve"> PAGEREF _Toc58848211 \h </w:instrText>
        </w:r>
        <w:r w:rsidR="00851458">
          <w:rPr>
            <w:noProof/>
            <w:webHidden/>
          </w:rPr>
        </w:r>
        <w:r w:rsidR="00851458">
          <w:rPr>
            <w:noProof/>
            <w:webHidden/>
          </w:rPr>
          <w:fldChar w:fldCharType="separate"/>
        </w:r>
        <w:r w:rsidR="00851458">
          <w:rPr>
            <w:noProof/>
            <w:webHidden/>
          </w:rPr>
          <w:t>76</w:t>
        </w:r>
        <w:r w:rsidR="00851458">
          <w:rPr>
            <w:noProof/>
            <w:webHidden/>
          </w:rPr>
          <w:fldChar w:fldCharType="end"/>
        </w:r>
      </w:hyperlink>
    </w:p>
    <w:p w14:paraId="1D13E54B" w14:textId="6B5C58C2" w:rsidR="00851458" w:rsidRDefault="00FD6E39">
      <w:pPr>
        <w:pStyle w:val="TOC2"/>
        <w:rPr>
          <w:rFonts w:asciiTheme="minorHAnsi" w:eastAsiaTheme="minorEastAsia" w:hAnsiTheme="minorHAnsi" w:cstheme="minorBidi"/>
          <w:sz w:val="22"/>
          <w:szCs w:val="22"/>
        </w:rPr>
      </w:pPr>
      <w:hyperlink w:anchor="_Toc58848212" w:history="1">
        <w:r w:rsidR="00851458" w:rsidRPr="009A53A9">
          <w:rPr>
            <w:rStyle w:val="Hyperlink"/>
          </w:rPr>
          <w:t>Appendix 1-1.  Acronyms and Abbreviations</w:t>
        </w:r>
        <w:r w:rsidR="00851458">
          <w:rPr>
            <w:webHidden/>
          </w:rPr>
          <w:tab/>
        </w:r>
        <w:r w:rsidR="00851458">
          <w:rPr>
            <w:webHidden/>
          </w:rPr>
          <w:fldChar w:fldCharType="begin"/>
        </w:r>
        <w:r w:rsidR="00851458">
          <w:rPr>
            <w:webHidden/>
          </w:rPr>
          <w:instrText xml:space="preserve"> PAGEREF _Toc58848212 \h </w:instrText>
        </w:r>
        <w:r w:rsidR="00851458">
          <w:rPr>
            <w:webHidden/>
          </w:rPr>
        </w:r>
        <w:r w:rsidR="00851458">
          <w:rPr>
            <w:webHidden/>
          </w:rPr>
          <w:fldChar w:fldCharType="separate"/>
        </w:r>
        <w:r w:rsidR="00851458">
          <w:rPr>
            <w:webHidden/>
          </w:rPr>
          <w:t>76</w:t>
        </w:r>
        <w:r w:rsidR="00851458">
          <w:rPr>
            <w:webHidden/>
          </w:rPr>
          <w:fldChar w:fldCharType="end"/>
        </w:r>
      </w:hyperlink>
    </w:p>
    <w:p w14:paraId="1F5041A5" w14:textId="3EF2E0C2" w:rsidR="00851458" w:rsidRDefault="00FD6E39">
      <w:pPr>
        <w:pStyle w:val="TOC2"/>
        <w:rPr>
          <w:rFonts w:asciiTheme="minorHAnsi" w:eastAsiaTheme="minorEastAsia" w:hAnsiTheme="minorHAnsi" w:cstheme="minorBidi"/>
          <w:sz w:val="22"/>
          <w:szCs w:val="22"/>
        </w:rPr>
      </w:pPr>
      <w:hyperlink w:anchor="_Toc58848213" w:history="1">
        <w:r w:rsidR="00851458" w:rsidRPr="009A53A9">
          <w:rPr>
            <w:rStyle w:val="Hyperlink"/>
            <w:bCs/>
          </w:rPr>
          <w:t>Appendix 2-1.  Schedule of Compliance</w:t>
        </w:r>
        <w:r w:rsidR="00851458">
          <w:rPr>
            <w:webHidden/>
          </w:rPr>
          <w:tab/>
        </w:r>
        <w:r w:rsidR="00851458">
          <w:rPr>
            <w:webHidden/>
          </w:rPr>
          <w:fldChar w:fldCharType="begin"/>
        </w:r>
        <w:r w:rsidR="00851458">
          <w:rPr>
            <w:webHidden/>
          </w:rPr>
          <w:instrText xml:space="preserve"> PAGEREF _Toc58848213 \h </w:instrText>
        </w:r>
        <w:r w:rsidR="00851458">
          <w:rPr>
            <w:webHidden/>
          </w:rPr>
        </w:r>
        <w:r w:rsidR="00851458">
          <w:rPr>
            <w:webHidden/>
          </w:rPr>
          <w:fldChar w:fldCharType="separate"/>
        </w:r>
        <w:r w:rsidR="00851458">
          <w:rPr>
            <w:webHidden/>
          </w:rPr>
          <w:t>77</w:t>
        </w:r>
        <w:r w:rsidR="00851458">
          <w:rPr>
            <w:webHidden/>
          </w:rPr>
          <w:fldChar w:fldCharType="end"/>
        </w:r>
      </w:hyperlink>
    </w:p>
    <w:p w14:paraId="64F310C9" w14:textId="0662DED4" w:rsidR="00851458" w:rsidRDefault="00FD6E39">
      <w:pPr>
        <w:pStyle w:val="TOC2"/>
        <w:rPr>
          <w:rFonts w:asciiTheme="minorHAnsi" w:eastAsiaTheme="minorEastAsia" w:hAnsiTheme="minorHAnsi" w:cstheme="minorBidi"/>
          <w:sz w:val="22"/>
          <w:szCs w:val="22"/>
        </w:rPr>
      </w:pPr>
      <w:hyperlink w:anchor="_Toc58848214" w:history="1">
        <w:r w:rsidR="00851458" w:rsidRPr="009A53A9">
          <w:rPr>
            <w:rStyle w:val="Hyperlink"/>
          </w:rPr>
          <w:t>Appendix 3-1.  Monitoring Requirements</w:t>
        </w:r>
        <w:r w:rsidR="00851458">
          <w:rPr>
            <w:webHidden/>
          </w:rPr>
          <w:tab/>
        </w:r>
        <w:r w:rsidR="00851458">
          <w:rPr>
            <w:webHidden/>
          </w:rPr>
          <w:fldChar w:fldCharType="begin"/>
        </w:r>
        <w:r w:rsidR="00851458">
          <w:rPr>
            <w:webHidden/>
          </w:rPr>
          <w:instrText xml:space="preserve"> PAGEREF _Toc58848214 \h </w:instrText>
        </w:r>
        <w:r w:rsidR="00851458">
          <w:rPr>
            <w:webHidden/>
          </w:rPr>
        </w:r>
        <w:r w:rsidR="00851458">
          <w:rPr>
            <w:webHidden/>
          </w:rPr>
          <w:fldChar w:fldCharType="separate"/>
        </w:r>
        <w:r w:rsidR="00851458">
          <w:rPr>
            <w:webHidden/>
          </w:rPr>
          <w:t>77</w:t>
        </w:r>
        <w:r w:rsidR="00851458">
          <w:rPr>
            <w:webHidden/>
          </w:rPr>
          <w:fldChar w:fldCharType="end"/>
        </w:r>
      </w:hyperlink>
    </w:p>
    <w:p w14:paraId="5BD7D18D" w14:textId="637EC829" w:rsidR="00851458" w:rsidRDefault="00FD6E39">
      <w:pPr>
        <w:pStyle w:val="TOC2"/>
        <w:rPr>
          <w:rFonts w:asciiTheme="minorHAnsi" w:eastAsiaTheme="minorEastAsia" w:hAnsiTheme="minorHAnsi" w:cstheme="minorBidi"/>
          <w:sz w:val="22"/>
          <w:szCs w:val="22"/>
        </w:rPr>
      </w:pPr>
      <w:hyperlink w:anchor="_Toc58848215" w:history="1">
        <w:r w:rsidR="00851458" w:rsidRPr="009A53A9">
          <w:rPr>
            <w:rStyle w:val="Hyperlink"/>
          </w:rPr>
          <w:t>Appendix 4-1.  Recordkeeping</w:t>
        </w:r>
        <w:r w:rsidR="00851458">
          <w:rPr>
            <w:webHidden/>
          </w:rPr>
          <w:tab/>
        </w:r>
        <w:r w:rsidR="00851458">
          <w:rPr>
            <w:webHidden/>
          </w:rPr>
          <w:fldChar w:fldCharType="begin"/>
        </w:r>
        <w:r w:rsidR="00851458">
          <w:rPr>
            <w:webHidden/>
          </w:rPr>
          <w:instrText xml:space="preserve"> PAGEREF _Toc58848215 \h </w:instrText>
        </w:r>
        <w:r w:rsidR="00851458">
          <w:rPr>
            <w:webHidden/>
          </w:rPr>
        </w:r>
        <w:r w:rsidR="00851458">
          <w:rPr>
            <w:webHidden/>
          </w:rPr>
          <w:fldChar w:fldCharType="separate"/>
        </w:r>
        <w:r w:rsidR="00851458">
          <w:rPr>
            <w:webHidden/>
          </w:rPr>
          <w:t>77</w:t>
        </w:r>
        <w:r w:rsidR="00851458">
          <w:rPr>
            <w:webHidden/>
          </w:rPr>
          <w:fldChar w:fldCharType="end"/>
        </w:r>
      </w:hyperlink>
    </w:p>
    <w:p w14:paraId="018EE299" w14:textId="6A3657B9" w:rsidR="00851458" w:rsidRDefault="00FD6E39">
      <w:pPr>
        <w:pStyle w:val="TOC2"/>
        <w:rPr>
          <w:rFonts w:asciiTheme="minorHAnsi" w:eastAsiaTheme="minorEastAsia" w:hAnsiTheme="minorHAnsi" w:cstheme="minorBidi"/>
          <w:sz w:val="22"/>
          <w:szCs w:val="22"/>
        </w:rPr>
      </w:pPr>
      <w:hyperlink w:anchor="_Toc58848216" w:history="1">
        <w:r w:rsidR="00851458" w:rsidRPr="009A53A9">
          <w:rPr>
            <w:rStyle w:val="Hyperlink"/>
          </w:rPr>
          <w:t>Appendix 5-1.  Testing Procedures</w:t>
        </w:r>
        <w:r w:rsidR="00851458">
          <w:rPr>
            <w:webHidden/>
          </w:rPr>
          <w:tab/>
        </w:r>
        <w:r w:rsidR="00851458">
          <w:rPr>
            <w:webHidden/>
          </w:rPr>
          <w:fldChar w:fldCharType="begin"/>
        </w:r>
        <w:r w:rsidR="00851458">
          <w:rPr>
            <w:webHidden/>
          </w:rPr>
          <w:instrText xml:space="preserve"> PAGEREF _Toc58848216 \h </w:instrText>
        </w:r>
        <w:r w:rsidR="00851458">
          <w:rPr>
            <w:webHidden/>
          </w:rPr>
        </w:r>
        <w:r w:rsidR="00851458">
          <w:rPr>
            <w:webHidden/>
          </w:rPr>
          <w:fldChar w:fldCharType="separate"/>
        </w:r>
        <w:r w:rsidR="00851458">
          <w:rPr>
            <w:webHidden/>
          </w:rPr>
          <w:t>77</w:t>
        </w:r>
        <w:r w:rsidR="00851458">
          <w:rPr>
            <w:webHidden/>
          </w:rPr>
          <w:fldChar w:fldCharType="end"/>
        </w:r>
      </w:hyperlink>
    </w:p>
    <w:p w14:paraId="6197A8EC" w14:textId="69C5C4B9" w:rsidR="00851458" w:rsidRDefault="00FD6E39">
      <w:pPr>
        <w:pStyle w:val="TOC2"/>
        <w:rPr>
          <w:rFonts w:asciiTheme="minorHAnsi" w:eastAsiaTheme="minorEastAsia" w:hAnsiTheme="minorHAnsi" w:cstheme="minorBidi"/>
          <w:sz w:val="22"/>
          <w:szCs w:val="22"/>
        </w:rPr>
      </w:pPr>
      <w:hyperlink w:anchor="_Toc58848217" w:history="1">
        <w:r w:rsidR="00851458" w:rsidRPr="009A53A9">
          <w:rPr>
            <w:rStyle w:val="Hyperlink"/>
          </w:rPr>
          <w:t>Appendix 6-1.  Permits to Install</w:t>
        </w:r>
        <w:r w:rsidR="00851458">
          <w:rPr>
            <w:webHidden/>
          </w:rPr>
          <w:tab/>
        </w:r>
        <w:r w:rsidR="00851458">
          <w:rPr>
            <w:webHidden/>
          </w:rPr>
          <w:fldChar w:fldCharType="begin"/>
        </w:r>
        <w:r w:rsidR="00851458">
          <w:rPr>
            <w:webHidden/>
          </w:rPr>
          <w:instrText xml:space="preserve"> PAGEREF _Toc58848217 \h </w:instrText>
        </w:r>
        <w:r w:rsidR="00851458">
          <w:rPr>
            <w:webHidden/>
          </w:rPr>
        </w:r>
        <w:r w:rsidR="00851458">
          <w:rPr>
            <w:webHidden/>
          </w:rPr>
          <w:fldChar w:fldCharType="separate"/>
        </w:r>
        <w:r w:rsidR="00851458">
          <w:rPr>
            <w:webHidden/>
          </w:rPr>
          <w:t>78</w:t>
        </w:r>
        <w:r w:rsidR="00851458">
          <w:rPr>
            <w:webHidden/>
          </w:rPr>
          <w:fldChar w:fldCharType="end"/>
        </w:r>
      </w:hyperlink>
    </w:p>
    <w:p w14:paraId="12385F6C" w14:textId="387C21DF" w:rsidR="00851458" w:rsidRDefault="00FD6E39">
      <w:pPr>
        <w:pStyle w:val="TOC2"/>
        <w:rPr>
          <w:rFonts w:asciiTheme="minorHAnsi" w:eastAsiaTheme="minorEastAsia" w:hAnsiTheme="minorHAnsi" w:cstheme="minorBidi"/>
          <w:sz w:val="22"/>
          <w:szCs w:val="22"/>
        </w:rPr>
      </w:pPr>
      <w:hyperlink w:anchor="_Toc58848218" w:history="1">
        <w:r w:rsidR="00851458" w:rsidRPr="009A53A9">
          <w:rPr>
            <w:rStyle w:val="Hyperlink"/>
          </w:rPr>
          <w:t>Appendix 7-1.  Emission Calculations</w:t>
        </w:r>
        <w:r w:rsidR="00851458">
          <w:rPr>
            <w:webHidden/>
          </w:rPr>
          <w:tab/>
        </w:r>
        <w:r w:rsidR="00851458">
          <w:rPr>
            <w:webHidden/>
          </w:rPr>
          <w:fldChar w:fldCharType="begin"/>
        </w:r>
        <w:r w:rsidR="00851458">
          <w:rPr>
            <w:webHidden/>
          </w:rPr>
          <w:instrText xml:space="preserve"> PAGEREF _Toc58848218 \h </w:instrText>
        </w:r>
        <w:r w:rsidR="00851458">
          <w:rPr>
            <w:webHidden/>
          </w:rPr>
        </w:r>
        <w:r w:rsidR="00851458">
          <w:rPr>
            <w:webHidden/>
          </w:rPr>
          <w:fldChar w:fldCharType="separate"/>
        </w:r>
        <w:r w:rsidR="00851458">
          <w:rPr>
            <w:webHidden/>
          </w:rPr>
          <w:t>78</w:t>
        </w:r>
        <w:r w:rsidR="00851458">
          <w:rPr>
            <w:webHidden/>
          </w:rPr>
          <w:fldChar w:fldCharType="end"/>
        </w:r>
      </w:hyperlink>
    </w:p>
    <w:p w14:paraId="17B17094" w14:textId="5B35B6FA" w:rsidR="00851458" w:rsidRDefault="00FD6E39">
      <w:pPr>
        <w:pStyle w:val="TOC2"/>
        <w:rPr>
          <w:rFonts w:asciiTheme="minorHAnsi" w:eastAsiaTheme="minorEastAsia" w:hAnsiTheme="minorHAnsi" w:cstheme="minorBidi"/>
          <w:sz w:val="22"/>
          <w:szCs w:val="22"/>
        </w:rPr>
      </w:pPr>
      <w:hyperlink w:anchor="_Toc58848219" w:history="1">
        <w:r w:rsidR="00851458" w:rsidRPr="009A53A9">
          <w:rPr>
            <w:rStyle w:val="Hyperlink"/>
          </w:rPr>
          <w:t>Appendix 8-1.  Reporting</w:t>
        </w:r>
        <w:r w:rsidR="00851458">
          <w:rPr>
            <w:webHidden/>
          </w:rPr>
          <w:tab/>
        </w:r>
        <w:r w:rsidR="00851458">
          <w:rPr>
            <w:webHidden/>
          </w:rPr>
          <w:fldChar w:fldCharType="begin"/>
        </w:r>
        <w:r w:rsidR="00851458">
          <w:rPr>
            <w:webHidden/>
          </w:rPr>
          <w:instrText xml:space="preserve"> PAGEREF _Toc58848219 \h </w:instrText>
        </w:r>
        <w:r w:rsidR="00851458">
          <w:rPr>
            <w:webHidden/>
          </w:rPr>
        </w:r>
        <w:r w:rsidR="00851458">
          <w:rPr>
            <w:webHidden/>
          </w:rPr>
          <w:fldChar w:fldCharType="separate"/>
        </w:r>
        <w:r w:rsidR="00851458">
          <w:rPr>
            <w:webHidden/>
          </w:rPr>
          <w:t>78</w:t>
        </w:r>
        <w:r w:rsidR="00851458">
          <w:rPr>
            <w:webHidden/>
          </w:rPr>
          <w:fldChar w:fldCharType="end"/>
        </w:r>
      </w:hyperlink>
    </w:p>
    <w:p w14:paraId="0D38960A" w14:textId="51ACAA66" w:rsidR="00851458" w:rsidRDefault="00FD6E39">
      <w:pPr>
        <w:pStyle w:val="TOC1"/>
        <w:rPr>
          <w:rFonts w:asciiTheme="minorHAnsi" w:eastAsiaTheme="minorEastAsia" w:hAnsiTheme="minorHAnsi" w:cstheme="minorBidi"/>
          <w:b w:val="0"/>
          <w:noProof/>
        </w:rPr>
      </w:pPr>
      <w:hyperlink w:anchor="_Toc58848220" w:history="1">
        <w:r w:rsidR="00851458" w:rsidRPr="009A53A9">
          <w:rPr>
            <w:rStyle w:val="Hyperlink"/>
            <w:bCs/>
            <w:noProof/>
          </w:rPr>
          <w:t xml:space="preserve">SECTION 2 – </w:t>
        </w:r>
        <w:r w:rsidR="00851458" w:rsidRPr="009A53A9">
          <w:rPr>
            <w:rStyle w:val="Hyperlink"/>
            <w:noProof/>
          </w:rPr>
          <w:t>GENERAL MOTORS LLC</w:t>
        </w:r>
        <w:r w:rsidR="00851458">
          <w:rPr>
            <w:noProof/>
            <w:webHidden/>
          </w:rPr>
          <w:tab/>
        </w:r>
        <w:r w:rsidR="00851458">
          <w:rPr>
            <w:noProof/>
            <w:webHidden/>
          </w:rPr>
          <w:fldChar w:fldCharType="begin"/>
        </w:r>
        <w:r w:rsidR="00851458">
          <w:rPr>
            <w:noProof/>
            <w:webHidden/>
          </w:rPr>
          <w:instrText xml:space="preserve"> PAGEREF _Toc58848220 \h </w:instrText>
        </w:r>
        <w:r w:rsidR="00851458">
          <w:rPr>
            <w:noProof/>
            <w:webHidden/>
          </w:rPr>
        </w:r>
        <w:r w:rsidR="00851458">
          <w:rPr>
            <w:noProof/>
            <w:webHidden/>
          </w:rPr>
          <w:fldChar w:fldCharType="separate"/>
        </w:r>
        <w:r w:rsidR="00851458">
          <w:rPr>
            <w:noProof/>
            <w:webHidden/>
          </w:rPr>
          <w:t>79</w:t>
        </w:r>
        <w:r w:rsidR="00851458">
          <w:rPr>
            <w:noProof/>
            <w:webHidden/>
          </w:rPr>
          <w:fldChar w:fldCharType="end"/>
        </w:r>
      </w:hyperlink>
    </w:p>
    <w:p w14:paraId="4EE0C0EB" w14:textId="31567E04" w:rsidR="00851458" w:rsidRDefault="00FD6E39">
      <w:pPr>
        <w:pStyle w:val="TOC1"/>
        <w:rPr>
          <w:rFonts w:asciiTheme="minorHAnsi" w:eastAsiaTheme="minorEastAsia" w:hAnsiTheme="minorHAnsi" w:cstheme="minorBidi"/>
          <w:b w:val="0"/>
          <w:noProof/>
        </w:rPr>
      </w:pPr>
      <w:hyperlink w:anchor="_Toc58848221" w:history="1">
        <w:r w:rsidR="00851458" w:rsidRPr="009A53A9">
          <w:rPr>
            <w:rStyle w:val="Hyperlink"/>
            <w:noProof/>
          </w:rPr>
          <w:t>A.  GENERAL CONDITIONS</w:t>
        </w:r>
        <w:r w:rsidR="00851458">
          <w:rPr>
            <w:noProof/>
            <w:webHidden/>
          </w:rPr>
          <w:tab/>
        </w:r>
        <w:r w:rsidR="00851458">
          <w:rPr>
            <w:noProof/>
            <w:webHidden/>
          </w:rPr>
          <w:fldChar w:fldCharType="begin"/>
        </w:r>
        <w:r w:rsidR="00851458">
          <w:rPr>
            <w:noProof/>
            <w:webHidden/>
          </w:rPr>
          <w:instrText xml:space="preserve"> PAGEREF _Toc58848221 \h </w:instrText>
        </w:r>
        <w:r w:rsidR="00851458">
          <w:rPr>
            <w:noProof/>
            <w:webHidden/>
          </w:rPr>
        </w:r>
        <w:r w:rsidR="00851458">
          <w:rPr>
            <w:noProof/>
            <w:webHidden/>
          </w:rPr>
          <w:fldChar w:fldCharType="separate"/>
        </w:r>
        <w:r w:rsidR="00851458">
          <w:rPr>
            <w:noProof/>
            <w:webHidden/>
          </w:rPr>
          <w:t>80</w:t>
        </w:r>
        <w:r w:rsidR="00851458">
          <w:rPr>
            <w:noProof/>
            <w:webHidden/>
          </w:rPr>
          <w:fldChar w:fldCharType="end"/>
        </w:r>
      </w:hyperlink>
    </w:p>
    <w:p w14:paraId="1F55D58F" w14:textId="49740CD6" w:rsidR="00851458" w:rsidRDefault="00FD6E39">
      <w:pPr>
        <w:pStyle w:val="TOC2"/>
        <w:rPr>
          <w:rFonts w:asciiTheme="minorHAnsi" w:eastAsiaTheme="minorEastAsia" w:hAnsiTheme="minorHAnsi" w:cstheme="minorBidi"/>
          <w:sz w:val="22"/>
          <w:szCs w:val="22"/>
        </w:rPr>
      </w:pPr>
      <w:hyperlink w:anchor="_Toc58848222" w:history="1">
        <w:r w:rsidR="00851458" w:rsidRPr="009A53A9">
          <w:rPr>
            <w:rStyle w:val="Hyperlink"/>
          </w:rPr>
          <w:t>Permit Enforceability</w:t>
        </w:r>
        <w:r w:rsidR="00851458">
          <w:rPr>
            <w:webHidden/>
          </w:rPr>
          <w:tab/>
        </w:r>
        <w:r w:rsidR="00851458">
          <w:rPr>
            <w:webHidden/>
          </w:rPr>
          <w:fldChar w:fldCharType="begin"/>
        </w:r>
        <w:r w:rsidR="00851458">
          <w:rPr>
            <w:webHidden/>
          </w:rPr>
          <w:instrText xml:space="preserve"> PAGEREF _Toc58848222 \h </w:instrText>
        </w:r>
        <w:r w:rsidR="00851458">
          <w:rPr>
            <w:webHidden/>
          </w:rPr>
        </w:r>
        <w:r w:rsidR="00851458">
          <w:rPr>
            <w:webHidden/>
          </w:rPr>
          <w:fldChar w:fldCharType="separate"/>
        </w:r>
        <w:r w:rsidR="00851458">
          <w:rPr>
            <w:webHidden/>
          </w:rPr>
          <w:t>80</w:t>
        </w:r>
        <w:r w:rsidR="00851458">
          <w:rPr>
            <w:webHidden/>
          </w:rPr>
          <w:fldChar w:fldCharType="end"/>
        </w:r>
      </w:hyperlink>
    </w:p>
    <w:p w14:paraId="3AEE8ECA" w14:textId="1F4E85F9" w:rsidR="00851458" w:rsidRDefault="00FD6E39">
      <w:pPr>
        <w:pStyle w:val="TOC2"/>
        <w:rPr>
          <w:rFonts w:asciiTheme="minorHAnsi" w:eastAsiaTheme="minorEastAsia" w:hAnsiTheme="minorHAnsi" w:cstheme="minorBidi"/>
          <w:sz w:val="22"/>
          <w:szCs w:val="22"/>
        </w:rPr>
      </w:pPr>
      <w:hyperlink w:anchor="_Toc58848223" w:history="1">
        <w:r w:rsidR="00851458" w:rsidRPr="009A53A9">
          <w:rPr>
            <w:rStyle w:val="Hyperlink"/>
          </w:rPr>
          <w:t>General Provisions</w:t>
        </w:r>
        <w:r w:rsidR="00851458">
          <w:rPr>
            <w:webHidden/>
          </w:rPr>
          <w:tab/>
        </w:r>
        <w:r w:rsidR="00851458">
          <w:rPr>
            <w:webHidden/>
          </w:rPr>
          <w:fldChar w:fldCharType="begin"/>
        </w:r>
        <w:r w:rsidR="00851458">
          <w:rPr>
            <w:webHidden/>
          </w:rPr>
          <w:instrText xml:space="preserve"> PAGEREF _Toc58848223 \h </w:instrText>
        </w:r>
        <w:r w:rsidR="00851458">
          <w:rPr>
            <w:webHidden/>
          </w:rPr>
        </w:r>
        <w:r w:rsidR="00851458">
          <w:rPr>
            <w:webHidden/>
          </w:rPr>
          <w:fldChar w:fldCharType="separate"/>
        </w:r>
        <w:r w:rsidR="00851458">
          <w:rPr>
            <w:webHidden/>
          </w:rPr>
          <w:t>80</w:t>
        </w:r>
        <w:r w:rsidR="00851458">
          <w:rPr>
            <w:webHidden/>
          </w:rPr>
          <w:fldChar w:fldCharType="end"/>
        </w:r>
      </w:hyperlink>
    </w:p>
    <w:p w14:paraId="6CE8ABEE" w14:textId="23550BE4" w:rsidR="00851458" w:rsidRDefault="00FD6E39">
      <w:pPr>
        <w:pStyle w:val="TOC2"/>
        <w:rPr>
          <w:rFonts w:asciiTheme="minorHAnsi" w:eastAsiaTheme="minorEastAsia" w:hAnsiTheme="minorHAnsi" w:cstheme="minorBidi"/>
          <w:sz w:val="22"/>
          <w:szCs w:val="22"/>
        </w:rPr>
      </w:pPr>
      <w:hyperlink w:anchor="_Toc58848224" w:history="1">
        <w:r w:rsidR="00851458" w:rsidRPr="009A53A9">
          <w:rPr>
            <w:rStyle w:val="Hyperlink"/>
          </w:rPr>
          <w:t>Equipment &amp; Design</w:t>
        </w:r>
        <w:r w:rsidR="00851458">
          <w:rPr>
            <w:webHidden/>
          </w:rPr>
          <w:tab/>
        </w:r>
        <w:r w:rsidR="00851458">
          <w:rPr>
            <w:webHidden/>
          </w:rPr>
          <w:fldChar w:fldCharType="begin"/>
        </w:r>
        <w:r w:rsidR="00851458">
          <w:rPr>
            <w:webHidden/>
          </w:rPr>
          <w:instrText xml:space="preserve"> PAGEREF _Toc58848224 \h </w:instrText>
        </w:r>
        <w:r w:rsidR="00851458">
          <w:rPr>
            <w:webHidden/>
          </w:rPr>
        </w:r>
        <w:r w:rsidR="00851458">
          <w:rPr>
            <w:webHidden/>
          </w:rPr>
          <w:fldChar w:fldCharType="separate"/>
        </w:r>
        <w:r w:rsidR="00851458">
          <w:rPr>
            <w:webHidden/>
          </w:rPr>
          <w:t>81</w:t>
        </w:r>
        <w:r w:rsidR="00851458">
          <w:rPr>
            <w:webHidden/>
          </w:rPr>
          <w:fldChar w:fldCharType="end"/>
        </w:r>
      </w:hyperlink>
    </w:p>
    <w:p w14:paraId="3518AD6B" w14:textId="089AABA4" w:rsidR="00851458" w:rsidRDefault="00FD6E39">
      <w:pPr>
        <w:pStyle w:val="TOC2"/>
        <w:rPr>
          <w:rFonts w:asciiTheme="minorHAnsi" w:eastAsiaTheme="minorEastAsia" w:hAnsiTheme="minorHAnsi" w:cstheme="minorBidi"/>
          <w:sz w:val="22"/>
          <w:szCs w:val="22"/>
        </w:rPr>
      </w:pPr>
      <w:hyperlink w:anchor="_Toc58848225" w:history="1">
        <w:r w:rsidR="00851458" w:rsidRPr="009A53A9">
          <w:rPr>
            <w:rStyle w:val="Hyperlink"/>
          </w:rPr>
          <w:t>Emission Limits</w:t>
        </w:r>
        <w:r w:rsidR="00851458">
          <w:rPr>
            <w:webHidden/>
          </w:rPr>
          <w:tab/>
        </w:r>
        <w:r w:rsidR="00851458">
          <w:rPr>
            <w:webHidden/>
          </w:rPr>
          <w:fldChar w:fldCharType="begin"/>
        </w:r>
        <w:r w:rsidR="00851458">
          <w:rPr>
            <w:webHidden/>
          </w:rPr>
          <w:instrText xml:space="preserve"> PAGEREF _Toc58848225 \h </w:instrText>
        </w:r>
        <w:r w:rsidR="00851458">
          <w:rPr>
            <w:webHidden/>
          </w:rPr>
        </w:r>
        <w:r w:rsidR="00851458">
          <w:rPr>
            <w:webHidden/>
          </w:rPr>
          <w:fldChar w:fldCharType="separate"/>
        </w:r>
        <w:r w:rsidR="00851458">
          <w:rPr>
            <w:webHidden/>
          </w:rPr>
          <w:t>81</w:t>
        </w:r>
        <w:r w:rsidR="00851458">
          <w:rPr>
            <w:webHidden/>
          </w:rPr>
          <w:fldChar w:fldCharType="end"/>
        </w:r>
      </w:hyperlink>
    </w:p>
    <w:p w14:paraId="0EC1A157" w14:textId="5B218FA5" w:rsidR="00851458" w:rsidRDefault="00FD6E39">
      <w:pPr>
        <w:pStyle w:val="TOC2"/>
        <w:rPr>
          <w:rFonts w:asciiTheme="minorHAnsi" w:eastAsiaTheme="minorEastAsia" w:hAnsiTheme="minorHAnsi" w:cstheme="minorBidi"/>
          <w:sz w:val="22"/>
          <w:szCs w:val="22"/>
        </w:rPr>
      </w:pPr>
      <w:hyperlink w:anchor="_Toc58848226" w:history="1">
        <w:r w:rsidR="00851458" w:rsidRPr="009A53A9">
          <w:rPr>
            <w:rStyle w:val="Hyperlink"/>
          </w:rPr>
          <w:t>Testing/Sampling</w:t>
        </w:r>
        <w:r w:rsidR="00851458">
          <w:rPr>
            <w:webHidden/>
          </w:rPr>
          <w:tab/>
        </w:r>
        <w:r w:rsidR="00851458">
          <w:rPr>
            <w:webHidden/>
          </w:rPr>
          <w:fldChar w:fldCharType="begin"/>
        </w:r>
        <w:r w:rsidR="00851458">
          <w:rPr>
            <w:webHidden/>
          </w:rPr>
          <w:instrText xml:space="preserve"> PAGEREF _Toc58848226 \h </w:instrText>
        </w:r>
        <w:r w:rsidR="00851458">
          <w:rPr>
            <w:webHidden/>
          </w:rPr>
        </w:r>
        <w:r w:rsidR="00851458">
          <w:rPr>
            <w:webHidden/>
          </w:rPr>
          <w:fldChar w:fldCharType="separate"/>
        </w:r>
        <w:r w:rsidR="00851458">
          <w:rPr>
            <w:webHidden/>
          </w:rPr>
          <w:t>81</w:t>
        </w:r>
        <w:r w:rsidR="00851458">
          <w:rPr>
            <w:webHidden/>
          </w:rPr>
          <w:fldChar w:fldCharType="end"/>
        </w:r>
      </w:hyperlink>
    </w:p>
    <w:p w14:paraId="35573450" w14:textId="1C0D5F8C" w:rsidR="00851458" w:rsidRDefault="00FD6E39">
      <w:pPr>
        <w:pStyle w:val="TOC2"/>
        <w:rPr>
          <w:rFonts w:asciiTheme="minorHAnsi" w:eastAsiaTheme="minorEastAsia" w:hAnsiTheme="minorHAnsi" w:cstheme="minorBidi"/>
          <w:sz w:val="22"/>
          <w:szCs w:val="22"/>
        </w:rPr>
      </w:pPr>
      <w:hyperlink w:anchor="_Toc58848227" w:history="1">
        <w:r w:rsidR="00851458" w:rsidRPr="009A53A9">
          <w:rPr>
            <w:rStyle w:val="Hyperlink"/>
          </w:rPr>
          <w:t>Monitoring/Recordkeeping</w:t>
        </w:r>
        <w:r w:rsidR="00851458">
          <w:rPr>
            <w:webHidden/>
          </w:rPr>
          <w:tab/>
        </w:r>
        <w:r w:rsidR="00851458">
          <w:rPr>
            <w:webHidden/>
          </w:rPr>
          <w:fldChar w:fldCharType="begin"/>
        </w:r>
        <w:r w:rsidR="00851458">
          <w:rPr>
            <w:webHidden/>
          </w:rPr>
          <w:instrText xml:space="preserve"> PAGEREF _Toc58848227 \h </w:instrText>
        </w:r>
        <w:r w:rsidR="00851458">
          <w:rPr>
            <w:webHidden/>
          </w:rPr>
        </w:r>
        <w:r w:rsidR="00851458">
          <w:rPr>
            <w:webHidden/>
          </w:rPr>
          <w:fldChar w:fldCharType="separate"/>
        </w:r>
        <w:r w:rsidR="00851458">
          <w:rPr>
            <w:webHidden/>
          </w:rPr>
          <w:t>82</w:t>
        </w:r>
        <w:r w:rsidR="00851458">
          <w:rPr>
            <w:webHidden/>
          </w:rPr>
          <w:fldChar w:fldCharType="end"/>
        </w:r>
      </w:hyperlink>
    </w:p>
    <w:p w14:paraId="6D7EB342" w14:textId="25CDDB67" w:rsidR="00851458" w:rsidRDefault="00FD6E39">
      <w:pPr>
        <w:pStyle w:val="TOC2"/>
        <w:rPr>
          <w:rFonts w:asciiTheme="minorHAnsi" w:eastAsiaTheme="minorEastAsia" w:hAnsiTheme="minorHAnsi" w:cstheme="minorBidi"/>
          <w:sz w:val="22"/>
          <w:szCs w:val="22"/>
        </w:rPr>
      </w:pPr>
      <w:hyperlink w:anchor="_Toc58848228" w:history="1">
        <w:r w:rsidR="00851458" w:rsidRPr="009A53A9">
          <w:rPr>
            <w:rStyle w:val="Hyperlink"/>
          </w:rPr>
          <w:t>Certification &amp; Reporting</w:t>
        </w:r>
        <w:r w:rsidR="00851458">
          <w:rPr>
            <w:webHidden/>
          </w:rPr>
          <w:tab/>
        </w:r>
        <w:r w:rsidR="00851458">
          <w:rPr>
            <w:webHidden/>
          </w:rPr>
          <w:fldChar w:fldCharType="begin"/>
        </w:r>
        <w:r w:rsidR="00851458">
          <w:rPr>
            <w:webHidden/>
          </w:rPr>
          <w:instrText xml:space="preserve"> PAGEREF _Toc58848228 \h </w:instrText>
        </w:r>
        <w:r w:rsidR="00851458">
          <w:rPr>
            <w:webHidden/>
          </w:rPr>
        </w:r>
        <w:r w:rsidR="00851458">
          <w:rPr>
            <w:webHidden/>
          </w:rPr>
          <w:fldChar w:fldCharType="separate"/>
        </w:r>
        <w:r w:rsidR="00851458">
          <w:rPr>
            <w:webHidden/>
          </w:rPr>
          <w:t>82</w:t>
        </w:r>
        <w:r w:rsidR="00851458">
          <w:rPr>
            <w:webHidden/>
          </w:rPr>
          <w:fldChar w:fldCharType="end"/>
        </w:r>
      </w:hyperlink>
    </w:p>
    <w:p w14:paraId="30AFCEC8" w14:textId="491E7DC9" w:rsidR="00851458" w:rsidRDefault="00FD6E39">
      <w:pPr>
        <w:pStyle w:val="TOC2"/>
        <w:rPr>
          <w:rFonts w:asciiTheme="minorHAnsi" w:eastAsiaTheme="minorEastAsia" w:hAnsiTheme="minorHAnsi" w:cstheme="minorBidi"/>
          <w:sz w:val="22"/>
          <w:szCs w:val="22"/>
        </w:rPr>
      </w:pPr>
      <w:hyperlink w:anchor="_Toc58848229" w:history="1">
        <w:r w:rsidR="00851458" w:rsidRPr="009A53A9">
          <w:rPr>
            <w:rStyle w:val="Hyperlink"/>
          </w:rPr>
          <w:t>Permit Shield</w:t>
        </w:r>
        <w:r w:rsidR="00851458">
          <w:rPr>
            <w:webHidden/>
          </w:rPr>
          <w:tab/>
        </w:r>
        <w:r w:rsidR="00851458">
          <w:rPr>
            <w:webHidden/>
          </w:rPr>
          <w:fldChar w:fldCharType="begin"/>
        </w:r>
        <w:r w:rsidR="00851458">
          <w:rPr>
            <w:webHidden/>
          </w:rPr>
          <w:instrText xml:space="preserve"> PAGEREF _Toc58848229 \h </w:instrText>
        </w:r>
        <w:r w:rsidR="00851458">
          <w:rPr>
            <w:webHidden/>
          </w:rPr>
        </w:r>
        <w:r w:rsidR="00851458">
          <w:rPr>
            <w:webHidden/>
          </w:rPr>
          <w:fldChar w:fldCharType="separate"/>
        </w:r>
        <w:r w:rsidR="00851458">
          <w:rPr>
            <w:webHidden/>
          </w:rPr>
          <w:t>83</w:t>
        </w:r>
        <w:r w:rsidR="00851458">
          <w:rPr>
            <w:webHidden/>
          </w:rPr>
          <w:fldChar w:fldCharType="end"/>
        </w:r>
      </w:hyperlink>
    </w:p>
    <w:p w14:paraId="639CA665" w14:textId="283C45E3" w:rsidR="00851458" w:rsidRDefault="00FD6E39">
      <w:pPr>
        <w:pStyle w:val="TOC2"/>
        <w:rPr>
          <w:rFonts w:asciiTheme="minorHAnsi" w:eastAsiaTheme="minorEastAsia" w:hAnsiTheme="minorHAnsi" w:cstheme="minorBidi"/>
          <w:sz w:val="22"/>
          <w:szCs w:val="22"/>
        </w:rPr>
      </w:pPr>
      <w:hyperlink w:anchor="_Toc58848230" w:history="1">
        <w:r w:rsidR="00851458" w:rsidRPr="009A53A9">
          <w:rPr>
            <w:rStyle w:val="Hyperlink"/>
          </w:rPr>
          <w:t>Revisions</w:t>
        </w:r>
        <w:r w:rsidR="00851458">
          <w:rPr>
            <w:webHidden/>
          </w:rPr>
          <w:tab/>
        </w:r>
        <w:r w:rsidR="00851458">
          <w:rPr>
            <w:webHidden/>
          </w:rPr>
          <w:fldChar w:fldCharType="begin"/>
        </w:r>
        <w:r w:rsidR="00851458">
          <w:rPr>
            <w:webHidden/>
          </w:rPr>
          <w:instrText xml:space="preserve"> PAGEREF _Toc58848230 \h </w:instrText>
        </w:r>
        <w:r w:rsidR="00851458">
          <w:rPr>
            <w:webHidden/>
          </w:rPr>
        </w:r>
        <w:r w:rsidR="00851458">
          <w:rPr>
            <w:webHidden/>
          </w:rPr>
          <w:fldChar w:fldCharType="separate"/>
        </w:r>
        <w:r w:rsidR="00851458">
          <w:rPr>
            <w:webHidden/>
          </w:rPr>
          <w:t>84</w:t>
        </w:r>
        <w:r w:rsidR="00851458">
          <w:rPr>
            <w:webHidden/>
          </w:rPr>
          <w:fldChar w:fldCharType="end"/>
        </w:r>
      </w:hyperlink>
    </w:p>
    <w:p w14:paraId="0BA8656F" w14:textId="2D9D4C3B" w:rsidR="00851458" w:rsidRDefault="00FD6E39">
      <w:pPr>
        <w:pStyle w:val="TOC2"/>
        <w:rPr>
          <w:rFonts w:asciiTheme="minorHAnsi" w:eastAsiaTheme="minorEastAsia" w:hAnsiTheme="minorHAnsi" w:cstheme="minorBidi"/>
          <w:sz w:val="22"/>
          <w:szCs w:val="22"/>
        </w:rPr>
      </w:pPr>
      <w:hyperlink w:anchor="_Toc58848231" w:history="1">
        <w:r w:rsidR="00851458" w:rsidRPr="009A53A9">
          <w:rPr>
            <w:rStyle w:val="Hyperlink"/>
          </w:rPr>
          <w:t>Reopenings</w:t>
        </w:r>
        <w:r w:rsidR="00851458">
          <w:rPr>
            <w:webHidden/>
          </w:rPr>
          <w:tab/>
        </w:r>
        <w:r w:rsidR="00851458">
          <w:rPr>
            <w:webHidden/>
          </w:rPr>
          <w:fldChar w:fldCharType="begin"/>
        </w:r>
        <w:r w:rsidR="00851458">
          <w:rPr>
            <w:webHidden/>
          </w:rPr>
          <w:instrText xml:space="preserve"> PAGEREF _Toc58848231 \h </w:instrText>
        </w:r>
        <w:r w:rsidR="00851458">
          <w:rPr>
            <w:webHidden/>
          </w:rPr>
        </w:r>
        <w:r w:rsidR="00851458">
          <w:rPr>
            <w:webHidden/>
          </w:rPr>
          <w:fldChar w:fldCharType="separate"/>
        </w:r>
        <w:r w:rsidR="00851458">
          <w:rPr>
            <w:webHidden/>
          </w:rPr>
          <w:t>84</w:t>
        </w:r>
        <w:r w:rsidR="00851458">
          <w:rPr>
            <w:webHidden/>
          </w:rPr>
          <w:fldChar w:fldCharType="end"/>
        </w:r>
      </w:hyperlink>
    </w:p>
    <w:p w14:paraId="564806A6" w14:textId="0065CBEC" w:rsidR="00851458" w:rsidRDefault="00FD6E39">
      <w:pPr>
        <w:pStyle w:val="TOC2"/>
        <w:rPr>
          <w:rFonts w:asciiTheme="minorHAnsi" w:eastAsiaTheme="minorEastAsia" w:hAnsiTheme="minorHAnsi" w:cstheme="minorBidi"/>
          <w:sz w:val="22"/>
          <w:szCs w:val="22"/>
        </w:rPr>
      </w:pPr>
      <w:hyperlink w:anchor="_Toc58848232" w:history="1">
        <w:r w:rsidR="00851458" w:rsidRPr="009A53A9">
          <w:rPr>
            <w:rStyle w:val="Hyperlink"/>
          </w:rPr>
          <w:t>Renewals</w:t>
        </w:r>
        <w:r w:rsidR="00851458">
          <w:rPr>
            <w:webHidden/>
          </w:rPr>
          <w:tab/>
        </w:r>
        <w:r w:rsidR="00851458">
          <w:rPr>
            <w:webHidden/>
          </w:rPr>
          <w:fldChar w:fldCharType="begin"/>
        </w:r>
        <w:r w:rsidR="00851458">
          <w:rPr>
            <w:webHidden/>
          </w:rPr>
          <w:instrText xml:space="preserve"> PAGEREF _Toc58848232 \h </w:instrText>
        </w:r>
        <w:r w:rsidR="00851458">
          <w:rPr>
            <w:webHidden/>
          </w:rPr>
        </w:r>
        <w:r w:rsidR="00851458">
          <w:rPr>
            <w:webHidden/>
          </w:rPr>
          <w:fldChar w:fldCharType="separate"/>
        </w:r>
        <w:r w:rsidR="00851458">
          <w:rPr>
            <w:webHidden/>
          </w:rPr>
          <w:t>85</w:t>
        </w:r>
        <w:r w:rsidR="00851458">
          <w:rPr>
            <w:webHidden/>
          </w:rPr>
          <w:fldChar w:fldCharType="end"/>
        </w:r>
      </w:hyperlink>
    </w:p>
    <w:p w14:paraId="2433F868" w14:textId="7EB3011F" w:rsidR="00851458" w:rsidRDefault="00FD6E39">
      <w:pPr>
        <w:pStyle w:val="TOC2"/>
        <w:rPr>
          <w:rFonts w:asciiTheme="minorHAnsi" w:eastAsiaTheme="minorEastAsia" w:hAnsiTheme="minorHAnsi" w:cstheme="minorBidi"/>
          <w:sz w:val="22"/>
          <w:szCs w:val="22"/>
        </w:rPr>
      </w:pPr>
      <w:hyperlink w:anchor="_Toc58848233" w:history="1">
        <w:r w:rsidR="00851458" w:rsidRPr="009A53A9">
          <w:rPr>
            <w:rStyle w:val="Hyperlink"/>
            <w:bCs/>
          </w:rPr>
          <w:t>Stratospheric Ozone Protection</w:t>
        </w:r>
        <w:r w:rsidR="00851458">
          <w:rPr>
            <w:webHidden/>
          </w:rPr>
          <w:tab/>
        </w:r>
        <w:r w:rsidR="00851458">
          <w:rPr>
            <w:webHidden/>
          </w:rPr>
          <w:fldChar w:fldCharType="begin"/>
        </w:r>
        <w:r w:rsidR="00851458">
          <w:rPr>
            <w:webHidden/>
          </w:rPr>
          <w:instrText xml:space="preserve"> PAGEREF _Toc58848233 \h </w:instrText>
        </w:r>
        <w:r w:rsidR="00851458">
          <w:rPr>
            <w:webHidden/>
          </w:rPr>
        </w:r>
        <w:r w:rsidR="00851458">
          <w:rPr>
            <w:webHidden/>
          </w:rPr>
          <w:fldChar w:fldCharType="separate"/>
        </w:r>
        <w:r w:rsidR="00851458">
          <w:rPr>
            <w:webHidden/>
          </w:rPr>
          <w:t>85</w:t>
        </w:r>
        <w:r w:rsidR="00851458">
          <w:rPr>
            <w:webHidden/>
          </w:rPr>
          <w:fldChar w:fldCharType="end"/>
        </w:r>
      </w:hyperlink>
    </w:p>
    <w:p w14:paraId="78CD690C" w14:textId="4182B8C6" w:rsidR="00851458" w:rsidRDefault="00FD6E39">
      <w:pPr>
        <w:pStyle w:val="TOC2"/>
        <w:rPr>
          <w:rFonts w:asciiTheme="minorHAnsi" w:eastAsiaTheme="minorEastAsia" w:hAnsiTheme="minorHAnsi" w:cstheme="minorBidi"/>
          <w:sz w:val="22"/>
          <w:szCs w:val="22"/>
        </w:rPr>
      </w:pPr>
      <w:hyperlink w:anchor="_Toc58848234" w:history="1">
        <w:r w:rsidR="00851458" w:rsidRPr="009A53A9">
          <w:rPr>
            <w:rStyle w:val="Hyperlink"/>
            <w:bCs/>
          </w:rPr>
          <w:t>Risk Management Plan</w:t>
        </w:r>
        <w:r w:rsidR="00851458">
          <w:rPr>
            <w:webHidden/>
          </w:rPr>
          <w:tab/>
        </w:r>
        <w:r w:rsidR="00851458">
          <w:rPr>
            <w:webHidden/>
          </w:rPr>
          <w:fldChar w:fldCharType="begin"/>
        </w:r>
        <w:r w:rsidR="00851458">
          <w:rPr>
            <w:webHidden/>
          </w:rPr>
          <w:instrText xml:space="preserve"> PAGEREF _Toc58848234 \h </w:instrText>
        </w:r>
        <w:r w:rsidR="00851458">
          <w:rPr>
            <w:webHidden/>
          </w:rPr>
        </w:r>
        <w:r w:rsidR="00851458">
          <w:rPr>
            <w:webHidden/>
          </w:rPr>
          <w:fldChar w:fldCharType="separate"/>
        </w:r>
        <w:r w:rsidR="00851458">
          <w:rPr>
            <w:webHidden/>
          </w:rPr>
          <w:t>85</w:t>
        </w:r>
        <w:r w:rsidR="00851458">
          <w:rPr>
            <w:webHidden/>
          </w:rPr>
          <w:fldChar w:fldCharType="end"/>
        </w:r>
      </w:hyperlink>
    </w:p>
    <w:p w14:paraId="7B43E532" w14:textId="225FB868" w:rsidR="00851458" w:rsidRDefault="00FD6E39">
      <w:pPr>
        <w:pStyle w:val="TOC2"/>
        <w:rPr>
          <w:rFonts w:asciiTheme="minorHAnsi" w:eastAsiaTheme="minorEastAsia" w:hAnsiTheme="minorHAnsi" w:cstheme="minorBidi"/>
          <w:sz w:val="22"/>
          <w:szCs w:val="22"/>
        </w:rPr>
      </w:pPr>
      <w:hyperlink w:anchor="_Toc58848235" w:history="1">
        <w:r w:rsidR="00851458" w:rsidRPr="009A53A9">
          <w:rPr>
            <w:rStyle w:val="Hyperlink"/>
            <w:bCs/>
          </w:rPr>
          <w:t>Emission Trading</w:t>
        </w:r>
        <w:r w:rsidR="00851458">
          <w:rPr>
            <w:webHidden/>
          </w:rPr>
          <w:tab/>
        </w:r>
        <w:r w:rsidR="00851458">
          <w:rPr>
            <w:webHidden/>
          </w:rPr>
          <w:fldChar w:fldCharType="begin"/>
        </w:r>
        <w:r w:rsidR="00851458">
          <w:rPr>
            <w:webHidden/>
          </w:rPr>
          <w:instrText xml:space="preserve"> PAGEREF _Toc58848235 \h </w:instrText>
        </w:r>
        <w:r w:rsidR="00851458">
          <w:rPr>
            <w:webHidden/>
          </w:rPr>
        </w:r>
        <w:r w:rsidR="00851458">
          <w:rPr>
            <w:webHidden/>
          </w:rPr>
          <w:fldChar w:fldCharType="separate"/>
        </w:r>
        <w:r w:rsidR="00851458">
          <w:rPr>
            <w:webHidden/>
          </w:rPr>
          <w:t>85</w:t>
        </w:r>
        <w:r w:rsidR="00851458">
          <w:rPr>
            <w:webHidden/>
          </w:rPr>
          <w:fldChar w:fldCharType="end"/>
        </w:r>
      </w:hyperlink>
    </w:p>
    <w:p w14:paraId="76BCA878" w14:textId="693992A7" w:rsidR="00851458" w:rsidRDefault="00FD6E39">
      <w:pPr>
        <w:pStyle w:val="TOC2"/>
        <w:rPr>
          <w:rFonts w:asciiTheme="minorHAnsi" w:eastAsiaTheme="minorEastAsia" w:hAnsiTheme="minorHAnsi" w:cstheme="minorBidi"/>
          <w:sz w:val="22"/>
          <w:szCs w:val="22"/>
        </w:rPr>
      </w:pPr>
      <w:hyperlink w:anchor="_Toc58848236" w:history="1">
        <w:r w:rsidR="00851458" w:rsidRPr="009A53A9">
          <w:rPr>
            <w:rStyle w:val="Hyperlink"/>
            <w:bCs/>
          </w:rPr>
          <w:t>Permit to Install (PTI)</w:t>
        </w:r>
        <w:r w:rsidR="00851458">
          <w:rPr>
            <w:webHidden/>
          </w:rPr>
          <w:tab/>
        </w:r>
        <w:r w:rsidR="00851458">
          <w:rPr>
            <w:webHidden/>
          </w:rPr>
          <w:fldChar w:fldCharType="begin"/>
        </w:r>
        <w:r w:rsidR="00851458">
          <w:rPr>
            <w:webHidden/>
          </w:rPr>
          <w:instrText xml:space="preserve"> PAGEREF _Toc58848236 \h </w:instrText>
        </w:r>
        <w:r w:rsidR="00851458">
          <w:rPr>
            <w:webHidden/>
          </w:rPr>
        </w:r>
        <w:r w:rsidR="00851458">
          <w:rPr>
            <w:webHidden/>
          </w:rPr>
          <w:fldChar w:fldCharType="separate"/>
        </w:r>
        <w:r w:rsidR="00851458">
          <w:rPr>
            <w:webHidden/>
          </w:rPr>
          <w:t>86</w:t>
        </w:r>
        <w:r w:rsidR="00851458">
          <w:rPr>
            <w:webHidden/>
          </w:rPr>
          <w:fldChar w:fldCharType="end"/>
        </w:r>
      </w:hyperlink>
    </w:p>
    <w:p w14:paraId="3E9806CB" w14:textId="19FE1512" w:rsidR="00851458" w:rsidRDefault="00FD6E39">
      <w:pPr>
        <w:pStyle w:val="TOC1"/>
        <w:rPr>
          <w:rFonts w:asciiTheme="minorHAnsi" w:eastAsiaTheme="minorEastAsia" w:hAnsiTheme="minorHAnsi" w:cstheme="minorBidi"/>
          <w:b w:val="0"/>
          <w:noProof/>
        </w:rPr>
      </w:pPr>
      <w:hyperlink w:anchor="_Toc58848237" w:history="1">
        <w:r w:rsidR="00851458" w:rsidRPr="009A53A9">
          <w:rPr>
            <w:rStyle w:val="Hyperlink"/>
            <w:noProof/>
          </w:rPr>
          <w:t>B.  SOURCE-WIDE CONDITIONS</w:t>
        </w:r>
        <w:r w:rsidR="00851458">
          <w:rPr>
            <w:noProof/>
            <w:webHidden/>
          </w:rPr>
          <w:tab/>
        </w:r>
        <w:r w:rsidR="00851458">
          <w:rPr>
            <w:noProof/>
            <w:webHidden/>
          </w:rPr>
          <w:fldChar w:fldCharType="begin"/>
        </w:r>
        <w:r w:rsidR="00851458">
          <w:rPr>
            <w:noProof/>
            <w:webHidden/>
          </w:rPr>
          <w:instrText xml:space="preserve"> PAGEREF _Toc58848237 \h </w:instrText>
        </w:r>
        <w:r w:rsidR="00851458">
          <w:rPr>
            <w:noProof/>
            <w:webHidden/>
          </w:rPr>
        </w:r>
        <w:r w:rsidR="00851458">
          <w:rPr>
            <w:noProof/>
            <w:webHidden/>
          </w:rPr>
          <w:fldChar w:fldCharType="separate"/>
        </w:r>
        <w:r w:rsidR="00851458">
          <w:rPr>
            <w:noProof/>
            <w:webHidden/>
          </w:rPr>
          <w:t>87</w:t>
        </w:r>
        <w:r w:rsidR="00851458">
          <w:rPr>
            <w:noProof/>
            <w:webHidden/>
          </w:rPr>
          <w:fldChar w:fldCharType="end"/>
        </w:r>
      </w:hyperlink>
    </w:p>
    <w:p w14:paraId="694975AE" w14:textId="149B0271" w:rsidR="00851458" w:rsidRDefault="00FD6E39">
      <w:pPr>
        <w:pStyle w:val="TOC1"/>
        <w:rPr>
          <w:rFonts w:asciiTheme="minorHAnsi" w:eastAsiaTheme="minorEastAsia" w:hAnsiTheme="minorHAnsi" w:cstheme="minorBidi"/>
          <w:b w:val="0"/>
          <w:noProof/>
        </w:rPr>
      </w:pPr>
      <w:hyperlink w:anchor="_Toc58848238" w:history="1">
        <w:r w:rsidR="00851458" w:rsidRPr="009A53A9">
          <w:rPr>
            <w:rStyle w:val="Hyperlink"/>
            <w:noProof/>
          </w:rPr>
          <w:t>C.  EMISSION UNIT CONDITIONS</w:t>
        </w:r>
        <w:r w:rsidR="00851458">
          <w:rPr>
            <w:noProof/>
            <w:webHidden/>
          </w:rPr>
          <w:tab/>
        </w:r>
        <w:r w:rsidR="00851458">
          <w:rPr>
            <w:noProof/>
            <w:webHidden/>
          </w:rPr>
          <w:fldChar w:fldCharType="begin"/>
        </w:r>
        <w:r w:rsidR="00851458">
          <w:rPr>
            <w:noProof/>
            <w:webHidden/>
          </w:rPr>
          <w:instrText xml:space="preserve"> PAGEREF _Toc58848238 \h </w:instrText>
        </w:r>
        <w:r w:rsidR="00851458">
          <w:rPr>
            <w:noProof/>
            <w:webHidden/>
          </w:rPr>
        </w:r>
        <w:r w:rsidR="00851458">
          <w:rPr>
            <w:noProof/>
            <w:webHidden/>
          </w:rPr>
          <w:fldChar w:fldCharType="separate"/>
        </w:r>
        <w:r w:rsidR="00851458">
          <w:rPr>
            <w:noProof/>
            <w:webHidden/>
          </w:rPr>
          <w:t>88</w:t>
        </w:r>
        <w:r w:rsidR="00851458">
          <w:rPr>
            <w:noProof/>
            <w:webHidden/>
          </w:rPr>
          <w:fldChar w:fldCharType="end"/>
        </w:r>
      </w:hyperlink>
    </w:p>
    <w:p w14:paraId="42348F8B" w14:textId="30F65388" w:rsidR="00851458" w:rsidRDefault="00FD6E39">
      <w:pPr>
        <w:pStyle w:val="TOC2"/>
        <w:rPr>
          <w:rFonts w:asciiTheme="minorHAnsi" w:eastAsiaTheme="minorEastAsia" w:hAnsiTheme="minorHAnsi" w:cstheme="minorBidi"/>
          <w:sz w:val="22"/>
          <w:szCs w:val="22"/>
        </w:rPr>
      </w:pPr>
      <w:hyperlink w:anchor="_Toc58848239" w:history="1">
        <w:r w:rsidR="00851458" w:rsidRPr="009A53A9">
          <w:rPr>
            <w:rStyle w:val="Hyperlink"/>
          </w:rPr>
          <w:t>EMISSION UNIT SUMMARY TABLE</w:t>
        </w:r>
        <w:r w:rsidR="00851458">
          <w:rPr>
            <w:webHidden/>
          </w:rPr>
          <w:tab/>
        </w:r>
        <w:r w:rsidR="00851458">
          <w:rPr>
            <w:webHidden/>
          </w:rPr>
          <w:fldChar w:fldCharType="begin"/>
        </w:r>
        <w:r w:rsidR="00851458">
          <w:rPr>
            <w:webHidden/>
          </w:rPr>
          <w:instrText xml:space="preserve"> PAGEREF _Toc58848239 \h </w:instrText>
        </w:r>
        <w:r w:rsidR="00851458">
          <w:rPr>
            <w:webHidden/>
          </w:rPr>
        </w:r>
        <w:r w:rsidR="00851458">
          <w:rPr>
            <w:webHidden/>
          </w:rPr>
          <w:fldChar w:fldCharType="separate"/>
        </w:r>
        <w:r w:rsidR="00851458">
          <w:rPr>
            <w:webHidden/>
          </w:rPr>
          <w:t>88</w:t>
        </w:r>
        <w:r w:rsidR="00851458">
          <w:rPr>
            <w:webHidden/>
          </w:rPr>
          <w:fldChar w:fldCharType="end"/>
        </w:r>
      </w:hyperlink>
    </w:p>
    <w:p w14:paraId="7573A095" w14:textId="4CEDA871" w:rsidR="00851458" w:rsidRDefault="00FD6E39">
      <w:pPr>
        <w:pStyle w:val="TOC1"/>
        <w:rPr>
          <w:rFonts w:asciiTheme="minorHAnsi" w:eastAsiaTheme="minorEastAsia" w:hAnsiTheme="minorHAnsi" w:cstheme="minorBidi"/>
          <w:b w:val="0"/>
          <w:noProof/>
        </w:rPr>
      </w:pPr>
      <w:hyperlink w:anchor="_Toc58848240" w:history="1">
        <w:r w:rsidR="00851458" w:rsidRPr="009A53A9">
          <w:rPr>
            <w:rStyle w:val="Hyperlink"/>
            <w:noProof/>
          </w:rPr>
          <w:t>D.  FLEXIBLE GROUP CONDITIONS</w:t>
        </w:r>
        <w:r w:rsidR="00851458">
          <w:rPr>
            <w:noProof/>
            <w:webHidden/>
          </w:rPr>
          <w:tab/>
        </w:r>
        <w:r w:rsidR="00851458">
          <w:rPr>
            <w:noProof/>
            <w:webHidden/>
          </w:rPr>
          <w:fldChar w:fldCharType="begin"/>
        </w:r>
        <w:r w:rsidR="00851458">
          <w:rPr>
            <w:noProof/>
            <w:webHidden/>
          </w:rPr>
          <w:instrText xml:space="preserve"> PAGEREF _Toc58848240 \h </w:instrText>
        </w:r>
        <w:r w:rsidR="00851458">
          <w:rPr>
            <w:noProof/>
            <w:webHidden/>
          </w:rPr>
        </w:r>
        <w:r w:rsidR="00851458">
          <w:rPr>
            <w:noProof/>
            <w:webHidden/>
          </w:rPr>
          <w:fldChar w:fldCharType="separate"/>
        </w:r>
        <w:r w:rsidR="00851458">
          <w:rPr>
            <w:noProof/>
            <w:webHidden/>
          </w:rPr>
          <w:t>89</w:t>
        </w:r>
        <w:r w:rsidR="00851458">
          <w:rPr>
            <w:noProof/>
            <w:webHidden/>
          </w:rPr>
          <w:fldChar w:fldCharType="end"/>
        </w:r>
      </w:hyperlink>
    </w:p>
    <w:p w14:paraId="6FE47334" w14:textId="1E3F2BA5" w:rsidR="00851458" w:rsidRDefault="00FD6E39">
      <w:pPr>
        <w:pStyle w:val="TOC2"/>
        <w:rPr>
          <w:rFonts w:asciiTheme="minorHAnsi" w:eastAsiaTheme="minorEastAsia" w:hAnsiTheme="minorHAnsi" w:cstheme="minorBidi"/>
          <w:sz w:val="22"/>
          <w:szCs w:val="22"/>
        </w:rPr>
      </w:pPr>
      <w:hyperlink w:anchor="_Toc58848241" w:history="1">
        <w:r w:rsidR="00851458" w:rsidRPr="009A53A9">
          <w:rPr>
            <w:rStyle w:val="Hyperlink"/>
            <w:bCs/>
          </w:rPr>
          <w:t>FLEXIBLE GROUP SUMMARY TABLE</w:t>
        </w:r>
        <w:r w:rsidR="00851458">
          <w:rPr>
            <w:webHidden/>
          </w:rPr>
          <w:tab/>
        </w:r>
        <w:r w:rsidR="00851458">
          <w:rPr>
            <w:webHidden/>
          </w:rPr>
          <w:fldChar w:fldCharType="begin"/>
        </w:r>
        <w:r w:rsidR="00851458">
          <w:rPr>
            <w:webHidden/>
          </w:rPr>
          <w:instrText xml:space="preserve"> PAGEREF _Toc58848241 \h </w:instrText>
        </w:r>
        <w:r w:rsidR="00851458">
          <w:rPr>
            <w:webHidden/>
          </w:rPr>
        </w:r>
        <w:r w:rsidR="00851458">
          <w:rPr>
            <w:webHidden/>
          </w:rPr>
          <w:fldChar w:fldCharType="separate"/>
        </w:r>
        <w:r w:rsidR="00851458">
          <w:rPr>
            <w:webHidden/>
          </w:rPr>
          <w:t>89</w:t>
        </w:r>
        <w:r w:rsidR="00851458">
          <w:rPr>
            <w:webHidden/>
          </w:rPr>
          <w:fldChar w:fldCharType="end"/>
        </w:r>
      </w:hyperlink>
    </w:p>
    <w:p w14:paraId="2A24947E" w14:textId="3D90A4EA" w:rsidR="00851458" w:rsidRDefault="00FD6E39">
      <w:pPr>
        <w:pStyle w:val="TOC2"/>
        <w:rPr>
          <w:rFonts w:asciiTheme="minorHAnsi" w:eastAsiaTheme="minorEastAsia" w:hAnsiTheme="minorHAnsi" w:cstheme="minorBidi"/>
          <w:sz w:val="22"/>
          <w:szCs w:val="22"/>
        </w:rPr>
      </w:pPr>
      <w:hyperlink w:anchor="_Toc58848242" w:history="1">
        <w:r w:rsidR="00851458" w:rsidRPr="009A53A9">
          <w:rPr>
            <w:rStyle w:val="Hyperlink"/>
          </w:rPr>
          <w:t>FG-BOILERS1-3</w:t>
        </w:r>
        <w:r w:rsidR="00851458">
          <w:rPr>
            <w:webHidden/>
          </w:rPr>
          <w:tab/>
        </w:r>
        <w:r w:rsidR="00851458">
          <w:rPr>
            <w:webHidden/>
          </w:rPr>
          <w:fldChar w:fldCharType="begin"/>
        </w:r>
        <w:r w:rsidR="00851458">
          <w:rPr>
            <w:webHidden/>
          </w:rPr>
          <w:instrText xml:space="preserve"> PAGEREF _Toc58848242 \h </w:instrText>
        </w:r>
        <w:r w:rsidR="00851458">
          <w:rPr>
            <w:webHidden/>
          </w:rPr>
        </w:r>
        <w:r w:rsidR="00851458">
          <w:rPr>
            <w:webHidden/>
          </w:rPr>
          <w:fldChar w:fldCharType="separate"/>
        </w:r>
        <w:r w:rsidR="00851458">
          <w:rPr>
            <w:webHidden/>
          </w:rPr>
          <w:t>90</w:t>
        </w:r>
        <w:r w:rsidR="00851458">
          <w:rPr>
            <w:webHidden/>
          </w:rPr>
          <w:fldChar w:fldCharType="end"/>
        </w:r>
      </w:hyperlink>
    </w:p>
    <w:p w14:paraId="58617053" w14:textId="3B71C314" w:rsidR="00851458" w:rsidRDefault="00FD6E39">
      <w:pPr>
        <w:pStyle w:val="TOC2"/>
        <w:rPr>
          <w:rFonts w:asciiTheme="minorHAnsi" w:eastAsiaTheme="minorEastAsia" w:hAnsiTheme="minorHAnsi" w:cstheme="minorBidi"/>
          <w:sz w:val="22"/>
          <w:szCs w:val="22"/>
        </w:rPr>
      </w:pPr>
      <w:hyperlink w:anchor="_Toc58848243" w:history="1">
        <w:r w:rsidR="00851458" w:rsidRPr="009A53A9">
          <w:rPr>
            <w:rStyle w:val="Hyperlink"/>
            <w:bCs/>
            <w:iCs/>
          </w:rPr>
          <w:t>FG-BOILERMACT</w:t>
        </w:r>
        <w:r w:rsidR="00851458">
          <w:rPr>
            <w:webHidden/>
          </w:rPr>
          <w:tab/>
        </w:r>
        <w:r w:rsidR="00851458">
          <w:rPr>
            <w:webHidden/>
          </w:rPr>
          <w:fldChar w:fldCharType="begin"/>
        </w:r>
        <w:r w:rsidR="00851458">
          <w:rPr>
            <w:webHidden/>
          </w:rPr>
          <w:instrText xml:space="preserve"> PAGEREF _Toc58848243 \h </w:instrText>
        </w:r>
        <w:r w:rsidR="00851458">
          <w:rPr>
            <w:webHidden/>
          </w:rPr>
        </w:r>
        <w:r w:rsidR="00851458">
          <w:rPr>
            <w:webHidden/>
          </w:rPr>
          <w:fldChar w:fldCharType="separate"/>
        </w:r>
        <w:r w:rsidR="00851458">
          <w:rPr>
            <w:webHidden/>
          </w:rPr>
          <w:t>92</w:t>
        </w:r>
        <w:r w:rsidR="00851458">
          <w:rPr>
            <w:webHidden/>
          </w:rPr>
          <w:fldChar w:fldCharType="end"/>
        </w:r>
      </w:hyperlink>
    </w:p>
    <w:p w14:paraId="2D1F1617" w14:textId="21D9938F" w:rsidR="00851458" w:rsidRDefault="00FD6E39">
      <w:pPr>
        <w:pStyle w:val="TOC1"/>
        <w:rPr>
          <w:rFonts w:asciiTheme="minorHAnsi" w:eastAsiaTheme="minorEastAsia" w:hAnsiTheme="minorHAnsi" w:cstheme="minorBidi"/>
          <w:b w:val="0"/>
          <w:noProof/>
        </w:rPr>
      </w:pPr>
      <w:hyperlink w:anchor="_Toc58848244" w:history="1">
        <w:r w:rsidR="00851458" w:rsidRPr="009A53A9">
          <w:rPr>
            <w:rStyle w:val="Hyperlink"/>
            <w:noProof/>
          </w:rPr>
          <w:t>E.  NON-APPLICABLE REQUIREMENTS</w:t>
        </w:r>
        <w:r w:rsidR="00851458">
          <w:rPr>
            <w:noProof/>
            <w:webHidden/>
          </w:rPr>
          <w:tab/>
        </w:r>
        <w:r w:rsidR="00851458">
          <w:rPr>
            <w:noProof/>
            <w:webHidden/>
          </w:rPr>
          <w:fldChar w:fldCharType="begin"/>
        </w:r>
        <w:r w:rsidR="00851458">
          <w:rPr>
            <w:noProof/>
            <w:webHidden/>
          </w:rPr>
          <w:instrText xml:space="preserve"> PAGEREF _Toc58848244 \h </w:instrText>
        </w:r>
        <w:r w:rsidR="00851458">
          <w:rPr>
            <w:noProof/>
            <w:webHidden/>
          </w:rPr>
        </w:r>
        <w:r w:rsidR="00851458">
          <w:rPr>
            <w:noProof/>
            <w:webHidden/>
          </w:rPr>
          <w:fldChar w:fldCharType="separate"/>
        </w:r>
        <w:r w:rsidR="00851458">
          <w:rPr>
            <w:noProof/>
            <w:webHidden/>
          </w:rPr>
          <w:t>94</w:t>
        </w:r>
        <w:r w:rsidR="00851458">
          <w:rPr>
            <w:noProof/>
            <w:webHidden/>
          </w:rPr>
          <w:fldChar w:fldCharType="end"/>
        </w:r>
      </w:hyperlink>
    </w:p>
    <w:p w14:paraId="1C9F4673" w14:textId="27258AB0" w:rsidR="00851458" w:rsidRDefault="00FD6E39">
      <w:pPr>
        <w:pStyle w:val="TOC1"/>
        <w:rPr>
          <w:rFonts w:asciiTheme="minorHAnsi" w:eastAsiaTheme="minorEastAsia" w:hAnsiTheme="minorHAnsi" w:cstheme="minorBidi"/>
          <w:b w:val="0"/>
          <w:noProof/>
        </w:rPr>
      </w:pPr>
      <w:hyperlink w:anchor="_Toc58848245" w:history="1">
        <w:r w:rsidR="00851458" w:rsidRPr="009A53A9">
          <w:rPr>
            <w:rStyle w:val="Hyperlink"/>
            <w:noProof/>
            <w:kern w:val="28"/>
          </w:rPr>
          <w:t>APPENDICES</w:t>
        </w:r>
        <w:r w:rsidR="00851458">
          <w:rPr>
            <w:noProof/>
            <w:webHidden/>
          </w:rPr>
          <w:tab/>
        </w:r>
        <w:r w:rsidR="00851458">
          <w:rPr>
            <w:noProof/>
            <w:webHidden/>
          </w:rPr>
          <w:fldChar w:fldCharType="begin"/>
        </w:r>
        <w:r w:rsidR="00851458">
          <w:rPr>
            <w:noProof/>
            <w:webHidden/>
          </w:rPr>
          <w:instrText xml:space="preserve"> PAGEREF _Toc58848245 \h </w:instrText>
        </w:r>
        <w:r w:rsidR="00851458">
          <w:rPr>
            <w:noProof/>
            <w:webHidden/>
          </w:rPr>
        </w:r>
        <w:r w:rsidR="00851458">
          <w:rPr>
            <w:noProof/>
            <w:webHidden/>
          </w:rPr>
          <w:fldChar w:fldCharType="separate"/>
        </w:r>
        <w:r w:rsidR="00851458">
          <w:rPr>
            <w:noProof/>
            <w:webHidden/>
          </w:rPr>
          <w:t>95</w:t>
        </w:r>
        <w:r w:rsidR="00851458">
          <w:rPr>
            <w:noProof/>
            <w:webHidden/>
          </w:rPr>
          <w:fldChar w:fldCharType="end"/>
        </w:r>
      </w:hyperlink>
    </w:p>
    <w:p w14:paraId="255E784E" w14:textId="28D6A9E6" w:rsidR="00851458" w:rsidRDefault="00FD6E39">
      <w:pPr>
        <w:pStyle w:val="TOC2"/>
        <w:rPr>
          <w:rFonts w:asciiTheme="minorHAnsi" w:eastAsiaTheme="minorEastAsia" w:hAnsiTheme="minorHAnsi" w:cstheme="minorBidi"/>
          <w:sz w:val="22"/>
          <w:szCs w:val="22"/>
        </w:rPr>
      </w:pPr>
      <w:hyperlink w:anchor="_Toc58848246" w:history="1">
        <w:r w:rsidR="00851458" w:rsidRPr="009A53A9">
          <w:rPr>
            <w:rStyle w:val="Hyperlink"/>
          </w:rPr>
          <w:t>Appendix 1-2.  Acronyms and Abbreviations</w:t>
        </w:r>
        <w:r w:rsidR="00851458">
          <w:rPr>
            <w:webHidden/>
          </w:rPr>
          <w:tab/>
        </w:r>
        <w:r w:rsidR="00851458">
          <w:rPr>
            <w:webHidden/>
          </w:rPr>
          <w:fldChar w:fldCharType="begin"/>
        </w:r>
        <w:r w:rsidR="00851458">
          <w:rPr>
            <w:webHidden/>
          </w:rPr>
          <w:instrText xml:space="preserve"> PAGEREF _Toc58848246 \h </w:instrText>
        </w:r>
        <w:r w:rsidR="00851458">
          <w:rPr>
            <w:webHidden/>
          </w:rPr>
        </w:r>
        <w:r w:rsidR="00851458">
          <w:rPr>
            <w:webHidden/>
          </w:rPr>
          <w:fldChar w:fldCharType="separate"/>
        </w:r>
        <w:r w:rsidR="00851458">
          <w:rPr>
            <w:webHidden/>
          </w:rPr>
          <w:t>95</w:t>
        </w:r>
        <w:r w:rsidR="00851458">
          <w:rPr>
            <w:webHidden/>
          </w:rPr>
          <w:fldChar w:fldCharType="end"/>
        </w:r>
      </w:hyperlink>
    </w:p>
    <w:p w14:paraId="343A0999" w14:textId="10ED890C" w:rsidR="00851458" w:rsidRDefault="00FD6E39">
      <w:pPr>
        <w:pStyle w:val="TOC2"/>
        <w:rPr>
          <w:rFonts w:asciiTheme="minorHAnsi" w:eastAsiaTheme="minorEastAsia" w:hAnsiTheme="minorHAnsi" w:cstheme="minorBidi"/>
          <w:sz w:val="22"/>
          <w:szCs w:val="22"/>
        </w:rPr>
      </w:pPr>
      <w:hyperlink w:anchor="_Toc58848247" w:history="1">
        <w:r w:rsidR="00851458" w:rsidRPr="009A53A9">
          <w:rPr>
            <w:rStyle w:val="Hyperlink"/>
            <w:bCs/>
          </w:rPr>
          <w:t>Appendix 2-2.  Schedule of Compliance</w:t>
        </w:r>
        <w:r w:rsidR="00851458">
          <w:rPr>
            <w:webHidden/>
          </w:rPr>
          <w:tab/>
        </w:r>
        <w:r w:rsidR="00851458">
          <w:rPr>
            <w:webHidden/>
          </w:rPr>
          <w:fldChar w:fldCharType="begin"/>
        </w:r>
        <w:r w:rsidR="00851458">
          <w:rPr>
            <w:webHidden/>
          </w:rPr>
          <w:instrText xml:space="preserve"> PAGEREF _Toc58848247 \h </w:instrText>
        </w:r>
        <w:r w:rsidR="00851458">
          <w:rPr>
            <w:webHidden/>
          </w:rPr>
        </w:r>
        <w:r w:rsidR="00851458">
          <w:rPr>
            <w:webHidden/>
          </w:rPr>
          <w:fldChar w:fldCharType="separate"/>
        </w:r>
        <w:r w:rsidR="00851458">
          <w:rPr>
            <w:webHidden/>
          </w:rPr>
          <w:t>96</w:t>
        </w:r>
        <w:r w:rsidR="00851458">
          <w:rPr>
            <w:webHidden/>
          </w:rPr>
          <w:fldChar w:fldCharType="end"/>
        </w:r>
      </w:hyperlink>
    </w:p>
    <w:p w14:paraId="318F1471" w14:textId="479E7AC1" w:rsidR="00851458" w:rsidRDefault="00FD6E39">
      <w:pPr>
        <w:pStyle w:val="TOC2"/>
        <w:rPr>
          <w:rFonts w:asciiTheme="minorHAnsi" w:eastAsiaTheme="minorEastAsia" w:hAnsiTheme="minorHAnsi" w:cstheme="minorBidi"/>
          <w:sz w:val="22"/>
          <w:szCs w:val="22"/>
        </w:rPr>
      </w:pPr>
      <w:hyperlink w:anchor="_Toc58848248" w:history="1">
        <w:r w:rsidR="00851458" w:rsidRPr="009A53A9">
          <w:rPr>
            <w:rStyle w:val="Hyperlink"/>
          </w:rPr>
          <w:t>Appendix 3-2.  Monitoring Requirements</w:t>
        </w:r>
        <w:r w:rsidR="00851458">
          <w:rPr>
            <w:webHidden/>
          </w:rPr>
          <w:tab/>
        </w:r>
        <w:r w:rsidR="00851458">
          <w:rPr>
            <w:webHidden/>
          </w:rPr>
          <w:fldChar w:fldCharType="begin"/>
        </w:r>
        <w:r w:rsidR="00851458">
          <w:rPr>
            <w:webHidden/>
          </w:rPr>
          <w:instrText xml:space="preserve"> PAGEREF _Toc58848248 \h </w:instrText>
        </w:r>
        <w:r w:rsidR="00851458">
          <w:rPr>
            <w:webHidden/>
          </w:rPr>
        </w:r>
        <w:r w:rsidR="00851458">
          <w:rPr>
            <w:webHidden/>
          </w:rPr>
          <w:fldChar w:fldCharType="separate"/>
        </w:r>
        <w:r w:rsidR="00851458">
          <w:rPr>
            <w:webHidden/>
          </w:rPr>
          <w:t>96</w:t>
        </w:r>
        <w:r w:rsidR="00851458">
          <w:rPr>
            <w:webHidden/>
          </w:rPr>
          <w:fldChar w:fldCharType="end"/>
        </w:r>
      </w:hyperlink>
    </w:p>
    <w:p w14:paraId="590FEF11" w14:textId="18825374" w:rsidR="00851458" w:rsidRDefault="00FD6E39">
      <w:pPr>
        <w:pStyle w:val="TOC2"/>
        <w:rPr>
          <w:rFonts w:asciiTheme="minorHAnsi" w:eastAsiaTheme="minorEastAsia" w:hAnsiTheme="minorHAnsi" w:cstheme="minorBidi"/>
          <w:sz w:val="22"/>
          <w:szCs w:val="22"/>
        </w:rPr>
      </w:pPr>
      <w:hyperlink w:anchor="_Toc58848249" w:history="1">
        <w:r w:rsidR="00851458" w:rsidRPr="009A53A9">
          <w:rPr>
            <w:rStyle w:val="Hyperlink"/>
          </w:rPr>
          <w:t>Appendix 4-2.  Recordkeeping</w:t>
        </w:r>
        <w:r w:rsidR="00851458">
          <w:rPr>
            <w:webHidden/>
          </w:rPr>
          <w:tab/>
        </w:r>
        <w:r w:rsidR="00851458">
          <w:rPr>
            <w:webHidden/>
          </w:rPr>
          <w:fldChar w:fldCharType="begin"/>
        </w:r>
        <w:r w:rsidR="00851458">
          <w:rPr>
            <w:webHidden/>
          </w:rPr>
          <w:instrText xml:space="preserve"> PAGEREF _Toc58848249 \h </w:instrText>
        </w:r>
        <w:r w:rsidR="00851458">
          <w:rPr>
            <w:webHidden/>
          </w:rPr>
        </w:r>
        <w:r w:rsidR="00851458">
          <w:rPr>
            <w:webHidden/>
          </w:rPr>
          <w:fldChar w:fldCharType="separate"/>
        </w:r>
        <w:r w:rsidR="00851458">
          <w:rPr>
            <w:webHidden/>
          </w:rPr>
          <w:t>96</w:t>
        </w:r>
        <w:r w:rsidR="00851458">
          <w:rPr>
            <w:webHidden/>
          </w:rPr>
          <w:fldChar w:fldCharType="end"/>
        </w:r>
      </w:hyperlink>
    </w:p>
    <w:p w14:paraId="53534BF9" w14:textId="04A09A45" w:rsidR="00851458" w:rsidRDefault="00FD6E39">
      <w:pPr>
        <w:pStyle w:val="TOC2"/>
        <w:rPr>
          <w:rFonts w:asciiTheme="minorHAnsi" w:eastAsiaTheme="minorEastAsia" w:hAnsiTheme="minorHAnsi" w:cstheme="minorBidi"/>
          <w:sz w:val="22"/>
          <w:szCs w:val="22"/>
        </w:rPr>
      </w:pPr>
      <w:hyperlink w:anchor="_Toc58848250" w:history="1">
        <w:r w:rsidR="00851458" w:rsidRPr="009A53A9">
          <w:rPr>
            <w:rStyle w:val="Hyperlink"/>
          </w:rPr>
          <w:t>Appendix 5-2.  Testing Procedures</w:t>
        </w:r>
        <w:r w:rsidR="00851458">
          <w:rPr>
            <w:webHidden/>
          </w:rPr>
          <w:tab/>
        </w:r>
        <w:r w:rsidR="00851458">
          <w:rPr>
            <w:webHidden/>
          </w:rPr>
          <w:fldChar w:fldCharType="begin"/>
        </w:r>
        <w:r w:rsidR="00851458">
          <w:rPr>
            <w:webHidden/>
          </w:rPr>
          <w:instrText xml:space="preserve"> PAGEREF _Toc58848250 \h </w:instrText>
        </w:r>
        <w:r w:rsidR="00851458">
          <w:rPr>
            <w:webHidden/>
          </w:rPr>
        </w:r>
        <w:r w:rsidR="00851458">
          <w:rPr>
            <w:webHidden/>
          </w:rPr>
          <w:fldChar w:fldCharType="separate"/>
        </w:r>
        <w:r w:rsidR="00851458">
          <w:rPr>
            <w:webHidden/>
          </w:rPr>
          <w:t>96</w:t>
        </w:r>
        <w:r w:rsidR="00851458">
          <w:rPr>
            <w:webHidden/>
          </w:rPr>
          <w:fldChar w:fldCharType="end"/>
        </w:r>
      </w:hyperlink>
    </w:p>
    <w:p w14:paraId="3D965F68" w14:textId="32BF1030" w:rsidR="00851458" w:rsidRDefault="00FD6E39">
      <w:pPr>
        <w:pStyle w:val="TOC2"/>
        <w:rPr>
          <w:rFonts w:asciiTheme="minorHAnsi" w:eastAsiaTheme="minorEastAsia" w:hAnsiTheme="minorHAnsi" w:cstheme="minorBidi"/>
          <w:sz w:val="22"/>
          <w:szCs w:val="22"/>
        </w:rPr>
      </w:pPr>
      <w:hyperlink w:anchor="_Toc58848251" w:history="1">
        <w:r w:rsidR="00851458" w:rsidRPr="009A53A9">
          <w:rPr>
            <w:rStyle w:val="Hyperlink"/>
          </w:rPr>
          <w:t>Appendix 6-2.  Permits to Install</w:t>
        </w:r>
        <w:r w:rsidR="00851458">
          <w:rPr>
            <w:webHidden/>
          </w:rPr>
          <w:tab/>
        </w:r>
        <w:r w:rsidR="00851458">
          <w:rPr>
            <w:webHidden/>
          </w:rPr>
          <w:fldChar w:fldCharType="begin"/>
        </w:r>
        <w:r w:rsidR="00851458">
          <w:rPr>
            <w:webHidden/>
          </w:rPr>
          <w:instrText xml:space="preserve"> PAGEREF _Toc58848251 \h </w:instrText>
        </w:r>
        <w:r w:rsidR="00851458">
          <w:rPr>
            <w:webHidden/>
          </w:rPr>
        </w:r>
        <w:r w:rsidR="00851458">
          <w:rPr>
            <w:webHidden/>
          </w:rPr>
          <w:fldChar w:fldCharType="separate"/>
        </w:r>
        <w:r w:rsidR="00851458">
          <w:rPr>
            <w:webHidden/>
          </w:rPr>
          <w:t>96</w:t>
        </w:r>
        <w:r w:rsidR="00851458">
          <w:rPr>
            <w:webHidden/>
          </w:rPr>
          <w:fldChar w:fldCharType="end"/>
        </w:r>
      </w:hyperlink>
    </w:p>
    <w:p w14:paraId="4CD6EB5A" w14:textId="1B567184" w:rsidR="00851458" w:rsidRDefault="00FD6E39">
      <w:pPr>
        <w:pStyle w:val="TOC2"/>
        <w:rPr>
          <w:rFonts w:asciiTheme="minorHAnsi" w:eastAsiaTheme="minorEastAsia" w:hAnsiTheme="minorHAnsi" w:cstheme="minorBidi"/>
          <w:sz w:val="22"/>
          <w:szCs w:val="22"/>
        </w:rPr>
      </w:pPr>
      <w:hyperlink w:anchor="_Toc58848252" w:history="1">
        <w:r w:rsidR="00851458" w:rsidRPr="009A53A9">
          <w:rPr>
            <w:rStyle w:val="Hyperlink"/>
          </w:rPr>
          <w:t>Appendix 7-2.  Emission Calculations</w:t>
        </w:r>
        <w:r w:rsidR="00851458">
          <w:rPr>
            <w:webHidden/>
          </w:rPr>
          <w:tab/>
        </w:r>
        <w:r w:rsidR="00851458">
          <w:rPr>
            <w:webHidden/>
          </w:rPr>
          <w:fldChar w:fldCharType="begin"/>
        </w:r>
        <w:r w:rsidR="00851458">
          <w:rPr>
            <w:webHidden/>
          </w:rPr>
          <w:instrText xml:space="preserve"> PAGEREF _Toc58848252 \h </w:instrText>
        </w:r>
        <w:r w:rsidR="00851458">
          <w:rPr>
            <w:webHidden/>
          </w:rPr>
        </w:r>
        <w:r w:rsidR="00851458">
          <w:rPr>
            <w:webHidden/>
          </w:rPr>
          <w:fldChar w:fldCharType="separate"/>
        </w:r>
        <w:r w:rsidR="00851458">
          <w:rPr>
            <w:webHidden/>
          </w:rPr>
          <w:t>96</w:t>
        </w:r>
        <w:r w:rsidR="00851458">
          <w:rPr>
            <w:webHidden/>
          </w:rPr>
          <w:fldChar w:fldCharType="end"/>
        </w:r>
      </w:hyperlink>
    </w:p>
    <w:p w14:paraId="6C0FBBFA" w14:textId="3A93D752" w:rsidR="00851458" w:rsidRDefault="00FD6E39">
      <w:pPr>
        <w:pStyle w:val="TOC2"/>
        <w:rPr>
          <w:rFonts w:asciiTheme="minorHAnsi" w:eastAsiaTheme="minorEastAsia" w:hAnsiTheme="minorHAnsi" w:cstheme="minorBidi"/>
          <w:sz w:val="22"/>
          <w:szCs w:val="22"/>
        </w:rPr>
      </w:pPr>
      <w:hyperlink w:anchor="_Toc58848253" w:history="1">
        <w:r w:rsidR="00851458" w:rsidRPr="009A53A9">
          <w:rPr>
            <w:rStyle w:val="Hyperlink"/>
          </w:rPr>
          <w:t>Appendix 8-2.  Reporting</w:t>
        </w:r>
        <w:r w:rsidR="00851458">
          <w:rPr>
            <w:webHidden/>
          </w:rPr>
          <w:tab/>
        </w:r>
        <w:r w:rsidR="00851458">
          <w:rPr>
            <w:webHidden/>
          </w:rPr>
          <w:fldChar w:fldCharType="begin"/>
        </w:r>
        <w:r w:rsidR="00851458">
          <w:rPr>
            <w:webHidden/>
          </w:rPr>
          <w:instrText xml:space="preserve"> PAGEREF _Toc58848253 \h </w:instrText>
        </w:r>
        <w:r w:rsidR="00851458">
          <w:rPr>
            <w:webHidden/>
          </w:rPr>
        </w:r>
        <w:r w:rsidR="00851458">
          <w:rPr>
            <w:webHidden/>
          </w:rPr>
          <w:fldChar w:fldCharType="separate"/>
        </w:r>
        <w:r w:rsidR="00851458">
          <w:rPr>
            <w:webHidden/>
          </w:rPr>
          <w:t>96</w:t>
        </w:r>
        <w:r w:rsidR="00851458">
          <w:rPr>
            <w:webHidden/>
          </w:rPr>
          <w:fldChar w:fldCharType="end"/>
        </w:r>
      </w:hyperlink>
    </w:p>
    <w:p w14:paraId="0C5567D2" w14:textId="32AB4F52" w:rsidR="00444F19" w:rsidRPr="006A1190" w:rsidRDefault="00B8251B">
      <w:pPr>
        <w:rPr>
          <w:szCs w:val="22"/>
        </w:rPr>
      </w:pPr>
      <w:r>
        <w:rPr>
          <w:szCs w:val="22"/>
        </w:rPr>
        <w:fldChar w:fldCharType="end"/>
      </w:r>
    </w:p>
    <w:p w14:paraId="437C8E00" w14:textId="77777777" w:rsidR="00444F19" w:rsidRDefault="00444F19">
      <w:r>
        <w:br w:type="page"/>
      </w:r>
      <w:bookmarkStart w:id="9" w:name="_Toc1453501"/>
    </w:p>
    <w:p w14:paraId="1C605E02" w14:textId="77777777" w:rsidR="00444F19" w:rsidRPr="00961169" w:rsidRDefault="00444F19">
      <w:pPr>
        <w:pStyle w:val="Heading1"/>
      </w:pPr>
      <w:bookmarkStart w:id="10" w:name="_Toc58848168"/>
      <w:r w:rsidRPr="00961169">
        <w:lastRenderedPageBreak/>
        <w:t>A</w:t>
      </w:r>
      <w:r>
        <w:t>UTHORITY AND ENFORCEABILITY</w:t>
      </w:r>
      <w:bookmarkEnd w:id="9"/>
      <w:bookmarkEnd w:id="10"/>
    </w:p>
    <w:p w14:paraId="38033B8F" w14:textId="77777777" w:rsidR="00444F19" w:rsidRDefault="00444F19">
      <w:pPr>
        <w:jc w:val="both"/>
        <w:rPr>
          <w:szCs w:val="22"/>
        </w:rPr>
      </w:pPr>
    </w:p>
    <w:p w14:paraId="6F10A5B4" w14:textId="36F6F6AE" w:rsidR="00444F19" w:rsidRPr="00993DB3" w:rsidRDefault="00444F19">
      <w:pPr>
        <w:jc w:val="both"/>
        <w:rPr>
          <w:sz w:val="20"/>
        </w:rPr>
      </w:pPr>
      <w:r w:rsidRPr="00993DB3">
        <w:rPr>
          <w:sz w:val="20"/>
        </w:rPr>
        <w:t xml:space="preserve">For the purpose of this permit, the </w:t>
      </w:r>
      <w:r w:rsidRPr="00993DB3">
        <w:rPr>
          <w:b/>
          <w:sz w:val="20"/>
        </w:rPr>
        <w:t>permittee</w:t>
      </w:r>
      <w:r w:rsidRPr="00993DB3">
        <w:rPr>
          <w:sz w:val="20"/>
        </w:rPr>
        <w:t xml:space="preserve"> is defined as any person who owns or operates an emission unit at a stationary source for which this permit has been issued.  The </w:t>
      </w:r>
      <w:r w:rsidRPr="00993DB3">
        <w:rPr>
          <w:b/>
          <w:sz w:val="20"/>
        </w:rPr>
        <w:t>department</w:t>
      </w:r>
      <w:r w:rsidRPr="00993DB3">
        <w:rPr>
          <w:sz w:val="20"/>
        </w:rPr>
        <w:t xml:space="preserve"> is defined in Rule 104(d) as the Director of the Michigan Department of Environment </w:t>
      </w:r>
      <w:r w:rsidR="00110F12">
        <w:rPr>
          <w:sz w:val="20"/>
        </w:rPr>
        <w:t>Great Lakes and Energy</w:t>
      </w:r>
      <w:r w:rsidRPr="00993DB3">
        <w:rPr>
          <w:sz w:val="20"/>
        </w:rPr>
        <w:t xml:space="preserve"> (</w:t>
      </w:r>
      <w:r w:rsidR="00110F12">
        <w:rPr>
          <w:sz w:val="20"/>
        </w:rPr>
        <w:t>EGLE</w:t>
      </w:r>
      <w:r w:rsidRPr="00993DB3">
        <w:rPr>
          <w:sz w:val="20"/>
        </w:rPr>
        <w:t>) or his or her designee.</w:t>
      </w:r>
    </w:p>
    <w:p w14:paraId="6CB1D28A" w14:textId="77777777" w:rsidR="00444F19" w:rsidRPr="00993DB3" w:rsidRDefault="00444F19">
      <w:pPr>
        <w:jc w:val="both"/>
        <w:rPr>
          <w:sz w:val="20"/>
        </w:rPr>
      </w:pPr>
    </w:p>
    <w:p w14:paraId="7CE6E48D" w14:textId="77777777" w:rsidR="00444F19" w:rsidRPr="00993DB3" w:rsidRDefault="00444F19">
      <w:pPr>
        <w:jc w:val="both"/>
        <w:rPr>
          <w:sz w:val="20"/>
        </w:rPr>
      </w:pPr>
      <w:r w:rsidRPr="00993DB3">
        <w:rPr>
          <w:sz w:val="20"/>
        </w:rPr>
        <w:t>The permittee shall comply with all specific details in the permit terms and conditions and the cited underlying applicable requirements.  All terms and conditions in this ROP are both federally enforceable and state enforceable unless otherwise footnoted.  Certain terms and conditions are applicable to most stationary sources for which an ROP has been issued.  These general conditions are included in Part A of this ROP.  Other terms and conditions may apply to a specific emission unit, several emission units which are represented as a flexible group, or the entire stationary source which is represented as a source-wide group.  Special conditions are identified in Parts B, C, D and/or the appendices.</w:t>
      </w:r>
    </w:p>
    <w:p w14:paraId="40DAEF22" w14:textId="77777777" w:rsidR="00444F19" w:rsidRPr="00993DB3" w:rsidRDefault="00444F19">
      <w:pPr>
        <w:jc w:val="both"/>
        <w:rPr>
          <w:sz w:val="20"/>
        </w:rPr>
      </w:pPr>
    </w:p>
    <w:p w14:paraId="2A14B336" w14:textId="77777777" w:rsidR="00444F19" w:rsidRPr="00993DB3" w:rsidRDefault="00444F19">
      <w:pPr>
        <w:jc w:val="both"/>
        <w:rPr>
          <w:sz w:val="20"/>
        </w:rPr>
      </w:pPr>
      <w:r w:rsidRPr="00993DB3">
        <w:rPr>
          <w:sz w:val="20"/>
        </w:rPr>
        <w:t>In accordance with Rule 213(2)(a), all underlying applicable requirements will be identified for each ROP term or condition.  All terms and conditions that are included in a PTI, are streamlined or subsumed, or is state only enforceable will be noted as such.</w:t>
      </w:r>
    </w:p>
    <w:p w14:paraId="772BD982" w14:textId="77777777" w:rsidR="00444F19" w:rsidRPr="00993DB3" w:rsidRDefault="00444F19">
      <w:pPr>
        <w:jc w:val="both"/>
        <w:rPr>
          <w:sz w:val="20"/>
        </w:rPr>
      </w:pPr>
    </w:p>
    <w:p w14:paraId="68444796" w14:textId="77777777" w:rsidR="00444F19" w:rsidRPr="00993DB3" w:rsidRDefault="00444F19">
      <w:pPr>
        <w:jc w:val="both"/>
        <w:rPr>
          <w:rFonts w:cs="Arial"/>
          <w:sz w:val="20"/>
        </w:rPr>
      </w:pPr>
      <w:r w:rsidRPr="00993DB3">
        <w:rPr>
          <w:rFonts w:cs="Arial"/>
          <w:sz w:val="20"/>
        </w:rPr>
        <w:t xml:space="preserve">In accordance with </w:t>
      </w:r>
      <w:r w:rsidRPr="00993DB3">
        <w:rPr>
          <w:sz w:val="20"/>
        </w:rPr>
        <w:t>Section 5507 of Act 451</w:t>
      </w:r>
      <w:r w:rsidRPr="00993DB3">
        <w:rPr>
          <w:rFonts w:cs="Arial"/>
          <w:sz w:val="20"/>
        </w:rPr>
        <w:t>, the permittee has included in the ROP application a compliance certification, a schedule of compliance, and a compliance plan.  For applicable requirements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E7B2CF8" w14:textId="77777777" w:rsidR="00444F19" w:rsidRPr="00993DB3" w:rsidRDefault="00444F19">
      <w:pPr>
        <w:jc w:val="both"/>
        <w:rPr>
          <w:rFonts w:cs="Arial"/>
          <w:sz w:val="20"/>
        </w:rPr>
      </w:pPr>
    </w:p>
    <w:p w14:paraId="7678FA03" w14:textId="77777777" w:rsidR="00444F19" w:rsidRPr="00993DB3" w:rsidRDefault="00444F19">
      <w:pPr>
        <w:jc w:val="both"/>
        <w:rPr>
          <w:sz w:val="20"/>
        </w:rPr>
      </w:pPr>
      <w:r w:rsidRPr="00993DB3">
        <w:rPr>
          <w:sz w:val="20"/>
        </w:rPr>
        <w:t>Issuance of this permit does not obviate the necessity of obtaining such permits or approvals from other units of government as required by law.</w:t>
      </w:r>
    </w:p>
    <w:p w14:paraId="1A1C2FB7" w14:textId="77777777" w:rsidR="00444F19" w:rsidRPr="00993DB3" w:rsidRDefault="00444F19">
      <w:pPr>
        <w:jc w:val="both"/>
        <w:rPr>
          <w:rFonts w:cs="Arial"/>
          <w:sz w:val="20"/>
        </w:rPr>
      </w:pPr>
    </w:p>
    <w:p w14:paraId="465F453D" w14:textId="77777777" w:rsidR="00444F19" w:rsidRPr="00993DB3" w:rsidRDefault="00444F19">
      <w:pPr>
        <w:rPr>
          <w:sz w:val="20"/>
        </w:rPr>
      </w:pPr>
    </w:p>
    <w:p w14:paraId="4FF0131F" w14:textId="77777777" w:rsidR="00444F19" w:rsidRDefault="00444F19">
      <w:pPr>
        <w:rPr>
          <w:szCs w:val="22"/>
        </w:rPr>
      </w:pPr>
    </w:p>
    <w:p w14:paraId="481A5D8F" w14:textId="77777777" w:rsidR="00200999" w:rsidRDefault="00200999">
      <w:pPr>
        <w:sectPr w:rsidR="00200999" w:rsidSect="00FE2FFC">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docGrid w:linePitch="299"/>
        </w:sectPr>
      </w:pPr>
      <w:bookmarkStart w:id="16" w:name="_Toc1453503"/>
    </w:p>
    <w:p w14:paraId="368413DC" w14:textId="77777777" w:rsidR="00200999" w:rsidRDefault="00200999"/>
    <w:p w14:paraId="03FAC1C2" w14:textId="77777777" w:rsidR="00200999" w:rsidRDefault="00200999"/>
    <w:p w14:paraId="45E7D2FE" w14:textId="77777777" w:rsidR="00200999" w:rsidRDefault="00200999"/>
    <w:p w14:paraId="3A35F464" w14:textId="77777777" w:rsidR="00F02349" w:rsidRPr="00D82330" w:rsidRDefault="00200999" w:rsidP="000469EB">
      <w:pPr>
        <w:pStyle w:val="Heading1"/>
        <w:rPr>
          <w:bCs/>
        </w:rPr>
      </w:pPr>
      <w:bookmarkStart w:id="17" w:name="_Toc58848169"/>
      <w:r w:rsidRPr="00200999">
        <w:t>SECTION 1</w:t>
      </w:r>
      <w:r w:rsidR="000469EB">
        <w:t xml:space="preserve"> – </w:t>
      </w:r>
      <w:r w:rsidR="00F02349" w:rsidRPr="00D82330">
        <w:rPr>
          <w:szCs w:val="22"/>
        </w:rPr>
        <w:t>GENERAL MOTORS LLC</w:t>
      </w:r>
      <w:bookmarkEnd w:id="17"/>
      <w:r w:rsidR="00F02349" w:rsidRPr="00D82330">
        <w:rPr>
          <w:bCs/>
        </w:rPr>
        <w:t xml:space="preserve"> </w:t>
      </w:r>
    </w:p>
    <w:p w14:paraId="4CBB7FB1" w14:textId="5F8631EB" w:rsidR="000469EB" w:rsidRPr="00F02349" w:rsidRDefault="00C90FCC" w:rsidP="00F02349">
      <w:pPr>
        <w:jc w:val="center"/>
        <w:rPr>
          <w:b/>
          <w:bCs/>
          <w:sz w:val="28"/>
          <w:szCs w:val="28"/>
        </w:rPr>
      </w:pPr>
      <w:r w:rsidRPr="00F02349">
        <w:rPr>
          <w:b/>
          <w:bCs/>
          <w:sz w:val="28"/>
          <w:szCs w:val="28"/>
        </w:rPr>
        <w:t>A</w:t>
      </w:r>
      <w:r w:rsidR="000469EB" w:rsidRPr="00F02349">
        <w:rPr>
          <w:b/>
          <w:bCs/>
          <w:sz w:val="28"/>
          <w:szCs w:val="28"/>
        </w:rPr>
        <w:t>UTOMOBILE MANUFACTURING FACILITY</w:t>
      </w:r>
    </w:p>
    <w:p w14:paraId="33A1924E" w14:textId="65476769" w:rsidR="008003DD" w:rsidRDefault="008003DD" w:rsidP="008003DD">
      <w:r>
        <w:br w:type="page"/>
      </w:r>
    </w:p>
    <w:p w14:paraId="77863461" w14:textId="77777777" w:rsidR="00E4146A" w:rsidRDefault="00E4146A" w:rsidP="00E4146A">
      <w:bookmarkStart w:id="18" w:name="_Toc852394"/>
      <w:bookmarkStart w:id="19" w:name="_Toc852725"/>
      <w:bookmarkStart w:id="20" w:name="_Toc1453512"/>
      <w:bookmarkEnd w:id="16"/>
    </w:p>
    <w:p w14:paraId="72947767" w14:textId="77777777" w:rsidR="00E4146A" w:rsidRDefault="00E4146A" w:rsidP="00E4146A">
      <w:pPr>
        <w:pStyle w:val="Heading1"/>
      </w:pPr>
      <w:bookmarkStart w:id="21" w:name="_Toc522874178"/>
      <w:bookmarkStart w:id="22" w:name="_Toc58848170"/>
      <w:r>
        <w:t>A.  GENERAL CONDITIONS</w:t>
      </w:r>
      <w:bookmarkEnd w:id="21"/>
      <w:bookmarkEnd w:id="22"/>
    </w:p>
    <w:p w14:paraId="44B5A886" w14:textId="77777777" w:rsidR="00E4146A" w:rsidRPr="00E9713D" w:rsidRDefault="00E4146A" w:rsidP="00E4146A"/>
    <w:p w14:paraId="080EEB22" w14:textId="77777777" w:rsidR="00E4146A" w:rsidRPr="00EA2214" w:rsidRDefault="00E4146A" w:rsidP="00E4146A">
      <w:pPr>
        <w:pStyle w:val="Heading2"/>
        <w:numPr>
          <w:ilvl w:val="0"/>
          <w:numId w:val="0"/>
        </w:numPr>
        <w:jc w:val="left"/>
        <w:rPr>
          <w:b w:val="0"/>
          <w:sz w:val="22"/>
          <w:szCs w:val="22"/>
        </w:rPr>
      </w:pPr>
      <w:bookmarkStart w:id="23" w:name="_Toc369327726"/>
      <w:bookmarkStart w:id="24" w:name="_Toc377276121"/>
      <w:bookmarkStart w:id="25" w:name="_Toc377276264"/>
      <w:bookmarkStart w:id="26" w:name="_Toc377876943"/>
      <w:bookmarkStart w:id="27" w:name="_Toc377877161"/>
      <w:bookmarkStart w:id="28" w:name="_Toc382035359"/>
      <w:bookmarkStart w:id="29" w:name="_Toc382726607"/>
      <w:bookmarkStart w:id="30" w:name="_Toc382726682"/>
      <w:bookmarkStart w:id="31" w:name="_Toc382726761"/>
      <w:bookmarkStart w:id="32" w:name="_Toc387818167"/>
      <w:bookmarkStart w:id="33" w:name="_Toc390499877"/>
      <w:bookmarkStart w:id="34" w:name="_Toc390500306"/>
      <w:bookmarkStart w:id="35" w:name="_Toc390504359"/>
      <w:bookmarkStart w:id="36" w:name="_Toc390570149"/>
      <w:bookmarkStart w:id="37" w:name="_Toc391182883"/>
      <w:bookmarkStart w:id="38" w:name="_Toc437238946"/>
      <w:bookmarkStart w:id="39" w:name="_Toc451333023"/>
      <w:bookmarkStart w:id="40" w:name="_Toc457189941"/>
      <w:bookmarkStart w:id="41" w:name="_Toc1453504"/>
      <w:bookmarkStart w:id="42" w:name="_Toc522874179"/>
      <w:bookmarkStart w:id="43" w:name="_Toc58848171"/>
      <w:r w:rsidRPr="0075518C">
        <w:rPr>
          <w:sz w:val="22"/>
          <w:szCs w:val="22"/>
        </w:rPr>
        <w:t>Permit Enforceability</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F5F31A5" w14:textId="77777777" w:rsidR="00E4146A" w:rsidRPr="00DF6609" w:rsidRDefault="00E4146A" w:rsidP="00E4146A">
      <w:pPr>
        <w:jc w:val="both"/>
        <w:rPr>
          <w:rFonts w:cs="Arial"/>
          <w:sz w:val="20"/>
        </w:rPr>
      </w:pPr>
    </w:p>
    <w:p w14:paraId="42006CEB" w14:textId="77777777" w:rsidR="00E4146A" w:rsidRPr="00F21983" w:rsidRDefault="00E4146A" w:rsidP="00E4146A">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255F5561" w14:textId="77777777" w:rsidR="00E4146A" w:rsidRPr="00F21983" w:rsidRDefault="00E4146A" w:rsidP="00E4146A">
      <w:pPr>
        <w:jc w:val="both"/>
        <w:rPr>
          <w:rFonts w:cs="Arial"/>
          <w:sz w:val="20"/>
        </w:rPr>
      </w:pPr>
    </w:p>
    <w:p w14:paraId="555B3431" w14:textId="77777777" w:rsidR="00E4146A" w:rsidRPr="00F6033B" w:rsidRDefault="00E4146A" w:rsidP="00E4146A">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26EE205B" w14:textId="77777777" w:rsidR="00E4146A" w:rsidRDefault="00E4146A" w:rsidP="00E4146A">
      <w:pPr>
        <w:pStyle w:val="ListParagraph"/>
        <w:ind w:left="0"/>
        <w:rPr>
          <w:rFonts w:cs="Arial"/>
          <w:sz w:val="20"/>
        </w:rPr>
      </w:pPr>
    </w:p>
    <w:p w14:paraId="185C13C2" w14:textId="77777777" w:rsidR="00E4146A" w:rsidRPr="00EE57C0" w:rsidRDefault="00E4146A" w:rsidP="00E4146A">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F6EC502" w14:textId="77777777" w:rsidR="00E4146A" w:rsidRPr="007E0212" w:rsidRDefault="00E4146A" w:rsidP="00E4146A">
      <w:pPr>
        <w:pStyle w:val="Heading2"/>
        <w:tabs>
          <w:tab w:val="clear" w:pos="360"/>
          <w:tab w:val="num" w:pos="0"/>
        </w:tabs>
        <w:ind w:left="0" w:firstLine="0"/>
        <w:jc w:val="left"/>
        <w:rPr>
          <w:b w:val="0"/>
          <w:sz w:val="22"/>
          <w:szCs w:val="22"/>
        </w:rPr>
      </w:pPr>
      <w:bookmarkStart w:id="44" w:name="_Toc457189942"/>
      <w:bookmarkStart w:id="45" w:name="_Toc1453505"/>
      <w:bookmarkStart w:id="46" w:name="_Toc522874180"/>
      <w:bookmarkStart w:id="47" w:name="_Toc58848172"/>
      <w:r w:rsidRPr="0075518C">
        <w:rPr>
          <w:sz w:val="22"/>
          <w:szCs w:val="22"/>
        </w:rPr>
        <w:t xml:space="preserve">General </w:t>
      </w:r>
      <w:bookmarkEnd w:id="44"/>
      <w:bookmarkEnd w:id="45"/>
      <w:r w:rsidRPr="0075518C">
        <w:rPr>
          <w:sz w:val="22"/>
          <w:szCs w:val="22"/>
        </w:rPr>
        <w:t>Provisions</w:t>
      </w:r>
      <w:bookmarkEnd w:id="46"/>
      <w:bookmarkEnd w:id="47"/>
    </w:p>
    <w:p w14:paraId="778894CC" w14:textId="77777777" w:rsidR="00E4146A" w:rsidRPr="00DF6609" w:rsidRDefault="00E4146A" w:rsidP="00E4146A">
      <w:pPr>
        <w:jc w:val="both"/>
        <w:rPr>
          <w:rFonts w:cs="Arial"/>
          <w:sz w:val="20"/>
        </w:rPr>
      </w:pPr>
    </w:p>
    <w:p w14:paraId="4DC1435B" w14:textId="77777777" w:rsidR="00E4146A" w:rsidRPr="00F21983" w:rsidRDefault="00E4146A" w:rsidP="00E4146A">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0A41CD9B" w14:textId="77777777" w:rsidR="00E4146A" w:rsidRPr="00F21983" w:rsidRDefault="00E4146A" w:rsidP="00E4146A">
      <w:pPr>
        <w:jc w:val="both"/>
        <w:rPr>
          <w:rFonts w:cs="Arial"/>
          <w:sz w:val="20"/>
        </w:rPr>
      </w:pPr>
    </w:p>
    <w:p w14:paraId="19797B18" w14:textId="77777777" w:rsidR="00E4146A" w:rsidRPr="00F21983" w:rsidRDefault="00E4146A" w:rsidP="00E4146A">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473FBA4" w14:textId="77777777" w:rsidR="00E4146A" w:rsidRPr="00F21983" w:rsidRDefault="00E4146A" w:rsidP="00E4146A">
      <w:pPr>
        <w:jc w:val="both"/>
        <w:rPr>
          <w:rFonts w:cs="Arial"/>
          <w:sz w:val="20"/>
        </w:rPr>
      </w:pPr>
    </w:p>
    <w:p w14:paraId="5089BE0F" w14:textId="77777777" w:rsidR="00E4146A" w:rsidRPr="00F21983" w:rsidRDefault="00E4146A" w:rsidP="00E4146A">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4F4D2C7A" w14:textId="77777777" w:rsidR="00E4146A" w:rsidRPr="00F21983" w:rsidRDefault="00E4146A" w:rsidP="00E4146A">
      <w:pPr>
        <w:jc w:val="both"/>
        <w:rPr>
          <w:rFonts w:cs="Arial"/>
          <w:sz w:val="20"/>
        </w:rPr>
      </w:pPr>
    </w:p>
    <w:p w14:paraId="5EB014CB" w14:textId="77777777" w:rsidR="00E4146A" w:rsidRPr="00021E1F" w:rsidRDefault="00E4146A" w:rsidP="00E4146A">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241A8CBC" w14:textId="77777777" w:rsidR="00E4146A" w:rsidRPr="00F21983" w:rsidRDefault="00E4146A" w:rsidP="00E4146A">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995CBBC" w14:textId="77777777" w:rsidR="00E4146A" w:rsidRPr="00F21983" w:rsidRDefault="00E4146A" w:rsidP="00E4146A">
      <w:pPr>
        <w:numPr>
          <w:ilvl w:val="1"/>
          <w:numId w:val="4"/>
        </w:numPr>
        <w:jc w:val="both"/>
        <w:rPr>
          <w:rFonts w:cs="Arial"/>
          <w:sz w:val="20"/>
        </w:rPr>
      </w:pPr>
      <w:r w:rsidRPr="00F21983">
        <w:rPr>
          <w:rFonts w:cs="Arial"/>
          <w:sz w:val="20"/>
        </w:rPr>
        <w:t>Have access to and copy, at reasonable times, any records that must be kept under the conditions of the ROP.</w:t>
      </w:r>
    </w:p>
    <w:p w14:paraId="72B5B10D" w14:textId="77777777" w:rsidR="00E4146A" w:rsidRPr="00F21983" w:rsidRDefault="00E4146A" w:rsidP="00E4146A">
      <w:pPr>
        <w:numPr>
          <w:ilvl w:val="1"/>
          <w:numId w:val="4"/>
        </w:numPr>
        <w:jc w:val="both"/>
        <w:rPr>
          <w:rFonts w:cs="Arial"/>
          <w:sz w:val="20"/>
        </w:rPr>
      </w:pPr>
      <w:r w:rsidRPr="00F21983">
        <w:rPr>
          <w:rFonts w:cs="Arial"/>
          <w:sz w:val="20"/>
        </w:rPr>
        <w:t>Inspect, at reasonable times, any of the following:</w:t>
      </w:r>
    </w:p>
    <w:p w14:paraId="3F56440C" w14:textId="77777777" w:rsidR="00E4146A" w:rsidRPr="00F21983" w:rsidRDefault="00E4146A" w:rsidP="00E4146A">
      <w:pPr>
        <w:numPr>
          <w:ilvl w:val="2"/>
          <w:numId w:val="4"/>
        </w:numPr>
        <w:tabs>
          <w:tab w:val="clear" w:pos="1440"/>
          <w:tab w:val="left" w:pos="1080"/>
        </w:tabs>
        <w:jc w:val="both"/>
        <w:rPr>
          <w:rFonts w:cs="Arial"/>
          <w:sz w:val="20"/>
        </w:rPr>
      </w:pPr>
      <w:r w:rsidRPr="00F21983">
        <w:rPr>
          <w:rFonts w:cs="Arial"/>
          <w:sz w:val="20"/>
        </w:rPr>
        <w:t>Any stationary source.</w:t>
      </w:r>
    </w:p>
    <w:p w14:paraId="6B7D51CE" w14:textId="77777777" w:rsidR="00E4146A" w:rsidRPr="00F21983" w:rsidRDefault="00E4146A" w:rsidP="00E4146A">
      <w:pPr>
        <w:numPr>
          <w:ilvl w:val="2"/>
          <w:numId w:val="4"/>
        </w:numPr>
        <w:tabs>
          <w:tab w:val="clear" w:pos="1440"/>
          <w:tab w:val="left" w:pos="1080"/>
        </w:tabs>
        <w:jc w:val="both"/>
        <w:rPr>
          <w:rFonts w:cs="Arial"/>
          <w:sz w:val="20"/>
        </w:rPr>
      </w:pPr>
      <w:r w:rsidRPr="00F21983">
        <w:rPr>
          <w:rFonts w:cs="Arial"/>
          <w:sz w:val="20"/>
        </w:rPr>
        <w:t>Any emission unit.</w:t>
      </w:r>
    </w:p>
    <w:p w14:paraId="41B836AF" w14:textId="77777777" w:rsidR="00E4146A" w:rsidRPr="00F21983" w:rsidRDefault="00E4146A" w:rsidP="00E4146A">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5316B250" w14:textId="77777777" w:rsidR="00E4146A" w:rsidRPr="00F21983" w:rsidRDefault="00E4146A" w:rsidP="00E4146A">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28C37FA1" w14:textId="77777777" w:rsidR="00E4146A" w:rsidRPr="00F21983" w:rsidRDefault="00E4146A" w:rsidP="00E4146A">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6F0411C9" w14:textId="77777777" w:rsidR="00E4146A" w:rsidRPr="00F21983" w:rsidRDefault="00E4146A" w:rsidP="00E4146A">
      <w:pPr>
        <w:jc w:val="both"/>
        <w:rPr>
          <w:rFonts w:cs="Arial"/>
          <w:sz w:val="20"/>
        </w:rPr>
      </w:pPr>
    </w:p>
    <w:p w14:paraId="0A2B451B" w14:textId="77777777" w:rsidR="00E4146A" w:rsidRPr="003D1052" w:rsidRDefault="00E4146A" w:rsidP="00E4146A">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3906E4AA" w14:textId="77777777" w:rsidR="00E4146A" w:rsidRPr="00F21983" w:rsidRDefault="00E4146A" w:rsidP="00E4146A">
      <w:pPr>
        <w:jc w:val="both"/>
        <w:rPr>
          <w:rFonts w:cs="Arial"/>
          <w:sz w:val="20"/>
        </w:rPr>
      </w:pPr>
    </w:p>
    <w:p w14:paraId="587F2F03" w14:textId="77777777" w:rsidR="00E4146A" w:rsidRPr="00F21983" w:rsidRDefault="00E4146A" w:rsidP="00E4146A">
      <w:pPr>
        <w:numPr>
          <w:ilvl w:val="0"/>
          <w:numId w:val="4"/>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23B7D74" w14:textId="77777777" w:rsidR="00E4146A" w:rsidRPr="00F21983" w:rsidRDefault="00E4146A" w:rsidP="00E4146A">
      <w:pPr>
        <w:jc w:val="both"/>
        <w:rPr>
          <w:rFonts w:cs="Arial"/>
          <w:sz w:val="20"/>
        </w:rPr>
      </w:pPr>
    </w:p>
    <w:p w14:paraId="5F488C2D" w14:textId="77777777" w:rsidR="00E4146A" w:rsidRPr="00F21983" w:rsidRDefault="00E4146A" w:rsidP="00E4146A">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D368DA9" w14:textId="77777777" w:rsidR="00E4146A" w:rsidRPr="00F21983" w:rsidRDefault="00E4146A" w:rsidP="00E4146A">
      <w:pPr>
        <w:jc w:val="both"/>
        <w:rPr>
          <w:rFonts w:cs="Arial"/>
          <w:sz w:val="20"/>
        </w:rPr>
      </w:pPr>
    </w:p>
    <w:p w14:paraId="30E57B24" w14:textId="77777777" w:rsidR="00E4146A" w:rsidRPr="00F21983" w:rsidRDefault="00E4146A" w:rsidP="00E4146A">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EB1D989" w14:textId="77777777" w:rsidR="00E4146A" w:rsidRPr="00F21983" w:rsidRDefault="00E4146A" w:rsidP="00E4146A">
      <w:pPr>
        <w:jc w:val="both"/>
        <w:rPr>
          <w:rFonts w:cs="Arial"/>
          <w:sz w:val="20"/>
        </w:rPr>
      </w:pPr>
    </w:p>
    <w:p w14:paraId="37F34538" w14:textId="77777777" w:rsidR="00E4146A" w:rsidRPr="007E0212" w:rsidRDefault="00E4146A" w:rsidP="00E4146A">
      <w:pPr>
        <w:pStyle w:val="Heading2"/>
        <w:tabs>
          <w:tab w:val="clear" w:pos="360"/>
          <w:tab w:val="num" w:pos="0"/>
        </w:tabs>
        <w:ind w:left="0" w:firstLine="0"/>
        <w:jc w:val="left"/>
        <w:rPr>
          <w:b w:val="0"/>
          <w:sz w:val="22"/>
          <w:szCs w:val="22"/>
        </w:rPr>
      </w:pPr>
      <w:bookmarkStart w:id="48" w:name="_Toc522874181"/>
      <w:bookmarkStart w:id="49" w:name="_Toc58848173"/>
      <w:r w:rsidRPr="0075518C">
        <w:rPr>
          <w:sz w:val="22"/>
          <w:szCs w:val="22"/>
        </w:rPr>
        <w:t>Equipment &amp; Design</w:t>
      </w:r>
      <w:bookmarkEnd w:id="48"/>
      <w:bookmarkEnd w:id="49"/>
    </w:p>
    <w:p w14:paraId="0AB35747" w14:textId="77777777" w:rsidR="00E4146A" w:rsidRPr="00DF6609" w:rsidRDefault="00E4146A" w:rsidP="00E4146A">
      <w:pPr>
        <w:jc w:val="both"/>
        <w:rPr>
          <w:rFonts w:cs="Arial"/>
          <w:sz w:val="20"/>
        </w:rPr>
      </w:pPr>
    </w:p>
    <w:p w14:paraId="1D2801C8" w14:textId="77777777" w:rsidR="00E4146A" w:rsidRPr="00F21983" w:rsidRDefault="00E4146A" w:rsidP="00E4146A">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22D917F8" w14:textId="77777777" w:rsidR="00E4146A" w:rsidRPr="00F21983" w:rsidRDefault="00E4146A" w:rsidP="00E4146A">
      <w:pPr>
        <w:jc w:val="both"/>
        <w:rPr>
          <w:rFonts w:cs="Arial"/>
          <w:sz w:val="20"/>
        </w:rPr>
      </w:pPr>
    </w:p>
    <w:p w14:paraId="7D79556A" w14:textId="77777777" w:rsidR="00E4146A" w:rsidRPr="00F21983" w:rsidRDefault="00E4146A" w:rsidP="00E4146A">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2CEB8EC" w14:textId="77777777" w:rsidR="00E4146A" w:rsidRPr="00F21983" w:rsidRDefault="00E4146A" w:rsidP="00E4146A">
      <w:pPr>
        <w:jc w:val="both"/>
        <w:rPr>
          <w:rFonts w:cs="Arial"/>
          <w:sz w:val="20"/>
        </w:rPr>
      </w:pPr>
    </w:p>
    <w:p w14:paraId="3F99017D" w14:textId="77777777" w:rsidR="00E4146A" w:rsidRPr="007E0212" w:rsidRDefault="00E4146A" w:rsidP="00E4146A">
      <w:pPr>
        <w:pStyle w:val="Heading2"/>
        <w:tabs>
          <w:tab w:val="clear" w:pos="360"/>
          <w:tab w:val="num" w:pos="0"/>
        </w:tabs>
        <w:ind w:left="0" w:firstLine="0"/>
        <w:jc w:val="left"/>
        <w:rPr>
          <w:b w:val="0"/>
          <w:sz w:val="22"/>
          <w:szCs w:val="22"/>
        </w:rPr>
      </w:pPr>
      <w:bookmarkStart w:id="50" w:name="_Toc522874182"/>
      <w:bookmarkStart w:id="51" w:name="_Toc58848174"/>
      <w:r w:rsidRPr="0075518C">
        <w:rPr>
          <w:sz w:val="22"/>
          <w:szCs w:val="22"/>
        </w:rPr>
        <w:t>Emission Limits</w:t>
      </w:r>
      <w:bookmarkEnd w:id="50"/>
      <w:bookmarkEnd w:id="51"/>
    </w:p>
    <w:p w14:paraId="6BDAE463" w14:textId="77777777" w:rsidR="00E4146A" w:rsidRPr="00F21983" w:rsidRDefault="00E4146A" w:rsidP="00E4146A">
      <w:pPr>
        <w:jc w:val="both"/>
        <w:rPr>
          <w:rFonts w:cs="Arial"/>
          <w:sz w:val="20"/>
        </w:rPr>
      </w:pPr>
    </w:p>
    <w:p w14:paraId="47788AD9" w14:textId="77777777" w:rsidR="00E4146A" w:rsidRPr="00F21983" w:rsidRDefault="00E4146A" w:rsidP="00E4146A">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76737B6C" w14:textId="77777777" w:rsidR="00E4146A" w:rsidRDefault="00E4146A" w:rsidP="00E4146A">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4752E135" w14:textId="77777777" w:rsidR="00E4146A" w:rsidRDefault="00E4146A" w:rsidP="00E4146A">
      <w:pPr>
        <w:numPr>
          <w:ilvl w:val="1"/>
          <w:numId w:val="6"/>
        </w:numPr>
        <w:jc w:val="both"/>
        <w:rPr>
          <w:rFonts w:cs="Arial"/>
          <w:sz w:val="20"/>
        </w:rPr>
      </w:pPr>
      <w:r w:rsidRPr="00F21983">
        <w:rPr>
          <w:rFonts w:cs="Arial"/>
          <w:sz w:val="20"/>
        </w:rPr>
        <w:t>A limit specified by an applicable federal new source performance standard.</w:t>
      </w:r>
    </w:p>
    <w:p w14:paraId="51969B93" w14:textId="77777777" w:rsidR="00E4146A" w:rsidRDefault="00E4146A" w:rsidP="00E4146A">
      <w:pPr>
        <w:jc w:val="both"/>
        <w:rPr>
          <w:rFonts w:cs="Arial"/>
          <w:sz w:val="20"/>
        </w:rPr>
      </w:pPr>
    </w:p>
    <w:p w14:paraId="19DB30C5" w14:textId="77777777" w:rsidR="00E4146A" w:rsidRPr="003163DA" w:rsidRDefault="00E4146A" w:rsidP="00E4146A">
      <w:pPr>
        <w:ind w:left="360"/>
        <w:jc w:val="both"/>
        <w:rPr>
          <w:rFonts w:cs="Arial"/>
          <w:sz w:val="20"/>
        </w:rPr>
      </w:pPr>
      <w:r>
        <w:rPr>
          <w:rFonts w:cs="Arial"/>
          <w:sz w:val="20"/>
        </w:rPr>
        <w:t xml:space="preserve">The grading of visible emissions shall be determined in accordance with Rule 303.  </w:t>
      </w:r>
    </w:p>
    <w:p w14:paraId="08EAAB4B" w14:textId="77777777" w:rsidR="00E4146A" w:rsidRPr="00F21983" w:rsidRDefault="00E4146A" w:rsidP="00E4146A">
      <w:pPr>
        <w:jc w:val="both"/>
        <w:rPr>
          <w:rFonts w:cs="Arial"/>
          <w:sz w:val="20"/>
        </w:rPr>
      </w:pPr>
    </w:p>
    <w:p w14:paraId="2DBA18CA" w14:textId="77777777" w:rsidR="00E4146A" w:rsidRPr="00F21983" w:rsidRDefault="00E4146A" w:rsidP="00E4146A">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755CE3B" w14:textId="77777777" w:rsidR="00E4146A" w:rsidRPr="00F21983" w:rsidRDefault="00E4146A" w:rsidP="00E4146A">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11D586E7" w14:textId="77777777" w:rsidR="00E4146A" w:rsidRPr="00105176" w:rsidRDefault="00E4146A" w:rsidP="00E4146A">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47A4FABF" w14:textId="77777777" w:rsidR="00E4146A" w:rsidRDefault="00E4146A" w:rsidP="00E4146A">
      <w:pPr>
        <w:jc w:val="both"/>
        <w:rPr>
          <w:rFonts w:cs="Arial"/>
          <w:sz w:val="20"/>
        </w:rPr>
      </w:pPr>
    </w:p>
    <w:p w14:paraId="1F345F62" w14:textId="77777777" w:rsidR="00E4146A" w:rsidRPr="007E0212" w:rsidRDefault="00E4146A" w:rsidP="00E4146A">
      <w:pPr>
        <w:pStyle w:val="Heading2"/>
        <w:tabs>
          <w:tab w:val="clear" w:pos="360"/>
          <w:tab w:val="num" w:pos="0"/>
        </w:tabs>
        <w:ind w:left="0" w:firstLine="0"/>
        <w:jc w:val="left"/>
        <w:rPr>
          <w:b w:val="0"/>
          <w:sz w:val="22"/>
          <w:szCs w:val="22"/>
        </w:rPr>
      </w:pPr>
      <w:bookmarkStart w:id="52" w:name="_Toc522874183"/>
      <w:bookmarkStart w:id="53" w:name="_Toc58848175"/>
      <w:r w:rsidRPr="0075518C">
        <w:rPr>
          <w:sz w:val="22"/>
          <w:szCs w:val="22"/>
        </w:rPr>
        <w:t>Testing/Sampling</w:t>
      </w:r>
      <w:bookmarkEnd w:id="52"/>
      <w:bookmarkEnd w:id="53"/>
    </w:p>
    <w:p w14:paraId="373BFEF4" w14:textId="77777777" w:rsidR="00E4146A" w:rsidRPr="00F21983" w:rsidRDefault="00E4146A" w:rsidP="00E4146A">
      <w:pPr>
        <w:jc w:val="both"/>
        <w:rPr>
          <w:rFonts w:cs="Arial"/>
          <w:sz w:val="20"/>
        </w:rPr>
      </w:pPr>
    </w:p>
    <w:p w14:paraId="13B0B401" w14:textId="77777777" w:rsidR="00E4146A" w:rsidRPr="00F21983" w:rsidRDefault="00E4146A" w:rsidP="00E4146A">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7CF64A46" w14:textId="77777777" w:rsidR="00E4146A" w:rsidRPr="00F21983" w:rsidRDefault="00E4146A" w:rsidP="00E4146A">
      <w:pPr>
        <w:jc w:val="both"/>
        <w:rPr>
          <w:rFonts w:cs="Arial"/>
          <w:sz w:val="20"/>
        </w:rPr>
      </w:pPr>
    </w:p>
    <w:p w14:paraId="0F8C5D50" w14:textId="77777777" w:rsidR="00E4146A" w:rsidRPr="00F21983" w:rsidRDefault="00E4146A" w:rsidP="00E4146A">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16E47F89" w14:textId="77777777" w:rsidR="00E4146A" w:rsidRPr="00F21983" w:rsidRDefault="00E4146A" w:rsidP="00E4146A">
      <w:pPr>
        <w:jc w:val="both"/>
        <w:rPr>
          <w:rFonts w:cs="Arial"/>
          <w:sz w:val="20"/>
        </w:rPr>
      </w:pPr>
    </w:p>
    <w:p w14:paraId="56FD6A75" w14:textId="77777777" w:rsidR="00E4146A" w:rsidRPr="00F21983" w:rsidRDefault="00E4146A" w:rsidP="00E4146A">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52E9F37A" w14:textId="77777777" w:rsidR="00E4146A" w:rsidRDefault="00E4146A" w:rsidP="00E4146A">
      <w:pPr>
        <w:jc w:val="both"/>
        <w:rPr>
          <w:rFonts w:cs="Arial"/>
          <w:sz w:val="20"/>
        </w:rPr>
      </w:pPr>
      <w:r>
        <w:rPr>
          <w:rFonts w:cs="Arial"/>
          <w:sz w:val="20"/>
        </w:rPr>
        <w:br w:type="page"/>
      </w:r>
    </w:p>
    <w:p w14:paraId="742E7B84" w14:textId="77777777" w:rsidR="00E4146A" w:rsidRPr="007E0212" w:rsidRDefault="00E4146A" w:rsidP="00E4146A">
      <w:pPr>
        <w:pStyle w:val="Heading2"/>
        <w:tabs>
          <w:tab w:val="clear" w:pos="360"/>
          <w:tab w:val="num" w:pos="0"/>
        </w:tabs>
        <w:ind w:left="0" w:firstLine="0"/>
        <w:jc w:val="left"/>
        <w:rPr>
          <w:b w:val="0"/>
          <w:sz w:val="22"/>
          <w:szCs w:val="22"/>
        </w:rPr>
      </w:pPr>
      <w:bookmarkStart w:id="54" w:name="_Toc522874184"/>
      <w:bookmarkStart w:id="55" w:name="_Toc58848176"/>
      <w:r w:rsidRPr="0075518C">
        <w:rPr>
          <w:sz w:val="22"/>
          <w:szCs w:val="22"/>
        </w:rPr>
        <w:lastRenderedPageBreak/>
        <w:t>Monitoring/Recordkeeping</w:t>
      </w:r>
      <w:bookmarkEnd w:id="54"/>
      <w:bookmarkEnd w:id="55"/>
    </w:p>
    <w:p w14:paraId="36455BE2" w14:textId="77777777" w:rsidR="00E4146A" w:rsidRPr="00DF6609" w:rsidRDefault="00E4146A" w:rsidP="00E4146A">
      <w:pPr>
        <w:numPr>
          <w:ilvl w:val="12"/>
          <w:numId w:val="0"/>
        </w:numPr>
        <w:ind w:left="432" w:hanging="432"/>
        <w:jc w:val="both"/>
        <w:rPr>
          <w:rFonts w:cs="Arial"/>
          <w:sz w:val="20"/>
        </w:rPr>
      </w:pPr>
    </w:p>
    <w:p w14:paraId="1DE2BA5B" w14:textId="77777777" w:rsidR="00E4146A" w:rsidRPr="00F21983" w:rsidRDefault="00E4146A" w:rsidP="00E4146A">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1E13F2F4" w14:textId="77777777" w:rsidR="00E4146A" w:rsidRPr="00F21983" w:rsidRDefault="00E4146A" w:rsidP="00E4146A">
      <w:pPr>
        <w:numPr>
          <w:ilvl w:val="1"/>
          <w:numId w:val="9"/>
        </w:numPr>
        <w:jc w:val="both"/>
        <w:rPr>
          <w:rFonts w:cs="Arial"/>
          <w:sz w:val="20"/>
        </w:rPr>
      </w:pPr>
      <w:r w:rsidRPr="00F21983">
        <w:rPr>
          <w:rFonts w:cs="Arial"/>
          <w:sz w:val="20"/>
        </w:rPr>
        <w:t>The date, location, time, and method of sampling or measurements.</w:t>
      </w:r>
    </w:p>
    <w:p w14:paraId="7E5C2F76" w14:textId="77777777" w:rsidR="00E4146A" w:rsidRPr="00F21983" w:rsidRDefault="00E4146A" w:rsidP="00E4146A">
      <w:pPr>
        <w:numPr>
          <w:ilvl w:val="1"/>
          <w:numId w:val="9"/>
        </w:numPr>
        <w:jc w:val="both"/>
        <w:rPr>
          <w:rFonts w:cs="Arial"/>
          <w:sz w:val="20"/>
        </w:rPr>
      </w:pPr>
      <w:r w:rsidRPr="00F21983">
        <w:rPr>
          <w:rFonts w:cs="Arial"/>
          <w:sz w:val="20"/>
        </w:rPr>
        <w:t>The dates the analyses of the samples were performed.</w:t>
      </w:r>
    </w:p>
    <w:p w14:paraId="3195C43E" w14:textId="77777777" w:rsidR="00E4146A" w:rsidRPr="00F21983" w:rsidRDefault="00E4146A" w:rsidP="00E4146A">
      <w:pPr>
        <w:numPr>
          <w:ilvl w:val="1"/>
          <w:numId w:val="9"/>
        </w:numPr>
        <w:jc w:val="both"/>
        <w:rPr>
          <w:rFonts w:cs="Arial"/>
          <w:sz w:val="20"/>
        </w:rPr>
      </w:pPr>
      <w:r w:rsidRPr="00F21983">
        <w:rPr>
          <w:rFonts w:cs="Arial"/>
          <w:sz w:val="20"/>
        </w:rPr>
        <w:t>The company or entity that performed the analyses of the samples.</w:t>
      </w:r>
    </w:p>
    <w:p w14:paraId="59965A76" w14:textId="77777777" w:rsidR="00E4146A" w:rsidRPr="00F21983" w:rsidRDefault="00E4146A" w:rsidP="00E4146A">
      <w:pPr>
        <w:numPr>
          <w:ilvl w:val="1"/>
          <w:numId w:val="9"/>
        </w:numPr>
        <w:jc w:val="both"/>
        <w:rPr>
          <w:rFonts w:cs="Arial"/>
          <w:sz w:val="20"/>
        </w:rPr>
      </w:pPr>
      <w:r w:rsidRPr="00F21983">
        <w:rPr>
          <w:rFonts w:cs="Arial"/>
          <w:sz w:val="20"/>
        </w:rPr>
        <w:t>The analytical techniques or methods used.</w:t>
      </w:r>
    </w:p>
    <w:p w14:paraId="781935D5" w14:textId="77777777" w:rsidR="00E4146A" w:rsidRPr="00F21983" w:rsidRDefault="00E4146A" w:rsidP="00E4146A">
      <w:pPr>
        <w:numPr>
          <w:ilvl w:val="1"/>
          <w:numId w:val="9"/>
        </w:numPr>
        <w:jc w:val="both"/>
        <w:rPr>
          <w:rFonts w:cs="Arial"/>
          <w:sz w:val="20"/>
        </w:rPr>
      </w:pPr>
      <w:r w:rsidRPr="00F21983">
        <w:rPr>
          <w:rFonts w:cs="Arial"/>
          <w:sz w:val="20"/>
        </w:rPr>
        <w:t>The results of the analyses.</w:t>
      </w:r>
    </w:p>
    <w:p w14:paraId="7A332BD4" w14:textId="77777777" w:rsidR="00E4146A" w:rsidRPr="00F21983" w:rsidRDefault="00E4146A" w:rsidP="00E4146A">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14:paraId="1825632C" w14:textId="77777777" w:rsidR="00E4146A" w:rsidRPr="00DF6609" w:rsidRDefault="00E4146A" w:rsidP="00E4146A">
      <w:pPr>
        <w:numPr>
          <w:ilvl w:val="12"/>
          <w:numId w:val="0"/>
        </w:numPr>
        <w:ind w:left="432" w:hanging="432"/>
        <w:jc w:val="both"/>
        <w:rPr>
          <w:rFonts w:cs="Arial"/>
          <w:sz w:val="20"/>
        </w:rPr>
      </w:pPr>
    </w:p>
    <w:p w14:paraId="6D5A4BE6" w14:textId="77777777" w:rsidR="00E4146A" w:rsidRPr="00F21983" w:rsidRDefault="00E4146A" w:rsidP="00E4146A">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3C1EAA3F" w14:textId="77777777" w:rsidR="00E4146A" w:rsidRPr="00F21983" w:rsidRDefault="00E4146A" w:rsidP="00E4146A">
      <w:pPr>
        <w:numPr>
          <w:ilvl w:val="12"/>
          <w:numId w:val="0"/>
        </w:numPr>
        <w:ind w:left="432" w:hanging="432"/>
        <w:jc w:val="both"/>
        <w:rPr>
          <w:rFonts w:cs="Arial"/>
          <w:sz w:val="20"/>
        </w:rPr>
      </w:pPr>
    </w:p>
    <w:p w14:paraId="7F75F7BE" w14:textId="77777777" w:rsidR="00E4146A" w:rsidRPr="007E0212" w:rsidRDefault="00E4146A" w:rsidP="00E4146A">
      <w:pPr>
        <w:pStyle w:val="Heading2"/>
        <w:tabs>
          <w:tab w:val="clear" w:pos="360"/>
          <w:tab w:val="num" w:pos="0"/>
        </w:tabs>
        <w:ind w:left="0" w:firstLine="0"/>
        <w:jc w:val="left"/>
        <w:rPr>
          <w:b w:val="0"/>
          <w:sz w:val="22"/>
          <w:szCs w:val="22"/>
        </w:rPr>
      </w:pPr>
      <w:bookmarkStart w:id="56" w:name="_Toc522874185"/>
      <w:bookmarkStart w:id="57" w:name="_Toc58848177"/>
      <w:r w:rsidRPr="0075518C">
        <w:rPr>
          <w:sz w:val="22"/>
          <w:szCs w:val="22"/>
        </w:rPr>
        <w:t>Certification &amp; Reporting</w:t>
      </w:r>
      <w:bookmarkEnd w:id="56"/>
      <w:bookmarkEnd w:id="57"/>
    </w:p>
    <w:p w14:paraId="6BAE3173" w14:textId="77777777" w:rsidR="00E4146A" w:rsidRPr="00F21983" w:rsidRDefault="00E4146A" w:rsidP="00E4146A">
      <w:pPr>
        <w:numPr>
          <w:ilvl w:val="12"/>
          <w:numId w:val="0"/>
        </w:numPr>
        <w:ind w:left="432" w:hanging="432"/>
        <w:jc w:val="both"/>
        <w:rPr>
          <w:rFonts w:cs="Arial"/>
          <w:sz w:val="20"/>
        </w:rPr>
      </w:pPr>
    </w:p>
    <w:p w14:paraId="14AC0BAE" w14:textId="77777777" w:rsidR="00E4146A" w:rsidRPr="00F21983" w:rsidRDefault="00E4146A" w:rsidP="00E4146A">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2748D247" w14:textId="77777777" w:rsidR="00E4146A" w:rsidRPr="00F21983" w:rsidRDefault="00E4146A" w:rsidP="00E4146A">
      <w:pPr>
        <w:numPr>
          <w:ilvl w:val="12"/>
          <w:numId w:val="0"/>
        </w:numPr>
        <w:ind w:left="432" w:hanging="432"/>
        <w:jc w:val="both"/>
        <w:rPr>
          <w:rFonts w:cs="Arial"/>
          <w:sz w:val="20"/>
        </w:rPr>
      </w:pPr>
    </w:p>
    <w:p w14:paraId="2FB7ACE2" w14:textId="77777777" w:rsidR="00E4146A" w:rsidRPr="00F21983" w:rsidRDefault="00E4146A" w:rsidP="00E4146A">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347031B2" w14:textId="77777777" w:rsidR="00E4146A" w:rsidRPr="00F21983" w:rsidRDefault="00E4146A" w:rsidP="00E4146A">
      <w:pPr>
        <w:numPr>
          <w:ilvl w:val="12"/>
          <w:numId w:val="0"/>
        </w:numPr>
        <w:ind w:left="432" w:hanging="432"/>
        <w:jc w:val="both"/>
        <w:rPr>
          <w:rFonts w:cs="Arial"/>
          <w:sz w:val="20"/>
        </w:rPr>
      </w:pPr>
    </w:p>
    <w:p w14:paraId="4F2F3A1A" w14:textId="77777777" w:rsidR="00E4146A" w:rsidRPr="00F21983" w:rsidRDefault="00E4146A" w:rsidP="00E4146A">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1D4D960" w14:textId="77777777" w:rsidR="00E4146A" w:rsidRPr="00F21983" w:rsidRDefault="00E4146A" w:rsidP="00E4146A">
      <w:pPr>
        <w:numPr>
          <w:ilvl w:val="12"/>
          <w:numId w:val="0"/>
        </w:numPr>
        <w:ind w:left="432" w:hanging="432"/>
        <w:jc w:val="both"/>
        <w:rPr>
          <w:rFonts w:cs="Arial"/>
          <w:sz w:val="20"/>
        </w:rPr>
      </w:pPr>
    </w:p>
    <w:p w14:paraId="3DA4213A" w14:textId="77777777" w:rsidR="00E4146A" w:rsidRPr="00F21983" w:rsidRDefault="00E4146A" w:rsidP="00E4146A">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5C9B7061" w14:textId="77777777" w:rsidR="00E4146A" w:rsidRPr="00F21983" w:rsidRDefault="00E4146A" w:rsidP="00E4146A">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52332FED" w14:textId="77777777" w:rsidR="00E4146A" w:rsidRPr="00F21983" w:rsidRDefault="00E4146A" w:rsidP="00E4146A">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10C26626" w14:textId="77777777" w:rsidR="00E4146A" w:rsidRPr="00F21983" w:rsidRDefault="00E4146A" w:rsidP="00E4146A">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0CD58B7C" w14:textId="77777777" w:rsidR="00E4146A" w:rsidRPr="00DF6609" w:rsidRDefault="00E4146A" w:rsidP="00E4146A">
      <w:pPr>
        <w:numPr>
          <w:ilvl w:val="12"/>
          <w:numId w:val="0"/>
        </w:numPr>
        <w:ind w:left="432" w:hanging="432"/>
        <w:jc w:val="both"/>
        <w:rPr>
          <w:rFonts w:cs="Arial"/>
          <w:sz w:val="20"/>
        </w:rPr>
      </w:pPr>
      <w:r>
        <w:rPr>
          <w:rFonts w:cs="Arial"/>
          <w:sz w:val="20"/>
        </w:rPr>
        <w:br w:type="page"/>
      </w:r>
    </w:p>
    <w:p w14:paraId="7754D90E" w14:textId="77777777" w:rsidR="00E4146A" w:rsidRPr="00021E1F" w:rsidRDefault="00E4146A" w:rsidP="00E4146A">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0D17D318" w14:textId="77777777" w:rsidR="00E4146A" w:rsidRPr="00F21983" w:rsidRDefault="00E4146A" w:rsidP="00E4146A">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609ED7F" w14:textId="77777777" w:rsidR="00E4146A" w:rsidRPr="00F21983" w:rsidRDefault="00E4146A" w:rsidP="00E4146A">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25E920AB" w14:textId="77777777" w:rsidR="00E4146A" w:rsidRPr="00F21983" w:rsidRDefault="00E4146A" w:rsidP="00E4146A">
      <w:pPr>
        <w:numPr>
          <w:ilvl w:val="12"/>
          <w:numId w:val="0"/>
        </w:numPr>
        <w:ind w:left="432" w:hanging="432"/>
        <w:jc w:val="both"/>
        <w:rPr>
          <w:rFonts w:cs="Arial"/>
          <w:sz w:val="20"/>
        </w:rPr>
      </w:pPr>
    </w:p>
    <w:p w14:paraId="7B96F970" w14:textId="77777777" w:rsidR="00E4146A" w:rsidRPr="00F21983" w:rsidRDefault="00E4146A" w:rsidP="00E4146A">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9EC3C2A" w14:textId="77777777" w:rsidR="00E4146A" w:rsidRPr="00F21983" w:rsidRDefault="00E4146A" w:rsidP="00E4146A">
      <w:pPr>
        <w:numPr>
          <w:ilvl w:val="12"/>
          <w:numId w:val="0"/>
        </w:numPr>
        <w:jc w:val="both"/>
        <w:rPr>
          <w:rFonts w:cs="Arial"/>
          <w:sz w:val="20"/>
        </w:rPr>
      </w:pPr>
    </w:p>
    <w:p w14:paraId="26CD087A" w14:textId="77777777" w:rsidR="00E4146A" w:rsidRPr="00F21983" w:rsidRDefault="00E4146A" w:rsidP="00E4146A">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22CAF568" w14:textId="77777777" w:rsidR="00E4146A" w:rsidRPr="00F21983" w:rsidRDefault="00E4146A" w:rsidP="00E4146A">
      <w:pPr>
        <w:numPr>
          <w:ilvl w:val="12"/>
          <w:numId w:val="0"/>
        </w:numPr>
        <w:jc w:val="both"/>
        <w:rPr>
          <w:rFonts w:cs="Arial"/>
          <w:sz w:val="20"/>
        </w:rPr>
      </w:pPr>
    </w:p>
    <w:p w14:paraId="5F355C63" w14:textId="77777777" w:rsidR="00E4146A" w:rsidRPr="00F21983" w:rsidRDefault="00E4146A" w:rsidP="00E4146A">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D26385B" w14:textId="77777777" w:rsidR="00E4146A" w:rsidRPr="00F21983" w:rsidRDefault="00E4146A" w:rsidP="00E4146A">
      <w:pPr>
        <w:numPr>
          <w:ilvl w:val="12"/>
          <w:numId w:val="0"/>
        </w:numPr>
        <w:ind w:left="432" w:hanging="432"/>
        <w:jc w:val="both"/>
        <w:rPr>
          <w:rFonts w:cs="Arial"/>
          <w:sz w:val="20"/>
        </w:rPr>
      </w:pPr>
    </w:p>
    <w:p w14:paraId="5E4CAE3C" w14:textId="77777777" w:rsidR="00E4146A" w:rsidRPr="007E0212" w:rsidRDefault="00E4146A" w:rsidP="00E4146A">
      <w:pPr>
        <w:pStyle w:val="Heading2"/>
        <w:tabs>
          <w:tab w:val="clear" w:pos="360"/>
          <w:tab w:val="num" w:pos="0"/>
        </w:tabs>
        <w:ind w:left="0" w:firstLine="0"/>
        <w:jc w:val="left"/>
        <w:rPr>
          <w:b w:val="0"/>
          <w:sz w:val="22"/>
          <w:szCs w:val="22"/>
        </w:rPr>
      </w:pPr>
      <w:bookmarkStart w:id="58" w:name="_Toc522874186"/>
      <w:bookmarkStart w:id="59" w:name="_Toc58848178"/>
      <w:r w:rsidRPr="0075518C">
        <w:rPr>
          <w:sz w:val="22"/>
          <w:szCs w:val="22"/>
        </w:rPr>
        <w:t>Permit Shield</w:t>
      </w:r>
      <w:bookmarkEnd w:id="58"/>
      <w:bookmarkEnd w:id="59"/>
    </w:p>
    <w:p w14:paraId="3EC50FF6" w14:textId="77777777" w:rsidR="00E4146A" w:rsidRPr="00DF6609" w:rsidRDefault="00E4146A" w:rsidP="00E4146A">
      <w:pPr>
        <w:numPr>
          <w:ilvl w:val="12"/>
          <w:numId w:val="0"/>
        </w:numPr>
        <w:ind w:left="432" w:hanging="432"/>
        <w:jc w:val="both"/>
        <w:rPr>
          <w:rFonts w:cs="Arial"/>
          <w:sz w:val="20"/>
        </w:rPr>
      </w:pPr>
    </w:p>
    <w:p w14:paraId="290213E1" w14:textId="77777777" w:rsidR="00E4146A" w:rsidRPr="00F21983" w:rsidRDefault="00E4146A" w:rsidP="00E4146A">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4FC16B77" w14:textId="77777777" w:rsidR="00E4146A" w:rsidRPr="00F21983" w:rsidRDefault="00E4146A" w:rsidP="00E4146A">
      <w:pPr>
        <w:numPr>
          <w:ilvl w:val="1"/>
          <w:numId w:val="12"/>
        </w:numPr>
        <w:jc w:val="both"/>
        <w:rPr>
          <w:rFonts w:cs="Arial"/>
          <w:sz w:val="20"/>
        </w:rPr>
      </w:pPr>
      <w:r w:rsidRPr="00F21983">
        <w:rPr>
          <w:rFonts w:cs="Arial"/>
          <w:sz w:val="20"/>
        </w:rPr>
        <w:t>The applicable requirements are included and are specifically identified in the ROP.</w:t>
      </w:r>
    </w:p>
    <w:p w14:paraId="4A448E12" w14:textId="77777777" w:rsidR="00E4146A" w:rsidRPr="00F21983" w:rsidRDefault="00E4146A" w:rsidP="00E4146A">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430B1A36" w14:textId="77777777" w:rsidR="00E4146A" w:rsidRPr="00F21983" w:rsidRDefault="00E4146A" w:rsidP="00E4146A">
      <w:pPr>
        <w:numPr>
          <w:ilvl w:val="12"/>
          <w:numId w:val="0"/>
        </w:numPr>
        <w:ind w:left="432" w:hanging="432"/>
        <w:jc w:val="both"/>
        <w:rPr>
          <w:rFonts w:cs="Arial"/>
          <w:sz w:val="20"/>
        </w:rPr>
      </w:pPr>
    </w:p>
    <w:p w14:paraId="1BF96302" w14:textId="77777777" w:rsidR="00E4146A" w:rsidRPr="00F21983" w:rsidRDefault="00E4146A" w:rsidP="00E4146A">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95811F4" w14:textId="77777777" w:rsidR="00E4146A" w:rsidRPr="00F21983" w:rsidRDefault="00E4146A" w:rsidP="00E4146A">
      <w:pPr>
        <w:numPr>
          <w:ilvl w:val="12"/>
          <w:numId w:val="0"/>
        </w:numPr>
        <w:ind w:left="432" w:hanging="432"/>
        <w:jc w:val="both"/>
        <w:rPr>
          <w:rFonts w:cs="Arial"/>
          <w:sz w:val="20"/>
        </w:rPr>
      </w:pPr>
    </w:p>
    <w:p w14:paraId="52B58964" w14:textId="77777777" w:rsidR="00E4146A" w:rsidRPr="00F21983" w:rsidRDefault="00E4146A" w:rsidP="00E4146A">
      <w:pPr>
        <w:numPr>
          <w:ilvl w:val="0"/>
          <w:numId w:val="13"/>
        </w:numPr>
        <w:jc w:val="both"/>
        <w:rPr>
          <w:rFonts w:cs="Arial"/>
          <w:sz w:val="20"/>
        </w:rPr>
      </w:pPr>
      <w:r w:rsidRPr="00F21983">
        <w:rPr>
          <w:rFonts w:cs="Arial"/>
          <w:sz w:val="20"/>
        </w:rPr>
        <w:t>Nothing in this ROP shall alter or affect any of the following:</w:t>
      </w:r>
    </w:p>
    <w:p w14:paraId="1964B3AC" w14:textId="77777777" w:rsidR="00E4146A" w:rsidRPr="005E3E6D" w:rsidRDefault="00E4146A" w:rsidP="00E4146A">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474D8801" w14:textId="77777777" w:rsidR="00E4146A" w:rsidRPr="005E3E6D" w:rsidRDefault="00E4146A" w:rsidP="00E4146A">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046762E3" w14:textId="77777777" w:rsidR="00E4146A" w:rsidRDefault="00E4146A" w:rsidP="00E4146A">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0D494DBF" w14:textId="77777777" w:rsidR="00E4146A" w:rsidRPr="005E3E6D" w:rsidRDefault="00E4146A" w:rsidP="00E4146A">
      <w:pPr>
        <w:jc w:val="both"/>
        <w:rPr>
          <w:rFonts w:cs="Arial"/>
          <w:sz w:val="20"/>
        </w:rPr>
      </w:pPr>
      <w:r>
        <w:rPr>
          <w:rFonts w:cs="Arial"/>
          <w:b/>
          <w:sz w:val="20"/>
        </w:rPr>
        <w:br w:type="page"/>
      </w:r>
    </w:p>
    <w:p w14:paraId="50386377" w14:textId="77777777" w:rsidR="00E4146A" w:rsidRPr="00F21983" w:rsidRDefault="00E4146A" w:rsidP="00E4146A">
      <w:pPr>
        <w:numPr>
          <w:ilvl w:val="1"/>
          <w:numId w:val="15"/>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E4CA639" w14:textId="77777777" w:rsidR="00E4146A" w:rsidRPr="00F21983" w:rsidRDefault="00E4146A" w:rsidP="00E4146A">
      <w:pPr>
        <w:numPr>
          <w:ilvl w:val="12"/>
          <w:numId w:val="0"/>
        </w:numPr>
        <w:ind w:left="432" w:hanging="432"/>
        <w:jc w:val="both"/>
        <w:rPr>
          <w:rFonts w:cs="Arial"/>
          <w:sz w:val="20"/>
        </w:rPr>
      </w:pPr>
    </w:p>
    <w:p w14:paraId="7D9191F3" w14:textId="77777777" w:rsidR="00E4146A" w:rsidRPr="00F21983" w:rsidRDefault="00E4146A" w:rsidP="00E4146A">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14:paraId="54990EC9" w14:textId="77777777" w:rsidR="00E4146A" w:rsidRPr="00F21983" w:rsidRDefault="00E4146A" w:rsidP="00E4146A">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0ED92A6F" w14:textId="77777777" w:rsidR="00E4146A" w:rsidRPr="00F21983" w:rsidRDefault="00E4146A" w:rsidP="00E4146A">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3C3DB001" w14:textId="77777777" w:rsidR="00E4146A" w:rsidRPr="00F21983" w:rsidRDefault="00E4146A" w:rsidP="00E4146A">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2595DB60" w14:textId="77777777" w:rsidR="00E4146A" w:rsidRPr="00F21983" w:rsidRDefault="00E4146A" w:rsidP="00E4146A">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010DB085" w14:textId="77777777" w:rsidR="00E4146A" w:rsidRPr="00F21983" w:rsidRDefault="00E4146A" w:rsidP="00E4146A">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05398C1A" w14:textId="77777777" w:rsidR="00E4146A" w:rsidRPr="00F21983" w:rsidRDefault="00E4146A" w:rsidP="00E4146A">
      <w:pPr>
        <w:numPr>
          <w:ilvl w:val="12"/>
          <w:numId w:val="0"/>
        </w:numPr>
        <w:ind w:left="432" w:hanging="432"/>
        <w:jc w:val="both"/>
        <w:rPr>
          <w:rFonts w:cs="Arial"/>
          <w:sz w:val="20"/>
        </w:rPr>
      </w:pPr>
    </w:p>
    <w:p w14:paraId="0BC07440" w14:textId="77777777" w:rsidR="00E4146A" w:rsidRPr="00F21983" w:rsidRDefault="00E4146A" w:rsidP="00E4146A">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71388010" w14:textId="77777777" w:rsidR="00E4146A" w:rsidRPr="00F21983" w:rsidRDefault="00E4146A" w:rsidP="00E4146A">
      <w:pPr>
        <w:numPr>
          <w:ilvl w:val="12"/>
          <w:numId w:val="0"/>
        </w:numPr>
        <w:ind w:left="432" w:hanging="432"/>
        <w:jc w:val="both"/>
        <w:rPr>
          <w:rFonts w:cs="Arial"/>
          <w:sz w:val="20"/>
        </w:rPr>
      </w:pPr>
    </w:p>
    <w:p w14:paraId="1F95EB51" w14:textId="77777777" w:rsidR="00E4146A" w:rsidRPr="00ED4D9A" w:rsidRDefault="00E4146A" w:rsidP="00E4146A">
      <w:pPr>
        <w:pStyle w:val="Heading2"/>
        <w:tabs>
          <w:tab w:val="clear" w:pos="360"/>
          <w:tab w:val="num" w:pos="0"/>
        </w:tabs>
        <w:ind w:left="0" w:firstLine="0"/>
        <w:jc w:val="left"/>
        <w:rPr>
          <w:b w:val="0"/>
          <w:sz w:val="22"/>
          <w:szCs w:val="22"/>
        </w:rPr>
      </w:pPr>
      <w:bookmarkStart w:id="60" w:name="_Toc522874187"/>
      <w:bookmarkStart w:id="61" w:name="_Toc58848179"/>
      <w:r w:rsidRPr="0075518C">
        <w:rPr>
          <w:sz w:val="22"/>
          <w:szCs w:val="22"/>
        </w:rPr>
        <w:t>Revisions</w:t>
      </w:r>
      <w:bookmarkEnd w:id="60"/>
      <w:bookmarkEnd w:id="61"/>
    </w:p>
    <w:p w14:paraId="55715811" w14:textId="77777777" w:rsidR="00E4146A" w:rsidRPr="00F21983" w:rsidRDefault="00E4146A" w:rsidP="00E4146A">
      <w:pPr>
        <w:numPr>
          <w:ilvl w:val="12"/>
          <w:numId w:val="0"/>
        </w:numPr>
        <w:ind w:left="432" w:hanging="432"/>
        <w:jc w:val="both"/>
        <w:rPr>
          <w:rFonts w:cs="Arial"/>
          <w:sz w:val="20"/>
        </w:rPr>
      </w:pPr>
    </w:p>
    <w:p w14:paraId="784C759D" w14:textId="77777777" w:rsidR="00E4146A" w:rsidRPr="00F21983" w:rsidRDefault="00E4146A" w:rsidP="00E4146A">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28490864" w14:textId="77777777" w:rsidR="00E4146A" w:rsidRPr="00F21983" w:rsidRDefault="00E4146A" w:rsidP="00E4146A">
      <w:pPr>
        <w:jc w:val="both"/>
        <w:rPr>
          <w:rFonts w:cs="Arial"/>
          <w:spacing w:val="-3"/>
          <w:sz w:val="20"/>
        </w:rPr>
      </w:pPr>
    </w:p>
    <w:p w14:paraId="14D39DA7" w14:textId="77777777" w:rsidR="00E4146A" w:rsidRPr="00F21983" w:rsidRDefault="00E4146A" w:rsidP="00E4146A">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1553C16C" w14:textId="77777777" w:rsidR="00E4146A" w:rsidRPr="00F21983" w:rsidRDefault="00E4146A" w:rsidP="00E4146A">
      <w:pPr>
        <w:numPr>
          <w:ilvl w:val="12"/>
          <w:numId w:val="0"/>
        </w:numPr>
        <w:jc w:val="both"/>
        <w:rPr>
          <w:rFonts w:cs="Arial"/>
          <w:sz w:val="20"/>
        </w:rPr>
      </w:pPr>
    </w:p>
    <w:p w14:paraId="49301716" w14:textId="77777777" w:rsidR="00E4146A" w:rsidRPr="00FF072F" w:rsidRDefault="00E4146A" w:rsidP="00E4146A">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54F29270" w14:textId="77777777" w:rsidR="00E4146A" w:rsidRPr="00FF072F" w:rsidRDefault="00E4146A" w:rsidP="00E4146A">
      <w:pPr>
        <w:autoSpaceDE w:val="0"/>
        <w:autoSpaceDN w:val="0"/>
        <w:adjustRightInd w:val="0"/>
        <w:jc w:val="both"/>
        <w:rPr>
          <w:rFonts w:cs="Arial"/>
          <w:sz w:val="20"/>
        </w:rPr>
      </w:pPr>
    </w:p>
    <w:p w14:paraId="78E8BEA8" w14:textId="77777777" w:rsidR="00E4146A" w:rsidRPr="00FF072F" w:rsidRDefault="00E4146A" w:rsidP="00E4146A">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13E7296C" w14:textId="77777777" w:rsidR="00E4146A" w:rsidRPr="00FF072F" w:rsidRDefault="00E4146A" w:rsidP="00E4146A">
      <w:pPr>
        <w:jc w:val="both"/>
        <w:rPr>
          <w:rFonts w:cs="Arial"/>
          <w:sz w:val="20"/>
        </w:rPr>
      </w:pPr>
    </w:p>
    <w:p w14:paraId="262CC76A" w14:textId="77777777" w:rsidR="00E4146A" w:rsidRPr="00ED4D9A" w:rsidRDefault="00E4146A" w:rsidP="00E4146A">
      <w:pPr>
        <w:pStyle w:val="Heading2"/>
        <w:tabs>
          <w:tab w:val="clear" w:pos="360"/>
          <w:tab w:val="num" w:pos="0"/>
        </w:tabs>
        <w:ind w:left="0" w:firstLine="0"/>
        <w:jc w:val="left"/>
        <w:rPr>
          <w:b w:val="0"/>
          <w:sz w:val="22"/>
          <w:szCs w:val="22"/>
        </w:rPr>
      </w:pPr>
      <w:bookmarkStart w:id="62" w:name="_Toc522874188"/>
      <w:bookmarkStart w:id="63" w:name="_Toc58848180"/>
      <w:r w:rsidRPr="0075518C">
        <w:rPr>
          <w:sz w:val="22"/>
          <w:szCs w:val="22"/>
        </w:rPr>
        <w:t>Reopenings</w:t>
      </w:r>
      <w:bookmarkEnd w:id="62"/>
      <w:bookmarkEnd w:id="63"/>
    </w:p>
    <w:p w14:paraId="1EEAE34F" w14:textId="77777777" w:rsidR="00E4146A" w:rsidRPr="00752D7A" w:rsidRDefault="00E4146A" w:rsidP="00E4146A">
      <w:pPr>
        <w:jc w:val="both"/>
        <w:rPr>
          <w:rFonts w:cs="Arial"/>
          <w:szCs w:val="22"/>
        </w:rPr>
      </w:pPr>
    </w:p>
    <w:p w14:paraId="341F1136" w14:textId="77777777" w:rsidR="00E4146A" w:rsidRPr="00F21983" w:rsidRDefault="00E4146A" w:rsidP="00E4146A">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26E41158" w14:textId="77777777" w:rsidR="00E4146A" w:rsidRPr="00F21983" w:rsidRDefault="00E4146A" w:rsidP="00E4146A">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167A36D0" w14:textId="77777777" w:rsidR="00E4146A" w:rsidRPr="00F21983" w:rsidRDefault="00E4146A" w:rsidP="00E4146A">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699574DE" w14:textId="77777777" w:rsidR="00E4146A" w:rsidRPr="00F21983" w:rsidRDefault="00E4146A" w:rsidP="00E4146A">
      <w:pPr>
        <w:numPr>
          <w:ilvl w:val="1"/>
          <w:numId w:val="1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25B16867" w14:textId="77777777" w:rsidR="00E4146A" w:rsidRPr="00F21983" w:rsidRDefault="00E4146A" w:rsidP="00E4146A">
      <w:pPr>
        <w:numPr>
          <w:ilvl w:val="1"/>
          <w:numId w:val="1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21FF05A5" w14:textId="77777777" w:rsidR="00E4146A" w:rsidRPr="00F21983" w:rsidRDefault="00E4146A" w:rsidP="00E4146A">
      <w:pPr>
        <w:jc w:val="both"/>
        <w:rPr>
          <w:rFonts w:cs="Arial"/>
          <w:sz w:val="20"/>
        </w:rPr>
      </w:pPr>
      <w:r>
        <w:rPr>
          <w:rFonts w:cs="Arial"/>
          <w:sz w:val="20"/>
        </w:rPr>
        <w:br w:type="page"/>
      </w:r>
    </w:p>
    <w:p w14:paraId="4F8856B1" w14:textId="77777777" w:rsidR="00E4146A" w:rsidRPr="00ED4D9A" w:rsidRDefault="00E4146A" w:rsidP="00E4146A">
      <w:pPr>
        <w:pStyle w:val="Heading2"/>
        <w:tabs>
          <w:tab w:val="clear" w:pos="360"/>
          <w:tab w:val="num" w:pos="0"/>
        </w:tabs>
        <w:ind w:left="0" w:firstLine="0"/>
        <w:jc w:val="left"/>
        <w:rPr>
          <w:b w:val="0"/>
          <w:sz w:val="22"/>
          <w:szCs w:val="22"/>
        </w:rPr>
      </w:pPr>
      <w:bookmarkStart w:id="64" w:name="_Toc522874189"/>
      <w:bookmarkStart w:id="65" w:name="_Toc58848181"/>
      <w:r w:rsidRPr="0075518C">
        <w:rPr>
          <w:sz w:val="22"/>
          <w:szCs w:val="22"/>
        </w:rPr>
        <w:lastRenderedPageBreak/>
        <w:t>Renewals</w:t>
      </w:r>
      <w:bookmarkEnd w:id="64"/>
      <w:bookmarkEnd w:id="65"/>
    </w:p>
    <w:p w14:paraId="3C72B6A4" w14:textId="77777777" w:rsidR="00E4146A" w:rsidRPr="005E3E6D" w:rsidRDefault="00E4146A" w:rsidP="00E4146A">
      <w:pPr>
        <w:jc w:val="both"/>
        <w:rPr>
          <w:rFonts w:cs="Arial"/>
          <w:sz w:val="20"/>
        </w:rPr>
      </w:pPr>
    </w:p>
    <w:p w14:paraId="17D59277" w14:textId="77777777" w:rsidR="00E4146A" w:rsidRPr="005E3E6D" w:rsidRDefault="00E4146A" w:rsidP="00E4146A">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77608D62" w14:textId="77777777" w:rsidR="00E4146A" w:rsidRPr="005E3E6D" w:rsidRDefault="00E4146A" w:rsidP="00E4146A">
      <w:pPr>
        <w:jc w:val="both"/>
        <w:rPr>
          <w:rFonts w:cs="Arial"/>
          <w:sz w:val="20"/>
        </w:rPr>
      </w:pPr>
    </w:p>
    <w:p w14:paraId="4E1CE49B" w14:textId="77777777" w:rsidR="00E4146A" w:rsidRPr="00ED4D9A" w:rsidRDefault="00E4146A" w:rsidP="00E4146A">
      <w:pPr>
        <w:pStyle w:val="Heading2"/>
        <w:numPr>
          <w:ilvl w:val="0"/>
          <w:numId w:val="0"/>
        </w:numPr>
        <w:jc w:val="left"/>
        <w:rPr>
          <w:b w:val="0"/>
          <w:bCs/>
          <w:sz w:val="22"/>
        </w:rPr>
      </w:pPr>
      <w:bookmarkStart w:id="66" w:name="_Toc457189946"/>
      <w:bookmarkStart w:id="67" w:name="_Toc1453509"/>
      <w:bookmarkStart w:id="68" w:name="_Toc522874190"/>
      <w:bookmarkStart w:id="69" w:name="_Toc58848182"/>
      <w:r w:rsidRPr="0075518C">
        <w:rPr>
          <w:bCs/>
          <w:sz w:val="22"/>
        </w:rPr>
        <w:t>Stratospheric Ozone Protection</w:t>
      </w:r>
      <w:bookmarkEnd w:id="66"/>
      <w:bookmarkEnd w:id="67"/>
      <w:bookmarkEnd w:id="68"/>
      <w:bookmarkEnd w:id="69"/>
    </w:p>
    <w:p w14:paraId="457AFFD3" w14:textId="77777777" w:rsidR="00E4146A" w:rsidRPr="00F21983" w:rsidRDefault="00E4146A" w:rsidP="00E4146A">
      <w:pPr>
        <w:jc w:val="both"/>
        <w:rPr>
          <w:sz w:val="20"/>
        </w:rPr>
      </w:pPr>
    </w:p>
    <w:p w14:paraId="1AB5229D" w14:textId="77777777" w:rsidR="00E4146A" w:rsidRPr="002C152E" w:rsidRDefault="00E4146A" w:rsidP="00E4146A">
      <w:pPr>
        <w:numPr>
          <w:ilvl w:val="0"/>
          <w:numId w:val="20"/>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31FD9629" w14:textId="77777777" w:rsidR="00E4146A" w:rsidRPr="00F21983" w:rsidRDefault="00E4146A" w:rsidP="00E4146A">
      <w:pPr>
        <w:rPr>
          <w:sz w:val="20"/>
        </w:rPr>
      </w:pPr>
    </w:p>
    <w:p w14:paraId="6876746A" w14:textId="77777777" w:rsidR="00E4146A" w:rsidRPr="00F21983" w:rsidRDefault="00E4146A" w:rsidP="00E4146A">
      <w:pPr>
        <w:numPr>
          <w:ilvl w:val="0"/>
          <w:numId w:val="20"/>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235CF853" w14:textId="77777777" w:rsidR="00E4146A" w:rsidRPr="00F21983" w:rsidRDefault="00E4146A" w:rsidP="00E4146A">
      <w:pPr>
        <w:jc w:val="both"/>
        <w:rPr>
          <w:rFonts w:cs="Arial"/>
          <w:sz w:val="20"/>
        </w:rPr>
      </w:pPr>
    </w:p>
    <w:p w14:paraId="40AF5E9F" w14:textId="77777777" w:rsidR="00E4146A" w:rsidRPr="00ED4D9A" w:rsidRDefault="00E4146A" w:rsidP="00E4146A">
      <w:pPr>
        <w:pStyle w:val="Heading2"/>
        <w:numPr>
          <w:ilvl w:val="0"/>
          <w:numId w:val="0"/>
        </w:numPr>
        <w:jc w:val="left"/>
        <w:rPr>
          <w:b w:val="0"/>
          <w:bCs/>
          <w:sz w:val="22"/>
        </w:rPr>
      </w:pPr>
      <w:bookmarkStart w:id="70" w:name="_Toc457189947"/>
      <w:bookmarkStart w:id="71" w:name="_Toc1453510"/>
      <w:bookmarkStart w:id="72" w:name="_Toc522874191"/>
      <w:bookmarkStart w:id="73" w:name="_Toc58848183"/>
      <w:r w:rsidRPr="0075518C">
        <w:rPr>
          <w:bCs/>
          <w:sz w:val="22"/>
        </w:rPr>
        <w:t>Risk Management Plan</w:t>
      </w:r>
      <w:bookmarkEnd w:id="70"/>
      <w:bookmarkEnd w:id="71"/>
      <w:bookmarkEnd w:id="72"/>
      <w:bookmarkEnd w:id="73"/>
    </w:p>
    <w:p w14:paraId="22CDC4C4" w14:textId="77777777" w:rsidR="00E4146A" w:rsidRPr="0075518C" w:rsidRDefault="00E4146A" w:rsidP="00E4146A">
      <w:pPr>
        <w:jc w:val="both"/>
      </w:pPr>
    </w:p>
    <w:p w14:paraId="4B026639" w14:textId="77777777" w:rsidR="00E4146A" w:rsidRPr="00F21983" w:rsidRDefault="00E4146A" w:rsidP="00E4146A">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36187C70" w14:textId="77777777" w:rsidR="00E4146A" w:rsidRPr="00F21983" w:rsidRDefault="00E4146A" w:rsidP="00E4146A">
      <w:pPr>
        <w:numPr>
          <w:ilvl w:val="12"/>
          <w:numId w:val="0"/>
        </w:numPr>
        <w:ind w:left="432" w:hanging="432"/>
        <w:jc w:val="both"/>
        <w:rPr>
          <w:rFonts w:cs="Arial"/>
          <w:sz w:val="20"/>
        </w:rPr>
      </w:pPr>
    </w:p>
    <w:p w14:paraId="646AA575" w14:textId="77777777" w:rsidR="00E4146A" w:rsidRPr="00F21983" w:rsidRDefault="00E4146A" w:rsidP="00E4146A">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6A5A725C" w14:textId="77777777" w:rsidR="00E4146A" w:rsidRPr="00F21983" w:rsidRDefault="00E4146A" w:rsidP="00E4146A">
      <w:pPr>
        <w:numPr>
          <w:ilvl w:val="1"/>
          <w:numId w:val="21"/>
        </w:numPr>
        <w:jc w:val="both"/>
        <w:rPr>
          <w:rFonts w:cs="Arial"/>
          <w:sz w:val="20"/>
        </w:rPr>
      </w:pPr>
      <w:r w:rsidRPr="00F21983">
        <w:rPr>
          <w:rFonts w:cs="Arial"/>
          <w:sz w:val="20"/>
        </w:rPr>
        <w:t>June 21, 1999,</w:t>
      </w:r>
    </w:p>
    <w:p w14:paraId="2AE2331A" w14:textId="77777777" w:rsidR="00E4146A" w:rsidRPr="00F21983" w:rsidRDefault="00E4146A" w:rsidP="00E4146A">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42CF33B4" w14:textId="77777777" w:rsidR="00E4146A" w:rsidRPr="00F21983" w:rsidRDefault="00E4146A" w:rsidP="00E4146A">
      <w:pPr>
        <w:numPr>
          <w:ilvl w:val="1"/>
          <w:numId w:val="21"/>
        </w:numPr>
        <w:jc w:val="both"/>
        <w:rPr>
          <w:rFonts w:cs="Arial"/>
          <w:sz w:val="20"/>
        </w:rPr>
      </w:pPr>
      <w:r w:rsidRPr="00F21983">
        <w:rPr>
          <w:rFonts w:cs="Arial"/>
          <w:sz w:val="20"/>
        </w:rPr>
        <w:t>The date on which a regulated substance is first present above a threshold quantity in a process.</w:t>
      </w:r>
    </w:p>
    <w:p w14:paraId="21FF5044" w14:textId="77777777" w:rsidR="00E4146A" w:rsidRPr="00F21983" w:rsidRDefault="00E4146A" w:rsidP="00E4146A">
      <w:pPr>
        <w:numPr>
          <w:ilvl w:val="12"/>
          <w:numId w:val="0"/>
        </w:numPr>
        <w:ind w:left="432" w:hanging="432"/>
        <w:jc w:val="both"/>
        <w:rPr>
          <w:rFonts w:cs="Arial"/>
          <w:sz w:val="20"/>
        </w:rPr>
      </w:pPr>
    </w:p>
    <w:p w14:paraId="5AB70C4E" w14:textId="77777777" w:rsidR="00E4146A" w:rsidRPr="00F21983" w:rsidRDefault="00E4146A" w:rsidP="00E4146A">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3B5FF0BE" w14:textId="77777777" w:rsidR="00E4146A" w:rsidRPr="00F21983" w:rsidRDefault="00E4146A" w:rsidP="00E4146A">
      <w:pPr>
        <w:numPr>
          <w:ilvl w:val="12"/>
          <w:numId w:val="0"/>
        </w:numPr>
        <w:ind w:left="432" w:hanging="432"/>
        <w:jc w:val="both"/>
        <w:rPr>
          <w:rFonts w:cs="Arial"/>
          <w:sz w:val="20"/>
        </w:rPr>
      </w:pPr>
    </w:p>
    <w:p w14:paraId="6AA36BC8" w14:textId="77777777" w:rsidR="00E4146A" w:rsidRPr="00F21983" w:rsidRDefault="00E4146A" w:rsidP="00E4146A">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1A6AD1CB" w14:textId="77777777" w:rsidR="00E4146A" w:rsidRPr="007713F1" w:rsidRDefault="00E4146A" w:rsidP="00E4146A">
      <w:pPr>
        <w:numPr>
          <w:ilvl w:val="12"/>
          <w:numId w:val="0"/>
        </w:numPr>
        <w:ind w:left="432" w:hanging="432"/>
        <w:jc w:val="both"/>
        <w:rPr>
          <w:rFonts w:cs="Arial"/>
          <w:sz w:val="20"/>
        </w:rPr>
      </w:pPr>
    </w:p>
    <w:p w14:paraId="0EFF0F13" w14:textId="77777777" w:rsidR="00E4146A" w:rsidRPr="00A02310" w:rsidRDefault="00E4146A" w:rsidP="00E4146A">
      <w:pPr>
        <w:pStyle w:val="Heading2"/>
        <w:numPr>
          <w:ilvl w:val="0"/>
          <w:numId w:val="0"/>
        </w:numPr>
        <w:jc w:val="left"/>
        <w:rPr>
          <w:b w:val="0"/>
          <w:bCs/>
          <w:sz w:val="22"/>
        </w:rPr>
      </w:pPr>
      <w:bookmarkStart w:id="74" w:name="_Toc522874192"/>
      <w:bookmarkStart w:id="75" w:name="_Toc58848184"/>
      <w:r w:rsidRPr="0075518C">
        <w:rPr>
          <w:bCs/>
          <w:sz w:val="22"/>
        </w:rPr>
        <w:t>Emission Trading</w:t>
      </w:r>
      <w:bookmarkEnd w:id="74"/>
      <w:bookmarkEnd w:id="75"/>
    </w:p>
    <w:p w14:paraId="69F1F376" w14:textId="77777777" w:rsidR="00E4146A" w:rsidRPr="007713F1" w:rsidRDefault="00E4146A" w:rsidP="00E4146A">
      <w:pPr>
        <w:numPr>
          <w:ilvl w:val="12"/>
          <w:numId w:val="0"/>
        </w:numPr>
        <w:ind w:left="432" w:hanging="432"/>
        <w:rPr>
          <w:rFonts w:cs="Arial"/>
          <w:sz w:val="20"/>
        </w:rPr>
      </w:pPr>
    </w:p>
    <w:p w14:paraId="0215F27A" w14:textId="77777777" w:rsidR="00E4146A" w:rsidRPr="00F21983" w:rsidRDefault="00E4146A" w:rsidP="00E4146A">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1F03E86C" w14:textId="77777777" w:rsidR="00E4146A" w:rsidRPr="00DF6609" w:rsidRDefault="00E4146A" w:rsidP="00E4146A">
      <w:pPr>
        <w:rPr>
          <w:sz w:val="20"/>
        </w:rPr>
      </w:pPr>
      <w:bookmarkStart w:id="76" w:name="_Toc1453511"/>
      <w:r>
        <w:rPr>
          <w:sz w:val="20"/>
        </w:rPr>
        <w:br w:type="page"/>
      </w:r>
    </w:p>
    <w:p w14:paraId="73F83041" w14:textId="77777777" w:rsidR="00E4146A" w:rsidRPr="00A02310" w:rsidRDefault="00E4146A" w:rsidP="00E4146A">
      <w:pPr>
        <w:pStyle w:val="Heading2"/>
        <w:numPr>
          <w:ilvl w:val="0"/>
          <w:numId w:val="0"/>
        </w:numPr>
        <w:jc w:val="left"/>
        <w:rPr>
          <w:b w:val="0"/>
          <w:bCs/>
          <w:sz w:val="22"/>
        </w:rPr>
      </w:pPr>
      <w:bookmarkStart w:id="77" w:name="_Toc522874193"/>
      <w:bookmarkStart w:id="78" w:name="_Toc58848185"/>
      <w:r w:rsidRPr="0075518C">
        <w:rPr>
          <w:bCs/>
          <w:sz w:val="22"/>
        </w:rPr>
        <w:lastRenderedPageBreak/>
        <w:t xml:space="preserve">Permit </w:t>
      </w:r>
      <w:r>
        <w:rPr>
          <w:bCs/>
          <w:sz w:val="22"/>
        </w:rPr>
        <w:t>t</w:t>
      </w:r>
      <w:r w:rsidRPr="0075518C">
        <w:rPr>
          <w:bCs/>
          <w:sz w:val="22"/>
        </w:rPr>
        <w:t>o Install (PTI)</w:t>
      </w:r>
      <w:bookmarkEnd w:id="76"/>
      <w:bookmarkEnd w:id="77"/>
      <w:bookmarkEnd w:id="78"/>
    </w:p>
    <w:p w14:paraId="1360273A" w14:textId="77777777" w:rsidR="00E4146A" w:rsidRPr="00DF6609" w:rsidRDefault="00E4146A" w:rsidP="00E4146A">
      <w:pPr>
        <w:rPr>
          <w:rFonts w:cs="Arial"/>
          <w:sz w:val="20"/>
        </w:rPr>
      </w:pPr>
    </w:p>
    <w:p w14:paraId="6ACD880D" w14:textId="77777777" w:rsidR="00E4146A" w:rsidRPr="00105176" w:rsidRDefault="00E4146A" w:rsidP="00E4146A">
      <w:pPr>
        <w:numPr>
          <w:ilvl w:val="0"/>
          <w:numId w:val="2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69E94C76" w14:textId="77777777" w:rsidR="00E4146A" w:rsidRPr="00F21983" w:rsidRDefault="00E4146A" w:rsidP="00E4146A">
      <w:pPr>
        <w:jc w:val="both"/>
        <w:rPr>
          <w:rFonts w:cs="Arial"/>
          <w:sz w:val="20"/>
        </w:rPr>
      </w:pPr>
    </w:p>
    <w:p w14:paraId="362740E1" w14:textId="77777777" w:rsidR="00E4146A" w:rsidRPr="00105176" w:rsidRDefault="00E4146A" w:rsidP="00E4146A">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1AF0D4CD" w14:textId="77777777" w:rsidR="00E4146A" w:rsidRDefault="00E4146A" w:rsidP="00E4146A">
      <w:pPr>
        <w:jc w:val="both"/>
        <w:rPr>
          <w:rFonts w:cs="Arial"/>
          <w:sz w:val="20"/>
        </w:rPr>
      </w:pPr>
    </w:p>
    <w:p w14:paraId="242086E1" w14:textId="77777777" w:rsidR="00E4146A" w:rsidRPr="00F21983" w:rsidRDefault="00E4146A" w:rsidP="00E4146A">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0EE32761" w14:textId="77777777" w:rsidR="00E4146A" w:rsidRPr="00DF6609" w:rsidRDefault="00E4146A" w:rsidP="00E4146A">
      <w:pPr>
        <w:rPr>
          <w:rFonts w:cs="Arial"/>
          <w:sz w:val="20"/>
        </w:rPr>
      </w:pPr>
    </w:p>
    <w:p w14:paraId="3B6A6C36" w14:textId="77777777" w:rsidR="00E4146A" w:rsidRPr="00F21983" w:rsidRDefault="00E4146A" w:rsidP="00E4146A">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7CC62164" w14:textId="77777777" w:rsidR="00E4146A" w:rsidRPr="007713F1" w:rsidRDefault="00E4146A" w:rsidP="00E4146A">
      <w:pPr>
        <w:rPr>
          <w:rFonts w:cs="Arial"/>
          <w:sz w:val="20"/>
        </w:rPr>
      </w:pPr>
    </w:p>
    <w:p w14:paraId="57FBE7FF" w14:textId="77777777" w:rsidR="00E4146A" w:rsidRPr="007713F1" w:rsidRDefault="00E4146A" w:rsidP="00E4146A">
      <w:pPr>
        <w:rPr>
          <w:rFonts w:cs="Arial"/>
          <w:sz w:val="20"/>
        </w:rPr>
      </w:pPr>
    </w:p>
    <w:p w14:paraId="7600066A" w14:textId="77777777" w:rsidR="00E4146A" w:rsidRPr="00A02310" w:rsidRDefault="00E4146A" w:rsidP="00E4146A">
      <w:pPr>
        <w:jc w:val="both"/>
        <w:rPr>
          <w:sz w:val="20"/>
        </w:rPr>
      </w:pPr>
      <w:r w:rsidRPr="00105176">
        <w:rPr>
          <w:b/>
          <w:sz w:val="20"/>
          <w:u w:val="single"/>
        </w:rPr>
        <w:t>Footnote</w:t>
      </w:r>
      <w:r>
        <w:rPr>
          <w:b/>
          <w:sz w:val="20"/>
          <w:u w:val="single"/>
        </w:rPr>
        <w:t>s</w:t>
      </w:r>
      <w:r w:rsidRPr="00105176">
        <w:rPr>
          <w:b/>
          <w:sz w:val="20"/>
        </w:rPr>
        <w:t>:</w:t>
      </w:r>
    </w:p>
    <w:p w14:paraId="7A02F61B" w14:textId="77777777" w:rsidR="00E4146A" w:rsidRPr="00105176" w:rsidRDefault="00E4146A" w:rsidP="00E4146A">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5EA875B3" w14:textId="77777777" w:rsidR="00E4146A" w:rsidRPr="00105176" w:rsidRDefault="00E4146A" w:rsidP="00E4146A">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70471853" w14:textId="77777777" w:rsidR="00C714FF" w:rsidRPr="00C714FF" w:rsidRDefault="00C714FF" w:rsidP="00C714FF">
      <w:pPr>
        <w:jc w:val="both"/>
        <w:rPr>
          <w:szCs w:val="22"/>
        </w:rPr>
      </w:pPr>
    </w:p>
    <w:p w14:paraId="21F93743" w14:textId="77777777" w:rsidR="00072E3D" w:rsidRPr="00AA3FFA" w:rsidRDefault="003A7B34" w:rsidP="00776B18">
      <w:pPr>
        <w:tabs>
          <w:tab w:val="left" w:pos="378"/>
        </w:tabs>
        <w:ind w:left="378"/>
        <w:jc w:val="both"/>
        <w:rPr>
          <w:sz w:val="20"/>
        </w:rPr>
      </w:pPr>
      <w:r>
        <w:br w:type="page"/>
      </w:r>
    </w:p>
    <w:p w14:paraId="70C9C134" w14:textId="77777777" w:rsidR="00444F19" w:rsidRPr="00752D7A" w:rsidRDefault="00444F19">
      <w:pPr>
        <w:pStyle w:val="Heading1"/>
      </w:pPr>
      <w:bookmarkStart w:id="79" w:name="_Toc58848186"/>
      <w:r w:rsidRPr="00752D7A">
        <w:lastRenderedPageBreak/>
        <w:t xml:space="preserve">B.  SOURCE-WIDE </w:t>
      </w:r>
      <w:bookmarkEnd w:id="18"/>
      <w:bookmarkEnd w:id="19"/>
      <w:bookmarkEnd w:id="20"/>
      <w:r w:rsidRPr="00752D7A">
        <w:t>CONDITIONS</w:t>
      </w:r>
      <w:bookmarkEnd w:id="79"/>
    </w:p>
    <w:p w14:paraId="0705ED1E" w14:textId="77777777" w:rsidR="00444F19" w:rsidRPr="00F21983" w:rsidRDefault="00444F19">
      <w:pPr>
        <w:jc w:val="both"/>
        <w:rPr>
          <w:sz w:val="20"/>
        </w:rPr>
      </w:pPr>
    </w:p>
    <w:p w14:paraId="096649E1" w14:textId="77777777" w:rsidR="003A7B34" w:rsidRPr="00F21983" w:rsidRDefault="003A7B34" w:rsidP="003A7B34">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342CF622" w14:textId="77777777" w:rsidR="003A7B34" w:rsidRPr="00F21983" w:rsidRDefault="003A7B34" w:rsidP="003A7B34">
      <w:pPr>
        <w:jc w:val="both"/>
        <w:rPr>
          <w:sz w:val="20"/>
        </w:rPr>
      </w:pPr>
    </w:p>
    <w:p w14:paraId="3BEB5570" w14:textId="77777777" w:rsidR="00444F19" w:rsidRDefault="003A7B34" w:rsidP="003A7B34">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72B3568C" w14:textId="77777777" w:rsidR="00444F19" w:rsidRPr="00F21983" w:rsidRDefault="00444F19">
      <w:pPr>
        <w:jc w:val="both"/>
        <w:rPr>
          <w:sz w:val="20"/>
        </w:rPr>
      </w:pPr>
    </w:p>
    <w:p w14:paraId="0C9AA4B2" w14:textId="77777777" w:rsidR="00444F19" w:rsidRPr="00CC02A3" w:rsidRDefault="00444F19">
      <w:pPr>
        <w:pStyle w:val="Header"/>
        <w:tabs>
          <w:tab w:val="clear" w:pos="4320"/>
          <w:tab w:val="clear" w:pos="8640"/>
        </w:tabs>
        <w:rPr>
          <w:sz w:val="20"/>
        </w:rPr>
      </w:pPr>
      <w:r w:rsidRPr="00752D7A">
        <w:rPr>
          <w:szCs w:val="22"/>
        </w:rPr>
        <w:br w:type="page"/>
      </w:r>
    </w:p>
    <w:p w14:paraId="23AD02C1" w14:textId="77777777" w:rsidR="00444F19" w:rsidRDefault="00444F19">
      <w:pPr>
        <w:pStyle w:val="Heading1"/>
      </w:pPr>
      <w:bookmarkStart w:id="80" w:name="_Toc58848187"/>
      <w:bookmarkStart w:id="81" w:name="_Toc852397"/>
      <w:bookmarkStart w:id="82" w:name="_Toc852728"/>
      <w:bookmarkStart w:id="83" w:name="_Toc1453515"/>
      <w:r>
        <w:lastRenderedPageBreak/>
        <w:t xml:space="preserve">C.  EMISSION UNIT </w:t>
      </w:r>
      <w:bookmarkStart w:id="84" w:name="_Toc2571645"/>
      <w:r>
        <w:t>CONDITIONS</w:t>
      </w:r>
      <w:bookmarkEnd w:id="80"/>
    </w:p>
    <w:p w14:paraId="3F4F6188" w14:textId="77777777" w:rsidR="00444F19" w:rsidRPr="00FE0AD0" w:rsidRDefault="00444F19">
      <w:pPr>
        <w:jc w:val="both"/>
        <w:rPr>
          <w:sz w:val="20"/>
        </w:rPr>
      </w:pPr>
    </w:p>
    <w:p w14:paraId="635D79D1" w14:textId="77777777" w:rsidR="003A7B34" w:rsidRPr="00FE0AD0" w:rsidRDefault="003A7B34" w:rsidP="003A7B34">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141737D9" w14:textId="77777777" w:rsidR="003A7B34" w:rsidRPr="00FE0AD0" w:rsidRDefault="003A7B34" w:rsidP="003A7B34">
      <w:pPr>
        <w:jc w:val="both"/>
        <w:rPr>
          <w:sz w:val="20"/>
        </w:rPr>
      </w:pPr>
    </w:p>
    <w:p w14:paraId="59C6290B" w14:textId="77777777" w:rsidR="00444F19" w:rsidRPr="00FE0AD0" w:rsidRDefault="003A7B34" w:rsidP="003A7B34">
      <w:pPr>
        <w:jc w:val="both"/>
        <w:rPr>
          <w:sz w:val="20"/>
        </w:rPr>
      </w:pPr>
      <w:r w:rsidRPr="00FE0AD0">
        <w:rPr>
          <w:sz w:val="20"/>
        </w:rPr>
        <w:t xml:space="preserve">The permittee shall comply with all specific details in the </w:t>
      </w:r>
      <w:r>
        <w:rPr>
          <w:sz w:val="20"/>
        </w:rPr>
        <w:t>s</w:t>
      </w:r>
      <w:r w:rsidRPr="00FE0AD0">
        <w:rPr>
          <w:sz w:val="20"/>
        </w:rPr>
        <w:t>pecial conditions and the underlying applicable requirements cited.  If a specific condition type does not apply, NA (not applicable) has been used in the table.  If there are no conditions specific to individual emission units, this section will be left blank.</w:t>
      </w:r>
      <w:r w:rsidR="00444F19" w:rsidRPr="00FE0AD0">
        <w:rPr>
          <w:sz w:val="20"/>
        </w:rPr>
        <w:t xml:space="preserve">  </w:t>
      </w:r>
    </w:p>
    <w:p w14:paraId="22216117" w14:textId="77777777" w:rsidR="00D12CB9" w:rsidRDefault="00D12CB9" w:rsidP="0027678D">
      <w:bookmarkStart w:id="85" w:name="_Toc852395"/>
      <w:bookmarkStart w:id="86" w:name="_Toc852726"/>
      <w:bookmarkStart w:id="87" w:name="_Toc2571643"/>
    </w:p>
    <w:p w14:paraId="75967DE1" w14:textId="77777777" w:rsidR="00444F19" w:rsidRDefault="00444F19" w:rsidP="00D12CB9">
      <w:pPr>
        <w:pStyle w:val="Heading2"/>
        <w:numPr>
          <w:ilvl w:val="0"/>
          <w:numId w:val="0"/>
        </w:numPr>
        <w:spacing w:before="0" w:after="0"/>
        <w:ind w:left="360"/>
        <w:rPr>
          <w:sz w:val="22"/>
          <w:szCs w:val="22"/>
        </w:rPr>
      </w:pPr>
      <w:bookmarkStart w:id="88" w:name="_Toc58848188"/>
      <w:r w:rsidRPr="002B5ED5">
        <w:rPr>
          <w:sz w:val="22"/>
          <w:szCs w:val="22"/>
        </w:rPr>
        <w:t>EMISSION UNIT SUMMARY TABLE</w:t>
      </w:r>
      <w:bookmarkEnd w:id="85"/>
      <w:bookmarkEnd w:id="86"/>
      <w:bookmarkEnd w:id="87"/>
      <w:bookmarkEnd w:id="88"/>
    </w:p>
    <w:p w14:paraId="2968085E" w14:textId="77777777" w:rsidR="00444F19" w:rsidRDefault="00444F19">
      <w:pPr>
        <w:jc w:val="center"/>
      </w:pPr>
      <w:r w:rsidRPr="00F35ADC">
        <w:rPr>
          <w:sz w:val="20"/>
        </w:rPr>
        <w:t>The descriptions provided below are for informational purposes and do not constitute enforceable conditions.</w:t>
      </w:r>
    </w:p>
    <w:p w14:paraId="1715B9B8" w14:textId="77777777" w:rsidR="00444F19" w:rsidRDefault="00444F19"/>
    <w:tbl>
      <w:tblPr>
        <w:tblW w:w="10440" w:type="dxa"/>
        <w:tblInd w:w="18" w:type="dxa"/>
        <w:tblBorders>
          <w:top w:val="double" w:sz="4" w:space="0" w:color="auto"/>
          <w:left w:val="double" w:sz="4" w:space="0" w:color="auto"/>
          <w:bottom w:val="double" w:sz="4"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4320"/>
        <w:gridCol w:w="1481"/>
        <w:gridCol w:w="2160"/>
      </w:tblGrid>
      <w:tr w:rsidR="003A7B34" w14:paraId="285F6C37" w14:textId="77777777" w:rsidTr="008003DD">
        <w:trPr>
          <w:cantSplit/>
          <w:tblHeader/>
        </w:trPr>
        <w:tc>
          <w:tcPr>
            <w:tcW w:w="2479" w:type="dxa"/>
            <w:shd w:val="pct10" w:color="auto" w:fill="auto"/>
          </w:tcPr>
          <w:p w14:paraId="37828AD5" w14:textId="77777777" w:rsidR="003A7B34" w:rsidRPr="00BB5D62" w:rsidRDefault="003A7B34" w:rsidP="00D51EB3">
            <w:pPr>
              <w:jc w:val="center"/>
              <w:rPr>
                <w:rFonts w:cs="Arial"/>
                <w:b/>
                <w:sz w:val="20"/>
              </w:rPr>
            </w:pPr>
            <w:r w:rsidRPr="00BB5D62">
              <w:rPr>
                <w:rFonts w:cs="Arial"/>
                <w:b/>
                <w:sz w:val="20"/>
              </w:rPr>
              <w:t>Emission Unit ID</w:t>
            </w:r>
          </w:p>
        </w:tc>
        <w:tc>
          <w:tcPr>
            <w:tcW w:w="4320" w:type="dxa"/>
            <w:shd w:val="pct10" w:color="auto" w:fill="auto"/>
          </w:tcPr>
          <w:p w14:paraId="2614CFB1" w14:textId="77777777" w:rsidR="003A7B34" w:rsidRDefault="003A7B34" w:rsidP="00D51EB3">
            <w:pPr>
              <w:jc w:val="center"/>
              <w:rPr>
                <w:rFonts w:cs="Arial"/>
                <w:b/>
                <w:sz w:val="20"/>
              </w:rPr>
            </w:pPr>
            <w:r w:rsidRPr="00BB5D62">
              <w:rPr>
                <w:rFonts w:cs="Arial"/>
                <w:b/>
                <w:sz w:val="20"/>
              </w:rPr>
              <w:t>Emission Unit Descriptio</w:t>
            </w:r>
            <w:r>
              <w:rPr>
                <w:rFonts w:cs="Arial"/>
                <w:b/>
                <w:sz w:val="20"/>
              </w:rPr>
              <w:t>n</w:t>
            </w:r>
          </w:p>
          <w:p w14:paraId="077089A1" w14:textId="77777777" w:rsidR="003A7B34" w:rsidRPr="00875F04" w:rsidRDefault="003A7B34" w:rsidP="003A7B34">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481" w:type="dxa"/>
            <w:shd w:val="pct10" w:color="auto" w:fill="auto"/>
          </w:tcPr>
          <w:p w14:paraId="035C8E2E" w14:textId="77777777" w:rsidR="003A7B34" w:rsidRPr="00BB5D62" w:rsidRDefault="003A7B34" w:rsidP="00D51EB3">
            <w:pPr>
              <w:jc w:val="center"/>
              <w:rPr>
                <w:rFonts w:cs="Arial"/>
                <w:b/>
                <w:sz w:val="20"/>
              </w:rPr>
            </w:pPr>
            <w:r w:rsidRPr="00BB5D62">
              <w:rPr>
                <w:rFonts w:cs="Arial"/>
                <w:b/>
                <w:sz w:val="20"/>
              </w:rPr>
              <w:t>Installation</w:t>
            </w:r>
          </w:p>
          <w:p w14:paraId="10C72007" w14:textId="77777777" w:rsidR="003A7B34" w:rsidRDefault="003A7B34" w:rsidP="00D51EB3">
            <w:pPr>
              <w:jc w:val="center"/>
              <w:rPr>
                <w:rFonts w:cs="Arial"/>
                <w:b/>
                <w:sz w:val="20"/>
              </w:rPr>
            </w:pPr>
            <w:r w:rsidRPr="00BB5D62">
              <w:rPr>
                <w:rFonts w:cs="Arial"/>
                <w:b/>
                <w:sz w:val="20"/>
              </w:rPr>
              <w:t>Date</w:t>
            </w:r>
            <w:r>
              <w:rPr>
                <w:rFonts w:cs="Arial"/>
                <w:b/>
                <w:sz w:val="20"/>
              </w:rPr>
              <w:t>/</w:t>
            </w:r>
          </w:p>
          <w:p w14:paraId="4224718D" w14:textId="77777777" w:rsidR="003A7B34" w:rsidRPr="00BB5D62" w:rsidRDefault="003A7B34" w:rsidP="00D51EB3">
            <w:pPr>
              <w:jc w:val="center"/>
              <w:rPr>
                <w:rFonts w:cs="Arial"/>
                <w:b/>
                <w:sz w:val="20"/>
              </w:rPr>
            </w:pPr>
            <w:r>
              <w:rPr>
                <w:rFonts w:cs="Arial"/>
                <w:b/>
                <w:sz w:val="20"/>
              </w:rPr>
              <w:t>Modification Date</w:t>
            </w:r>
          </w:p>
        </w:tc>
        <w:tc>
          <w:tcPr>
            <w:tcW w:w="2160" w:type="dxa"/>
            <w:shd w:val="pct10" w:color="auto" w:fill="auto"/>
          </w:tcPr>
          <w:p w14:paraId="0B25133B" w14:textId="77777777" w:rsidR="003A7B34" w:rsidRPr="00BB5D62" w:rsidRDefault="003A7B34" w:rsidP="00D51EB3">
            <w:pPr>
              <w:jc w:val="center"/>
              <w:rPr>
                <w:rFonts w:cs="Arial"/>
                <w:b/>
                <w:sz w:val="20"/>
              </w:rPr>
            </w:pPr>
            <w:r>
              <w:rPr>
                <w:rFonts w:cs="Arial"/>
                <w:b/>
                <w:sz w:val="20"/>
              </w:rPr>
              <w:t>Flexible Group ID</w:t>
            </w:r>
          </w:p>
        </w:tc>
      </w:tr>
      <w:tr w:rsidR="00C90FCC" w14:paraId="7CE2BC76" w14:textId="77777777" w:rsidTr="008003DD">
        <w:trPr>
          <w:cantSplit/>
        </w:trPr>
        <w:tc>
          <w:tcPr>
            <w:tcW w:w="2479" w:type="dxa"/>
          </w:tcPr>
          <w:p w14:paraId="6FC75324" w14:textId="4C04DE24" w:rsidR="00C90FCC" w:rsidRPr="00BB5D62" w:rsidRDefault="00C90FCC" w:rsidP="00C90FCC">
            <w:pPr>
              <w:rPr>
                <w:rFonts w:cs="Arial"/>
                <w:sz w:val="20"/>
              </w:rPr>
            </w:pPr>
            <w:r>
              <w:rPr>
                <w:rFonts w:cs="Arial"/>
                <w:sz w:val="20"/>
              </w:rPr>
              <w:t>EU-E</w:t>
            </w:r>
            <w:r w:rsidR="002A2B7D">
              <w:rPr>
                <w:rFonts w:cs="Arial"/>
                <w:sz w:val="20"/>
              </w:rPr>
              <w:t>LECTROCOAT</w:t>
            </w:r>
          </w:p>
        </w:tc>
        <w:tc>
          <w:tcPr>
            <w:tcW w:w="4320" w:type="dxa"/>
          </w:tcPr>
          <w:p w14:paraId="4CCD9220" w14:textId="77777777" w:rsidR="00C90FCC" w:rsidRPr="002E001C" w:rsidRDefault="00C90FCC">
            <w:pPr>
              <w:jc w:val="both"/>
              <w:rPr>
                <w:rFonts w:cs="Arial"/>
                <w:sz w:val="20"/>
              </w:rPr>
            </w:pPr>
            <w:r w:rsidRPr="002E001C">
              <w:rPr>
                <w:rFonts w:cs="Arial"/>
                <w:sz w:val="20"/>
              </w:rPr>
              <w:t>An electrocoat dip tank followed by an electrocoat curing oven.  VOC emissions from both are controlled by an ELPO Thermal Oxidizer.  After electrocoat and prior to the primer surfacer system, manual wet sanding of the vehicle may be performed to correct minor imperfections in the prime coat.  The electrocoat sand operation is located in the paint shop and emissions from this operation are sent through a filter and vented back into the plant.</w:t>
            </w:r>
          </w:p>
        </w:tc>
        <w:tc>
          <w:tcPr>
            <w:tcW w:w="1481" w:type="dxa"/>
          </w:tcPr>
          <w:p w14:paraId="056BADD2" w14:textId="0ECC564E" w:rsidR="00C90FCC" w:rsidRPr="00BB5D62" w:rsidRDefault="00C90FCC">
            <w:pPr>
              <w:jc w:val="center"/>
              <w:rPr>
                <w:rFonts w:cs="Arial"/>
                <w:sz w:val="20"/>
              </w:rPr>
            </w:pPr>
            <w:r>
              <w:rPr>
                <w:rFonts w:cs="Arial"/>
                <w:sz w:val="20"/>
              </w:rPr>
              <w:t>12</w:t>
            </w:r>
            <w:r w:rsidR="002A2B7D">
              <w:rPr>
                <w:rFonts w:cs="Arial"/>
                <w:sz w:val="20"/>
              </w:rPr>
              <w:t>-</w:t>
            </w:r>
            <w:r>
              <w:rPr>
                <w:rFonts w:cs="Arial"/>
                <w:sz w:val="20"/>
              </w:rPr>
              <w:t>31</w:t>
            </w:r>
            <w:r w:rsidR="002A2B7D">
              <w:rPr>
                <w:rFonts w:cs="Arial"/>
                <w:sz w:val="20"/>
              </w:rPr>
              <w:t>-</w:t>
            </w:r>
            <w:r w:rsidR="00675933">
              <w:rPr>
                <w:rFonts w:cs="Arial"/>
                <w:sz w:val="20"/>
              </w:rPr>
              <w:t>20</w:t>
            </w:r>
            <w:r>
              <w:rPr>
                <w:rFonts w:cs="Arial"/>
                <w:sz w:val="20"/>
              </w:rPr>
              <w:t>05</w:t>
            </w:r>
          </w:p>
        </w:tc>
        <w:tc>
          <w:tcPr>
            <w:tcW w:w="2160" w:type="dxa"/>
          </w:tcPr>
          <w:p w14:paraId="0EF7FCC0" w14:textId="67AEFA75" w:rsidR="00C90FCC" w:rsidRDefault="00C90FCC" w:rsidP="001F20B5">
            <w:pPr>
              <w:rPr>
                <w:rFonts w:cs="Arial"/>
                <w:sz w:val="20"/>
              </w:rPr>
            </w:pPr>
            <w:r>
              <w:rPr>
                <w:rFonts w:cs="Arial"/>
                <w:sz w:val="20"/>
              </w:rPr>
              <w:t>FG</w:t>
            </w:r>
            <w:r w:rsidR="005226C6">
              <w:rPr>
                <w:rFonts w:cs="Arial"/>
                <w:sz w:val="20"/>
              </w:rPr>
              <w:t>-</w:t>
            </w:r>
            <w:r w:rsidR="007E59DE">
              <w:rPr>
                <w:rFonts w:cs="Arial"/>
                <w:sz w:val="20"/>
              </w:rPr>
              <w:t>AUTOPLANT</w:t>
            </w:r>
          </w:p>
          <w:p w14:paraId="5AA812B6" w14:textId="0E5B4CF4" w:rsidR="00C90FCC" w:rsidRPr="00BB5D62" w:rsidRDefault="00C90FCC" w:rsidP="001F20B5">
            <w:pPr>
              <w:rPr>
                <w:rFonts w:cs="Arial"/>
                <w:sz w:val="20"/>
              </w:rPr>
            </w:pPr>
            <w:r>
              <w:rPr>
                <w:rFonts w:cs="Arial"/>
                <w:sz w:val="20"/>
              </w:rPr>
              <w:t>FG-</w:t>
            </w:r>
            <w:r w:rsidR="00F22D46">
              <w:rPr>
                <w:rFonts w:cs="Arial"/>
                <w:sz w:val="20"/>
              </w:rPr>
              <w:t>AUTO</w:t>
            </w:r>
            <w:r>
              <w:rPr>
                <w:rFonts w:cs="Arial"/>
                <w:sz w:val="20"/>
              </w:rPr>
              <w:t>MACT</w:t>
            </w:r>
          </w:p>
        </w:tc>
      </w:tr>
      <w:tr w:rsidR="00C90FCC" w14:paraId="7700D46A" w14:textId="77777777" w:rsidTr="008003DD">
        <w:trPr>
          <w:cantSplit/>
        </w:trPr>
        <w:tc>
          <w:tcPr>
            <w:tcW w:w="2479" w:type="dxa"/>
          </w:tcPr>
          <w:p w14:paraId="2164EDBC" w14:textId="02F2AF10" w:rsidR="00C90FCC" w:rsidRPr="00BB5D62" w:rsidRDefault="00C90FCC" w:rsidP="00C90FCC">
            <w:pPr>
              <w:rPr>
                <w:rFonts w:cs="Arial"/>
                <w:sz w:val="20"/>
              </w:rPr>
            </w:pPr>
            <w:r>
              <w:rPr>
                <w:rFonts w:cs="Arial"/>
                <w:sz w:val="20"/>
              </w:rPr>
              <w:t>EU-G</w:t>
            </w:r>
            <w:r w:rsidR="002A2B7D">
              <w:rPr>
                <w:rFonts w:cs="Arial"/>
                <w:sz w:val="20"/>
              </w:rPr>
              <w:t>UIDECOAT</w:t>
            </w:r>
          </w:p>
        </w:tc>
        <w:tc>
          <w:tcPr>
            <w:tcW w:w="4320" w:type="dxa"/>
          </w:tcPr>
          <w:p w14:paraId="38010A4F" w14:textId="111FD9A9" w:rsidR="00C90FCC" w:rsidRPr="002E001C" w:rsidRDefault="00C90FCC">
            <w:pPr>
              <w:jc w:val="both"/>
              <w:rPr>
                <w:rFonts w:cs="Arial"/>
                <w:sz w:val="20"/>
              </w:rPr>
            </w:pPr>
            <w:r w:rsidRPr="002E001C">
              <w:rPr>
                <w:rFonts w:cs="Arial"/>
                <w:sz w:val="20"/>
              </w:rPr>
              <w:t xml:space="preserve">A powder guidecoat (primer surfacer) spray booth followed by a guidecoat curing oven.  The spray booth will be equipped with electrostatic applicators or with equivalent technology with comparable or better transfer efficiency.  The spray booth is equipped with a filter system to catch powder overspray and to recirculate air through the system.  </w:t>
            </w:r>
          </w:p>
        </w:tc>
        <w:tc>
          <w:tcPr>
            <w:tcW w:w="1481" w:type="dxa"/>
          </w:tcPr>
          <w:p w14:paraId="1AF53758" w14:textId="345A093D" w:rsidR="00C90FCC" w:rsidRDefault="00565D12">
            <w:pPr>
              <w:jc w:val="center"/>
              <w:rPr>
                <w:rFonts w:cs="Arial"/>
                <w:sz w:val="20"/>
              </w:rPr>
            </w:pPr>
            <w:r>
              <w:rPr>
                <w:rFonts w:cs="Arial"/>
                <w:sz w:val="20"/>
              </w:rPr>
              <w:t>0</w:t>
            </w:r>
            <w:r w:rsidR="00C90FCC">
              <w:rPr>
                <w:rFonts w:cs="Arial"/>
                <w:sz w:val="20"/>
              </w:rPr>
              <w:t>7</w:t>
            </w:r>
            <w:r w:rsidR="002A2B7D">
              <w:rPr>
                <w:rFonts w:cs="Arial"/>
                <w:sz w:val="20"/>
              </w:rPr>
              <w:t>-</w:t>
            </w:r>
            <w:r>
              <w:rPr>
                <w:rFonts w:cs="Arial"/>
                <w:sz w:val="20"/>
              </w:rPr>
              <w:t>0</w:t>
            </w:r>
            <w:r w:rsidR="00C90FCC">
              <w:rPr>
                <w:rFonts w:cs="Arial"/>
                <w:sz w:val="20"/>
              </w:rPr>
              <w:t>1</w:t>
            </w:r>
            <w:r w:rsidR="002A2B7D">
              <w:rPr>
                <w:rFonts w:cs="Arial"/>
                <w:sz w:val="20"/>
              </w:rPr>
              <w:t>-</w:t>
            </w:r>
            <w:r w:rsidR="00675933">
              <w:rPr>
                <w:rFonts w:cs="Arial"/>
                <w:sz w:val="20"/>
              </w:rPr>
              <w:t>20</w:t>
            </w:r>
            <w:r w:rsidR="00C90FCC">
              <w:rPr>
                <w:rFonts w:cs="Arial"/>
                <w:sz w:val="20"/>
              </w:rPr>
              <w:t>05</w:t>
            </w:r>
          </w:p>
          <w:p w14:paraId="4C58D8C0" w14:textId="37C0EC80" w:rsidR="00C90FCC" w:rsidRPr="00262F6F" w:rsidRDefault="00565D12">
            <w:pPr>
              <w:jc w:val="center"/>
              <w:rPr>
                <w:rFonts w:cs="Arial"/>
                <w:sz w:val="20"/>
              </w:rPr>
            </w:pPr>
            <w:r>
              <w:rPr>
                <w:rFonts w:cs="Arial"/>
                <w:sz w:val="20"/>
              </w:rPr>
              <w:t>0</w:t>
            </w:r>
            <w:r w:rsidR="00C90FCC" w:rsidRPr="00262F6F">
              <w:rPr>
                <w:rFonts w:cs="Arial"/>
                <w:sz w:val="20"/>
              </w:rPr>
              <w:t>2</w:t>
            </w:r>
            <w:r w:rsidR="002A2B7D">
              <w:rPr>
                <w:rFonts w:cs="Arial"/>
                <w:sz w:val="20"/>
              </w:rPr>
              <w:t>-</w:t>
            </w:r>
            <w:r w:rsidR="00C90FCC" w:rsidRPr="00262F6F">
              <w:rPr>
                <w:rFonts w:cs="Arial"/>
                <w:sz w:val="20"/>
              </w:rPr>
              <w:t>2011</w:t>
            </w:r>
          </w:p>
        </w:tc>
        <w:tc>
          <w:tcPr>
            <w:tcW w:w="2160" w:type="dxa"/>
          </w:tcPr>
          <w:p w14:paraId="078016EB" w14:textId="0DC81C9A" w:rsidR="00C90FCC" w:rsidRDefault="00D91742" w:rsidP="001F20B5">
            <w:pPr>
              <w:rPr>
                <w:rFonts w:cs="Arial"/>
                <w:sz w:val="20"/>
              </w:rPr>
            </w:pPr>
            <w:r>
              <w:rPr>
                <w:rFonts w:cs="Arial"/>
                <w:sz w:val="20"/>
              </w:rPr>
              <w:t>FG-AUTOPLANT</w:t>
            </w:r>
          </w:p>
          <w:p w14:paraId="57FBEEB1" w14:textId="2E04A31F" w:rsidR="00C90FCC" w:rsidRPr="00BB5D62" w:rsidRDefault="00C90FCC" w:rsidP="001F20B5">
            <w:pPr>
              <w:rPr>
                <w:rFonts w:cs="Arial"/>
                <w:sz w:val="20"/>
              </w:rPr>
            </w:pPr>
            <w:r>
              <w:rPr>
                <w:rFonts w:cs="Arial"/>
                <w:sz w:val="20"/>
              </w:rPr>
              <w:t>FG-</w:t>
            </w:r>
            <w:r w:rsidR="00F22D46">
              <w:rPr>
                <w:rFonts w:cs="Arial"/>
                <w:sz w:val="20"/>
              </w:rPr>
              <w:t>AUTO</w:t>
            </w:r>
            <w:r>
              <w:rPr>
                <w:rFonts w:cs="Arial"/>
                <w:sz w:val="20"/>
              </w:rPr>
              <w:t>MACT</w:t>
            </w:r>
          </w:p>
        </w:tc>
      </w:tr>
      <w:tr w:rsidR="00C90FCC" w14:paraId="7103954D" w14:textId="77777777" w:rsidTr="008003DD">
        <w:trPr>
          <w:cantSplit/>
        </w:trPr>
        <w:tc>
          <w:tcPr>
            <w:tcW w:w="2479" w:type="dxa"/>
          </w:tcPr>
          <w:p w14:paraId="75E1D7B9" w14:textId="249F3C3E" w:rsidR="00C90FCC" w:rsidRPr="00BB5D62" w:rsidRDefault="00CE3897" w:rsidP="00C90FCC">
            <w:pPr>
              <w:rPr>
                <w:rFonts w:cs="Arial"/>
                <w:sz w:val="20"/>
              </w:rPr>
            </w:pPr>
            <w:r>
              <w:rPr>
                <w:rFonts w:cs="Arial"/>
                <w:sz w:val="20"/>
              </w:rPr>
              <w:lastRenderedPageBreak/>
              <w:t>EU</w:t>
            </w:r>
            <w:r w:rsidR="00C90FCC">
              <w:rPr>
                <w:rFonts w:cs="Arial"/>
                <w:sz w:val="20"/>
              </w:rPr>
              <w:t>-T</w:t>
            </w:r>
            <w:r w:rsidR="002A2B7D">
              <w:rPr>
                <w:rFonts w:cs="Arial"/>
                <w:sz w:val="20"/>
              </w:rPr>
              <w:t>OPCOAT1</w:t>
            </w:r>
          </w:p>
        </w:tc>
        <w:tc>
          <w:tcPr>
            <w:tcW w:w="4320" w:type="dxa"/>
            <w:vAlign w:val="center"/>
          </w:tcPr>
          <w:p w14:paraId="741DBFBA" w14:textId="77777777" w:rsidR="00C90FCC" w:rsidRPr="002E001C" w:rsidRDefault="00C90FCC" w:rsidP="000F46C1">
            <w:pPr>
              <w:tabs>
                <w:tab w:val="left" w:pos="720"/>
                <w:tab w:val="left" w:pos="8856"/>
              </w:tabs>
              <w:jc w:val="both"/>
              <w:rPr>
                <w:rFonts w:cs="Arial"/>
                <w:sz w:val="20"/>
              </w:rPr>
            </w:pPr>
            <w:r w:rsidRPr="002E001C">
              <w:rPr>
                <w:rFonts w:cs="Arial"/>
                <w:sz w:val="20"/>
              </w:rPr>
              <w:t>A topcoat spray booth followed by a topcoat oven.  There is a heated flash-off area located between the basecoat portion of the booth and the clearcoat portion of the booth.  Basecoat will be applied manually or robotically using air atomized guns on cut-in areas.  Basecoat is then applied to the body using robots equipped with electrostatic applicators.  The first and second coats of exterior clearcoat are applied with electrostatic applicators.  The clearcoat observation zone maybe used for backup/manual spraying if required using air atomized applicators.  Each section of the topcoat booth is equipped with a waterwash system to control particulate emissions from paint overspray.  The VOC emissions from the heated flash-off area and the oven are controlled by Topcoat Thermal Oxidizer.  This topcoat thermal oxidizer in series with the carbon adsorption unit also controls the VOC emissions from the automatic clearcoat sections of the topcoat booths.</w:t>
            </w:r>
          </w:p>
        </w:tc>
        <w:tc>
          <w:tcPr>
            <w:tcW w:w="1481" w:type="dxa"/>
          </w:tcPr>
          <w:p w14:paraId="34513596" w14:textId="7CE98D23" w:rsidR="00C90FCC" w:rsidRPr="00262F6F" w:rsidRDefault="00565D12">
            <w:pPr>
              <w:jc w:val="center"/>
              <w:rPr>
                <w:rFonts w:cs="Arial"/>
                <w:sz w:val="20"/>
              </w:rPr>
            </w:pPr>
            <w:r>
              <w:rPr>
                <w:rFonts w:cs="Arial"/>
                <w:sz w:val="20"/>
              </w:rPr>
              <w:t>0</w:t>
            </w:r>
            <w:r w:rsidR="00C90FCC" w:rsidRPr="00262F6F">
              <w:rPr>
                <w:rFonts w:cs="Arial"/>
                <w:sz w:val="20"/>
              </w:rPr>
              <w:t>7</w:t>
            </w:r>
            <w:r w:rsidR="002A2B7D">
              <w:rPr>
                <w:rFonts w:cs="Arial"/>
                <w:sz w:val="20"/>
              </w:rPr>
              <w:t>-</w:t>
            </w:r>
            <w:r>
              <w:rPr>
                <w:rFonts w:cs="Arial"/>
                <w:sz w:val="20"/>
              </w:rPr>
              <w:t>0</w:t>
            </w:r>
            <w:r w:rsidR="00C90FCC" w:rsidRPr="00262F6F">
              <w:rPr>
                <w:rFonts w:cs="Arial"/>
                <w:sz w:val="20"/>
              </w:rPr>
              <w:t>1</w:t>
            </w:r>
            <w:r w:rsidR="002A2B7D">
              <w:rPr>
                <w:rFonts w:cs="Arial"/>
                <w:sz w:val="20"/>
              </w:rPr>
              <w:t>-</w:t>
            </w:r>
            <w:r w:rsidR="00675933">
              <w:rPr>
                <w:rFonts w:cs="Arial"/>
                <w:sz w:val="20"/>
              </w:rPr>
              <w:t>20</w:t>
            </w:r>
            <w:r w:rsidR="00C90FCC" w:rsidRPr="00262F6F">
              <w:rPr>
                <w:rFonts w:cs="Arial"/>
                <w:sz w:val="20"/>
              </w:rPr>
              <w:t>05</w:t>
            </w:r>
          </w:p>
          <w:p w14:paraId="2A818E70" w14:textId="34C133BD" w:rsidR="00C90FCC" w:rsidRDefault="00565D12">
            <w:pPr>
              <w:jc w:val="center"/>
              <w:rPr>
                <w:rFonts w:cs="Arial"/>
                <w:sz w:val="20"/>
              </w:rPr>
            </w:pPr>
            <w:r>
              <w:rPr>
                <w:rFonts w:cs="Arial"/>
                <w:sz w:val="20"/>
              </w:rPr>
              <w:t>0</w:t>
            </w:r>
            <w:r w:rsidR="00C90FCC" w:rsidRPr="00262F6F">
              <w:rPr>
                <w:rFonts w:cs="Arial"/>
                <w:sz w:val="20"/>
              </w:rPr>
              <w:t>2</w:t>
            </w:r>
            <w:r w:rsidR="003D20E3">
              <w:rPr>
                <w:rFonts w:cs="Arial"/>
                <w:sz w:val="20"/>
              </w:rPr>
              <w:t>-</w:t>
            </w:r>
            <w:r w:rsidR="00C90FCC" w:rsidRPr="00262F6F">
              <w:rPr>
                <w:rFonts w:cs="Arial"/>
                <w:sz w:val="20"/>
              </w:rPr>
              <w:t>2011</w:t>
            </w:r>
          </w:p>
          <w:p w14:paraId="47423B73" w14:textId="5B1B317E" w:rsidR="00055ED0" w:rsidRPr="00055ED0" w:rsidRDefault="00565D12">
            <w:pPr>
              <w:jc w:val="center"/>
              <w:rPr>
                <w:rFonts w:cs="Arial"/>
                <w:sz w:val="20"/>
              </w:rPr>
            </w:pPr>
            <w:r>
              <w:rPr>
                <w:rFonts w:cs="Arial"/>
                <w:sz w:val="20"/>
              </w:rPr>
              <w:t>0</w:t>
            </w:r>
            <w:r w:rsidR="00055ED0">
              <w:rPr>
                <w:rFonts w:cs="Arial"/>
                <w:sz w:val="20"/>
              </w:rPr>
              <w:t>4</w:t>
            </w:r>
            <w:r w:rsidR="003D20E3">
              <w:rPr>
                <w:rFonts w:cs="Arial"/>
                <w:sz w:val="20"/>
              </w:rPr>
              <w:t>-</w:t>
            </w:r>
            <w:r w:rsidR="00055ED0">
              <w:rPr>
                <w:rFonts w:cs="Arial"/>
                <w:sz w:val="20"/>
              </w:rPr>
              <w:t>26</w:t>
            </w:r>
            <w:r w:rsidR="003D20E3">
              <w:rPr>
                <w:rFonts w:cs="Arial"/>
                <w:sz w:val="20"/>
              </w:rPr>
              <w:t>-</w:t>
            </w:r>
            <w:r w:rsidR="00675933">
              <w:rPr>
                <w:rFonts w:cs="Arial"/>
                <w:sz w:val="20"/>
              </w:rPr>
              <w:t>20</w:t>
            </w:r>
            <w:r w:rsidR="00055ED0">
              <w:rPr>
                <w:rFonts w:cs="Arial"/>
                <w:sz w:val="20"/>
              </w:rPr>
              <w:t>14</w:t>
            </w:r>
          </w:p>
        </w:tc>
        <w:tc>
          <w:tcPr>
            <w:tcW w:w="2160" w:type="dxa"/>
          </w:tcPr>
          <w:p w14:paraId="52EF7FAC" w14:textId="3B72D0C2" w:rsidR="00C90FCC" w:rsidRDefault="00D91742" w:rsidP="001F20B5">
            <w:pPr>
              <w:rPr>
                <w:rFonts w:cs="Arial"/>
                <w:sz w:val="20"/>
              </w:rPr>
            </w:pPr>
            <w:r>
              <w:rPr>
                <w:rFonts w:cs="Arial"/>
                <w:sz w:val="20"/>
              </w:rPr>
              <w:t>FG-AUTOPLANT</w:t>
            </w:r>
          </w:p>
          <w:p w14:paraId="4901BB9B" w14:textId="3743709A" w:rsidR="00C90FCC" w:rsidRDefault="00C90FCC" w:rsidP="001F20B5">
            <w:pPr>
              <w:rPr>
                <w:rFonts w:cs="Arial"/>
                <w:sz w:val="20"/>
              </w:rPr>
            </w:pPr>
            <w:r>
              <w:rPr>
                <w:rFonts w:cs="Arial"/>
                <w:sz w:val="20"/>
              </w:rPr>
              <w:t>FG-T</w:t>
            </w:r>
            <w:r w:rsidR="002A2B7D">
              <w:rPr>
                <w:rFonts w:cs="Arial"/>
                <w:sz w:val="20"/>
              </w:rPr>
              <w:t>OPCOAT</w:t>
            </w:r>
          </w:p>
          <w:p w14:paraId="62870625" w14:textId="357DF272" w:rsidR="00C90FCC" w:rsidRPr="00BB5D62" w:rsidRDefault="00C90FCC" w:rsidP="001F20B5">
            <w:pPr>
              <w:rPr>
                <w:rFonts w:cs="Arial"/>
                <w:sz w:val="20"/>
              </w:rPr>
            </w:pPr>
            <w:r>
              <w:rPr>
                <w:rFonts w:cs="Arial"/>
                <w:sz w:val="20"/>
              </w:rPr>
              <w:t>FG-</w:t>
            </w:r>
            <w:r w:rsidR="00F22D46">
              <w:rPr>
                <w:rFonts w:cs="Arial"/>
                <w:sz w:val="20"/>
              </w:rPr>
              <w:t>AUTO</w:t>
            </w:r>
            <w:r>
              <w:rPr>
                <w:rFonts w:cs="Arial"/>
                <w:sz w:val="20"/>
              </w:rPr>
              <w:t>MACT</w:t>
            </w:r>
          </w:p>
        </w:tc>
      </w:tr>
      <w:tr w:rsidR="00C90FCC" w14:paraId="68472AF4" w14:textId="77777777" w:rsidTr="008003DD">
        <w:trPr>
          <w:cantSplit/>
        </w:trPr>
        <w:tc>
          <w:tcPr>
            <w:tcW w:w="2479" w:type="dxa"/>
          </w:tcPr>
          <w:p w14:paraId="31839F56" w14:textId="6C76CCE4" w:rsidR="00C90FCC" w:rsidRDefault="00C90FCC" w:rsidP="00C90FCC">
            <w:pPr>
              <w:rPr>
                <w:rFonts w:cs="Arial"/>
                <w:sz w:val="20"/>
              </w:rPr>
            </w:pPr>
            <w:r>
              <w:rPr>
                <w:rFonts w:cs="Arial"/>
                <w:sz w:val="20"/>
              </w:rPr>
              <w:t>EU-T</w:t>
            </w:r>
            <w:r w:rsidR="003D20E3">
              <w:rPr>
                <w:rFonts w:cs="Arial"/>
                <w:sz w:val="20"/>
              </w:rPr>
              <w:t>OPCOAT2</w:t>
            </w:r>
          </w:p>
        </w:tc>
        <w:tc>
          <w:tcPr>
            <w:tcW w:w="4320" w:type="dxa"/>
            <w:vAlign w:val="center"/>
          </w:tcPr>
          <w:p w14:paraId="21848388" w14:textId="4DB389C5" w:rsidR="00C90FCC" w:rsidRPr="002E001C" w:rsidRDefault="00C90FCC" w:rsidP="008A1450">
            <w:pPr>
              <w:tabs>
                <w:tab w:val="left" w:pos="720"/>
                <w:tab w:val="left" w:pos="8856"/>
              </w:tabs>
              <w:spacing w:after="100" w:afterAutospacing="1"/>
              <w:jc w:val="both"/>
              <w:rPr>
                <w:sz w:val="20"/>
              </w:rPr>
            </w:pPr>
            <w:r>
              <w:rPr>
                <w:sz w:val="20"/>
              </w:rPr>
              <w:t>EU-T</w:t>
            </w:r>
            <w:r w:rsidR="003D20E3">
              <w:rPr>
                <w:sz w:val="20"/>
              </w:rPr>
              <w:t>OPCOAT2</w:t>
            </w:r>
            <w:r w:rsidR="009434A1">
              <w:rPr>
                <w:sz w:val="20"/>
              </w:rPr>
              <w:t xml:space="preserve"> </w:t>
            </w:r>
            <w:r>
              <w:rPr>
                <w:sz w:val="20"/>
              </w:rPr>
              <w:t>is identical in description as EU-T</w:t>
            </w:r>
            <w:r w:rsidR="003D20E3">
              <w:rPr>
                <w:sz w:val="20"/>
              </w:rPr>
              <w:t>OPCOAT1</w:t>
            </w:r>
            <w:r>
              <w:rPr>
                <w:sz w:val="20"/>
              </w:rPr>
              <w:t>.</w:t>
            </w:r>
          </w:p>
        </w:tc>
        <w:tc>
          <w:tcPr>
            <w:tcW w:w="1481" w:type="dxa"/>
          </w:tcPr>
          <w:p w14:paraId="73B6B159" w14:textId="38B40776" w:rsidR="00C90FCC" w:rsidRPr="00262F6F" w:rsidRDefault="00565D12">
            <w:pPr>
              <w:jc w:val="center"/>
              <w:rPr>
                <w:rFonts w:cs="Arial"/>
                <w:sz w:val="20"/>
              </w:rPr>
            </w:pPr>
            <w:r>
              <w:rPr>
                <w:rFonts w:cs="Arial"/>
                <w:sz w:val="20"/>
              </w:rPr>
              <w:t>0</w:t>
            </w:r>
            <w:r w:rsidR="00C90FCC" w:rsidRPr="00262F6F">
              <w:rPr>
                <w:rFonts w:cs="Arial"/>
                <w:sz w:val="20"/>
              </w:rPr>
              <w:t>7</w:t>
            </w:r>
            <w:r w:rsidR="00675933">
              <w:rPr>
                <w:rFonts w:cs="Arial"/>
                <w:sz w:val="20"/>
              </w:rPr>
              <w:t>-</w:t>
            </w:r>
            <w:r>
              <w:rPr>
                <w:rFonts w:cs="Arial"/>
                <w:sz w:val="20"/>
              </w:rPr>
              <w:t>0</w:t>
            </w:r>
            <w:r w:rsidR="00C90FCC" w:rsidRPr="00262F6F">
              <w:rPr>
                <w:rFonts w:cs="Arial"/>
                <w:sz w:val="20"/>
              </w:rPr>
              <w:t>1</w:t>
            </w:r>
            <w:r w:rsidR="00675933">
              <w:rPr>
                <w:rFonts w:cs="Arial"/>
                <w:sz w:val="20"/>
              </w:rPr>
              <w:t>-20</w:t>
            </w:r>
            <w:r w:rsidR="00C90FCC" w:rsidRPr="00262F6F">
              <w:rPr>
                <w:rFonts w:cs="Arial"/>
                <w:sz w:val="20"/>
              </w:rPr>
              <w:t>05</w:t>
            </w:r>
          </w:p>
          <w:p w14:paraId="42BEA555" w14:textId="6D8F0757" w:rsidR="00C90FCC" w:rsidRDefault="00565D12">
            <w:pPr>
              <w:jc w:val="center"/>
              <w:rPr>
                <w:rFonts w:cs="Arial"/>
                <w:sz w:val="20"/>
              </w:rPr>
            </w:pPr>
            <w:r>
              <w:rPr>
                <w:rFonts w:cs="Arial"/>
                <w:sz w:val="20"/>
              </w:rPr>
              <w:t>0</w:t>
            </w:r>
            <w:r w:rsidR="00C90FCC" w:rsidRPr="00262F6F">
              <w:rPr>
                <w:rFonts w:cs="Arial"/>
                <w:sz w:val="20"/>
              </w:rPr>
              <w:t>2</w:t>
            </w:r>
            <w:r w:rsidR="00675933">
              <w:rPr>
                <w:rFonts w:cs="Arial"/>
                <w:sz w:val="20"/>
              </w:rPr>
              <w:t>-</w:t>
            </w:r>
            <w:r w:rsidR="00C90FCC" w:rsidRPr="00262F6F">
              <w:rPr>
                <w:rFonts w:cs="Arial"/>
                <w:sz w:val="20"/>
              </w:rPr>
              <w:t>2011</w:t>
            </w:r>
          </w:p>
          <w:p w14:paraId="26D98D6A" w14:textId="14CCD27A" w:rsidR="00055ED0" w:rsidRPr="00055ED0" w:rsidRDefault="00565D12">
            <w:pPr>
              <w:jc w:val="center"/>
              <w:rPr>
                <w:rFonts w:cs="Arial"/>
                <w:sz w:val="20"/>
              </w:rPr>
            </w:pPr>
            <w:r>
              <w:rPr>
                <w:rFonts w:cs="Arial"/>
                <w:sz w:val="20"/>
              </w:rPr>
              <w:t>0</w:t>
            </w:r>
            <w:r w:rsidR="00055ED0">
              <w:rPr>
                <w:rFonts w:cs="Arial"/>
                <w:sz w:val="20"/>
              </w:rPr>
              <w:t>4</w:t>
            </w:r>
            <w:r w:rsidR="00675933">
              <w:rPr>
                <w:rFonts w:cs="Arial"/>
                <w:sz w:val="20"/>
              </w:rPr>
              <w:t>-</w:t>
            </w:r>
            <w:r w:rsidR="00055ED0">
              <w:rPr>
                <w:rFonts w:cs="Arial"/>
                <w:sz w:val="20"/>
              </w:rPr>
              <w:t>26</w:t>
            </w:r>
            <w:r w:rsidR="00675933">
              <w:rPr>
                <w:rFonts w:cs="Arial"/>
                <w:sz w:val="20"/>
              </w:rPr>
              <w:t>-20</w:t>
            </w:r>
            <w:r w:rsidR="00055ED0">
              <w:rPr>
                <w:rFonts w:cs="Arial"/>
                <w:sz w:val="20"/>
              </w:rPr>
              <w:t>14</w:t>
            </w:r>
          </w:p>
        </w:tc>
        <w:tc>
          <w:tcPr>
            <w:tcW w:w="2160" w:type="dxa"/>
          </w:tcPr>
          <w:p w14:paraId="0312E5B1" w14:textId="51AF7101" w:rsidR="00C90FCC" w:rsidRDefault="00D91742" w:rsidP="001F20B5">
            <w:pPr>
              <w:rPr>
                <w:rFonts w:cs="Arial"/>
                <w:sz w:val="20"/>
              </w:rPr>
            </w:pPr>
            <w:r>
              <w:rPr>
                <w:rFonts w:cs="Arial"/>
                <w:sz w:val="20"/>
              </w:rPr>
              <w:t>FG-AUTOPLANT</w:t>
            </w:r>
          </w:p>
          <w:p w14:paraId="07026409" w14:textId="3DF73E24" w:rsidR="00C90FCC" w:rsidRDefault="00C90FCC" w:rsidP="001F20B5">
            <w:pPr>
              <w:rPr>
                <w:rFonts w:cs="Arial"/>
                <w:sz w:val="20"/>
              </w:rPr>
            </w:pPr>
            <w:r>
              <w:rPr>
                <w:rFonts w:cs="Arial"/>
                <w:sz w:val="20"/>
              </w:rPr>
              <w:t>FG-T</w:t>
            </w:r>
            <w:r w:rsidR="003D20E3">
              <w:rPr>
                <w:rFonts w:cs="Arial"/>
                <w:sz w:val="20"/>
              </w:rPr>
              <w:t>OPCOAT</w:t>
            </w:r>
          </w:p>
          <w:p w14:paraId="01C4719C" w14:textId="5117C810" w:rsidR="00C90FCC" w:rsidRDefault="00C90FCC" w:rsidP="001F20B5">
            <w:pPr>
              <w:rPr>
                <w:rFonts w:cs="Arial"/>
                <w:sz w:val="20"/>
              </w:rPr>
            </w:pPr>
            <w:r>
              <w:rPr>
                <w:rFonts w:cs="Arial"/>
                <w:sz w:val="20"/>
              </w:rPr>
              <w:t>FG-</w:t>
            </w:r>
            <w:r w:rsidR="00F22D46">
              <w:rPr>
                <w:rFonts w:cs="Arial"/>
                <w:sz w:val="20"/>
              </w:rPr>
              <w:t>AUTO</w:t>
            </w:r>
            <w:r>
              <w:rPr>
                <w:rFonts w:cs="Arial"/>
                <w:sz w:val="20"/>
              </w:rPr>
              <w:t>MACT</w:t>
            </w:r>
          </w:p>
        </w:tc>
      </w:tr>
      <w:tr w:rsidR="00C90FCC" w14:paraId="5300F950" w14:textId="77777777" w:rsidTr="008003DD">
        <w:trPr>
          <w:cantSplit/>
        </w:trPr>
        <w:tc>
          <w:tcPr>
            <w:tcW w:w="2479" w:type="dxa"/>
          </w:tcPr>
          <w:p w14:paraId="0D47B38F" w14:textId="6844F80B" w:rsidR="00C90FCC" w:rsidRPr="00BB5D62" w:rsidRDefault="00C90FCC" w:rsidP="00C90FCC">
            <w:pPr>
              <w:rPr>
                <w:rFonts w:cs="Arial"/>
                <w:sz w:val="20"/>
              </w:rPr>
            </w:pPr>
            <w:r>
              <w:rPr>
                <w:rFonts w:cs="Arial"/>
                <w:sz w:val="20"/>
              </w:rPr>
              <w:t>EU-S</w:t>
            </w:r>
            <w:r w:rsidR="003D20E3">
              <w:rPr>
                <w:rFonts w:cs="Arial"/>
                <w:sz w:val="20"/>
              </w:rPr>
              <w:t>EALERS &amp; ADHESIVES</w:t>
            </w:r>
          </w:p>
        </w:tc>
        <w:tc>
          <w:tcPr>
            <w:tcW w:w="4320" w:type="dxa"/>
          </w:tcPr>
          <w:p w14:paraId="12C01B2A" w14:textId="501E5810" w:rsidR="00C90FCC" w:rsidRPr="002E001C" w:rsidRDefault="00C90FCC">
            <w:pPr>
              <w:jc w:val="both"/>
              <w:rPr>
                <w:rFonts w:cs="Arial"/>
                <w:sz w:val="20"/>
              </w:rPr>
            </w:pPr>
            <w:r w:rsidRPr="002E001C">
              <w:rPr>
                <w:rFonts w:cs="Arial"/>
                <w:sz w:val="20"/>
              </w:rPr>
              <w:t xml:space="preserve">Various sealers, adhesives, and fillers are applied in the body shop, the paint shop, and the general assembly areas.  None of these operations are directly vented to the outside atmosphere.  </w:t>
            </w:r>
            <w:r w:rsidR="0048276D" w:rsidRPr="00A03901">
              <w:rPr>
                <w:rFonts w:cs="Arial"/>
                <w:sz w:val="20"/>
              </w:rPr>
              <w:t>VOC emissions from the paint shop sealers will be vented through the guidecoat curing oven.</w:t>
            </w:r>
            <w:r w:rsidR="003B6BB7">
              <w:rPr>
                <w:rFonts w:cs="Arial"/>
                <w:sz w:val="20"/>
              </w:rPr>
              <w:t xml:space="preserve">  Particulate emissions are controlled by the guidecoat curing oven RTO. </w:t>
            </w:r>
          </w:p>
        </w:tc>
        <w:tc>
          <w:tcPr>
            <w:tcW w:w="1481" w:type="dxa"/>
          </w:tcPr>
          <w:p w14:paraId="6EDEE628" w14:textId="4A1902CE" w:rsidR="00C90FCC" w:rsidRPr="00E4146A" w:rsidRDefault="00C90FCC">
            <w:pPr>
              <w:jc w:val="center"/>
              <w:rPr>
                <w:rFonts w:cs="Arial"/>
                <w:sz w:val="20"/>
              </w:rPr>
            </w:pPr>
            <w:r w:rsidRPr="00E4146A">
              <w:rPr>
                <w:rFonts w:cs="Arial"/>
                <w:sz w:val="20"/>
              </w:rPr>
              <w:t>12</w:t>
            </w:r>
            <w:r w:rsidR="003D20E3" w:rsidRPr="00E4146A">
              <w:rPr>
                <w:rFonts w:cs="Arial"/>
                <w:sz w:val="20"/>
              </w:rPr>
              <w:t>-</w:t>
            </w:r>
            <w:r w:rsidRPr="00E4146A">
              <w:rPr>
                <w:rFonts w:cs="Arial"/>
                <w:sz w:val="20"/>
              </w:rPr>
              <w:t>31</w:t>
            </w:r>
            <w:r w:rsidR="003D20E3" w:rsidRPr="00E4146A">
              <w:rPr>
                <w:rFonts w:cs="Arial"/>
                <w:sz w:val="20"/>
              </w:rPr>
              <w:t>-</w:t>
            </w:r>
            <w:r w:rsidR="00675933" w:rsidRPr="00E4146A">
              <w:rPr>
                <w:rFonts w:cs="Arial"/>
                <w:sz w:val="20"/>
              </w:rPr>
              <w:t>20</w:t>
            </w:r>
            <w:r w:rsidRPr="00E4146A">
              <w:rPr>
                <w:rFonts w:cs="Arial"/>
                <w:sz w:val="20"/>
              </w:rPr>
              <w:t>05</w:t>
            </w:r>
          </w:p>
          <w:p w14:paraId="78308CCE" w14:textId="19C884C6" w:rsidR="00AB22FC" w:rsidRPr="00E4146A" w:rsidRDefault="00AB22FC">
            <w:pPr>
              <w:jc w:val="center"/>
              <w:rPr>
                <w:rFonts w:cs="Arial"/>
                <w:sz w:val="20"/>
              </w:rPr>
            </w:pPr>
            <w:r w:rsidRPr="00E4146A">
              <w:rPr>
                <w:rFonts w:cs="Arial"/>
                <w:sz w:val="20"/>
              </w:rPr>
              <w:t>05</w:t>
            </w:r>
            <w:r w:rsidR="003D20E3" w:rsidRPr="00E4146A">
              <w:rPr>
                <w:rFonts w:cs="Arial"/>
                <w:sz w:val="20"/>
              </w:rPr>
              <w:t>-</w:t>
            </w:r>
            <w:r w:rsidRPr="00E4146A">
              <w:rPr>
                <w:rFonts w:cs="Arial"/>
                <w:sz w:val="20"/>
              </w:rPr>
              <w:t>09</w:t>
            </w:r>
            <w:r w:rsidR="003D20E3" w:rsidRPr="00E4146A">
              <w:rPr>
                <w:rFonts w:cs="Arial"/>
                <w:sz w:val="20"/>
              </w:rPr>
              <w:t>-</w:t>
            </w:r>
            <w:r w:rsidR="00675933" w:rsidRPr="00E4146A">
              <w:rPr>
                <w:rFonts w:cs="Arial"/>
                <w:sz w:val="20"/>
              </w:rPr>
              <w:t>20</w:t>
            </w:r>
            <w:r w:rsidRPr="00E4146A">
              <w:rPr>
                <w:rFonts w:cs="Arial"/>
                <w:sz w:val="20"/>
              </w:rPr>
              <w:t>14</w:t>
            </w:r>
          </w:p>
          <w:p w14:paraId="7996B9D6" w14:textId="06C3B6DD" w:rsidR="0048276D" w:rsidRPr="00E4146A" w:rsidRDefault="0048276D">
            <w:pPr>
              <w:jc w:val="center"/>
              <w:rPr>
                <w:rFonts w:cs="Arial"/>
                <w:sz w:val="20"/>
              </w:rPr>
            </w:pPr>
            <w:r w:rsidRPr="00E4146A">
              <w:rPr>
                <w:rFonts w:cs="Arial"/>
                <w:sz w:val="20"/>
              </w:rPr>
              <w:t>02</w:t>
            </w:r>
            <w:r w:rsidR="003D20E3" w:rsidRPr="00E4146A">
              <w:rPr>
                <w:rFonts w:cs="Arial"/>
                <w:sz w:val="20"/>
              </w:rPr>
              <w:t>-</w:t>
            </w:r>
            <w:r w:rsidRPr="00E4146A">
              <w:rPr>
                <w:rFonts w:cs="Arial"/>
                <w:sz w:val="20"/>
              </w:rPr>
              <w:t>16</w:t>
            </w:r>
            <w:r w:rsidR="003D20E3" w:rsidRPr="00E4146A">
              <w:rPr>
                <w:rFonts w:cs="Arial"/>
                <w:sz w:val="20"/>
              </w:rPr>
              <w:t>-</w:t>
            </w:r>
            <w:r w:rsidR="00675933" w:rsidRPr="00E4146A">
              <w:rPr>
                <w:rFonts w:cs="Arial"/>
                <w:sz w:val="20"/>
              </w:rPr>
              <w:t>20</w:t>
            </w:r>
            <w:r w:rsidRPr="00E4146A">
              <w:rPr>
                <w:rFonts w:cs="Arial"/>
                <w:sz w:val="20"/>
              </w:rPr>
              <w:t>18</w:t>
            </w:r>
          </w:p>
        </w:tc>
        <w:tc>
          <w:tcPr>
            <w:tcW w:w="2160" w:type="dxa"/>
          </w:tcPr>
          <w:p w14:paraId="4D325C95" w14:textId="5622683E" w:rsidR="00D91742" w:rsidRPr="00E4146A" w:rsidRDefault="00D91742" w:rsidP="001F20B5">
            <w:pPr>
              <w:rPr>
                <w:rFonts w:cs="Arial"/>
                <w:sz w:val="20"/>
              </w:rPr>
            </w:pPr>
            <w:r w:rsidRPr="00E4146A">
              <w:rPr>
                <w:rFonts w:cs="Arial"/>
                <w:sz w:val="20"/>
              </w:rPr>
              <w:t>FG-AUTOPLANT</w:t>
            </w:r>
          </w:p>
          <w:p w14:paraId="6F560B6B" w14:textId="06A2656A" w:rsidR="00C90FCC" w:rsidRPr="00E4146A" w:rsidRDefault="00C90FCC" w:rsidP="001F20B5">
            <w:pPr>
              <w:rPr>
                <w:rFonts w:cs="Arial"/>
                <w:sz w:val="20"/>
              </w:rPr>
            </w:pPr>
            <w:r w:rsidRPr="00E4146A">
              <w:rPr>
                <w:rFonts w:cs="Arial"/>
                <w:sz w:val="20"/>
              </w:rPr>
              <w:t>FG-</w:t>
            </w:r>
            <w:r w:rsidR="00F22D46" w:rsidRPr="00E4146A">
              <w:rPr>
                <w:rFonts w:cs="Arial"/>
                <w:sz w:val="20"/>
              </w:rPr>
              <w:t>AUTO</w:t>
            </w:r>
            <w:r w:rsidRPr="00E4146A">
              <w:rPr>
                <w:rFonts w:cs="Arial"/>
                <w:sz w:val="20"/>
              </w:rPr>
              <w:t>MACT</w:t>
            </w:r>
          </w:p>
        </w:tc>
      </w:tr>
      <w:tr w:rsidR="00C90FCC" w14:paraId="4D2FE97C" w14:textId="77777777" w:rsidTr="008003DD">
        <w:trPr>
          <w:cantSplit/>
        </w:trPr>
        <w:tc>
          <w:tcPr>
            <w:tcW w:w="2479" w:type="dxa"/>
          </w:tcPr>
          <w:p w14:paraId="67694C33" w14:textId="1F193CF2" w:rsidR="00C90FCC" w:rsidRPr="00BB5D62" w:rsidRDefault="00C90FCC" w:rsidP="00C90FCC">
            <w:pPr>
              <w:rPr>
                <w:rFonts w:cs="Arial"/>
                <w:sz w:val="20"/>
              </w:rPr>
            </w:pPr>
            <w:r>
              <w:rPr>
                <w:rFonts w:cs="Arial"/>
                <w:sz w:val="20"/>
              </w:rPr>
              <w:t>EU-G</w:t>
            </w:r>
            <w:r w:rsidR="003D20E3">
              <w:rPr>
                <w:rFonts w:cs="Arial"/>
                <w:sz w:val="20"/>
              </w:rPr>
              <w:t>LASS INSTALLATION</w:t>
            </w:r>
          </w:p>
        </w:tc>
        <w:tc>
          <w:tcPr>
            <w:tcW w:w="4320" w:type="dxa"/>
            <w:vAlign w:val="center"/>
          </w:tcPr>
          <w:p w14:paraId="4D9D2E12" w14:textId="77777777" w:rsidR="00C90FCC" w:rsidRPr="002E001C" w:rsidRDefault="00C90FCC" w:rsidP="000F46C1">
            <w:pPr>
              <w:tabs>
                <w:tab w:val="left" w:pos="720"/>
                <w:tab w:val="left" w:pos="8856"/>
              </w:tabs>
              <w:jc w:val="both"/>
              <w:rPr>
                <w:rFonts w:cs="Arial"/>
                <w:sz w:val="20"/>
              </w:rPr>
            </w:pPr>
            <w:r w:rsidRPr="002E001C">
              <w:rPr>
                <w:rFonts w:cs="Arial"/>
                <w:sz w:val="20"/>
              </w:rPr>
              <w:t>In General Assembly, primer and adhesive materials are applied to the windshield and back glass openings and/or to the glass itself.  The glass is then mounted to the vehicle.  None of these operations are vented to the outside atmosphere.</w:t>
            </w:r>
          </w:p>
        </w:tc>
        <w:tc>
          <w:tcPr>
            <w:tcW w:w="1481" w:type="dxa"/>
          </w:tcPr>
          <w:p w14:paraId="21FD57CF" w14:textId="5EB1BF73" w:rsidR="00C90FCC" w:rsidRPr="00BB5D62" w:rsidRDefault="00C90FCC">
            <w:pPr>
              <w:jc w:val="center"/>
              <w:rPr>
                <w:rFonts w:cs="Arial"/>
                <w:sz w:val="20"/>
              </w:rPr>
            </w:pPr>
            <w:r>
              <w:rPr>
                <w:rFonts w:cs="Arial"/>
                <w:sz w:val="20"/>
              </w:rPr>
              <w:t>12</w:t>
            </w:r>
            <w:r w:rsidR="003D20E3">
              <w:rPr>
                <w:rFonts w:cs="Arial"/>
                <w:sz w:val="20"/>
              </w:rPr>
              <w:t>-</w:t>
            </w:r>
            <w:r>
              <w:rPr>
                <w:rFonts w:cs="Arial"/>
                <w:sz w:val="20"/>
              </w:rPr>
              <w:t>31</w:t>
            </w:r>
            <w:r w:rsidR="003D20E3">
              <w:rPr>
                <w:rFonts w:cs="Arial"/>
                <w:sz w:val="20"/>
              </w:rPr>
              <w:t>-</w:t>
            </w:r>
            <w:r w:rsidR="00675933">
              <w:rPr>
                <w:rFonts w:cs="Arial"/>
                <w:sz w:val="20"/>
              </w:rPr>
              <w:t>20</w:t>
            </w:r>
            <w:r>
              <w:rPr>
                <w:rFonts w:cs="Arial"/>
                <w:sz w:val="20"/>
              </w:rPr>
              <w:t>05</w:t>
            </w:r>
          </w:p>
        </w:tc>
        <w:tc>
          <w:tcPr>
            <w:tcW w:w="2160" w:type="dxa"/>
          </w:tcPr>
          <w:p w14:paraId="20169447" w14:textId="5AD96280" w:rsidR="00D91742" w:rsidRDefault="00D91742" w:rsidP="001F20B5">
            <w:pPr>
              <w:rPr>
                <w:rFonts w:cs="Arial"/>
                <w:sz w:val="20"/>
              </w:rPr>
            </w:pPr>
            <w:r>
              <w:rPr>
                <w:rFonts w:cs="Arial"/>
                <w:sz w:val="20"/>
              </w:rPr>
              <w:t>FG-AUTOPLANT</w:t>
            </w:r>
          </w:p>
          <w:p w14:paraId="1DB894C4" w14:textId="2643D48D" w:rsidR="00C90FCC" w:rsidRPr="00BB5D62" w:rsidRDefault="00C90FCC" w:rsidP="001F20B5">
            <w:pPr>
              <w:rPr>
                <w:rFonts w:cs="Arial"/>
                <w:sz w:val="20"/>
              </w:rPr>
            </w:pPr>
            <w:r>
              <w:rPr>
                <w:rFonts w:cs="Arial"/>
                <w:sz w:val="20"/>
              </w:rPr>
              <w:t>FG-</w:t>
            </w:r>
            <w:r w:rsidR="00F22D46">
              <w:rPr>
                <w:rFonts w:cs="Arial"/>
                <w:sz w:val="20"/>
              </w:rPr>
              <w:t>AUTO</w:t>
            </w:r>
            <w:r>
              <w:rPr>
                <w:rFonts w:cs="Arial"/>
                <w:sz w:val="20"/>
              </w:rPr>
              <w:t>MACT</w:t>
            </w:r>
          </w:p>
        </w:tc>
      </w:tr>
      <w:tr w:rsidR="00C90FCC" w14:paraId="5FF12FE5" w14:textId="77777777" w:rsidTr="008003DD">
        <w:trPr>
          <w:cantSplit/>
        </w:trPr>
        <w:tc>
          <w:tcPr>
            <w:tcW w:w="2479" w:type="dxa"/>
          </w:tcPr>
          <w:p w14:paraId="421D226C" w14:textId="133DE763" w:rsidR="00C90FCC" w:rsidRPr="00BB5D62" w:rsidRDefault="00C90FCC" w:rsidP="00C90FCC">
            <w:pPr>
              <w:rPr>
                <w:rFonts w:cs="Arial"/>
                <w:sz w:val="20"/>
              </w:rPr>
            </w:pPr>
            <w:r>
              <w:rPr>
                <w:rFonts w:cs="Arial"/>
                <w:sz w:val="20"/>
              </w:rPr>
              <w:t>EU-V</w:t>
            </w:r>
            <w:r w:rsidR="003D20E3">
              <w:rPr>
                <w:rFonts w:cs="Arial"/>
                <w:sz w:val="20"/>
              </w:rPr>
              <w:t>EHICLE FUEL FILL</w:t>
            </w:r>
          </w:p>
        </w:tc>
        <w:tc>
          <w:tcPr>
            <w:tcW w:w="4320" w:type="dxa"/>
          </w:tcPr>
          <w:p w14:paraId="72BE640B" w14:textId="77777777" w:rsidR="00C90FCC" w:rsidRPr="002E001C" w:rsidRDefault="00C90FCC">
            <w:pPr>
              <w:jc w:val="both"/>
              <w:rPr>
                <w:rFonts w:cs="Arial"/>
                <w:sz w:val="20"/>
              </w:rPr>
            </w:pPr>
            <w:r w:rsidRPr="002E001C">
              <w:rPr>
                <w:sz w:val="20"/>
              </w:rPr>
              <w:t>Each new vehicle will be filled with various fluids such as power steering fluid, antifreeze, transmission fluid, engine oil, windshield washer fluid, refrigerant, and gasoline.  All vehicles being filled with gasoline shall be equipped with an Onboard Re-Fueling Vapor Recovery System (ORVR) to control VOC emissions.</w:t>
            </w:r>
          </w:p>
        </w:tc>
        <w:tc>
          <w:tcPr>
            <w:tcW w:w="1481" w:type="dxa"/>
          </w:tcPr>
          <w:p w14:paraId="0D10FFE5" w14:textId="04348F5F" w:rsidR="00C90FCC" w:rsidRPr="00262F6F" w:rsidRDefault="00C90FCC" w:rsidP="00933163">
            <w:pPr>
              <w:jc w:val="center"/>
              <w:rPr>
                <w:rFonts w:cs="Arial"/>
                <w:sz w:val="20"/>
              </w:rPr>
            </w:pPr>
            <w:r w:rsidRPr="00262F6F">
              <w:rPr>
                <w:rFonts w:cs="Arial"/>
                <w:sz w:val="20"/>
              </w:rPr>
              <w:t>12</w:t>
            </w:r>
            <w:r w:rsidR="003D20E3">
              <w:rPr>
                <w:rFonts w:cs="Arial"/>
                <w:sz w:val="20"/>
              </w:rPr>
              <w:t>-</w:t>
            </w:r>
            <w:r w:rsidRPr="00262F6F">
              <w:rPr>
                <w:rFonts w:cs="Arial"/>
                <w:sz w:val="20"/>
              </w:rPr>
              <w:t>31</w:t>
            </w:r>
            <w:r w:rsidR="003D20E3">
              <w:rPr>
                <w:rFonts w:cs="Arial"/>
                <w:sz w:val="20"/>
              </w:rPr>
              <w:t>-</w:t>
            </w:r>
            <w:r w:rsidR="00675933">
              <w:rPr>
                <w:rFonts w:cs="Arial"/>
                <w:sz w:val="20"/>
              </w:rPr>
              <w:t>20</w:t>
            </w:r>
            <w:r w:rsidRPr="00262F6F">
              <w:rPr>
                <w:rFonts w:cs="Arial"/>
                <w:sz w:val="20"/>
              </w:rPr>
              <w:t>05</w:t>
            </w:r>
          </w:p>
          <w:p w14:paraId="6035BE72" w14:textId="3F5B34F0" w:rsidR="00C90FCC" w:rsidRPr="00BB5D62" w:rsidRDefault="00565D12" w:rsidP="000C319F">
            <w:pPr>
              <w:jc w:val="center"/>
              <w:rPr>
                <w:rFonts w:cs="Arial"/>
                <w:sz w:val="20"/>
              </w:rPr>
            </w:pPr>
            <w:r>
              <w:rPr>
                <w:rFonts w:cs="Arial"/>
                <w:sz w:val="20"/>
              </w:rPr>
              <w:t>0</w:t>
            </w:r>
            <w:r w:rsidR="00C90FCC" w:rsidRPr="00262F6F">
              <w:rPr>
                <w:rFonts w:cs="Arial"/>
                <w:sz w:val="20"/>
              </w:rPr>
              <w:t>9</w:t>
            </w:r>
            <w:r w:rsidR="003D20E3">
              <w:rPr>
                <w:rFonts w:cs="Arial"/>
                <w:sz w:val="20"/>
              </w:rPr>
              <w:t>-</w:t>
            </w:r>
            <w:r w:rsidR="00C90FCC" w:rsidRPr="00262F6F">
              <w:rPr>
                <w:rFonts w:cs="Arial"/>
                <w:sz w:val="20"/>
              </w:rPr>
              <w:t>23</w:t>
            </w:r>
            <w:r w:rsidR="003D20E3">
              <w:rPr>
                <w:rFonts w:cs="Arial"/>
                <w:sz w:val="20"/>
              </w:rPr>
              <w:t>-</w:t>
            </w:r>
            <w:r w:rsidR="00675933">
              <w:rPr>
                <w:rFonts w:cs="Arial"/>
                <w:sz w:val="20"/>
              </w:rPr>
              <w:t>20</w:t>
            </w:r>
            <w:r w:rsidR="00C90FCC" w:rsidRPr="00262F6F">
              <w:rPr>
                <w:rFonts w:cs="Arial"/>
                <w:sz w:val="20"/>
              </w:rPr>
              <w:t>09</w:t>
            </w:r>
          </w:p>
        </w:tc>
        <w:tc>
          <w:tcPr>
            <w:tcW w:w="2160" w:type="dxa"/>
          </w:tcPr>
          <w:p w14:paraId="326018E7" w14:textId="27FA54F9" w:rsidR="00D91742" w:rsidRDefault="00D91742" w:rsidP="001F20B5">
            <w:pPr>
              <w:rPr>
                <w:rFonts w:cs="Arial"/>
                <w:sz w:val="20"/>
              </w:rPr>
            </w:pPr>
            <w:r>
              <w:rPr>
                <w:rFonts w:cs="Arial"/>
                <w:sz w:val="20"/>
              </w:rPr>
              <w:t>FG-AUTOPLANT</w:t>
            </w:r>
          </w:p>
          <w:p w14:paraId="08D7F57B" w14:textId="1D431A99" w:rsidR="00C90FCC" w:rsidRPr="00BB5D62" w:rsidRDefault="00C90FCC" w:rsidP="00C90FCC">
            <w:pPr>
              <w:jc w:val="center"/>
              <w:rPr>
                <w:rFonts w:cs="Arial"/>
                <w:sz w:val="20"/>
              </w:rPr>
            </w:pPr>
          </w:p>
        </w:tc>
      </w:tr>
      <w:tr w:rsidR="00C90FCC" w14:paraId="7F923549" w14:textId="77777777" w:rsidTr="008003DD">
        <w:trPr>
          <w:cantSplit/>
        </w:trPr>
        <w:tc>
          <w:tcPr>
            <w:tcW w:w="2479" w:type="dxa"/>
          </w:tcPr>
          <w:p w14:paraId="42C75795" w14:textId="48E2835A" w:rsidR="00C90FCC" w:rsidRPr="00BB5D62" w:rsidRDefault="00C90FCC" w:rsidP="00C90FCC">
            <w:pPr>
              <w:rPr>
                <w:rFonts w:cs="Arial"/>
                <w:sz w:val="20"/>
              </w:rPr>
            </w:pPr>
            <w:r>
              <w:rPr>
                <w:rFonts w:cs="Arial"/>
                <w:sz w:val="20"/>
              </w:rPr>
              <w:lastRenderedPageBreak/>
              <w:t>EU-N</w:t>
            </w:r>
            <w:r w:rsidR="00E06DB2">
              <w:rPr>
                <w:rFonts w:cs="Arial"/>
                <w:sz w:val="20"/>
              </w:rPr>
              <w:t>ATURAL GAS</w:t>
            </w:r>
          </w:p>
        </w:tc>
        <w:tc>
          <w:tcPr>
            <w:tcW w:w="4320" w:type="dxa"/>
          </w:tcPr>
          <w:p w14:paraId="7477BE7A" w14:textId="77777777" w:rsidR="00C90FCC" w:rsidRPr="002E001C" w:rsidRDefault="00C90FCC" w:rsidP="008A1450">
            <w:pPr>
              <w:tabs>
                <w:tab w:val="left" w:pos="720"/>
                <w:tab w:val="left" w:pos="8856"/>
              </w:tabs>
              <w:jc w:val="both"/>
              <w:rPr>
                <w:sz w:val="20"/>
              </w:rPr>
            </w:pPr>
            <w:r w:rsidRPr="002E001C">
              <w:rPr>
                <w:sz w:val="20"/>
              </w:rPr>
              <w:t>Natural gas burning will take place in the ovens, the paint booth air supply houses, the t</w:t>
            </w:r>
            <w:r>
              <w:rPr>
                <w:sz w:val="20"/>
              </w:rPr>
              <w:t>wo</w:t>
            </w:r>
            <w:r w:rsidRPr="002E001C">
              <w:rPr>
                <w:sz w:val="20"/>
              </w:rPr>
              <w:t xml:space="preserve"> thermal oxidizers, and miscellaneous support equipment installed under this permit.</w:t>
            </w:r>
          </w:p>
          <w:p w14:paraId="30D335DF" w14:textId="77777777" w:rsidR="00C90FCC" w:rsidRPr="00BB5D62" w:rsidRDefault="00C90FCC" w:rsidP="008A1450">
            <w:pPr>
              <w:jc w:val="both"/>
              <w:rPr>
                <w:rFonts w:cs="Arial"/>
                <w:sz w:val="20"/>
              </w:rPr>
            </w:pPr>
            <w:r w:rsidRPr="002E001C">
              <w:rPr>
                <w:sz w:val="20"/>
              </w:rPr>
              <w:t>Note:  a separate permit will cover installation of boilers for heating and cooling requirements.</w:t>
            </w:r>
          </w:p>
        </w:tc>
        <w:tc>
          <w:tcPr>
            <w:tcW w:w="1481" w:type="dxa"/>
          </w:tcPr>
          <w:p w14:paraId="31C6870D" w14:textId="17AAC36E" w:rsidR="00C90FCC" w:rsidRPr="00BB5D62" w:rsidRDefault="00565D12">
            <w:pPr>
              <w:jc w:val="center"/>
              <w:rPr>
                <w:rFonts w:cs="Arial"/>
                <w:sz w:val="20"/>
              </w:rPr>
            </w:pPr>
            <w:r>
              <w:rPr>
                <w:rFonts w:cs="Arial"/>
                <w:sz w:val="20"/>
              </w:rPr>
              <w:t>0</w:t>
            </w:r>
            <w:r w:rsidR="00C90FCC">
              <w:rPr>
                <w:rFonts w:cs="Arial"/>
                <w:sz w:val="20"/>
              </w:rPr>
              <w:t>1</w:t>
            </w:r>
            <w:r w:rsidR="00E06DB2">
              <w:rPr>
                <w:rFonts w:cs="Arial"/>
                <w:sz w:val="20"/>
              </w:rPr>
              <w:t>-</w:t>
            </w:r>
            <w:r>
              <w:rPr>
                <w:rFonts w:cs="Arial"/>
                <w:sz w:val="20"/>
              </w:rPr>
              <w:t>0</w:t>
            </w:r>
            <w:r w:rsidR="00C90FCC">
              <w:rPr>
                <w:rFonts w:cs="Arial"/>
                <w:sz w:val="20"/>
              </w:rPr>
              <w:t>1</w:t>
            </w:r>
            <w:r w:rsidR="00E06DB2">
              <w:rPr>
                <w:rFonts w:cs="Arial"/>
                <w:sz w:val="20"/>
              </w:rPr>
              <w:t>-</w:t>
            </w:r>
            <w:r w:rsidR="00675933">
              <w:rPr>
                <w:rFonts w:cs="Arial"/>
                <w:sz w:val="20"/>
              </w:rPr>
              <w:t>20</w:t>
            </w:r>
            <w:r w:rsidR="00C90FCC">
              <w:rPr>
                <w:rFonts w:cs="Arial"/>
                <w:sz w:val="20"/>
              </w:rPr>
              <w:t>05</w:t>
            </w:r>
          </w:p>
        </w:tc>
        <w:tc>
          <w:tcPr>
            <w:tcW w:w="2160" w:type="dxa"/>
          </w:tcPr>
          <w:p w14:paraId="6DFADA1F" w14:textId="4E232B06" w:rsidR="00D91742" w:rsidRDefault="00D91742" w:rsidP="001F20B5">
            <w:pPr>
              <w:rPr>
                <w:rFonts w:cs="Arial"/>
                <w:sz w:val="20"/>
              </w:rPr>
            </w:pPr>
            <w:r>
              <w:rPr>
                <w:rFonts w:cs="Arial"/>
                <w:sz w:val="20"/>
              </w:rPr>
              <w:t>FG-AUTOPLANT</w:t>
            </w:r>
          </w:p>
          <w:p w14:paraId="2837CBCD" w14:textId="2BA82E09" w:rsidR="00C90FCC" w:rsidRPr="00BB5D62" w:rsidRDefault="00C90FCC" w:rsidP="001F20B5">
            <w:pPr>
              <w:rPr>
                <w:rFonts w:cs="Arial"/>
                <w:sz w:val="20"/>
              </w:rPr>
            </w:pPr>
          </w:p>
        </w:tc>
      </w:tr>
      <w:tr w:rsidR="00C90FCC" w14:paraId="316D3F4B" w14:textId="77777777" w:rsidTr="008003DD">
        <w:trPr>
          <w:cantSplit/>
        </w:trPr>
        <w:tc>
          <w:tcPr>
            <w:tcW w:w="2479" w:type="dxa"/>
          </w:tcPr>
          <w:p w14:paraId="27132C1B" w14:textId="34D5EAFD" w:rsidR="00C90FCC" w:rsidRPr="00BB5D62" w:rsidRDefault="00C90FCC" w:rsidP="00C90FCC">
            <w:pPr>
              <w:rPr>
                <w:rFonts w:cs="Arial"/>
                <w:sz w:val="20"/>
              </w:rPr>
            </w:pPr>
            <w:r>
              <w:rPr>
                <w:rFonts w:cs="Arial"/>
                <w:sz w:val="20"/>
              </w:rPr>
              <w:t>EU-P</w:t>
            </w:r>
            <w:r w:rsidR="00E06DB2">
              <w:rPr>
                <w:rFonts w:cs="Arial"/>
                <w:sz w:val="20"/>
              </w:rPr>
              <w:t>URGE</w:t>
            </w:r>
          </w:p>
        </w:tc>
        <w:tc>
          <w:tcPr>
            <w:tcW w:w="4320" w:type="dxa"/>
          </w:tcPr>
          <w:p w14:paraId="258FC195" w14:textId="77777777" w:rsidR="00C90FCC" w:rsidRPr="002E001C" w:rsidRDefault="00C90FCC">
            <w:pPr>
              <w:jc w:val="both"/>
              <w:rPr>
                <w:rFonts w:cs="Arial"/>
                <w:sz w:val="20"/>
              </w:rPr>
            </w:pPr>
            <w:r w:rsidRPr="002E001C">
              <w:rPr>
                <w:sz w:val="20"/>
              </w:rPr>
              <w:t>This operation is the purging of the paint lines and spray guns within the paint spray booths.  The clearcoat automatic paint robots are to purge into cups to collect the purge materials.  When purging takes place within the controlled clearcoat sections of the topcoat booths, the add-on VOC control equipment shall be in place and operating properly.  These activities will involve the use of VOC containing materials and acetone.</w:t>
            </w:r>
          </w:p>
        </w:tc>
        <w:tc>
          <w:tcPr>
            <w:tcW w:w="1481" w:type="dxa"/>
          </w:tcPr>
          <w:p w14:paraId="17022655" w14:textId="6E1D83F6" w:rsidR="00C90FCC" w:rsidRPr="00BB5D62" w:rsidRDefault="00565D12">
            <w:pPr>
              <w:jc w:val="center"/>
              <w:rPr>
                <w:rFonts w:cs="Arial"/>
                <w:sz w:val="20"/>
              </w:rPr>
            </w:pPr>
            <w:r>
              <w:rPr>
                <w:rFonts w:cs="Arial"/>
                <w:sz w:val="20"/>
              </w:rPr>
              <w:t>0</w:t>
            </w:r>
            <w:r w:rsidR="00C90FCC">
              <w:rPr>
                <w:rFonts w:cs="Arial"/>
                <w:sz w:val="20"/>
              </w:rPr>
              <w:t>7</w:t>
            </w:r>
            <w:r w:rsidR="00E06DB2">
              <w:rPr>
                <w:rFonts w:cs="Arial"/>
                <w:sz w:val="20"/>
              </w:rPr>
              <w:t>-</w:t>
            </w:r>
            <w:r>
              <w:rPr>
                <w:rFonts w:cs="Arial"/>
                <w:sz w:val="20"/>
              </w:rPr>
              <w:t>0</w:t>
            </w:r>
            <w:r w:rsidR="00C90FCC">
              <w:rPr>
                <w:rFonts w:cs="Arial"/>
                <w:sz w:val="20"/>
              </w:rPr>
              <w:t>1</w:t>
            </w:r>
            <w:r w:rsidR="00E06DB2">
              <w:rPr>
                <w:rFonts w:cs="Arial"/>
                <w:sz w:val="20"/>
              </w:rPr>
              <w:t>-</w:t>
            </w:r>
            <w:r w:rsidR="00675933">
              <w:rPr>
                <w:rFonts w:cs="Arial"/>
                <w:sz w:val="20"/>
              </w:rPr>
              <w:t>20</w:t>
            </w:r>
            <w:r w:rsidR="00C90FCC">
              <w:rPr>
                <w:rFonts w:cs="Arial"/>
                <w:sz w:val="20"/>
              </w:rPr>
              <w:t>05</w:t>
            </w:r>
          </w:p>
        </w:tc>
        <w:tc>
          <w:tcPr>
            <w:tcW w:w="2160" w:type="dxa"/>
          </w:tcPr>
          <w:p w14:paraId="4B8EC2B5" w14:textId="5D9AA37D" w:rsidR="00D91742" w:rsidRDefault="00D91742" w:rsidP="001F20B5">
            <w:pPr>
              <w:rPr>
                <w:rFonts w:cs="Arial"/>
                <w:sz w:val="20"/>
              </w:rPr>
            </w:pPr>
            <w:r>
              <w:rPr>
                <w:rFonts w:cs="Arial"/>
                <w:sz w:val="20"/>
              </w:rPr>
              <w:t>FG-AUTOPLANT</w:t>
            </w:r>
          </w:p>
          <w:p w14:paraId="49EDE85E" w14:textId="03072229" w:rsidR="00F22D46" w:rsidRDefault="00C90FCC" w:rsidP="001F20B5">
            <w:pPr>
              <w:rPr>
                <w:rFonts w:cs="Arial"/>
                <w:sz w:val="20"/>
              </w:rPr>
            </w:pPr>
            <w:r>
              <w:rPr>
                <w:rFonts w:cs="Arial"/>
                <w:sz w:val="20"/>
              </w:rPr>
              <w:t>FG-S</w:t>
            </w:r>
            <w:r w:rsidR="00E06DB2">
              <w:rPr>
                <w:rFonts w:cs="Arial"/>
                <w:sz w:val="20"/>
              </w:rPr>
              <w:t>OLVENTS</w:t>
            </w:r>
            <w:r w:rsidR="00F22D46">
              <w:rPr>
                <w:rFonts w:cs="Arial"/>
                <w:sz w:val="20"/>
              </w:rPr>
              <w:t xml:space="preserve"> </w:t>
            </w:r>
          </w:p>
          <w:p w14:paraId="3A823D0F" w14:textId="43B64062" w:rsidR="00C90FCC" w:rsidRPr="00BB5D62" w:rsidRDefault="00F22D46" w:rsidP="001F20B5">
            <w:pPr>
              <w:rPr>
                <w:rFonts w:cs="Arial"/>
                <w:sz w:val="20"/>
              </w:rPr>
            </w:pPr>
            <w:r>
              <w:rPr>
                <w:rFonts w:cs="Arial"/>
                <w:sz w:val="20"/>
              </w:rPr>
              <w:t>FG-AUTOMACT</w:t>
            </w:r>
          </w:p>
        </w:tc>
      </w:tr>
      <w:tr w:rsidR="00C90FCC" w14:paraId="728E9B4B" w14:textId="77777777" w:rsidTr="008003DD">
        <w:trPr>
          <w:cantSplit/>
        </w:trPr>
        <w:tc>
          <w:tcPr>
            <w:tcW w:w="2479" w:type="dxa"/>
          </w:tcPr>
          <w:p w14:paraId="4721E7BA" w14:textId="41D0C001" w:rsidR="00C90FCC" w:rsidRPr="00BB5D62" w:rsidRDefault="00C90FCC" w:rsidP="00C90FCC">
            <w:pPr>
              <w:rPr>
                <w:rFonts w:cs="Arial"/>
                <w:sz w:val="20"/>
              </w:rPr>
            </w:pPr>
            <w:r>
              <w:rPr>
                <w:rFonts w:cs="Arial"/>
                <w:sz w:val="20"/>
              </w:rPr>
              <w:t>EU-O</w:t>
            </w:r>
            <w:r w:rsidR="00BB149B">
              <w:rPr>
                <w:rFonts w:cs="Arial"/>
                <w:sz w:val="20"/>
              </w:rPr>
              <w:t>THER SOLVENTS</w:t>
            </w:r>
          </w:p>
        </w:tc>
        <w:tc>
          <w:tcPr>
            <w:tcW w:w="4320" w:type="dxa"/>
          </w:tcPr>
          <w:p w14:paraId="7AC3AF58" w14:textId="77777777" w:rsidR="00C90FCC" w:rsidRPr="002E001C" w:rsidRDefault="00C90FCC">
            <w:pPr>
              <w:jc w:val="both"/>
              <w:rPr>
                <w:rFonts w:cs="Arial"/>
                <w:sz w:val="20"/>
              </w:rPr>
            </w:pPr>
            <w:r w:rsidRPr="002E001C">
              <w:rPr>
                <w:sz w:val="20"/>
              </w:rPr>
              <w:t>These activities consist of booth cleaning, miscellaneous cleaning activities, body wipe, and materials added to the water</w:t>
            </w:r>
            <w:r w:rsidR="00133B51">
              <w:rPr>
                <w:sz w:val="20"/>
              </w:rPr>
              <w:t xml:space="preserve"> </w:t>
            </w:r>
            <w:r w:rsidRPr="002E001C">
              <w:rPr>
                <w:sz w:val="20"/>
              </w:rPr>
              <w:t xml:space="preserve">wash particulate control systems.  These activities will involve the use of VOC containing materials and acetone.  </w:t>
            </w:r>
          </w:p>
        </w:tc>
        <w:tc>
          <w:tcPr>
            <w:tcW w:w="1481" w:type="dxa"/>
          </w:tcPr>
          <w:p w14:paraId="402ACEEF" w14:textId="7D525745" w:rsidR="00C90FCC" w:rsidRPr="00BB5D62" w:rsidRDefault="00565D12">
            <w:pPr>
              <w:jc w:val="center"/>
              <w:rPr>
                <w:rFonts w:cs="Arial"/>
                <w:sz w:val="20"/>
              </w:rPr>
            </w:pPr>
            <w:r>
              <w:rPr>
                <w:rFonts w:cs="Arial"/>
                <w:sz w:val="20"/>
              </w:rPr>
              <w:t>0</w:t>
            </w:r>
            <w:r w:rsidR="00C90FCC">
              <w:rPr>
                <w:rFonts w:cs="Arial"/>
                <w:sz w:val="20"/>
              </w:rPr>
              <w:t>7</w:t>
            </w:r>
            <w:r w:rsidR="00675933">
              <w:rPr>
                <w:rFonts w:cs="Arial"/>
                <w:sz w:val="20"/>
              </w:rPr>
              <w:t>-</w:t>
            </w:r>
            <w:r>
              <w:rPr>
                <w:rFonts w:cs="Arial"/>
                <w:sz w:val="20"/>
              </w:rPr>
              <w:t>0</w:t>
            </w:r>
            <w:r w:rsidR="00C90FCC">
              <w:rPr>
                <w:rFonts w:cs="Arial"/>
                <w:sz w:val="20"/>
              </w:rPr>
              <w:t>1</w:t>
            </w:r>
            <w:r w:rsidR="00675933">
              <w:rPr>
                <w:rFonts w:cs="Arial"/>
                <w:sz w:val="20"/>
              </w:rPr>
              <w:t>-20</w:t>
            </w:r>
            <w:r w:rsidR="00C90FCC">
              <w:rPr>
                <w:rFonts w:cs="Arial"/>
                <w:sz w:val="20"/>
              </w:rPr>
              <w:t>05</w:t>
            </w:r>
          </w:p>
        </w:tc>
        <w:tc>
          <w:tcPr>
            <w:tcW w:w="2160" w:type="dxa"/>
          </w:tcPr>
          <w:p w14:paraId="3ED085E0" w14:textId="6E03A72D" w:rsidR="00D91742" w:rsidRDefault="00D91742" w:rsidP="001F20B5">
            <w:pPr>
              <w:rPr>
                <w:rFonts w:cs="Arial"/>
                <w:sz w:val="20"/>
              </w:rPr>
            </w:pPr>
            <w:r>
              <w:rPr>
                <w:rFonts w:cs="Arial"/>
                <w:sz w:val="20"/>
              </w:rPr>
              <w:t>FG-AUTOPLANT</w:t>
            </w:r>
          </w:p>
          <w:p w14:paraId="33813B4C" w14:textId="64947DAB" w:rsidR="00F22D46" w:rsidRDefault="00C90FCC" w:rsidP="001F20B5">
            <w:pPr>
              <w:rPr>
                <w:rFonts w:cs="Arial"/>
                <w:sz w:val="20"/>
              </w:rPr>
            </w:pPr>
            <w:r>
              <w:rPr>
                <w:rFonts w:cs="Arial"/>
                <w:sz w:val="20"/>
              </w:rPr>
              <w:t>FG-S</w:t>
            </w:r>
            <w:r w:rsidR="00BB149B">
              <w:rPr>
                <w:rFonts w:cs="Arial"/>
                <w:sz w:val="20"/>
              </w:rPr>
              <w:t>OLVENTS</w:t>
            </w:r>
          </w:p>
          <w:p w14:paraId="64823741" w14:textId="2FA5F5B2" w:rsidR="00C90FCC" w:rsidRPr="00BB5D62" w:rsidRDefault="00F22D46" w:rsidP="001F20B5">
            <w:pPr>
              <w:rPr>
                <w:rFonts w:cs="Arial"/>
                <w:sz w:val="20"/>
              </w:rPr>
            </w:pPr>
            <w:r>
              <w:rPr>
                <w:rFonts w:cs="Arial"/>
                <w:sz w:val="20"/>
              </w:rPr>
              <w:t>FG-AUTOMACT</w:t>
            </w:r>
          </w:p>
        </w:tc>
      </w:tr>
      <w:tr w:rsidR="00C90FCC" w14:paraId="260DB1ED" w14:textId="77777777" w:rsidTr="008003DD">
        <w:trPr>
          <w:cantSplit/>
        </w:trPr>
        <w:tc>
          <w:tcPr>
            <w:tcW w:w="2479" w:type="dxa"/>
          </w:tcPr>
          <w:p w14:paraId="63E86E8D" w14:textId="0CCF7719" w:rsidR="00C90FCC" w:rsidRPr="00BB5D62" w:rsidRDefault="00C90FCC" w:rsidP="003848C8">
            <w:pPr>
              <w:rPr>
                <w:rFonts w:cs="Arial"/>
                <w:sz w:val="20"/>
              </w:rPr>
            </w:pPr>
            <w:r>
              <w:rPr>
                <w:rFonts w:cs="Arial"/>
                <w:sz w:val="20"/>
              </w:rPr>
              <w:t>EU-S</w:t>
            </w:r>
            <w:r w:rsidR="00BB149B">
              <w:rPr>
                <w:rFonts w:cs="Arial"/>
                <w:sz w:val="20"/>
              </w:rPr>
              <w:t>POT REPAIR 1-4</w:t>
            </w:r>
          </w:p>
        </w:tc>
        <w:tc>
          <w:tcPr>
            <w:tcW w:w="4320" w:type="dxa"/>
            <w:vAlign w:val="center"/>
          </w:tcPr>
          <w:p w14:paraId="66E5FD0C" w14:textId="77777777" w:rsidR="00C90FCC" w:rsidRPr="002E001C" w:rsidRDefault="00C90FCC" w:rsidP="0089192F">
            <w:pPr>
              <w:tabs>
                <w:tab w:val="left" w:pos="720"/>
                <w:tab w:val="left" w:pos="8856"/>
              </w:tabs>
              <w:jc w:val="both"/>
              <w:rPr>
                <w:sz w:val="20"/>
              </w:rPr>
            </w:pPr>
            <w:r w:rsidRPr="002E001C">
              <w:rPr>
                <w:sz w:val="20"/>
              </w:rPr>
              <w:t>Four dry filter spot repair spray booths.  The booths are equipped with air atomized applicators or equivalent technology with comparable or better transfer efficiency.</w:t>
            </w:r>
          </w:p>
        </w:tc>
        <w:tc>
          <w:tcPr>
            <w:tcW w:w="1481" w:type="dxa"/>
          </w:tcPr>
          <w:p w14:paraId="2029AFCB" w14:textId="566E8E7B" w:rsidR="00C90FCC" w:rsidRPr="00BB5D62" w:rsidRDefault="00565D12">
            <w:pPr>
              <w:jc w:val="center"/>
              <w:rPr>
                <w:rFonts w:cs="Arial"/>
                <w:sz w:val="20"/>
              </w:rPr>
            </w:pPr>
            <w:r>
              <w:rPr>
                <w:rFonts w:cs="Arial"/>
                <w:sz w:val="20"/>
              </w:rPr>
              <w:t>0</w:t>
            </w:r>
            <w:r w:rsidR="00C90FCC">
              <w:rPr>
                <w:rFonts w:cs="Arial"/>
                <w:sz w:val="20"/>
              </w:rPr>
              <w:t>7</w:t>
            </w:r>
            <w:r w:rsidR="00675933">
              <w:rPr>
                <w:rFonts w:cs="Arial"/>
                <w:sz w:val="20"/>
              </w:rPr>
              <w:t>-</w:t>
            </w:r>
            <w:r>
              <w:rPr>
                <w:rFonts w:cs="Arial"/>
                <w:sz w:val="20"/>
              </w:rPr>
              <w:t>0</w:t>
            </w:r>
            <w:r w:rsidR="00C90FCC">
              <w:rPr>
                <w:rFonts w:cs="Arial"/>
                <w:sz w:val="20"/>
              </w:rPr>
              <w:t>1</w:t>
            </w:r>
            <w:r w:rsidR="00675933">
              <w:rPr>
                <w:rFonts w:cs="Arial"/>
                <w:sz w:val="20"/>
              </w:rPr>
              <w:t>-20</w:t>
            </w:r>
            <w:r w:rsidR="00C90FCC">
              <w:rPr>
                <w:rFonts w:cs="Arial"/>
                <w:sz w:val="20"/>
              </w:rPr>
              <w:t>05</w:t>
            </w:r>
          </w:p>
        </w:tc>
        <w:tc>
          <w:tcPr>
            <w:tcW w:w="2160" w:type="dxa"/>
          </w:tcPr>
          <w:p w14:paraId="60ACC055" w14:textId="07894791" w:rsidR="00D91742" w:rsidRDefault="00D91742" w:rsidP="001F20B5">
            <w:pPr>
              <w:rPr>
                <w:rFonts w:cs="Arial"/>
                <w:sz w:val="20"/>
              </w:rPr>
            </w:pPr>
            <w:r>
              <w:rPr>
                <w:rFonts w:cs="Arial"/>
                <w:sz w:val="20"/>
              </w:rPr>
              <w:t>FG-AUTOPLANT</w:t>
            </w:r>
          </w:p>
          <w:p w14:paraId="7CE1915A" w14:textId="63D2981A" w:rsidR="00741BD5" w:rsidRDefault="00C90FCC" w:rsidP="001F20B5">
            <w:pPr>
              <w:rPr>
                <w:rFonts w:cs="Arial"/>
                <w:sz w:val="20"/>
              </w:rPr>
            </w:pPr>
            <w:r>
              <w:rPr>
                <w:rFonts w:cs="Arial"/>
                <w:sz w:val="20"/>
              </w:rPr>
              <w:t>FG-R</w:t>
            </w:r>
            <w:r w:rsidR="00BB149B">
              <w:rPr>
                <w:rFonts w:cs="Arial"/>
                <w:sz w:val="20"/>
              </w:rPr>
              <w:t>EPAIR</w:t>
            </w:r>
          </w:p>
          <w:p w14:paraId="749227CC" w14:textId="21220CB7" w:rsidR="00C90FCC" w:rsidRPr="00BB5D62" w:rsidRDefault="00C90FCC" w:rsidP="001F20B5">
            <w:pPr>
              <w:rPr>
                <w:rFonts w:cs="Arial"/>
                <w:sz w:val="20"/>
              </w:rPr>
            </w:pPr>
            <w:r>
              <w:rPr>
                <w:rFonts w:cs="Arial"/>
                <w:sz w:val="20"/>
              </w:rPr>
              <w:t>FG-</w:t>
            </w:r>
            <w:r w:rsidR="00F22D46">
              <w:rPr>
                <w:rFonts w:cs="Arial"/>
                <w:sz w:val="20"/>
              </w:rPr>
              <w:t>AUTO</w:t>
            </w:r>
            <w:r>
              <w:rPr>
                <w:rFonts w:cs="Arial"/>
                <w:sz w:val="20"/>
              </w:rPr>
              <w:t>MACT</w:t>
            </w:r>
          </w:p>
        </w:tc>
      </w:tr>
      <w:tr w:rsidR="00C90FCC" w14:paraId="2584278D" w14:textId="77777777" w:rsidTr="008003DD">
        <w:trPr>
          <w:cantSplit/>
        </w:trPr>
        <w:tc>
          <w:tcPr>
            <w:tcW w:w="2479" w:type="dxa"/>
          </w:tcPr>
          <w:p w14:paraId="766F8B77" w14:textId="324E9835" w:rsidR="00C90FCC" w:rsidRPr="00BB5D62" w:rsidRDefault="00C90FCC" w:rsidP="00C90FCC">
            <w:pPr>
              <w:rPr>
                <w:rFonts w:cs="Arial"/>
                <w:sz w:val="20"/>
              </w:rPr>
            </w:pPr>
            <w:r>
              <w:rPr>
                <w:rFonts w:cs="Arial"/>
                <w:sz w:val="20"/>
              </w:rPr>
              <w:t>EU-F</w:t>
            </w:r>
            <w:r w:rsidR="00BB149B">
              <w:rPr>
                <w:rFonts w:cs="Arial"/>
                <w:sz w:val="20"/>
              </w:rPr>
              <w:t>INAL REPAIR</w:t>
            </w:r>
            <w:r>
              <w:rPr>
                <w:rFonts w:cs="Arial"/>
                <w:sz w:val="20"/>
              </w:rPr>
              <w:t xml:space="preserve"> 1</w:t>
            </w:r>
          </w:p>
        </w:tc>
        <w:tc>
          <w:tcPr>
            <w:tcW w:w="4320" w:type="dxa"/>
            <w:vAlign w:val="center"/>
          </w:tcPr>
          <w:p w14:paraId="3046412D" w14:textId="77777777" w:rsidR="00C90FCC" w:rsidRPr="002E001C" w:rsidRDefault="00C90FCC" w:rsidP="0089192F">
            <w:pPr>
              <w:tabs>
                <w:tab w:val="left" w:pos="720"/>
                <w:tab w:val="left" w:pos="8856"/>
              </w:tabs>
              <w:jc w:val="both"/>
              <w:rPr>
                <w:sz w:val="20"/>
              </w:rPr>
            </w:pPr>
            <w:r w:rsidRPr="002E001C">
              <w:rPr>
                <w:sz w:val="20"/>
              </w:rPr>
              <w:t xml:space="preserve">A dry filter final repair spray booth.  The booth is equipped with air atomized applicators or equivalent technology with comparable or better transfer efficiency. </w:t>
            </w:r>
          </w:p>
        </w:tc>
        <w:tc>
          <w:tcPr>
            <w:tcW w:w="1481" w:type="dxa"/>
          </w:tcPr>
          <w:p w14:paraId="123F3963" w14:textId="5534373D" w:rsidR="00C90FCC" w:rsidRPr="00BB5D62" w:rsidRDefault="00565D12">
            <w:pPr>
              <w:jc w:val="center"/>
              <w:rPr>
                <w:rFonts w:cs="Arial"/>
                <w:sz w:val="20"/>
              </w:rPr>
            </w:pPr>
            <w:r>
              <w:rPr>
                <w:rFonts w:cs="Arial"/>
                <w:sz w:val="20"/>
              </w:rPr>
              <w:t>0</w:t>
            </w:r>
            <w:r w:rsidR="00C90FCC">
              <w:rPr>
                <w:rFonts w:cs="Arial"/>
                <w:sz w:val="20"/>
              </w:rPr>
              <w:t>7</w:t>
            </w:r>
            <w:r w:rsidR="00675933">
              <w:rPr>
                <w:rFonts w:cs="Arial"/>
                <w:sz w:val="20"/>
              </w:rPr>
              <w:t>-</w:t>
            </w:r>
            <w:r>
              <w:rPr>
                <w:rFonts w:cs="Arial"/>
                <w:sz w:val="20"/>
              </w:rPr>
              <w:t>0</w:t>
            </w:r>
            <w:r w:rsidR="00C90FCC">
              <w:rPr>
                <w:rFonts w:cs="Arial"/>
                <w:sz w:val="20"/>
              </w:rPr>
              <w:t>1</w:t>
            </w:r>
            <w:r w:rsidR="00675933">
              <w:rPr>
                <w:rFonts w:cs="Arial"/>
                <w:sz w:val="20"/>
              </w:rPr>
              <w:t>-20</w:t>
            </w:r>
            <w:r w:rsidR="00C90FCC">
              <w:rPr>
                <w:rFonts w:cs="Arial"/>
                <w:sz w:val="20"/>
              </w:rPr>
              <w:t>05</w:t>
            </w:r>
          </w:p>
        </w:tc>
        <w:tc>
          <w:tcPr>
            <w:tcW w:w="2160" w:type="dxa"/>
          </w:tcPr>
          <w:p w14:paraId="5E5B748A" w14:textId="4E6492A0" w:rsidR="00D91742" w:rsidRDefault="00D91742" w:rsidP="001F20B5">
            <w:pPr>
              <w:rPr>
                <w:rFonts w:cs="Arial"/>
                <w:sz w:val="20"/>
              </w:rPr>
            </w:pPr>
            <w:r>
              <w:rPr>
                <w:rFonts w:cs="Arial"/>
                <w:sz w:val="20"/>
              </w:rPr>
              <w:t>FG-AUTOPLANT</w:t>
            </w:r>
          </w:p>
          <w:p w14:paraId="11F0E971" w14:textId="7174B204" w:rsidR="00741BD5" w:rsidRDefault="00C90FCC" w:rsidP="001F20B5">
            <w:pPr>
              <w:rPr>
                <w:rFonts w:cs="Arial"/>
                <w:sz w:val="20"/>
              </w:rPr>
            </w:pPr>
            <w:r>
              <w:rPr>
                <w:rFonts w:cs="Arial"/>
                <w:sz w:val="20"/>
              </w:rPr>
              <w:t>FG-R</w:t>
            </w:r>
            <w:r w:rsidR="00565D12">
              <w:rPr>
                <w:rFonts w:cs="Arial"/>
                <w:sz w:val="20"/>
              </w:rPr>
              <w:t>EPAIR</w:t>
            </w:r>
          </w:p>
          <w:p w14:paraId="623850E4" w14:textId="24DE2BD5" w:rsidR="00C90FCC" w:rsidRPr="00BB5D62" w:rsidRDefault="00C90FCC" w:rsidP="001F20B5">
            <w:pPr>
              <w:rPr>
                <w:rFonts w:cs="Arial"/>
                <w:sz w:val="20"/>
              </w:rPr>
            </w:pPr>
            <w:r>
              <w:rPr>
                <w:rFonts w:cs="Arial"/>
                <w:sz w:val="20"/>
              </w:rPr>
              <w:t>FG-</w:t>
            </w:r>
            <w:r w:rsidR="00F22D46">
              <w:rPr>
                <w:rFonts w:cs="Arial"/>
                <w:sz w:val="20"/>
              </w:rPr>
              <w:t>AUTO</w:t>
            </w:r>
            <w:r>
              <w:rPr>
                <w:rFonts w:cs="Arial"/>
                <w:sz w:val="20"/>
              </w:rPr>
              <w:t>MACT</w:t>
            </w:r>
          </w:p>
        </w:tc>
      </w:tr>
      <w:tr w:rsidR="00C90FCC" w14:paraId="4FC823DE" w14:textId="77777777" w:rsidTr="008003DD">
        <w:trPr>
          <w:cantSplit/>
        </w:trPr>
        <w:tc>
          <w:tcPr>
            <w:tcW w:w="2479" w:type="dxa"/>
          </w:tcPr>
          <w:p w14:paraId="59EE1534" w14:textId="272E0A6C" w:rsidR="00C90FCC" w:rsidRPr="00BB5D62" w:rsidRDefault="00C90FCC" w:rsidP="00C90FCC">
            <w:pPr>
              <w:rPr>
                <w:rFonts w:cs="Arial"/>
                <w:sz w:val="20"/>
              </w:rPr>
            </w:pPr>
            <w:r>
              <w:rPr>
                <w:rFonts w:cs="Arial"/>
                <w:sz w:val="20"/>
              </w:rPr>
              <w:t>EU-G</w:t>
            </w:r>
            <w:r w:rsidR="00BB149B">
              <w:rPr>
                <w:rFonts w:cs="Arial"/>
                <w:sz w:val="20"/>
              </w:rPr>
              <w:t>AS TANK 1</w:t>
            </w:r>
          </w:p>
        </w:tc>
        <w:tc>
          <w:tcPr>
            <w:tcW w:w="4320" w:type="dxa"/>
          </w:tcPr>
          <w:p w14:paraId="1DB04296" w14:textId="77777777" w:rsidR="00C90FCC" w:rsidRPr="00432883" w:rsidRDefault="00C90FCC">
            <w:pPr>
              <w:jc w:val="both"/>
              <w:rPr>
                <w:rFonts w:cs="Arial"/>
                <w:sz w:val="20"/>
              </w:rPr>
            </w:pPr>
            <w:r w:rsidRPr="00432883">
              <w:rPr>
                <w:rFonts w:cs="Arial"/>
                <w:sz w:val="20"/>
              </w:rPr>
              <w:t>An above ground gasoline storage tank equipped with submerged fill pipes and conservation vents.  The gasoline storage tank is filled using a vapor balance system.</w:t>
            </w:r>
          </w:p>
        </w:tc>
        <w:tc>
          <w:tcPr>
            <w:tcW w:w="1481" w:type="dxa"/>
          </w:tcPr>
          <w:p w14:paraId="0DF72E0A" w14:textId="3443A50C" w:rsidR="00C90FCC" w:rsidRPr="00BB5D62" w:rsidRDefault="00565D12">
            <w:pPr>
              <w:jc w:val="center"/>
              <w:rPr>
                <w:rFonts w:cs="Arial"/>
                <w:sz w:val="20"/>
              </w:rPr>
            </w:pPr>
            <w:r>
              <w:rPr>
                <w:rFonts w:cs="Arial"/>
                <w:sz w:val="20"/>
              </w:rPr>
              <w:t>0</w:t>
            </w:r>
            <w:r w:rsidR="00C90FCC">
              <w:rPr>
                <w:rFonts w:cs="Arial"/>
                <w:sz w:val="20"/>
              </w:rPr>
              <w:t>4</w:t>
            </w:r>
            <w:r>
              <w:rPr>
                <w:rFonts w:cs="Arial"/>
                <w:sz w:val="20"/>
              </w:rPr>
              <w:t>-0</w:t>
            </w:r>
            <w:r w:rsidR="00C90FCC">
              <w:rPr>
                <w:rFonts w:cs="Arial"/>
                <w:sz w:val="20"/>
              </w:rPr>
              <w:t>1</w:t>
            </w:r>
            <w:r>
              <w:rPr>
                <w:rFonts w:cs="Arial"/>
                <w:sz w:val="20"/>
              </w:rPr>
              <w:t>-</w:t>
            </w:r>
            <w:r w:rsidR="00675933">
              <w:rPr>
                <w:rFonts w:cs="Arial"/>
                <w:sz w:val="20"/>
              </w:rPr>
              <w:t>20</w:t>
            </w:r>
            <w:r w:rsidR="00C90FCC">
              <w:rPr>
                <w:rFonts w:cs="Arial"/>
                <w:sz w:val="20"/>
              </w:rPr>
              <w:t>06</w:t>
            </w:r>
          </w:p>
        </w:tc>
        <w:tc>
          <w:tcPr>
            <w:tcW w:w="2160" w:type="dxa"/>
          </w:tcPr>
          <w:p w14:paraId="7592AF0A" w14:textId="2C14E257" w:rsidR="00D91742" w:rsidRDefault="00D91742" w:rsidP="001F20B5">
            <w:pPr>
              <w:rPr>
                <w:rFonts w:cs="Arial"/>
                <w:sz w:val="20"/>
              </w:rPr>
            </w:pPr>
            <w:r>
              <w:rPr>
                <w:rFonts w:cs="Arial"/>
                <w:sz w:val="20"/>
              </w:rPr>
              <w:t>FG-AUTOPLANT</w:t>
            </w:r>
          </w:p>
          <w:p w14:paraId="53B487BC" w14:textId="2C52974B" w:rsidR="00C90FCC" w:rsidRPr="00BB5D62" w:rsidRDefault="00C90FCC" w:rsidP="001F20B5">
            <w:pPr>
              <w:rPr>
                <w:rFonts w:cs="Arial"/>
                <w:sz w:val="20"/>
              </w:rPr>
            </w:pPr>
            <w:r>
              <w:rPr>
                <w:rFonts w:cs="Arial"/>
                <w:sz w:val="20"/>
              </w:rPr>
              <w:t>FG-T</w:t>
            </w:r>
            <w:r w:rsidR="00565D12">
              <w:rPr>
                <w:rFonts w:cs="Arial"/>
                <w:sz w:val="20"/>
              </w:rPr>
              <w:t>ANKS</w:t>
            </w:r>
          </w:p>
        </w:tc>
      </w:tr>
      <w:tr w:rsidR="00C90FCC" w14:paraId="01BBCB48" w14:textId="77777777" w:rsidTr="008003DD">
        <w:trPr>
          <w:cantSplit/>
        </w:trPr>
        <w:tc>
          <w:tcPr>
            <w:tcW w:w="2479" w:type="dxa"/>
          </w:tcPr>
          <w:p w14:paraId="4C14DD0E" w14:textId="7782EBB7" w:rsidR="00C90FCC" w:rsidRPr="00BB5D62" w:rsidRDefault="00C90FCC" w:rsidP="00C90FCC">
            <w:pPr>
              <w:rPr>
                <w:rFonts w:cs="Arial"/>
                <w:sz w:val="20"/>
              </w:rPr>
            </w:pPr>
            <w:r>
              <w:rPr>
                <w:rFonts w:cs="Arial"/>
                <w:sz w:val="20"/>
              </w:rPr>
              <w:t>EU-G</w:t>
            </w:r>
            <w:r w:rsidR="00BB149B">
              <w:rPr>
                <w:rFonts w:cs="Arial"/>
                <w:sz w:val="20"/>
              </w:rPr>
              <w:t>AS</w:t>
            </w:r>
            <w:r>
              <w:rPr>
                <w:rFonts w:cs="Arial"/>
                <w:sz w:val="20"/>
              </w:rPr>
              <w:t xml:space="preserve"> T</w:t>
            </w:r>
            <w:r w:rsidR="00BB149B">
              <w:rPr>
                <w:rFonts w:cs="Arial"/>
                <w:sz w:val="20"/>
              </w:rPr>
              <w:t>ANK</w:t>
            </w:r>
            <w:r>
              <w:rPr>
                <w:rFonts w:cs="Arial"/>
                <w:sz w:val="20"/>
              </w:rPr>
              <w:t xml:space="preserve"> 2</w:t>
            </w:r>
          </w:p>
        </w:tc>
        <w:tc>
          <w:tcPr>
            <w:tcW w:w="4320" w:type="dxa"/>
            <w:vAlign w:val="center"/>
          </w:tcPr>
          <w:p w14:paraId="57714105" w14:textId="77777777" w:rsidR="00C90FCC" w:rsidRPr="00432883" w:rsidRDefault="00C90FCC" w:rsidP="00133B51">
            <w:pPr>
              <w:pStyle w:val="BodyText3"/>
              <w:jc w:val="both"/>
              <w:rPr>
                <w:rFonts w:cs="Arial"/>
                <w:sz w:val="20"/>
              </w:rPr>
            </w:pPr>
            <w:r w:rsidRPr="00432883">
              <w:rPr>
                <w:rFonts w:cs="Arial"/>
                <w:sz w:val="20"/>
              </w:rPr>
              <w:t>An above ground gasoline storage tank equipped with submerged fill pipes and conservation vents.  The gasoline storage tank is filled using a vapor balance system.</w:t>
            </w:r>
          </w:p>
        </w:tc>
        <w:tc>
          <w:tcPr>
            <w:tcW w:w="1481" w:type="dxa"/>
          </w:tcPr>
          <w:p w14:paraId="2ED83BFA" w14:textId="314E8D52" w:rsidR="00C90FCC" w:rsidRPr="00BB5D62" w:rsidRDefault="00565D12">
            <w:pPr>
              <w:jc w:val="center"/>
              <w:rPr>
                <w:rFonts w:cs="Arial"/>
                <w:sz w:val="20"/>
              </w:rPr>
            </w:pPr>
            <w:r>
              <w:rPr>
                <w:rFonts w:cs="Arial"/>
                <w:sz w:val="20"/>
              </w:rPr>
              <w:t>0</w:t>
            </w:r>
            <w:r w:rsidR="00C90FCC">
              <w:rPr>
                <w:rFonts w:cs="Arial"/>
                <w:sz w:val="20"/>
              </w:rPr>
              <w:t>4</w:t>
            </w:r>
            <w:r>
              <w:rPr>
                <w:rFonts w:cs="Arial"/>
                <w:sz w:val="20"/>
              </w:rPr>
              <w:t>-0</w:t>
            </w:r>
            <w:r w:rsidR="00C90FCC">
              <w:rPr>
                <w:rFonts w:cs="Arial"/>
                <w:sz w:val="20"/>
              </w:rPr>
              <w:t>1</w:t>
            </w:r>
            <w:r>
              <w:rPr>
                <w:rFonts w:cs="Arial"/>
                <w:sz w:val="20"/>
              </w:rPr>
              <w:t>-</w:t>
            </w:r>
            <w:r w:rsidR="00675933">
              <w:rPr>
                <w:rFonts w:cs="Arial"/>
                <w:sz w:val="20"/>
              </w:rPr>
              <w:t>20</w:t>
            </w:r>
            <w:r w:rsidR="00C90FCC">
              <w:rPr>
                <w:rFonts w:cs="Arial"/>
                <w:sz w:val="20"/>
              </w:rPr>
              <w:t>06</w:t>
            </w:r>
          </w:p>
        </w:tc>
        <w:tc>
          <w:tcPr>
            <w:tcW w:w="2160" w:type="dxa"/>
          </w:tcPr>
          <w:p w14:paraId="17521BD4" w14:textId="6E9C856C" w:rsidR="00D91742" w:rsidRDefault="00D91742" w:rsidP="001F20B5">
            <w:pPr>
              <w:rPr>
                <w:rFonts w:cs="Arial"/>
                <w:sz w:val="20"/>
              </w:rPr>
            </w:pPr>
            <w:r>
              <w:rPr>
                <w:rFonts w:cs="Arial"/>
                <w:sz w:val="20"/>
              </w:rPr>
              <w:t>FG-AUTOPLANT</w:t>
            </w:r>
          </w:p>
          <w:p w14:paraId="62D0DD04" w14:textId="7499B2A7" w:rsidR="00C90FCC" w:rsidRPr="00BB5D62" w:rsidRDefault="00C90FCC" w:rsidP="001F20B5">
            <w:pPr>
              <w:rPr>
                <w:rFonts w:cs="Arial"/>
                <w:sz w:val="20"/>
              </w:rPr>
            </w:pPr>
            <w:r>
              <w:rPr>
                <w:rFonts w:cs="Arial"/>
                <w:sz w:val="20"/>
              </w:rPr>
              <w:t>FG-T</w:t>
            </w:r>
            <w:r w:rsidR="00565D12">
              <w:rPr>
                <w:rFonts w:cs="Arial"/>
                <w:sz w:val="20"/>
              </w:rPr>
              <w:t>ANKS</w:t>
            </w:r>
          </w:p>
        </w:tc>
      </w:tr>
      <w:tr w:rsidR="00C90FCC" w14:paraId="13D6A8CA" w14:textId="77777777" w:rsidTr="008003DD">
        <w:trPr>
          <w:cantSplit/>
        </w:trPr>
        <w:tc>
          <w:tcPr>
            <w:tcW w:w="2479" w:type="dxa"/>
          </w:tcPr>
          <w:p w14:paraId="1C72410E" w14:textId="4767B584" w:rsidR="00C90FCC" w:rsidRPr="00BB5D62" w:rsidRDefault="00C90FCC" w:rsidP="00C90FCC">
            <w:pPr>
              <w:rPr>
                <w:rFonts w:cs="Arial"/>
                <w:sz w:val="20"/>
              </w:rPr>
            </w:pPr>
            <w:r>
              <w:rPr>
                <w:rFonts w:cs="Arial"/>
                <w:sz w:val="20"/>
              </w:rPr>
              <w:t>EU-AF T</w:t>
            </w:r>
            <w:r w:rsidR="00BB149B">
              <w:rPr>
                <w:rFonts w:cs="Arial"/>
                <w:sz w:val="20"/>
              </w:rPr>
              <w:t>ANK</w:t>
            </w:r>
            <w:r>
              <w:rPr>
                <w:rFonts w:cs="Arial"/>
                <w:sz w:val="20"/>
              </w:rPr>
              <w:t xml:space="preserve"> 1</w:t>
            </w:r>
          </w:p>
        </w:tc>
        <w:tc>
          <w:tcPr>
            <w:tcW w:w="4320" w:type="dxa"/>
            <w:vAlign w:val="center"/>
          </w:tcPr>
          <w:p w14:paraId="66367CE5" w14:textId="77777777" w:rsidR="00C90FCC" w:rsidRPr="00432883" w:rsidRDefault="00C90FCC">
            <w:pPr>
              <w:jc w:val="both"/>
              <w:rPr>
                <w:rFonts w:cs="Arial"/>
                <w:sz w:val="20"/>
              </w:rPr>
            </w:pPr>
            <w:r w:rsidRPr="00432883">
              <w:rPr>
                <w:rFonts w:cs="Arial"/>
                <w:sz w:val="20"/>
              </w:rPr>
              <w:t>An above ground antifreeze storage tank equipped with submerged fill pipes and conservation vents.</w:t>
            </w:r>
          </w:p>
        </w:tc>
        <w:tc>
          <w:tcPr>
            <w:tcW w:w="1481" w:type="dxa"/>
          </w:tcPr>
          <w:p w14:paraId="5362409F" w14:textId="5B4A3A69" w:rsidR="00C90FCC" w:rsidRPr="00BB5D62" w:rsidRDefault="00565D12">
            <w:pPr>
              <w:jc w:val="center"/>
              <w:rPr>
                <w:rFonts w:cs="Arial"/>
                <w:sz w:val="20"/>
              </w:rPr>
            </w:pPr>
            <w:r>
              <w:rPr>
                <w:rFonts w:cs="Arial"/>
                <w:sz w:val="20"/>
              </w:rPr>
              <w:t>0</w:t>
            </w:r>
            <w:r w:rsidR="00C90FCC">
              <w:rPr>
                <w:rFonts w:cs="Arial"/>
                <w:sz w:val="20"/>
              </w:rPr>
              <w:t>4</w:t>
            </w:r>
            <w:r w:rsidR="00675933">
              <w:rPr>
                <w:rFonts w:cs="Arial"/>
                <w:sz w:val="20"/>
              </w:rPr>
              <w:t>-</w:t>
            </w:r>
            <w:r>
              <w:rPr>
                <w:rFonts w:cs="Arial"/>
                <w:sz w:val="20"/>
              </w:rPr>
              <w:t>0</w:t>
            </w:r>
            <w:r w:rsidR="00C90FCC">
              <w:rPr>
                <w:rFonts w:cs="Arial"/>
                <w:sz w:val="20"/>
              </w:rPr>
              <w:t>1</w:t>
            </w:r>
            <w:r w:rsidR="00675933">
              <w:rPr>
                <w:rFonts w:cs="Arial"/>
                <w:sz w:val="20"/>
              </w:rPr>
              <w:t>-20</w:t>
            </w:r>
            <w:r w:rsidR="00C90FCC">
              <w:rPr>
                <w:rFonts w:cs="Arial"/>
                <w:sz w:val="20"/>
              </w:rPr>
              <w:t>06</w:t>
            </w:r>
          </w:p>
        </w:tc>
        <w:tc>
          <w:tcPr>
            <w:tcW w:w="2160" w:type="dxa"/>
          </w:tcPr>
          <w:p w14:paraId="44025DF8" w14:textId="6A208D5E" w:rsidR="00D91742" w:rsidRDefault="00D91742" w:rsidP="001F20B5">
            <w:pPr>
              <w:rPr>
                <w:rFonts w:cs="Arial"/>
                <w:sz w:val="20"/>
              </w:rPr>
            </w:pPr>
            <w:r>
              <w:rPr>
                <w:rFonts w:cs="Arial"/>
                <w:sz w:val="20"/>
              </w:rPr>
              <w:t>FG-AUTOPLANT</w:t>
            </w:r>
          </w:p>
          <w:p w14:paraId="2ABF9C29" w14:textId="70AB64BD" w:rsidR="00C90FCC" w:rsidRPr="00BB5D62" w:rsidRDefault="00C90FCC" w:rsidP="001F20B5">
            <w:pPr>
              <w:rPr>
                <w:rFonts w:cs="Arial"/>
                <w:sz w:val="20"/>
              </w:rPr>
            </w:pPr>
            <w:r>
              <w:rPr>
                <w:rFonts w:cs="Arial"/>
                <w:sz w:val="20"/>
              </w:rPr>
              <w:t>FG-T</w:t>
            </w:r>
            <w:r w:rsidR="00565D12">
              <w:rPr>
                <w:rFonts w:cs="Arial"/>
                <w:sz w:val="20"/>
              </w:rPr>
              <w:t>ANKS</w:t>
            </w:r>
          </w:p>
        </w:tc>
      </w:tr>
      <w:tr w:rsidR="00C90FCC" w14:paraId="0A12F098" w14:textId="77777777" w:rsidTr="008003DD">
        <w:trPr>
          <w:cantSplit/>
        </w:trPr>
        <w:tc>
          <w:tcPr>
            <w:tcW w:w="2479" w:type="dxa"/>
          </w:tcPr>
          <w:p w14:paraId="2D160355" w14:textId="7A44940D" w:rsidR="00C90FCC" w:rsidRPr="00BB5D62" w:rsidRDefault="00C90FCC" w:rsidP="00C90FCC">
            <w:pPr>
              <w:rPr>
                <w:rFonts w:cs="Arial"/>
                <w:sz w:val="20"/>
              </w:rPr>
            </w:pPr>
            <w:r>
              <w:rPr>
                <w:rFonts w:cs="Arial"/>
                <w:sz w:val="20"/>
              </w:rPr>
              <w:t>EU-AF T</w:t>
            </w:r>
            <w:r w:rsidR="00BB149B">
              <w:rPr>
                <w:rFonts w:cs="Arial"/>
                <w:sz w:val="20"/>
              </w:rPr>
              <w:t>ANK</w:t>
            </w:r>
            <w:r>
              <w:rPr>
                <w:rFonts w:cs="Arial"/>
                <w:sz w:val="20"/>
              </w:rPr>
              <w:t xml:space="preserve"> 2</w:t>
            </w:r>
          </w:p>
        </w:tc>
        <w:tc>
          <w:tcPr>
            <w:tcW w:w="4320" w:type="dxa"/>
            <w:vAlign w:val="center"/>
          </w:tcPr>
          <w:p w14:paraId="408AA554" w14:textId="77777777" w:rsidR="00C90FCC" w:rsidRPr="00432883" w:rsidRDefault="00C90FCC" w:rsidP="00133B51">
            <w:pPr>
              <w:pStyle w:val="BodyText3"/>
              <w:jc w:val="both"/>
              <w:rPr>
                <w:rFonts w:cs="Arial"/>
                <w:sz w:val="20"/>
              </w:rPr>
            </w:pPr>
            <w:r w:rsidRPr="00432883">
              <w:rPr>
                <w:rFonts w:cs="Arial"/>
                <w:sz w:val="20"/>
              </w:rPr>
              <w:t>An above ground antifreeze storage tank equipped with submerged fill pipes and conservation vents.</w:t>
            </w:r>
          </w:p>
        </w:tc>
        <w:tc>
          <w:tcPr>
            <w:tcW w:w="1481" w:type="dxa"/>
          </w:tcPr>
          <w:p w14:paraId="21F54C01" w14:textId="0D8466EB" w:rsidR="00C90FCC" w:rsidRPr="00BB5D62" w:rsidRDefault="00565D12">
            <w:pPr>
              <w:jc w:val="center"/>
              <w:rPr>
                <w:rFonts w:cs="Arial"/>
                <w:sz w:val="20"/>
              </w:rPr>
            </w:pPr>
            <w:r>
              <w:rPr>
                <w:rFonts w:cs="Arial"/>
                <w:sz w:val="20"/>
              </w:rPr>
              <w:t>0</w:t>
            </w:r>
            <w:r w:rsidR="00C90FCC">
              <w:rPr>
                <w:rFonts w:cs="Arial"/>
                <w:sz w:val="20"/>
              </w:rPr>
              <w:t>4</w:t>
            </w:r>
            <w:r w:rsidR="00675933">
              <w:rPr>
                <w:rFonts w:cs="Arial"/>
                <w:sz w:val="20"/>
              </w:rPr>
              <w:t>-</w:t>
            </w:r>
            <w:r>
              <w:rPr>
                <w:rFonts w:cs="Arial"/>
                <w:sz w:val="20"/>
              </w:rPr>
              <w:t>0</w:t>
            </w:r>
            <w:r w:rsidR="00C90FCC">
              <w:rPr>
                <w:rFonts w:cs="Arial"/>
                <w:sz w:val="20"/>
              </w:rPr>
              <w:t>1</w:t>
            </w:r>
            <w:r w:rsidR="00675933">
              <w:rPr>
                <w:rFonts w:cs="Arial"/>
                <w:sz w:val="20"/>
              </w:rPr>
              <w:t>-20</w:t>
            </w:r>
            <w:r w:rsidR="00C90FCC">
              <w:rPr>
                <w:rFonts w:cs="Arial"/>
                <w:sz w:val="20"/>
              </w:rPr>
              <w:t>06</w:t>
            </w:r>
          </w:p>
        </w:tc>
        <w:tc>
          <w:tcPr>
            <w:tcW w:w="2160" w:type="dxa"/>
          </w:tcPr>
          <w:p w14:paraId="29DBD7A6" w14:textId="06982FFC" w:rsidR="00D91742" w:rsidRDefault="00D91742" w:rsidP="001F20B5">
            <w:pPr>
              <w:rPr>
                <w:rFonts w:cs="Arial"/>
                <w:sz w:val="20"/>
              </w:rPr>
            </w:pPr>
            <w:r>
              <w:rPr>
                <w:rFonts w:cs="Arial"/>
                <w:sz w:val="20"/>
              </w:rPr>
              <w:t>FG-AUTOPLANT</w:t>
            </w:r>
          </w:p>
          <w:p w14:paraId="4DDF497C" w14:textId="33F0BE6B" w:rsidR="00C90FCC" w:rsidRPr="00BB5D62" w:rsidRDefault="00C90FCC" w:rsidP="001F20B5">
            <w:pPr>
              <w:rPr>
                <w:rFonts w:cs="Arial"/>
                <w:sz w:val="20"/>
              </w:rPr>
            </w:pPr>
            <w:r>
              <w:rPr>
                <w:rFonts w:cs="Arial"/>
                <w:sz w:val="20"/>
              </w:rPr>
              <w:t>FG-T</w:t>
            </w:r>
            <w:r w:rsidR="00565D12">
              <w:rPr>
                <w:rFonts w:cs="Arial"/>
                <w:sz w:val="20"/>
              </w:rPr>
              <w:t>ANKS</w:t>
            </w:r>
          </w:p>
        </w:tc>
      </w:tr>
      <w:tr w:rsidR="00C90FCC" w14:paraId="7F36227C" w14:textId="77777777" w:rsidTr="008003DD">
        <w:trPr>
          <w:cantSplit/>
        </w:trPr>
        <w:tc>
          <w:tcPr>
            <w:tcW w:w="2479" w:type="dxa"/>
          </w:tcPr>
          <w:p w14:paraId="13A4A2D4" w14:textId="35C5E6EA" w:rsidR="00C90FCC" w:rsidRPr="00BB5D62" w:rsidRDefault="00C90FCC" w:rsidP="00C90FCC">
            <w:pPr>
              <w:rPr>
                <w:rFonts w:cs="Arial"/>
                <w:sz w:val="20"/>
              </w:rPr>
            </w:pPr>
            <w:r>
              <w:rPr>
                <w:rFonts w:cs="Arial"/>
                <w:sz w:val="20"/>
              </w:rPr>
              <w:t>EU-PR T</w:t>
            </w:r>
            <w:r w:rsidR="00BB149B">
              <w:rPr>
                <w:rFonts w:cs="Arial"/>
                <w:sz w:val="20"/>
              </w:rPr>
              <w:t>ANK</w:t>
            </w:r>
            <w:r>
              <w:rPr>
                <w:rFonts w:cs="Arial"/>
                <w:sz w:val="20"/>
              </w:rPr>
              <w:t xml:space="preserve"> 1</w:t>
            </w:r>
          </w:p>
        </w:tc>
        <w:tc>
          <w:tcPr>
            <w:tcW w:w="4320" w:type="dxa"/>
            <w:vAlign w:val="center"/>
          </w:tcPr>
          <w:p w14:paraId="2E076DEB" w14:textId="77777777" w:rsidR="00C90FCC" w:rsidRPr="00432883" w:rsidRDefault="00C90FCC" w:rsidP="00133B51">
            <w:pPr>
              <w:pStyle w:val="BodyText3"/>
              <w:jc w:val="both"/>
              <w:rPr>
                <w:rFonts w:cs="Arial"/>
                <w:sz w:val="20"/>
              </w:rPr>
            </w:pPr>
            <w:r w:rsidRPr="00432883">
              <w:rPr>
                <w:rFonts w:cs="Arial"/>
                <w:sz w:val="20"/>
              </w:rPr>
              <w:t>An above ground purge recover</w:t>
            </w:r>
            <w:r>
              <w:rPr>
                <w:rFonts w:cs="Arial"/>
                <w:sz w:val="20"/>
              </w:rPr>
              <w:t>y storage tank</w:t>
            </w:r>
            <w:r w:rsidRPr="00432883">
              <w:rPr>
                <w:rFonts w:cs="Arial"/>
                <w:sz w:val="20"/>
              </w:rPr>
              <w:t xml:space="preserve"> equipped with submerged fill pipes and conservation vents.</w:t>
            </w:r>
          </w:p>
        </w:tc>
        <w:tc>
          <w:tcPr>
            <w:tcW w:w="1481" w:type="dxa"/>
          </w:tcPr>
          <w:p w14:paraId="6E108E1C" w14:textId="4196E8B7" w:rsidR="00C90FCC" w:rsidRPr="00BB5D62" w:rsidRDefault="00565D12">
            <w:pPr>
              <w:jc w:val="center"/>
              <w:rPr>
                <w:rFonts w:cs="Arial"/>
                <w:sz w:val="20"/>
              </w:rPr>
            </w:pPr>
            <w:r>
              <w:rPr>
                <w:rFonts w:cs="Arial"/>
                <w:sz w:val="20"/>
              </w:rPr>
              <w:t>0</w:t>
            </w:r>
            <w:r w:rsidR="00C90FCC">
              <w:rPr>
                <w:rFonts w:cs="Arial"/>
                <w:sz w:val="20"/>
              </w:rPr>
              <w:t>4</w:t>
            </w:r>
            <w:r w:rsidR="00675933">
              <w:rPr>
                <w:rFonts w:cs="Arial"/>
                <w:sz w:val="20"/>
              </w:rPr>
              <w:t>-</w:t>
            </w:r>
            <w:r>
              <w:rPr>
                <w:rFonts w:cs="Arial"/>
                <w:sz w:val="20"/>
              </w:rPr>
              <w:t>0</w:t>
            </w:r>
            <w:r w:rsidR="00C90FCC">
              <w:rPr>
                <w:rFonts w:cs="Arial"/>
                <w:sz w:val="20"/>
              </w:rPr>
              <w:t>1</w:t>
            </w:r>
            <w:r w:rsidR="00675933">
              <w:rPr>
                <w:rFonts w:cs="Arial"/>
                <w:sz w:val="20"/>
              </w:rPr>
              <w:t>-20</w:t>
            </w:r>
            <w:r w:rsidR="00C90FCC">
              <w:rPr>
                <w:rFonts w:cs="Arial"/>
                <w:sz w:val="20"/>
              </w:rPr>
              <w:t>06</w:t>
            </w:r>
          </w:p>
        </w:tc>
        <w:tc>
          <w:tcPr>
            <w:tcW w:w="2160" w:type="dxa"/>
          </w:tcPr>
          <w:p w14:paraId="0C28BBCA" w14:textId="1ABE9423" w:rsidR="00741BD5" w:rsidRDefault="00D91742" w:rsidP="001F20B5">
            <w:pPr>
              <w:rPr>
                <w:rFonts w:cs="Arial"/>
                <w:sz w:val="20"/>
              </w:rPr>
            </w:pPr>
            <w:r>
              <w:rPr>
                <w:rFonts w:cs="Arial"/>
                <w:sz w:val="20"/>
              </w:rPr>
              <w:t>FG-AUTOPLANT</w:t>
            </w:r>
          </w:p>
          <w:p w14:paraId="11B8F25A" w14:textId="0236B467" w:rsidR="00C90FCC" w:rsidRPr="00BB5D62" w:rsidRDefault="00C90FCC" w:rsidP="001F20B5">
            <w:pPr>
              <w:rPr>
                <w:rFonts w:cs="Arial"/>
                <w:sz w:val="20"/>
              </w:rPr>
            </w:pPr>
            <w:r>
              <w:rPr>
                <w:rFonts w:cs="Arial"/>
                <w:sz w:val="20"/>
              </w:rPr>
              <w:t>FG-T</w:t>
            </w:r>
            <w:r w:rsidR="00565D12">
              <w:rPr>
                <w:rFonts w:cs="Arial"/>
                <w:sz w:val="20"/>
              </w:rPr>
              <w:t>ANKS</w:t>
            </w:r>
          </w:p>
        </w:tc>
      </w:tr>
      <w:tr w:rsidR="00C90FCC" w14:paraId="71A62462" w14:textId="77777777" w:rsidTr="008003DD">
        <w:trPr>
          <w:cantSplit/>
        </w:trPr>
        <w:tc>
          <w:tcPr>
            <w:tcW w:w="2479" w:type="dxa"/>
          </w:tcPr>
          <w:p w14:paraId="5AD5ED4D" w14:textId="07B3724B" w:rsidR="00C90FCC" w:rsidRPr="00BB5D62" w:rsidRDefault="00C90FCC" w:rsidP="00C90FCC">
            <w:pPr>
              <w:rPr>
                <w:rFonts w:cs="Arial"/>
                <w:sz w:val="20"/>
              </w:rPr>
            </w:pPr>
            <w:r>
              <w:rPr>
                <w:rFonts w:cs="Arial"/>
                <w:sz w:val="20"/>
              </w:rPr>
              <w:t>EU-M</w:t>
            </w:r>
            <w:r w:rsidR="00BB149B">
              <w:rPr>
                <w:rFonts w:cs="Arial"/>
                <w:sz w:val="20"/>
              </w:rPr>
              <w:t>ETH TANK</w:t>
            </w:r>
            <w:r>
              <w:rPr>
                <w:rFonts w:cs="Arial"/>
                <w:sz w:val="20"/>
              </w:rPr>
              <w:t xml:space="preserve"> 2</w:t>
            </w:r>
          </w:p>
        </w:tc>
        <w:tc>
          <w:tcPr>
            <w:tcW w:w="4320" w:type="dxa"/>
            <w:vAlign w:val="center"/>
          </w:tcPr>
          <w:p w14:paraId="5BFD7F5C" w14:textId="77777777" w:rsidR="00C90FCC" w:rsidRPr="00432883" w:rsidRDefault="00C90FCC" w:rsidP="00133B51">
            <w:pPr>
              <w:pStyle w:val="BodyText3"/>
              <w:jc w:val="both"/>
              <w:rPr>
                <w:rFonts w:cs="Arial"/>
                <w:sz w:val="20"/>
              </w:rPr>
            </w:pPr>
            <w:r w:rsidRPr="00432883">
              <w:rPr>
                <w:rFonts w:cs="Arial"/>
                <w:sz w:val="20"/>
              </w:rPr>
              <w:t>An above ground methanol (windshield washer fluid) storage tank equipped with submerged fill pipes and conservation vents.</w:t>
            </w:r>
          </w:p>
        </w:tc>
        <w:tc>
          <w:tcPr>
            <w:tcW w:w="1481" w:type="dxa"/>
          </w:tcPr>
          <w:p w14:paraId="270BC4D7" w14:textId="4BC5698C" w:rsidR="00C90FCC" w:rsidRPr="00BB5D62" w:rsidRDefault="00C90FCC" w:rsidP="005A3F4E">
            <w:pPr>
              <w:jc w:val="center"/>
              <w:rPr>
                <w:rFonts w:cs="Arial"/>
                <w:sz w:val="20"/>
              </w:rPr>
            </w:pPr>
            <w:r>
              <w:rPr>
                <w:rFonts w:cs="Arial"/>
                <w:sz w:val="20"/>
              </w:rPr>
              <w:t>12</w:t>
            </w:r>
            <w:r w:rsidR="00675933">
              <w:rPr>
                <w:rFonts w:cs="Arial"/>
                <w:sz w:val="20"/>
              </w:rPr>
              <w:t>-</w:t>
            </w:r>
            <w:r>
              <w:rPr>
                <w:rFonts w:cs="Arial"/>
                <w:sz w:val="20"/>
              </w:rPr>
              <w:t>31</w:t>
            </w:r>
            <w:r w:rsidR="00675933">
              <w:rPr>
                <w:rFonts w:cs="Arial"/>
                <w:sz w:val="20"/>
              </w:rPr>
              <w:t>-20</w:t>
            </w:r>
            <w:r>
              <w:rPr>
                <w:rFonts w:cs="Arial"/>
                <w:sz w:val="20"/>
              </w:rPr>
              <w:t>08</w:t>
            </w:r>
          </w:p>
        </w:tc>
        <w:tc>
          <w:tcPr>
            <w:tcW w:w="2160" w:type="dxa"/>
          </w:tcPr>
          <w:p w14:paraId="5430C143" w14:textId="03EC4B1B" w:rsidR="00D91742" w:rsidRDefault="00D91742" w:rsidP="001F20B5">
            <w:pPr>
              <w:rPr>
                <w:rFonts w:cs="Arial"/>
                <w:sz w:val="20"/>
              </w:rPr>
            </w:pPr>
            <w:r>
              <w:rPr>
                <w:rFonts w:cs="Arial"/>
                <w:sz w:val="20"/>
              </w:rPr>
              <w:t>FG-AUTOPLANT</w:t>
            </w:r>
          </w:p>
          <w:p w14:paraId="3B35D28F" w14:textId="1497DEBD" w:rsidR="00741BD5" w:rsidRDefault="00C90FCC" w:rsidP="001F20B5">
            <w:pPr>
              <w:rPr>
                <w:rFonts w:cs="Arial"/>
                <w:sz w:val="20"/>
              </w:rPr>
            </w:pPr>
            <w:r>
              <w:rPr>
                <w:rFonts w:cs="Arial"/>
                <w:sz w:val="20"/>
              </w:rPr>
              <w:t>FG-T</w:t>
            </w:r>
            <w:r w:rsidR="00B77A8B">
              <w:rPr>
                <w:rFonts w:cs="Arial"/>
                <w:sz w:val="20"/>
              </w:rPr>
              <w:t>ANKS</w:t>
            </w:r>
          </w:p>
          <w:p w14:paraId="1ADB7F0F" w14:textId="34C8660B" w:rsidR="00C90FCC" w:rsidRPr="00BB5D62" w:rsidRDefault="00C90FCC" w:rsidP="001F20B5">
            <w:pPr>
              <w:rPr>
                <w:rFonts w:cs="Arial"/>
                <w:sz w:val="20"/>
              </w:rPr>
            </w:pPr>
            <w:r>
              <w:rPr>
                <w:rFonts w:cs="Arial"/>
                <w:sz w:val="20"/>
              </w:rPr>
              <w:t>FG-OLD</w:t>
            </w:r>
          </w:p>
        </w:tc>
      </w:tr>
      <w:tr w:rsidR="00C90FCC" w14:paraId="48455171" w14:textId="77777777" w:rsidTr="008003DD">
        <w:trPr>
          <w:cantSplit/>
        </w:trPr>
        <w:tc>
          <w:tcPr>
            <w:tcW w:w="2479" w:type="dxa"/>
          </w:tcPr>
          <w:p w14:paraId="0DCEBDD0" w14:textId="7E2C6762" w:rsidR="00C90FCC" w:rsidRPr="00BB5D62" w:rsidRDefault="00C90FCC" w:rsidP="00C90FCC">
            <w:pPr>
              <w:rPr>
                <w:rFonts w:cs="Arial"/>
                <w:sz w:val="20"/>
              </w:rPr>
            </w:pPr>
            <w:r>
              <w:rPr>
                <w:rFonts w:cs="Arial"/>
                <w:sz w:val="20"/>
              </w:rPr>
              <w:lastRenderedPageBreak/>
              <w:t>EU-TF T</w:t>
            </w:r>
            <w:r w:rsidR="00B77A8B">
              <w:rPr>
                <w:rFonts w:cs="Arial"/>
                <w:sz w:val="20"/>
              </w:rPr>
              <w:t>ANK</w:t>
            </w:r>
          </w:p>
        </w:tc>
        <w:tc>
          <w:tcPr>
            <w:tcW w:w="4320" w:type="dxa"/>
            <w:vAlign w:val="center"/>
          </w:tcPr>
          <w:p w14:paraId="4F5491EE" w14:textId="77777777" w:rsidR="00C90FCC" w:rsidRPr="00432883" w:rsidRDefault="00C90FCC" w:rsidP="00A60A21">
            <w:pPr>
              <w:pStyle w:val="BodyText3"/>
              <w:jc w:val="both"/>
              <w:rPr>
                <w:rFonts w:cs="Arial"/>
                <w:sz w:val="20"/>
              </w:rPr>
            </w:pPr>
            <w:r w:rsidRPr="00432883">
              <w:rPr>
                <w:rFonts w:cs="Arial"/>
                <w:sz w:val="20"/>
              </w:rPr>
              <w:t>An above ground transmission fluid storage tank equipped with submerged fill pipes and conservation vents.</w:t>
            </w:r>
          </w:p>
        </w:tc>
        <w:tc>
          <w:tcPr>
            <w:tcW w:w="1481" w:type="dxa"/>
          </w:tcPr>
          <w:p w14:paraId="7A6F283B" w14:textId="3E25225F" w:rsidR="00C90FCC" w:rsidRPr="00BB5D62" w:rsidRDefault="00B77A8B">
            <w:pPr>
              <w:jc w:val="center"/>
              <w:rPr>
                <w:rFonts w:cs="Arial"/>
                <w:sz w:val="20"/>
              </w:rPr>
            </w:pPr>
            <w:r>
              <w:rPr>
                <w:rFonts w:cs="Arial"/>
                <w:sz w:val="20"/>
              </w:rPr>
              <w:t>0</w:t>
            </w:r>
            <w:r w:rsidR="00C90FCC">
              <w:rPr>
                <w:rFonts w:cs="Arial"/>
                <w:sz w:val="20"/>
              </w:rPr>
              <w:t>4</w:t>
            </w:r>
            <w:r w:rsidR="00675933">
              <w:rPr>
                <w:rFonts w:cs="Arial"/>
                <w:sz w:val="20"/>
              </w:rPr>
              <w:t>-</w:t>
            </w:r>
            <w:r>
              <w:rPr>
                <w:rFonts w:cs="Arial"/>
                <w:sz w:val="20"/>
              </w:rPr>
              <w:t>0</w:t>
            </w:r>
            <w:r w:rsidR="00C90FCC">
              <w:rPr>
                <w:rFonts w:cs="Arial"/>
                <w:sz w:val="20"/>
              </w:rPr>
              <w:t>1</w:t>
            </w:r>
            <w:r w:rsidR="00675933">
              <w:rPr>
                <w:rFonts w:cs="Arial"/>
                <w:sz w:val="20"/>
              </w:rPr>
              <w:t>-20</w:t>
            </w:r>
            <w:r w:rsidR="00C90FCC">
              <w:rPr>
                <w:rFonts w:cs="Arial"/>
                <w:sz w:val="20"/>
              </w:rPr>
              <w:t>06</w:t>
            </w:r>
          </w:p>
        </w:tc>
        <w:tc>
          <w:tcPr>
            <w:tcW w:w="2160" w:type="dxa"/>
          </w:tcPr>
          <w:p w14:paraId="6D731495" w14:textId="66FA6462" w:rsidR="00D91742" w:rsidRDefault="00D91742" w:rsidP="001F20B5">
            <w:pPr>
              <w:rPr>
                <w:rFonts w:cs="Arial"/>
                <w:sz w:val="20"/>
              </w:rPr>
            </w:pPr>
            <w:r>
              <w:rPr>
                <w:rFonts w:cs="Arial"/>
                <w:sz w:val="20"/>
              </w:rPr>
              <w:t>FG-AUTOPLANT</w:t>
            </w:r>
          </w:p>
          <w:p w14:paraId="38B30EA3" w14:textId="088723F3" w:rsidR="00C90FCC" w:rsidRPr="00BB5D62" w:rsidRDefault="00C90FCC" w:rsidP="001F20B5">
            <w:pPr>
              <w:rPr>
                <w:rFonts w:cs="Arial"/>
                <w:sz w:val="20"/>
              </w:rPr>
            </w:pPr>
            <w:r>
              <w:rPr>
                <w:rFonts w:cs="Arial"/>
                <w:sz w:val="20"/>
              </w:rPr>
              <w:t>FG-T</w:t>
            </w:r>
            <w:r w:rsidR="00B77A8B">
              <w:rPr>
                <w:rFonts w:cs="Arial"/>
                <w:sz w:val="20"/>
              </w:rPr>
              <w:t>ANKS</w:t>
            </w:r>
          </w:p>
        </w:tc>
      </w:tr>
      <w:tr w:rsidR="00C90FCC" w14:paraId="10EA26C0" w14:textId="77777777" w:rsidTr="008003DD">
        <w:trPr>
          <w:cantSplit/>
        </w:trPr>
        <w:tc>
          <w:tcPr>
            <w:tcW w:w="2479" w:type="dxa"/>
          </w:tcPr>
          <w:p w14:paraId="265227CE" w14:textId="437AD2CE" w:rsidR="00C90FCC" w:rsidRPr="006C38C1" w:rsidRDefault="00C90FCC" w:rsidP="00C90FCC">
            <w:pPr>
              <w:rPr>
                <w:rFonts w:cs="Arial"/>
                <w:sz w:val="20"/>
              </w:rPr>
            </w:pPr>
            <w:r w:rsidRPr="006C38C1">
              <w:rPr>
                <w:rFonts w:cs="Arial"/>
                <w:sz w:val="20"/>
              </w:rPr>
              <w:t>EU-BF T</w:t>
            </w:r>
            <w:r w:rsidR="00B77A8B">
              <w:rPr>
                <w:rFonts w:cs="Arial"/>
                <w:sz w:val="20"/>
              </w:rPr>
              <w:t>ANK</w:t>
            </w:r>
          </w:p>
        </w:tc>
        <w:tc>
          <w:tcPr>
            <w:tcW w:w="4320" w:type="dxa"/>
            <w:vAlign w:val="center"/>
          </w:tcPr>
          <w:p w14:paraId="38CDD5D0" w14:textId="77777777" w:rsidR="00C90FCC" w:rsidRPr="006C38C1" w:rsidRDefault="00C90FCC" w:rsidP="00A60A21">
            <w:pPr>
              <w:pStyle w:val="BodyText3"/>
              <w:jc w:val="both"/>
              <w:rPr>
                <w:rFonts w:cs="Arial"/>
                <w:sz w:val="20"/>
              </w:rPr>
            </w:pPr>
            <w:r w:rsidRPr="006C38C1">
              <w:rPr>
                <w:rFonts w:cs="Arial"/>
                <w:sz w:val="20"/>
              </w:rPr>
              <w:t>An above ground brake fluid storage tank equipped with submerged fill pipes and conservation vents.</w:t>
            </w:r>
          </w:p>
        </w:tc>
        <w:tc>
          <w:tcPr>
            <w:tcW w:w="1481" w:type="dxa"/>
          </w:tcPr>
          <w:p w14:paraId="4B906D72" w14:textId="03980B19" w:rsidR="00C90FCC" w:rsidRPr="00BB5D62" w:rsidRDefault="00B77A8B">
            <w:pPr>
              <w:jc w:val="center"/>
              <w:rPr>
                <w:rFonts w:cs="Arial"/>
                <w:sz w:val="20"/>
              </w:rPr>
            </w:pPr>
            <w:r>
              <w:rPr>
                <w:rFonts w:cs="Arial"/>
                <w:sz w:val="20"/>
              </w:rPr>
              <w:t>0</w:t>
            </w:r>
            <w:r w:rsidR="00C90FCC">
              <w:rPr>
                <w:rFonts w:cs="Arial"/>
                <w:sz w:val="20"/>
              </w:rPr>
              <w:t>4</w:t>
            </w:r>
            <w:r w:rsidR="00675933">
              <w:rPr>
                <w:rFonts w:cs="Arial"/>
                <w:sz w:val="20"/>
              </w:rPr>
              <w:t>-</w:t>
            </w:r>
            <w:r>
              <w:rPr>
                <w:rFonts w:cs="Arial"/>
                <w:sz w:val="20"/>
              </w:rPr>
              <w:t>0</w:t>
            </w:r>
            <w:r w:rsidR="00C90FCC">
              <w:rPr>
                <w:rFonts w:cs="Arial"/>
                <w:sz w:val="20"/>
              </w:rPr>
              <w:t>1</w:t>
            </w:r>
            <w:r w:rsidR="00675933">
              <w:rPr>
                <w:rFonts w:cs="Arial"/>
                <w:sz w:val="20"/>
              </w:rPr>
              <w:t>-20</w:t>
            </w:r>
            <w:r w:rsidR="00C90FCC">
              <w:rPr>
                <w:rFonts w:cs="Arial"/>
                <w:sz w:val="20"/>
              </w:rPr>
              <w:t>06</w:t>
            </w:r>
          </w:p>
        </w:tc>
        <w:tc>
          <w:tcPr>
            <w:tcW w:w="2160" w:type="dxa"/>
          </w:tcPr>
          <w:p w14:paraId="72E991E2" w14:textId="5F36EED2" w:rsidR="00D91742" w:rsidRDefault="00D91742" w:rsidP="001F20B5">
            <w:pPr>
              <w:rPr>
                <w:rFonts w:cs="Arial"/>
                <w:sz w:val="20"/>
              </w:rPr>
            </w:pPr>
            <w:r>
              <w:rPr>
                <w:rFonts w:cs="Arial"/>
                <w:sz w:val="20"/>
              </w:rPr>
              <w:t>FG-AUTOPLANT</w:t>
            </w:r>
          </w:p>
          <w:p w14:paraId="2D82E078" w14:textId="59F60525" w:rsidR="00C90FCC" w:rsidRPr="00BB5D62" w:rsidRDefault="00C90FCC" w:rsidP="001F20B5">
            <w:pPr>
              <w:rPr>
                <w:rFonts w:cs="Arial"/>
                <w:sz w:val="20"/>
              </w:rPr>
            </w:pPr>
            <w:r>
              <w:rPr>
                <w:rFonts w:cs="Arial"/>
                <w:sz w:val="20"/>
              </w:rPr>
              <w:t>FG-T</w:t>
            </w:r>
            <w:r w:rsidR="00B77A8B">
              <w:rPr>
                <w:rFonts w:cs="Arial"/>
                <w:sz w:val="20"/>
              </w:rPr>
              <w:t>ANKS</w:t>
            </w:r>
          </w:p>
        </w:tc>
      </w:tr>
      <w:tr w:rsidR="00C90FCC" w14:paraId="57554E3F" w14:textId="77777777" w:rsidTr="008003DD">
        <w:trPr>
          <w:cantSplit/>
        </w:trPr>
        <w:tc>
          <w:tcPr>
            <w:tcW w:w="2479" w:type="dxa"/>
          </w:tcPr>
          <w:p w14:paraId="01DD4E59" w14:textId="4E305440" w:rsidR="00C90FCC" w:rsidRPr="00BB5D62" w:rsidRDefault="00C90FCC" w:rsidP="00C90FCC">
            <w:pPr>
              <w:rPr>
                <w:rFonts w:cs="Arial"/>
                <w:sz w:val="20"/>
              </w:rPr>
            </w:pPr>
            <w:r>
              <w:rPr>
                <w:rFonts w:cs="Arial"/>
                <w:sz w:val="20"/>
              </w:rPr>
              <w:t>EU-PSF T</w:t>
            </w:r>
            <w:r w:rsidR="00ED182B">
              <w:rPr>
                <w:rFonts w:cs="Arial"/>
                <w:sz w:val="20"/>
              </w:rPr>
              <w:t>ANK</w:t>
            </w:r>
          </w:p>
        </w:tc>
        <w:tc>
          <w:tcPr>
            <w:tcW w:w="4320" w:type="dxa"/>
            <w:vAlign w:val="center"/>
          </w:tcPr>
          <w:p w14:paraId="22136175" w14:textId="77777777" w:rsidR="00C90FCC" w:rsidRPr="00432883" w:rsidRDefault="00C90FCC" w:rsidP="00A60A21">
            <w:pPr>
              <w:pStyle w:val="BodyText3"/>
              <w:jc w:val="both"/>
              <w:rPr>
                <w:rFonts w:cs="Arial"/>
                <w:sz w:val="20"/>
              </w:rPr>
            </w:pPr>
            <w:r w:rsidRPr="00432883">
              <w:rPr>
                <w:rFonts w:cs="Arial"/>
                <w:sz w:val="20"/>
              </w:rPr>
              <w:t>An above ground power steering fluid storage tank equipped with submerged fill pipes and conservation vents.</w:t>
            </w:r>
          </w:p>
        </w:tc>
        <w:tc>
          <w:tcPr>
            <w:tcW w:w="1481" w:type="dxa"/>
          </w:tcPr>
          <w:p w14:paraId="5C8E9707" w14:textId="2A8135DD" w:rsidR="00C90FCC" w:rsidRPr="00BB5D62" w:rsidRDefault="00B77A8B">
            <w:pPr>
              <w:jc w:val="center"/>
              <w:rPr>
                <w:rFonts w:cs="Arial"/>
                <w:sz w:val="20"/>
              </w:rPr>
            </w:pPr>
            <w:r>
              <w:rPr>
                <w:rFonts w:cs="Arial"/>
                <w:sz w:val="20"/>
              </w:rPr>
              <w:t>0</w:t>
            </w:r>
            <w:r w:rsidR="00C90FCC">
              <w:rPr>
                <w:rFonts w:cs="Arial"/>
                <w:sz w:val="20"/>
              </w:rPr>
              <w:t>4</w:t>
            </w:r>
            <w:r w:rsidR="00ED182B">
              <w:rPr>
                <w:rFonts w:cs="Arial"/>
                <w:sz w:val="20"/>
              </w:rPr>
              <w:t>-</w:t>
            </w:r>
            <w:r>
              <w:rPr>
                <w:rFonts w:cs="Arial"/>
                <w:sz w:val="20"/>
              </w:rPr>
              <w:t>0</w:t>
            </w:r>
            <w:r w:rsidR="00C90FCC">
              <w:rPr>
                <w:rFonts w:cs="Arial"/>
                <w:sz w:val="20"/>
              </w:rPr>
              <w:t>1</w:t>
            </w:r>
            <w:r w:rsidR="00ED182B">
              <w:rPr>
                <w:rFonts w:cs="Arial"/>
                <w:sz w:val="20"/>
              </w:rPr>
              <w:t>-</w:t>
            </w:r>
            <w:r w:rsidR="00675933">
              <w:rPr>
                <w:rFonts w:cs="Arial"/>
                <w:sz w:val="20"/>
              </w:rPr>
              <w:t>20</w:t>
            </w:r>
            <w:r w:rsidR="00C90FCC">
              <w:rPr>
                <w:rFonts w:cs="Arial"/>
                <w:sz w:val="20"/>
              </w:rPr>
              <w:t>06</w:t>
            </w:r>
          </w:p>
        </w:tc>
        <w:tc>
          <w:tcPr>
            <w:tcW w:w="2160" w:type="dxa"/>
          </w:tcPr>
          <w:p w14:paraId="058E91C0" w14:textId="73E300FB" w:rsidR="00D91742" w:rsidRDefault="00D91742" w:rsidP="001F20B5">
            <w:pPr>
              <w:rPr>
                <w:rFonts w:cs="Arial"/>
                <w:sz w:val="20"/>
              </w:rPr>
            </w:pPr>
            <w:r>
              <w:rPr>
                <w:rFonts w:cs="Arial"/>
                <w:sz w:val="20"/>
              </w:rPr>
              <w:t>FG-AUTOPLANT</w:t>
            </w:r>
          </w:p>
          <w:p w14:paraId="1B062F67" w14:textId="2F1D0619" w:rsidR="00C90FCC" w:rsidRPr="00BB5D62" w:rsidRDefault="00C90FCC" w:rsidP="001F20B5">
            <w:pPr>
              <w:rPr>
                <w:rFonts w:cs="Arial"/>
                <w:sz w:val="20"/>
              </w:rPr>
            </w:pPr>
            <w:r>
              <w:rPr>
                <w:rFonts w:cs="Arial"/>
                <w:sz w:val="20"/>
              </w:rPr>
              <w:t>FG-T</w:t>
            </w:r>
            <w:r w:rsidR="00ED182B">
              <w:rPr>
                <w:rFonts w:cs="Arial"/>
                <w:sz w:val="20"/>
              </w:rPr>
              <w:t>ANKS</w:t>
            </w:r>
          </w:p>
        </w:tc>
      </w:tr>
      <w:tr w:rsidR="00C90FCC" w14:paraId="212237FA" w14:textId="77777777" w:rsidTr="008003DD">
        <w:trPr>
          <w:cantSplit/>
        </w:trPr>
        <w:tc>
          <w:tcPr>
            <w:tcW w:w="2479" w:type="dxa"/>
          </w:tcPr>
          <w:p w14:paraId="7EA799D4" w14:textId="077FC7AD" w:rsidR="00C90FCC" w:rsidRPr="00BB5D62" w:rsidRDefault="00C90FCC" w:rsidP="00C90FCC">
            <w:pPr>
              <w:rPr>
                <w:rFonts w:cs="Arial"/>
                <w:sz w:val="20"/>
              </w:rPr>
            </w:pPr>
            <w:r>
              <w:rPr>
                <w:rFonts w:cs="Arial"/>
                <w:sz w:val="20"/>
              </w:rPr>
              <w:t>EU-P</w:t>
            </w:r>
            <w:r w:rsidR="00ED182B">
              <w:rPr>
                <w:rFonts w:cs="Arial"/>
                <w:sz w:val="20"/>
              </w:rPr>
              <w:t>HOSPHATE</w:t>
            </w:r>
          </w:p>
        </w:tc>
        <w:tc>
          <w:tcPr>
            <w:tcW w:w="4320" w:type="dxa"/>
          </w:tcPr>
          <w:p w14:paraId="7EC55D23" w14:textId="77777777" w:rsidR="00C90FCC" w:rsidRPr="002E001C" w:rsidRDefault="00C90FCC">
            <w:pPr>
              <w:jc w:val="both"/>
              <w:rPr>
                <w:rFonts w:cs="Arial"/>
                <w:sz w:val="20"/>
              </w:rPr>
            </w:pPr>
            <w:r w:rsidRPr="002E001C">
              <w:rPr>
                <w:rFonts w:cs="Arial"/>
                <w:sz w:val="20"/>
              </w:rPr>
              <w:t>The phosphate system consists of two parts – pre-phosphate washers, which essentially act as a car wash, which is meant to remove oil and grease from the bodies and the main phosphate tanks, which adds micro-crystals to the sheet metal surface.  None of the materials used in the phosphate system contain any VOCs or volatile HAPs.</w:t>
            </w:r>
          </w:p>
        </w:tc>
        <w:tc>
          <w:tcPr>
            <w:tcW w:w="1481" w:type="dxa"/>
          </w:tcPr>
          <w:p w14:paraId="7493031E" w14:textId="16E70ED3" w:rsidR="00C90FCC" w:rsidRPr="00BB5D62" w:rsidRDefault="00C90FCC">
            <w:pPr>
              <w:jc w:val="center"/>
              <w:rPr>
                <w:rFonts w:cs="Arial"/>
                <w:sz w:val="20"/>
              </w:rPr>
            </w:pPr>
            <w:r>
              <w:rPr>
                <w:rFonts w:cs="Arial"/>
                <w:sz w:val="20"/>
              </w:rPr>
              <w:t>12</w:t>
            </w:r>
            <w:r w:rsidR="00ED182B">
              <w:rPr>
                <w:rFonts w:cs="Arial"/>
                <w:sz w:val="20"/>
              </w:rPr>
              <w:t>-</w:t>
            </w:r>
            <w:r>
              <w:rPr>
                <w:rFonts w:cs="Arial"/>
                <w:sz w:val="20"/>
              </w:rPr>
              <w:t>31</w:t>
            </w:r>
            <w:r w:rsidR="00ED182B">
              <w:rPr>
                <w:rFonts w:cs="Arial"/>
                <w:sz w:val="20"/>
              </w:rPr>
              <w:t>-</w:t>
            </w:r>
            <w:r w:rsidR="00675933">
              <w:rPr>
                <w:rFonts w:cs="Arial"/>
                <w:sz w:val="20"/>
              </w:rPr>
              <w:t>20</w:t>
            </w:r>
            <w:r>
              <w:rPr>
                <w:rFonts w:cs="Arial"/>
                <w:sz w:val="20"/>
              </w:rPr>
              <w:t>05</w:t>
            </w:r>
          </w:p>
        </w:tc>
        <w:tc>
          <w:tcPr>
            <w:tcW w:w="2160" w:type="dxa"/>
          </w:tcPr>
          <w:p w14:paraId="497A35F6" w14:textId="11614F3C" w:rsidR="00D91742" w:rsidRDefault="00D91742" w:rsidP="001F20B5">
            <w:pPr>
              <w:rPr>
                <w:rFonts w:cs="Arial"/>
                <w:sz w:val="20"/>
              </w:rPr>
            </w:pPr>
            <w:r>
              <w:rPr>
                <w:rFonts w:cs="Arial"/>
                <w:sz w:val="20"/>
              </w:rPr>
              <w:t>FG-AUTOPLANT</w:t>
            </w:r>
          </w:p>
          <w:p w14:paraId="57DBAA54" w14:textId="4C1BDC1D" w:rsidR="00C90FCC" w:rsidRPr="00BB5D62" w:rsidRDefault="00F22D46" w:rsidP="001F20B5">
            <w:pPr>
              <w:rPr>
                <w:rFonts w:cs="Arial"/>
                <w:sz w:val="20"/>
              </w:rPr>
            </w:pPr>
            <w:r>
              <w:rPr>
                <w:rFonts w:cs="Arial"/>
                <w:sz w:val="20"/>
              </w:rPr>
              <w:t>FG-AUTOMACT</w:t>
            </w:r>
          </w:p>
        </w:tc>
      </w:tr>
      <w:tr w:rsidR="00C90FCC" w14:paraId="31CF0163" w14:textId="77777777" w:rsidTr="008003DD">
        <w:trPr>
          <w:cantSplit/>
        </w:trPr>
        <w:tc>
          <w:tcPr>
            <w:tcW w:w="2479" w:type="dxa"/>
          </w:tcPr>
          <w:p w14:paraId="38CA3508" w14:textId="63D81B13" w:rsidR="00C90FCC" w:rsidRPr="00BB5D62" w:rsidRDefault="00C90FCC" w:rsidP="00C90FCC">
            <w:pPr>
              <w:rPr>
                <w:rFonts w:cs="Arial"/>
                <w:sz w:val="20"/>
              </w:rPr>
            </w:pPr>
            <w:r>
              <w:rPr>
                <w:rFonts w:cs="Arial"/>
                <w:sz w:val="20"/>
              </w:rPr>
              <w:t>EU-S</w:t>
            </w:r>
            <w:r w:rsidR="00ED182B">
              <w:rPr>
                <w:rFonts w:cs="Arial"/>
                <w:sz w:val="20"/>
              </w:rPr>
              <w:t>OUND DAMP</w:t>
            </w:r>
          </w:p>
        </w:tc>
        <w:tc>
          <w:tcPr>
            <w:tcW w:w="4320" w:type="dxa"/>
          </w:tcPr>
          <w:p w14:paraId="40614B20" w14:textId="77777777" w:rsidR="00C90FCC" w:rsidRPr="002E001C" w:rsidRDefault="00C90FCC">
            <w:pPr>
              <w:jc w:val="both"/>
              <w:rPr>
                <w:rFonts w:cs="Arial"/>
                <w:sz w:val="20"/>
              </w:rPr>
            </w:pPr>
            <w:r w:rsidRPr="002E001C">
              <w:rPr>
                <w:sz w:val="20"/>
              </w:rPr>
              <w:t>An acoustical damper product that will be applied using robotic spray equipment. There are no VOC emissions, PM emissions nor any stacks associated with this process.</w:t>
            </w:r>
          </w:p>
        </w:tc>
        <w:tc>
          <w:tcPr>
            <w:tcW w:w="1481" w:type="dxa"/>
          </w:tcPr>
          <w:p w14:paraId="6F8BCE95" w14:textId="1298BA55" w:rsidR="00C90FCC" w:rsidRPr="00BB5D62" w:rsidRDefault="00C90FCC">
            <w:pPr>
              <w:jc w:val="center"/>
              <w:rPr>
                <w:rFonts w:cs="Arial"/>
                <w:sz w:val="20"/>
              </w:rPr>
            </w:pPr>
            <w:r>
              <w:rPr>
                <w:rFonts w:cs="Arial"/>
                <w:sz w:val="20"/>
              </w:rPr>
              <w:t>12</w:t>
            </w:r>
            <w:r w:rsidR="00ED182B">
              <w:rPr>
                <w:rFonts w:cs="Arial"/>
                <w:sz w:val="20"/>
              </w:rPr>
              <w:t>-</w:t>
            </w:r>
            <w:r>
              <w:rPr>
                <w:rFonts w:cs="Arial"/>
                <w:sz w:val="20"/>
              </w:rPr>
              <w:t>31</w:t>
            </w:r>
            <w:r w:rsidR="00ED182B">
              <w:rPr>
                <w:rFonts w:cs="Arial"/>
                <w:sz w:val="20"/>
              </w:rPr>
              <w:t>-</w:t>
            </w:r>
            <w:r w:rsidR="00675933">
              <w:rPr>
                <w:rFonts w:cs="Arial"/>
                <w:sz w:val="20"/>
              </w:rPr>
              <w:t>20</w:t>
            </w:r>
            <w:r>
              <w:rPr>
                <w:rFonts w:cs="Arial"/>
                <w:sz w:val="20"/>
              </w:rPr>
              <w:t>05</w:t>
            </w:r>
          </w:p>
        </w:tc>
        <w:tc>
          <w:tcPr>
            <w:tcW w:w="2160" w:type="dxa"/>
          </w:tcPr>
          <w:p w14:paraId="7074F595" w14:textId="1AF82093" w:rsidR="00D91742" w:rsidRDefault="00D91742" w:rsidP="001F20B5">
            <w:pPr>
              <w:rPr>
                <w:rFonts w:cs="Arial"/>
                <w:sz w:val="20"/>
              </w:rPr>
            </w:pPr>
            <w:r>
              <w:rPr>
                <w:rFonts w:cs="Arial"/>
                <w:sz w:val="20"/>
              </w:rPr>
              <w:t>FG-AUTOPLANT</w:t>
            </w:r>
          </w:p>
          <w:p w14:paraId="618120AA" w14:textId="7493A03C" w:rsidR="00C90FCC" w:rsidRPr="00BB5D62" w:rsidRDefault="00F22D46" w:rsidP="001F20B5">
            <w:pPr>
              <w:rPr>
                <w:rFonts w:cs="Arial"/>
                <w:sz w:val="20"/>
              </w:rPr>
            </w:pPr>
            <w:r>
              <w:rPr>
                <w:rFonts w:cs="Arial"/>
                <w:sz w:val="20"/>
              </w:rPr>
              <w:t>FG-AUTOMACT</w:t>
            </w:r>
          </w:p>
        </w:tc>
      </w:tr>
      <w:tr w:rsidR="00C90FCC" w14:paraId="579C5653" w14:textId="77777777" w:rsidTr="008003DD">
        <w:trPr>
          <w:cantSplit/>
        </w:trPr>
        <w:tc>
          <w:tcPr>
            <w:tcW w:w="2479" w:type="dxa"/>
          </w:tcPr>
          <w:p w14:paraId="6D74EE75" w14:textId="5E77130F" w:rsidR="00C90FCC" w:rsidRPr="00BB5D62" w:rsidRDefault="00C90FCC" w:rsidP="00C90FCC">
            <w:pPr>
              <w:rPr>
                <w:rFonts w:cs="Arial"/>
                <w:sz w:val="20"/>
              </w:rPr>
            </w:pPr>
            <w:r>
              <w:rPr>
                <w:rFonts w:cs="Arial"/>
                <w:sz w:val="20"/>
              </w:rPr>
              <w:t>EU-B</w:t>
            </w:r>
            <w:r w:rsidR="00ED182B">
              <w:rPr>
                <w:rFonts w:cs="Arial"/>
                <w:sz w:val="20"/>
              </w:rPr>
              <w:t>ODY SHOP</w:t>
            </w:r>
          </w:p>
        </w:tc>
        <w:tc>
          <w:tcPr>
            <w:tcW w:w="4320" w:type="dxa"/>
          </w:tcPr>
          <w:p w14:paraId="39ECE0E3" w14:textId="77777777" w:rsidR="00C90FCC" w:rsidRPr="00BB5D62" w:rsidRDefault="00C90FCC">
            <w:pPr>
              <w:jc w:val="both"/>
              <w:rPr>
                <w:rFonts w:cs="Arial"/>
                <w:sz w:val="20"/>
              </w:rPr>
            </w:pPr>
            <w:r w:rsidRPr="002E001C">
              <w:rPr>
                <w:rFonts w:cs="Arial"/>
                <w:sz w:val="20"/>
              </w:rPr>
              <w:t>In the body shop, sheet metal components are welded together to form the vehicles.  Other miscellaneous resistance spot welding, MIG welding and metal grinding operations are performed throughout the body shop.  None of the body shop operations are directly vented to the outside atmosphere.</w:t>
            </w:r>
          </w:p>
        </w:tc>
        <w:tc>
          <w:tcPr>
            <w:tcW w:w="1481" w:type="dxa"/>
          </w:tcPr>
          <w:p w14:paraId="4F7C2AF9" w14:textId="5E9E076A" w:rsidR="00C90FCC" w:rsidRPr="00BB5D62" w:rsidRDefault="00C90FCC">
            <w:pPr>
              <w:jc w:val="center"/>
              <w:rPr>
                <w:rFonts w:cs="Arial"/>
                <w:sz w:val="20"/>
              </w:rPr>
            </w:pPr>
            <w:r>
              <w:rPr>
                <w:rFonts w:cs="Arial"/>
                <w:sz w:val="20"/>
              </w:rPr>
              <w:t>12</w:t>
            </w:r>
            <w:r w:rsidR="00ED182B">
              <w:rPr>
                <w:rFonts w:cs="Arial"/>
                <w:sz w:val="20"/>
              </w:rPr>
              <w:t>-</w:t>
            </w:r>
            <w:r>
              <w:rPr>
                <w:rFonts w:cs="Arial"/>
                <w:sz w:val="20"/>
              </w:rPr>
              <w:t>31</w:t>
            </w:r>
            <w:r w:rsidR="00ED182B">
              <w:rPr>
                <w:rFonts w:cs="Arial"/>
                <w:sz w:val="20"/>
              </w:rPr>
              <w:t>-</w:t>
            </w:r>
            <w:r w:rsidR="00675933">
              <w:rPr>
                <w:rFonts w:cs="Arial"/>
                <w:sz w:val="20"/>
              </w:rPr>
              <w:t>20</w:t>
            </w:r>
            <w:r>
              <w:rPr>
                <w:rFonts w:cs="Arial"/>
                <w:sz w:val="20"/>
              </w:rPr>
              <w:t>05</w:t>
            </w:r>
          </w:p>
        </w:tc>
        <w:tc>
          <w:tcPr>
            <w:tcW w:w="2160" w:type="dxa"/>
          </w:tcPr>
          <w:p w14:paraId="6989695F" w14:textId="1C45D583" w:rsidR="00C90FCC" w:rsidRPr="00BB5D62" w:rsidRDefault="00D91742" w:rsidP="00717001">
            <w:pPr>
              <w:rPr>
                <w:rFonts w:cs="Arial"/>
                <w:sz w:val="20"/>
              </w:rPr>
            </w:pPr>
            <w:r>
              <w:rPr>
                <w:rFonts w:cs="Arial"/>
                <w:sz w:val="20"/>
              </w:rPr>
              <w:t>FG-AUTOPLANT</w:t>
            </w:r>
          </w:p>
        </w:tc>
      </w:tr>
      <w:tr w:rsidR="00C84AE9" w14:paraId="358F15A5" w14:textId="77777777" w:rsidTr="008003DD">
        <w:trPr>
          <w:cantSplit/>
        </w:trPr>
        <w:tc>
          <w:tcPr>
            <w:tcW w:w="2479" w:type="dxa"/>
          </w:tcPr>
          <w:p w14:paraId="23A88ED0" w14:textId="19230AA2" w:rsidR="00C84AE9" w:rsidRDefault="00C84AE9" w:rsidP="00C84AE9">
            <w:pPr>
              <w:rPr>
                <w:rFonts w:cs="Arial"/>
                <w:sz w:val="20"/>
              </w:rPr>
            </w:pPr>
            <w:r>
              <w:rPr>
                <w:rFonts w:cs="Arial"/>
                <w:sz w:val="20"/>
              </w:rPr>
              <w:t>EU-EMERGENCY FIRE PUMP 1</w:t>
            </w:r>
          </w:p>
        </w:tc>
        <w:tc>
          <w:tcPr>
            <w:tcW w:w="4320" w:type="dxa"/>
          </w:tcPr>
          <w:p w14:paraId="147B812E" w14:textId="5A52E3FD" w:rsidR="00C84AE9" w:rsidRPr="002E001C" w:rsidRDefault="00C84AE9" w:rsidP="00C84AE9">
            <w:pPr>
              <w:jc w:val="both"/>
              <w:rPr>
                <w:rFonts w:cs="Arial"/>
                <w:sz w:val="20"/>
              </w:rPr>
            </w:pPr>
            <w:r>
              <w:rPr>
                <w:rFonts w:cs="Arial"/>
                <w:sz w:val="20"/>
              </w:rPr>
              <w:t>An existing 368 HP Emergency CI engine subject to RICE MACT Subpart ZZZZ.</w:t>
            </w:r>
          </w:p>
        </w:tc>
        <w:tc>
          <w:tcPr>
            <w:tcW w:w="1481" w:type="dxa"/>
          </w:tcPr>
          <w:p w14:paraId="61177D5A" w14:textId="50A92689" w:rsidR="00C84AE9" w:rsidRPr="002D456E" w:rsidRDefault="00C84AE9" w:rsidP="00C84AE9">
            <w:pPr>
              <w:jc w:val="center"/>
              <w:rPr>
                <w:rFonts w:cs="Arial"/>
                <w:sz w:val="20"/>
              </w:rPr>
            </w:pPr>
            <w:r>
              <w:rPr>
                <w:rFonts w:cs="Arial"/>
                <w:sz w:val="20"/>
              </w:rPr>
              <w:t>01-01 2001</w:t>
            </w:r>
          </w:p>
        </w:tc>
        <w:tc>
          <w:tcPr>
            <w:tcW w:w="2160" w:type="dxa"/>
          </w:tcPr>
          <w:p w14:paraId="5D30D603" w14:textId="705B96B4" w:rsidR="00C84AE9" w:rsidRDefault="00C84AE9" w:rsidP="00C84AE9">
            <w:pPr>
              <w:rPr>
                <w:rFonts w:cs="Arial"/>
                <w:sz w:val="20"/>
              </w:rPr>
            </w:pPr>
            <w:r>
              <w:rPr>
                <w:rFonts w:cs="Arial"/>
                <w:sz w:val="20"/>
              </w:rPr>
              <w:t>FG-CI RICE MACT</w:t>
            </w:r>
          </w:p>
        </w:tc>
      </w:tr>
      <w:tr w:rsidR="00C84AE9" w14:paraId="4BB33AF6" w14:textId="77777777" w:rsidTr="008003DD">
        <w:trPr>
          <w:cantSplit/>
        </w:trPr>
        <w:tc>
          <w:tcPr>
            <w:tcW w:w="2479" w:type="dxa"/>
          </w:tcPr>
          <w:p w14:paraId="4D3E2BA4" w14:textId="04B17DE4" w:rsidR="00C84AE9" w:rsidRDefault="00C84AE9" w:rsidP="00C84AE9">
            <w:pPr>
              <w:rPr>
                <w:rFonts w:cs="Arial"/>
                <w:sz w:val="20"/>
              </w:rPr>
            </w:pPr>
            <w:r>
              <w:rPr>
                <w:rFonts w:cs="Arial"/>
                <w:sz w:val="20"/>
              </w:rPr>
              <w:t>EU-EMERGENCY FIRE PUMP 2</w:t>
            </w:r>
          </w:p>
        </w:tc>
        <w:tc>
          <w:tcPr>
            <w:tcW w:w="4320" w:type="dxa"/>
          </w:tcPr>
          <w:p w14:paraId="651CFE1B" w14:textId="3A456510" w:rsidR="00C84AE9" w:rsidRPr="002E001C" w:rsidRDefault="00C84AE9" w:rsidP="00C84AE9">
            <w:pPr>
              <w:jc w:val="both"/>
              <w:rPr>
                <w:rFonts w:cs="Arial"/>
                <w:sz w:val="20"/>
              </w:rPr>
            </w:pPr>
            <w:r>
              <w:rPr>
                <w:rFonts w:cs="Arial"/>
                <w:sz w:val="20"/>
              </w:rPr>
              <w:t>An existing 420 HP Emergency CI engine subject to RICE MACT Subpart ZZZZ.</w:t>
            </w:r>
          </w:p>
        </w:tc>
        <w:tc>
          <w:tcPr>
            <w:tcW w:w="1481" w:type="dxa"/>
          </w:tcPr>
          <w:p w14:paraId="244D2F3F" w14:textId="04383B74" w:rsidR="00C84AE9" w:rsidRPr="002D456E" w:rsidRDefault="00C84AE9" w:rsidP="00C84AE9">
            <w:pPr>
              <w:jc w:val="center"/>
              <w:rPr>
                <w:rFonts w:cs="Arial"/>
                <w:sz w:val="20"/>
              </w:rPr>
            </w:pPr>
            <w:r>
              <w:rPr>
                <w:rFonts w:cs="Arial"/>
                <w:sz w:val="20"/>
              </w:rPr>
              <w:t>10-01 2005</w:t>
            </w:r>
          </w:p>
        </w:tc>
        <w:tc>
          <w:tcPr>
            <w:tcW w:w="2160" w:type="dxa"/>
          </w:tcPr>
          <w:p w14:paraId="401A4AC5" w14:textId="2837491B" w:rsidR="00C84AE9" w:rsidRDefault="00C84AE9" w:rsidP="00C84AE9">
            <w:pPr>
              <w:rPr>
                <w:rFonts w:cs="Arial"/>
                <w:sz w:val="20"/>
              </w:rPr>
            </w:pPr>
            <w:r>
              <w:rPr>
                <w:rFonts w:cs="Arial"/>
                <w:sz w:val="20"/>
              </w:rPr>
              <w:t>FG-CI RICE MACT</w:t>
            </w:r>
          </w:p>
        </w:tc>
      </w:tr>
      <w:tr w:rsidR="00C84AE9" w:rsidRPr="003A7B34" w14:paraId="20AD6856" w14:textId="77777777" w:rsidTr="008003DD">
        <w:trPr>
          <w:cantSplit/>
        </w:trPr>
        <w:tc>
          <w:tcPr>
            <w:tcW w:w="2479" w:type="dxa"/>
          </w:tcPr>
          <w:p w14:paraId="35E9CF93" w14:textId="48AC0C7E" w:rsidR="00C84AE9" w:rsidRDefault="00C84AE9" w:rsidP="00C84AE9">
            <w:pPr>
              <w:rPr>
                <w:rFonts w:cs="Arial"/>
                <w:sz w:val="20"/>
              </w:rPr>
            </w:pPr>
            <w:r>
              <w:rPr>
                <w:rFonts w:cs="Arial"/>
                <w:sz w:val="20"/>
              </w:rPr>
              <w:t>EU-EMERGENCY SI ENGINE 1</w:t>
            </w:r>
          </w:p>
        </w:tc>
        <w:tc>
          <w:tcPr>
            <w:tcW w:w="4320" w:type="dxa"/>
          </w:tcPr>
          <w:p w14:paraId="65CD1CEE" w14:textId="5BBB152D" w:rsidR="00C84AE9" w:rsidRPr="003A7B34" w:rsidRDefault="00C84AE9" w:rsidP="00C84AE9">
            <w:pPr>
              <w:jc w:val="both"/>
              <w:rPr>
                <w:rFonts w:cs="Arial"/>
                <w:sz w:val="20"/>
              </w:rPr>
            </w:pPr>
            <w:r w:rsidRPr="003A7B34">
              <w:rPr>
                <w:rFonts w:cs="Arial"/>
                <w:sz w:val="20"/>
              </w:rPr>
              <w:t xml:space="preserve">An existing 383 HP Emergency SI engine subject to </w:t>
            </w:r>
            <w:r>
              <w:rPr>
                <w:rFonts w:cs="Arial"/>
                <w:sz w:val="20"/>
              </w:rPr>
              <w:t xml:space="preserve">RICE </w:t>
            </w:r>
            <w:r w:rsidRPr="003A7B34">
              <w:rPr>
                <w:rFonts w:cs="Arial"/>
                <w:sz w:val="20"/>
              </w:rPr>
              <w:t xml:space="preserve">MACT </w:t>
            </w:r>
            <w:r>
              <w:rPr>
                <w:rFonts w:cs="Arial"/>
                <w:sz w:val="20"/>
              </w:rPr>
              <w:t xml:space="preserve">Subpart </w:t>
            </w:r>
            <w:r w:rsidRPr="003A7B34">
              <w:rPr>
                <w:rFonts w:cs="Arial"/>
                <w:sz w:val="20"/>
              </w:rPr>
              <w:t>ZZZZ.</w:t>
            </w:r>
          </w:p>
        </w:tc>
        <w:tc>
          <w:tcPr>
            <w:tcW w:w="1481" w:type="dxa"/>
          </w:tcPr>
          <w:p w14:paraId="08DBD132" w14:textId="7C4D70E8" w:rsidR="00C84AE9" w:rsidRPr="002D456E" w:rsidRDefault="00C84AE9" w:rsidP="00C84AE9">
            <w:pPr>
              <w:jc w:val="center"/>
              <w:rPr>
                <w:rFonts w:cs="Arial"/>
                <w:sz w:val="20"/>
              </w:rPr>
            </w:pPr>
            <w:r>
              <w:rPr>
                <w:rFonts w:cs="Arial"/>
                <w:sz w:val="20"/>
              </w:rPr>
              <w:t>12-01 2005</w:t>
            </w:r>
          </w:p>
        </w:tc>
        <w:tc>
          <w:tcPr>
            <w:tcW w:w="2160" w:type="dxa"/>
          </w:tcPr>
          <w:p w14:paraId="73F532DE" w14:textId="0B681512" w:rsidR="00C84AE9" w:rsidRPr="00741BD5" w:rsidRDefault="00C84AE9" w:rsidP="00C84AE9">
            <w:pPr>
              <w:pStyle w:val="TOC2"/>
              <w:rPr>
                <w:rFonts w:cs="Arial"/>
              </w:rPr>
            </w:pPr>
            <w:r w:rsidRPr="00347387">
              <w:t>FG</w:t>
            </w:r>
            <w:r>
              <w:t>-SI RICE MACT</w:t>
            </w:r>
          </w:p>
        </w:tc>
      </w:tr>
    </w:tbl>
    <w:p w14:paraId="37885E1F" w14:textId="77777777" w:rsidR="00444F19" w:rsidRPr="003A7B34" w:rsidRDefault="00444F19">
      <w:pPr>
        <w:rPr>
          <w:sz w:val="20"/>
        </w:rPr>
      </w:pPr>
    </w:p>
    <w:p w14:paraId="058F8B8E" w14:textId="77777777" w:rsidR="00444F19" w:rsidRPr="004B4509" w:rsidRDefault="00444F19">
      <w:pPr>
        <w:rPr>
          <w:sz w:val="20"/>
        </w:rPr>
      </w:pPr>
      <w:r>
        <w:rPr>
          <w:sz w:val="20"/>
        </w:rPr>
        <w:br w:type="page"/>
      </w:r>
    </w:p>
    <w:p w14:paraId="6EE97437" w14:textId="6A932653" w:rsidR="00444F19" w:rsidRPr="0075518C" w:rsidRDefault="0066389C">
      <w:pPr>
        <w:pStyle w:val="Heading2"/>
        <w:pBdr>
          <w:top w:val="single" w:sz="4" w:space="1" w:color="auto"/>
          <w:left w:val="single" w:sz="4" w:space="4" w:color="auto"/>
          <w:bottom w:val="single" w:sz="4" w:space="1" w:color="auto"/>
          <w:right w:val="single" w:sz="4" w:space="4" w:color="auto"/>
        </w:pBdr>
      </w:pPr>
      <w:bookmarkStart w:id="89" w:name="_Toc58848189"/>
      <w:r>
        <w:lastRenderedPageBreak/>
        <w:t>EU-ELECTROCOAT</w:t>
      </w:r>
      <w:bookmarkEnd w:id="89"/>
    </w:p>
    <w:p w14:paraId="0D1C5393" w14:textId="77777777" w:rsidR="00444F19" w:rsidRPr="00EE02F9" w:rsidRDefault="00444F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2BEEFF8" w14:textId="77777777" w:rsidR="00444F19" w:rsidRPr="00CC02A3" w:rsidRDefault="00444F19">
      <w:pPr>
        <w:rPr>
          <w:sz w:val="20"/>
        </w:rPr>
      </w:pPr>
    </w:p>
    <w:p w14:paraId="4208AE19" w14:textId="77777777" w:rsidR="00444F19" w:rsidRPr="00CC02A3" w:rsidRDefault="00444F19">
      <w:pPr>
        <w:jc w:val="both"/>
        <w:rPr>
          <w:b/>
          <w:sz w:val="20"/>
          <w:u w:val="single"/>
        </w:rPr>
      </w:pPr>
      <w:r>
        <w:rPr>
          <w:b/>
          <w:u w:val="single"/>
        </w:rPr>
        <w:t>DESCRIPTION</w:t>
      </w:r>
    </w:p>
    <w:p w14:paraId="620BC6FA" w14:textId="77777777" w:rsidR="00CB0D1E" w:rsidRDefault="00CB0D1E">
      <w:pPr>
        <w:jc w:val="both"/>
        <w:rPr>
          <w:rFonts w:cs="Arial"/>
          <w:sz w:val="20"/>
        </w:rPr>
      </w:pPr>
    </w:p>
    <w:p w14:paraId="78DD531D" w14:textId="6D5B3B38" w:rsidR="00444F19" w:rsidRDefault="00444F19">
      <w:pPr>
        <w:jc w:val="both"/>
        <w:rPr>
          <w:rFonts w:cs="Arial"/>
          <w:sz w:val="20"/>
        </w:rPr>
      </w:pPr>
      <w:r w:rsidRPr="002E001C">
        <w:rPr>
          <w:rFonts w:cs="Arial"/>
          <w:sz w:val="20"/>
        </w:rPr>
        <w:t xml:space="preserve">An electrocoat dip tank followed by an electrocoat curing oven.  </w:t>
      </w:r>
      <w:r w:rsidR="00ED182B">
        <w:rPr>
          <w:rFonts w:cs="Arial"/>
          <w:sz w:val="20"/>
        </w:rPr>
        <w:t xml:space="preserve">The </w:t>
      </w:r>
      <w:r w:rsidRPr="002E001C">
        <w:rPr>
          <w:rFonts w:cs="Arial"/>
          <w:sz w:val="20"/>
        </w:rPr>
        <w:t>VOC emissions from both are controlled by an ELPO Thermal Oxidizer.  After electrocoat and prior to the primer surfacer system, manual wet sanding of the vehicle may be performed to correct minor imperfections in the prime coat.  The electrocoat sand operation is located in the paint shop and emissions from this operation are sent through a filter and vented back into the plant.</w:t>
      </w:r>
    </w:p>
    <w:p w14:paraId="5DCA67C2" w14:textId="77777777" w:rsidR="00444F19" w:rsidRPr="00FE0AD0" w:rsidRDefault="00444F19">
      <w:pPr>
        <w:jc w:val="both"/>
        <w:rPr>
          <w:b/>
          <w:sz w:val="20"/>
          <w:u w:val="single"/>
        </w:rPr>
      </w:pPr>
    </w:p>
    <w:p w14:paraId="38FB70CB" w14:textId="728CF9D4" w:rsidR="00444F19" w:rsidRDefault="00444F19">
      <w:pPr>
        <w:jc w:val="both"/>
        <w:rPr>
          <w:rFonts w:cs="Arial"/>
          <w:sz w:val="20"/>
        </w:rPr>
      </w:pPr>
      <w:r w:rsidRPr="00FE0AD0">
        <w:rPr>
          <w:b/>
          <w:sz w:val="20"/>
        </w:rPr>
        <w:t>Flexible Group ID</w:t>
      </w:r>
      <w:r>
        <w:rPr>
          <w:b/>
          <w:sz w:val="20"/>
        </w:rPr>
        <w:t>:</w:t>
      </w:r>
      <w:r>
        <w:rPr>
          <w:sz w:val="20"/>
        </w:rPr>
        <w:t xml:space="preserve">  </w:t>
      </w:r>
      <w:r w:rsidR="00D91742">
        <w:rPr>
          <w:rFonts w:cs="Arial"/>
          <w:sz w:val="20"/>
        </w:rPr>
        <w:t>FG-AUTOPLANT</w:t>
      </w:r>
      <w:r w:rsidR="00741BD5">
        <w:rPr>
          <w:rFonts w:cs="Arial"/>
          <w:sz w:val="20"/>
        </w:rPr>
        <w:t>,</w:t>
      </w:r>
      <w:r w:rsidR="00CB0D1E">
        <w:rPr>
          <w:rFonts w:cs="Arial"/>
          <w:sz w:val="20"/>
        </w:rPr>
        <w:t xml:space="preserve"> FG-</w:t>
      </w:r>
      <w:r w:rsidR="00F22D46">
        <w:rPr>
          <w:rFonts w:cs="Arial"/>
          <w:sz w:val="20"/>
        </w:rPr>
        <w:t>AUTO</w:t>
      </w:r>
      <w:r w:rsidR="00CB0D1E">
        <w:rPr>
          <w:rFonts w:cs="Arial"/>
          <w:sz w:val="20"/>
        </w:rPr>
        <w:t>MACT</w:t>
      </w:r>
    </w:p>
    <w:p w14:paraId="2122E421" w14:textId="77777777" w:rsidR="009F5CAD" w:rsidRPr="00A82CA6" w:rsidRDefault="009F5CAD">
      <w:pPr>
        <w:jc w:val="both"/>
        <w:rPr>
          <w:sz w:val="20"/>
        </w:rPr>
      </w:pPr>
    </w:p>
    <w:p w14:paraId="52968B4C" w14:textId="77777777" w:rsidR="00444F19" w:rsidRPr="00CC02A3" w:rsidRDefault="00444F19">
      <w:pPr>
        <w:jc w:val="both"/>
        <w:rPr>
          <w:b/>
          <w:sz w:val="20"/>
          <w:u w:val="single"/>
        </w:rPr>
      </w:pPr>
      <w:r>
        <w:rPr>
          <w:b/>
          <w:u w:val="single"/>
        </w:rPr>
        <w:t>POLLUTION CONTROL EQUIPMENT</w:t>
      </w:r>
    </w:p>
    <w:p w14:paraId="746ABD1F" w14:textId="77777777" w:rsidR="00CB0D1E" w:rsidRDefault="00CB0D1E">
      <w:pPr>
        <w:jc w:val="both"/>
        <w:rPr>
          <w:sz w:val="20"/>
        </w:rPr>
      </w:pPr>
    </w:p>
    <w:p w14:paraId="3DE63849" w14:textId="77777777" w:rsidR="00444F19" w:rsidRPr="00003D37" w:rsidRDefault="00444F19">
      <w:pPr>
        <w:jc w:val="both"/>
        <w:rPr>
          <w:sz w:val="20"/>
        </w:rPr>
      </w:pPr>
      <w:r w:rsidRPr="00003D37">
        <w:rPr>
          <w:sz w:val="20"/>
        </w:rPr>
        <w:t>ELPO Thermal Oxidizer (40)</w:t>
      </w:r>
    </w:p>
    <w:p w14:paraId="440A2342" w14:textId="77777777" w:rsidR="00444F19" w:rsidRPr="00003D37" w:rsidRDefault="00444F19">
      <w:pPr>
        <w:jc w:val="both"/>
        <w:rPr>
          <w:sz w:val="20"/>
        </w:rPr>
      </w:pPr>
    </w:p>
    <w:p w14:paraId="53F7738A" w14:textId="77777777" w:rsidR="00444F19" w:rsidRPr="00CC02A3" w:rsidRDefault="00444F19">
      <w:pPr>
        <w:jc w:val="both"/>
        <w:rPr>
          <w:b/>
          <w:sz w:val="20"/>
          <w:u w:val="single"/>
        </w:rPr>
      </w:pPr>
      <w:r>
        <w:rPr>
          <w:b/>
        </w:rPr>
        <w:t xml:space="preserve">I.  </w:t>
      </w:r>
      <w:r>
        <w:rPr>
          <w:b/>
          <w:u w:val="single"/>
        </w:rPr>
        <w:t>EMISSION LIMIT(S)</w:t>
      </w:r>
    </w:p>
    <w:p w14:paraId="571869CC" w14:textId="77777777" w:rsidR="00444F19" w:rsidRDefault="00444F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530"/>
        <w:gridCol w:w="2250"/>
        <w:gridCol w:w="2080"/>
        <w:gridCol w:w="1530"/>
        <w:gridCol w:w="1530"/>
      </w:tblGrid>
      <w:tr w:rsidR="00444F19" w14:paraId="6473C297" w14:textId="77777777" w:rsidTr="00ED182B">
        <w:trPr>
          <w:cantSplit/>
          <w:tblHeader/>
        </w:trPr>
        <w:tc>
          <w:tcPr>
            <w:tcW w:w="1340" w:type="dxa"/>
            <w:tcBorders>
              <w:top w:val="single" w:sz="4" w:space="0" w:color="auto"/>
              <w:left w:val="single" w:sz="4" w:space="0" w:color="auto"/>
              <w:bottom w:val="single" w:sz="4" w:space="0" w:color="auto"/>
              <w:right w:val="single" w:sz="4" w:space="0" w:color="auto"/>
            </w:tcBorders>
          </w:tcPr>
          <w:p w14:paraId="5E9F89D4" w14:textId="77777777" w:rsidR="00444F19" w:rsidRPr="00BD3DE3" w:rsidRDefault="00444F19">
            <w:pPr>
              <w:jc w:val="center"/>
              <w:rPr>
                <w:b/>
                <w:sz w:val="20"/>
              </w:rPr>
            </w:pPr>
            <w:r>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2977783D" w14:textId="77777777" w:rsidR="00444F19" w:rsidRPr="00BD3DE3" w:rsidRDefault="00444F19">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674C770D" w14:textId="77777777" w:rsidR="00444F19" w:rsidRDefault="00444F19">
            <w:pPr>
              <w:jc w:val="center"/>
              <w:rPr>
                <w:b/>
                <w:sz w:val="20"/>
              </w:rPr>
            </w:pPr>
            <w:r>
              <w:rPr>
                <w:b/>
                <w:sz w:val="20"/>
              </w:rPr>
              <w:t>Time Period/ Operating Scenario</w:t>
            </w:r>
          </w:p>
        </w:tc>
        <w:tc>
          <w:tcPr>
            <w:tcW w:w="2080" w:type="dxa"/>
            <w:tcBorders>
              <w:top w:val="single" w:sz="4" w:space="0" w:color="auto"/>
              <w:left w:val="single" w:sz="4" w:space="0" w:color="auto"/>
              <w:bottom w:val="single" w:sz="4" w:space="0" w:color="auto"/>
              <w:right w:val="single" w:sz="4" w:space="0" w:color="auto"/>
            </w:tcBorders>
          </w:tcPr>
          <w:p w14:paraId="7B802515" w14:textId="77777777" w:rsidR="00444F19" w:rsidRPr="00BD3DE3" w:rsidRDefault="00444F1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E1B7E07" w14:textId="77777777" w:rsidR="00444F19" w:rsidRDefault="00444F19">
            <w:pPr>
              <w:jc w:val="center"/>
              <w:rPr>
                <w:b/>
                <w:sz w:val="20"/>
              </w:rPr>
            </w:pPr>
            <w:r>
              <w:rPr>
                <w:b/>
                <w:sz w:val="20"/>
              </w:rPr>
              <w:t>Monitoring/</w:t>
            </w:r>
          </w:p>
          <w:p w14:paraId="7FBEC5DB" w14:textId="77777777" w:rsidR="00444F19" w:rsidRPr="00BD3DE3" w:rsidRDefault="00444F1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4B95160" w14:textId="77777777" w:rsidR="00444F19" w:rsidRPr="00BD3DE3" w:rsidRDefault="00444F19">
            <w:pPr>
              <w:jc w:val="center"/>
              <w:rPr>
                <w:b/>
                <w:sz w:val="20"/>
              </w:rPr>
            </w:pPr>
            <w:r w:rsidRPr="00BD3DE3">
              <w:rPr>
                <w:b/>
                <w:sz w:val="20"/>
              </w:rPr>
              <w:t>Underlying</w:t>
            </w:r>
            <w:r>
              <w:rPr>
                <w:b/>
                <w:sz w:val="20"/>
              </w:rPr>
              <w:t xml:space="preserve"> </w:t>
            </w:r>
            <w:r w:rsidRPr="00BD3DE3">
              <w:rPr>
                <w:b/>
                <w:sz w:val="20"/>
              </w:rPr>
              <w:t>Applicable Requirements</w:t>
            </w:r>
          </w:p>
        </w:tc>
      </w:tr>
      <w:tr w:rsidR="00741BD5" w14:paraId="45922192" w14:textId="77777777" w:rsidTr="00ED182B">
        <w:trPr>
          <w:cantSplit/>
        </w:trPr>
        <w:tc>
          <w:tcPr>
            <w:tcW w:w="1340" w:type="dxa"/>
            <w:tcBorders>
              <w:top w:val="single" w:sz="4" w:space="0" w:color="auto"/>
              <w:left w:val="single" w:sz="4" w:space="0" w:color="auto"/>
              <w:bottom w:val="single" w:sz="4" w:space="0" w:color="auto"/>
              <w:right w:val="single" w:sz="4" w:space="0" w:color="auto"/>
            </w:tcBorders>
          </w:tcPr>
          <w:p w14:paraId="47FCF837" w14:textId="24F2B2C4" w:rsidR="00741BD5" w:rsidRPr="00824FA9" w:rsidRDefault="00741BD5" w:rsidP="002F0AC3">
            <w:pPr>
              <w:numPr>
                <w:ilvl w:val="0"/>
                <w:numId w:val="50"/>
              </w:numPr>
              <w:rPr>
                <w:sz w:val="20"/>
              </w:rPr>
            </w:pPr>
            <w:r w:rsidRPr="00824FA9">
              <w:rPr>
                <w:sz w:val="20"/>
              </w:rPr>
              <w:t>VOC</w:t>
            </w:r>
            <w:r w:rsidR="00055ED0">
              <w:rPr>
                <w:sz w:val="20"/>
              </w:rPr>
              <w:t>s</w:t>
            </w:r>
          </w:p>
        </w:tc>
        <w:tc>
          <w:tcPr>
            <w:tcW w:w="1530" w:type="dxa"/>
            <w:tcBorders>
              <w:top w:val="single" w:sz="4" w:space="0" w:color="auto"/>
              <w:left w:val="single" w:sz="4" w:space="0" w:color="auto"/>
              <w:bottom w:val="single" w:sz="4" w:space="0" w:color="auto"/>
              <w:right w:val="single" w:sz="4" w:space="0" w:color="auto"/>
            </w:tcBorders>
          </w:tcPr>
          <w:p w14:paraId="4ECB3C42" w14:textId="77777777" w:rsidR="00741BD5" w:rsidRPr="00F024BE" w:rsidRDefault="00741BD5" w:rsidP="00B22F3D">
            <w:pPr>
              <w:jc w:val="center"/>
              <w:rPr>
                <w:rFonts w:cs="Arial"/>
                <w:sz w:val="20"/>
              </w:rPr>
            </w:pPr>
            <w:r w:rsidRPr="00824FA9">
              <w:rPr>
                <w:sz w:val="20"/>
              </w:rPr>
              <w:t xml:space="preserve">0.04 </w:t>
            </w:r>
            <w:r w:rsidR="00055ED0">
              <w:rPr>
                <w:sz w:val="20"/>
              </w:rPr>
              <w:t>lb/</w:t>
            </w:r>
            <w:r w:rsidRPr="00824FA9">
              <w:rPr>
                <w:sz w:val="20"/>
              </w:rPr>
              <w:t>GACS</w:t>
            </w:r>
            <w:r>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65D3877E" w14:textId="77777777" w:rsidR="00741BD5" w:rsidRPr="00824FA9" w:rsidRDefault="00055ED0">
            <w:pPr>
              <w:jc w:val="center"/>
              <w:rPr>
                <w:sz w:val="20"/>
              </w:rPr>
            </w:pPr>
            <w:r>
              <w:rPr>
                <w:sz w:val="20"/>
              </w:rPr>
              <w:t>Calendar month average</w:t>
            </w:r>
          </w:p>
        </w:tc>
        <w:tc>
          <w:tcPr>
            <w:tcW w:w="2080" w:type="dxa"/>
            <w:tcBorders>
              <w:top w:val="single" w:sz="4" w:space="0" w:color="auto"/>
              <w:left w:val="single" w:sz="4" w:space="0" w:color="auto"/>
              <w:bottom w:val="single" w:sz="4" w:space="0" w:color="auto"/>
              <w:right w:val="single" w:sz="4" w:space="0" w:color="auto"/>
            </w:tcBorders>
          </w:tcPr>
          <w:p w14:paraId="7F01CC9A" w14:textId="0E0C8997" w:rsidR="00741BD5" w:rsidRDefault="0066389C" w:rsidP="00741BD5">
            <w:pPr>
              <w:jc w:val="center"/>
            </w:pPr>
            <w:r>
              <w:rPr>
                <w:sz w:val="20"/>
              </w:rPr>
              <w:t>EU-ELECTROCOAT</w:t>
            </w:r>
          </w:p>
        </w:tc>
        <w:tc>
          <w:tcPr>
            <w:tcW w:w="1530" w:type="dxa"/>
            <w:tcBorders>
              <w:top w:val="single" w:sz="4" w:space="0" w:color="auto"/>
              <w:left w:val="single" w:sz="4" w:space="0" w:color="auto"/>
              <w:bottom w:val="single" w:sz="4" w:space="0" w:color="auto"/>
              <w:right w:val="single" w:sz="4" w:space="0" w:color="auto"/>
            </w:tcBorders>
          </w:tcPr>
          <w:p w14:paraId="03133C5D" w14:textId="77777777" w:rsidR="00741BD5" w:rsidRPr="00824FA9" w:rsidRDefault="00741BD5">
            <w:pPr>
              <w:jc w:val="center"/>
              <w:rPr>
                <w:sz w:val="20"/>
              </w:rPr>
            </w:pPr>
            <w:r>
              <w:rPr>
                <w:sz w:val="20"/>
              </w:rPr>
              <w:t>SC VI.</w:t>
            </w:r>
            <w:r w:rsidR="00616F89">
              <w:rPr>
                <w:sz w:val="20"/>
              </w:rPr>
              <w:t>5</w:t>
            </w:r>
          </w:p>
        </w:tc>
        <w:tc>
          <w:tcPr>
            <w:tcW w:w="1530" w:type="dxa"/>
            <w:tcBorders>
              <w:top w:val="single" w:sz="4" w:space="0" w:color="auto"/>
              <w:left w:val="single" w:sz="4" w:space="0" w:color="auto"/>
              <w:bottom w:val="single" w:sz="4" w:space="0" w:color="auto"/>
              <w:right w:val="single" w:sz="4" w:space="0" w:color="auto"/>
            </w:tcBorders>
          </w:tcPr>
          <w:p w14:paraId="13FF7E8D" w14:textId="317C42BD" w:rsidR="00741BD5" w:rsidRPr="00CB0D1E" w:rsidRDefault="00741BD5" w:rsidP="00CB0D1E">
            <w:pPr>
              <w:pStyle w:val="BodyText2"/>
              <w:spacing w:before="40" w:after="40"/>
              <w:jc w:val="center"/>
              <w:rPr>
                <w:b/>
                <w:sz w:val="20"/>
              </w:rPr>
            </w:pPr>
            <w:r w:rsidRPr="00CB0D1E">
              <w:rPr>
                <w:b/>
                <w:sz w:val="20"/>
              </w:rPr>
              <w:t>R</w:t>
            </w:r>
            <w:r w:rsidR="006C5C42">
              <w:rPr>
                <w:b/>
                <w:sz w:val="20"/>
              </w:rPr>
              <w:t> </w:t>
            </w:r>
            <w:r w:rsidRPr="00CB0D1E">
              <w:rPr>
                <w:b/>
                <w:sz w:val="20"/>
              </w:rPr>
              <w:t>336.1205 R</w:t>
            </w:r>
            <w:r w:rsidR="006C5C42">
              <w:rPr>
                <w:b/>
                <w:sz w:val="20"/>
              </w:rPr>
              <w:t> </w:t>
            </w:r>
            <w:r w:rsidRPr="00CB0D1E">
              <w:rPr>
                <w:b/>
                <w:sz w:val="20"/>
              </w:rPr>
              <w:t>336.1224 R</w:t>
            </w:r>
            <w:r w:rsidR="006C5C42">
              <w:rPr>
                <w:b/>
                <w:sz w:val="20"/>
              </w:rPr>
              <w:t> </w:t>
            </w:r>
            <w:r w:rsidRPr="00CB0D1E">
              <w:rPr>
                <w:b/>
                <w:sz w:val="20"/>
              </w:rPr>
              <w:t>336.1225 R</w:t>
            </w:r>
            <w:r w:rsidR="006C5C42">
              <w:rPr>
                <w:b/>
                <w:sz w:val="20"/>
              </w:rPr>
              <w:t> </w:t>
            </w:r>
            <w:r w:rsidRPr="00CB0D1E">
              <w:rPr>
                <w:b/>
                <w:sz w:val="20"/>
              </w:rPr>
              <w:t>336.1702(a)</w:t>
            </w:r>
          </w:p>
          <w:p w14:paraId="50A0D82D" w14:textId="6358E1E2" w:rsidR="00741BD5" w:rsidRPr="00CB0D1E" w:rsidRDefault="00741BD5" w:rsidP="002C0129">
            <w:pPr>
              <w:pStyle w:val="BodyText2"/>
              <w:spacing w:before="40" w:after="40"/>
              <w:jc w:val="center"/>
              <w:rPr>
                <w:b/>
                <w:sz w:val="20"/>
              </w:rPr>
            </w:pPr>
            <w:r w:rsidRPr="00CB0D1E">
              <w:rPr>
                <w:b/>
                <w:sz w:val="20"/>
              </w:rPr>
              <w:t>40 CFR 52.21</w:t>
            </w:r>
            <w:r w:rsidR="00055ED0">
              <w:rPr>
                <w:b/>
                <w:sz w:val="20"/>
              </w:rPr>
              <w:t>(j)</w:t>
            </w:r>
            <w:r w:rsidRPr="00CB0D1E">
              <w:rPr>
                <w:b/>
                <w:sz w:val="20"/>
              </w:rPr>
              <w:t xml:space="preserve"> </w:t>
            </w:r>
          </w:p>
        </w:tc>
      </w:tr>
      <w:tr w:rsidR="00ED182B" w14:paraId="701F0780" w14:textId="77777777" w:rsidTr="00ED182B">
        <w:trPr>
          <w:cantSplit/>
        </w:trPr>
        <w:tc>
          <w:tcPr>
            <w:tcW w:w="1340" w:type="dxa"/>
            <w:tcBorders>
              <w:top w:val="single" w:sz="4" w:space="0" w:color="auto"/>
              <w:left w:val="single" w:sz="4" w:space="0" w:color="auto"/>
              <w:bottom w:val="single" w:sz="4" w:space="0" w:color="auto"/>
              <w:right w:val="single" w:sz="4" w:space="0" w:color="auto"/>
            </w:tcBorders>
          </w:tcPr>
          <w:p w14:paraId="121EB51C" w14:textId="5B28C7A9" w:rsidR="00ED182B" w:rsidRPr="00824FA9" w:rsidRDefault="00ED182B" w:rsidP="002F0AC3">
            <w:pPr>
              <w:numPr>
                <w:ilvl w:val="0"/>
                <w:numId w:val="50"/>
              </w:numPr>
              <w:spacing w:before="40" w:after="40"/>
              <w:rPr>
                <w:sz w:val="20"/>
              </w:rPr>
            </w:pPr>
            <w:r w:rsidRPr="00824FA9">
              <w:rPr>
                <w:sz w:val="20"/>
              </w:rPr>
              <w:t>VOC</w:t>
            </w:r>
            <w:r>
              <w:rPr>
                <w:sz w:val="20"/>
              </w:rPr>
              <w:t>s and acetone combined</w:t>
            </w:r>
          </w:p>
        </w:tc>
        <w:tc>
          <w:tcPr>
            <w:tcW w:w="1530" w:type="dxa"/>
            <w:tcBorders>
              <w:top w:val="single" w:sz="4" w:space="0" w:color="auto"/>
              <w:left w:val="single" w:sz="4" w:space="0" w:color="auto"/>
              <w:bottom w:val="single" w:sz="4" w:space="0" w:color="auto"/>
              <w:right w:val="single" w:sz="4" w:space="0" w:color="auto"/>
            </w:tcBorders>
          </w:tcPr>
          <w:p w14:paraId="3F16A932" w14:textId="77777777" w:rsidR="00ED182B" w:rsidRPr="00F024BE" w:rsidRDefault="00ED182B" w:rsidP="00ED182B">
            <w:pPr>
              <w:spacing w:before="40" w:after="40"/>
              <w:jc w:val="center"/>
              <w:rPr>
                <w:rFonts w:cs="Arial"/>
                <w:sz w:val="20"/>
              </w:rPr>
            </w:pPr>
            <w:r w:rsidRPr="00824FA9">
              <w:rPr>
                <w:sz w:val="20"/>
              </w:rPr>
              <w:t xml:space="preserve">67.9 </w:t>
            </w:r>
            <w:r>
              <w:rPr>
                <w:sz w:val="20"/>
              </w:rPr>
              <w:t>lb/day</w:t>
            </w:r>
            <w:r>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6365BB94" w14:textId="77777777" w:rsidR="00ED182B" w:rsidRPr="00824FA9" w:rsidRDefault="00ED182B" w:rsidP="00ED182B">
            <w:pPr>
              <w:spacing w:before="40" w:after="40"/>
              <w:jc w:val="center"/>
              <w:rPr>
                <w:sz w:val="20"/>
                <w:vertAlign w:val="superscript"/>
              </w:rPr>
            </w:pPr>
            <w:r w:rsidRPr="00824FA9">
              <w:rPr>
                <w:sz w:val="20"/>
              </w:rPr>
              <w:t>Per Calendar Day</w:t>
            </w:r>
          </w:p>
        </w:tc>
        <w:tc>
          <w:tcPr>
            <w:tcW w:w="2080" w:type="dxa"/>
            <w:tcBorders>
              <w:top w:val="single" w:sz="4" w:space="0" w:color="auto"/>
              <w:left w:val="single" w:sz="4" w:space="0" w:color="auto"/>
              <w:bottom w:val="single" w:sz="4" w:space="0" w:color="auto"/>
              <w:right w:val="single" w:sz="4" w:space="0" w:color="auto"/>
            </w:tcBorders>
          </w:tcPr>
          <w:p w14:paraId="50DA037E" w14:textId="3893FED3" w:rsidR="00ED182B" w:rsidRDefault="0066389C" w:rsidP="00ED182B">
            <w:pPr>
              <w:jc w:val="center"/>
            </w:pPr>
            <w:r>
              <w:rPr>
                <w:sz w:val="20"/>
              </w:rPr>
              <w:t>EU-ELECTROCOAT</w:t>
            </w:r>
          </w:p>
        </w:tc>
        <w:tc>
          <w:tcPr>
            <w:tcW w:w="1530" w:type="dxa"/>
            <w:tcBorders>
              <w:top w:val="single" w:sz="4" w:space="0" w:color="auto"/>
              <w:left w:val="single" w:sz="4" w:space="0" w:color="auto"/>
              <w:bottom w:val="single" w:sz="4" w:space="0" w:color="auto"/>
              <w:right w:val="single" w:sz="4" w:space="0" w:color="auto"/>
            </w:tcBorders>
          </w:tcPr>
          <w:p w14:paraId="56C4D3BC" w14:textId="77777777" w:rsidR="00ED182B" w:rsidRPr="00824FA9" w:rsidRDefault="00ED182B" w:rsidP="00ED182B">
            <w:pPr>
              <w:spacing w:before="40" w:after="40"/>
              <w:jc w:val="center"/>
              <w:rPr>
                <w:sz w:val="20"/>
              </w:rPr>
            </w:pPr>
            <w:r>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57FBC0C4" w14:textId="77777777" w:rsidR="00ED182B" w:rsidRPr="00CB0D1E" w:rsidRDefault="00ED182B" w:rsidP="00ED182B">
            <w:pPr>
              <w:spacing w:before="40" w:after="40"/>
              <w:jc w:val="center"/>
              <w:rPr>
                <w:b/>
                <w:sz w:val="20"/>
              </w:rPr>
            </w:pPr>
            <w:r w:rsidRPr="00CB0D1E">
              <w:rPr>
                <w:b/>
                <w:sz w:val="20"/>
              </w:rPr>
              <w:t>R</w:t>
            </w:r>
            <w:r>
              <w:rPr>
                <w:b/>
                <w:sz w:val="20"/>
              </w:rPr>
              <w:t> </w:t>
            </w:r>
            <w:r w:rsidRPr="00CB0D1E">
              <w:rPr>
                <w:b/>
                <w:sz w:val="20"/>
              </w:rPr>
              <w:t>336.1205 R</w:t>
            </w:r>
            <w:r>
              <w:rPr>
                <w:b/>
                <w:sz w:val="20"/>
              </w:rPr>
              <w:t> </w:t>
            </w:r>
            <w:r w:rsidRPr="00CB0D1E">
              <w:rPr>
                <w:b/>
                <w:sz w:val="20"/>
              </w:rPr>
              <w:t>336.1224 R</w:t>
            </w:r>
            <w:r>
              <w:rPr>
                <w:b/>
                <w:sz w:val="20"/>
              </w:rPr>
              <w:t> </w:t>
            </w:r>
            <w:r w:rsidRPr="00CB0D1E">
              <w:rPr>
                <w:b/>
                <w:sz w:val="20"/>
              </w:rPr>
              <w:t>336.1225</w:t>
            </w:r>
          </w:p>
        </w:tc>
      </w:tr>
      <w:tr w:rsidR="00ED182B" w14:paraId="1DFBE315" w14:textId="77777777" w:rsidTr="00ED182B">
        <w:trPr>
          <w:cantSplit/>
        </w:trPr>
        <w:tc>
          <w:tcPr>
            <w:tcW w:w="1340" w:type="dxa"/>
            <w:tcBorders>
              <w:top w:val="single" w:sz="4" w:space="0" w:color="auto"/>
              <w:left w:val="single" w:sz="4" w:space="0" w:color="auto"/>
              <w:bottom w:val="single" w:sz="4" w:space="0" w:color="auto"/>
              <w:right w:val="single" w:sz="4" w:space="0" w:color="auto"/>
            </w:tcBorders>
          </w:tcPr>
          <w:p w14:paraId="716FB3B5" w14:textId="468096E1" w:rsidR="00ED182B" w:rsidRPr="00824FA9" w:rsidRDefault="00ED182B" w:rsidP="002F0AC3">
            <w:pPr>
              <w:numPr>
                <w:ilvl w:val="0"/>
                <w:numId w:val="50"/>
              </w:numPr>
              <w:spacing w:before="40" w:after="40"/>
              <w:rPr>
                <w:sz w:val="20"/>
              </w:rPr>
            </w:pPr>
            <w:r w:rsidRPr="00824FA9">
              <w:rPr>
                <w:sz w:val="20"/>
              </w:rPr>
              <w:t>VOC</w:t>
            </w:r>
            <w:r>
              <w:rPr>
                <w:sz w:val="20"/>
              </w:rPr>
              <w:t>s and acetone combined</w:t>
            </w:r>
          </w:p>
        </w:tc>
        <w:tc>
          <w:tcPr>
            <w:tcW w:w="1530" w:type="dxa"/>
            <w:tcBorders>
              <w:top w:val="single" w:sz="4" w:space="0" w:color="auto"/>
              <w:left w:val="single" w:sz="4" w:space="0" w:color="auto"/>
              <w:bottom w:val="single" w:sz="4" w:space="0" w:color="auto"/>
              <w:right w:val="single" w:sz="4" w:space="0" w:color="auto"/>
            </w:tcBorders>
          </w:tcPr>
          <w:p w14:paraId="654E0A7B" w14:textId="77777777" w:rsidR="00ED182B" w:rsidRPr="00F024BE" w:rsidRDefault="00ED182B" w:rsidP="00ED182B">
            <w:pPr>
              <w:spacing w:before="40" w:after="40"/>
              <w:jc w:val="center"/>
              <w:rPr>
                <w:rFonts w:cs="Arial"/>
                <w:sz w:val="20"/>
              </w:rPr>
            </w:pPr>
            <w:r w:rsidRPr="00824FA9">
              <w:rPr>
                <w:sz w:val="20"/>
              </w:rPr>
              <w:t>8.8 Tons</w:t>
            </w:r>
            <w:r>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7DF507E4" w14:textId="77777777" w:rsidR="00ED182B" w:rsidRPr="00824FA9" w:rsidRDefault="00ED182B" w:rsidP="00ED182B">
            <w:pPr>
              <w:spacing w:before="40" w:after="40"/>
              <w:jc w:val="center"/>
              <w:rPr>
                <w:sz w:val="20"/>
                <w:vertAlign w:val="superscript"/>
              </w:rPr>
            </w:pPr>
            <w:r>
              <w:rPr>
                <w:sz w:val="20"/>
              </w:rPr>
              <w:t>12-month rolling timer period as determined at the end of each calendar month</w:t>
            </w:r>
          </w:p>
        </w:tc>
        <w:tc>
          <w:tcPr>
            <w:tcW w:w="2080" w:type="dxa"/>
            <w:tcBorders>
              <w:top w:val="single" w:sz="4" w:space="0" w:color="auto"/>
              <w:left w:val="single" w:sz="4" w:space="0" w:color="auto"/>
              <w:bottom w:val="single" w:sz="4" w:space="0" w:color="auto"/>
              <w:right w:val="single" w:sz="4" w:space="0" w:color="auto"/>
            </w:tcBorders>
          </w:tcPr>
          <w:p w14:paraId="3C3CB5A8" w14:textId="41D31BD9" w:rsidR="00ED182B" w:rsidRDefault="0066389C" w:rsidP="00ED182B">
            <w:pPr>
              <w:jc w:val="center"/>
            </w:pPr>
            <w:r>
              <w:rPr>
                <w:sz w:val="20"/>
              </w:rPr>
              <w:t>EU-ELECTROCOAT</w:t>
            </w:r>
          </w:p>
        </w:tc>
        <w:tc>
          <w:tcPr>
            <w:tcW w:w="1530" w:type="dxa"/>
            <w:tcBorders>
              <w:top w:val="single" w:sz="4" w:space="0" w:color="auto"/>
              <w:left w:val="single" w:sz="4" w:space="0" w:color="auto"/>
              <w:bottom w:val="single" w:sz="4" w:space="0" w:color="auto"/>
              <w:right w:val="single" w:sz="4" w:space="0" w:color="auto"/>
            </w:tcBorders>
          </w:tcPr>
          <w:p w14:paraId="0011C361" w14:textId="77777777" w:rsidR="00ED182B" w:rsidRPr="00824FA9" w:rsidRDefault="00ED182B" w:rsidP="00ED182B">
            <w:pPr>
              <w:spacing w:before="40" w:after="40"/>
              <w:jc w:val="center"/>
              <w:rPr>
                <w:sz w:val="20"/>
              </w:rPr>
            </w:pPr>
            <w:r>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44810F71" w14:textId="07191352" w:rsidR="00ED182B" w:rsidRPr="00CB0D1E" w:rsidRDefault="00ED182B" w:rsidP="00ED182B">
            <w:pPr>
              <w:pStyle w:val="BodyText2"/>
              <w:jc w:val="center"/>
              <w:rPr>
                <w:b/>
                <w:sz w:val="20"/>
              </w:rPr>
            </w:pPr>
            <w:r w:rsidRPr="00CB0D1E">
              <w:rPr>
                <w:b/>
                <w:sz w:val="20"/>
              </w:rPr>
              <w:t>R</w:t>
            </w:r>
            <w:r>
              <w:rPr>
                <w:b/>
                <w:sz w:val="20"/>
              </w:rPr>
              <w:t> </w:t>
            </w:r>
            <w:r w:rsidRPr="00CB0D1E">
              <w:rPr>
                <w:b/>
                <w:sz w:val="20"/>
              </w:rPr>
              <w:t>336.1205 R</w:t>
            </w:r>
            <w:r>
              <w:rPr>
                <w:b/>
                <w:sz w:val="20"/>
              </w:rPr>
              <w:t> </w:t>
            </w:r>
            <w:r w:rsidRPr="00CB0D1E">
              <w:rPr>
                <w:b/>
                <w:sz w:val="20"/>
              </w:rPr>
              <w:t>336.1224 R</w:t>
            </w:r>
            <w:r>
              <w:rPr>
                <w:b/>
                <w:sz w:val="20"/>
              </w:rPr>
              <w:t> </w:t>
            </w:r>
            <w:r w:rsidRPr="00CB0D1E">
              <w:rPr>
                <w:b/>
                <w:sz w:val="20"/>
              </w:rPr>
              <w:t>336.1225 R</w:t>
            </w:r>
            <w:r>
              <w:rPr>
                <w:b/>
                <w:sz w:val="20"/>
              </w:rPr>
              <w:t> </w:t>
            </w:r>
            <w:r w:rsidRPr="00CB0D1E">
              <w:rPr>
                <w:b/>
                <w:sz w:val="20"/>
              </w:rPr>
              <w:t>336.1702(a)</w:t>
            </w:r>
          </w:p>
          <w:p w14:paraId="25969C6E" w14:textId="38FE9B01" w:rsidR="00ED182B" w:rsidRPr="00CB0D1E" w:rsidRDefault="00ED182B" w:rsidP="002C0129">
            <w:pPr>
              <w:pStyle w:val="BodyText2"/>
              <w:jc w:val="center"/>
              <w:rPr>
                <w:b/>
                <w:sz w:val="20"/>
              </w:rPr>
            </w:pPr>
            <w:r w:rsidRPr="00CB0D1E">
              <w:rPr>
                <w:b/>
                <w:sz w:val="20"/>
              </w:rPr>
              <w:t>40 CFR 52.21</w:t>
            </w:r>
            <w:r>
              <w:rPr>
                <w:b/>
                <w:sz w:val="20"/>
              </w:rPr>
              <w:t>(j)</w:t>
            </w:r>
            <w:r w:rsidRPr="00CB0D1E">
              <w:rPr>
                <w:b/>
                <w:sz w:val="20"/>
              </w:rPr>
              <w:t xml:space="preserve"> </w:t>
            </w:r>
          </w:p>
        </w:tc>
      </w:tr>
      <w:tr w:rsidR="00ED182B" w14:paraId="1B081E4F" w14:textId="77777777" w:rsidTr="00ED182B">
        <w:trPr>
          <w:cantSplit/>
        </w:trPr>
        <w:tc>
          <w:tcPr>
            <w:tcW w:w="1340" w:type="dxa"/>
            <w:tcBorders>
              <w:top w:val="single" w:sz="4" w:space="0" w:color="auto"/>
              <w:left w:val="single" w:sz="4" w:space="0" w:color="auto"/>
              <w:bottom w:val="single" w:sz="4" w:space="0" w:color="auto"/>
              <w:right w:val="single" w:sz="4" w:space="0" w:color="auto"/>
            </w:tcBorders>
          </w:tcPr>
          <w:p w14:paraId="16A7E237" w14:textId="144548F4" w:rsidR="00ED182B" w:rsidRPr="00BF2340" w:rsidRDefault="00ED182B" w:rsidP="00ED182B">
            <w:pPr>
              <w:pStyle w:val="ListParagraph"/>
              <w:numPr>
                <w:ilvl w:val="0"/>
                <w:numId w:val="3"/>
              </w:numPr>
              <w:spacing w:before="40" w:after="40"/>
              <w:rPr>
                <w:sz w:val="20"/>
              </w:rPr>
            </w:pPr>
            <w:r>
              <w:rPr>
                <w:sz w:val="20"/>
              </w:rPr>
              <w:t>VOCs</w:t>
            </w:r>
          </w:p>
        </w:tc>
        <w:tc>
          <w:tcPr>
            <w:tcW w:w="1530" w:type="dxa"/>
            <w:tcBorders>
              <w:top w:val="single" w:sz="4" w:space="0" w:color="auto"/>
              <w:left w:val="single" w:sz="4" w:space="0" w:color="auto"/>
              <w:bottom w:val="single" w:sz="4" w:space="0" w:color="auto"/>
              <w:right w:val="single" w:sz="4" w:space="0" w:color="auto"/>
            </w:tcBorders>
          </w:tcPr>
          <w:p w14:paraId="419E16C6" w14:textId="2C81B757" w:rsidR="00ED182B" w:rsidRPr="00900781" w:rsidRDefault="00ED182B" w:rsidP="00ED182B">
            <w:pPr>
              <w:spacing w:before="40" w:after="40"/>
              <w:jc w:val="center"/>
              <w:rPr>
                <w:sz w:val="20"/>
                <w:vertAlign w:val="superscript"/>
              </w:rPr>
            </w:pPr>
            <w:r>
              <w:rPr>
                <w:sz w:val="20"/>
              </w:rPr>
              <w:t>1.41 lb/GAC</w:t>
            </w:r>
            <w:r w:rsidR="008707BA">
              <w:rPr>
                <w:sz w:val="20"/>
              </w:rPr>
              <w:t>S</w:t>
            </w:r>
            <w:r>
              <w:rPr>
                <w:sz w:val="20"/>
                <w:vertAlign w:val="superscript"/>
              </w:rPr>
              <w:t>a</w:t>
            </w:r>
          </w:p>
        </w:tc>
        <w:tc>
          <w:tcPr>
            <w:tcW w:w="2250" w:type="dxa"/>
            <w:tcBorders>
              <w:top w:val="single" w:sz="4" w:space="0" w:color="auto"/>
              <w:left w:val="single" w:sz="4" w:space="0" w:color="auto"/>
              <w:bottom w:val="single" w:sz="4" w:space="0" w:color="auto"/>
              <w:right w:val="single" w:sz="4" w:space="0" w:color="auto"/>
            </w:tcBorders>
          </w:tcPr>
          <w:p w14:paraId="68DC7126" w14:textId="77E79EB7" w:rsidR="00ED182B" w:rsidRDefault="00ED182B" w:rsidP="00ED182B">
            <w:pPr>
              <w:spacing w:before="40" w:after="40"/>
              <w:jc w:val="center"/>
              <w:rPr>
                <w:sz w:val="20"/>
              </w:rPr>
            </w:pPr>
            <w:r>
              <w:rPr>
                <w:sz w:val="20"/>
              </w:rPr>
              <w:t>Monthly</w:t>
            </w:r>
          </w:p>
        </w:tc>
        <w:tc>
          <w:tcPr>
            <w:tcW w:w="2080" w:type="dxa"/>
            <w:tcBorders>
              <w:top w:val="single" w:sz="4" w:space="0" w:color="auto"/>
              <w:left w:val="single" w:sz="4" w:space="0" w:color="auto"/>
              <w:bottom w:val="single" w:sz="4" w:space="0" w:color="auto"/>
              <w:right w:val="single" w:sz="4" w:space="0" w:color="auto"/>
            </w:tcBorders>
          </w:tcPr>
          <w:p w14:paraId="6BED9E69" w14:textId="62C10E20" w:rsidR="00ED182B" w:rsidRPr="00084747" w:rsidRDefault="0066389C" w:rsidP="00ED182B">
            <w:pPr>
              <w:jc w:val="center"/>
              <w:rPr>
                <w:sz w:val="20"/>
              </w:rPr>
            </w:pPr>
            <w:r>
              <w:rPr>
                <w:sz w:val="20"/>
              </w:rPr>
              <w:t>EU-ELECTROCOAT</w:t>
            </w:r>
          </w:p>
        </w:tc>
        <w:tc>
          <w:tcPr>
            <w:tcW w:w="1530" w:type="dxa"/>
            <w:tcBorders>
              <w:top w:val="single" w:sz="4" w:space="0" w:color="auto"/>
              <w:left w:val="single" w:sz="4" w:space="0" w:color="auto"/>
              <w:bottom w:val="single" w:sz="4" w:space="0" w:color="auto"/>
              <w:right w:val="single" w:sz="4" w:space="0" w:color="auto"/>
            </w:tcBorders>
          </w:tcPr>
          <w:p w14:paraId="15E319A8" w14:textId="5D02D131" w:rsidR="00ED182B" w:rsidRDefault="00ED182B" w:rsidP="00ED182B">
            <w:pPr>
              <w:spacing w:before="40" w:after="40"/>
              <w:jc w:val="center"/>
              <w:rPr>
                <w:sz w:val="20"/>
              </w:rPr>
            </w:pPr>
            <w:r>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445C1115" w14:textId="4D445CCF" w:rsidR="00ED182B" w:rsidRPr="00CB0D1E" w:rsidRDefault="00ED182B" w:rsidP="00ED182B">
            <w:pPr>
              <w:pStyle w:val="BodyText2"/>
              <w:jc w:val="center"/>
              <w:rPr>
                <w:b/>
                <w:sz w:val="20"/>
              </w:rPr>
            </w:pPr>
            <w:r>
              <w:rPr>
                <w:b/>
                <w:sz w:val="20"/>
              </w:rPr>
              <w:t>40 CFR 60</w:t>
            </w:r>
            <w:r w:rsidR="00075817">
              <w:rPr>
                <w:b/>
                <w:sz w:val="20"/>
              </w:rPr>
              <w:t>.392</w:t>
            </w:r>
          </w:p>
        </w:tc>
      </w:tr>
    </w:tbl>
    <w:p w14:paraId="4BDBFE92" w14:textId="77777777" w:rsidR="009434A1" w:rsidRDefault="009434A1" w:rsidP="009434A1">
      <w:pPr>
        <w:spacing w:before="40" w:after="40"/>
        <w:jc w:val="both"/>
        <w:rPr>
          <w:sz w:val="20"/>
        </w:rPr>
      </w:pPr>
      <w:r w:rsidRPr="00824FA9">
        <w:rPr>
          <w:sz w:val="20"/>
        </w:rPr>
        <w:t>Note:  The allowed mass VOC emission limits include acetone and the combined VOC and acetone emissions shall not exceed the VOC emission limits.</w:t>
      </w:r>
    </w:p>
    <w:p w14:paraId="1D3FF979" w14:textId="75106FDC" w:rsidR="00444F19" w:rsidRDefault="009434A1" w:rsidP="009434A1">
      <w:pPr>
        <w:jc w:val="both"/>
        <w:rPr>
          <w:sz w:val="20"/>
        </w:rPr>
      </w:pPr>
      <w:r>
        <w:rPr>
          <w:sz w:val="20"/>
          <w:vertAlign w:val="superscript"/>
        </w:rPr>
        <w:t>a</w:t>
      </w:r>
      <w:r>
        <w:rPr>
          <w:sz w:val="20"/>
        </w:rPr>
        <w:t>When the turnover ratio (R</w:t>
      </w:r>
      <w:r>
        <w:rPr>
          <w:sz w:val="20"/>
          <w:vertAlign w:val="subscript"/>
        </w:rPr>
        <w:t>t</w:t>
      </w:r>
      <w:r>
        <w:rPr>
          <w:sz w:val="20"/>
        </w:rPr>
        <w:t>) is greater than or equal to 0.040 and less than 0.160, the VOC emission limit is 1.41*350</w:t>
      </w:r>
      <w:r>
        <w:rPr>
          <w:sz w:val="20"/>
          <w:vertAlign w:val="superscript"/>
        </w:rPr>
        <w:t>(0.160-Rt)</w:t>
      </w:r>
      <w:r w:rsidR="008707BA">
        <w:rPr>
          <w:sz w:val="20"/>
        </w:rPr>
        <w:t xml:space="preserve">Lb/GACS. </w:t>
      </w:r>
      <w:r>
        <w:rPr>
          <w:sz w:val="20"/>
        </w:rPr>
        <w:t xml:space="preserve"> When the turnover ratio is less than 0.040, there is no emission limit. </w:t>
      </w:r>
    </w:p>
    <w:p w14:paraId="1F727E9D" w14:textId="77777777" w:rsidR="009434A1" w:rsidRDefault="009434A1" w:rsidP="009434A1">
      <w:pPr>
        <w:jc w:val="both"/>
        <w:rPr>
          <w:sz w:val="20"/>
        </w:rPr>
      </w:pPr>
    </w:p>
    <w:p w14:paraId="038B0427" w14:textId="77777777" w:rsidR="00444F19" w:rsidRDefault="00444F19">
      <w:pPr>
        <w:jc w:val="both"/>
        <w:rPr>
          <w:b/>
          <w:u w:val="single"/>
        </w:rPr>
      </w:pPr>
      <w:r>
        <w:rPr>
          <w:b/>
        </w:rPr>
        <w:t xml:space="preserve">II. </w:t>
      </w:r>
      <w:r>
        <w:rPr>
          <w:b/>
          <w:u w:val="single"/>
        </w:rPr>
        <w:t>MATERIAL LIMIT(S)</w:t>
      </w:r>
    </w:p>
    <w:p w14:paraId="072B05F1" w14:textId="77777777" w:rsidR="00444F19" w:rsidRPr="00CC02A3" w:rsidRDefault="00444F19">
      <w:pPr>
        <w:jc w:val="both"/>
        <w:rPr>
          <w:b/>
          <w:sz w:val="20"/>
          <w:u w:val="single"/>
        </w:rPr>
      </w:pPr>
    </w:p>
    <w:p w14:paraId="188FA3C1" w14:textId="123A528B" w:rsidR="00616F89" w:rsidRDefault="00616F89" w:rsidP="00616F89">
      <w:pPr>
        <w:pStyle w:val="BodyTextIndent"/>
        <w:spacing w:after="0"/>
        <w:ind w:hanging="360"/>
        <w:jc w:val="both"/>
        <w:rPr>
          <w:rFonts w:cs="Arial"/>
          <w:sz w:val="20"/>
          <w:vertAlign w:val="superscript"/>
        </w:rPr>
      </w:pPr>
      <w:r w:rsidRPr="00141CF1">
        <w:rPr>
          <w:sz w:val="20"/>
        </w:rPr>
        <w:t>1.</w:t>
      </w:r>
      <w:r w:rsidRPr="00141CF1">
        <w:rPr>
          <w:sz w:val="20"/>
        </w:rPr>
        <w:tab/>
        <w:t xml:space="preserve">None of the coatings used in </w:t>
      </w:r>
      <w:r w:rsidR="0066389C">
        <w:rPr>
          <w:sz w:val="20"/>
        </w:rPr>
        <w:t>EU-ELECTROCOAT</w:t>
      </w:r>
      <w:r w:rsidRPr="00141CF1">
        <w:rPr>
          <w:sz w:val="20"/>
        </w:rPr>
        <w:t xml:space="preserve"> shall contain any lead, </w:t>
      </w:r>
      <w:r w:rsidR="00B33A7E">
        <w:rPr>
          <w:sz w:val="20"/>
        </w:rPr>
        <w:t xml:space="preserve">or </w:t>
      </w:r>
      <w:r w:rsidRPr="00141CF1">
        <w:rPr>
          <w:sz w:val="20"/>
        </w:rPr>
        <w:t>lead compounds.</w:t>
      </w:r>
      <w:r w:rsidRPr="00993DB3">
        <w:rPr>
          <w:sz w:val="20"/>
          <w:vertAlign w:val="superscript"/>
        </w:rPr>
        <w:t>1</w:t>
      </w:r>
      <w:r>
        <w:rPr>
          <w:b/>
          <w:sz w:val="20"/>
        </w:rPr>
        <w:t xml:space="preserve"> </w:t>
      </w:r>
      <w:r w:rsidR="0066389C">
        <w:rPr>
          <w:b/>
          <w:sz w:val="20"/>
        </w:rPr>
        <w:t xml:space="preserve"> </w:t>
      </w:r>
      <w:r>
        <w:rPr>
          <w:b/>
          <w:sz w:val="20"/>
        </w:rPr>
        <w:t>(</w:t>
      </w:r>
      <w:r w:rsidRPr="00141CF1">
        <w:rPr>
          <w:b/>
          <w:sz w:val="20"/>
        </w:rPr>
        <w:t>R</w:t>
      </w:r>
      <w:r>
        <w:rPr>
          <w:b/>
          <w:sz w:val="20"/>
        </w:rPr>
        <w:t> </w:t>
      </w:r>
      <w:r w:rsidRPr="00141CF1">
        <w:rPr>
          <w:b/>
          <w:sz w:val="20"/>
        </w:rPr>
        <w:t>336.1</w:t>
      </w:r>
      <w:r>
        <w:rPr>
          <w:b/>
          <w:spacing w:val="-2"/>
          <w:sz w:val="20"/>
        </w:rPr>
        <w:t>225)</w:t>
      </w:r>
      <w:r>
        <w:rPr>
          <w:rFonts w:cs="Arial"/>
          <w:sz w:val="20"/>
          <w:vertAlign w:val="superscript"/>
        </w:rPr>
        <w:t xml:space="preserve"> </w:t>
      </w:r>
    </w:p>
    <w:p w14:paraId="7F4A3BEA" w14:textId="161F846F" w:rsidR="00001838" w:rsidRDefault="00001838">
      <w:pPr>
        <w:rPr>
          <w:b/>
        </w:rPr>
      </w:pPr>
      <w:r>
        <w:rPr>
          <w:b/>
        </w:rPr>
        <w:br w:type="page"/>
      </w:r>
    </w:p>
    <w:p w14:paraId="522860E1" w14:textId="77777777" w:rsidR="0066389C" w:rsidRDefault="0066389C">
      <w:pPr>
        <w:jc w:val="both"/>
        <w:rPr>
          <w:b/>
        </w:rPr>
      </w:pPr>
    </w:p>
    <w:p w14:paraId="17C672DC" w14:textId="6A7400A9" w:rsidR="00444F19" w:rsidRPr="00CC02A3" w:rsidRDefault="00444F19">
      <w:pPr>
        <w:jc w:val="both"/>
        <w:rPr>
          <w:b/>
          <w:sz w:val="20"/>
          <w:u w:val="single"/>
        </w:rPr>
      </w:pPr>
      <w:r>
        <w:rPr>
          <w:b/>
        </w:rPr>
        <w:t xml:space="preserve">III. </w:t>
      </w:r>
      <w:r>
        <w:rPr>
          <w:b/>
          <w:u w:val="single"/>
        </w:rPr>
        <w:t>PROCESS/OPERATIONAL RESTRICTION(S)</w:t>
      </w:r>
      <w:r w:rsidDel="001C614B">
        <w:rPr>
          <w:b/>
          <w:u w:val="single"/>
        </w:rPr>
        <w:t xml:space="preserve"> </w:t>
      </w:r>
    </w:p>
    <w:p w14:paraId="33311267" w14:textId="77777777" w:rsidR="006C5C42" w:rsidRPr="00141CF1" w:rsidRDefault="006C5C42" w:rsidP="006C5C42">
      <w:pPr>
        <w:pStyle w:val="BodyTextIndent"/>
        <w:spacing w:after="0"/>
        <w:ind w:hanging="360"/>
        <w:jc w:val="both"/>
        <w:rPr>
          <w:rFonts w:cs="Arial"/>
          <w:sz w:val="20"/>
        </w:rPr>
      </w:pPr>
    </w:p>
    <w:p w14:paraId="7C9BC0E5" w14:textId="64DE2541" w:rsidR="00444F19" w:rsidRPr="00F024BE" w:rsidRDefault="00616F89" w:rsidP="006C5C42">
      <w:pPr>
        <w:ind w:left="360" w:hanging="360"/>
        <w:jc w:val="both"/>
        <w:rPr>
          <w:rFonts w:cs="Arial"/>
          <w:sz w:val="20"/>
        </w:rPr>
      </w:pPr>
      <w:r>
        <w:rPr>
          <w:color w:val="000000"/>
          <w:sz w:val="20"/>
        </w:rPr>
        <w:t>1</w:t>
      </w:r>
      <w:r w:rsidR="00444F19">
        <w:rPr>
          <w:color w:val="000000"/>
          <w:sz w:val="20"/>
        </w:rPr>
        <w:t>.</w:t>
      </w:r>
      <w:r w:rsidR="00444F19">
        <w:rPr>
          <w:color w:val="000000"/>
          <w:sz w:val="20"/>
        </w:rPr>
        <w:tab/>
      </w:r>
      <w:r w:rsidR="00444F19" w:rsidRPr="00141CF1">
        <w:rPr>
          <w:color w:val="000000"/>
          <w:sz w:val="20"/>
        </w:rPr>
        <w:t>All waste coatings and</w:t>
      </w:r>
      <w:r w:rsidR="003D18D9">
        <w:rPr>
          <w:color w:val="000000"/>
          <w:sz w:val="20"/>
        </w:rPr>
        <w:t xml:space="preserve"> VOC containing</w:t>
      </w:r>
      <w:r w:rsidR="00444F19" w:rsidRPr="00141CF1">
        <w:rPr>
          <w:color w:val="000000"/>
          <w:sz w:val="20"/>
        </w:rPr>
        <w:t xml:space="preserve"> materials shall be captured and stored in closed containers and disposed of in an acceptable manner in compliance with all applicable state rules and federal regulations.</w:t>
      </w:r>
      <w:r w:rsidR="00993DB3" w:rsidRPr="00993DB3">
        <w:rPr>
          <w:color w:val="000000"/>
          <w:sz w:val="20"/>
          <w:vertAlign w:val="superscript"/>
        </w:rPr>
        <w:t>2</w:t>
      </w:r>
      <w:r w:rsidR="00444F19" w:rsidRPr="00141CF1">
        <w:rPr>
          <w:b/>
          <w:color w:val="000000"/>
          <w:sz w:val="20"/>
        </w:rPr>
        <w:t xml:space="preserve"> </w:t>
      </w:r>
      <w:r w:rsidR="0066389C">
        <w:rPr>
          <w:b/>
          <w:color w:val="000000"/>
          <w:sz w:val="20"/>
        </w:rPr>
        <w:t xml:space="preserve"> </w:t>
      </w:r>
      <w:r w:rsidR="00444F19">
        <w:rPr>
          <w:b/>
          <w:color w:val="000000"/>
          <w:sz w:val="20"/>
        </w:rPr>
        <w:t>(</w:t>
      </w:r>
      <w:r w:rsidR="00444F19" w:rsidRPr="00141CF1">
        <w:rPr>
          <w:b/>
          <w:sz w:val="20"/>
        </w:rPr>
        <w:t>R</w:t>
      </w:r>
      <w:r w:rsidR="006C5C42">
        <w:rPr>
          <w:b/>
          <w:sz w:val="20"/>
        </w:rPr>
        <w:t> </w:t>
      </w:r>
      <w:r w:rsidR="00444F19" w:rsidRPr="00141CF1">
        <w:rPr>
          <w:b/>
          <w:sz w:val="20"/>
        </w:rPr>
        <w:t>336.1</w:t>
      </w:r>
      <w:r w:rsidR="00444F19" w:rsidRPr="00141CF1">
        <w:rPr>
          <w:b/>
          <w:color w:val="000000"/>
          <w:sz w:val="20"/>
        </w:rPr>
        <w:t xml:space="preserve">205, </w:t>
      </w:r>
      <w:r w:rsidR="00444F19" w:rsidRPr="00141CF1">
        <w:rPr>
          <w:b/>
          <w:sz w:val="20"/>
        </w:rPr>
        <w:t>R</w:t>
      </w:r>
      <w:r w:rsidR="00483530">
        <w:rPr>
          <w:b/>
          <w:sz w:val="20"/>
        </w:rPr>
        <w:t xml:space="preserve"> </w:t>
      </w:r>
      <w:r w:rsidR="00444F19" w:rsidRPr="00141CF1">
        <w:rPr>
          <w:b/>
          <w:sz w:val="20"/>
        </w:rPr>
        <w:t>336.1</w:t>
      </w:r>
      <w:r w:rsidR="00444F19" w:rsidRPr="00141CF1">
        <w:rPr>
          <w:b/>
          <w:color w:val="000000"/>
          <w:sz w:val="20"/>
        </w:rPr>
        <w:t xml:space="preserve">224, </w:t>
      </w:r>
      <w:r w:rsidR="00444F19" w:rsidRPr="00141CF1">
        <w:rPr>
          <w:b/>
          <w:sz w:val="20"/>
        </w:rPr>
        <w:t>R</w:t>
      </w:r>
      <w:r w:rsidR="00483530">
        <w:rPr>
          <w:b/>
          <w:sz w:val="20"/>
        </w:rPr>
        <w:t xml:space="preserve"> </w:t>
      </w:r>
      <w:r w:rsidR="00444F19" w:rsidRPr="00141CF1">
        <w:rPr>
          <w:b/>
          <w:sz w:val="20"/>
        </w:rPr>
        <w:t>336.1</w:t>
      </w:r>
      <w:r w:rsidR="00444F19" w:rsidRPr="00141CF1">
        <w:rPr>
          <w:b/>
          <w:color w:val="000000"/>
          <w:sz w:val="20"/>
        </w:rPr>
        <w:t xml:space="preserve">225, </w:t>
      </w:r>
      <w:r w:rsidR="00444F19" w:rsidRPr="00141CF1">
        <w:rPr>
          <w:b/>
          <w:sz w:val="20"/>
        </w:rPr>
        <w:t>R</w:t>
      </w:r>
      <w:r w:rsidR="00483530">
        <w:rPr>
          <w:b/>
          <w:sz w:val="20"/>
        </w:rPr>
        <w:t xml:space="preserve"> </w:t>
      </w:r>
      <w:r w:rsidR="00444F19" w:rsidRPr="00141CF1">
        <w:rPr>
          <w:b/>
          <w:sz w:val="20"/>
        </w:rPr>
        <w:t>336.1</w:t>
      </w:r>
      <w:r w:rsidR="00444F19" w:rsidRPr="00141CF1">
        <w:rPr>
          <w:b/>
          <w:color w:val="000000"/>
          <w:sz w:val="20"/>
        </w:rPr>
        <w:t>702(a), 40 CFR 52.21</w:t>
      </w:r>
      <w:r>
        <w:rPr>
          <w:b/>
          <w:color w:val="000000"/>
          <w:sz w:val="20"/>
        </w:rPr>
        <w:t>(j)</w:t>
      </w:r>
      <w:r w:rsidR="00444F19">
        <w:rPr>
          <w:b/>
          <w:color w:val="000000"/>
          <w:sz w:val="20"/>
        </w:rPr>
        <w:t>)</w:t>
      </w:r>
    </w:p>
    <w:p w14:paraId="7E441C54" w14:textId="77777777" w:rsidR="00444F19" w:rsidRPr="00141CF1" w:rsidRDefault="00444F19" w:rsidP="006C5C42">
      <w:pPr>
        <w:jc w:val="both"/>
        <w:rPr>
          <w:sz w:val="20"/>
        </w:rPr>
      </w:pPr>
    </w:p>
    <w:p w14:paraId="15FFCE8F" w14:textId="49071B72" w:rsidR="00444F19" w:rsidRPr="00F024BE" w:rsidRDefault="00616F89" w:rsidP="006C5C42">
      <w:pPr>
        <w:ind w:left="360" w:hanging="360"/>
        <w:jc w:val="both"/>
        <w:rPr>
          <w:rFonts w:cs="Arial"/>
          <w:sz w:val="20"/>
        </w:rPr>
      </w:pPr>
      <w:r>
        <w:rPr>
          <w:color w:val="000000"/>
          <w:sz w:val="20"/>
        </w:rPr>
        <w:t>2</w:t>
      </w:r>
      <w:r w:rsidR="00444F19">
        <w:rPr>
          <w:color w:val="000000"/>
          <w:sz w:val="20"/>
        </w:rPr>
        <w:t>.</w:t>
      </w:r>
      <w:r w:rsidR="00444F19" w:rsidRPr="00141CF1">
        <w:rPr>
          <w:color w:val="000000"/>
          <w:sz w:val="20"/>
        </w:rPr>
        <w:tab/>
        <w:t xml:space="preserve">The applicant shall comply with all applicable provisions of the federal Standards of Performance for New Stationary Sources as specified in 40 CFR Part 60, Subparts A and MM, as they apply to </w:t>
      </w:r>
      <w:r w:rsidR="0066389C">
        <w:rPr>
          <w:color w:val="000000"/>
          <w:sz w:val="20"/>
        </w:rPr>
        <w:t>EU-ELECTROCOAT</w:t>
      </w:r>
      <w:r w:rsidR="00444F19" w:rsidRPr="00141CF1">
        <w:rPr>
          <w:color w:val="000000"/>
          <w:sz w:val="20"/>
        </w:rPr>
        <w:t>.</w:t>
      </w:r>
      <w:r w:rsidR="00993DB3" w:rsidRPr="00993DB3">
        <w:rPr>
          <w:color w:val="000000"/>
          <w:sz w:val="20"/>
          <w:vertAlign w:val="superscript"/>
        </w:rPr>
        <w:t>2</w:t>
      </w:r>
      <w:r w:rsidR="00444F19" w:rsidRPr="00141CF1">
        <w:rPr>
          <w:color w:val="000000"/>
          <w:sz w:val="20"/>
        </w:rPr>
        <w:t xml:space="preserve">  </w:t>
      </w:r>
      <w:r w:rsidR="00444F19" w:rsidRPr="00141CF1">
        <w:rPr>
          <w:b/>
          <w:color w:val="000000"/>
          <w:sz w:val="20"/>
        </w:rPr>
        <w:t>(</w:t>
      </w:r>
      <w:r w:rsidR="00444F19">
        <w:rPr>
          <w:b/>
          <w:color w:val="000000"/>
          <w:sz w:val="20"/>
        </w:rPr>
        <w:t>40 CFR 60.390)</w:t>
      </w:r>
    </w:p>
    <w:p w14:paraId="11A40A29" w14:textId="77777777" w:rsidR="00444F19" w:rsidRPr="00141CF1" w:rsidRDefault="00444F19" w:rsidP="006C5C42">
      <w:pPr>
        <w:jc w:val="both"/>
        <w:rPr>
          <w:color w:val="000000"/>
          <w:sz w:val="20"/>
        </w:rPr>
      </w:pPr>
    </w:p>
    <w:p w14:paraId="5D2681F0" w14:textId="1F166AC1" w:rsidR="00444F19" w:rsidRPr="00F024BE" w:rsidRDefault="00616F89" w:rsidP="006C5C42">
      <w:pPr>
        <w:pStyle w:val="BodyTextIndent"/>
        <w:spacing w:after="0"/>
        <w:ind w:hanging="360"/>
        <w:jc w:val="both"/>
        <w:rPr>
          <w:rFonts w:cs="Arial"/>
          <w:sz w:val="20"/>
        </w:rPr>
      </w:pPr>
      <w:r>
        <w:rPr>
          <w:sz w:val="20"/>
        </w:rPr>
        <w:t>3</w:t>
      </w:r>
      <w:r w:rsidR="00444F19">
        <w:rPr>
          <w:sz w:val="20"/>
        </w:rPr>
        <w:t>.</w:t>
      </w:r>
      <w:r w:rsidR="00444F19" w:rsidRPr="00141CF1">
        <w:rPr>
          <w:sz w:val="20"/>
        </w:rPr>
        <w:tab/>
        <w:t xml:space="preserve">The applicant shall operate the electrocoat dip tank such that adequate positive flow of air into the electrocoat dip tank occurs whenever </w:t>
      </w:r>
      <w:r w:rsidR="0066389C">
        <w:rPr>
          <w:sz w:val="20"/>
        </w:rPr>
        <w:t>EU-ELECTROCOAT</w:t>
      </w:r>
      <w:r w:rsidR="00444F19" w:rsidRPr="00141CF1">
        <w:rPr>
          <w:sz w:val="20"/>
        </w:rPr>
        <w:t xml:space="preserve"> is in operation.  Adequate positive flow of air into the dip tank shall be demonstrated according to a method acceptable to the District Supervisor.  In addition, the applicant shall keep all access doors and windows on the electrocoat dip tank closed whenever the electrocoat process is in operation.</w:t>
      </w:r>
      <w:r w:rsidR="00993DB3" w:rsidRPr="00993DB3">
        <w:rPr>
          <w:sz w:val="20"/>
          <w:vertAlign w:val="superscript"/>
        </w:rPr>
        <w:t>2</w:t>
      </w:r>
      <w:r w:rsidR="00444F19" w:rsidRPr="00141CF1">
        <w:rPr>
          <w:sz w:val="20"/>
        </w:rPr>
        <w:t xml:space="preserve"> </w:t>
      </w:r>
      <w:r w:rsidR="006C5C42">
        <w:rPr>
          <w:sz w:val="20"/>
        </w:rPr>
        <w:t xml:space="preserve"> </w:t>
      </w:r>
      <w:r w:rsidR="00444F19" w:rsidRPr="006C5C42">
        <w:rPr>
          <w:b/>
          <w:sz w:val="20"/>
        </w:rPr>
        <w:t>(</w:t>
      </w:r>
      <w:r w:rsidR="00444F19" w:rsidRPr="00141CF1">
        <w:rPr>
          <w:b/>
          <w:sz w:val="20"/>
        </w:rPr>
        <w:t>R</w:t>
      </w:r>
      <w:r w:rsidR="00483530">
        <w:rPr>
          <w:b/>
          <w:sz w:val="20"/>
        </w:rPr>
        <w:t xml:space="preserve"> </w:t>
      </w:r>
      <w:r w:rsidR="00444F19" w:rsidRPr="00141CF1">
        <w:rPr>
          <w:b/>
          <w:sz w:val="20"/>
        </w:rPr>
        <w:t>336.1205, R</w:t>
      </w:r>
      <w:r w:rsidR="00483530">
        <w:rPr>
          <w:b/>
          <w:sz w:val="20"/>
        </w:rPr>
        <w:t xml:space="preserve"> </w:t>
      </w:r>
      <w:r w:rsidR="00444F19" w:rsidRPr="00141CF1">
        <w:rPr>
          <w:b/>
          <w:sz w:val="20"/>
        </w:rPr>
        <w:t>336.1224, R</w:t>
      </w:r>
      <w:r w:rsidR="00483530">
        <w:rPr>
          <w:b/>
          <w:sz w:val="20"/>
        </w:rPr>
        <w:t xml:space="preserve"> </w:t>
      </w:r>
      <w:r w:rsidR="00444F19" w:rsidRPr="00141CF1">
        <w:rPr>
          <w:b/>
          <w:sz w:val="20"/>
        </w:rPr>
        <w:t>336.1225, R</w:t>
      </w:r>
      <w:r w:rsidR="00483530">
        <w:rPr>
          <w:b/>
          <w:sz w:val="20"/>
        </w:rPr>
        <w:t xml:space="preserve"> </w:t>
      </w:r>
      <w:r w:rsidR="00444F19" w:rsidRPr="00141CF1">
        <w:rPr>
          <w:b/>
          <w:sz w:val="20"/>
        </w:rPr>
        <w:t>336.1702(a), R</w:t>
      </w:r>
      <w:r w:rsidR="00483530">
        <w:rPr>
          <w:b/>
          <w:sz w:val="20"/>
        </w:rPr>
        <w:t xml:space="preserve"> </w:t>
      </w:r>
      <w:r w:rsidR="00444F19" w:rsidRPr="00141CF1">
        <w:rPr>
          <w:b/>
          <w:sz w:val="20"/>
        </w:rPr>
        <w:t>336.1910, 40 CFR 52.21</w:t>
      </w:r>
      <w:r>
        <w:rPr>
          <w:b/>
          <w:sz w:val="20"/>
        </w:rPr>
        <w:t>(j)</w:t>
      </w:r>
      <w:r w:rsidR="00444F19">
        <w:rPr>
          <w:b/>
          <w:sz w:val="20"/>
        </w:rPr>
        <w:t>)</w:t>
      </w:r>
    </w:p>
    <w:p w14:paraId="2953B320" w14:textId="77777777" w:rsidR="00444F19" w:rsidRPr="00141CF1" w:rsidRDefault="00444F19">
      <w:pPr>
        <w:rPr>
          <w:sz w:val="20"/>
        </w:rPr>
      </w:pPr>
    </w:p>
    <w:p w14:paraId="54F07BEF" w14:textId="77777777" w:rsidR="00444F19" w:rsidRPr="00CC02A3" w:rsidRDefault="00444F19">
      <w:pPr>
        <w:jc w:val="both"/>
        <w:rPr>
          <w:b/>
          <w:sz w:val="20"/>
          <w:u w:val="single"/>
        </w:rPr>
      </w:pPr>
      <w:r>
        <w:rPr>
          <w:b/>
        </w:rPr>
        <w:t xml:space="preserve">IV. </w:t>
      </w:r>
      <w:r>
        <w:rPr>
          <w:b/>
          <w:u w:val="single"/>
        </w:rPr>
        <w:t>DESIGN/EQUIPMENT PARAMETER(S)</w:t>
      </w:r>
    </w:p>
    <w:p w14:paraId="28CF6787" w14:textId="77777777" w:rsidR="00444F19" w:rsidRPr="00FE0AD0" w:rsidRDefault="00444F19">
      <w:pPr>
        <w:jc w:val="both"/>
        <w:rPr>
          <w:sz w:val="20"/>
        </w:rPr>
      </w:pPr>
    </w:p>
    <w:p w14:paraId="37C36881" w14:textId="366EB936" w:rsidR="00444F19" w:rsidRPr="00F82DB1" w:rsidRDefault="00444F19">
      <w:pPr>
        <w:spacing w:before="40" w:after="40"/>
        <w:ind w:left="360" w:hanging="360"/>
        <w:jc w:val="both"/>
        <w:rPr>
          <w:rFonts w:cs="Arial"/>
          <w:sz w:val="20"/>
        </w:rPr>
      </w:pPr>
      <w:r w:rsidRPr="00794966">
        <w:rPr>
          <w:sz w:val="20"/>
        </w:rPr>
        <w:t>1.</w:t>
      </w:r>
      <w:r>
        <w:tab/>
      </w:r>
      <w:r w:rsidRPr="00F82DB1">
        <w:rPr>
          <w:sz w:val="20"/>
        </w:rPr>
        <w:t xml:space="preserve">The applicant shall not operate the electrocoat dip tank and/or the electrocoat curing oven portions of </w:t>
      </w:r>
      <w:r w:rsidR="006C5C42">
        <w:rPr>
          <w:sz w:val="20"/>
        </w:rPr>
        <w:br/>
      </w:r>
      <w:r w:rsidR="0066389C">
        <w:rPr>
          <w:sz w:val="20"/>
        </w:rPr>
        <w:t>EU-ELECTROCOAT</w:t>
      </w:r>
      <w:r w:rsidRPr="00F82DB1">
        <w:rPr>
          <w:sz w:val="20"/>
        </w:rPr>
        <w:t xml:space="preserve"> unless the ELPO Thermal Oxidizer is installed and operated properly.  Proper operation of the thermal oxidizer includes a minimum V</w:t>
      </w:r>
      <w:r w:rsidR="006C5C42">
        <w:rPr>
          <w:sz w:val="20"/>
        </w:rPr>
        <w:t>OC destruction efficiency of 95</w:t>
      </w:r>
      <w:r w:rsidR="0052735D">
        <w:rPr>
          <w:sz w:val="20"/>
        </w:rPr>
        <w:t>%</w:t>
      </w:r>
      <w:r w:rsidRPr="00F82DB1">
        <w:rPr>
          <w:sz w:val="20"/>
        </w:rPr>
        <w:t xml:space="preserve"> (by weight)</w:t>
      </w:r>
      <w:r w:rsidR="00013B92">
        <w:rPr>
          <w:sz w:val="20"/>
        </w:rPr>
        <w:t xml:space="preserve"> </w:t>
      </w:r>
      <w:r w:rsidRPr="00F82DB1">
        <w:rPr>
          <w:sz w:val="20"/>
        </w:rPr>
        <w:t>and maintaining a minimum temperature of 1400</w:t>
      </w:r>
      <w:r w:rsidR="006C5C42" w:rsidRPr="006C5C42">
        <w:rPr>
          <w:rFonts w:cs="Arial"/>
          <w:sz w:val="20"/>
        </w:rPr>
        <w:t>°</w:t>
      </w:r>
      <w:r w:rsidRPr="00F82DB1">
        <w:rPr>
          <w:sz w:val="20"/>
        </w:rPr>
        <w:t xml:space="preserve">F and a minimum retention time of 0.5 seconds.  </w:t>
      </w:r>
      <w:r w:rsidRPr="00F82DB1">
        <w:rPr>
          <w:rFonts w:cs="Arial"/>
          <w:sz w:val="20"/>
        </w:rPr>
        <w:t>In lieu of a minimum temperature, an average temperature of 1400</w:t>
      </w:r>
      <w:r w:rsidR="006C5C42">
        <w:rPr>
          <w:rFonts w:cs="Arial"/>
          <w:sz w:val="20"/>
        </w:rPr>
        <w:t>°</w:t>
      </w:r>
      <w:r w:rsidRPr="00F82DB1">
        <w:rPr>
          <w:rFonts w:cs="Arial"/>
          <w:sz w:val="20"/>
        </w:rPr>
        <w:t>F based upon a three-hour rolling average may be used.</w:t>
      </w:r>
      <w:r w:rsidR="006C5C42">
        <w:rPr>
          <w:rFonts w:cs="Arial"/>
          <w:sz w:val="20"/>
          <w:vertAlign w:val="superscript"/>
        </w:rPr>
        <w:t>2</w:t>
      </w:r>
      <w:r w:rsidRPr="00F82DB1">
        <w:rPr>
          <w:b/>
          <w:sz w:val="20"/>
        </w:rPr>
        <w:t xml:space="preserve"> </w:t>
      </w:r>
      <w:r w:rsidR="0066389C">
        <w:rPr>
          <w:b/>
          <w:sz w:val="20"/>
        </w:rPr>
        <w:t xml:space="preserve"> </w:t>
      </w:r>
      <w:r w:rsidRPr="00F82DB1">
        <w:rPr>
          <w:b/>
          <w:sz w:val="20"/>
        </w:rPr>
        <w:t>(R</w:t>
      </w:r>
      <w:r w:rsidR="006C5C42">
        <w:rPr>
          <w:b/>
          <w:sz w:val="20"/>
        </w:rPr>
        <w:t> </w:t>
      </w:r>
      <w:r w:rsidRPr="00F82DB1">
        <w:rPr>
          <w:b/>
          <w:sz w:val="20"/>
        </w:rPr>
        <w:t>336.1224, R</w:t>
      </w:r>
      <w:r w:rsidR="00483530">
        <w:rPr>
          <w:b/>
          <w:sz w:val="20"/>
        </w:rPr>
        <w:t xml:space="preserve"> </w:t>
      </w:r>
      <w:r w:rsidRPr="00F82DB1">
        <w:rPr>
          <w:b/>
          <w:sz w:val="20"/>
        </w:rPr>
        <w:t>336.1225, R</w:t>
      </w:r>
      <w:r w:rsidR="00483530">
        <w:rPr>
          <w:b/>
          <w:sz w:val="20"/>
        </w:rPr>
        <w:t xml:space="preserve"> </w:t>
      </w:r>
      <w:r w:rsidRPr="00F82DB1">
        <w:rPr>
          <w:b/>
          <w:sz w:val="20"/>
        </w:rPr>
        <w:t>336.1702(a), R</w:t>
      </w:r>
      <w:r w:rsidR="00483530">
        <w:rPr>
          <w:b/>
          <w:sz w:val="20"/>
        </w:rPr>
        <w:t xml:space="preserve"> </w:t>
      </w:r>
      <w:r w:rsidRPr="00F82DB1">
        <w:rPr>
          <w:b/>
          <w:sz w:val="20"/>
        </w:rPr>
        <w:t>336.1910, 40 CFR 52.21</w:t>
      </w:r>
      <w:r w:rsidR="00616F89">
        <w:rPr>
          <w:b/>
          <w:sz w:val="20"/>
        </w:rPr>
        <w:t>(j)</w:t>
      </w:r>
      <w:r w:rsidRPr="00F82DB1">
        <w:rPr>
          <w:b/>
          <w:sz w:val="20"/>
        </w:rPr>
        <w:t>,</w:t>
      </w:r>
      <w:r w:rsidR="00A604C8">
        <w:rPr>
          <w:b/>
          <w:sz w:val="20"/>
        </w:rPr>
        <w:t xml:space="preserve"> 40 CFR 64.6(c)(1)(i &amp; ii)</w:t>
      </w:r>
      <w:r w:rsidRPr="00F82DB1">
        <w:rPr>
          <w:b/>
          <w:sz w:val="20"/>
        </w:rPr>
        <w:t>)</w:t>
      </w:r>
    </w:p>
    <w:p w14:paraId="5E8CFB1F" w14:textId="77777777" w:rsidR="00444F19" w:rsidRPr="00FE0AD0" w:rsidRDefault="00444F19">
      <w:pPr>
        <w:jc w:val="both"/>
        <w:rPr>
          <w:sz w:val="20"/>
        </w:rPr>
      </w:pPr>
    </w:p>
    <w:p w14:paraId="232B8BC1" w14:textId="77777777" w:rsidR="00444F19" w:rsidRPr="00CC02A3" w:rsidRDefault="00444F19">
      <w:pPr>
        <w:jc w:val="both"/>
        <w:rPr>
          <w:b/>
          <w:sz w:val="20"/>
          <w:u w:val="single"/>
        </w:rPr>
      </w:pPr>
      <w:r>
        <w:rPr>
          <w:b/>
        </w:rPr>
        <w:t xml:space="preserve">V.  </w:t>
      </w:r>
      <w:r>
        <w:rPr>
          <w:b/>
          <w:u w:val="single"/>
        </w:rPr>
        <w:t>TESTING/SAMPLING</w:t>
      </w:r>
    </w:p>
    <w:p w14:paraId="589D2914" w14:textId="77777777" w:rsidR="00444F19" w:rsidRDefault="00444F19">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03DC66D" w14:textId="77777777" w:rsidR="00444F19" w:rsidRPr="00FE0AD0" w:rsidRDefault="00444F19">
      <w:pPr>
        <w:jc w:val="both"/>
        <w:rPr>
          <w:sz w:val="20"/>
        </w:rPr>
      </w:pPr>
    </w:p>
    <w:p w14:paraId="7CF1F51F" w14:textId="624C1A3E" w:rsidR="00444F19" w:rsidRPr="00F82DB1" w:rsidRDefault="00444F19">
      <w:pPr>
        <w:spacing w:before="40" w:after="40"/>
        <w:ind w:left="360" w:hanging="360"/>
        <w:jc w:val="both"/>
        <w:rPr>
          <w:rFonts w:cs="Arial"/>
          <w:sz w:val="20"/>
        </w:rPr>
      </w:pPr>
      <w:r w:rsidRPr="00794966">
        <w:rPr>
          <w:sz w:val="20"/>
        </w:rPr>
        <w:t>1.</w:t>
      </w:r>
      <w:r>
        <w:tab/>
      </w:r>
      <w:r w:rsidR="00B72AD2" w:rsidRPr="00013B92">
        <w:rPr>
          <w:sz w:val="20"/>
        </w:rPr>
        <w:t>The VOC content of any coating or material as applied and as received shall be determined using federal Reference Test Method 24 or an alternative method approved by the AQD District Supervisor.  Alternatively, the VOC content may be determined from manufacturer’s formulation data.  If the tested and the formulation values should differ, the tested results shall be used to determine compliance.  Upon request of the District Supervisor, the VOC content of any coating or material shall be verified by testing using federal Reference Test Method 24.</w:t>
      </w:r>
      <w:r w:rsidR="006C5C42">
        <w:rPr>
          <w:rFonts w:cs="Arial"/>
          <w:sz w:val="20"/>
          <w:vertAlign w:val="superscript"/>
        </w:rPr>
        <w:t>2</w:t>
      </w:r>
      <w:r w:rsidRPr="00F82DB1">
        <w:rPr>
          <w:sz w:val="20"/>
        </w:rPr>
        <w:t xml:space="preserve"> </w:t>
      </w:r>
      <w:r w:rsidRPr="00F82DB1">
        <w:rPr>
          <w:b/>
          <w:sz w:val="20"/>
        </w:rPr>
        <w:t>(R</w:t>
      </w:r>
      <w:r w:rsidR="00483530">
        <w:rPr>
          <w:b/>
          <w:sz w:val="20"/>
        </w:rPr>
        <w:t xml:space="preserve"> </w:t>
      </w:r>
      <w:r w:rsidRPr="00F82DB1">
        <w:rPr>
          <w:b/>
          <w:sz w:val="20"/>
        </w:rPr>
        <w:t>336.1702(a), R</w:t>
      </w:r>
      <w:r w:rsidR="00483530">
        <w:rPr>
          <w:b/>
          <w:sz w:val="20"/>
        </w:rPr>
        <w:t xml:space="preserve"> </w:t>
      </w:r>
      <w:r w:rsidRPr="00F82DB1">
        <w:rPr>
          <w:b/>
          <w:sz w:val="20"/>
        </w:rPr>
        <w:t>336.2001, R</w:t>
      </w:r>
      <w:r w:rsidR="00483530">
        <w:rPr>
          <w:b/>
          <w:sz w:val="20"/>
        </w:rPr>
        <w:t xml:space="preserve"> </w:t>
      </w:r>
      <w:r w:rsidRPr="00F82DB1">
        <w:rPr>
          <w:b/>
          <w:sz w:val="20"/>
        </w:rPr>
        <w:t>336.2003, R</w:t>
      </w:r>
      <w:r w:rsidR="006C5C42">
        <w:rPr>
          <w:b/>
          <w:sz w:val="20"/>
        </w:rPr>
        <w:t> </w:t>
      </w:r>
      <w:r w:rsidRPr="00F82DB1">
        <w:rPr>
          <w:b/>
          <w:sz w:val="20"/>
        </w:rPr>
        <w:t>336.2004</w:t>
      </w:r>
      <w:r w:rsidR="006E6242">
        <w:rPr>
          <w:b/>
          <w:sz w:val="20"/>
        </w:rPr>
        <w:t>,</w:t>
      </w:r>
      <w:r w:rsidRPr="00F82DB1">
        <w:rPr>
          <w:b/>
          <w:sz w:val="20"/>
        </w:rPr>
        <w:t xml:space="preserve"> 40CFR 52.21</w:t>
      </w:r>
      <w:r w:rsidR="00616F89">
        <w:rPr>
          <w:b/>
          <w:sz w:val="20"/>
        </w:rPr>
        <w:t>(j)</w:t>
      </w:r>
      <w:r w:rsidRPr="00F82DB1">
        <w:rPr>
          <w:b/>
          <w:sz w:val="20"/>
        </w:rPr>
        <w:t>)</w:t>
      </w:r>
    </w:p>
    <w:p w14:paraId="6955A8EF" w14:textId="77777777" w:rsidR="00444F19" w:rsidRPr="00F82DB1" w:rsidRDefault="00444F19">
      <w:pPr>
        <w:spacing w:before="40" w:after="40"/>
        <w:jc w:val="both"/>
        <w:rPr>
          <w:sz w:val="20"/>
        </w:rPr>
      </w:pPr>
    </w:p>
    <w:p w14:paraId="163ED0A3" w14:textId="0F4670B7" w:rsidR="00616F89" w:rsidRPr="00D77EEA" w:rsidRDefault="00444F19" w:rsidP="00616F89">
      <w:pPr>
        <w:pStyle w:val="BodyTextIndent"/>
        <w:shd w:val="clear" w:color="auto" w:fill="FFFFFF"/>
        <w:tabs>
          <w:tab w:val="right" w:pos="9900"/>
          <w:tab w:val="left" w:pos="10800"/>
        </w:tabs>
        <w:spacing w:after="0"/>
        <w:ind w:hanging="360"/>
        <w:jc w:val="both"/>
        <w:rPr>
          <w:rFonts w:cs="Arial"/>
          <w:sz w:val="20"/>
        </w:rPr>
      </w:pPr>
      <w:r w:rsidRPr="00F82DB1">
        <w:rPr>
          <w:sz w:val="20"/>
        </w:rPr>
        <w:t>2.</w:t>
      </w:r>
      <w:r w:rsidRPr="00F82DB1">
        <w:rPr>
          <w:sz w:val="20"/>
        </w:rPr>
        <w:tab/>
      </w:r>
      <w:r w:rsidR="007A46EC" w:rsidRPr="009E1D2C">
        <w:rPr>
          <w:rFonts w:cs="Arial"/>
          <w:sz w:val="20"/>
        </w:rPr>
        <w:t xml:space="preserve">At least once every five </w:t>
      </w:r>
      <w:r w:rsidR="007A46EC">
        <w:rPr>
          <w:rFonts w:cs="Arial"/>
          <w:sz w:val="20"/>
        </w:rPr>
        <w:t xml:space="preserve">years, unless the permittee maintains a yearly </w:t>
      </w:r>
      <w:r w:rsidR="007A46EC" w:rsidRPr="009E1D2C">
        <w:rPr>
          <w:rFonts w:cs="Arial"/>
          <w:sz w:val="20"/>
        </w:rPr>
        <w:t xml:space="preserve">demonstration that the most recent acceptable test remains valid and representative, the permittee shall verify the </w:t>
      </w:r>
      <w:r w:rsidR="0066389C">
        <w:rPr>
          <w:rFonts w:cs="Arial"/>
          <w:sz w:val="20"/>
        </w:rPr>
        <w:t>EU-ELECTROCOAT</w:t>
      </w:r>
      <w:r w:rsidR="007A46EC">
        <w:rPr>
          <w:rFonts w:cs="Arial"/>
          <w:sz w:val="20"/>
        </w:rPr>
        <w:t xml:space="preserve"> dip tank </w:t>
      </w:r>
      <w:r w:rsidR="007A46EC" w:rsidRPr="009E1D2C">
        <w:rPr>
          <w:rFonts w:cs="Arial"/>
          <w:sz w:val="20"/>
        </w:rPr>
        <w:t xml:space="preserve">and oven </w:t>
      </w:r>
      <w:r w:rsidR="007A46EC">
        <w:rPr>
          <w:rFonts w:cs="Arial"/>
          <w:sz w:val="20"/>
        </w:rPr>
        <w:t>control device destruction efficiency</w:t>
      </w:r>
      <w:r w:rsidR="007A46EC" w:rsidRPr="009E1D2C">
        <w:rPr>
          <w:rFonts w:cs="Arial"/>
          <w:sz w:val="20"/>
        </w:rPr>
        <w:t>, by testing at owner's expense, in accordance with Department requirements</w:t>
      </w:r>
      <w:r w:rsidR="00DB0D6D">
        <w:rPr>
          <w:rFonts w:cs="Arial"/>
          <w:sz w:val="20"/>
        </w:rPr>
        <w:t xml:space="preserve">.  </w:t>
      </w:r>
      <w:r w:rsidR="007A46EC" w:rsidRPr="009E1D2C">
        <w:rPr>
          <w:rFonts w:cs="Arial"/>
          <w:sz w:val="20"/>
        </w:rPr>
        <w:t xml:space="preserve">No less than </w:t>
      </w:r>
      <w:r w:rsidR="00DB0D6D">
        <w:rPr>
          <w:rFonts w:cs="Arial"/>
          <w:sz w:val="20"/>
        </w:rPr>
        <w:t>3</w:t>
      </w:r>
      <w:r w:rsidR="007A46EC" w:rsidRPr="009E1D2C">
        <w:rPr>
          <w:rFonts w:cs="Arial"/>
          <w:sz w:val="20"/>
        </w:rPr>
        <w:t>0 days prior to testing, the permittee shall submit a complete test plan to the AQD.  The AQD must approve the final plan prior to testing.  Verification of emission limits includes the submittal of a complete report of the test results to the AQD within 60 days following the last date of the test.</w:t>
      </w:r>
      <w:r w:rsidR="006C5C42">
        <w:rPr>
          <w:rFonts w:cs="Arial"/>
          <w:sz w:val="20"/>
          <w:vertAlign w:val="superscript"/>
        </w:rPr>
        <w:t>2</w:t>
      </w:r>
      <w:r w:rsidR="007A46EC" w:rsidRPr="009E1D2C">
        <w:rPr>
          <w:rFonts w:cs="Arial"/>
          <w:sz w:val="20"/>
        </w:rPr>
        <w:t xml:space="preserve">  </w:t>
      </w:r>
      <w:r w:rsidR="00616F89" w:rsidRPr="00D77EEA">
        <w:rPr>
          <w:rFonts w:cs="Arial"/>
          <w:b/>
          <w:sz w:val="20"/>
        </w:rPr>
        <w:t>(</w:t>
      </w:r>
      <w:r w:rsidR="00616F89">
        <w:rPr>
          <w:rFonts w:cs="Arial"/>
          <w:b/>
          <w:sz w:val="20"/>
        </w:rPr>
        <w:t>R 336.1702(a), R 336.</w:t>
      </w:r>
      <w:r w:rsidR="00616F89" w:rsidRPr="00D77EEA">
        <w:rPr>
          <w:rFonts w:cs="Arial"/>
          <w:b/>
          <w:sz w:val="20"/>
        </w:rPr>
        <w:t>2001</w:t>
      </w:r>
      <w:r w:rsidR="00616F89">
        <w:rPr>
          <w:rFonts w:cs="Arial"/>
          <w:b/>
          <w:sz w:val="20"/>
        </w:rPr>
        <w:t xml:space="preserve">, </w:t>
      </w:r>
      <w:r w:rsidR="00616F89" w:rsidRPr="00B8603E">
        <w:rPr>
          <w:rFonts w:cs="Arial"/>
          <w:b/>
          <w:color w:val="000000"/>
          <w:sz w:val="20"/>
        </w:rPr>
        <w:t>40 CFR 52.21(j)</w:t>
      </w:r>
      <w:r w:rsidR="00616F89" w:rsidRPr="00D77EEA">
        <w:rPr>
          <w:rFonts w:cs="Arial"/>
          <w:b/>
          <w:sz w:val="20"/>
        </w:rPr>
        <w:t>)</w:t>
      </w:r>
    </w:p>
    <w:p w14:paraId="02D6C1B4" w14:textId="77777777" w:rsidR="00DB0D6D" w:rsidRDefault="00DB0D6D" w:rsidP="00616F89">
      <w:pPr>
        <w:pStyle w:val="BodyTextIndent"/>
        <w:shd w:val="clear" w:color="auto" w:fill="FFFFFF"/>
        <w:tabs>
          <w:tab w:val="right" w:pos="9900"/>
          <w:tab w:val="left" w:pos="10800"/>
        </w:tabs>
        <w:spacing w:after="0"/>
        <w:ind w:hanging="360"/>
        <w:jc w:val="both"/>
        <w:rPr>
          <w:b/>
          <w:sz w:val="20"/>
        </w:rPr>
      </w:pPr>
    </w:p>
    <w:p w14:paraId="03D1CA9F" w14:textId="7F1F9791" w:rsidR="00444F19" w:rsidRDefault="00444F19">
      <w:pPr>
        <w:jc w:val="both"/>
        <w:rPr>
          <w:b/>
          <w:sz w:val="20"/>
        </w:rPr>
      </w:pPr>
      <w:r w:rsidRPr="00FE0AD0">
        <w:rPr>
          <w:b/>
          <w:sz w:val="20"/>
        </w:rPr>
        <w:t>See Appendix 5</w:t>
      </w:r>
      <w:r w:rsidR="006C5C42">
        <w:rPr>
          <w:b/>
          <w:sz w:val="20"/>
        </w:rPr>
        <w:t>-1</w:t>
      </w:r>
    </w:p>
    <w:p w14:paraId="7A068038" w14:textId="77777777" w:rsidR="006E6242" w:rsidRPr="00FE0AD0" w:rsidRDefault="006E6242">
      <w:pPr>
        <w:jc w:val="both"/>
        <w:rPr>
          <w:b/>
          <w:sz w:val="20"/>
        </w:rPr>
      </w:pPr>
    </w:p>
    <w:p w14:paraId="78F72C13" w14:textId="1C979AF0" w:rsidR="00444F19" w:rsidRPr="00CC02A3" w:rsidRDefault="00444F19">
      <w:pPr>
        <w:jc w:val="both"/>
        <w:rPr>
          <w:sz w:val="20"/>
        </w:rPr>
      </w:pPr>
      <w:r>
        <w:rPr>
          <w:b/>
        </w:rPr>
        <w:t xml:space="preserve">VI. </w:t>
      </w:r>
      <w:r>
        <w:rPr>
          <w:b/>
          <w:u w:val="single"/>
        </w:rPr>
        <w:t>MONITORING/RECORDKEEPING</w:t>
      </w:r>
    </w:p>
    <w:p w14:paraId="3D62DB49"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48363DA" w14:textId="77777777" w:rsidR="00444F19" w:rsidRPr="00FE0AD0" w:rsidRDefault="00444F19">
      <w:pPr>
        <w:jc w:val="both"/>
        <w:rPr>
          <w:sz w:val="20"/>
        </w:rPr>
      </w:pPr>
    </w:p>
    <w:p w14:paraId="0F9A5DFE" w14:textId="3C0E8CF3" w:rsidR="00B82FC9" w:rsidRPr="00CA25E2" w:rsidRDefault="00444F19" w:rsidP="00B82FC9">
      <w:pPr>
        <w:tabs>
          <w:tab w:val="left" w:pos="540"/>
        </w:tabs>
        <w:ind w:left="360" w:hanging="360"/>
        <w:jc w:val="both"/>
        <w:rPr>
          <w:rFonts w:cs="Arial"/>
          <w:spacing w:val="-2"/>
          <w:sz w:val="20"/>
        </w:rPr>
      </w:pPr>
      <w:r w:rsidRPr="00794966">
        <w:rPr>
          <w:sz w:val="20"/>
        </w:rPr>
        <w:t>1.</w:t>
      </w:r>
      <w:r w:rsidRPr="00F82DB1">
        <w:rPr>
          <w:sz w:val="20"/>
        </w:rPr>
        <w:tab/>
      </w:r>
      <w:r w:rsidR="00B82FC9" w:rsidRPr="00CA25E2">
        <w:rPr>
          <w:rFonts w:cs="Arial"/>
          <w:sz w:val="20"/>
        </w:rPr>
        <w:t xml:space="preserve">The permittee shall complete all required calculations in a format acceptable to the AQD District Supervisor by the </w:t>
      </w:r>
      <w:r w:rsidR="00B82FC9" w:rsidRPr="001D7CF8">
        <w:rPr>
          <w:rFonts w:cs="Arial"/>
          <w:color w:val="000000"/>
          <w:sz w:val="20"/>
        </w:rPr>
        <w:t>end</w:t>
      </w:r>
      <w:r w:rsidR="00B82FC9">
        <w:rPr>
          <w:rFonts w:cs="Arial"/>
          <w:color w:val="000000"/>
          <w:sz w:val="20"/>
        </w:rPr>
        <w:t xml:space="preserve"> </w:t>
      </w:r>
      <w:r w:rsidR="00B82FC9" w:rsidRPr="00CA25E2">
        <w:rPr>
          <w:rFonts w:cs="Arial"/>
          <w:sz w:val="20"/>
        </w:rPr>
        <w:t>of the calendar month, for the previous calendar month, unless otherwise specified in any monitoring/recordkeeping special condition.</w:t>
      </w:r>
      <w:r w:rsidR="00B82FC9">
        <w:rPr>
          <w:rFonts w:cs="Arial"/>
          <w:sz w:val="20"/>
          <w:vertAlign w:val="superscript"/>
        </w:rPr>
        <w:t>2</w:t>
      </w:r>
      <w:r w:rsidR="00B82FC9" w:rsidRPr="00CA25E2">
        <w:rPr>
          <w:rFonts w:cs="Arial"/>
          <w:sz w:val="20"/>
        </w:rPr>
        <w:t xml:space="preserve">  </w:t>
      </w:r>
      <w:r w:rsidR="00B82FC9" w:rsidRPr="00CA25E2">
        <w:rPr>
          <w:rFonts w:cs="Arial"/>
          <w:b/>
          <w:spacing w:val="-2"/>
          <w:sz w:val="20"/>
        </w:rPr>
        <w:t>(</w:t>
      </w:r>
      <w:r w:rsidR="00B82FC9">
        <w:rPr>
          <w:rFonts w:cs="Arial"/>
          <w:b/>
          <w:spacing w:val="-2"/>
          <w:sz w:val="20"/>
        </w:rPr>
        <w:t>R 336</w:t>
      </w:r>
      <w:r w:rsidR="00B82FC9" w:rsidRPr="00CA25E2">
        <w:rPr>
          <w:rFonts w:cs="Arial"/>
          <w:b/>
          <w:spacing w:val="-2"/>
          <w:sz w:val="20"/>
        </w:rPr>
        <w:t xml:space="preserve">.1205, </w:t>
      </w:r>
      <w:r w:rsidR="00B82FC9">
        <w:rPr>
          <w:rFonts w:cs="Arial"/>
          <w:b/>
          <w:spacing w:val="-2"/>
          <w:sz w:val="20"/>
        </w:rPr>
        <w:t>R 336</w:t>
      </w:r>
      <w:r w:rsidR="00B82FC9" w:rsidRPr="00CA25E2">
        <w:rPr>
          <w:rFonts w:cs="Arial"/>
          <w:b/>
          <w:spacing w:val="-2"/>
          <w:sz w:val="20"/>
        </w:rPr>
        <w:t xml:space="preserve">.1224, </w:t>
      </w:r>
      <w:r w:rsidR="00B82FC9">
        <w:rPr>
          <w:rFonts w:cs="Arial"/>
          <w:b/>
          <w:spacing w:val="-2"/>
          <w:sz w:val="20"/>
        </w:rPr>
        <w:t>R 336</w:t>
      </w:r>
      <w:r w:rsidR="00B82FC9" w:rsidRPr="00CA25E2">
        <w:rPr>
          <w:rFonts w:cs="Arial"/>
          <w:b/>
          <w:spacing w:val="-2"/>
          <w:sz w:val="20"/>
        </w:rPr>
        <w:t xml:space="preserve">.1225, </w:t>
      </w:r>
      <w:r w:rsidR="00B82FC9">
        <w:rPr>
          <w:rFonts w:cs="Arial"/>
          <w:b/>
          <w:spacing w:val="-2"/>
          <w:sz w:val="20"/>
        </w:rPr>
        <w:t>R 336</w:t>
      </w:r>
      <w:r w:rsidR="00B82FC9" w:rsidRPr="00CA25E2">
        <w:rPr>
          <w:rFonts w:cs="Arial"/>
          <w:b/>
          <w:spacing w:val="-2"/>
          <w:sz w:val="20"/>
        </w:rPr>
        <w:t xml:space="preserve">.1299, </w:t>
      </w:r>
      <w:r w:rsidR="00B82FC9">
        <w:rPr>
          <w:rFonts w:cs="Arial"/>
          <w:b/>
          <w:spacing w:val="-2"/>
          <w:sz w:val="20"/>
        </w:rPr>
        <w:t>R 336</w:t>
      </w:r>
      <w:r w:rsidR="00B82FC9" w:rsidRPr="00CA25E2">
        <w:rPr>
          <w:rFonts w:cs="Arial"/>
          <w:b/>
          <w:spacing w:val="-2"/>
          <w:sz w:val="20"/>
        </w:rPr>
        <w:t>.1702, 40</w:t>
      </w:r>
      <w:r w:rsidR="006E6242">
        <w:rPr>
          <w:rFonts w:cs="Arial"/>
          <w:b/>
          <w:spacing w:val="-2"/>
          <w:sz w:val="20"/>
        </w:rPr>
        <w:t> </w:t>
      </w:r>
      <w:r w:rsidR="00B82FC9" w:rsidRPr="00CA25E2">
        <w:rPr>
          <w:rFonts w:cs="Arial"/>
          <w:b/>
          <w:spacing w:val="-2"/>
          <w:sz w:val="20"/>
        </w:rPr>
        <w:t>CFR 52.21(j))</w:t>
      </w:r>
    </w:p>
    <w:p w14:paraId="30148ACD" w14:textId="77777777" w:rsidR="00B82FC9" w:rsidRDefault="00B82FC9" w:rsidP="00B9759E">
      <w:pPr>
        <w:ind w:left="360" w:hanging="360"/>
        <w:jc w:val="both"/>
        <w:rPr>
          <w:color w:val="000000"/>
          <w:sz w:val="20"/>
        </w:rPr>
      </w:pPr>
    </w:p>
    <w:p w14:paraId="1F1DB6C9" w14:textId="0090694A" w:rsidR="00444F19" w:rsidRDefault="00B82FC9">
      <w:pPr>
        <w:spacing w:before="40" w:after="40"/>
        <w:ind w:left="360" w:hanging="360"/>
        <w:jc w:val="both"/>
        <w:rPr>
          <w:rFonts w:cs="Arial"/>
          <w:sz w:val="20"/>
          <w:vertAlign w:val="superscript"/>
        </w:rPr>
      </w:pPr>
      <w:r>
        <w:rPr>
          <w:color w:val="000000"/>
          <w:sz w:val="20"/>
        </w:rPr>
        <w:lastRenderedPageBreak/>
        <w:t>2.</w:t>
      </w:r>
      <w:r>
        <w:rPr>
          <w:color w:val="000000"/>
          <w:sz w:val="20"/>
        </w:rPr>
        <w:tab/>
      </w:r>
      <w:r w:rsidR="00444F19" w:rsidRPr="00F82DB1">
        <w:rPr>
          <w:color w:val="000000"/>
          <w:sz w:val="20"/>
        </w:rPr>
        <w:t>The applicant shall monitor and record the temperature in the ELPO Thermal Oxidizer on a continuous</w:t>
      </w:r>
      <w:r w:rsidR="00DB0D6D">
        <w:rPr>
          <w:color w:val="000000"/>
          <w:sz w:val="20"/>
        </w:rPr>
        <w:t xml:space="preserve"> </w:t>
      </w:r>
      <w:r w:rsidR="00DB0D6D" w:rsidRPr="003C6596">
        <w:rPr>
          <w:color w:val="000000"/>
          <w:sz w:val="20"/>
        </w:rPr>
        <w:t>(measurements</w:t>
      </w:r>
      <w:r w:rsidR="00DB0D6D" w:rsidRPr="003C6596">
        <w:rPr>
          <w:rFonts w:cs="Arial"/>
          <w:color w:val="000000"/>
          <w:sz w:val="20"/>
        </w:rPr>
        <w:t xml:space="preserve"> made at equally spaced intervals, not to exceed 15 minutes per interval)</w:t>
      </w:r>
      <w:r w:rsidR="00444F19" w:rsidRPr="00F82DB1">
        <w:rPr>
          <w:color w:val="000000"/>
          <w:sz w:val="20"/>
        </w:rPr>
        <w:t xml:space="preserve"> basis in a manner and with instrumentation acceptable to the </w:t>
      </w:r>
      <w:r w:rsidR="009010CC">
        <w:rPr>
          <w:color w:val="000000"/>
          <w:sz w:val="20"/>
        </w:rPr>
        <w:t>AQD</w:t>
      </w:r>
      <w:r w:rsidR="00444F19" w:rsidRPr="00F82DB1">
        <w:rPr>
          <w:color w:val="000000"/>
          <w:sz w:val="20"/>
        </w:rPr>
        <w:t>.  All temperature data shall be kept on file for a period of at least five years and made available to the Department upon request.</w:t>
      </w:r>
      <w:r w:rsidR="006C5C42">
        <w:rPr>
          <w:rFonts w:cs="Arial"/>
          <w:sz w:val="20"/>
          <w:vertAlign w:val="superscript"/>
        </w:rPr>
        <w:t>2</w:t>
      </w:r>
      <w:r w:rsidR="00444F19" w:rsidRPr="00F82DB1">
        <w:rPr>
          <w:sz w:val="20"/>
        </w:rPr>
        <w:t xml:space="preserve"> </w:t>
      </w:r>
      <w:r w:rsidR="006E6242">
        <w:rPr>
          <w:sz w:val="20"/>
        </w:rPr>
        <w:t xml:space="preserve"> </w:t>
      </w:r>
      <w:r w:rsidR="00444F19" w:rsidRPr="00F82DB1">
        <w:rPr>
          <w:b/>
          <w:sz w:val="20"/>
        </w:rPr>
        <w:t>(R</w:t>
      </w:r>
      <w:r w:rsidR="00483530">
        <w:rPr>
          <w:b/>
          <w:sz w:val="20"/>
        </w:rPr>
        <w:t xml:space="preserve"> </w:t>
      </w:r>
      <w:r w:rsidR="00444F19" w:rsidRPr="00F82DB1">
        <w:rPr>
          <w:b/>
          <w:sz w:val="20"/>
        </w:rPr>
        <w:t>336.1205, R</w:t>
      </w:r>
      <w:r w:rsidR="00483530">
        <w:rPr>
          <w:b/>
          <w:sz w:val="20"/>
        </w:rPr>
        <w:t xml:space="preserve"> </w:t>
      </w:r>
      <w:r w:rsidR="00444F19" w:rsidRPr="00F82DB1">
        <w:rPr>
          <w:b/>
          <w:sz w:val="20"/>
        </w:rPr>
        <w:t>336.1224, R</w:t>
      </w:r>
      <w:r w:rsidR="00483530">
        <w:rPr>
          <w:b/>
          <w:sz w:val="20"/>
        </w:rPr>
        <w:t xml:space="preserve"> </w:t>
      </w:r>
      <w:r w:rsidR="00444F19" w:rsidRPr="00F82DB1">
        <w:rPr>
          <w:b/>
          <w:sz w:val="20"/>
        </w:rPr>
        <w:t>336.1225, R</w:t>
      </w:r>
      <w:r w:rsidR="006E6242">
        <w:rPr>
          <w:b/>
          <w:sz w:val="20"/>
        </w:rPr>
        <w:t> </w:t>
      </w:r>
      <w:r w:rsidR="00444F19" w:rsidRPr="00F82DB1">
        <w:rPr>
          <w:b/>
          <w:sz w:val="20"/>
        </w:rPr>
        <w:t>336.1702(a), 40 CFR 52.21</w:t>
      </w:r>
      <w:r>
        <w:rPr>
          <w:b/>
          <w:sz w:val="20"/>
        </w:rPr>
        <w:t>(j)</w:t>
      </w:r>
      <w:r w:rsidR="00444F19" w:rsidRPr="00F82DB1">
        <w:rPr>
          <w:b/>
          <w:sz w:val="20"/>
        </w:rPr>
        <w:t>, 40 CFR 60.390,</w:t>
      </w:r>
      <w:r w:rsidR="00A604C8">
        <w:rPr>
          <w:b/>
          <w:sz w:val="20"/>
        </w:rPr>
        <w:t xml:space="preserve"> </w:t>
      </w:r>
      <w:r w:rsidR="00F22EB4">
        <w:rPr>
          <w:b/>
          <w:sz w:val="20"/>
        </w:rPr>
        <w:t>4</w:t>
      </w:r>
      <w:r w:rsidR="00A604C8">
        <w:rPr>
          <w:b/>
          <w:color w:val="000000"/>
          <w:sz w:val="20"/>
        </w:rPr>
        <w:t>0 CFR 64.6(c)(1)(i &amp; ii</w:t>
      </w:r>
      <w:r w:rsidR="00444F19" w:rsidRPr="00F82DB1">
        <w:rPr>
          <w:b/>
          <w:sz w:val="20"/>
        </w:rPr>
        <w:t>)</w:t>
      </w:r>
      <w:r w:rsidR="00A604C8">
        <w:rPr>
          <w:b/>
          <w:sz w:val="20"/>
        </w:rPr>
        <w:t>)</w:t>
      </w:r>
    </w:p>
    <w:p w14:paraId="51FA0E77" w14:textId="77777777" w:rsidR="0047341F" w:rsidRPr="006C5C42" w:rsidRDefault="0047341F" w:rsidP="00B9759E">
      <w:pPr>
        <w:ind w:left="360" w:hanging="360"/>
        <w:jc w:val="both"/>
        <w:rPr>
          <w:rFonts w:cs="Arial"/>
          <w:sz w:val="20"/>
        </w:rPr>
      </w:pPr>
    </w:p>
    <w:p w14:paraId="0109D615" w14:textId="253298D3" w:rsidR="00444F19" w:rsidRPr="00B9759E" w:rsidRDefault="00B82FC9" w:rsidP="006C5C42">
      <w:pPr>
        <w:ind w:left="360" w:hanging="360"/>
        <w:jc w:val="both"/>
        <w:rPr>
          <w:rFonts w:cs="Arial"/>
          <w:sz w:val="20"/>
        </w:rPr>
      </w:pPr>
      <w:r w:rsidRPr="00B9759E">
        <w:rPr>
          <w:sz w:val="20"/>
        </w:rPr>
        <w:t>3</w:t>
      </w:r>
      <w:r w:rsidR="00444F19" w:rsidRPr="00B9759E">
        <w:rPr>
          <w:sz w:val="20"/>
        </w:rPr>
        <w:t>.</w:t>
      </w:r>
      <w:r w:rsidR="00444F19" w:rsidRPr="00B9759E">
        <w:rPr>
          <w:sz w:val="20"/>
        </w:rPr>
        <w:tab/>
        <w:t>The applicant shall maintain a current listing from the manufacturer of the chemical composition of each coating and material, including the weight percent of each component.  The data may consist of Safety Data Sheets, manufacturer's formulation data, or both.  The data shall be kept on file for a period of at least five years and made available to the Department upon request.</w:t>
      </w:r>
      <w:r w:rsidR="006C5C42" w:rsidRPr="00B9759E">
        <w:rPr>
          <w:rFonts w:cs="Arial"/>
          <w:sz w:val="20"/>
          <w:vertAlign w:val="superscript"/>
        </w:rPr>
        <w:t>2</w:t>
      </w:r>
      <w:r w:rsidR="00444F19" w:rsidRPr="00B9759E">
        <w:rPr>
          <w:sz w:val="20"/>
        </w:rPr>
        <w:t xml:space="preserve"> </w:t>
      </w:r>
      <w:r w:rsidR="006E6242">
        <w:rPr>
          <w:sz w:val="20"/>
        </w:rPr>
        <w:t xml:space="preserve"> </w:t>
      </w:r>
      <w:r w:rsidR="00444F19" w:rsidRPr="00B9759E">
        <w:rPr>
          <w:b/>
          <w:sz w:val="20"/>
        </w:rPr>
        <w:t>(R</w:t>
      </w:r>
      <w:r w:rsidR="00483530" w:rsidRPr="00B9759E">
        <w:rPr>
          <w:b/>
          <w:sz w:val="20"/>
        </w:rPr>
        <w:t xml:space="preserve"> </w:t>
      </w:r>
      <w:r w:rsidR="00444F19" w:rsidRPr="00B9759E">
        <w:rPr>
          <w:b/>
          <w:sz w:val="20"/>
        </w:rPr>
        <w:t>336.1224, R</w:t>
      </w:r>
      <w:r w:rsidR="00483530" w:rsidRPr="00B9759E">
        <w:rPr>
          <w:b/>
          <w:sz w:val="20"/>
        </w:rPr>
        <w:t xml:space="preserve"> </w:t>
      </w:r>
      <w:r w:rsidR="00444F19" w:rsidRPr="00B9759E">
        <w:rPr>
          <w:b/>
          <w:sz w:val="20"/>
        </w:rPr>
        <w:t>336.1225, R</w:t>
      </w:r>
      <w:r w:rsidR="00483530" w:rsidRPr="00B9759E">
        <w:rPr>
          <w:b/>
          <w:sz w:val="20"/>
        </w:rPr>
        <w:t xml:space="preserve"> </w:t>
      </w:r>
      <w:r w:rsidR="006C5C42" w:rsidRPr="00B9759E">
        <w:rPr>
          <w:b/>
          <w:sz w:val="20"/>
        </w:rPr>
        <w:t>336.1702(a), 40 </w:t>
      </w:r>
      <w:r w:rsidR="00444F19" w:rsidRPr="00B9759E">
        <w:rPr>
          <w:b/>
          <w:sz w:val="20"/>
        </w:rPr>
        <w:t>CFR</w:t>
      </w:r>
      <w:r w:rsidR="006C5C42" w:rsidRPr="00B9759E">
        <w:rPr>
          <w:b/>
          <w:sz w:val="20"/>
        </w:rPr>
        <w:t> </w:t>
      </w:r>
      <w:r w:rsidR="00444F19" w:rsidRPr="00B9759E">
        <w:rPr>
          <w:b/>
          <w:sz w:val="20"/>
        </w:rPr>
        <w:t>52.21</w:t>
      </w:r>
      <w:r w:rsidRPr="00B9759E">
        <w:rPr>
          <w:b/>
          <w:sz w:val="20"/>
        </w:rPr>
        <w:t>(j)</w:t>
      </w:r>
      <w:r w:rsidR="00444F19" w:rsidRPr="00B9759E">
        <w:rPr>
          <w:b/>
          <w:sz w:val="20"/>
        </w:rPr>
        <w:t>)</w:t>
      </w:r>
    </w:p>
    <w:p w14:paraId="716697DA" w14:textId="77777777" w:rsidR="00444F19" w:rsidRPr="00B9759E" w:rsidRDefault="00444F19">
      <w:pPr>
        <w:spacing w:line="216" w:lineRule="auto"/>
        <w:jc w:val="both"/>
        <w:rPr>
          <w:spacing w:val="-3"/>
          <w:sz w:val="20"/>
        </w:rPr>
      </w:pPr>
    </w:p>
    <w:p w14:paraId="07DC7731" w14:textId="7B17CB98" w:rsidR="00A604C8" w:rsidRPr="00B9759E" w:rsidRDefault="00B82FC9" w:rsidP="00A604C8">
      <w:pPr>
        <w:spacing w:line="216" w:lineRule="auto"/>
        <w:ind w:left="450" w:hanging="450"/>
        <w:jc w:val="both"/>
        <w:rPr>
          <w:b/>
          <w:spacing w:val="-3"/>
          <w:sz w:val="20"/>
        </w:rPr>
      </w:pPr>
      <w:r w:rsidRPr="00B9759E">
        <w:rPr>
          <w:spacing w:val="-3"/>
          <w:sz w:val="20"/>
        </w:rPr>
        <w:t>4</w:t>
      </w:r>
      <w:r w:rsidR="00A604C8" w:rsidRPr="00B9759E">
        <w:rPr>
          <w:spacing w:val="-3"/>
          <w:sz w:val="20"/>
        </w:rPr>
        <w:t>.</w:t>
      </w:r>
      <w:r w:rsidR="00A604C8" w:rsidRPr="00B9759E">
        <w:rPr>
          <w:spacing w:val="-3"/>
          <w:sz w:val="20"/>
        </w:rPr>
        <w:tab/>
        <w:t>For each control device in operation during production (coating vehicles, etc.), the permittee shall conduct bypass monitoring for each bypass line such that the valve or closure method cannot be opened without creating an alarm condition for which a record shall be made.  Records of the bypass line(s) that was open and the length of time the bypass was open shall be kept on file.</w:t>
      </w:r>
      <w:r w:rsidRPr="00B9759E">
        <w:rPr>
          <w:rFonts w:cs="Arial"/>
          <w:sz w:val="20"/>
          <w:vertAlign w:val="superscript"/>
        </w:rPr>
        <w:t>2</w:t>
      </w:r>
      <w:r w:rsidR="00A604C8" w:rsidRPr="00B9759E">
        <w:rPr>
          <w:spacing w:val="-3"/>
          <w:sz w:val="20"/>
        </w:rPr>
        <w:t xml:space="preserve">  </w:t>
      </w:r>
      <w:r w:rsidR="00A604C8" w:rsidRPr="00B9759E">
        <w:rPr>
          <w:b/>
          <w:spacing w:val="-3"/>
          <w:sz w:val="20"/>
        </w:rPr>
        <w:t>(</w:t>
      </w:r>
      <w:r w:rsidRPr="00B9759E">
        <w:rPr>
          <w:b/>
          <w:spacing w:val="-3"/>
          <w:sz w:val="20"/>
        </w:rPr>
        <w:t>R</w:t>
      </w:r>
      <w:r w:rsidR="00B77A8B">
        <w:rPr>
          <w:b/>
          <w:spacing w:val="-3"/>
          <w:sz w:val="20"/>
        </w:rPr>
        <w:t xml:space="preserve"> </w:t>
      </w:r>
      <w:r w:rsidRPr="00B9759E">
        <w:rPr>
          <w:b/>
          <w:spacing w:val="-3"/>
          <w:sz w:val="20"/>
        </w:rPr>
        <w:t>336.1702, R</w:t>
      </w:r>
      <w:r w:rsidR="00D7282E">
        <w:rPr>
          <w:b/>
          <w:spacing w:val="-3"/>
          <w:sz w:val="20"/>
        </w:rPr>
        <w:t xml:space="preserve"> </w:t>
      </w:r>
      <w:r w:rsidRPr="00B9759E">
        <w:rPr>
          <w:b/>
          <w:spacing w:val="-3"/>
          <w:sz w:val="20"/>
        </w:rPr>
        <w:t xml:space="preserve">336.1910, </w:t>
      </w:r>
      <w:r w:rsidR="00A604C8" w:rsidRPr="00B9759E">
        <w:rPr>
          <w:b/>
          <w:spacing w:val="-3"/>
          <w:sz w:val="20"/>
        </w:rPr>
        <w:t>40 CFR 64.3(a)(2))</w:t>
      </w:r>
    </w:p>
    <w:p w14:paraId="2FD54E85" w14:textId="77777777" w:rsidR="00A604C8" w:rsidRPr="00B9759E" w:rsidRDefault="00A604C8">
      <w:pPr>
        <w:spacing w:line="216" w:lineRule="auto"/>
        <w:jc w:val="both"/>
        <w:rPr>
          <w:spacing w:val="-3"/>
          <w:sz w:val="20"/>
        </w:rPr>
      </w:pPr>
    </w:p>
    <w:p w14:paraId="2532153E" w14:textId="7CCFB680" w:rsidR="00444F19" w:rsidRPr="00F82DB1" w:rsidRDefault="00B82FC9">
      <w:pPr>
        <w:spacing w:line="216" w:lineRule="auto"/>
        <w:ind w:left="360" w:hanging="360"/>
        <w:jc w:val="both"/>
        <w:rPr>
          <w:spacing w:val="-3"/>
          <w:sz w:val="20"/>
        </w:rPr>
      </w:pPr>
      <w:r>
        <w:rPr>
          <w:spacing w:val="-3"/>
          <w:sz w:val="20"/>
        </w:rPr>
        <w:t>5</w:t>
      </w:r>
      <w:r w:rsidR="00444F19" w:rsidRPr="00F82DB1">
        <w:rPr>
          <w:spacing w:val="-3"/>
          <w:sz w:val="20"/>
        </w:rPr>
        <w:t>.</w:t>
      </w:r>
      <w:r w:rsidR="00444F19" w:rsidRPr="00F82DB1">
        <w:rPr>
          <w:spacing w:val="-3"/>
          <w:sz w:val="20"/>
        </w:rPr>
        <w:tab/>
        <w:t>The applicant shall keep production, usage, VOCs,</w:t>
      </w:r>
      <w:r w:rsidR="00444F19" w:rsidRPr="00F82DB1">
        <w:rPr>
          <w:b/>
          <w:spacing w:val="-3"/>
          <w:sz w:val="20"/>
        </w:rPr>
        <w:t xml:space="preserve"> </w:t>
      </w:r>
      <w:r w:rsidR="00444F19" w:rsidRPr="00F82DB1">
        <w:rPr>
          <w:spacing w:val="-3"/>
          <w:sz w:val="20"/>
        </w:rPr>
        <w:t xml:space="preserve">solids content, and emission calculation records on a monthly basis for each coating or material used in </w:t>
      </w:r>
      <w:r w:rsidR="0066389C">
        <w:rPr>
          <w:spacing w:val="-3"/>
          <w:sz w:val="20"/>
        </w:rPr>
        <w:t>EU-ELECTROCOAT</w:t>
      </w:r>
      <w:r w:rsidR="00444F19" w:rsidRPr="00F82DB1">
        <w:rPr>
          <w:spacing w:val="-3"/>
          <w:sz w:val="20"/>
        </w:rPr>
        <w:t xml:space="preserve">.  The records shall be kept in a format acceptable to the </w:t>
      </w:r>
      <w:r w:rsidR="00675933">
        <w:rPr>
          <w:spacing w:val="-3"/>
          <w:sz w:val="20"/>
        </w:rPr>
        <w:t xml:space="preserve">AQD </w:t>
      </w:r>
      <w:r w:rsidR="00444F19" w:rsidRPr="00F82DB1">
        <w:rPr>
          <w:spacing w:val="-3"/>
          <w:sz w:val="20"/>
        </w:rPr>
        <w:t>District Supervisor</w:t>
      </w:r>
      <w:r w:rsidR="00675933">
        <w:rPr>
          <w:spacing w:val="-3"/>
          <w:sz w:val="20"/>
        </w:rPr>
        <w:t xml:space="preserve"> </w:t>
      </w:r>
      <w:r w:rsidR="00444F19" w:rsidRPr="00F82DB1">
        <w:rPr>
          <w:spacing w:val="-3"/>
          <w:sz w:val="20"/>
        </w:rPr>
        <w:t>and as a minimum, shall indicate the following:</w:t>
      </w:r>
    </w:p>
    <w:p w14:paraId="0D65A599" w14:textId="77777777" w:rsidR="00444F19" w:rsidRPr="00F82DB1" w:rsidRDefault="00444F19" w:rsidP="003E03D5">
      <w:pPr>
        <w:numPr>
          <w:ilvl w:val="0"/>
          <w:numId w:val="31"/>
        </w:numPr>
        <w:spacing w:line="216" w:lineRule="auto"/>
        <w:jc w:val="both"/>
        <w:rPr>
          <w:spacing w:val="-3"/>
          <w:sz w:val="20"/>
        </w:rPr>
      </w:pPr>
      <w:r w:rsidRPr="00F82DB1">
        <w:rPr>
          <w:spacing w:val="-3"/>
          <w:sz w:val="20"/>
        </w:rPr>
        <w:t>The number of production days per month.</w:t>
      </w:r>
    </w:p>
    <w:p w14:paraId="0F8E894B" w14:textId="77777777" w:rsidR="00444F19" w:rsidRPr="00F82DB1" w:rsidRDefault="00444F19" w:rsidP="003E03D5">
      <w:pPr>
        <w:numPr>
          <w:ilvl w:val="0"/>
          <w:numId w:val="31"/>
        </w:numPr>
        <w:spacing w:line="216" w:lineRule="auto"/>
        <w:jc w:val="both"/>
        <w:rPr>
          <w:spacing w:val="-3"/>
          <w:sz w:val="20"/>
        </w:rPr>
      </w:pPr>
      <w:r w:rsidRPr="00F82DB1">
        <w:rPr>
          <w:spacing w:val="-3"/>
          <w:sz w:val="20"/>
        </w:rPr>
        <w:t>The monthly usage rate of each material or coating (in gallons - with water).</w:t>
      </w:r>
    </w:p>
    <w:p w14:paraId="6A35CA40" w14:textId="77777777" w:rsidR="00444F19" w:rsidRPr="00F82DB1" w:rsidRDefault="00444F19" w:rsidP="003E03D5">
      <w:pPr>
        <w:numPr>
          <w:ilvl w:val="0"/>
          <w:numId w:val="31"/>
        </w:numPr>
        <w:spacing w:line="216" w:lineRule="auto"/>
        <w:jc w:val="both"/>
        <w:rPr>
          <w:spacing w:val="-3"/>
          <w:sz w:val="20"/>
        </w:rPr>
      </w:pPr>
      <w:r w:rsidRPr="00F82DB1">
        <w:rPr>
          <w:spacing w:val="-3"/>
          <w:sz w:val="20"/>
        </w:rPr>
        <w:t>For each coating or material: Monthly records showing:</w:t>
      </w:r>
    </w:p>
    <w:p w14:paraId="2C9CE872" w14:textId="77777777" w:rsidR="00444F19" w:rsidRPr="00F82DB1" w:rsidRDefault="00444F19" w:rsidP="003E03D5">
      <w:pPr>
        <w:numPr>
          <w:ilvl w:val="1"/>
          <w:numId w:val="32"/>
        </w:numPr>
        <w:spacing w:line="216" w:lineRule="auto"/>
        <w:jc w:val="both"/>
        <w:rPr>
          <w:spacing w:val="-3"/>
          <w:sz w:val="20"/>
        </w:rPr>
      </w:pPr>
      <w:r w:rsidRPr="00F82DB1">
        <w:rPr>
          <w:spacing w:val="-3"/>
          <w:sz w:val="20"/>
        </w:rPr>
        <w:t>The pounds of VOCs per gallon as applied (with water).  Note, the VOC content should include acetone.</w:t>
      </w:r>
    </w:p>
    <w:p w14:paraId="1A8E262C" w14:textId="77777777" w:rsidR="00444F19" w:rsidRPr="00F82DB1" w:rsidRDefault="00444F19" w:rsidP="003E03D5">
      <w:pPr>
        <w:numPr>
          <w:ilvl w:val="1"/>
          <w:numId w:val="32"/>
        </w:numPr>
        <w:spacing w:line="216" w:lineRule="auto"/>
        <w:jc w:val="both"/>
        <w:rPr>
          <w:spacing w:val="-3"/>
          <w:sz w:val="20"/>
        </w:rPr>
      </w:pPr>
      <w:r w:rsidRPr="00F82DB1">
        <w:rPr>
          <w:spacing w:val="-3"/>
          <w:sz w:val="20"/>
        </w:rPr>
        <w:t>The solids volume fraction.</w:t>
      </w:r>
    </w:p>
    <w:p w14:paraId="5A5B27C5" w14:textId="77777777" w:rsidR="00444F19" w:rsidRPr="00F82DB1" w:rsidRDefault="00444F19" w:rsidP="003E03D5">
      <w:pPr>
        <w:numPr>
          <w:ilvl w:val="0"/>
          <w:numId w:val="31"/>
        </w:numPr>
        <w:spacing w:line="216" w:lineRule="auto"/>
        <w:jc w:val="both"/>
        <w:rPr>
          <w:spacing w:val="-3"/>
          <w:sz w:val="20"/>
        </w:rPr>
      </w:pPr>
      <w:r w:rsidRPr="00F82DB1">
        <w:rPr>
          <w:spacing w:val="-2"/>
          <w:sz w:val="20"/>
        </w:rPr>
        <w:t>The calculated average monthly VOC emission rate in pounds per gallon of applied coating solids.</w:t>
      </w:r>
    </w:p>
    <w:p w14:paraId="76119CD6" w14:textId="07062969" w:rsidR="00444F19" w:rsidRDefault="00444F19" w:rsidP="003E03D5">
      <w:pPr>
        <w:numPr>
          <w:ilvl w:val="0"/>
          <w:numId w:val="31"/>
        </w:numPr>
        <w:spacing w:line="216" w:lineRule="auto"/>
        <w:jc w:val="both"/>
        <w:rPr>
          <w:spacing w:val="-3"/>
          <w:sz w:val="20"/>
        </w:rPr>
      </w:pPr>
      <w:r w:rsidRPr="00F82DB1">
        <w:rPr>
          <w:spacing w:val="-3"/>
          <w:sz w:val="20"/>
        </w:rPr>
        <w:t>Calculated VOC emission rates in pounds per day (based upon a monthly proration) and tons per year based upon a 12-month rolling time period.  Note, the VOC emission rates calculated should include acetone.</w:t>
      </w:r>
    </w:p>
    <w:p w14:paraId="126F65B5" w14:textId="764260D9" w:rsidR="00457AD2" w:rsidRPr="00F82DB1" w:rsidRDefault="00457AD2" w:rsidP="003E03D5">
      <w:pPr>
        <w:numPr>
          <w:ilvl w:val="0"/>
          <w:numId w:val="31"/>
        </w:numPr>
        <w:spacing w:line="216" w:lineRule="auto"/>
        <w:jc w:val="both"/>
        <w:rPr>
          <w:spacing w:val="-3"/>
          <w:sz w:val="20"/>
        </w:rPr>
      </w:pPr>
      <w:r>
        <w:rPr>
          <w:spacing w:val="-3"/>
          <w:sz w:val="20"/>
        </w:rPr>
        <w:t>The calculated turnover ratio</w:t>
      </w:r>
      <w:r w:rsidR="008707BA">
        <w:rPr>
          <w:spacing w:val="-3"/>
          <w:sz w:val="20"/>
        </w:rPr>
        <w:t xml:space="preserve"> referenced in 40 CFR 60.393(c)(1)(i)(E)</w:t>
      </w:r>
      <w:r>
        <w:rPr>
          <w:spacing w:val="-3"/>
          <w:sz w:val="20"/>
        </w:rPr>
        <w:t xml:space="preserve"> if an emission limit other than those required under SC I.4 footnote “a” are used. </w:t>
      </w:r>
    </w:p>
    <w:p w14:paraId="1CBAA9A4" w14:textId="77777777" w:rsidR="00444F19" w:rsidRPr="00F82DB1" w:rsidRDefault="00444F19">
      <w:pPr>
        <w:spacing w:line="216" w:lineRule="auto"/>
        <w:jc w:val="both"/>
        <w:rPr>
          <w:spacing w:val="-3"/>
          <w:sz w:val="20"/>
        </w:rPr>
      </w:pPr>
    </w:p>
    <w:p w14:paraId="400AC1A2" w14:textId="517329DF" w:rsidR="00444F19" w:rsidRPr="00F82DB1" w:rsidRDefault="00444F19" w:rsidP="00483530">
      <w:pPr>
        <w:spacing w:before="40" w:after="40"/>
        <w:ind w:left="360"/>
        <w:jc w:val="both"/>
        <w:rPr>
          <w:rFonts w:cs="Arial"/>
          <w:sz w:val="20"/>
        </w:rPr>
      </w:pPr>
      <w:r w:rsidRPr="00F82DB1">
        <w:rPr>
          <w:spacing w:val="-3"/>
          <w:sz w:val="20"/>
        </w:rPr>
        <w:t>All such records are for the purpose of compliance demonstration and shall be kept on file for a period of at least five years and made available to the Department upon request.</w:t>
      </w:r>
      <w:r w:rsidR="006C5C42">
        <w:rPr>
          <w:rFonts w:cs="Arial"/>
          <w:sz w:val="20"/>
          <w:vertAlign w:val="superscript"/>
        </w:rPr>
        <w:t>2</w:t>
      </w:r>
      <w:r w:rsidRPr="00F82DB1">
        <w:rPr>
          <w:spacing w:val="-3"/>
          <w:sz w:val="20"/>
        </w:rPr>
        <w:t xml:space="preserve"> </w:t>
      </w:r>
      <w:r w:rsidR="006E6242">
        <w:rPr>
          <w:spacing w:val="-3"/>
          <w:sz w:val="20"/>
        </w:rPr>
        <w:t xml:space="preserve"> </w:t>
      </w:r>
      <w:r w:rsidRPr="00F82DB1">
        <w:rPr>
          <w:b/>
          <w:spacing w:val="-3"/>
          <w:sz w:val="20"/>
        </w:rPr>
        <w:t>(</w:t>
      </w:r>
      <w:r w:rsidRPr="00F82DB1">
        <w:rPr>
          <w:b/>
          <w:sz w:val="20"/>
        </w:rPr>
        <w:t>R</w:t>
      </w:r>
      <w:r w:rsidR="00483530">
        <w:rPr>
          <w:b/>
          <w:sz w:val="20"/>
        </w:rPr>
        <w:t xml:space="preserve"> </w:t>
      </w:r>
      <w:r w:rsidRPr="00F82DB1">
        <w:rPr>
          <w:b/>
          <w:sz w:val="20"/>
        </w:rPr>
        <w:t>336.1</w:t>
      </w:r>
      <w:r w:rsidRPr="00F82DB1">
        <w:rPr>
          <w:b/>
          <w:spacing w:val="-3"/>
          <w:sz w:val="20"/>
        </w:rPr>
        <w:t xml:space="preserve">205, </w:t>
      </w:r>
      <w:r w:rsidRPr="00F82DB1">
        <w:rPr>
          <w:b/>
          <w:sz w:val="20"/>
        </w:rPr>
        <w:t>R</w:t>
      </w:r>
      <w:r w:rsidR="00483530">
        <w:rPr>
          <w:b/>
          <w:sz w:val="20"/>
        </w:rPr>
        <w:t xml:space="preserve"> </w:t>
      </w:r>
      <w:r w:rsidRPr="00F82DB1">
        <w:rPr>
          <w:b/>
          <w:sz w:val="20"/>
        </w:rPr>
        <w:t>336.1</w:t>
      </w:r>
      <w:r w:rsidRPr="00F82DB1">
        <w:rPr>
          <w:b/>
          <w:spacing w:val="-3"/>
          <w:sz w:val="20"/>
        </w:rPr>
        <w:t xml:space="preserve">225, </w:t>
      </w:r>
      <w:r w:rsidRPr="00F82DB1">
        <w:rPr>
          <w:b/>
          <w:sz w:val="20"/>
        </w:rPr>
        <w:t>R</w:t>
      </w:r>
      <w:r w:rsidR="00483530">
        <w:rPr>
          <w:b/>
          <w:sz w:val="20"/>
        </w:rPr>
        <w:t xml:space="preserve"> </w:t>
      </w:r>
      <w:r w:rsidRPr="00F82DB1">
        <w:rPr>
          <w:b/>
          <w:sz w:val="20"/>
        </w:rPr>
        <w:t>336.1</w:t>
      </w:r>
      <w:r w:rsidRPr="00F82DB1">
        <w:rPr>
          <w:b/>
          <w:spacing w:val="-3"/>
          <w:sz w:val="20"/>
        </w:rPr>
        <w:t>702(a), 40</w:t>
      </w:r>
      <w:r w:rsidR="00A44C0C">
        <w:rPr>
          <w:b/>
          <w:spacing w:val="-3"/>
          <w:sz w:val="20"/>
        </w:rPr>
        <w:t> </w:t>
      </w:r>
      <w:r w:rsidRPr="00F82DB1">
        <w:rPr>
          <w:b/>
          <w:spacing w:val="-3"/>
          <w:sz w:val="20"/>
        </w:rPr>
        <w:t>CFR 52.21</w:t>
      </w:r>
      <w:r w:rsidR="00B82FC9">
        <w:rPr>
          <w:b/>
          <w:spacing w:val="-3"/>
          <w:sz w:val="20"/>
        </w:rPr>
        <w:t>(j)</w:t>
      </w:r>
      <w:r w:rsidR="00457AD2">
        <w:rPr>
          <w:b/>
          <w:spacing w:val="-3"/>
          <w:sz w:val="20"/>
        </w:rPr>
        <w:t>, R336.1213(3)</w:t>
      </w:r>
      <w:r w:rsidRPr="00F82DB1">
        <w:rPr>
          <w:b/>
          <w:spacing w:val="-3"/>
          <w:sz w:val="20"/>
        </w:rPr>
        <w:t>)</w:t>
      </w:r>
    </w:p>
    <w:p w14:paraId="77B34182" w14:textId="77777777" w:rsidR="00444F19" w:rsidRDefault="00444F19">
      <w:pPr>
        <w:jc w:val="both"/>
        <w:rPr>
          <w:sz w:val="20"/>
        </w:rPr>
      </w:pPr>
    </w:p>
    <w:p w14:paraId="32E51A61" w14:textId="3AEDC454" w:rsidR="00A604C8" w:rsidRDefault="00B82FC9" w:rsidP="00DB0D6D">
      <w:pPr>
        <w:ind w:left="360" w:hanging="360"/>
        <w:jc w:val="both"/>
        <w:rPr>
          <w:sz w:val="20"/>
        </w:rPr>
      </w:pPr>
      <w:r>
        <w:rPr>
          <w:sz w:val="20"/>
        </w:rPr>
        <w:t>6</w:t>
      </w:r>
      <w:r w:rsidR="00DB0D6D">
        <w:rPr>
          <w:sz w:val="20"/>
        </w:rPr>
        <w:t>.</w:t>
      </w:r>
      <w:r w:rsidR="00DB0D6D">
        <w:rPr>
          <w:sz w:val="20"/>
        </w:rPr>
        <w:tab/>
      </w:r>
      <w:r w:rsidR="00A604C8">
        <w:rPr>
          <w:sz w:val="20"/>
        </w:rPr>
        <w:t xml:space="preserve">The permittee shall </w:t>
      </w:r>
      <w:r w:rsidR="004A3946">
        <w:rPr>
          <w:sz w:val="20"/>
        </w:rPr>
        <w:t>keep records of maintenance inspections which include the dates, results of the inspections and the dates and reasons for repairs i</w:t>
      </w:r>
      <w:r w:rsidR="003F0695">
        <w:rPr>
          <w:sz w:val="20"/>
        </w:rPr>
        <w:t>f</w:t>
      </w:r>
      <w:r w:rsidR="004A3946">
        <w:rPr>
          <w:sz w:val="20"/>
        </w:rPr>
        <w:t xml:space="preserve"> made.  The following items shall be inspected for respective control device used to demonstrate compliance with the applicable VOC emission limits:</w:t>
      </w:r>
      <w:r>
        <w:rPr>
          <w:rFonts w:cs="Arial"/>
          <w:sz w:val="20"/>
          <w:vertAlign w:val="superscript"/>
        </w:rPr>
        <w:t>2</w:t>
      </w:r>
      <w:r w:rsidR="004A3946">
        <w:rPr>
          <w:sz w:val="20"/>
        </w:rPr>
        <w:t xml:space="preserve"> </w:t>
      </w:r>
      <w:r w:rsidR="00A44C0C">
        <w:rPr>
          <w:sz w:val="20"/>
        </w:rPr>
        <w:t xml:space="preserve"> </w:t>
      </w:r>
      <w:r w:rsidR="00A44C0C">
        <w:rPr>
          <w:b/>
          <w:sz w:val="20"/>
        </w:rPr>
        <w:t>(</w:t>
      </w:r>
      <w:r>
        <w:rPr>
          <w:b/>
          <w:sz w:val="20"/>
        </w:rPr>
        <w:t>R</w:t>
      </w:r>
      <w:r w:rsidR="00521769">
        <w:rPr>
          <w:b/>
          <w:sz w:val="20"/>
        </w:rPr>
        <w:t xml:space="preserve"> </w:t>
      </w:r>
      <w:r>
        <w:rPr>
          <w:b/>
          <w:sz w:val="20"/>
        </w:rPr>
        <w:t>336.1910, R</w:t>
      </w:r>
      <w:r w:rsidR="00521769">
        <w:rPr>
          <w:b/>
          <w:sz w:val="20"/>
        </w:rPr>
        <w:t xml:space="preserve"> </w:t>
      </w:r>
      <w:r>
        <w:rPr>
          <w:b/>
          <w:sz w:val="20"/>
        </w:rPr>
        <w:t xml:space="preserve">336.1911, </w:t>
      </w:r>
      <w:r w:rsidR="00A44C0C">
        <w:rPr>
          <w:b/>
          <w:sz w:val="20"/>
        </w:rPr>
        <w:t>40</w:t>
      </w:r>
      <w:r w:rsidR="006E6242">
        <w:rPr>
          <w:b/>
          <w:sz w:val="20"/>
        </w:rPr>
        <w:t> </w:t>
      </w:r>
      <w:r w:rsidR="00A44C0C">
        <w:rPr>
          <w:b/>
          <w:sz w:val="20"/>
        </w:rPr>
        <w:t>CFR 64.6(c)(1)(</w:t>
      </w:r>
      <w:r w:rsidR="006E6242">
        <w:rPr>
          <w:b/>
          <w:sz w:val="20"/>
        </w:rPr>
        <w:t>i</w:t>
      </w:r>
      <w:r w:rsidR="00A44C0C">
        <w:rPr>
          <w:b/>
          <w:sz w:val="20"/>
        </w:rPr>
        <w:t xml:space="preserve"> &amp; ii), 40 </w:t>
      </w:r>
      <w:r w:rsidR="004A3946">
        <w:rPr>
          <w:b/>
          <w:sz w:val="20"/>
        </w:rPr>
        <w:t>CFR 64.7(e))</w:t>
      </w:r>
    </w:p>
    <w:p w14:paraId="1A31C259" w14:textId="77777777" w:rsidR="004A3946" w:rsidRPr="004A3946" w:rsidRDefault="004A3946" w:rsidP="001D772F">
      <w:pPr>
        <w:ind w:left="720" w:hanging="360"/>
        <w:jc w:val="both"/>
        <w:rPr>
          <w:sz w:val="20"/>
        </w:rPr>
      </w:pPr>
      <w:r>
        <w:rPr>
          <w:sz w:val="20"/>
        </w:rPr>
        <w:t>a</w:t>
      </w:r>
      <w:r w:rsidR="001766F8">
        <w:rPr>
          <w:sz w:val="20"/>
        </w:rPr>
        <w:t>.</w:t>
      </w:r>
      <w:r>
        <w:rPr>
          <w:sz w:val="20"/>
        </w:rPr>
        <w:tab/>
      </w:r>
      <w:r w:rsidRPr="004A3946">
        <w:rPr>
          <w:sz w:val="20"/>
        </w:rPr>
        <w:t>Validation of thermocouple accuracy or recalibration of each temperature thermocouple a minimum of once every 12 months.  The thermocouple can be replace</w:t>
      </w:r>
      <w:r w:rsidR="003F0695">
        <w:rPr>
          <w:sz w:val="20"/>
        </w:rPr>
        <w:t>d</w:t>
      </w:r>
      <w:r w:rsidRPr="004A3946">
        <w:rPr>
          <w:sz w:val="20"/>
        </w:rPr>
        <w:t xml:space="preserve"> in lieu of validation.</w:t>
      </w:r>
    </w:p>
    <w:p w14:paraId="01F99246" w14:textId="1431EC3D" w:rsidR="004A3946" w:rsidRPr="004A3946" w:rsidRDefault="004A3946" w:rsidP="001D772F">
      <w:pPr>
        <w:ind w:left="720" w:hanging="360"/>
        <w:jc w:val="both"/>
        <w:rPr>
          <w:sz w:val="20"/>
        </w:rPr>
      </w:pPr>
      <w:r>
        <w:rPr>
          <w:sz w:val="20"/>
        </w:rPr>
        <w:t>b</w:t>
      </w:r>
      <w:r w:rsidR="001766F8">
        <w:rPr>
          <w:sz w:val="20"/>
        </w:rPr>
        <w:t>.</w:t>
      </w:r>
      <w:r>
        <w:rPr>
          <w:sz w:val="20"/>
        </w:rPr>
        <w:tab/>
      </w:r>
      <w:r w:rsidRPr="004A3946">
        <w:rPr>
          <w:sz w:val="20"/>
        </w:rPr>
        <w:t xml:space="preserve">Perform a heat exchange/heat transfer media inspection a minimum of once every 18 </w:t>
      </w:r>
      <w:r w:rsidR="009010CC" w:rsidRPr="004A3946">
        <w:rPr>
          <w:sz w:val="20"/>
        </w:rPr>
        <w:t>months. *</w:t>
      </w:r>
    </w:p>
    <w:p w14:paraId="5E6D34E9" w14:textId="5672DCCB" w:rsidR="004A3946" w:rsidRDefault="004A3946" w:rsidP="001D772F">
      <w:pPr>
        <w:ind w:left="720" w:hanging="360"/>
        <w:jc w:val="both"/>
        <w:rPr>
          <w:sz w:val="20"/>
        </w:rPr>
      </w:pPr>
      <w:r>
        <w:rPr>
          <w:sz w:val="20"/>
        </w:rPr>
        <w:t>c</w:t>
      </w:r>
      <w:r w:rsidR="001766F8">
        <w:rPr>
          <w:sz w:val="20"/>
        </w:rPr>
        <w:t>.</w:t>
      </w:r>
      <w:r>
        <w:rPr>
          <w:sz w:val="20"/>
        </w:rPr>
        <w:tab/>
        <w:t xml:space="preserve">Perform an inspection of the valve seals condition and verify valve timing/synchronization a minimum of once every 18 </w:t>
      </w:r>
      <w:r w:rsidR="009010CC">
        <w:rPr>
          <w:sz w:val="20"/>
        </w:rPr>
        <w:t>months. *</w:t>
      </w:r>
    </w:p>
    <w:p w14:paraId="1E93B24E" w14:textId="77777777" w:rsidR="00A604C8" w:rsidRDefault="00A604C8">
      <w:pPr>
        <w:jc w:val="both"/>
        <w:rPr>
          <w:sz w:val="20"/>
        </w:rPr>
      </w:pPr>
    </w:p>
    <w:p w14:paraId="232C14C8" w14:textId="45E4D703" w:rsidR="004A3946" w:rsidRDefault="004A3946" w:rsidP="003878D5">
      <w:pPr>
        <w:ind w:left="540" w:hanging="180"/>
        <w:jc w:val="both"/>
        <w:rPr>
          <w:sz w:val="20"/>
        </w:rPr>
      </w:pPr>
      <w:r>
        <w:rPr>
          <w:sz w:val="20"/>
        </w:rPr>
        <w:t xml:space="preserve">* The requirement to address these items is satisfied if a performance test (i.e., stack test) has been performed on the control device within the prior </w:t>
      </w:r>
      <w:r w:rsidR="009010CC">
        <w:rPr>
          <w:sz w:val="20"/>
        </w:rPr>
        <w:t>18-month</w:t>
      </w:r>
      <w:r>
        <w:rPr>
          <w:sz w:val="20"/>
        </w:rPr>
        <w:t xml:space="preserve"> period.</w:t>
      </w:r>
    </w:p>
    <w:p w14:paraId="77197257" w14:textId="77777777" w:rsidR="006E6242" w:rsidRDefault="006E6242" w:rsidP="003878D5">
      <w:pPr>
        <w:ind w:left="540" w:hanging="180"/>
        <w:jc w:val="both"/>
        <w:rPr>
          <w:sz w:val="20"/>
        </w:rPr>
      </w:pPr>
    </w:p>
    <w:p w14:paraId="67626D04" w14:textId="4E91AE9F" w:rsidR="006A24A9" w:rsidRPr="006A24A9" w:rsidRDefault="00B82FC9" w:rsidP="006A24A9">
      <w:pPr>
        <w:ind w:left="360" w:hanging="360"/>
        <w:jc w:val="both"/>
        <w:rPr>
          <w:sz w:val="20"/>
        </w:rPr>
      </w:pPr>
      <w:r>
        <w:rPr>
          <w:sz w:val="20"/>
        </w:rPr>
        <w:t>7</w:t>
      </w:r>
      <w:r w:rsidR="006A24A9" w:rsidRPr="00A11703">
        <w:rPr>
          <w:sz w:val="20"/>
        </w:rPr>
        <w:t>.</w:t>
      </w:r>
      <w:r w:rsidR="006A24A9" w:rsidRPr="00A11703">
        <w:rPr>
          <w:sz w:val="20"/>
        </w:rPr>
        <w:tab/>
      </w:r>
      <w:r w:rsidR="006A24A9" w:rsidRPr="009010CC">
        <w:rPr>
          <w:sz w:val="20"/>
        </w:rPr>
        <w:t>Upon detecting an excursion</w:t>
      </w:r>
      <w:r w:rsidR="006A24A9" w:rsidRPr="006A24A9">
        <w:rPr>
          <w:sz w:val="20"/>
        </w:rPr>
        <w:t xml:space="preserve"> or exceed</w:t>
      </w:r>
      <w:r w:rsidR="00B0141C">
        <w:rPr>
          <w:sz w:val="20"/>
        </w:rPr>
        <w:t>a</w:t>
      </w:r>
      <w:r w:rsidR="006A24A9" w:rsidRPr="006A24A9">
        <w:rPr>
          <w:sz w:val="20"/>
        </w:rPr>
        <w:t xml:space="preserve">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6A24A9" w:rsidRPr="006A24A9">
        <w:rPr>
          <w:b/>
          <w:sz w:val="20"/>
        </w:rPr>
        <w:t>(40 CFR 64.7(d))</w:t>
      </w:r>
    </w:p>
    <w:p w14:paraId="45FD23AB" w14:textId="77777777" w:rsidR="006A24A9" w:rsidRPr="000C3303" w:rsidRDefault="006A24A9" w:rsidP="006A24A9">
      <w:pPr>
        <w:jc w:val="both"/>
        <w:rPr>
          <w:bCs/>
          <w:sz w:val="20"/>
        </w:rPr>
      </w:pPr>
    </w:p>
    <w:p w14:paraId="1B4E4292" w14:textId="6DBAF731" w:rsidR="006A24A9" w:rsidRPr="000402C3" w:rsidRDefault="008D7872" w:rsidP="006A24A9">
      <w:pPr>
        <w:ind w:left="360" w:hanging="360"/>
        <w:jc w:val="both"/>
        <w:rPr>
          <w:b/>
          <w:sz w:val="20"/>
        </w:rPr>
      </w:pPr>
      <w:r>
        <w:rPr>
          <w:sz w:val="20"/>
        </w:rPr>
        <w:t>8</w:t>
      </w:r>
      <w:r w:rsidR="006A24A9" w:rsidRPr="000402C3">
        <w:rPr>
          <w:sz w:val="20"/>
        </w:rPr>
        <w:t>.</w:t>
      </w:r>
      <w:r w:rsidR="006A24A9">
        <w:rPr>
          <w:sz w:val="20"/>
        </w:rPr>
        <w:tab/>
      </w:r>
      <w:r w:rsidR="006A24A9" w:rsidRPr="00475428">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w:t>
      </w:r>
      <w:r w:rsidR="006A24A9" w:rsidRPr="00475428">
        <w:rPr>
          <w:sz w:val="20"/>
        </w:rPr>
        <w:lastRenderedPageBreak/>
        <w:t>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r w:rsidR="006A24A9">
        <w:rPr>
          <w:sz w:val="20"/>
        </w:rPr>
        <w:t xml:space="preserve">  </w:t>
      </w:r>
      <w:r w:rsidR="006A24A9">
        <w:rPr>
          <w:b/>
          <w:sz w:val="20"/>
        </w:rPr>
        <w:t>(40 CFR 64.6(c)(3), 64.7(c))</w:t>
      </w:r>
    </w:p>
    <w:p w14:paraId="245CA0A6" w14:textId="77777777" w:rsidR="006A24A9" w:rsidRPr="00A82CA6" w:rsidRDefault="006A24A9" w:rsidP="006A24A9">
      <w:pPr>
        <w:jc w:val="both"/>
        <w:rPr>
          <w:b/>
          <w:sz w:val="20"/>
        </w:rPr>
      </w:pPr>
    </w:p>
    <w:p w14:paraId="5EC4000E" w14:textId="77777777" w:rsidR="00444F19" w:rsidRPr="00CC02A3" w:rsidRDefault="00444F19">
      <w:pPr>
        <w:jc w:val="both"/>
        <w:rPr>
          <w:sz w:val="20"/>
          <w:u w:val="single"/>
        </w:rPr>
      </w:pPr>
      <w:r>
        <w:rPr>
          <w:b/>
        </w:rPr>
        <w:t xml:space="preserve">VII. </w:t>
      </w:r>
      <w:r>
        <w:rPr>
          <w:b/>
          <w:u w:val="single"/>
        </w:rPr>
        <w:t>REPORTING</w:t>
      </w:r>
    </w:p>
    <w:p w14:paraId="2042F540" w14:textId="77777777" w:rsidR="00444F19" w:rsidRPr="003F4905" w:rsidRDefault="00444F19">
      <w:pPr>
        <w:jc w:val="both"/>
        <w:rPr>
          <w:sz w:val="20"/>
        </w:rPr>
      </w:pPr>
    </w:p>
    <w:p w14:paraId="43C75BC3" w14:textId="77777777" w:rsidR="00444F19" w:rsidRPr="004B4509" w:rsidRDefault="00444F19">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52181491" w14:textId="77777777" w:rsidR="00444F19" w:rsidRPr="00794966" w:rsidRDefault="00444F19">
      <w:pPr>
        <w:ind w:left="360" w:hanging="360"/>
        <w:jc w:val="both"/>
        <w:rPr>
          <w:sz w:val="20"/>
        </w:rPr>
      </w:pPr>
    </w:p>
    <w:p w14:paraId="00D9D885" w14:textId="47122BF0" w:rsidR="00444F19" w:rsidRPr="00794966" w:rsidRDefault="00444F19">
      <w:pPr>
        <w:ind w:left="360" w:hanging="360"/>
        <w:jc w:val="both"/>
        <w:rPr>
          <w:sz w:val="20"/>
        </w:rPr>
      </w:pPr>
      <w:r w:rsidRPr="00794966">
        <w:rPr>
          <w:sz w:val="20"/>
        </w:rPr>
        <w:t>2.</w:t>
      </w:r>
      <w:r w:rsidRPr="00794966">
        <w:rPr>
          <w:sz w:val="20"/>
        </w:rPr>
        <w:tab/>
      </w:r>
      <w:r w:rsidR="005226C6">
        <w:rPr>
          <w:sz w:val="20"/>
        </w:rPr>
        <w:t>Semiannual</w:t>
      </w:r>
      <w:r w:rsidRPr="00794966">
        <w:rPr>
          <w:sz w:val="20"/>
        </w:rPr>
        <w:t xml:space="preserve">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ffice by March 15 for reporting period July 1 to December 31 and September 15 for reporting period January 1 to June 30.</w:t>
      </w:r>
      <w:r w:rsidR="00EB5DCB">
        <w:rPr>
          <w:sz w:val="20"/>
          <w:vertAlign w:val="superscript"/>
        </w:rPr>
        <w:t>a</w:t>
      </w:r>
      <w:r w:rsidRPr="00794966">
        <w:rPr>
          <w:sz w:val="20"/>
        </w:rPr>
        <w:t xml:space="preserve">  </w:t>
      </w:r>
      <w:r w:rsidRPr="00794966">
        <w:rPr>
          <w:b/>
          <w:sz w:val="20"/>
        </w:rPr>
        <w:t>(R 336.1213(3)(c)(i))</w:t>
      </w:r>
    </w:p>
    <w:p w14:paraId="405411A0" w14:textId="77777777" w:rsidR="00444F19" w:rsidRPr="00794966" w:rsidRDefault="00444F19">
      <w:pPr>
        <w:ind w:left="360" w:hanging="360"/>
        <w:jc w:val="both"/>
        <w:rPr>
          <w:sz w:val="20"/>
        </w:rPr>
      </w:pPr>
    </w:p>
    <w:p w14:paraId="74350083" w14:textId="0A7C6E02" w:rsidR="00444F19" w:rsidRPr="008E2865" w:rsidRDefault="00444F19" w:rsidP="002F0AC3">
      <w:pPr>
        <w:pStyle w:val="ListParagraph"/>
        <w:numPr>
          <w:ilvl w:val="0"/>
          <w:numId w:val="41"/>
        </w:numPr>
        <w:jc w:val="both"/>
        <w:rPr>
          <w:b/>
          <w:sz w:val="20"/>
        </w:rPr>
      </w:pPr>
      <w:r w:rsidRPr="008E2865">
        <w:rPr>
          <w:sz w:val="20"/>
        </w:rPr>
        <w:t>Annual certification of compliance pursuant to General Conditions 19 and 20 of Part A.  The report shall be postmarked or received by the appropriate AQD District Office by March 15 for the previous calendar year.</w:t>
      </w:r>
      <w:r w:rsidR="00260FF2">
        <w:rPr>
          <w:sz w:val="20"/>
          <w:vertAlign w:val="superscript"/>
        </w:rPr>
        <w:t>a</w:t>
      </w:r>
      <w:r w:rsidRPr="008E2865">
        <w:rPr>
          <w:sz w:val="20"/>
        </w:rPr>
        <w:t xml:space="preserve">  </w:t>
      </w:r>
      <w:r w:rsidRPr="008E2865">
        <w:rPr>
          <w:b/>
          <w:sz w:val="20"/>
        </w:rPr>
        <w:t>(R 336.1213(4)(c))</w:t>
      </w:r>
    </w:p>
    <w:p w14:paraId="156B8D5B" w14:textId="77777777" w:rsidR="00123096" w:rsidRDefault="00123096" w:rsidP="008E2865">
      <w:pPr>
        <w:jc w:val="both"/>
        <w:rPr>
          <w:sz w:val="20"/>
        </w:rPr>
      </w:pPr>
    </w:p>
    <w:p w14:paraId="2C82FAC1" w14:textId="2C4F0BDF" w:rsidR="009F5CAD" w:rsidRDefault="00BF2340" w:rsidP="009F5CAD">
      <w:pPr>
        <w:ind w:left="360" w:right="72" w:hanging="360"/>
        <w:jc w:val="both"/>
        <w:rPr>
          <w:rFonts w:cs="Arial"/>
          <w:sz w:val="20"/>
        </w:rPr>
      </w:pPr>
      <w:r>
        <w:rPr>
          <w:rFonts w:cs="Arial"/>
          <w:sz w:val="20"/>
        </w:rPr>
        <w:t>4</w:t>
      </w:r>
      <w:r w:rsidR="009F5CAD">
        <w:rPr>
          <w:rFonts w:cs="Arial"/>
          <w:sz w:val="20"/>
        </w:rPr>
        <w:t>.</w:t>
      </w:r>
      <w:r w:rsidR="009F5CAD">
        <w:rPr>
          <w:rFonts w:cs="Arial"/>
          <w:sz w:val="20"/>
        </w:rPr>
        <w:tab/>
        <w:t xml:space="preserve">Each </w:t>
      </w:r>
      <w:r w:rsidR="005226C6">
        <w:rPr>
          <w:rFonts w:cs="Arial"/>
          <w:sz w:val="20"/>
        </w:rPr>
        <w:t>semiannual</w:t>
      </w:r>
      <w:r w:rsidR="009F5CAD">
        <w:rPr>
          <w:rFonts w:cs="Arial"/>
          <w:sz w:val="20"/>
        </w:rPr>
        <w:t xml:space="preserve"> report of monitoring and deviations shall include summary information on the number, duration and cause of excursion or exceedances, as applicable and the corrective action taken.  If there were no excursions or exceedances in the reporting period, then this report shall include a statement that there were no excursions or exceedances</w:t>
      </w:r>
      <w:r w:rsidR="00A44C0C">
        <w:rPr>
          <w:rFonts w:cs="Arial"/>
          <w:sz w:val="20"/>
        </w:rPr>
        <w:t xml:space="preserve">. </w:t>
      </w:r>
      <w:r w:rsidR="009F5CAD">
        <w:rPr>
          <w:rFonts w:cs="Arial"/>
          <w:sz w:val="20"/>
        </w:rPr>
        <w:t xml:space="preserve"> </w:t>
      </w:r>
      <w:r w:rsidR="009F5CAD" w:rsidRPr="009F5CAD">
        <w:rPr>
          <w:rFonts w:cs="Arial"/>
          <w:b/>
          <w:sz w:val="20"/>
        </w:rPr>
        <w:t>(40 CFR 64.9(a)(2)(i))</w:t>
      </w:r>
    </w:p>
    <w:p w14:paraId="37DA805A" w14:textId="7EDFBD8D" w:rsidR="009F5CAD" w:rsidRDefault="009F5CAD">
      <w:pPr>
        <w:ind w:right="72"/>
        <w:jc w:val="both"/>
        <w:rPr>
          <w:rFonts w:cs="Arial"/>
          <w:sz w:val="20"/>
        </w:rPr>
      </w:pPr>
    </w:p>
    <w:p w14:paraId="6877B3CB" w14:textId="781D57C0" w:rsidR="00D91742" w:rsidRDefault="00D82330" w:rsidP="00D82330">
      <w:pPr>
        <w:ind w:left="270" w:right="72" w:hanging="270"/>
        <w:jc w:val="both"/>
        <w:rPr>
          <w:rFonts w:cs="Arial"/>
          <w:sz w:val="20"/>
        </w:rPr>
      </w:pPr>
      <w:r w:rsidRPr="00EB5DCB">
        <w:rPr>
          <w:rFonts w:cs="Arial"/>
          <w:bCs/>
          <w:sz w:val="20"/>
          <w:vertAlign w:val="superscript"/>
        </w:rPr>
        <w:t>a</w:t>
      </w:r>
      <w:r w:rsidRPr="00EB5DCB">
        <w:rPr>
          <w:rFonts w:cs="Arial"/>
          <w:b/>
          <w:sz w:val="20"/>
        </w:rPr>
        <w:t xml:space="preserve">  </w:t>
      </w:r>
      <w:r w:rsidR="00D91742" w:rsidRPr="00EB5DCB">
        <w:rPr>
          <w:sz w:val="20"/>
        </w:rPr>
        <w:t>In accordance with Rule 213(2) and Rule 213(6), compliance with this streamlined reporting requirement established by R 336.1213(3)(c)(i) and R 336.1213(4)(c) shall be considered compliance with the reporting in/established by 40 CFR 60.395(b).  If there is a deviation from an emission limit listed in 40 CFR 60.392, the site must submit a quarterly report as required by 40 CFR 60.395(b).</w:t>
      </w:r>
      <w:r w:rsidR="00D91742">
        <w:rPr>
          <w:sz w:val="20"/>
        </w:rPr>
        <w:t xml:space="preserve"> </w:t>
      </w:r>
    </w:p>
    <w:p w14:paraId="5D99EA58" w14:textId="77777777" w:rsidR="00D91742" w:rsidRPr="00117BC6" w:rsidRDefault="00D91742">
      <w:pPr>
        <w:ind w:right="72"/>
        <w:jc w:val="both"/>
        <w:rPr>
          <w:rFonts w:cs="Arial"/>
          <w:sz w:val="20"/>
        </w:rPr>
      </w:pPr>
    </w:p>
    <w:p w14:paraId="5BB890B2" w14:textId="0DA144F9" w:rsidR="003A30CA" w:rsidRDefault="00444F19" w:rsidP="000C3303">
      <w:pPr>
        <w:jc w:val="both"/>
        <w:rPr>
          <w:rFonts w:cs="Arial"/>
          <w:b/>
          <w:sz w:val="20"/>
        </w:rPr>
      </w:pPr>
      <w:r w:rsidRPr="00FE0AD0">
        <w:rPr>
          <w:rFonts w:cs="Arial"/>
          <w:b/>
          <w:sz w:val="20"/>
        </w:rPr>
        <w:t>See Appendix 8</w:t>
      </w:r>
      <w:r w:rsidR="00A44C0C">
        <w:rPr>
          <w:rFonts w:cs="Arial"/>
          <w:b/>
          <w:sz w:val="20"/>
        </w:rPr>
        <w:t>-1</w:t>
      </w:r>
    </w:p>
    <w:p w14:paraId="2D8692BF" w14:textId="77777777" w:rsidR="00260FF2" w:rsidRDefault="00260FF2">
      <w:pPr>
        <w:jc w:val="both"/>
        <w:rPr>
          <w:rFonts w:cs="Arial"/>
          <w:b/>
          <w:sz w:val="20"/>
        </w:rPr>
      </w:pPr>
    </w:p>
    <w:p w14:paraId="5D8487AA" w14:textId="77777777" w:rsidR="00444F19" w:rsidRPr="00CC02A3" w:rsidRDefault="00444F19">
      <w:pPr>
        <w:rPr>
          <w:sz w:val="20"/>
        </w:rPr>
      </w:pPr>
      <w:r>
        <w:rPr>
          <w:b/>
        </w:rPr>
        <w:t xml:space="preserve">VIII. </w:t>
      </w:r>
      <w:r>
        <w:rPr>
          <w:b/>
          <w:u w:val="single"/>
        </w:rPr>
        <w:t>STACK/VENT RESTRICTION(S)</w:t>
      </w:r>
    </w:p>
    <w:p w14:paraId="40557E5E" w14:textId="77777777" w:rsidR="00444F19" w:rsidRPr="00FE0AD0" w:rsidRDefault="00444F19">
      <w:pPr>
        <w:rPr>
          <w:sz w:val="20"/>
        </w:rPr>
      </w:pPr>
    </w:p>
    <w:p w14:paraId="2ADDAE6C" w14:textId="77777777" w:rsidR="00444F19" w:rsidRPr="00FE0AD0" w:rsidRDefault="00444F19">
      <w:pPr>
        <w:jc w:val="both"/>
        <w:rPr>
          <w:sz w:val="20"/>
        </w:rPr>
      </w:pPr>
      <w:r w:rsidRPr="00FE0AD0">
        <w:rPr>
          <w:sz w:val="20"/>
        </w:rPr>
        <w:t>The exhaust gases from the stacks listed in the table below shall be discharged unobstructed vertically upwards to the ambient air unless otherwise noted:</w:t>
      </w:r>
    </w:p>
    <w:p w14:paraId="157929A6" w14:textId="77777777" w:rsidR="00444F19" w:rsidRPr="00FE0AD0" w:rsidRDefault="00444F19">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2430"/>
        <w:gridCol w:w="1980"/>
        <w:gridCol w:w="2633"/>
      </w:tblGrid>
      <w:tr w:rsidR="00444F19" w14:paraId="4C976BEF" w14:textId="77777777" w:rsidTr="00521533">
        <w:trPr>
          <w:cantSplit/>
          <w:tblHeader/>
        </w:trPr>
        <w:tc>
          <w:tcPr>
            <w:tcW w:w="3217" w:type="dxa"/>
            <w:tcBorders>
              <w:bottom w:val="single" w:sz="4" w:space="0" w:color="auto"/>
            </w:tcBorders>
          </w:tcPr>
          <w:p w14:paraId="643F728F" w14:textId="77777777" w:rsidR="00444F19" w:rsidRPr="00BD3DE3" w:rsidRDefault="00444F19">
            <w:pPr>
              <w:jc w:val="center"/>
              <w:rPr>
                <w:b/>
                <w:sz w:val="20"/>
              </w:rPr>
            </w:pPr>
            <w:r w:rsidRPr="00BD3DE3">
              <w:rPr>
                <w:b/>
                <w:sz w:val="20"/>
              </w:rPr>
              <w:t>Stack &amp; Vent ID</w:t>
            </w:r>
          </w:p>
        </w:tc>
        <w:tc>
          <w:tcPr>
            <w:tcW w:w="2430" w:type="dxa"/>
            <w:tcBorders>
              <w:bottom w:val="single" w:sz="4" w:space="0" w:color="auto"/>
            </w:tcBorders>
          </w:tcPr>
          <w:p w14:paraId="711ACD0F" w14:textId="22929ED9" w:rsidR="00444F19" w:rsidRPr="00BD3DE3" w:rsidRDefault="00444F19">
            <w:pPr>
              <w:jc w:val="center"/>
              <w:rPr>
                <w:b/>
                <w:sz w:val="20"/>
              </w:rPr>
            </w:pPr>
            <w:r w:rsidRPr="00BD3DE3">
              <w:rPr>
                <w:b/>
                <w:sz w:val="20"/>
              </w:rPr>
              <w:t xml:space="preserve">Maximum </w:t>
            </w:r>
            <w:r>
              <w:rPr>
                <w:b/>
                <w:sz w:val="20"/>
              </w:rPr>
              <w:t xml:space="preserve">Exhaust </w:t>
            </w:r>
            <w:r w:rsidR="00521533">
              <w:rPr>
                <w:b/>
                <w:sz w:val="20"/>
              </w:rPr>
              <w:t xml:space="preserve">Diameter/ </w:t>
            </w:r>
            <w:r>
              <w:rPr>
                <w:b/>
                <w:sz w:val="20"/>
              </w:rPr>
              <w:t>Dimensions</w:t>
            </w:r>
          </w:p>
          <w:p w14:paraId="2C39B4FB" w14:textId="77777777" w:rsidR="00444F19" w:rsidRPr="00BD3DE3" w:rsidRDefault="00444F19">
            <w:pPr>
              <w:jc w:val="center"/>
              <w:rPr>
                <w:b/>
                <w:sz w:val="20"/>
              </w:rPr>
            </w:pPr>
            <w:r w:rsidRPr="00BD3DE3">
              <w:rPr>
                <w:b/>
                <w:sz w:val="20"/>
              </w:rPr>
              <w:t>(</w:t>
            </w:r>
            <w:r>
              <w:rPr>
                <w:b/>
                <w:sz w:val="20"/>
              </w:rPr>
              <w:t>i</w:t>
            </w:r>
            <w:r w:rsidRPr="00BD3DE3">
              <w:rPr>
                <w:b/>
                <w:sz w:val="20"/>
              </w:rPr>
              <w:t>nches)</w:t>
            </w:r>
          </w:p>
        </w:tc>
        <w:tc>
          <w:tcPr>
            <w:tcW w:w="1980" w:type="dxa"/>
            <w:tcBorders>
              <w:bottom w:val="single" w:sz="4" w:space="0" w:color="auto"/>
            </w:tcBorders>
          </w:tcPr>
          <w:p w14:paraId="3CE0D6D4" w14:textId="77777777" w:rsidR="00444F19" w:rsidRPr="00BD3DE3" w:rsidRDefault="00444F19">
            <w:pPr>
              <w:jc w:val="center"/>
              <w:rPr>
                <w:b/>
                <w:sz w:val="20"/>
              </w:rPr>
            </w:pPr>
            <w:r w:rsidRPr="00BD3DE3">
              <w:rPr>
                <w:b/>
                <w:sz w:val="20"/>
              </w:rPr>
              <w:t>M</w:t>
            </w:r>
            <w:r>
              <w:rPr>
                <w:b/>
                <w:sz w:val="20"/>
              </w:rPr>
              <w:t>inimum Height Above Ground</w:t>
            </w:r>
          </w:p>
          <w:p w14:paraId="189E4E19" w14:textId="77777777" w:rsidR="00444F19" w:rsidRPr="00BD3DE3" w:rsidRDefault="00444F19">
            <w:pPr>
              <w:jc w:val="center"/>
              <w:rPr>
                <w:b/>
                <w:sz w:val="20"/>
              </w:rPr>
            </w:pPr>
            <w:r w:rsidRPr="00BD3DE3">
              <w:rPr>
                <w:b/>
                <w:sz w:val="20"/>
              </w:rPr>
              <w:t>(feet)</w:t>
            </w:r>
          </w:p>
        </w:tc>
        <w:tc>
          <w:tcPr>
            <w:tcW w:w="2633" w:type="dxa"/>
            <w:tcBorders>
              <w:bottom w:val="single" w:sz="4" w:space="0" w:color="auto"/>
            </w:tcBorders>
          </w:tcPr>
          <w:p w14:paraId="0C26C8B6" w14:textId="77777777" w:rsidR="00444F19" w:rsidRPr="00BD3DE3" w:rsidRDefault="00444F19">
            <w:pPr>
              <w:jc w:val="center"/>
              <w:rPr>
                <w:b/>
                <w:sz w:val="20"/>
              </w:rPr>
            </w:pPr>
            <w:r w:rsidRPr="00BD3DE3">
              <w:rPr>
                <w:b/>
                <w:sz w:val="20"/>
              </w:rPr>
              <w:t>Underlying Applicable Requirements</w:t>
            </w:r>
          </w:p>
          <w:p w14:paraId="46EEA75D" w14:textId="77777777" w:rsidR="00444F19" w:rsidRPr="00BD3DE3" w:rsidRDefault="00444F19">
            <w:pPr>
              <w:jc w:val="center"/>
              <w:rPr>
                <w:b/>
                <w:sz w:val="20"/>
              </w:rPr>
            </w:pPr>
          </w:p>
        </w:tc>
      </w:tr>
      <w:tr w:rsidR="00444F19" w14:paraId="07185A1B" w14:textId="77777777" w:rsidTr="00521533">
        <w:trPr>
          <w:cantSplit/>
        </w:trPr>
        <w:tc>
          <w:tcPr>
            <w:tcW w:w="3217" w:type="dxa"/>
            <w:tcBorders>
              <w:top w:val="single" w:sz="4" w:space="0" w:color="auto"/>
            </w:tcBorders>
          </w:tcPr>
          <w:p w14:paraId="68147ECC" w14:textId="0FB71D45" w:rsidR="00444F19" w:rsidRPr="00824FA9" w:rsidRDefault="00444F19">
            <w:pPr>
              <w:rPr>
                <w:sz w:val="20"/>
              </w:rPr>
            </w:pPr>
            <w:r w:rsidRPr="00824FA9">
              <w:rPr>
                <w:sz w:val="20"/>
              </w:rPr>
              <w:t xml:space="preserve">1. </w:t>
            </w:r>
            <w:r w:rsidR="006E6242">
              <w:rPr>
                <w:sz w:val="20"/>
              </w:rPr>
              <w:t xml:space="preserve"> </w:t>
            </w:r>
            <w:r w:rsidRPr="00824FA9">
              <w:rPr>
                <w:sz w:val="20"/>
              </w:rPr>
              <w:t>ELPO Thermal Oxidizer (40)</w:t>
            </w:r>
          </w:p>
        </w:tc>
        <w:tc>
          <w:tcPr>
            <w:tcW w:w="2430" w:type="dxa"/>
            <w:tcBorders>
              <w:top w:val="single" w:sz="4" w:space="0" w:color="auto"/>
            </w:tcBorders>
          </w:tcPr>
          <w:p w14:paraId="7551432E" w14:textId="77777777" w:rsidR="00444F19" w:rsidRPr="00741BD5" w:rsidRDefault="00444F19">
            <w:pPr>
              <w:jc w:val="center"/>
              <w:rPr>
                <w:rFonts w:cs="Arial"/>
                <w:sz w:val="20"/>
              </w:rPr>
            </w:pPr>
            <w:r w:rsidRPr="00824FA9">
              <w:rPr>
                <w:sz w:val="20"/>
              </w:rPr>
              <w:t>48</w:t>
            </w:r>
            <w:r w:rsidR="00741BD5">
              <w:rPr>
                <w:rFonts w:cs="Arial"/>
                <w:sz w:val="20"/>
                <w:vertAlign w:val="superscript"/>
              </w:rPr>
              <w:t>2</w:t>
            </w:r>
          </w:p>
        </w:tc>
        <w:tc>
          <w:tcPr>
            <w:tcW w:w="1980" w:type="dxa"/>
            <w:tcBorders>
              <w:top w:val="single" w:sz="4" w:space="0" w:color="auto"/>
            </w:tcBorders>
          </w:tcPr>
          <w:p w14:paraId="498B2B34" w14:textId="77777777" w:rsidR="00444F19" w:rsidRPr="00741BD5" w:rsidRDefault="00444F19">
            <w:pPr>
              <w:jc w:val="center"/>
              <w:rPr>
                <w:rFonts w:cs="Arial"/>
                <w:sz w:val="20"/>
              </w:rPr>
            </w:pPr>
            <w:r w:rsidRPr="00824FA9">
              <w:rPr>
                <w:sz w:val="20"/>
              </w:rPr>
              <w:t>127</w:t>
            </w:r>
            <w:r w:rsidR="00741BD5">
              <w:rPr>
                <w:rFonts w:cs="Arial"/>
                <w:sz w:val="20"/>
                <w:vertAlign w:val="superscript"/>
              </w:rPr>
              <w:t>2</w:t>
            </w:r>
          </w:p>
        </w:tc>
        <w:tc>
          <w:tcPr>
            <w:tcW w:w="2633" w:type="dxa"/>
            <w:tcBorders>
              <w:top w:val="single" w:sz="4" w:space="0" w:color="auto"/>
            </w:tcBorders>
          </w:tcPr>
          <w:p w14:paraId="7B054E84" w14:textId="77777777" w:rsidR="00741BD5" w:rsidRDefault="00444F19" w:rsidP="006566A4">
            <w:pPr>
              <w:jc w:val="center"/>
              <w:rPr>
                <w:b/>
                <w:color w:val="000000"/>
                <w:sz w:val="20"/>
              </w:rPr>
            </w:pPr>
            <w:r w:rsidRPr="00741BD5">
              <w:rPr>
                <w:b/>
                <w:color w:val="000000"/>
                <w:sz w:val="20"/>
              </w:rPr>
              <w:t>R</w:t>
            </w:r>
            <w:r w:rsidR="00A44C0C">
              <w:rPr>
                <w:b/>
                <w:color w:val="000000"/>
                <w:sz w:val="20"/>
              </w:rPr>
              <w:t> </w:t>
            </w:r>
            <w:r w:rsidRPr="00741BD5">
              <w:rPr>
                <w:b/>
                <w:color w:val="000000"/>
                <w:sz w:val="20"/>
              </w:rPr>
              <w:t>336.1225</w:t>
            </w:r>
          </w:p>
          <w:p w14:paraId="15A21BFC" w14:textId="77777777" w:rsidR="00444F19" w:rsidRPr="00741BD5" w:rsidRDefault="00444F19" w:rsidP="00974A1F">
            <w:pPr>
              <w:jc w:val="center"/>
              <w:rPr>
                <w:rFonts w:cs="Arial"/>
                <w:b/>
                <w:sz w:val="20"/>
              </w:rPr>
            </w:pPr>
            <w:r w:rsidRPr="00741BD5">
              <w:rPr>
                <w:b/>
                <w:color w:val="000000"/>
                <w:sz w:val="20"/>
              </w:rPr>
              <w:t>40 CFR 52.</w:t>
            </w:r>
            <w:r w:rsidR="00A937F7" w:rsidRPr="00741BD5">
              <w:rPr>
                <w:b/>
                <w:color w:val="000000"/>
                <w:sz w:val="20"/>
              </w:rPr>
              <w:t>21</w:t>
            </w:r>
            <w:r w:rsidRPr="00741BD5">
              <w:rPr>
                <w:b/>
                <w:color w:val="000000"/>
                <w:sz w:val="20"/>
              </w:rPr>
              <w:t>(c) &amp; (d)</w:t>
            </w:r>
          </w:p>
        </w:tc>
      </w:tr>
    </w:tbl>
    <w:p w14:paraId="597E12EB" w14:textId="77777777" w:rsidR="00521769" w:rsidRPr="00FE0AD0" w:rsidRDefault="00521769">
      <w:pPr>
        <w:jc w:val="both"/>
        <w:rPr>
          <w:sz w:val="20"/>
        </w:rPr>
      </w:pPr>
    </w:p>
    <w:p w14:paraId="6331400F" w14:textId="5CD28F68" w:rsidR="00444F19" w:rsidRPr="00440957" w:rsidRDefault="00444F19">
      <w:pPr>
        <w:jc w:val="both"/>
        <w:rPr>
          <w:sz w:val="20"/>
        </w:rPr>
      </w:pPr>
      <w:r>
        <w:rPr>
          <w:b/>
        </w:rPr>
        <w:t xml:space="preserve">IX. </w:t>
      </w:r>
      <w:r>
        <w:rPr>
          <w:b/>
          <w:u w:val="single"/>
        </w:rPr>
        <w:t>OTHER REQUIREMENT(S)</w:t>
      </w:r>
    </w:p>
    <w:p w14:paraId="73735A7C" w14:textId="77777777" w:rsidR="00444F19" w:rsidRPr="00FE0AD0" w:rsidRDefault="00444F19">
      <w:pPr>
        <w:jc w:val="both"/>
        <w:rPr>
          <w:sz w:val="20"/>
        </w:rPr>
      </w:pPr>
    </w:p>
    <w:p w14:paraId="2B633B7D" w14:textId="6AFD7169" w:rsidR="0090360D" w:rsidRDefault="0090360D" w:rsidP="002F0AC3">
      <w:pPr>
        <w:numPr>
          <w:ilvl w:val="0"/>
          <w:numId w:val="51"/>
        </w:numPr>
        <w:tabs>
          <w:tab w:val="left" w:pos="360"/>
        </w:tabs>
        <w:jc w:val="both"/>
        <w:rPr>
          <w:b/>
          <w:sz w:val="20"/>
        </w:rPr>
      </w:pPr>
      <w:r>
        <w:rPr>
          <w:sz w:val="20"/>
        </w:rPr>
        <w:t xml:space="preserve">For the purposes of Compliance Assurance Monitoring (CAM), excursions will be defined as follows:  </w:t>
      </w:r>
      <w:r w:rsidR="00A44C0C">
        <w:rPr>
          <w:b/>
          <w:sz w:val="20"/>
        </w:rPr>
        <w:t>(40 </w:t>
      </w:r>
      <w:r>
        <w:rPr>
          <w:b/>
          <w:sz w:val="20"/>
        </w:rPr>
        <w:t>CFR</w:t>
      </w:r>
      <w:r w:rsidR="00A44C0C">
        <w:rPr>
          <w:b/>
          <w:sz w:val="20"/>
        </w:rPr>
        <w:t> </w:t>
      </w:r>
      <w:r>
        <w:rPr>
          <w:b/>
          <w:sz w:val="20"/>
        </w:rPr>
        <w:t>64.</w:t>
      </w:r>
      <w:r w:rsidR="00DC3052">
        <w:rPr>
          <w:b/>
          <w:sz w:val="20"/>
        </w:rPr>
        <w:t>6</w:t>
      </w:r>
      <w:r>
        <w:rPr>
          <w:b/>
          <w:sz w:val="20"/>
        </w:rPr>
        <w:t>(</w:t>
      </w:r>
      <w:r w:rsidR="00DC3052">
        <w:rPr>
          <w:b/>
          <w:sz w:val="20"/>
        </w:rPr>
        <w:t>c</w:t>
      </w:r>
      <w:r>
        <w:rPr>
          <w:b/>
          <w:sz w:val="20"/>
        </w:rPr>
        <w:t>)(2))</w:t>
      </w:r>
    </w:p>
    <w:p w14:paraId="18EDE861" w14:textId="3A98E657" w:rsidR="0090360D" w:rsidRDefault="0090360D" w:rsidP="002F0AC3">
      <w:pPr>
        <w:numPr>
          <w:ilvl w:val="0"/>
          <w:numId w:val="52"/>
        </w:numPr>
        <w:jc w:val="both"/>
        <w:rPr>
          <w:sz w:val="20"/>
        </w:rPr>
      </w:pPr>
      <w:r>
        <w:rPr>
          <w:sz w:val="20"/>
        </w:rPr>
        <w:t xml:space="preserve">A temperature excursion is defined as a failure to meet the specified temperature requirements in </w:t>
      </w:r>
      <w:r w:rsidR="00A44C0C">
        <w:rPr>
          <w:sz w:val="20"/>
        </w:rPr>
        <w:t>SC</w:t>
      </w:r>
      <w:r>
        <w:rPr>
          <w:sz w:val="20"/>
        </w:rPr>
        <w:t xml:space="preserve"> IV.1.</w:t>
      </w:r>
    </w:p>
    <w:p w14:paraId="79F88D07" w14:textId="48F3FEEA" w:rsidR="0090360D" w:rsidRDefault="0090360D" w:rsidP="002F0AC3">
      <w:pPr>
        <w:numPr>
          <w:ilvl w:val="0"/>
          <w:numId w:val="52"/>
        </w:numPr>
        <w:jc w:val="both"/>
        <w:rPr>
          <w:sz w:val="20"/>
        </w:rPr>
      </w:pPr>
      <w:r>
        <w:rPr>
          <w:sz w:val="20"/>
        </w:rPr>
        <w:t xml:space="preserve">A monitoring excursion is defined as a failure to properly monitor as required by </w:t>
      </w:r>
      <w:r w:rsidR="00A44C0C">
        <w:rPr>
          <w:sz w:val="20"/>
        </w:rPr>
        <w:t>SC</w:t>
      </w:r>
      <w:r>
        <w:rPr>
          <w:sz w:val="20"/>
        </w:rPr>
        <w:t xml:space="preserve"> VI.</w:t>
      </w:r>
      <w:r w:rsidR="00293552">
        <w:rPr>
          <w:sz w:val="20"/>
        </w:rPr>
        <w:t>2</w:t>
      </w:r>
      <w:r>
        <w:rPr>
          <w:sz w:val="20"/>
        </w:rPr>
        <w:t>.</w:t>
      </w:r>
    </w:p>
    <w:p w14:paraId="4F4743CC" w14:textId="7D0E0ADA" w:rsidR="0090360D" w:rsidRDefault="00672FBC" w:rsidP="002F0AC3">
      <w:pPr>
        <w:numPr>
          <w:ilvl w:val="0"/>
          <w:numId w:val="52"/>
        </w:numPr>
        <w:jc w:val="both"/>
        <w:rPr>
          <w:sz w:val="20"/>
        </w:rPr>
      </w:pPr>
      <w:r>
        <w:rPr>
          <w:sz w:val="20"/>
        </w:rPr>
        <w:t>A m</w:t>
      </w:r>
      <w:r w:rsidR="0090360D">
        <w:rPr>
          <w:sz w:val="20"/>
        </w:rPr>
        <w:t xml:space="preserve">onitoring excursion is defined as a failure to properly implement and/or maintain requirements in </w:t>
      </w:r>
      <w:r w:rsidR="00A44C0C">
        <w:rPr>
          <w:sz w:val="20"/>
        </w:rPr>
        <w:t>SC</w:t>
      </w:r>
      <w:r w:rsidR="0090360D">
        <w:rPr>
          <w:sz w:val="20"/>
        </w:rPr>
        <w:t xml:space="preserve"> VI.</w:t>
      </w:r>
      <w:r w:rsidR="00293552">
        <w:rPr>
          <w:sz w:val="20"/>
        </w:rPr>
        <w:t>4 and VI.6.a</w:t>
      </w:r>
      <w:r w:rsidR="0090360D">
        <w:rPr>
          <w:sz w:val="20"/>
        </w:rPr>
        <w:t>.</w:t>
      </w:r>
    </w:p>
    <w:p w14:paraId="7C00C57E" w14:textId="77777777" w:rsidR="0090360D" w:rsidRDefault="0090360D" w:rsidP="00521533">
      <w:pPr>
        <w:jc w:val="both"/>
        <w:rPr>
          <w:sz w:val="20"/>
        </w:rPr>
      </w:pPr>
    </w:p>
    <w:p w14:paraId="44A5718D" w14:textId="3A370418" w:rsidR="0090360D" w:rsidRPr="0090360D" w:rsidRDefault="006E6242" w:rsidP="002F0AC3">
      <w:pPr>
        <w:numPr>
          <w:ilvl w:val="0"/>
          <w:numId w:val="53"/>
        </w:numPr>
        <w:jc w:val="both"/>
        <w:rPr>
          <w:b/>
          <w:sz w:val="20"/>
        </w:rPr>
      </w:pPr>
      <w:r>
        <w:rPr>
          <w:sz w:val="20"/>
        </w:rPr>
        <w:t>T</w:t>
      </w:r>
      <w:r w:rsidR="0090360D">
        <w:rPr>
          <w:sz w:val="20"/>
        </w:rPr>
        <w:t xml:space="preserve">he permittee shall comply with all applicable requirements in 40 CFR Part 64. </w:t>
      </w:r>
      <w:r w:rsidR="00A44C0C">
        <w:rPr>
          <w:sz w:val="20"/>
        </w:rPr>
        <w:t xml:space="preserve"> </w:t>
      </w:r>
      <w:r w:rsidR="0090360D">
        <w:rPr>
          <w:b/>
          <w:sz w:val="20"/>
        </w:rPr>
        <w:t xml:space="preserve">(40 CFR Part 64) </w:t>
      </w:r>
    </w:p>
    <w:p w14:paraId="1A0214F4" w14:textId="77777777" w:rsidR="00444F19" w:rsidRDefault="00444F19">
      <w:pPr>
        <w:jc w:val="both"/>
        <w:rPr>
          <w:sz w:val="20"/>
        </w:rPr>
      </w:pPr>
    </w:p>
    <w:p w14:paraId="5CEA893D" w14:textId="40F2CFB6" w:rsidR="006A24A9" w:rsidRDefault="006A24A9" w:rsidP="002F0AC3">
      <w:pPr>
        <w:numPr>
          <w:ilvl w:val="0"/>
          <w:numId w:val="53"/>
        </w:numPr>
        <w:jc w:val="both"/>
        <w:rPr>
          <w:b/>
          <w:sz w:val="20"/>
        </w:rPr>
      </w:pPr>
      <w:r>
        <w:rPr>
          <w:sz w:val="20"/>
        </w:rPr>
        <w:t xml:space="preserve">If the permittee identifies a failure to achieve compliance with an emission limitation or standard for which the approved monitoring did not provide an indication of an excursion or exceedance while providing valid data, or </w:t>
      </w:r>
      <w:r>
        <w:rPr>
          <w:sz w:val="20"/>
        </w:rPr>
        <w:lastRenderedPageBreak/>
        <w:t xml:space="preserve">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14:paraId="736DEA65" w14:textId="77777777" w:rsidR="00400CB1" w:rsidRPr="006E510C" w:rsidRDefault="00400CB1" w:rsidP="006A24A9">
      <w:pPr>
        <w:ind w:left="360" w:hanging="360"/>
        <w:jc w:val="both"/>
        <w:rPr>
          <w:sz w:val="20"/>
        </w:rPr>
      </w:pPr>
    </w:p>
    <w:p w14:paraId="0AF9C6CB" w14:textId="4395DC59" w:rsidR="00B82FC9" w:rsidRPr="00B82FC9" w:rsidRDefault="00B82FC9" w:rsidP="002F0AC3">
      <w:pPr>
        <w:numPr>
          <w:ilvl w:val="0"/>
          <w:numId w:val="50"/>
        </w:numPr>
        <w:jc w:val="both"/>
        <w:rPr>
          <w:rFonts w:cs="Arial"/>
          <w:sz w:val="20"/>
        </w:rPr>
      </w:pPr>
      <w:r w:rsidRPr="00B82FC9">
        <w:rPr>
          <w:rFonts w:cs="Arial"/>
          <w:color w:val="000000"/>
          <w:sz w:val="20"/>
        </w:rPr>
        <w:t>The permittee shall comply with all provisions of the National Emission Standards for Hazardous Air Pollutants as specified in 40 CFR Part 63</w:t>
      </w:r>
      <w:r w:rsidR="00EA0E15">
        <w:rPr>
          <w:rFonts w:cs="Arial"/>
          <w:color w:val="000000"/>
          <w:sz w:val="20"/>
        </w:rPr>
        <w:t>,</w:t>
      </w:r>
      <w:r w:rsidRPr="00B82FC9">
        <w:rPr>
          <w:rFonts w:cs="Arial"/>
          <w:color w:val="000000"/>
          <w:sz w:val="20"/>
        </w:rPr>
        <w:t xml:space="preserve"> Subparts A and IIII, as they apply to </w:t>
      </w:r>
      <w:r w:rsidR="0066389C">
        <w:rPr>
          <w:rFonts w:cs="Arial"/>
          <w:spacing w:val="-3"/>
          <w:sz w:val="20"/>
        </w:rPr>
        <w:t>EU-ELECTROCOAT</w:t>
      </w:r>
      <w:r w:rsidRPr="00B82FC9">
        <w:rPr>
          <w:rFonts w:cs="Arial"/>
          <w:color w:val="000000"/>
          <w:sz w:val="20"/>
        </w:rPr>
        <w:t>.</w:t>
      </w:r>
      <w:r w:rsidRPr="00B82FC9">
        <w:rPr>
          <w:rFonts w:cs="Arial"/>
          <w:sz w:val="20"/>
          <w:vertAlign w:val="superscript"/>
        </w:rPr>
        <w:t>2</w:t>
      </w:r>
      <w:r w:rsidRPr="00B82FC9">
        <w:rPr>
          <w:rFonts w:cs="Arial"/>
          <w:b/>
          <w:color w:val="000000"/>
          <w:sz w:val="20"/>
        </w:rPr>
        <w:t xml:space="preserve"> (40 CFR Part 63</w:t>
      </w:r>
      <w:r w:rsidR="00EA0E15">
        <w:rPr>
          <w:rFonts w:cs="Arial"/>
          <w:b/>
          <w:color w:val="000000"/>
          <w:sz w:val="20"/>
        </w:rPr>
        <w:t>,</w:t>
      </w:r>
      <w:r w:rsidRPr="00B82FC9">
        <w:rPr>
          <w:rFonts w:cs="Arial"/>
          <w:b/>
          <w:color w:val="000000"/>
          <w:sz w:val="20"/>
        </w:rPr>
        <w:t xml:space="preserve"> Subparts A and IIII)</w:t>
      </w:r>
    </w:p>
    <w:p w14:paraId="2B4C073B" w14:textId="77777777" w:rsidR="00B82FC9" w:rsidRDefault="00B82FC9">
      <w:pPr>
        <w:jc w:val="both"/>
        <w:rPr>
          <w:sz w:val="20"/>
        </w:rPr>
      </w:pPr>
    </w:p>
    <w:p w14:paraId="1EBE1FBA" w14:textId="77777777" w:rsidR="00894CB8" w:rsidRPr="00FE0AD0" w:rsidRDefault="00894CB8">
      <w:pPr>
        <w:jc w:val="both"/>
        <w:rPr>
          <w:sz w:val="20"/>
        </w:rPr>
      </w:pPr>
    </w:p>
    <w:p w14:paraId="7ED3EC5F" w14:textId="77777777" w:rsidR="00444F19" w:rsidRPr="00440957" w:rsidRDefault="00444F19">
      <w:pPr>
        <w:jc w:val="both"/>
        <w:rPr>
          <w:sz w:val="20"/>
        </w:rPr>
      </w:pPr>
      <w:r w:rsidRPr="00FE0AD0">
        <w:rPr>
          <w:b/>
          <w:sz w:val="20"/>
          <w:u w:val="single"/>
        </w:rPr>
        <w:t>Footnotes</w:t>
      </w:r>
      <w:r w:rsidRPr="00FE0AD0">
        <w:rPr>
          <w:b/>
          <w:sz w:val="20"/>
        </w:rPr>
        <w:t>:</w:t>
      </w:r>
    </w:p>
    <w:p w14:paraId="231FF57F" w14:textId="77777777" w:rsidR="00444F19" w:rsidRPr="00FE0AD0" w:rsidRDefault="00444F19">
      <w:pPr>
        <w:jc w:val="both"/>
        <w:rPr>
          <w:sz w:val="20"/>
        </w:rPr>
      </w:pPr>
      <w:r w:rsidRPr="00FE0AD0">
        <w:rPr>
          <w:sz w:val="20"/>
          <w:vertAlign w:val="superscript"/>
        </w:rPr>
        <w:t>1</w:t>
      </w:r>
      <w:r w:rsidRPr="00FE0AD0">
        <w:rPr>
          <w:sz w:val="20"/>
        </w:rPr>
        <w:t>This condition is state</w:t>
      </w:r>
      <w:r>
        <w:rPr>
          <w:sz w:val="20"/>
        </w:rPr>
        <w:t xml:space="preserve"> </w:t>
      </w:r>
      <w:r w:rsidRPr="00FE0AD0">
        <w:rPr>
          <w:sz w:val="20"/>
        </w:rPr>
        <w:t>only enforceable</w:t>
      </w:r>
      <w:r>
        <w:rPr>
          <w:sz w:val="20"/>
        </w:rPr>
        <w:t xml:space="preserve"> and was established pursuant to Rule 201(1)(b)</w:t>
      </w:r>
      <w:r w:rsidRPr="00FE0AD0">
        <w:rPr>
          <w:sz w:val="20"/>
        </w:rPr>
        <w:t>.</w:t>
      </w:r>
    </w:p>
    <w:p w14:paraId="1C19BBB7" w14:textId="77777777" w:rsidR="00444F19" w:rsidRPr="00FE0AD0" w:rsidRDefault="00444F19">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14:paraId="22432643" w14:textId="77777777" w:rsidR="00444F19" w:rsidRDefault="00444F19">
      <w:pPr>
        <w:rPr>
          <w:sz w:val="20"/>
        </w:rPr>
      </w:pPr>
      <w:r>
        <w:rPr>
          <w:sz w:val="20"/>
        </w:rPr>
        <w:br w:type="page"/>
      </w:r>
    </w:p>
    <w:p w14:paraId="051F9676" w14:textId="67330CA9" w:rsidR="00444F19" w:rsidRPr="00C43734" w:rsidRDefault="00444F19">
      <w:pPr>
        <w:pStyle w:val="Heading2"/>
        <w:pBdr>
          <w:top w:val="single" w:sz="4" w:space="1" w:color="auto"/>
          <w:left w:val="single" w:sz="4" w:space="4" w:color="auto"/>
          <w:bottom w:val="single" w:sz="4" w:space="1" w:color="auto"/>
          <w:right w:val="single" w:sz="4" w:space="4" w:color="auto"/>
        </w:pBdr>
        <w:spacing w:before="0" w:after="0"/>
        <w:rPr>
          <w:b w:val="0"/>
          <w:bCs/>
          <w:szCs w:val="28"/>
        </w:rPr>
      </w:pPr>
      <w:bookmarkStart w:id="90" w:name="_Toc30315079"/>
      <w:bookmarkStart w:id="91" w:name="_Toc58848190"/>
      <w:r w:rsidRPr="00C43734">
        <w:rPr>
          <w:bCs/>
          <w:szCs w:val="28"/>
        </w:rPr>
        <w:lastRenderedPageBreak/>
        <w:t>EU</w:t>
      </w:r>
      <w:r>
        <w:rPr>
          <w:bCs/>
          <w:szCs w:val="28"/>
        </w:rPr>
        <w:t>-G</w:t>
      </w:r>
      <w:r w:rsidR="00EA0E15">
        <w:rPr>
          <w:bCs/>
          <w:szCs w:val="28"/>
        </w:rPr>
        <w:t>UIDECOAT</w:t>
      </w:r>
      <w:bookmarkEnd w:id="90"/>
      <w:bookmarkEnd w:id="91"/>
    </w:p>
    <w:p w14:paraId="27DBD03C" w14:textId="77777777" w:rsidR="00444F19" w:rsidRPr="00EE02F9" w:rsidRDefault="00444F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6D05D72" w14:textId="77777777" w:rsidR="00444F19" w:rsidRPr="0019740E" w:rsidRDefault="00444F19">
      <w:pPr>
        <w:rPr>
          <w:sz w:val="20"/>
        </w:rPr>
      </w:pPr>
    </w:p>
    <w:p w14:paraId="729DBB79" w14:textId="77777777" w:rsidR="00444F19" w:rsidRDefault="00444F19">
      <w:pPr>
        <w:jc w:val="both"/>
        <w:rPr>
          <w:b/>
          <w:u w:val="single"/>
        </w:rPr>
      </w:pPr>
      <w:r>
        <w:rPr>
          <w:b/>
          <w:u w:val="single"/>
        </w:rPr>
        <w:t>DESCRIPTION</w:t>
      </w:r>
    </w:p>
    <w:p w14:paraId="282E01BA" w14:textId="77777777" w:rsidR="00741BD5" w:rsidRDefault="00741BD5">
      <w:pPr>
        <w:jc w:val="both"/>
        <w:rPr>
          <w:rFonts w:cs="Arial"/>
          <w:sz w:val="20"/>
        </w:rPr>
      </w:pPr>
    </w:p>
    <w:p w14:paraId="34AEA858" w14:textId="0DEDECE2" w:rsidR="003B6BB7" w:rsidRDefault="00444F19" w:rsidP="003B6BB7">
      <w:pPr>
        <w:jc w:val="both"/>
        <w:rPr>
          <w:sz w:val="20"/>
        </w:rPr>
      </w:pPr>
      <w:r w:rsidRPr="002E001C">
        <w:rPr>
          <w:rFonts w:cs="Arial"/>
          <w:sz w:val="20"/>
        </w:rPr>
        <w:t xml:space="preserve">A powder guidecoat (primer surfacer) spray booth followed by a guidecoat curing oven.  The spray booth will be equipped with electrostatic applicators or with equivalent technology with comparable or better transfer efficiency.  The spray booth is equipped with a filter system to catch powder overspray and to recirculate air through the system.  </w:t>
      </w:r>
    </w:p>
    <w:p w14:paraId="7712D006" w14:textId="77777777" w:rsidR="003B6BB7" w:rsidRPr="0019740E" w:rsidRDefault="003B6BB7">
      <w:pPr>
        <w:jc w:val="both"/>
        <w:rPr>
          <w:sz w:val="20"/>
        </w:rPr>
      </w:pPr>
    </w:p>
    <w:p w14:paraId="74247985" w14:textId="6DF628D5" w:rsidR="00444F19" w:rsidRPr="002D2E55" w:rsidRDefault="00444F19">
      <w:pPr>
        <w:jc w:val="both"/>
        <w:rPr>
          <w:sz w:val="20"/>
        </w:rPr>
      </w:pPr>
      <w:r w:rsidRPr="00FE0AD0">
        <w:rPr>
          <w:b/>
          <w:sz w:val="20"/>
        </w:rPr>
        <w:t>Flexible Group ID</w:t>
      </w:r>
      <w:r>
        <w:rPr>
          <w:b/>
          <w:sz w:val="20"/>
        </w:rPr>
        <w:t>:</w:t>
      </w:r>
      <w:r>
        <w:rPr>
          <w:sz w:val="20"/>
        </w:rPr>
        <w:t xml:space="preserve">  </w:t>
      </w:r>
      <w:r w:rsidR="00741BD5">
        <w:rPr>
          <w:sz w:val="20"/>
        </w:rPr>
        <w:t>FG-</w:t>
      </w:r>
      <w:r w:rsidR="00D91742">
        <w:rPr>
          <w:sz w:val="20"/>
        </w:rPr>
        <w:t>AUTOPLANT</w:t>
      </w:r>
      <w:r w:rsidR="00A44C0C">
        <w:rPr>
          <w:sz w:val="20"/>
        </w:rPr>
        <w:t>,</w:t>
      </w:r>
      <w:r>
        <w:rPr>
          <w:sz w:val="20"/>
        </w:rPr>
        <w:t xml:space="preserve"> FG-</w:t>
      </w:r>
      <w:r w:rsidR="003B6BB7">
        <w:rPr>
          <w:sz w:val="20"/>
        </w:rPr>
        <w:t>AUTO</w:t>
      </w:r>
      <w:r>
        <w:rPr>
          <w:sz w:val="20"/>
        </w:rPr>
        <w:t>MACT</w:t>
      </w:r>
    </w:p>
    <w:p w14:paraId="3656D25C" w14:textId="77777777" w:rsidR="00444F19" w:rsidRPr="0019740E" w:rsidRDefault="00444F19">
      <w:pPr>
        <w:jc w:val="both"/>
        <w:rPr>
          <w:sz w:val="20"/>
        </w:rPr>
      </w:pPr>
    </w:p>
    <w:p w14:paraId="3BD0F4C1" w14:textId="77777777" w:rsidR="00444F19" w:rsidRDefault="00444F19">
      <w:pPr>
        <w:jc w:val="both"/>
        <w:rPr>
          <w:b/>
          <w:u w:val="single"/>
        </w:rPr>
      </w:pPr>
      <w:r>
        <w:rPr>
          <w:b/>
          <w:u w:val="single"/>
        </w:rPr>
        <w:t>POLLUTION CONTROL EQUIPMENT</w:t>
      </w:r>
    </w:p>
    <w:p w14:paraId="5A4A6814" w14:textId="77777777" w:rsidR="00741BD5" w:rsidRDefault="00741BD5">
      <w:pPr>
        <w:jc w:val="both"/>
        <w:rPr>
          <w:sz w:val="20"/>
        </w:rPr>
      </w:pPr>
    </w:p>
    <w:p w14:paraId="7387AA8B" w14:textId="77777777" w:rsidR="00741BD5" w:rsidRDefault="00741BD5">
      <w:pPr>
        <w:jc w:val="both"/>
        <w:rPr>
          <w:sz w:val="20"/>
        </w:rPr>
      </w:pPr>
      <w:r>
        <w:rPr>
          <w:sz w:val="20"/>
        </w:rPr>
        <w:t>NA</w:t>
      </w:r>
    </w:p>
    <w:p w14:paraId="36A68A30" w14:textId="77777777" w:rsidR="00741BD5" w:rsidRDefault="00741BD5">
      <w:pPr>
        <w:jc w:val="both"/>
        <w:rPr>
          <w:sz w:val="20"/>
        </w:rPr>
      </w:pPr>
    </w:p>
    <w:p w14:paraId="2E10184C" w14:textId="77777777" w:rsidR="00444F19" w:rsidRPr="00F01FE1" w:rsidRDefault="00444F19">
      <w:pPr>
        <w:jc w:val="both"/>
        <w:rPr>
          <w:b/>
          <w:sz w:val="20"/>
          <w:u w:val="single"/>
        </w:rPr>
      </w:pPr>
      <w:r>
        <w:rPr>
          <w:b/>
        </w:rPr>
        <w:t xml:space="preserve">I.  </w:t>
      </w:r>
      <w:r>
        <w:rPr>
          <w:b/>
          <w:u w:val="single"/>
        </w:rPr>
        <w:t>EMISSION LIMIT(S)</w:t>
      </w:r>
    </w:p>
    <w:p w14:paraId="3A80F2AD" w14:textId="77777777" w:rsidR="00444F19" w:rsidRDefault="00444F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44F19" w14:paraId="4D1C5FD9"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7FEAB33B" w14:textId="77777777" w:rsidR="00444F19" w:rsidRPr="00BD3DE3" w:rsidRDefault="00444F1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9EADD36" w14:textId="77777777" w:rsidR="00444F19" w:rsidRPr="00BD3DE3" w:rsidRDefault="00444F19">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72354757" w14:textId="77777777" w:rsidR="00444F19" w:rsidRDefault="00444F19">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00FED5F0" w14:textId="77777777" w:rsidR="00444F19" w:rsidRPr="00BD3DE3" w:rsidRDefault="00444F1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B61F915" w14:textId="77777777" w:rsidR="00444F19" w:rsidRDefault="00444F19">
            <w:pPr>
              <w:jc w:val="center"/>
              <w:rPr>
                <w:b/>
                <w:sz w:val="20"/>
              </w:rPr>
            </w:pPr>
            <w:r>
              <w:rPr>
                <w:b/>
                <w:sz w:val="20"/>
              </w:rPr>
              <w:t>Monitoring/</w:t>
            </w:r>
          </w:p>
          <w:p w14:paraId="089D6A82" w14:textId="77777777" w:rsidR="00444F19" w:rsidRPr="00BD3DE3" w:rsidRDefault="00444F1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A0BADEF" w14:textId="77777777" w:rsidR="00444F19" w:rsidRPr="00BD3DE3" w:rsidRDefault="00444F19">
            <w:pPr>
              <w:jc w:val="center"/>
              <w:rPr>
                <w:b/>
                <w:sz w:val="20"/>
              </w:rPr>
            </w:pPr>
            <w:r w:rsidRPr="00BD3DE3">
              <w:rPr>
                <w:b/>
                <w:sz w:val="20"/>
              </w:rPr>
              <w:t>Underlying</w:t>
            </w:r>
            <w:r>
              <w:rPr>
                <w:b/>
                <w:sz w:val="20"/>
              </w:rPr>
              <w:t xml:space="preserve"> </w:t>
            </w:r>
            <w:r w:rsidRPr="00BD3DE3">
              <w:rPr>
                <w:b/>
                <w:sz w:val="20"/>
              </w:rPr>
              <w:t>Applicable Requirements</w:t>
            </w:r>
          </w:p>
        </w:tc>
      </w:tr>
      <w:tr w:rsidR="00444F19" w14:paraId="4FE9F8FF" w14:textId="77777777">
        <w:trPr>
          <w:cantSplit/>
        </w:trPr>
        <w:tc>
          <w:tcPr>
            <w:tcW w:w="1627" w:type="dxa"/>
            <w:tcBorders>
              <w:top w:val="single" w:sz="4" w:space="0" w:color="auto"/>
              <w:left w:val="single" w:sz="4" w:space="0" w:color="auto"/>
              <w:bottom w:val="single" w:sz="4" w:space="0" w:color="auto"/>
              <w:right w:val="single" w:sz="4" w:space="0" w:color="auto"/>
            </w:tcBorders>
          </w:tcPr>
          <w:p w14:paraId="5495E03F" w14:textId="1D66B41A" w:rsidR="00444F19" w:rsidRPr="00313F49" w:rsidRDefault="00B6712B" w:rsidP="002F0AC3">
            <w:pPr>
              <w:pStyle w:val="ListParagraph"/>
              <w:numPr>
                <w:ilvl w:val="0"/>
                <w:numId w:val="47"/>
              </w:numPr>
              <w:ind w:left="348" w:hanging="348"/>
              <w:rPr>
                <w:sz w:val="20"/>
              </w:rPr>
            </w:pPr>
            <w:r w:rsidRPr="00313F49">
              <w:rPr>
                <w:sz w:val="20"/>
              </w:rPr>
              <w:t>VOC</w:t>
            </w:r>
            <w:r w:rsidR="00804EA8" w:rsidRPr="00313F49">
              <w:rPr>
                <w:sz w:val="20"/>
              </w:rPr>
              <w:t>s</w:t>
            </w:r>
          </w:p>
        </w:tc>
        <w:tc>
          <w:tcPr>
            <w:tcW w:w="1440" w:type="dxa"/>
            <w:tcBorders>
              <w:top w:val="single" w:sz="4" w:space="0" w:color="auto"/>
              <w:left w:val="single" w:sz="4" w:space="0" w:color="auto"/>
              <w:bottom w:val="single" w:sz="4" w:space="0" w:color="auto"/>
              <w:right w:val="single" w:sz="4" w:space="0" w:color="auto"/>
            </w:tcBorders>
          </w:tcPr>
          <w:p w14:paraId="14C8B79E" w14:textId="6292A8A6" w:rsidR="00444F19" w:rsidRPr="00BD3DE3" w:rsidRDefault="00804EA8">
            <w:pPr>
              <w:jc w:val="center"/>
              <w:rPr>
                <w:sz w:val="20"/>
              </w:rPr>
            </w:pPr>
            <w:r>
              <w:rPr>
                <w:sz w:val="20"/>
              </w:rPr>
              <w:t xml:space="preserve">11.6 </w:t>
            </w:r>
            <w:r w:rsidR="00B6712B">
              <w:rPr>
                <w:sz w:val="20"/>
              </w:rPr>
              <w:t>Lbs/GAC</w:t>
            </w:r>
          </w:p>
        </w:tc>
        <w:tc>
          <w:tcPr>
            <w:tcW w:w="2246" w:type="dxa"/>
            <w:tcBorders>
              <w:top w:val="single" w:sz="4" w:space="0" w:color="auto"/>
              <w:left w:val="single" w:sz="4" w:space="0" w:color="auto"/>
              <w:bottom w:val="single" w:sz="4" w:space="0" w:color="auto"/>
              <w:right w:val="single" w:sz="4" w:space="0" w:color="auto"/>
            </w:tcBorders>
          </w:tcPr>
          <w:p w14:paraId="7338DCFF" w14:textId="02001AA2" w:rsidR="00444F19" w:rsidRPr="00BD3DE3" w:rsidRDefault="00B6712B">
            <w:pPr>
              <w:jc w:val="center"/>
              <w:rPr>
                <w:sz w:val="20"/>
              </w:rPr>
            </w:pPr>
            <w:r>
              <w:rPr>
                <w:sz w:val="20"/>
              </w:rPr>
              <w:t>Monthly</w:t>
            </w:r>
          </w:p>
        </w:tc>
        <w:tc>
          <w:tcPr>
            <w:tcW w:w="1890" w:type="dxa"/>
            <w:tcBorders>
              <w:top w:val="single" w:sz="4" w:space="0" w:color="auto"/>
              <w:left w:val="single" w:sz="4" w:space="0" w:color="auto"/>
              <w:bottom w:val="single" w:sz="4" w:space="0" w:color="auto"/>
              <w:right w:val="single" w:sz="4" w:space="0" w:color="auto"/>
            </w:tcBorders>
          </w:tcPr>
          <w:p w14:paraId="6783101B" w14:textId="59414417" w:rsidR="00444F19" w:rsidRPr="00BD3DE3" w:rsidRDefault="00B6712B">
            <w:pPr>
              <w:jc w:val="center"/>
              <w:rPr>
                <w:sz w:val="20"/>
              </w:rPr>
            </w:pPr>
            <w:r>
              <w:rPr>
                <w:sz w:val="20"/>
              </w:rPr>
              <w:t>EU-G</w:t>
            </w:r>
            <w:r w:rsidR="00EA0E15">
              <w:rPr>
                <w:sz w:val="20"/>
              </w:rPr>
              <w:t>UIDECOAT</w:t>
            </w:r>
          </w:p>
        </w:tc>
        <w:tc>
          <w:tcPr>
            <w:tcW w:w="1530" w:type="dxa"/>
            <w:tcBorders>
              <w:top w:val="single" w:sz="4" w:space="0" w:color="auto"/>
              <w:left w:val="single" w:sz="4" w:space="0" w:color="auto"/>
              <w:bottom w:val="single" w:sz="4" w:space="0" w:color="auto"/>
              <w:right w:val="single" w:sz="4" w:space="0" w:color="auto"/>
            </w:tcBorders>
          </w:tcPr>
          <w:p w14:paraId="2A0DC42F" w14:textId="59E6BD38" w:rsidR="00444F19" w:rsidRPr="00BD3DE3" w:rsidRDefault="00B6712B">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14F82F53" w14:textId="77777777" w:rsidR="00521533" w:rsidRDefault="00B6712B">
            <w:pPr>
              <w:jc w:val="center"/>
              <w:rPr>
                <w:b/>
                <w:bCs/>
                <w:sz w:val="20"/>
              </w:rPr>
            </w:pPr>
            <w:r w:rsidRPr="00A9582B">
              <w:rPr>
                <w:b/>
                <w:bCs/>
                <w:sz w:val="20"/>
              </w:rPr>
              <w:t xml:space="preserve">40 CFR </w:t>
            </w:r>
          </w:p>
          <w:p w14:paraId="6D2C19E3" w14:textId="6B1B64D5" w:rsidR="00444F19" w:rsidRPr="00A9582B" w:rsidRDefault="00B6712B">
            <w:pPr>
              <w:jc w:val="center"/>
              <w:rPr>
                <w:b/>
                <w:bCs/>
                <w:sz w:val="20"/>
              </w:rPr>
            </w:pPr>
            <w:r w:rsidRPr="00A9582B">
              <w:rPr>
                <w:b/>
                <w:bCs/>
                <w:sz w:val="20"/>
              </w:rPr>
              <w:t>Part 60</w:t>
            </w:r>
            <w:r w:rsidR="00075817">
              <w:rPr>
                <w:b/>
                <w:bCs/>
                <w:sz w:val="20"/>
              </w:rPr>
              <w:t>.392</w:t>
            </w:r>
          </w:p>
        </w:tc>
      </w:tr>
    </w:tbl>
    <w:p w14:paraId="5E023F41" w14:textId="77777777" w:rsidR="00444F19" w:rsidRPr="00FE0AD0" w:rsidRDefault="00444F19">
      <w:pPr>
        <w:jc w:val="both"/>
        <w:rPr>
          <w:sz w:val="20"/>
        </w:rPr>
      </w:pPr>
    </w:p>
    <w:p w14:paraId="460C256D" w14:textId="77777777" w:rsidR="00444F19" w:rsidRDefault="00444F19">
      <w:pPr>
        <w:jc w:val="both"/>
        <w:rPr>
          <w:b/>
          <w:u w:val="single"/>
        </w:rPr>
      </w:pPr>
      <w:r>
        <w:rPr>
          <w:b/>
        </w:rPr>
        <w:t xml:space="preserve">II. </w:t>
      </w:r>
      <w:r>
        <w:rPr>
          <w:b/>
          <w:u w:val="single"/>
        </w:rPr>
        <w:t>MATERIAL LIMIT(S)</w:t>
      </w:r>
    </w:p>
    <w:p w14:paraId="5B04939F" w14:textId="77777777" w:rsidR="00444F19" w:rsidRDefault="00444F19">
      <w:pPr>
        <w:jc w:val="both"/>
        <w:rPr>
          <w:sz w:val="20"/>
        </w:rPr>
      </w:pPr>
    </w:p>
    <w:p w14:paraId="569344AC" w14:textId="4B84A6B5" w:rsidR="00444F19" w:rsidRPr="00FE0AD0" w:rsidRDefault="00313F49">
      <w:pPr>
        <w:jc w:val="both"/>
        <w:rPr>
          <w:sz w:val="20"/>
        </w:rPr>
      </w:pPr>
      <w:r>
        <w:rPr>
          <w:sz w:val="20"/>
        </w:rPr>
        <w:t>NA</w:t>
      </w:r>
    </w:p>
    <w:p w14:paraId="6ABE6E9F" w14:textId="77777777" w:rsidR="00B30836" w:rsidRDefault="00B30836">
      <w:pPr>
        <w:jc w:val="both"/>
        <w:rPr>
          <w:b/>
        </w:rPr>
      </w:pPr>
    </w:p>
    <w:p w14:paraId="26A6B86F" w14:textId="77777777" w:rsidR="00444F19" w:rsidRPr="00F01FE1" w:rsidRDefault="00444F19">
      <w:pPr>
        <w:jc w:val="both"/>
        <w:rPr>
          <w:b/>
          <w:sz w:val="20"/>
          <w:u w:val="single"/>
        </w:rPr>
      </w:pPr>
      <w:r>
        <w:rPr>
          <w:b/>
        </w:rPr>
        <w:t xml:space="preserve">III. </w:t>
      </w:r>
      <w:r>
        <w:rPr>
          <w:b/>
          <w:u w:val="single"/>
        </w:rPr>
        <w:t>PROCESS/OPERATIONAL RESTRICTION(S)</w:t>
      </w:r>
      <w:r w:rsidDel="001C614B">
        <w:rPr>
          <w:b/>
          <w:u w:val="single"/>
        </w:rPr>
        <w:t xml:space="preserve"> </w:t>
      </w:r>
    </w:p>
    <w:p w14:paraId="64FE38AA" w14:textId="77777777" w:rsidR="00444F19" w:rsidRPr="00FB6071" w:rsidRDefault="00444F19">
      <w:pPr>
        <w:jc w:val="both"/>
        <w:rPr>
          <w:sz w:val="20"/>
        </w:rPr>
      </w:pPr>
    </w:p>
    <w:p w14:paraId="07D0B065" w14:textId="575102F0" w:rsidR="00444F19" w:rsidRPr="00EC4833" w:rsidRDefault="00444F19">
      <w:pPr>
        <w:ind w:left="360" w:hanging="360"/>
        <w:jc w:val="both"/>
        <w:rPr>
          <w:rFonts w:cs="Arial"/>
          <w:sz w:val="20"/>
        </w:rPr>
      </w:pPr>
      <w:r>
        <w:rPr>
          <w:sz w:val="20"/>
        </w:rPr>
        <w:t>1.</w:t>
      </w:r>
      <w:r>
        <w:rPr>
          <w:sz w:val="20"/>
        </w:rPr>
        <w:tab/>
      </w:r>
      <w:r w:rsidRPr="00E458DE">
        <w:rPr>
          <w:color w:val="000000"/>
          <w:sz w:val="20"/>
        </w:rPr>
        <w:t>The applicant shall comply with all applicable provisions of the federal Standards of Performance for New Stationary Sources as specified in 40 CFR Part 60, Subparts A and MM, as they apply to EU-G</w:t>
      </w:r>
      <w:r w:rsidR="00521769">
        <w:rPr>
          <w:color w:val="000000"/>
          <w:sz w:val="20"/>
        </w:rPr>
        <w:t>UIDECOAT</w:t>
      </w:r>
      <w:r w:rsidRPr="00E458DE">
        <w:rPr>
          <w:color w:val="000000"/>
          <w:sz w:val="20"/>
        </w:rPr>
        <w:t>.</w:t>
      </w:r>
      <w:r w:rsidR="00A44C0C">
        <w:rPr>
          <w:rFonts w:cs="Arial"/>
          <w:sz w:val="20"/>
          <w:vertAlign w:val="superscript"/>
        </w:rPr>
        <w:t>2</w:t>
      </w:r>
      <w:r w:rsidRPr="00E458DE">
        <w:rPr>
          <w:color w:val="000000"/>
          <w:sz w:val="20"/>
        </w:rPr>
        <w:t xml:space="preserve">  </w:t>
      </w:r>
      <w:r w:rsidRPr="00E458DE">
        <w:rPr>
          <w:b/>
          <w:color w:val="000000"/>
          <w:sz w:val="20"/>
        </w:rPr>
        <w:t>(40</w:t>
      </w:r>
      <w:r w:rsidR="00D91742">
        <w:rPr>
          <w:b/>
          <w:color w:val="000000"/>
          <w:sz w:val="20"/>
        </w:rPr>
        <w:t> </w:t>
      </w:r>
      <w:r w:rsidRPr="00E458DE">
        <w:rPr>
          <w:b/>
          <w:color w:val="000000"/>
          <w:sz w:val="20"/>
        </w:rPr>
        <w:t>CFR 60.390)</w:t>
      </w:r>
    </w:p>
    <w:p w14:paraId="6C0BD5FA" w14:textId="77777777" w:rsidR="00444F19" w:rsidRPr="00FB6071" w:rsidRDefault="00444F19">
      <w:pPr>
        <w:jc w:val="both"/>
        <w:rPr>
          <w:sz w:val="20"/>
        </w:rPr>
      </w:pPr>
    </w:p>
    <w:p w14:paraId="717F2AA3" w14:textId="77777777" w:rsidR="00444F19" w:rsidRPr="00F01FE1" w:rsidRDefault="00444F19">
      <w:pPr>
        <w:jc w:val="both"/>
        <w:rPr>
          <w:b/>
          <w:sz w:val="20"/>
          <w:u w:val="single"/>
        </w:rPr>
      </w:pPr>
      <w:r w:rsidRPr="00FB6071">
        <w:rPr>
          <w:b/>
        </w:rPr>
        <w:t xml:space="preserve">IV. </w:t>
      </w:r>
      <w:r w:rsidRPr="00FB6071">
        <w:rPr>
          <w:b/>
          <w:u w:val="single"/>
        </w:rPr>
        <w:t>DESIGN</w:t>
      </w:r>
      <w:r>
        <w:rPr>
          <w:b/>
          <w:u w:val="single"/>
        </w:rPr>
        <w:t>/EQUIPMENT PARAMETER(S)</w:t>
      </w:r>
    </w:p>
    <w:p w14:paraId="3693AD18" w14:textId="77777777" w:rsidR="00444F19" w:rsidRPr="00FE0AD0" w:rsidRDefault="00444F19">
      <w:pPr>
        <w:jc w:val="both"/>
        <w:rPr>
          <w:b/>
          <w:sz w:val="20"/>
          <w:u w:val="single"/>
        </w:rPr>
      </w:pPr>
    </w:p>
    <w:p w14:paraId="5A64518D" w14:textId="77777777" w:rsidR="00444F19" w:rsidRPr="00984760" w:rsidRDefault="00444F19">
      <w:pPr>
        <w:jc w:val="both"/>
        <w:rPr>
          <w:sz w:val="20"/>
        </w:rPr>
      </w:pPr>
      <w:r>
        <w:rPr>
          <w:sz w:val="20"/>
        </w:rPr>
        <w:t>NA</w:t>
      </w:r>
    </w:p>
    <w:p w14:paraId="55997446" w14:textId="77777777" w:rsidR="00444F19" w:rsidRPr="00FE0AD0" w:rsidRDefault="00444F19">
      <w:pPr>
        <w:jc w:val="both"/>
        <w:rPr>
          <w:sz w:val="20"/>
        </w:rPr>
      </w:pPr>
    </w:p>
    <w:p w14:paraId="77E07D9D" w14:textId="77777777" w:rsidR="00444F19" w:rsidRPr="00887915" w:rsidRDefault="00444F19">
      <w:pPr>
        <w:jc w:val="both"/>
        <w:rPr>
          <w:b/>
          <w:u w:val="single"/>
          <w:vertAlign w:val="superscript"/>
        </w:rPr>
      </w:pPr>
      <w:r>
        <w:rPr>
          <w:b/>
        </w:rPr>
        <w:t xml:space="preserve">V.  </w:t>
      </w:r>
      <w:r>
        <w:rPr>
          <w:b/>
          <w:u w:val="single"/>
        </w:rPr>
        <w:t>TESTING/SAMPLING</w:t>
      </w:r>
    </w:p>
    <w:p w14:paraId="7A3FD4F6"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DD9D4FA" w14:textId="77777777" w:rsidR="00444F19" w:rsidRPr="00FE0AD0" w:rsidRDefault="00444F19">
      <w:pPr>
        <w:jc w:val="both"/>
        <w:rPr>
          <w:sz w:val="20"/>
        </w:rPr>
      </w:pPr>
    </w:p>
    <w:p w14:paraId="28CC8584" w14:textId="77777777" w:rsidR="00444F19" w:rsidRPr="00984760" w:rsidRDefault="00444F19">
      <w:pPr>
        <w:jc w:val="both"/>
        <w:rPr>
          <w:sz w:val="20"/>
        </w:rPr>
      </w:pPr>
      <w:r>
        <w:rPr>
          <w:sz w:val="20"/>
        </w:rPr>
        <w:t>NA</w:t>
      </w:r>
    </w:p>
    <w:p w14:paraId="492AD4D2" w14:textId="77777777" w:rsidR="00444F19" w:rsidRPr="00FE0AD0" w:rsidRDefault="00444F19">
      <w:pPr>
        <w:jc w:val="both"/>
        <w:rPr>
          <w:sz w:val="20"/>
        </w:rPr>
      </w:pPr>
    </w:p>
    <w:p w14:paraId="4BC64075" w14:textId="71D815DE" w:rsidR="00444F19" w:rsidRDefault="00444F19">
      <w:pPr>
        <w:jc w:val="both"/>
      </w:pPr>
      <w:r>
        <w:rPr>
          <w:b/>
        </w:rPr>
        <w:t xml:space="preserve">VI. </w:t>
      </w:r>
      <w:r>
        <w:rPr>
          <w:b/>
          <w:u w:val="single"/>
        </w:rPr>
        <w:t>MONITORING/RECORDKEEPING</w:t>
      </w:r>
    </w:p>
    <w:p w14:paraId="0FA3AFD5"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59D445D" w14:textId="77777777" w:rsidR="00444F19" w:rsidRPr="00FE0AD0" w:rsidRDefault="00444F19">
      <w:pPr>
        <w:jc w:val="both"/>
        <w:rPr>
          <w:sz w:val="20"/>
        </w:rPr>
      </w:pPr>
    </w:p>
    <w:p w14:paraId="6758FF64" w14:textId="59EA828F" w:rsidR="00804EA8" w:rsidRPr="00F82DB1" w:rsidRDefault="00804EA8" w:rsidP="00804EA8">
      <w:pPr>
        <w:spacing w:line="216" w:lineRule="auto"/>
        <w:ind w:left="360" w:hanging="360"/>
        <w:jc w:val="both"/>
        <w:rPr>
          <w:spacing w:val="-3"/>
          <w:sz w:val="20"/>
        </w:rPr>
      </w:pPr>
      <w:r>
        <w:rPr>
          <w:spacing w:val="-3"/>
          <w:sz w:val="20"/>
        </w:rPr>
        <w:t>1</w:t>
      </w:r>
      <w:r w:rsidRPr="00F82DB1">
        <w:rPr>
          <w:spacing w:val="-3"/>
          <w:sz w:val="20"/>
        </w:rPr>
        <w:t>.</w:t>
      </w:r>
      <w:r w:rsidRPr="00F82DB1">
        <w:rPr>
          <w:spacing w:val="-3"/>
          <w:sz w:val="20"/>
        </w:rPr>
        <w:tab/>
        <w:t>The applicant shall keep production, usage, VOCs,</w:t>
      </w:r>
      <w:r w:rsidRPr="00F82DB1">
        <w:rPr>
          <w:b/>
          <w:spacing w:val="-3"/>
          <w:sz w:val="20"/>
        </w:rPr>
        <w:t xml:space="preserve"> </w:t>
      </w:r>
      <w:r w:rsidRPr="00F82DB1">
        <w:rPr>
          <w:spacing w:val="-3"/>
          <w:sz w:val="20"/>
        </w:rPr>
        <w:t xml:space="preserve">solids content, and emission calculation records on a monthly basis for each coating or material used in </w:t>
      </w:r>
      <w:r>
        <w:rPr>
          <w:spacing w:val="-3"/>
          <w:sz w:val="20"/>
        </w:rPr>
        <w:t>EU-</w:t>
      </w:r>
      <w:r w:rsidR="003D67BE">
        <w:rPr>
          <w:spacing w:val="-3"/>
          <w:sz w:val="20"/>
        </w:rPr>
        <w:t>G</w:t>
      </w:r>
      <w:r w:rsidR="00521769">
        <w:rPr>
          <w:spacing w:val="-3"/>
          <w:sz w:val="20"/>
        </w:rPr>
        <w:t>UIDECOAT</w:t>
      </w:r>
      <w:r w:rsidRPr="00F82DB1">
        <w:rPr>
          <w:spacing w:val="-3"/>
          <w:sz w:val="20"/>
        </w:rPr>
        <w:t xml:space="preserve">.  The records shall be kept in a format acceptable to the </w:t>
      </w:r>
      <w:r w:rsidR="00675933">
        <w:rPr>
          <w:spacing w:val="-3"/>
          <w:sz w:val="20"/>
        </w:rPr>
        <w:t xml:space="preserve">AQD </w:t>
      </w:r>
      <w:r w:rsidRPr="00F82DB1">
        <w:rPr>
          <w:spacing w:val="-3"/>
          <w:sz w:val="20"/>
        </w:rPr>
        <w:t>District Supervisor and as a minimum, shall indicate the following:</w:t>
      </w:r>
    </w:p>
    <w:p w14:paraId="5C4A9B55" w14:textId="77777777" w:rsidR="00804EA8" w:rsidRPr="00F82DB1" w:rsidRDefault="00804EA8" w:rsidP="002F0AC3">
      <w:pPr>
        <w:numPr>
          <w:ilvl w:val="0"/>
          <w:numId w:val="48"/>
        </w:numPr>
        <w:spacing w:line="216" w:lineRule="auto"/>
        <w:jc w:val="both"/>
        <w:rPr>
          <w:spacing w:val="-3"/>
          <w:sz w:val="20"/>
        </w:rPr>
      </w:pPr>
      <w:r w:rsidRPr="00F82DB1">
        <w:rPr>
          <w:spacing w:val="-3"/>
          <w:sz w:val="20"/>
        </w:rPr>
        <w:t>The number of production days per month.</w:t>
      </w:r>
    </w:p>
    <w:p w14:paraId="3535FD52" w14:textId="77777777" w:rsidR="00804EA8" w:rsidRPr="00F82DB1" w:rsidRDefault="00804EA8" w:rsidP="002F0AC3">
      <w:pPr>
        <w:numPr>
          <w:ilvl w:val="0"/>
          <w:numId w:val="48"/>
        </w:numPr>
        <w:spacing w:line="216" w:lineRule="auto"/>
        <w:jc w:val="both"/>
        <w:rPr>
          <w:spacing w:val="-3"/>
          <w:sz w:val="20"/>
        </w:rPr>
      </w:pPr>
      <w:r w:rsidRPr="00F82DB1">
        <w:rPr>
          <w:spacing w:val="-3"/>
          <w:sz w:val="20"/>
        </w:rPr>
        <w:t>The monthly usage rate of each material or coating (in gallons - with water).</w:t>
      </w:r>
    </w:p>
    <w:p w14:paraId="73440CC6" w14:textId="77777777" w:rsidR="00804EA8" w:rsidRPr="00F82DB1" w:rsidRDefault="00804EA8" w:rsidP="002F0AC3">
      <w:pPr>
        <w:numPr>
          <w:ilvl w:val="0"/>
          <w:numId w:val="48"/>
        </w:numPr>
        <w:spacing w:line="216" w:lineRule="auto"/>
        <w:jc w:val="both"/>
        <w:rPr>
          <w:spacing w:val="-3"/>
          <w:sz w:val="20"/>
        </w:rPr>
      </w:pPr>
      <w:r w:rsidRPr="00F82DB1">
        <w:rPr>
          <w:spacing w:val="-3"/>
          <w:sz w:val="20"/>
        </w:rPr>
        <w:t>For each coating or material: Monthly records showing:</w:t>
      </w:r>
    </w:p>
    <w:p w14:paraId="14AB0DE8" w14:textId="4E45D9F6" w:rsidR="00804EA8" w:rsidRPr="00F82DB1" w:rsidRDefault="00804EA8" w:rsidP="002F0AC3">
      <w:pPr>
        <w:numPr>
          <w:ilvl w:val="0"/>
          <w:numId w:val="49"/>
        </w:numPr>
        <w:spacing w:line="216" w:lineRule="auto"/>
        <w:jc w:val="both"/>
        <w:rPr>
          <w:spacing w:val="-3"/>
          <w:sz w:val="20"/>
        </w:rPr>
      </w:pPr>
      <w:r w:rsidRPr="00F82DB1">
        <w:rPr>
          <w:spacing w:val="-3"/>
          <w:sz w:val="20"/>
        </w:rPr>
        <w:t xml:space="preserve">The pounds of VOCs per gallon as applied (with water).  </w:t>
      </w:r>
    </w:p>
    <w:p w14:paraId="01412812" w14:textId="77777777" w:rsidR="00804EA8" w:rsidRPr="00F82DB1" w:rsidRDefault="00804EA8" w:rsidP="002F0AC3">
      <w:pPr>
        <w:numPr>
          <w:ilvl w:val="0"/>
          <w:numId w:val="49"/>
        </w:numPr>
        <w:spacing w:line="216" w:lineRule="auto"/>
        <w:jc w:val="both"/>
        <w:rPr>
          <w:spacing w:val="-3"/>
          <w:sz w:val="20"/>
        </w:rPr>
      </w:pPr>
      <w:r w:rsidRPr="00F82DB1">
        <w:rPr>
          <w:spacing w:val="-3"/>
          <w:sz w:val="20"/>
        </w:rPr>
        <w:t>The solids volume fraction.</w:t>
      </w:r>
    </w:p>
    <w:p w14:paraId="3BAAE327" w14:textId="77777777" w:rsidR="00804EA8" w:rsidRPr="00F82DB1" w:rsidRDefault="00804EA8" w:rsidP="002F0AC3">
      <w:pPr>
        <w:numPr>
          <w:ilvl w:val="0"/>
          <w:numId w:val="48"/>
        </w:numPr>
        <w:spacing w:line="216" w:lineRule="auto"/>
        <w:jc w:val="both"/>
        <w:rPr>
          <w:spacing w:val="-3"/>
          <w:sz w:val="20"/>
        </w:rPr>
      </w:pPr>
      <w:r w:rsidRPr="00F82DB1">
        <w:rPr>
          <w:spacing w:val="-2"/>
          <w:sz w:val="20"/>
        </w:rPr>
        <w:t>The calculated average monthly VOC emission rate in pounds per gallon of applied coating solids.</w:t>
      </w:r>
    </w:p>
    <w:p w14:paraId="4DB8F821" w14:textId="77777777" w:rsidR="008707BA" w:rsidRDefault="008707BA">
      <w:pPr>
        <w:jc w:val="both"/>
        <w:rPr>
          <w:b/>
        </w:rPr>
      </w:pPr>
    </w:p>
    <w:p w14:paraId="1AC8EBA3" w14:textId="68C7A2AF" w:rsidR="00444F19" w:rsidRPr="00F01FE1" w:rsidRDefault="00444F19">
      <w:pPr>
        <w:jc w:val="both"/>
        <w:rPr>
          <w:b/>
          <w:sz w:val="20"/>
          <w:u w:val="single"/>
        </w:rPr>
      </w:pPr>
      <w:r>
        <w:rPr>
          <w:b/>
        </w:rPr>
        <w:lastRenderedPageBreak/>
        <w:t xml:space="preserve">VII. </w:t>
      </w:r>
      <w:r>
        <w:rPr>
          <w:b/>
          <w:u w:val="single"/>
        </w:rPr>
        <w:t>REPORTING</w:t>
      </w:r>
    </w:p>
    <w:p w14:paraId="29047EA5" w14:textId="77777777" w:rsidR="00444F19" w:rsidRPr="00047D6A" w:rsidRDefault="00444F19">
      <w:pPr>
        <w:jc w:val="both"/>
        <w:rPr>
          <w:sz w:val="20"/>
        </w:rPr>
      </w:pPr>
    </w:p>
    <w:p w14:paraId="2C7B3CC9" w14:textId="77777777" w:rsidR="00444F19" w:rsidRDefault="00444F1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ED7B161" w14:textId="77777777" w:rsidR="00444F19" w:rsidRPr="00984760" w:rsidRDefault="00444F19">
      <w:pPr>
        <w:ind w:left="360" w:hanging="360"/>
        <w:jc w:val="both"/>
        <w:rPr>
          <w:sz w:val="20"/>
        </w:rPr>
      </w:pPr>
    </w:p>
    <w:p w14:paraId="03BC9F39" w14:textId="49B287C6" w:rsidR="00444F19" w:rsidRDefault="00444F19">
      <w:pPr>
        <w:ind w:left="360" w:hanging="360"/>
        <w:jc w:val="both"/>
        <w:rPr>
          <w:b/>
          <w:sz w:val="20"/>
        </w:rPr>
      </w:pPr>
      <w:r>
        <w:rPr>
          <w:sz w:val="20"/>
        </w:rPr>
        <w:t>2.</w:t>
      </w:r>
      <w:r>
        <w:rPr>
          <w:sz w:val="20"/>
        </w:rPr>
        <w:tab/>
      </w:r>
      <w:r w:rsidR="005226C6">
        <w:rPr>
          <w:sz w:val="20"/>
        </w:rPr>
        <w:t>Semiannual</w:t>
      </w:r>
      <w:r w:rsidRPr="00984760">
        <w:rPr>
          <w:sz w:val="20"/>
        </w:rPr>
        <w:t xml:space="preserve">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ffice by March 15 for reporting period July 1 to December 31 and September 15 for reporting period January 1 to June 30.</w:t>
      </w:r>
      <w:r w:rsidR="00B6712B">
        <w:rPr>
          <w:sz w:val="20"/>
          <w:vertAlign w:val="superscript"/>
        </w:rPr>
        <w:t>a</w:t>
      </w:r>
      <w:r w:rsidRPr="00984760">
        <w:rPr>
          <w:sz w:val="20"/>
        </w:rPr>
        <w:t xml:space="preserve">  </w:t>
      </w:r>
      <w:r w:rsidRPr="00984760">
        <w:rPr>
          <w:b/>
          <w:sz w:val="20"/>
        </w:rPr>
        <w:t>(R 336.1213(3)(c)(i))</w:t>
      </w:r>
    </w:p>
    <w:p w14:paraId="7634FE08" w14:textId="77777777" w:rsidR="00444F19" w:rsidRPr="00984760" w:rsidRDefault="00444F19">
      <w:pPr>
        <w:ind w:left="360" w:hanging="360"/>
        <w:jc w:val="both"/>
        <w:rPr>
          <w:sz w:val="20"/>
        </w:rPr>
      </w:pPr>
    </w:p>
    <w:p w14:paraId="6A027F2D" w14:textId="662CF11C" w:rsidR="00444F19" w:rsidRDefault="00444F19">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ffice by March 15 for the previous calendar year.</w:t>
      </w:r>
      <w:r w:rsidR="00B6712B">
        <w:rPr>
          <w:sz w:val="20"/>
          <w:vertAlign w:val="superscript"/>
        </w:rPr>
        <w:t>a</w:t>
      </w:r>
      <w:r w:rsidRPr="00984760">
        <w:rPr>
          <w:sz w:val="20"/>
        </w:rPr>
        <w:t xml:space="preserve">  </w:t>
      </w:r>
      <w:r w:rsidRPr="00984760">
        <w:rPr>
          <w:b/>
          <w:sz w:val="20"/>
        </w:rPr>
        <w:t>(R 336.1213(4)(c))</w:t>
      </w:r>
    </w:p>
    <w:p w14:paraId="6900008A" w14:textId="2A36460F" w:rsidR="00EA0E15" w:rsidRDefault="00EA0E15" w:rsidP="00EA0E15">
      <w:pPr>
        <w:jc w:val="both"/>
        <w:rPr>
          <w:rFonts w:cs="Arial"/>
          <w:bCs/>
          <w:sz w:val="20"/>
        </w:rPr>
      </w:pPr>
    </w:p>
    <w:p w14:paraId="7F2A7A79" w14:textId="361CDB6E" w:rsidR="00D91742" w:rsidRDefault="00D91742" w:rsidP="00521533">
      <w:pPr>
        <w:ind w:left="180" w:hanging="180"/>
        <w:jc w:val="both"/>
        <w:rPr>
          <w:rFonts w:cs="Arial"/>
          <w:bCs/>
          <w:sz w:val="20"/>
        </w:rPr>
      </w:pPr>
      <w:r w:rsidRPr="00EB5DCB">
        <w:rPr>
          <w:rFonts w:cs="Arial"/>
          <w:bCs/>
          <w:sz w:val="20"/>
          <w:vertAlign w:val="superscript"/>
        </w:rPr>
        <w:t>a</w:t>
      </w:r>
      <w:r w:rsidRPr="00EB5DCB">
        <w:rPr>
          <w:rFonts w:cs="Arial"/>
          <w:b/>
          <w:sz w:val="20"/>
        </w:rPr>
        <w:t xml:space="preserve">  </w:t>
      </w:r>
      <w:r w:rsidRPr="00EB5DCB">
        <w:rPr>
          <w:sz w:val="20"/>
        </w:rPr>
        <w:t>In accordance with Rule 213(2) and Rule 213(6), compliance with this streamlined reporting requirement established by R 336.1213(3)(c)(i) and R 336.1213(4)(c) shall be considered compliance with the reporting in/established by 40 CFR 60.395(b).  If there is a deviation from an emission limit listed in 40 CFR 60.392, the site must submit a quarterly report as required by 40 CFR 60.395(b).</w:t>
      </w:r>
      <w:r>
        <w:rPr>
          <w:sz w:val="20"/>
        </w:rPr>
        <w:t xml:space="preserve"> </w:t>
      </w:r>
    </w:p>
    <w:p w14:paraId="4D47ACBF" w14:textId="77777777" w:rsidR="00D91742" w:rsidRPr="00EA0E15" w:rsidRDefault="00D91742" w:rsidP="00EA0E15">
      <w:pPr>
        <w:jc w:val="both"/>
        <w:rPr>
          <w:rFonts w:cs="Arial"/>
          <w:bCs/>
          <w:sz w:val="20"/>
        </w:rPr>
      </w:pPr>
    </w:p>
    <w:p w14:paraId="4E53A5AA" w14:textId="06208FB8" w:rsidR="00B6712B" w:rsidRDefault="00444F19" w:rsidP="00EA0E15">
      <w:pPr>
        <w:jc w:val="both"/>
        <w:rPr>
          <w:rFonts w:cs="Arial"/>
          <w:b/>
          <w:sz w:val="20"/>
        </w:rPr>
      </w:pPr>
      <w:r w:rsidRPr="00FE0AD0">
        <w:rPr>
          <w:rFonts w:cs="Arial"/>
          <w:b/>
          <w:sz w:val="20"/>
        </w:rPr>
        <w:t>See Appendix 8</w:t>
      </w:r>
      <w:r w:rsidR="00A44C0C">
        <w:rPr>
          <w:rFonts w:cs="Arial"/>
          <w:b/>
          <w:sz w:val="20"/>
        </w:rPr>
        <w:t>-1</w:t>
      </w:r>
    </w:p>
    <w:p w14:paraId="3C2D08E6" w14:textId="77777777" w:rsidR="00444F19" w:rsidRPr="00FE0AD0" w:rsidRDefault="00444F19">
      <w:pPr>
        <w:jc w:val="both"/>
        <w:rPr>
          <w:rFonts w:cs="Arial"/>
          <w:b/>
          <w:sz w:val="20"/>
        </w:rPr>
      </w:pPr>
    </w:p>
    <w:p w14:paraId="74B5CA78" w14:textId="77777777" w:rsidR="00444F19" w:rsidRDefault="00444F19">
      <w:pPr>
        <w:jc w:val="both"/>
      </w:pPr>
      <w:r>
        <w:rPr>
          <w:b/>
        </w:rPr>
        <w:t xml:space="preserve">VIII. </w:t>
      </w:r>
      <w:r>
        <w:rPr>
          <w:b/>
          <w:u w:val="single"/>
        </w:rPr>
        <w:t>STACK/VENT RESTRICTION(S)</w:t>
      </w:r>
    </w:p>
    <w:p w14:paraId="7D254A29" w14:textId="77777777" w:rsidR="00444F19" w:rsidRDefault="00444F19">
      <w:pPr>
        <w:jc w:val="both"/>
        <w:rPr>
          <w:sz w:val="20"/>
        </w:rPr>
      </w:pPr>
    </w:p>
    <w:p w14:paraId="1A9B0EBE" w14:textId="77777777" w:rsidR="00444F19" w:rsidRPr="00FE0AD0" w:rsidRDefault="00444F19">
      <w:pPr>
        <w:jc w:val="both"/>
        <w:rPr>
          <w:sz w:val="20"/>
        </w:rPr>
      </w:pPr>
      <w:r w:rsidRPr="00FE0AD0">
        <w:rPr>
          <w:sz w:val="20"/>
        </w:rPr>
        <w:t>The exhaust gases from the stacks listed in the table below shall be discharged unobstructed vertically upwards to the ambient air unless otherwise noted:</w:t>
      </w:r>
    </w:p>
    <w:p w14:paraId="49914EA3" w14:textId="77777777" w:rsidR="00444F19" w:rsidRDefault="00444F19">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407"/>
        <w:gridCol w:w="1710"/>
        <w:gridCol w:w="2633"/>
      </w:tblGrid>
      <w:tr w:rsidR="00444F19" w14:paraId="4BCB022C" w14:textId="77777777" w:rsidTr="00506597">
        <w:trPr>
          <w:cantSplit/>
          <w:tblHeader/>
        </w:trPr>
        <w:tc>
          <w:tcPr>
            <w:tcW w:w="3510" w:type="dxa"/>
            <w:tcBorders>
              <w:bottom w:val="single" w:sz="4" w:space="0" w:color="auto"/>
            </w:tcBorders>
          </w:tcPr>
          <w:p w14:paraId="6682A538" w14:textId="77777777" w:rsidR="00444F19" w:rsidRPr="00BD3DE3" w:rsidRDefault="00444F19">
            <w:pPr>
              <w:jc w:val="center"/>
              <w:rPr>
                <w:b/>
                <w:sz w:val="20"/>
              </w:rPr>
            </w:pPr>
            <w:r w:rsidRPr="00BD3DE3">
              <w:rPr>
                <w:b/>
                <w:sz w:val="20"/>
              </w:rPr>
              <w:t>Stack &amp; Vent ID</w:t>
            </w:r>
          </w:p>
        </w:tc>
        <w:tc>
          <w:tcPr>
            <w:tcW w:w="2407" w:type="dxa"/>
            <w:tcBorders>
              <w:bottom w:val="single" w:sz="4" w:space="0" w:color="auto"/>
            </w:tcBorders>
          </w:tcPr>
          <w:p w14:paraId="3D0945A9" w14:textId="787BA97E" w:rsidR="00444F19" w:rsidRPr="00BD3DE3" w:rsidRDefault="00444F19">
            <w:pPr>
              <w:jc w:val="center"/>
              <w:rPr>
                <w:b/>
                <w:sz w:val="20"/>
              </w:rPr>
            </w:pPr>
            <w:r w:rsidRPr="00BD3DE3">
              <w:rPr>
                <w:b/>
                <w:sz w:val="20"/>
              </w:rPr>
              <w:t xml:space="preserve">Maximum </w:t>
            </w:r>
            <w:r>
              <w:rPr>
                <w:b/>
                <w:sz w:val="20"/>
              </w:rPr>
              <w:t xml:space="preserve">Exhaust </w:t>
            </w:r>
            <w:r w:rsidR="00506597">
              <w:rPr>
                <w:b/>
                <w:sz w:val="20"/>
              </w:rPr>
              <w:t>Diameter/</w:t>
            </w:r>
            <w:r>
              <w:rPr>
                <w:b/>
                <w:sz w:val="20"/>
              </w:rPr>
              <w:t>Dimensions</w:t>
            </w:r>
          </w:p>
          <w:p w14:paraId="27C248F3" w14:textId="77777777" w:rsidR="00444F19" w:rsidRPr="00BD3DE3" w:rsidRDefault="00444F19">
            <w:pPr>
              <w:jc w:val="center"/>
              <w:rPr>
                <w:b/>
                <w:sz w:val="20"/>
              </w:rPr>
            </w:pPr>
            <w:r w:rsidRPr="00BD3DE3">
              <w:rPr>
                <w:b/>
                <w:sz w:val="20"/>
              </w:rPr>
              <w:t>(</w:t>
            </w:r>
            <w:r>
              <w:rPr>
                <w:b/>
                <w:sz w:val="20"/>
              </w:rPr>
              <w:t>i</w:t>
            </w:r>
            <w:r w:rsidRPr="00BD3DE3">
              <w:rPr>
                <w:b/>
                <w:sz w:val="20"/>
              </w:rPr>
              <w:t>nches)</w:t>
            </w:r>
          </w:p>
        </w:tc>
        <w:tc>
          <w:tcPr>
            <w:tcW w:w="1710" w:type="dxa"/>
            <w:tcBorders>
              <w:bottom w:val="single" w:sz="4" w:space="0" w:color="auto"/>
            </w:tcBorders>
          </w:tcPr>
          <w:p w14:paraId="637562F9" w14:textId="77777777" w:rsidR="00444F19" w:rsidRPr="00BD3DE3" w:rsidRDefault="00444F19">
            <w:pPr>
              <w:jc w:val="center"/>
              <w:rPr>
                <w:b/>
                <w:sz w:val="20"/>
              </w:rPr>
            </w:pPr>
            <w:r w:rsidRPr="00BD3DE3">
              <w:rPr>
                <w:b/>
                <w:sz w:val="20"/>
              </w:rPr>
              <w:t>M</w:t>
            </w:r>
            <w:r>
              <w:rPr>
                <w:b/>
                <w:sz w:val="20"/>
              </w:rPr>
              <w:t>inimum Height Above Ground</w:t>
            </w:r>
          </w:p>
          <w:p w14:paraId="2962DC5A" w14:textId="77777777" w:rsidR="00444F19" w:rsidRPr="00BD3DE3" w:rsidRDefault="00444F19">
            <w:pPr>
              <w:jc w:val="center"/>
              <w:rPr>
                <w:b/>
                <w:sz w:val="20"/>
              </w:rPr>
            </w:pPr>
            <w:r w:rsidRPr="00BD3DE3">
              <w:rPr>
                <w:b/>
                <w:sz w:val="20"/>
              </w:rPr>
              <w:t>(feet)</w:t>
            </w:r>
          </w:p>
        </w:tc>
        <w:tc>
          <w:tcPr>
            <w:tcW w:w="2633" w:type="dxa"/>
            <w:tcBorders>
              <w:bottom w:val="single" w:sz="4" w:space="0" w:color="auto"/>
            </w:tcBorders>
          </w:tcPr>
          <w:p w14:paraId="50AC1FC4" w14:textId="77777777" w:rsidR="00444F19" w:rsidRPr="00BD3DE3" w:rsidRDefault="00444F19">
            <w:pPr>
              <w:jc w:val="center"/>
              <w:rPr>
                <w:b/>
                <w:sz w:val="20"/>
              </w:rPr>
            </w:pPr>
            <w:r w:rsidRPr="00BD3DE3">
              <w:rPr>
                <w:b/>
                <w:sz w:val="20"/>
              </w:rPr>
              <w:t>Underlying Applicable Requirements</w:t>
            </w:r>
          </w:p>
          <w:p w14:paraId="764B8F72" w14:textId="77777777" w:rsidR="00444F19" w:rsidRPr="00BD3DE3" w:rsidRDefault="00444F19">
            <w:pPr>
              <w:jc w:val="center"/>
              <w:rPr>
                <w:b/>
                <w:sz w:val="20"/>
              </w:rPr>
            </w:pPr>
          </w:p>
        </w:tc>
      </w:tr>
      <w:tr w:rsidR="00444F19" w14:paraId="3483B397" w14:textId="77777777" w:rsidTr="00506597">
        <w:trPr>
          <w:cantSplit/>
        </w:trPr>
        <w:tc>
          <w:tcPr>
            <w:tcW w:w="3510" w:type="dxa"/>
            <w:tcBorders>
              <w:top w:val="single" w:sz="4" w:space="0" w:color="auto"/>
              <w:bottom w:val="single" w:sz="4" w:space="0" w:color="auto"/>
            </w:tcBorders>
          </w:tcPr>
          <w:p w14:paraId="35D84434" w14:textId="77777777" w:rsidR="009429EF" w:rsidRPr="00B6712B" w:rsidRDefault="009429EF" w:rsidP="002F0AC3">
            <w:pPr>
              <w:pStyle w:val="Default"/>
              <w:numPr>
                <w:ilvl w:val="0"/>
                <w:numId w:val="54"/>
              </w:numPr>
              <w:rPr>
                <w:sz w:val="20"/>
                <w:szCs w:val="20"/>
              </w:rPr>
            </w:pPr>
            <w:r w:rsidRPr="00B6712B">
              <w:rPr>
                <w:sz w:val="20"/>
                <w:szCs w:val="20"/>
              </w:rPr>
              <w:t xml:space="preserve">SV-RTO </w:t>
            </w:r>
          </w:p>
          <w:p w14:paraId="44BD4F24" w14:textId="77777777" w:rsidR="009429EF" w:rsidRPr="00EC4833" w:rsidRDefault="009429EF" w:rsidP="00A9582B">
            <w:pPr>
              <w:tabs>
                <w:tab w:val="num" w:pos="360"/>
              </w:tabs>
              <w:ind w:left="360" w:hanging="46"/>
              <w:rPr>
                <w:sz w:val="20"/>
              </w:rPr>
            </w:pPr>
            <w:r w:rsidRPr="00B6712B">
              <w:rPr>
                <w:sz w:val="20"/>
              </w:rPr>
              <w:t>(Guidecoat Oven RTO)</w:t>
            </w:r>
            <w:r>
              <w:t xml:space="preserve"> </w:t>
            </w:r>
          </w:p>
        </w:tc>
        <w:tc>
          <w:tcPr>
            <w:tcW w:w="2407" w:type="dxa"/>
            <w:tcBorders>
              <w:top w:val="single" w:sz="4" w:space="0" w:color="auto"/>
              <w:bottom w:val="single" w:sz="4" w:space="0" w:color="auto"/>
            </w:tcBorders>
          </w:tcPr>
          <w:p w14:paraId="2D91E029" w14:textId="04D98802" w:rsidR="00444F19" w:rsidRPr="0052318C" w:rsidRDefault="009429EF">
            <w:pPr>
              <w:spacing w:before="40" w:after="40"/>
              <w:jc w:val="center"/>
              <w:rPr>
                <w:rFonts w:cs="Arial"/>
                <w:sz w:val="20"/>
              </w:rPr>
            </w:pPr>
            <w:r>
              <w:rPr>
                <w:sz w:val="20"/>
              </w:rPr>
              <w:t>43.8</w:t>
            </w:r>
            <w:r w:rsidR="0052318C">
              <w:rPr>
                <w:rFonts w:cs="Arial"/>
                <w:sz w:val="20"/>
                <w:vertAlign w:val="superscript"/>
              </w:rPr>
              <w:t>2</w:t>
            </w:r>
          </w:p>
        </w:tc>
        <w:tc>
          <w:tcPr>
            <w:tcW w:w="1710" w:type="dxa"/>
            <w:tcBorders>
              <w:top w:val="single" w:sz="4" w:space="0" w:color="auto"/>
              <w:bottom w:val="single" w:sz="4" w:space="0" w:color="auto"/>
            </w:tcBorders>
          </w:tcPr>
          <w:p w14:paraId="505154B1" w14:textId="77777777" w:rsidR="00444F19" w:rsidRPr="0052318C" w:rsidRDefault="00444F19">
            <w:pPr>
              <w:spacing w:before="40" w:after="40"/>
              <w:jc w:val="center"/>
              <w:rPr>
                <w:rFonts w:cs="Arial"/>
                <w:sz w:val="20"/>
              </w:rPr>
            </w:pPr>
            <w:r w:rsidRPr="00262F6F">
              <w:rPr>
                <w:sz w:val="20"/>
              </w:rPr>
              <w:t>127</w:t>
            </w:r>
            <w:r w:rsidR="0052318C">
              <w:rPr>
                <w:rFonts w:cs="Arial"/>
                <w:sz w:val="20"/>
                <w:vertAlign w:val="superscript"/>
              </w:rPr>
              <w:t>2</w:t>
            </w:r>
          </w:p>
        </w:tc>
        <w:tc>
          <w:tcPr>
            <w:tcW w:w="2633" w:type="dxa"/>
            <w:tcBorders>
              <w:top w:val="single" w:sz="4" w:space="0" w:color="auto"/>
              <w:bottom w:val="single" w:sz="4" w:space="0" w:color="auto"/>
            </w:tcBorders>
          </w:tcPr>
          <w:p w14:paraId="5B2AF54C" w14:textId="77777777" w:rsidR="00ED294C" w:rsidRPr="00741BD5" w:rsidRDefault="00444F19" w:rsidP="00ED294C">
            <w:pPr>
              <w:jc w:val="center"/>
              <w:rPr>
                <w:b/>
                <w:sz w:val="20"/>
              </w:rPr>
            </w:pPr>
            <w:r w:rsidRPr="00741BD5">
              <w:rPr>
                <w:b/>
                <w:sz w:val="20"/>
              </w:rPr>
              <w:t>R</w:t>
            </w:r>
            <w:r w:rsidR="00A44C0C">
              <w:rPr>
                <w:b/>
                <w:sz w:val="20"/>
              </w:rPr>
              <w:t> </w:t>
            </w:r>
            <w:r w:rsidRPr="00741BD5">
              <w:rPr>
                <w:b/>
                <w:sz w:val="20"/>
              </w:rPr>
              <w:t>336.1225</w:t>
            </w:r>
          </w:p>
          <w:p w14:paraId="1A114D23" w14:textId="77777777" w:rsidR="00ED294C" w:rsidRPr="00741BD5" w:rsidRDefault="00ED294C" w:rsidP="00ED294C">
            <w:pPr>
              <w:jc w:val="center"/>
              <w:rPr>
                <w:b/>
                <w:sz w:val="20"/>
              </w:rPr>
            </w:pPr>
            <w:r w:rsidRPr="00741BD5">
              <w:rPr>
                <w:b/>
                <w:sz w:val="20"/>
              </w:rPr>
              <w:t xml:space="preserve">R 336.2803 </w:t>
            </w:r>
          </w:p>
          <w:p w14:paraId="24C8FA1A" w14:textId="77777777" w:rsidR="00ED294C" w:rsidRPr="00741BD5" w:rsidRDefault="00A44C0C" w:rsidP="00ED294C">
            <w:pPr>
              <w:jc w:val="center"/>
              <w:rPr>
                <w:b/>
                <w:sz w:val="20"/>
              </w:rPr>
            </w:pPr>
            <w:r>
              <w:rPr>
                <w:b/>
                <w:sz w:val="20"/>
              </w:rPr>
              <w:t>R 336.2804</w:t>
            </w:r>
          </w:p>
          <w:p w14:paraId="4D2F8EBC" w14:textId="0C604AD0" w:rsidR="00444F19" w:rsidRPr="00741BD5" w:rsidRDefault="00444F19" w:rsidP="0052318C">
            <w:pPr>
              <w:jc w:val="center"/>
              <w:rPr>
                <w:rFonts w:cs="Arial"/>
                <w:b/>
                <w:sz w:val="20"/>
              </w:rPr>
            </w:pPr>
            <w:r w:rsidRPr="00741BD5">
              <w:rPr>
                <w:b/>
                <w:sz w:val="20"/>
              </w:rPr>
              <w:t>40 CFR 52.</w:t>
            </w:r>
            <w:r w:rsidR="00A937F7" w:rsidRPr="00741BD5">
              <w:rPr>
                <w:b/>
                <w:sz w:val="20"/>
              </w:rPr>
              <w:t>2</w:t>
            </w:r>
            <w:r w:rsidRPr="00741BD5">
              <w:rPr>
                <w:b/>
                <w:sz w:val="20"/>
              </w:rPr>
              <w:t xml:space="preserve">1 </w:t>
            </w:r>
            <w:r w:rsidR="00A44C0C">
              <w:rPr>
                <w:b/>
                <w:sz w:val="20"/>
              </w:rPr>
              <w:t>(</w:t>
            </w:r>
            <w:r w:rsidRPr="00741BD5">
              <w:rPr>
                <w:b/>
                <w:sz w:val="20"/>
              </w:rPr>
              <w:t xml:space="preserve">c) </w:t>
            </w:r>
            <w:r w:rsidR="00D91742">
              <w:rPr>
                <w:b/>
                <w:sz w:val="20"/>
              </w:rPr>
              <w:t>and</w:t>
            </w:r>
            <w:r w:rsidRPr="00741BD5">
              <w:rPr>
                <w:b/>
                <w:sz w:val="20"/>
              </w:rPr>
              <w:t xml:space="preserve"> (d)</w:t>
            </w:r>
          </w:p>
        </w:tc>
      </w:tr>
    </w:tbl>
    <w:p w14:paraId="6CE0AAC5" w14:textId="77777777" w:rsidR="00444F19" w:rsidRPr="00FE0AD0" w:rsidRDefault="00444F19">
      <w:pPr>
        <w:jc w:val="both"/>
        <w:rPr>
          <w:sz w:val="20"/>
        </w:rPr>
      </w:pPr>
    </w:p>
    <w:p w14:paraId="76F7BCB1" w14:textId="77777777" w:rsidR="00444F19" w:rsidRDefault="00444F19">
      <w:pPr>
        <w:jc w:val="both"/>
      </w:pPr>
      <w:r>
        <w:rPr>
          <w:b/>
        </w:rPr>
        <w:t xml:space="preserve">IX. </w:t>
      </w:r>
      <w:r>
        <w:rPr>
          <w:b/>
          <w:u w:val="single"/>
        </w:rPr>
        <w:t>OTHER REQUIREMENT(S)</w:t>
      </w:r>
    </w:p>
    <w:p w14:paraId="190ED5BB" w14:textId="77777777" w:rsidR="00444F19" w:rsidRPr="00FE0AD0" w:rsidRDefault="00444F19">
      <w:pPr>
        <w:jc w:val="both"/>
        <w:rPr>
          <w:sz w:val="20"/>
        </w:rPr>
      </w:pPr>
    </w:p>
    <w:p w14:paraId="692A220D" w14:textId="6E53DE5C" w:rsidR="00444F19" w:rsidRPr="00984760" w:rsidRDefault="00444F19">
      <w:pPr>
        <w:jc w:val="both"/>
        <w:rPr>
          <w:sz w:val="20"/>
        </w:rPr>
      </w:pPr>
      <w:r>
        <w:rPr>
          <w:sz w:val="20"/>
        </w:rPr>
        <w:t>NA</w:t>
      </w:r>
      <w:r w:rsidR="00466C77">
        <w:rPr>
          <w:sz w:val="20"/>
        </w:rPr>
        <w:t xml:space="preserve"> </w:t>
      </w:r>
    </w:p>
    <w:p w14:paraId="106932A1" w14:textId="77777777" w:rsidR="00444F19" w:rsidRDefault="00444F19">
      <w:pPr>
        <w:jc w:val="both"/>
        <w:rPr>
          <w:sz w:val="20"/>
        </w:rPr>
      </w:pPr>
    </w:p>
    <w:p w14:paraId="2EC7FF2A" w14:textId="77777777" w:rsidR="00A44C0C" w:rsidRPr="00FE0AD0" w:rsidRDefault="00A44C0C">
      <w:pPr>
        <w:jc w:val="both"/>
        <w:rPr>
          <w:sz w:val="20"/>
        </w:rPr>
      </w:pPr>
    </w:p>
    <w:p w14:paraId="4994BC55" w14:textId="77777777" w:rsidR="00444F19" w:rsidRPr="00B90185" w:rsidRDefault="00444F19">
      <w:pPr>
        <w:jc w:val="both"/>
        <w:rPr>
          <w:b/>
          <w:sz w:val="20"/>
        </w:rPr>
      </w:pPr>
      <w:r w:rsidRPr="00B90185">
        <w:rPr>
          <w:b/>
          <w:sz w:val="20"/>
          <w:u w:val="single"/>
        </w:rPr>
        <w:t>Footnotes</w:t>
      </w:r>
      <w:r w:rsidRPr="00B90185">
        <w:rPr>
          <w:b/>
          <w:sz w:val="20"/>
        </w:rPr>
        <w:t>:</w:t>
      </w:r>
    </w:p>
    <w:p w14:paraId="6A09ED0E" w14:textId="77777777" w:rsidR="00444F19" w:rsidRPr="001E3851" w:rsidRDefault="00444F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9D82CAC" w14:textId="77777777" w:rsidR="00444F19" w:rsidRPr="00D53AEC" w:rsidRDefault="00444F1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5367C42" w14:textId="77777777" w:rsidR="00444F19" w:rsidRDefault="00444F19">
      <w:pPr>
        <w:rPr>
          <w:sz w:val="20"/>
        </w:rPr>
      </w:pPr>
      <w:r>
        <w:rPr>
          <w:sz w:val="20"/>
        </w:rPr>
        <w:br w:type="page"/>
      </w:r>
    </w:p>
    <w:p w14:paraId="6649A52C" w14:textId="6292C4EF" w:rsidR="00444F19" w:rsidRPr="00C43734" w:rsidRDefault="00444F19">
      <w:pPr>
        <w:pStyle w:val="Heading2"/>
        <w:pBdr>
          <w:top w:val="single" w:sz="4" w:space="1" w:color="auto"/>
          <w:left w:val="single" w:sz="4" w:space="4" w:color="auto"/>
          <w:bottom w:val="single" w:sz="4" w:space="1" w:color="auto"/>
          <w:right w:val="single" w:sz="4" w:space="4" w:color="auto"/>
        </w:pBdr>
        <w:spacing w:before="0" w:after="0"/>
        <w:rPr>
          <w:b w:val="0"/>
          <w:bCs/>
          <w:szCs w:val="28"/>
        </w:rPr>
      </w:pPr>
      <w:bookmarkStart w:id="92" w:name="_Toc58848191"/>
      <w:r w:rsidRPr="00C43734">
        <w:rPr>
          <w:bCs/>
          <w:szCs w:val="28"/>
        </w:rPr>
        <w:lastRenderedPageBreak/>
        <w:t>EU</w:t>
      </w:r>
      <w:r>
        <w:rPr>
          <w:bCs/>
          <w:szCs w:val="28"/>
        </w:rPr>
        <w:t>-S</w:t>
      </w:r>
      <w:r w:rsidR="002331AC">
        <w:rPr>
          <w:bCs/>
          <w:szCs w:val="28"/>
        </w:rPr>
        <w:t>EALERS &amp; ADHESIVES</w:t>
      </w:r>
      <w:bookmarkEnd w:id="92"/>
    </w:p>
    <w:p w14:paraId="325287D7" w14:textId="77777777" w:rsidR="00444F19" w:rsidRPr="00EE02F9" w:rsidRDefault="00444F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3320A70" w14:textId="77777777" w:rsidR="0052318C" w:rsidRPr="0019740E" w:rsidRDefault="0052318C">
      <w:pPr>
        <w:rPr>
          <w:sz w:val="20"/>
        </w:rPr>
      </w:pPr>
    </w:p>
    <w:p w14:paraId="51C74187" w14:textId="77777777" w:rsidR="00444F19" w:rsidRDefault="00444F19">
      <w:pPr>
        <w:jc w:val="both"/>
        <w:rPr>
          <w:b/>
          <w:u w:val="single"/>
        </w:rPr>
      </w:pPr>
      <w:r>
        <w:rPr>
          <w:b/>
          <w:u w:val="single"/>
        </w:rPr>
        <w:t>DESCRIPTION</w:t>
      </w:r>
    </w:p>
    <w:p w14:paraId="6429C5E3" w14:textId="77777777" w:rsidR="0052318C" w:rsidRDefault="0052318C">
      <w:pPr>
        <w:jc w:val="both"/>
        <w:rPr>
          <w:rFonts w:cs="Arial"/>
          <w:sz w:val="20"/>
        </w:rPr>
      </w:pPr>
    </w:p>
    <w:p w14:paraId="31997A3F" w14:textId="26EDFE9E" w:rsidR="00444F19" w:rsidRPr="00A03901" w:rsidRDefault="00077654">
      <w:pPr>
        <w:jc w:val="both"/>
        <w:rPr>
          <w:rFonts w:cs="Arial"/>
          <w:sz w:val="20"/>
        </w:rPr>
      </w:pPr>
      <w:r w:rsidRPr="00A03901">
        <w:rPr>
          <w:rFonts w:cs="Arial"/>
          <w:sz w:val="20"/>
        </w:rPr>
        <w:t>Various sealers, adhesives, and fillers are applied in the body shop, the paint shop, and the general assembly areas.  VOC emissions from the paint shop sealers will be vented through the guidecoat curing oven.</w:t>
      </w:r>
      <w:r w:rsidR="003B6BB7">
        <w:rPr>
          <w:rFonts w:cs="Arial"/>
          <w:sz w:val="20"/>
        </w:rPr>
        <w:t xml:space="preserve">  Particulate emissions are controlled by the guidecoat curing oven RTO. </w:t>
      </w:r>
    </w:p>
    <w:p w14:paraId="67F38220" w14:textId="77777777" w:rsidR="00066FDD" w:rsidRPr="00A03901" w:rsidRDefault="00066FDD">
      <w:pPr>
        <w:jc w:val="both"/>
        <w:rPr>
          <w:b/>
          <w:sz w:val="20"/>
        </w:rPr>
      </w:pPr>
    </w:p>
    <w:p w14:paraId="03D3EB28" w14:textId="3399EA47" w:rsidR="00444F19" w:rsidRPr="00A03901" w:rsidRDefault="00444F19">
      <w:pPr>
        <w:jc w:val="both"/>
        <w:rPr>
          <w:sz w:val="20"/>
        </w:rPr>
      </w:pPr>
      <w:r w:rsidRPr="00A03901">
        <w:rPr>
          <w:b/>
          <w:sz w:val="20"/>
        </w:rPr>
        <w:t>Flexible Group ID:</w:t>
      </w:r>
      <w:r w:rsidRPr="00A03901">
        <w:rPr>
          <w:sz w:val="20"/>
        </w:rPr>
        <w:t xml:space="preserve">  FG-</w:t>
      </w:r>
      <w:r w:rsidR="005226C6">
        <w:rPr>
          <w:sz w:val="20"/>
        </w:rPr>
        <w:t>AUTOPLANT</w:t>
      </w:r>
      <w:r w:rsidR="00A44C0C" w:rsidRPr="00A03901">
        <w:rPr>
          <w:sz w:val="20"/>
        </w:rPr>
        <w:t>, FG-</w:t>
      </w:r>
      <w:r w:rsidR="003B6BB7">
        <w:rPr>
          <w:sz w:val="20"/>
        </w:rPr>
        <w:t>AUTO</w:t>
      </w:r>
      <w:r w:rsidR="00A44C0C" w:rsidRPr="00A03901">
        <w:rPr>
          <w:sz w:val="20"/>
        </w:rPr>
        <w:t>MACT</w:t>
      </w:r>
    </w:p>
    <w:p w14:paraId="73F115BA" w14:textId="77777777" w:rsidR="00444F19" w:rsidRPr="00A03901" w:rsidRDefault="00444F19">
      <w:pPr>
        <w:jc w:val="both"/>
        <w:rPr>
          <w:sz w:val="20"/>
        </w:rPr>
      </w:pPr>
    </w:p>
    <w:p w14:paraId="02DB6341" w14:textId="77777777" w:rsidR="00444F19" w:rsidRPr="00A03901" w:rsidRDefault="00444F19">
      <w:pPr>
        <w:jc w:val="both"/>
        <w:rPr>
          <w:b/>
          <w:u w:val="single"/>
        </w:rPr>
      </w:pPr>
      <w:r w:rsidRPr="00A03901">
        <w:rPr>
          <w:b/>
          <w:u w:val="single"/>
        </w:rPr>
        <w:t>POLLUTION CONTROL EQUIPMENT</w:t>
      </w:r>
    </w:p>
    <w:p w14:paraId="357B70A2" w14:textId="77777777" w:rsidR="00077654" w:rsidRPr="00A03901" w:rsidRDefault="00077654" w:rsidP="00077654">
      <w:pPr>
        <w:jc w:val="both"/>
        <w:rPr>
          <w:rFonts w:cs="Arial"/>
          <w:sz w:val="20"/>
        </w:rPr>
      </w:pPr>
    </w:p>
    <w:p w14:paraId="5B9CBD49" w14:textId="77777777" w:rsidR="00077654" w:rsidRPr="00A03901" w:rsidRDefault="00E459F7" w:rsidP="00077654">
      <w:pPr>
        <w:jc w:val="both"/>
        <w:rPr>
          <w:rFonts w:cs="Arial"/>
          <w:sz w:val="20"/>
        </w:rPr>
      </w:pPr>
      <w:r w:rsidRPr="00A03901">
        <w:rPr>
          <w:rFonts w:cs="Arial"/>
          <w:sz w:val="20"/>
        </w:rPr>
        <w:t>R</w:t>
      </w:r>
      <w:r w:rsidR="00077654" w:rsidRPr="00A03901">
        <w:rPr>
          <w:rFonts w:cs="Arial"/>
          <w:sz w:val="20"/>
        </w:rPr>
        <w:t>egenerative thermal oxidizer (RTO) for particulate control.</w:t>
      </w:r>
    </w:p>
    <w:p w14:paraId="27168079" w14:textId="77777777" w:rsidR="00444F19" w:rsidRPr="00A03901" w:rsidRDefault="00444F19">
      <w:pPr>
        <w:rPr>
          <w:strike/>
          <w:sz w:val="20"/>
        </w:rPr>
      </w:pPr>
    </w:p>
    <w:p w14:paraId="254B6B77" w14:textId="77777777" w:rsidR="00444F19" w:rsidRPr="00F01FE1" w:rsidRDefault="00444F19">
      <w:pPr>
        <w:jc w:val="both"/>
        <w:rPr>
          <w:b/>
          <w:sz w:val="20"/>
          <w:u w:val="single"/>
        </w:rPr>
      </w:pPr>
      <w:r>
        <w:rPr>
          <w:b/>
        </w:rPr>
        <w:t xml:space="preserve">I.  </w:t>
      </w:r>
      <w:r>
        <w:rPr>
          <w:b/>
          <w:u w:val="single"/>
        </w:rPr>
        <w:t>EMISSION LIMIT(S)</w:t>
      </w:r>
    </w:p>
    <w:p w14:paraId="59666EF9" w14:textId="77777777" w:rsidR="00077654" w:rsidRPr="00A03901" w:rsidRDefault="00077654" w:rsidP="00077654">
      <w:pPr>
        <w:jc w:val="both"/>
        <w:rPr>
          <w:rFonts w:cs="Arial"/>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1440"/>
        <w:gridCol w:w="1980"/>
        <w:gridCol w:w="1620"/>
        <w:gridCol w:w="1260"/>
        <w:gridCol w:w="2700"/>
      </w:tblGrid>
      <w:tr w:rsidR="00077654" w:rsidRPr="00A03901" w14:paraId="4312C7A5" w14:textId="77777777" w:rsidTr="008672F7">
        <w:trPr>
          <w:cantSplit/>
          <w:tblHeader/>
        </w:trPr>
        <w:tc>
          <w:tcPr>
            <w:tcW w:w="1350" w:type="dxa"/>
            <w:tcBorders>
              <w:top w:val="single" w:sz="4" w:space="0" w:color="auto"/>
              <w:left w:val="single" w:sz="4" w:space="0" w:color="auto"/>
              <w:bottom w:val="single" w:sz="4" w:space="0" w:color="auto"/>
              <w:right w:val="single" w:sz="4" w:space="0" w:color="auto"/>
            </w:tcBorders>
            <w:vAlign w:val="center"/>
          </w:tcPr>
          <w:p w14:paraId="49BC2FE2" w14:textId="77777777" w:rsidR="00077654" w:rsidRPr="00A03901" w:rsidRDefault="00077654" w:rsidP="008672F7">
            <w:pPr>
              <w:jc w:val="center"/>
              <w:rPr>
                <w:rFonts w:cs="Arial"/>
                <w:b/>
                <w:sz w:val="20"/>
              </w:rPr>
            </w:pPr>
            <w:r w:rsidRPr="00A03901">
              <w:rPr>
                <w:rFonts w:cs="Arial"/>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14:paraId="5385BA61" w14:textId="77777777" w:rsidR="00077654" w:rsidRPr="00A03901" w:rsidRDefault="00077654" w:rsidP="008672F7">
            <w:pPr>
              <w:jc w:val="center"/>
              <w:rPr>
                <w:rFonts w:cs="Arial"/>
                <w:b/>
                <w:sz w:val="20"/>
              </w:rPr>
            </w:pPr>
            <w:r w:rsidRPr="00A03901">
              <w:rPr>
                <w:rFonts w:cs="Arial"/>
                <w:b/>
                <w:sz w:val="20"/>
              </w:rPr>
              <w:t>Limit</w:t>
            </w:r>
          </w:p>
        </w:tc>
        <w:tc>
          <w:tcPr>
            <w:tcW w:w="1980" w:type="dxa"/>
            <w:tcBorders>
              <w:top w:val="single" w:sz="4" w:space="0" w:color="auto"/>
              <w:left w:val="single" w:sz="4" w:space="0" w:color="auto"/>
              <w:bottom w:val="single" w:sz="4" w:space="0" w:color="auto"/>
              <w:right w:val="single" w:sz="4" w:space="0" w:color="auto"/>
            </w:tcBorders>
            <w:vAlign w:val="center"/>
          </w:tcPr>
          <w:p w14:paraId="4C4C0DCE" w14:textId="77777777" w:rsidR="00077654" w:rsidRPr="00A03901" w:rsidRDefault="00077654" w:rsidP="008672F7">
            <w:pPr>
              <w:jc w:val="center"/>
              <w:rPr>
                <w:rFonts w:cs="Arial"/>
                <w:b/>
                <w:sz w:val="20"/>
              </w:rPr>
            </w:pPr>
            <w:r w:rsidRPr="00A03901">
              <w:rPr>
                <w:rFonts w:cs="Arial"/>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vAlign w:val="center"/>
          </w:tcPr>
          <w:p w14:paraId="1CBA6743" w14:textId="77777777" w:rsidR="00077654" w:rsidRPr="00A03901" w:rsidRDefault="00077654" w:rsidP="008672F7">
            <w:pPr>
              <w:jc w:val="center"/>
              <w:rPr>
                <w:rFonts w:cs="Arial"/>
                <w:b/>
                <w:sz w:val="20"/>
              </w:rPr>
            </w:pPr>
            <w:r w:rsidRPr="00A03901">
              <w:rPr>
                <w:rFonts w:cs="Arial"/>
                <w:b/>
                <w:sz w:val="20"/>
              </w:rPr>
              <w:t>Equipment</w:t>
            </w:r>
          </w:p>
        </w:tc>
        <w:tc>
          <w:tcPr>
            <w:tcW w:w="1260" w:type="dxa"/>
            <w:tcBorders>
              <w:top w:val="single" w:sz="4" w:space="0" w:color="auto"/>
              <w:left w:val="single" w:sz="4" w:space="0" w:color="auto"/>
              <w:bottom w:val="single" w:sz="4" w:space="0" w:color="auto"/>
              <w:right w:val="single" w:sz="4" w:space="0" w:color="auto"/>
            </w:tcBorders>
            <w:vAlign w:val="center"/>
          </w:tcPr>
          <w:p w14:paraId="36183D7F" w14:textId="77777777" w:rsidR="00077654" w:rsidRPr="00A03901" w:rsidRDefault="00077654" w:rsidP="008672F7">
            <w:pPr>
              <w:jc w:val="center"/>
              <w:rPr>
                <w:rFonts w:cs="Arial"/>
                <w:b/>
                <w:sz w:val="20"/>
              </w:rPr>
            </w:pPr>
            <w:r w:rsidRPr="00A03901">
              <w:rPr>
                <w:rFonts w:cs="Arial"/>
                <w:b/>
                <w:sz w:val="20"/>
              </w:rPr>
              <w:t>Monitoring/</w:t>
            </w:r>
          </w:p>
          <w:p w14:paraId="5AFC07E7" w14:textId="77777777" w:rsidR="00077654" w:rsidRPr="00A03901" w:rsidRDefault="00077654" w:rsidP="008672F7">
            <w:pPr>
              <w:jc w:val="center"/>
              <w:rPr>
                <w:rFonts w:cs="Arial"/>
                <w:b/>
                <w:sz w:val="20"/>
              </w:rPr>
            </w:pPr>
            <w:r w:rsidRPr="00A03901">
              <w:rPr>
                <w:rFonts w:cs="Arial"/>
                <w:b/>
                <w:sz w:val="20"/>
              </w:rPr>
              <w:t>Testing Method</w:t>
            </w:r>
          </w:p>
        </w:tc>
        <w:tc>
          <w:tcPr>
            <w:tcW w:w="2700" w:type="dxa"/>
            <w:tcBorders>
              <w:top w:val="single" w:sz="4" w:space="0" w:color="auto"/>
              <w:left w:val="single" w:sz="4" w:space="0" w:color="auto"/>
              <w:bottom w:val="single" w:sz="4" w:space="0" w:color="auto"/>
              <w:right w:val="single" w:sz="4" w:space="0" w:color="auto"/>
            </w:tcBorders>
            <w:vAlign w:val="center"/>
          </w:tcPr>
          <w:p w14:paraId="11C80FCC" w14:textId="77777777" w:rsidR="00077654" w:rsidRPr="00A03901" w:rsidRDefault="00077654" w:rsidP="008672F7">
            <w:pPr>
              <w:jc w:val="center"/>
              <w:rPr>
                <w:rFonts w:cs="Arial"/>
                <w:b/>
                <w:sz w:val="20"/>
              </w:rPr>
            </w:pPr>
            <w:r w:rsidRPr="00A03901">
              <w:rPr>
                <w:rFonts w:cs="Arial"/>
                <w:b/>
                <w:sz w:val="20"/>
              </w:rPr>
              <w:t>Underlying Applicable Requirements</w:t>
            </w:r>
          </w:p>
        </w:tc>
      </w:tr>
      <w:tr w:rsidR="00077654" w:rsidRPr="00A03901" w14:paraId="5FA5D832" w14:textId="77777777" w:rsidTr="008672F7">
        <w:trPr>
          <w:cantSplit/>
        </w:trPr>
        <w:tc>
          <w:tcPr>
            <w:tcW w:w="1350" w:type="dxa"/>
            <w:tcBorders>
              <w:top w:val="single" w:sz="4" w:space="0" w:color="auto"/>
              <w:left w:val="single" w:sz="4" w:space="0" w:color="auto"/>
              <w:bottom w:val="single" w:sz="4" w:space="0" w:color="auto"/>
              <w:right w:val="single" w:sz="4" w:space="0" w:color="auto"/>
            </w:tcBorders>
          </w:tcPr>
          <w:p w14:paraId="4281EA2B" w14:textId="77777777" w:rsidR="00077654" w:rsidRPr="00A03901" w:rsidRDefault="00077654" w:rsidP="008672F7">
            <w:pPr>
              <w:spacing w:before="40" w:after="40"/>
              <w:ind w:left="360" w:hanging="360"/>
              <w:rPr>
                <w:rFonts w:cs="Arial"/>
                <w:sz w:val="20"/>
              </w:rPr>
            </w:pPr>
            <w:r w:rsidRPr="00A03901">
              <w:rPr>
                <w:rFonts w:cs="Arial"/>
                <w:sz w:val="20"/>
              </w:rPr>
              <w:t>1.</w:t>
            </w:r>
            <w:r w:rsidRPr="00A03901">
              <w:rPr>
                <w:rFonts w:cs="Arial"/>
                <w:sz w:val="20"/>
              </w:rPr>
              <w:tab/>
              <w:t>VOCs and acetone combined</w:t>
            </w:r>
          </w:p>
        </w:tc>
        <w:tc>
          <w:tcPr>
            <w:tcW w:w="1440" w:type="dxa"/>
            <w:tcBorders>
              <w:top w:val="single" w:sz="4" w:space="0" w:color="auto"/>
              <w:left w:val="single" w:sz="4" w:space="0" w:color="auto"/>
              <w:bottom w:val="single" w:sz="4" w:space="0" w:color="auto"/>
              <w:right w:val="single" w:sz="4" w:space="0" w:color="auto"/>
            </w:tcBorders>
          </w:tcPr>
          <w:p w14:paraId="0D015CAD" w14:textId="77777777" w:rsidR="00077654" w:rsidRPr="00A03901" w:rsidRDefault="00077654" w:rsidP="008672F7">
            <w:pPr>
              <w:spacing w:before="40" w:after="40"/>
              <w:jc w:val="center"/>
              <w:rPr>
                <w:rFonts w:cs="Arial"/>
                <w:sz w:val="20"/>
              </w:rPr>
            </w:pPr>
            <w:r w:rsidRPr="00A03901">
              <w:rPr>
                <w:rFonts w:cs="Arial"/>
                <w:sz w:val="20"/>
              </w:rPr>
              <w:t>97.0 tpy</w:t>
            </w:r>
            <w:r w:rsidR="00F43624" w:rsidRPr="00A03901">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084CFF4A" w14:textId="77777777" w:rsidR="00077654" w:rsidRPr="00A03901" w:rsidRDefault="00077654" w:rsidP="008672F7">
            <w:pPr>
              <w:spacing w:before="40" w:after="40"/>
              <w:jc w:val="center"/>
              <w:rPr>
                <w:rFonts w:cs="Arial"/>
                <w:sz w:val="20"/>
              </w:rPr>
            </w:pPr>
            <w:r w:rsidRPr="00A03901">
              <w:rPr>
                <w:rFonts w:cs="Arial"/>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0CEA7455" w14:textId="11699E49" w:rsidR="00077654" w:rsidRPr="00A03901" w:rsidRDefault="00077654" w:rsidP="008672F7">
            <w:pPr>
              <w:jc w:val="center"/>
              <w:rPr>
                <w:rFonts w:cs="Arial"/>
                <w:sz w:val="20"/>
              </w:rPr>
            </w:pPr>
            <w:r w:rsidRPr="00A03901">
              <w:rPr>
                <w:rFonts w:cs="Arial"/>
                <w:sz w:val="20"/>
              </w:rPr>
              <w:t>EU-S</w:t>
            </w:r>
            <w:r w:rsidR="002331AC">
              <w:rPr>
                <w:rFonts w:cs="Arial"/>
                <w:sz w:val="20"/>
              </w:rPr>
              <w:t>EALERS &amp; ADHESIVES</w:t>
            </w:r>
          </w:p>
        </w:tc>
        <w:tc>
          <w:tcPr>
            <w:tcW w:w="1260" w:type="dxa"/>
            <w:tcBorders>
              <w:top w:val="single" w:sz="4" w:space="0" w:color="auto"/>
              <w:left w:val="single" w:sz="4" w:space="0" w:color="auto"/>
              <w:bottom w:val="single" w:sz="4" w:space="0" w:color="auto"/>
              <w:right w:val="single" w:sz="4" w:space="0" w:color="auto"/>
            </w:tcBorders>
          </w:tcPr>
          <w:p w14:paraId="197D8812" w14:textId="77777777" w:rsidR="00077654" w:rsidRPr="00A03901" w:rsidRDefault="00077654" w:rsidP="008672F7">
            <w:pPr>
              <w:spacing w:before="40" w:after="40"/>
              <w:jc w:val="center"/>
              <w:rPr>
                <w:rFonts w:cs="Arial"/>
                <w:sz w:val="20"/>
              </w:rPr>
            </w:pPr>
            <w:r w:rsidRPr="00A03901">
              <w:rPr>
                <w:rFonts w:cs="Arial"/>
                <w:sz w:val="20"/>
              </w:rPr>
              <w:t>SC VI.3</w:t>
            </w:r>
          </w:p>
        </w:tc>
        <w:tc>
          <w:tcPr>
            <w:tcW w:w="2700" w:type="dxa"/>
            <w:tcBorders>
              <w:top w:val="single" w:sz="4" w:space="0" w:color="auto"/>
              <w:left w:val="single" w:sz="4" w:space="0" w:color="auto"/>
              <w:bottom w:val="single" w:sz="4" w:space="0" w:color="auto"/>
              <w:right w:val="single" w:sz="4" w:space="0" w:color="auto"/>
            </w:tcBorders>
          </w:tcPr>
          <w:p w14:paraId="2C491F29" w14:textId="77777777" w:rsidR="00506597" w:rsidRDefault="00077654" w:rsidP="008672F7">
            <w:pPr>
              <w:pStyle w:val="BodyText2"/>
              <w:jc w:val="center"/>
              <w:rPr>
                <w:rFonts w:cs="Arial"/>
                <w:b/>
                <w:sz w:val="20"/>
              </w:rPr>
            </w:pPr>
            <w:r w:rsidRPr="00A03901">
              <w:rPr>
                <w:rFonts w:cs="Arial"/>
                <w:b/>
                <w:sz w:val="20"/>
              </w:rPr>
              <w:t xml:space="preserve">R 336.1224, </w:t>
            </w:r>
          </w:p>
          <w:p w14:paraId="7FD9CDF0" w14:textId="3B2241F5" w:rsidR="00077654" w:rsidRPr="00A03901" w:rsidRDefault="00077654" w:rsidP="008672F7">
            <w:pPr>
              <w:pStyle w:val="BodyText2"/>
              <w:jc w:val="center"/>
              <w:rPr>
                <w:rFonts w:cs="Arial"/>
                <w:b/>
                <w:sz w:val="20"/>
              </w:rPr>
            </w:pPr>
            <w:r w:rsidRPr="00A03901">
              <w:rPr>
                <w:rFonts w:cs="Arial"/>
                <w:b/>
                <w:sz w:val="20"/>
              </w:rPr>
              <w:t xml:space="preserve">R 336.1702(a), </w:t>
            </w:r>
          </w:p>
          <w:p w14:paraId="61BE6141" w14:textId="77777777" w:rsidR="00077654" w:rsidRPr="00A03901" w:rsidRDefault="00077654" w:rsidP="008672F7">
            <w:pPr>
              <w:pStyle w:val="BodyText2"/>
              <w:jc w:val="center"/>
              <w:rPr>
                <w:rFonts w:cs="Arial"/>
                <w:b/>
                <w:sz w:val="20"/>
              </w:rPr>
            </w:pPr>
            <w:r w:rsidRPr="00A03901">
              <w:rPr>
                <w:rFonts w:cs="Arial"/>
                <w:b/>
                <w:sz w:val="20"/>
              </w:rPr>
              <w:t>R 336.2810</w:t>
            </w:r>
          </w:p>
        </w:tc>
      </w:tr>
      <w:tr w:rsidR="00EA0E15" w:rsidRPr="00A03901" w14:paraId="7A0F0694" w14:textId="77777777" w:rsidTr="008672F7">
        <w:trPr>
          <w:cantSplit/>
        </w:trPr>
        <w:tc>
          <w:tcPr>
            <w:tcW w:w="1350" w:type="dxa"/>
            <w:tcBorders>
              <w:top w:val="single" w:sz="4" w:space="0" w:color="auto"/>
              <w:left w:val="single" w:sz="4" w:space="0" w:color="auto"/>
              <w:bottom w:val="single" w:sz="4" w:space="0" w:color="auto"/>
              <w:right w:val="single" w:sz="4" w:space="0" w:color="auto"/>
            </w:tcBorders>
          </w:tcPr>
          <w:p w14:paraId="7863F158" w14:textId="77777777" w:rsidR="00EA0E15" w:rsidRPr="00A03901" w:rsidRDefault="00EA0E15" w:rsidP="00EA0E15">
            <w:pPr>
              <w:ind w:left="360" w:right="96" w:hanging="360"/>
              <w:rPr>
                <w:rFonts w:cs="Arial"/>
                <w:sz w:val="20"/>
              </w:rPr>
            </w:pPr>
            <w:r w:rsidRPr="00A03901">
              <w:rPr>
                <w:rFonts w:cs="Arial"/>
                <w:sz w:val="20"/>
              </w:rPr>
              <w:t>2.</w:t>
            </w:r>
            <w:r w:rsidRPr="00A03901">
              <w:rPr>
                <w:rFonts w:cs="Arial"/>
                <w:sz w:val="20"/>
              </w:rPr>
              <w:tab/>
              <w:t>VOCs and acetone combined</w:t>
            </w:r>
          </w:p>
        </w:tc>
        <w:tc>
          <w:tcPr>
            <w:tcW w:w="1440" w:type="dxa"/>
            <w:tcBorders>
              <w:top w:val="single" w:sz="4" w:space="0" w:color="auto"/>
              <w:left w:val="single" w:sz="4" w:space="0" w:color="auto"/>
              <w:bottom w:val="single" w:sz="4" w:space="0" w:color="auto"/>
              <w:right w:val="single" w:sz="4" w:space="0" w:color="auto"/>
            </w:tcBorders>
          </w:tcPr>
          <w:p w14:paraId="2D2EAE7D" w14:textId="77777777" w:rsidR="00EA0E15" w:rsidRPr="00A03901" w:rsidRDefault="00EA0E15" w:rsidP="00EA0E15">
            <w:pPr>
              <w:jc w:val="center"/>
              <w:rPr>
                <w:rFonts w:cs="Arial"/>
                <w:sz w:val="20"/>
              </w:rPr>
            </w:pPr>
            <w:r w:rsidRPr="00A03901">
              <w:rPr>
                <w:rFonts w:cs="Arial"/>
                <w:sz w:val="20"/>
              </w:rPr>
              <w:t>863.1 lb/day</w:t>
            </w:r>
            <w:r w:rsidRPr="00A03901">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72E8AC14" w14:textId="77777777" w:rsidR="00EA0E15" w:rsidRPr="00A03901" w:rsidRDefault="00EA0E15" w:rsidP="00EA0E15">
            <w:pPr>
              <w:jc w:val="center"/>
              <w:rPr>
                <w:rFonts w:cs="Arial"/>
                <w:sz w:val="20"/>
              </w:rPr>
            </w:pPr>
            <w:r w:rsidRPr="00A03901">
              <w:rPr>
                <w:rFonts w:cs="Arial"/>
                <w:sz w:val="20"/>
              </w:rPr>
              <w:t>Calendar day</w:t>
            </w:r>
          </w:p>
        </w:tc>
        <w:tc>
          <w:tcPr>
            <w:tcW w:w="1620" w:type="dxa"/>
            <w:tcBorders>
              <w:top w:val="single" w:sz="4" w:space="0" w:color="auto"/>
              <w:left w:val="single" w:sz="4" w:space="0" w:color="auto"/>
              <w:bottom w:val="single" w:sz="4" w:space="0" w:color="auto"/>
              <w:right w:val="single" w:sz="4" w:space="0" w:color="auto"/>
            </w:tcBorders>
          </w:tcPr>
          <w:p w14:paraId="631E5DB8" w14:textId="0628FDB8" w:rsidR="00EA0E15" w:rsidRPr="00A03901" w:rsidRDefault="00EA0E15" w:rsidP="00EA0E15">
            <w:pPr>
              <w:jc w:val="center"/>
              <w:rPr>
                <w:rFonts w:cs="Arial"/>
                <w:sz w:val="20"/>
              </w:rPr>
            </w:pPr>
            <w:r w:rsidRPr="00244FDB">
              <w:rPr>
                <w:rFonts w:cs="Arial"/>
                <w:sz w:val="20"/>
              </w:rPr>
              <w:t>EU-SEALERS &amp; ADHESIVE</w:t>
            </w:r>
            <w:r w:rsidR="00A9582B">
              <w:rPr>
                <w:rFonts w:cs="Arial"/>
                <w:sz w:val="20"/>
              </w:rPr>
              <w:t>S</w:t>
            </w:r>
          </w:p>
        </w:tc>
        <w:tc>
          <w:tcPr>
            <w:tcW w:w="1260" w:type="dxa"/>
            <w:tcBorders>
              <w:top w:val="single" w:sz="4" w:space="0" w:color="auto"/>
              <w:left w:val="single" w:sz="4" w:space="0" w:color="auto"/>
              <w:bottom w:val="single" w:sz="4" w:space="0" w:color="auto"/>
              <w:right w:val="single" w:sz="4" w:space="0" w:color="auto"/>
            </w:tcBorders>
          </w:tcPr>
          <w:p w14:paraId="1EFE4FC3" w14:textId="77777777" w:rsidR="00EA0E15" w:rsidRPr="00A03901" w:rsidRDefault="00EA0E15" w:rsidP="00EA0E15">
            <w:pPr>
              <w:spacing w:before="40" w:after="40"/>
              <w:jc w:val="center"/>
              <w:rPr>
                <w:rFonts w:cs="Arial"/>
                <w:sz w:val="20"/>
              </w:rPr>
            </w:pPr>
            <w:r w:rsidRPr="00A03901">
              <w:rPr>
                <w:rFonts w:cs="Arial"/>
                <w:sz w:val="20"/>
              </w:rPr>
              <w:t>SC VI.3</w:t>
            </w:r>
          </w:p>
        </w:tc>
        <w:tc>
          <w:tcPr>
            <w:tcW w:w="2700" w:type="dxa"/>
            <w:tcBorders>
              <w:top w:val="single" w:sz="4" w:space="0" w:color="auto"/>
              <w:left w:val="single" w:sz="4" w:space="0" w:color="auto"/>
              <w:bottom w:val="single" w:sz="4" w:space="0" w:color="auto"/>
              <w:right w:val="single" w:sz="4" w:space="0" w:color="auto"/>
            </w:tcBorders>
          </w:tcPr>
          <w:p w14:paraId="1D469F3E" w14:textId="77777777" w:rsidR="00EA0E15" w:rsidRPr="00A03901" w:rsidRDefault="00EA0E15" w:rsidP="00EA0E15">
            <w:pPr>
              <w:jc w:val="center"/>
              <w:rPr>
                <w:rFonts w:cs="Arial"/>
                <w:b/>
                <w:sz w:val="20"/>
              </w:rPr>
            </w:pPr>
            <w:r w:rsidRPr="00A03901">
              <w:rPr>
                <w:rFonts w:cs="Arial"/>
                <w:b/>
                <w:sz w:val="20"/>
              </w:rPr>
              <w:t>R 336.1205(1)(a) and (1)(b)</w:t>
            </w:r>
          </w:p>
          <w:p w14:paraId="3957D83A" w14:textId="77777777" w:rsidR="00EA0E15" w:rsidRPr="00A03901" w:rsidRDefault="00EA0E15" w:rsidP="00EA0E15">
            <w:pPr>
              <w:pStyle w:val="BodyText2"/>
              <w:jc w:val="center"/>
              <w:rPr>
                <w:rFonts w:cs="Arial"/>
                <w:b/>
                <w:sz w:val="20"/>
              </w:rPr>
            </w:pPr>
          </w:p>
        </w:tc>
      </w:tr>
      <w:tr w:rsidR="00EA0E15" w:rsidRPr="00A03901" w14:paraId="0911E8BE" w14:textId="77777777" w:rsidTr="008672F7">
        <w:trPr>
          <w:cantSplit/>
        </w:trPr>
        <w:tc>
          <w:tcPr>
            <w:tcW w:w="1350" w:type="dxa"/>
            <w:tcBorders>
              <w:top w:val="single" w:sz="4" w:space="0" w:color="auto"/>
              <w:left w:val="single" w:sz="4" w:space="0" w:color="auto"/>
              <w:bottom w:val="single" w:sz="4" w:space="0" w:color="auto"/>
              <w:right w:val="single" w:sz="4" w:space="0" w:color="auto"/>
            </w:tcBorders>
          </w:tcPr>
          <w:p w14:paraId="2D7C4FFB" w14:textId="77777777" w:rsidR="00EA0E15" w:rsidRPr="00A03901" w:rsidRDefault="00EA0E15" w:rsidP="00EA0E15">
            <w:pPr>
              <w:ind w:left="360" w:hanging="360"/>
              <w:rPr>
                <w:rFonts w:cs="Arial"/>
                <w:sz w:val="20"/>
              </w:rPr>
            </w:pPr>
            <w:r w:rsidRPr="00A03901">
              <w:rPr>
                <w:rFonts w:cs="Arial"/>
                <w:sz w:val="20"/>
              </w:rPr>
              <w:t>3.</w:t>
            </w:r>
            <w:r w:rsidRPr="00A03901">
              <w:rPr>
                <w:rFonts w:cs="Arial"/>
                <w:sz w:val="20"/>
              </w:rPr>
              <w:tab/>
              <w:t>VOCs</w:t>
            </w:r>
          </w:p>
        </w:tc>
        <w:tc>
          <w:tcPr>
            <w:tcW w:w="1440" w:type="dxa"/>
            <w:tcBorders>
              <w:top w:val="single" w:sz="4" w:space="0" w:color="auto"/>
              <w:left w:val="single" w:sz="4" w:space="0" w:color="auto"/>
              <w:bottom w:val="single" w:sz="4" w:space="0" w:color="auto"/>
              <w:right w:val="single" w:sz="4" w:space="0" w:color="auto"/>
            </w:tcBorders>
          </w:tcPr>
          <w:p w14:paraId="15151F89" w14:textId="77777777" w:rsidR="00EA0E15" w:rsidRPr="00A03901" w:rsidRDefault="00EA0E15" w:rsidP="00EA0E15">
            <w:pPr>
              <w:jc w:val="center"/>
              <w:rPr>
                <w:rFonts w:cs="Arial"/>
                <w:sz w:val="20"/>
              </w:rPr>
            </w:pPr>
            <w:r w:rsidRPr="00A03901">
              <w:rPr>
                <w:rFonts w:cs="Arial"/>
                <w:sz w:val="20"/>
              </w:rPr>
              <w:t>0.3 lb/gal (minus water)</w:t>
            </w:r>
            <w:r w:rsidRPr="00A03901">
              <w:rPr>
                <w:rFonts w:cs="Arial"/>
                <w:sz w:val="20"/>
                <w:vertAlign w:val="superscript"/>
              </w:rPr>
              <w:t>a</w:t>
            </w:r>
            <w:r w:rsidRPr="00A03901">
              <w:rPr>
                <w:rFonts w:cs="Arial"/>
                <w:sz w:val="20"/>
              </w:rPr>
              <w:t xml:space="preserve"> as applied</w:t>
            </w:r>
            <w:r w:rsidRPr="00A03901">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66678BF5" w14:textId="77777777" w:rsidR="00EA0E15" w:rsidRPr="00A03901" w:rsidRDefault="00EA0E15" w:rsidP="00EA0E15">
            <w:pPr>
              <w:jc w:val="center"/>
              <w:rPr>
                <w:rFonts w:cs="Arial"/>
                <w:sz w:val="20"/>
              </w:rPr>
            </w:pPr>
            <w:r w:rsidRPr="00A03901">
              <w:rPr>
                <w:rFonts w:cs="Arial"/>
                <w:sz w:val="20"/>
              </w:rPr>
              <w:t>Monthly volume-weighted average</w:t>
            </w:r>
          </w:p>
        </w:tc>
        <w:tc>
          <w:tcPr>
            <w:tcW w:w="1620" w:type="dxa"/>
            <w:tcBorders>
              <w:top w:val="single" w:sz="4" w:space="0" w:color="auto"/>
              <w:left w:val="single" w:sz="4" w:space="0" w:color="auto"/>
              <w:bottom w:val="single" w:sz="4" w:space="0" w:color="auto"/>
              <w:right w:val="single" w:sz="4" w:space="0" w:color="auto"/>
            </w:tcBorders>
          </w:tcPr>
          <w:p w14:paraId="2D7110E5" w14:textId="6D9A2294" w:rsidR="00EA0E15" w:rsidRPr="00A03901" w:rsidRDefault="00EA0E15" w:rsidP="00EA0E15">
            <w:pPr>
              <w:jc w:val="center"/>
              <w:rPr>
                <w:rFonts w:cs="Arial"/>
                <w:sz w:val="20"/>
              </w:rPr>
            </w:pPr>
            <w:r w:rsidRPr="00244FDB">
              <w:rPr>
                <w:rFonts w:cs="Arial"/>
                <w:sz w:val="20"/>
              </w:rPr>
              <w:t>EU-SEALERS &amp; ADHESIVE</w:t>
            </w:r>
            <w:r w:rsidR="00A9582B">
              <w:rPr>
                <w:rFonts w:cs="Arial"/>
                <w:sz w:val="20"/>
              </w:rPr>
              <w:t>S</w:t>
            </w:r>
          </w:p>
        </w:tc>
        <w:tc>
          <w:tcPr>
            <w:tcW w:w="1260" w:type="dxa"/>
            <w:tcBorders>
              <w:top w:val="single" w:sz="4" w:space="0" w:color="auto"/>
              <w:left w:val="single" w:sz="4" w:space="0" w:color="auto"/>
              <w:bottom w:val="single" w:sz="4" w:space="0" w:color="auto"/>
              <w:right w:val="single" w:sz="4" w:space="0" w:color="auto"/>
            </w:tcBorders>
          </w:tcPr>
          <w:p w14:paraId="65A1E154" w14:textId="77777777" w:rsidR="00EA0E15" w:rsidRPr="00A03901" w:rsidRDefault="00EA0E15" w:rsidP="00EA0E15">
            <w:pPr>
              <w:jc w:val="center"/>
              <w:rPr>
                <w:rFonts w:cs="Arial"/>
                <w:sz w:val="20"/>
              </w:rPr>
            </w:pPr>
            <w:r w:rsidRPr="00A03901">
              <w:rPr>
                <w:rFonts w:cs="Arial"/>
                <w:sz w:val="20"/>
              </w:rPr>
              <w:t>SC V.1,</w:t>
            </w:r>
          </w:p>
          <w:p w14:paraId="0E4E3FF1" w14:textId="77777777" w:rsidR="00EA0E15" w:rsidRPr="00A03901" w:rsidRDefault="00EA0E15" w:rsidP="00EA0E15">
            <w:pPr>
              <w:jc w:val="center"/>
              <w:rPr>
                <w:rFonts w:cs="Arial"/>
                <w:sz w:val="20"/>
              </w:rPr>
            </w:pPr>
            <w:r w:rsidRPr="00A03901">
              <w:rPr>
                <w:rFonts w:cs="Arial"/>
                <w:sz w:val="20"/>
              </w:rPr>
              <w:t>SC VI.3</w:t>
            </w:r>
          </w:p>
        </w:tc>
        <w:tc>
          <w:tcPr>
            <w:tcW w:w="2700" w:type="dxa"/>
            <w:tcBorders>
              <w:top w:val="single" w:sz="4" w:space="0" w:color="auto"/>
              <w:left w:val="single" w:sz="4" w:space="0" w:color="auto"/>
              <w:bottom w:val="single" w:sz="4" w:space="0" w:color="auto"/>
              <w:right w:val="single" w:sz="4" w:space="0" w:color="auto"/>
            </w:tcBorders>
          </w:tcPr>
          <w:p w14:paraId="0D5FBFB9" w14:textId="77777777" w:rsidR="00506597" w:rsidRDefault="00EA0E15" w:rsidP="00675933">
            <w:pPr>
              <w:pStyle w:val="BodyText2"/>
              <w:jc w:val="center"/>
              <w:rPr>
                <w:rFonts w:cs="Arial"/>
                <w:b/>
                <w:sz w:val="20"/>
              </w:rPr>
            </w:pPr>
            <w:r w:rsidRPr="00A03901">
              <w:rPr>
                <w:rFonts w:cs="Arial"/>
                <w:b/>
                <w:sz w:val="20"/>
              </w:rPr>
              <w:t>R 336.1702(a)</w:t>
            </w:r>
          </w:p>
          <w:p w14:paraId="3ACDED35" w14:textId="42067914" w:rsidR="00EA0E15" w:rsidRPr="00A03901" w:rsidRDefault="00EA0E15" w:rsidP="00675933">
            <w:pPr>
              <w:pStyle w:val="BodyText2"/>
              <w:jc w:val="center"/>
              <w:rPr>
                <w:rFonts w:cs="Arial"/>
                <w:b/>
                <w:sz w:val="20"/>
              </w:rPr>
            </w:pPr>
            <w:r w:rsidRPr="00A03901">
              <w:rPr>
                <w:rFonts w:cs="Arial"/>
                <w:b/>
                <w:sz w:val="20"/>
              </w:rPr>
              <w:t>R 336.2810</w:t>
            </w:r>
          </w:p>
        </w:tc>
      </w:tr>
      <w:tr w:rsidR="00EA0E15" w:rsidRPr="00A03901" w14:paraId="55971EFC" w14:textId="77777777" w:rsidTr="008672F7">
        <w:trPr>
          <w:cantSplit/>
        </w:trPr>
        <w:tc>
          <w:tcPr>
            <w:tcW w:w="1350" w:type="dxa"/>
            <w:tcBorders>
              <w:top w:val="single" w:sz="4" w:space="0" w:color="auto"/>
              <w:left w:val="single" w:sz="4" w:space="0" w:color="auto"/>
              <w:bottom w:val="single" w:sz="4" w:space="0" w:color="auto"/>
              <w:right w:val="single" w:sz="4" w:space="0" w:color="auto"/>
            </w:tcBorders>
          </w:tcPr>
          <w:p w14:paraId="0F1A7660" w14:textId="77777777" w:rsidR="00EA0E15" w:rsidRPr="00A03901" w:rsidRDefault="00EA0E15" w:rsidP="00EA0E15">
            <w:pPr>
              <w:ind w:left="360" w:right="96" w:hanging="360"/>
              <w:rPr>
                <w:rFonts w:cs="Arial"/>
                <w:sz w:val="20"/>
              </w:rPr>
            </w:pPr>
            <w:r w:rsidRPr="00A03901">
              <w:rPr>
                <w:rFonts w:cs="Arial"/>
                <w:sz w:val="20"/>
              </w:rPr>
              <w:t>4.</w:t>
            </w:r>
            <w:r w:rsidRPr="00A03901">
              <w:rPr>
                <w:rFonts w:cs="Arial"/>
                <w:sz w:val="20"/>
              </w:rPr>
              <w:tab/>
              <w:t>PM</w:t>
            </w:r>
          </w:p>
        </w:tc>
        <w:tc>
          <w:tcPr>
            <w:tcW w:w="1440" w:type="dxa"/>
            <w:tcBorders>
              <w:top w:val="single" w:sz="4" w:space="0" w:color="auto"/>
              <w:left w:val="single" w:sz="4" w:space="0" w:color="auto"/>
              <w:bottom w:val="single" w:sz="4" w:space="0" w:color="auto"/>
              <w:right w:val="single" w:sz="4" w:space="0" w:color="auto"/>
            </w:tcBorders>
          </w:tcPr>
          <w:p w14:paraId="053C00F1" w14:textId="77777777" w:rsidR="00EA0E15" w:rsidRPr="00A03901" w:rsidRDefault="00EA0E15" w:rsidP="00EA0E15">
            <w:pPr>
              <w:jc w:val="center"/>
              <w:rPr>
                <w:rFonts w:cs="Arial"/>
                <w:sz w:val="20"/>
              </w:rPr>
            </w:pPr>
            <w:r w:rsidRPr="00A03901">
              <w:rPr>
                <w:rFonts w:cs="Arial"/>
                <w:sz w:val="20"/>
              </w:rPr>
              <w:t>0.011 lb per 1000 lb of exhaust gas</w:t>
            </w:r>
            <w:r w:rsidRPr="00A03901">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69FCDCA3" w14:textId="77777777" w:rsidR="00EA0E15" w:rsidRPr="00A03901" w:rsidRDefault="00EA0E15" w:rsidP="00EA0E15">
            <w:pPr>
              <w:jc w:val="center"/>
              <w:rPr>
                <w:rFonts w:cs="Arial"/>
                <w:sz w:val="20"/>
              </w:rPr>
            </w:pPr>
            <w:r w:rsidRPr="00A03901">
              <w:rPr>
                <w:rFonts w:cs="Arial"/>
                <w:sz w:val="20"/>
              </w:rPr>
              <w:t>Hourly</w:t>
            </w:r>
          </w:p>
        </w:tc>
        <w:tc>
          <w:tcPr>
            <w:tcW w:w="1620" w:type="dxa"/>
            <w:tcBorders>
              <w:top w:val="single" w:sz="4" w:space="0" w:color="auto"/>
              <w:left w:val="single" w:sz="4" w:space="0" w:color="auto"/>
              <w:bottom w:val="single" w:sz="4" w:space="0" w:color="auto"/>
              <w:right w:val="single" w:sz="4" w:space="0" w:color="auto"/>
            </w:tcBorders>
          </w:tcPr>
          <w:p w14:paraId="24A9572C" w14:textId="4D2D8472" w:rsidR="00EA0E15" w:rsidRPr="00A03901" w:rsidRDefault="00EA0E15" w:rsidP="00EA0E15">
            <w:pPr>
              <w:jc w:val="center"/>
              <w:rPr>
                <w:rFonts w:cs="Arial"/>
                <w:sz w:val="20"/>
              </w:rPr>
            </w:pPr>
            <w:r w:rsidRPr="00244FDB">
              <w:rPr>
                <w:rFonts w:cs="Arial"/>
                <w:sz w:val="20"/>
              </w:rPr>
              <w:t>EU-SEALERS &amp; ADHESIVE</w:t>
            </w:r>
            <w:r w:rsidR="00A9582B">
              <w:rPr>
                <w:rFonts w:cs="Arial"/>
                <w:sz w:val="20"/>
              </w:rPr>
              <w:t>S</w:t>
            </w:r>
          </w:p>
        </w:tc>
        <w:tc>
          <w:tcPr>
            <w:tcW w:w="1260" w:type="dxa"/>
            <w:tcBorders>
              <w:top w:val="single" w:sz="4" w:space="0" w:color="auto"/>
              <w:left w:val="single" w:sz="4" w:space="0" w:color="auto"/>
              <w:bottom w:val="single" w:sz="4" w:space="0" w:color="auto"/>
              <w:right w:val="single" w:sz="4" w:space="0" w:color="auto"/>
            </w:tcBorders>
          </w:tcPr>
          <w:p w14:paraId="0F81F36D" w14:textId="13607772" w:rsidR="00EA0E15" w:rsidRPr="00A03901" w:rsidRDefault="00EA0E15" w:rsidP="00EA0E15">
            <w:pPr>
              <w:tabs>
                <w:tab w:val="left" w:pos="540"/>
              </w:tabs>
              <w:jc w:val="center"/>
              <w:rPr>
                <w:rFonts w:cs="Arial"/>
                <w:sz w:val="20"/>
              </w:rPr>
            </w:pPr>
            <w:r w:rsidRPr="00A03901">
              <w:rPr>
                <w:rFonts w:cs="Arial"/>
                <w:sz w:val="20"/>
              </w:rPr>
              <w:t>SC V.</w:t>
            </w:r>
            <w:r w:rsidR="006A1624">
              <w:rPr>
                <w:rFonts w:cs="Arial"/>
                <w:sz w:val="20"/>
              </w:rPr>
              <w:t>2</w:t>
            </w:r>
          </w:p>
        </w:tc>
        <w:tc>
          <w:tcPr>
            <w:tcW w:w="2700" w:type="dxa"/>
            <w:tcBorders>
              <w:top w:val="single" w:sz="4" w:space="0" w:color="auto"/>
              <w:left w:val="single" w:sz="4" w:space="0" w:color="auto"/>
              <w:bottom w:val="single" w:sz="4" w:space="0" w:color="auto"/>
              <w:right w:val="single" w:sz="4" w:space="0" w:color="auto"/>
            </w:tcBorders>
          </w:tcPr>
          <w:p w14:paraId="0764582B" w14:textId="77777777" w:rsidR="00EA0E15" w:rsidRPr="00A03901" w:rsidRDefault="00EA0E15" w:rsidP="00EA0E15">
            <w:pPr>
              <w:jc w:val="center"/>
              <w:rPr>
                <w:rFonts w:cs="Arial"/>
                <w:b/>
                <w:sz w:val="20"/>
              </w:rPr>
            </w:pPr>
            <w:r w:rsidRPr="00A03901">
              <w:rPr>
                <w:rFonts w:cs="Arial"/>
                <w:b/>
                <w:sz w:val="20"/>
              </w:rPr>
              <w:t>R 336.1205(1)(a) and (1)(b),</w:t>
            </w:r>
          </w:p>
          <w:p w14:paraId="2F972C9C" w14:textId="77777777" w:rsidR="00EA0E15" w:rsidRPr="00A03901" w:rsidRDefault="00EA0E15" w:rsidP="00EA0E15">
            <w:pPr>
              <w:jc w:val="center"/>
              <w:rPr>
                <w:rFonts w:cs="Arial"/>
                <w:b/>
                <w:sz w:val="20"/>
              </w:rPr>
            </w:pPr>
            <w:r w:rsidRPr="00A03901">
              <w:rPr>
                <w:rFonts w:cs="Arial"/>
                <w:b/>
                <w:sz w:val="20"/>
              </w:rPr>
              <w:t>R 336.1331(1)(c)</w:t>
            </w:r>
          </w:p>
        </w:tc>
      </w:tr>
      <w:tr w:rsidR="00EA0E15" w:rsidRPr="00A03901" w14:paraId="46BBB84B" w14:textId="77777777" w:rsidTr="008672F7">
        <w:trPr>
          <w:cantSplit/>
        </w:trPr>
        <w:tc>
          <w:tcPr>
            <w:tcW w:w="1350" w:type="dxa"/>
            <w:tcBorders>
              <w:top w:val="single" w:sz="4" w:space="0" w:color="auto"/>
              <w:left w:val="single" w:sz="4" w:space="0" w:color="auto"/>
              <w:bottom w:val="single" w:sz="4" w:space="0" w:color="auto"/>
              <w:right w:val="single" w:sz="4" w:space="0" w:color="auto"/>
            </w:tcBorders>
          </w:tcPr>
          <w:p w14:paraId="218C79DF" w14:textId="77777777" w:rsidR="00EA0E15" w:rsidRPr="00A03901" w:rsidRDefault="00EA0E15" w:rsidP="00EA0E15">
            <w:pPr>
              <w:ind w:left="360" w:right="96" w:hanging="360"/>
              <w:rPr>
                <w:rFonts w:cs="Arial"/>
                <w:sz w:val="20"/>
              </w:rPr>
            </w:pPr>
            <w:r w:rsidRPr="00A03901">
              <w:rPr>
                <w:rFonts w:cs="Arial"/>
                <w:sz w:val="20"/>
              </w:rPr>
              <w:t>5.</w:t>
            </w:r>
            <w:r w:rsidRPr="00A03901">
              <w:rPr>
                <w:rFonts w:cs="Arial"/>
                <w:sz w:val="20"/>
              </w:rPr>
              <w:tab/>
              <w:t>PM10</w:t>
            </w:r>
          </w:p>
        </w:tc>
        <w:tc>
          <w:tcPr>
            <w:tcW w:w="1440" w:type="dxa"/>
            <w:tcBorders>
              <w:top w:val="single" w:sz="4" w:space="0" w:color="auto"/>
              <w:left w:val="single" w:sz="4" w:space="0" w:color="auto"/>
              <w:bottom w:val="single" w:sz="4" w:space="0" w:color="auto"/>
              <w:right w:val="single" w:sz="4" w:space="0" w:color="auto"/>
            </w:tcBorders>
          </w:tcPr>
          <w:p w14:paraId="252C2F10" w14:textId="77777777" w:rsidR="00EA0E15" w:rsidRPr="00A03901" w:rsidRDefault="00EA0E15" w:rsidP="00EA0E15">
            <w:pPr>
              <w:jc w:val="center"/>
              <w:rPr>
                <w:rFonts w:cs="Arial"/>
                <w:sz w:val="20"/>
              </w:rPr>
            </w:pPr>
            <w:r w:rsidRPr="00A03901">
              <w:rPr>
                <w:rFonts w:cs="Arial"/>
                <w:sz w:val="20"/>
              </w:rPr>
              <w:t>1.1 pph</w:t>
            </w:r>
            <w:r w:rsidRPr="00A03901">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2B16447E" w14:textId="77777777" w:rsidR="00EA0E15" w:rsidRPr="00A03901" w:rsidRDefault="00EA0E15" w:rsidP="00EA0E15">
            <w:pPr>
              <w:jc w:val="center"/>
              <w:rPr>
                <w:rFonts w:cs="Arial"/>
                <w:sz w:val="20"/>
              </w:rPr>
            </w:pPr>
            <w:r w:rsidRPr="00A03901">
              <w:rPr>
                <w:rFonts w:cs="Arial"/>
                <w:sz w:val="20"/>
              </w:rPr>
              <w:t>Hourly</w:t>
            </w:r>
          </w:p>
        </w:tc>
        <w:tc>
          <w:tcPr>
            <w:tcW w:w="1620" w:type="dxa"/>
            <w:tcBorders>
              <w:top w:val="single" w:sz="4" w:space="0" w:color="auto"/>
              <w:left w:val="single" w:sz="4" w:space="0" w:color="auto"/>
              <w:bottom w:val="single" w:sz="4" w:space="0" w:color="auto"/>
              <w:right w:val="single" w:sz="4" w:space="0" w:color="auto"/>
            </w:tcBorders>
          </w:tcPr>
          <w:p w14:paraId="104E5AC9" w14:textId="663EECD8" w:rsidR="00EA0E15" w:rsidRPr="00A03901" w:rsidRDefault="00EA0E15" w:rsidP="00EA0E15">
            <w:pPr>
              <w:jc w:val="center"/>
              <w:rPr>
                <w:rFonts w:cs="Arial"/>
                <w:sz w:val="20"/>
              </w:rPr>
            </w:pPr>
            <w:r w:rsidRPr="00244FDB">
              <w:rPr>
                <w:rFonts w:cs="Arial"/>
                <w:sz w:val="20"/>
              </w:rPr>
              <w:t>EU-SEALERS &amp; ADHESIVE</w:t>
            </w:r>
            <w:r w:rsidR="00A9582B">
              <w:rPr>
                <w:rFonts w:cs="Arial"/>
                <w:sz w:val="20"/>
              </w:rPr>
              <w:t>S</w:t>
            </w:r>
          </w:p>
        </w:tc>
        <w:tc>
          <w:tcPr>
            <w:tcW w:w="1260" w:type="dxa"/>
            <w:tcBorders>
              <w:top w:val="single" w:sz="4" w:space="0" w:color="auto"/>
              <w:left w:val="single" w:sz="4" w:space="0" w:color="auto"/>
              <w:bottom w:val="single" w:sz="4" w:space="0" w:color="auto"/>
              <w:right w:val="single" w:sz="4" w:space="0" w:color="auto"/>
            </w:tcBorders>
          </w:tcPr>
          <w:p w14:paraId="28FD8FA9" w14:textId="1A291DE8" w:rsidR="00EA0E15" w:rsidRPr="00A03901" w:rsidRDefault="00EA0E15" w:rsidP="00EA0E15">
            <w:pPr>
              <w:tabs>
                <w:tab w:val="left" w:pos="540"/>
              </w:tabs>
              <w:jc w:val="center"/>
              <w:rPr>
                <w:rFonts w:cs="Arial"/>
                <w:sz w:val="20"/>
              </w:rPr>
            </w:pPr>
            <w:r w:rsidRPr="00A03901">
              <w:rPr>
                <w:rFonts w:cs="Arial"/>
                <w:sz w:val="20"/>
              </w:rPr>
              <w:t>SC V.</w:t>
            </w:r>
            <w:r w:rsidR="006A1624">
              <w:rPr>
                <w:rFonts w:cs="Arial"/>
                <w:sz w:val="20"/>
              </w:rPr>
              <w:t>2</w:t>
            </w:r>
          </w:p>
        </w:tc>
        <w:tc>
          <w:tcPr>
            <w:tcW w:w="2700" w:type="dxa"/>
            <w:tcBorders>
              <w:top w:val="single" w:sz="4" w:space="0" w:color="auto"/>
              <w:left w:val="single" w:sz="4" w:space="0" w:color="auto"/>
              <w:bottom w:val="single" w:sz="4" w:space="0" w:color="auto"/>
              <w:right w:val="single" w:sz="4" w:space="0" w:color="auto"/>
            </w:tcBorders>
          </w:tcPr>
          <w:p w14:paraId="227D1A8B" w14:textId="77777777" w:rsidR="00EA0E15" w:rsidRPr="00A03901" w:rsidRDefault="00EA0E15" w:rsidP="00EA0E15">
            <w:pPr>
              <w:jc w:val="center"/>
              <w:rPr>
                <w:rFonts w:cs="Arial"/>
                <w:b/>
                <w:sz w:val="20"/>
              </w:rPr>
            </w:pPr>
            <w:r w:rsidRPr="00A03901">
              <w:rPr>
                <w:rFonts w:cs="Arial"/>
                <w:b/>
                <w:sz w:val="20"/>
              </w:rPr>
              <w:t>R 336.1205(1)(a) and (1)(b),</w:t>
            </w:r>
          </w:p>
          <w:p w14:paraId="346FF94C" w14:textId="77777777" w:rsidR="00EA0E15" w:rsidRPr="00A03901" w:rsidRDefault="00EA0E15" w:rsidP="00EA0E15">
            <w:pPr>
              <w:jc w:val="center"/>
              <w:rPr>
                <w:rFonts w:cs="Arial"/>
                <w:b/>
                <w:sz w:val="20"/>
              </w:rPr>
            </w:pPr>
            <w:r w:rsidRPr="00A03901">
              <w:rPr>
                <w:rFonts w:cs="Arial"/>
                <w:b/>
                <w:sz w:val="20"/>
              </w:rPr>
              <w:t>40 CFR 52.21(c) and (d)</w:t>
            </w:r>
          </w:p>
        </w:tc>
      </w:tr>
      <w:tr w:rsidR="00EA0E15" w:rsidRPr="00A03901" w14:paraId="3931B9B8" w14:textId="77777777" w:rsidTr="008672F7">
        <w:trPr>
          <w:cantSplit/>
        </w:trPr>
        <w:tc>
          <w:tcPr>
            <w:tcW w:w="1350" w:type="dxa"/>
            <w:tcBorders>
              <w:top w:val="single" w:sz="4" w:space="0" w:color="auto"/>
              <w:left w:val="single" w:sz="4" w:space="0" w:color="auto"/>
              <w:bottom w:val="single" w:sz="4" w:space="0" w:color="auto"/>
              <w:right w:val="single" w:sz="4" w:space="0" w:color="auto"/>
            </w:tcBorders>
          </w:tcPr>
          <w:p w14:paraId="2A99ED5D" w14:textId="77777777" w:rsidR="00EA0E15" w:rsidRPr="00A03901" w:rsidRDefault="00EA0E15" w:rsidP="00EA0E15">
            <w:pPr>
              <w:ind w:left="360" w:right="96" w:hanging="360"/>
              <w:rPr>
                <w:rFonts w:cs="Arial"/>
                <w:sz w:val="20"/>
              </w:rPr>
            </w:pPr>
            <w:r w:rsidRPr="00A03901">
              <w:rPr>
                <w:rFonts w:cs="Arial"/>
                <w:sz w:val="20"/>
              </w:rPr>
              <w:t>6.</w:t>
            </w:r>
            <w:r w:rsidRPr="00A03901">
              <w:rPr>
                <w:rFonts w:cs="Arial"/>
                <w:sz w:val="20"/>
              </w:rPr>
              <w:tab/>
              <w:t>PM2.5</w:t>
            </w:r>
          </w:p>
        </w:tc>
        <w:tc>
          <w:tcPr>
            <w:tcW w:w="1440" w:type="dxa"/>
            <w:tcBorders>
              <w:top w:val="single" w:sz="4" w:space="0" w:color="auto"/>
              <w:left w:val="single" w:sz="4" w:space="0" w:color="auto"/>
              <w:bottom w:val="single" w:sz="4" w:space="0" w:color="auto"/>
              <w:right w:val="single" w:sz="4" w:space="0" w:color="auto"/>
            </w:tcBorders>
          </w:tcPr>
          <w:p w14:paraId="6E33D3A3" w14:textId="77777777" w:rsidR="00EA0E15" w:rsidRPr="00A03901" w:rsidRDefault="00EA0E15" w:rsidP="00EA0E15">
            <w:pPr>
              <w:jc w:val="center"/>
              <w:rPr>
                <w:rFonts w:cs="Arial"/>
                <w:sz w:val="20"/>
              </w:rPr>
            </w:pPr>
            <w:r w:rsidRPr="00A03901">
              <w:rPr>
                <w:rFonts w:cs="Arial"/>
                <w:sz w:val="20"/>
              </w:rPr>
              <w:t>1.1 pph</w:t>
            </w:r>
            <w:r w:rsidRPr="00A03901">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554AFFA9" w14:textId="77777777" w:rsidR="00EA0E15" w:rsidRPr="00A03901" w:rsidRDefault="00EA0E15" w:rsidP="00EA0E15">
            <w:pPr>
              <w:jc w:val="center"/>
              <w:rPr>
                <w:rFonts w:cs="Arial"/>
                <w:sz w:val="20"/>
              </w:rPr>
            </w:pPr>
            <w:r w:rsidRPr="00A03901">
              <w:rPr>
                <w:rFonts w:cs="Arial"/>
                <w:sz w:val="20"/>
              </w:rPr>
              <w:t>Hourly</w:t>
            </w:r>
          </w:p>
        </w:tc>
        <w:tc>
          <w:tcPr>
            <w:tcW w:w="1620" w:type="dxa"/>
            <w:tcBorders>
              <w:top w:val="single" w:sz="4" w:space="0" w:color="auto"/>
              <w:left w:val="single" w:sz="4" w:space="0" w:color="auto"/>
              <w:bottom w:val="single" w:sz="4" w:space="0" w:color="auto"/>
              <w:right w:val="single" w:sz="4" w:space="0" w:color="auto"/>
            </w:tcBorders>
          </w:tcPr>
          <w:p w14:paraId="393EE284" w14:textId="1710F5BC" w:rsidR="00EA0E15" w:rsidRPr="00A03901" w:rsidRDefault="00EA0E15" w:rsidP="00EA0E15">
            <w:pPr>
              <w:jc w:val="center"/>
              <w:rPr>
                <w:rFonts w:cs="Arial"/>
                <w:sz w:val="20"/>
              </w:rPr>
            </w:pPr>
            <w:r w:rsidRPr="00244FDB">
              <w:rPr>
                <w:rFonts w:cs="Arial"/>
                <w:sz w:val="20"/>
              </w:rPr>
              <w:t>EU-SEALERS &amp; ADHESIVE</w:t>
            </w:r>
            <w:r w:rsidR="00A9582B">
              <w:rPr>
                <w:rFonts w:cs="Arial"/>
                <w:sz w:val="20"/>
              </w:rPr>
              <w:t>S</w:t>
            </w:r>
          </w:p>
        </w:tc>
        <w:tc>
          <w:tcPr>
            <w:tcW w:w="1260" w:type="dxa"/>
            <w:tcBorders>
              <w:top w:val="single" w:sz="4" w:space="0" w:color="auto"/>
              <w:left w:val="single" w:sz="4" w:space="0" w:color="auto"/>
              <w:bottom w:val="single" w:sz="4" w:space="0" w:color="auto"/>
              <w:right w:val="single" w:sz="4" w:space="0" w:color="auto"/>
            </w:tcBorders>
          </w:tcPr>
          <w:p w14:paraId="3C84BFEA" w14:textId="0F0DA0CA" w:rsidR="00EA0E15" w:rsidRPr="00A03901" w:rsidRDefault="00EA0E15" w:rsidP="00EA0E15">
            <w:pPr>
              <w:tabs>
                <w:tab w:val="left" w:pos="540"/>
              </w:tabs>
              <w:jc w:val="center"/>
              <w:rPr>
                <w:rFonts w:cs="Arial"/>
                <w:sz w:val="20"/>
              </w:rPr>
            </w:pPr>
            <w:r w:rsidRPr="00A03901">
              <w:rPr>
                <w:rFonts w:cs="Arial"/>
                <w:sz w:val="20"/>
              </w:rPr>
              <w:t>SC V.</w:t>
            </w:r>
            <w:r w:rsidR="006A1624">
              <w:rPr>
                <w:rFonts w:cs="Arial"/>
                <w:sz w:val="20"/>
              </w:rPr>
              <w:t>2</w:t>
            </w:r>
          </w:p>
        </w:tc>
        <w:tc>
          <w:tcPr>
            <w:tcW w:w="2700" w:type="dxa"/>
            <w:tcBorders>
              <w:top w:val="single" w:sz="4" w:space="0" w:color="auto"/>
              <w:left w:val="single" w:sz="4" w:space="0" w:color="auto"/>
              <w:bottom w:val="single" w:sz="4" w:space="0" w:color="auto"/>
              <w:right w:val="single" w:sz="4" w:space="0" w:color="auto"/>
            </w:tcBorders>
          </w:tcPr>
          <w:p w14:paraId="4BC3454E" w14:textId="77777777" w:rsidR="00EA0E15" w:rsidRPr="00A03901" w:rsidRDefault="00EA0E15" w:rsidP="00EA0E15">
            <w:pPr>
              <w:jc w:val="center"/>
              <w:rPr>
                <w:rFonts w:cs="Arial"/>
                <w:b/>
                <w:sz w:val="20"/>
              </w:rPr>
            </w:pPr>
            <w:r w:rsidRPr="00A03901">
              <w:rPr>
                <w:rFonts w:cs="Arial"/>
                <w:b/>
                <w:sz w:val="20"/>
              </w:rPr>
              <w:t>R 336.1205(1)(a) and (1)(b),</w:t>
            </w:r>
          </w:p>
          <w:p w14:paraId="1D469E40" w14:textId="77777777" w:rsidR="00EA0E15" w:rsidRPr="00A03901" w:rsidRDefault="00EA0E15" w:rsidP="00EA0E15">
            <w:pPr>
              <w:jc w:val="center"/>
              <w:rPr>
                <w:rFonts w:cs="Arial"/>
                <w:b/>
                <w:sz w:val="20"/>
              </w:rPr>
            </w:pPr>
            <w:r w:rsidRPr="00A03901">
              <w:rPr>
                <w:rFonts w:cs="Arial"/>
                <w:b/>
                <w:sz w:val="20"/>
              </w:rPr>
              <w:t>40 CFR 52.21(c)and (d)</w:t>
            </w:r>
          </w:p>
        </w:tc>
      </w:tr>
    </w:tbl>
    <w:p w14:paraId="334A9791" w14:textId="7B3273F2" w:rsidR="00B47F46" w:rsidRDefault="00A9582B" w:rsidP="00506597">
      <w:pPr>
        <w:ind w:left="180" w:hanging="180"/>
        <w:jc w:val="both"/>
        <w:rPr>
          <w:b/>
          <w:sz w:val="20"/>
        </w:rPr>
      </w:pPr>
      <w:r w:rsidRPr="00A03901">
        <w:rPr>
          <w:rFonts w:cs="Arial"/>
          <w:sz w:val="20"/>
          <w:vertAlign w:val="superscript"/>
        </w:rPr>
        <w:t>a</w:t>
      </w:r>
      <w:r w:rsidRPr="00A03901">
        <w:rPr>
          <w:rFonts w:cs="Arial"/>
          <w:sz w:val="20"/>
        </w:rPr>
        <w:t xml:space="preserve">  The phrase “minus water” shall also include compounds which are used as organic solvents and which are excluded from the definition of volatile organic compound.  </w:t>
      </w:r>
      <w:r w:rsidRPr="00A03901">
        <w:rPr>
          <w:rFonts w:cs="Arial"/>
          <w:b/>
          <w:sz w:val="20"/>
        </w:rPr>
        <w:t>(R 336.1602(4))</w:t>
      </w:r>
    </w:p>
    <w:p w14:paraId="297EA952" w14:textId="77777777" w:rsidR="00A9582B" w:rsidRPr="00A82CA6" w:rsidRDefault="00A9582B">
      <w:pPr>
        <w:jc w:val="both"/>
        <w:rPr>
          <w:b/>
          <w:sz w:val="20"/>
        </w:rPr>
      </w:pPr>
    </w:p>
    <w:p w14:paraId="4FA560D4" w14:textId="77777777" w:rsidR="00444F19" w:rsidRPr="00A03901" w:rsidRDefault="00444F19">
      <w:pPr>
        <w:jc w:val="both"/>
        <w:rPr>
          <w:b/>
          <w:u w:val="single"/>
        </w:rPr>
      </w:pPr>
      <w:r w:rsidRPr="00A03901">
        <w:rPr>
          <w:b/>
        </w:rPr>
        <w:t xml:space="preserve">II. </w:t>
      </w:r>
      <w:r w:rsidRPr="00A03901">
        <w:rPr>
          <w:b/>
          <w:u w:val="single"/>
        </w:rPr>
        <w:t>MATERIAL LIMIT(S)</w:t>
      </w:r>
    </w:p>
    <w:p w14:paraId="168085FA" w14:textId="77777777" w:rsidR="00077654" w:rsidRPr="00A03901" w:rsidRDefault="00077654" w:rsidP="00077654">
      <w:pPr>
        <w:jc w:val="both"/>
        <w:rPr>
          <w:rFonts w:cs="Arial"/>
          <w:sz w:val="20"/>
        </w:rPr>
      </w:pPr>
    </w:p>
    <w:p w14:paraId="5BA07CF1" w14:textId="77777777" w:rsidR="00077654" w:rsidRPr="00A03901" w:rsidRDefault="00077654" w:rsidP="00077654">
      <w:pPr>
        <w:ind w:left="360" w:hanging="360"/>
        <w:jc w:val="both"/>
        <w:rPr>
          <w:rFonts w:cs="Arial"/>
          <w:sz w:val="20"/>
        </w:rPr>
      </w:pPr>
      <w:r w:rsidRPr="00A03901">
        <w:rPr>
          <w:rFonts w:cs="Arial"/>
          <w:sz w:val="20"/>
        </w:rPr>
        <w:t xml:space="preserve">NA </w:t>
      </w:r>
    </w:p>
    <w:p w14:paraId="637777AC" w14:textId="77777777" w:rsidR="00521769" w:rsidRPr="00A82CA6" w:rsidRDefault="00521769">
      <w:pPr>
        <w:jc w:val="both"/>
        <w:rPr>
          <w:b/>
          <w:sz w:val="20"/>
        </w:rPr>
      </w:pPr>
    </w:p>
    <w:p w14:paraId="359D9124" w14:textId="77777777" w:rsidR="00444F19" w:rsidRPr="00F01FE1" w:rsidRDefault="00444F19">
      <w:pPr>
        <w:jc w:val="both"/>
        <w:rPr>
          <w:b/>
          <w:sz w:val="20"/>
          <w:u w:val="single"/>
        </w:rPr>
      </w:pPr>
      <w:r>
        <w:rPr>
          <w:b/>
        </w:rPr>
        <w:t xml:space="preserve">III. </w:t>
      </w:r>
      <w:r>
        <w:rPr>
          <w:b/>
          <w:u w:val="single"/>
        </w:rPr>
        <w:t>PROCESS/OPERATIONAL RESTRICTION(S)</w:t>
      </w:r>
      <w:r w:rsidDel="001C614B">
        <w:rPr>
          <w:b/>
          <w:u w:val="single"/>
        </w:rPr>
        <w:t xml:space="preserve"> </w:t>
      </w:r>
    </w:p>
    <w:p w14:paraId="78D5E88B" w14:textId="77777777" w:rsidR="00077654" w:rsidRPr="00A03901" w:rsidRDefault="00077654" w:rsidP="00077654">
      <w:pPr>
        <w:jc w:val="both"/>
        <w:rPr>
          <w:rFonts w:cs="Arial"/>
          <w:sz w:val="20"/>
        </w:rPr>
      </w:pPr>
    </w:p>
    <w:p w14:paraId="41470DDD" w14:textId="6D189011" w:rsidR="00077654" w:rsidRPr="00A03901" w:rsidRDefault="00077654" w:rsidP="00077654">
      <w:pPr>
        <w:ind w:left="360" w:hanging="360"/>
        <w:jc w:val="both"/>
        <w:rPr>
          <w:rFonts w:cs="Arial"/>
          <w:sz w:val="20"/>
        </w:rPr>
      </w:pPr>
      <w:r w:rsidRPr="00A03901">
        <w:rPr>
          <w:rFonts w:cs="Arial"/>
          <w:sz w:val="20"/>
        </w:rPr>
        <w:t>1.</w:t>
      </w:r>
      <w:r w:rsidRPr="00A03901">
        <w:rPr>
          <w:rFonts w:cs="Arial"/>
          <w:sz w:val="20"/>
        </w:rPr>
        <w:tab/>
        <w:t xml:space="preserve">The permittee shall capture all waste materials which contain VOC and </w:t>
      </w:r>
      <w:r w:rsidR="00521769" w:rsidRPr="00A03901">
        <w:rPr>
          <w:rFonts w:cs="Arial"/>
          <w:sz w:val="20"/>
        </w:rPr>
        <w:t>acetone and</w:t>
      </w:r>
      <w:r w:rsidRPr="00A03901">
        <w:rPr>
          <w:rFonts w:cs="Arial"/>
          <w:sz w:val="20"/>
        </w:rPr>
        <w:t xml:space="preserve"> shall store them in closed containers.  The permittee shall dispose of all waste materials in an acceptable manner in compliance with all applicable state rules and federal regulations.</w:t>
      </w:r>
      <w:r w:rsidR="00F43624" w:rsidRPr="00A03901">
        <w:rPr>
          <w:rFonts w:cs="Arial"/>
          <w:sz w:val="20"/>
          <w:vertAlign w:val="superscript"/>
        </w:rPr>
        <w:t>2</w:t>
      </w:r>
      <w:r w:rsidRPr="00A03901">
        <w:rPr>
          <w:rFonts w:cs="Arial"/>
          <w:sz w:val="20"/>
        </w:rPr>
        <w:t xml:space="preserve">  </w:t>
      </w:r>
      <w:r w:rsidRPr="00A03901">
        <w:rPr>
          <w:rFonts w:cs="Arial"/>
          <w:b/>
          <w:sz w:val="20"/>
        </w:rPr>
        <w:t>(R 336.1224, R 336.1702(a), R 336.2810)</w:t>
      </w:r>
    </w:p>
    <w:p w14:paraId="5DEBAA61" w14:textId="77777777" w:rsidR="00077654" w:rsidRPr="00A03901" w:rsidRDefault="00077654" w:rsidP="00077654">
      <w:pPr>
        <w:ind w:left="360" w:hanging="360"/>
        <w:jc w:val="both"/>
        <w:rPr>
          <w:rFonts w:cs="Arial"/>
          <w:sz w:val="20"/>
        </w:rPr>
      </w:pPr>
    </w:p>
    <w:p w14:paraId="34F435F0" w14:textId="18479C09" w:rsidR="00077654" w:rsidRPr="00980C02" w:rsidRDefault="00077654" w:rsidP="00077654">
      <w:pPr>
        <w:ind w:left="360" w:hanging="360"/>
        <w:jc w:val="both"/>
        <w:rPr>
          <w:sz w:val="20"/>
        </w:rPr>
      </w:pPr>
      <w:r w:rsidRPr="00A03901">
        <w:rPr>
          <w:rFonts w:cs="Arial"/>
          <w:sz w:val="20"/>
        </w:rPr>
        <w:t>2.</w:t>
      </w:r>
      <w:r w:rsidRPr="00A03901">
        <w:rPr>
          <w:rFonts w:cs="Arial"/>
          <w:sz w:val="20"/>
        </w:rPr>
        <w:tab/>
      </w:r>
      <w:r w:rsidR="000A2EE1">
        <w:rPr>
          <w:rFonts w:cs="Arial"/>
          <w:sz w:val="20"/>
        </w:rPr>
        <w:t xml:space="preserve">The </w:t>
      </w:r>
      <w:r w:rsidRPr="00A03901">
        <w:rPr>
          <w:rFonts w:cs="Arial"/>
          <w:sz w:val="20"/>
        </w:rPr>
        <w:t>permittee shall</w:t>
      </w:r>
      <w:r w:rsidR="006F1B23">
        <w:rPr>
          <w:rFonts w:cs="Arial"/>
          <w:sz w:val="20"/>
        </w:rPr>
        <w:t xml:space="preserve"> </w:t>
      </w:r>
      <w:r w:rsidRPr="00A03901">
        <w:rPr>
          <w:rFonts w:cs="Arial"/>
          <w:sz w:val="20"/>
        </w:rPr>
        <w:t>maintain and implement an Operation and Maintenance Plan (O &amp; M Plan) for EU-S</w:t>
      </w:r>
      <w:r w:rsidR="002331AC">
        <w:rPr>
          <w:rFonts w:cs="Arial"/>
          <w:sz w:val="20"/>
        </w:rPr>
        <w:t>EALERS &amp; ADHESIVES</w:t>
      </w:r>
      <w:r w:rsidRPr="00A03901">
        <w:rPr>
          <w:rFonts w:cs="Arial"/>
          <w:sz w:val="20"/>
        </w:rPr>
        <w:t xml:space="preserve">.  The O &amp; M Plan shall contain the minimum requirements as outlined in Appendix </w:t>
      </w:r>
      <w:r w:rsidR="00D10925" w:rsidRPr="00A03901">
        <w:rPr>
          <w:rFonts w:cs="Arial"/>
          <w:sz w:val="20"/>
        </w:rPr>
        <w:t>4-1</w:t>
      </w:r>
      <w:r w:rsidRPr="00A03901">
        <w:rPr>
          <w:rFonts w:cs="Arial"/>
          <w:sz w:val="20"/>
        </w:rPr>
        <w:t>.  The O &amp; M Plan shall be updated as necessary to reflect changes in equipment and</w:t>
      </w:r>
      <w:r w:rsidRPr="00164BE6">
        <w:rPr>
          <w:rFonts w:cs="Arial"/>
          <w:color w:val="FF0000"/>
          <w:sz w:val="20"/>
        </w:rPr>
        <w:t xml:space="preserve"> </w:t>
      </w:r>
      <w:r w:rsidRPr="00980C02">
        <w:rPr>
          <w:rFonts w:cs="Arial"/>
          <w:sz w:val="20"/>
        </w:rPr>
        <w:t xml:space="preserve">monitoring, to implement corrective </w:t>
      </w:r>
      <w:r w:rsidRPr="00980C02">
        <w:rPr>
          <w:rFonts w:cs="Arial"/>
          <w:sz w:val="20"/>
        </w:rPr>
        <w:lastRenderedPageBreak/>
        <w:t xml:space="preserve">actions and to address malfunctions.  Changes in the O &amp; M Plan as outlined in Appendix </w:t>
      </w:r>
      <w:r w:rsidR="00D10925" w:rsidRPr="00980C02">
        <w:rPr>
          <w:rFonts w:cs="Arial"/>
          <w:sz w:val="20"/>
        </w:rPr>
        <w:t>4-1</w:t>
      </w:r>
      <w:r w:rsidRPr="00980C02">
        <w:rPr>
          <w:rFonts w:cs="Arial"/>
          <w:sz w:val="20"/>
        </w:rPr>
        <w:t xml:space="preserve"> shall be submitted to the AQD District Supervisor for review and approval.  All records and activities associated with the O &amp; M Plan shall be made available to the Department upon request.</w:t>
      </w:r>
      <w:r w:rsidR="00F43624" w:rsidRPr="00980C02">
        <w:rPr>
          <w:rFonts w:cs="Arial"/>
          <w:sz w:val="20"/>
          <w:vertAlign w:val="superscript"/>
        </w:rPr>
        <w:t>2</w:t>
      </w:r>
      <w:r w:rsidRPr="00980C02">
        <w:rPr>
          <w:rFonts w:cs="Arial"/>
          <w:sz w:val="20"/>
        </w:rPr>
        <w:t xml:space="preserve">  </w:t>
      </w:r>
      <w:r w:rsidRPr="00980C02">
        <w:rPr>
          <w:b/>
          <w:sz w:val="20"/>
        </w:rPr>
        <w:t xml:space="preserve">(R 336.1224, </w:t>
      </w:r>
      <w:r w:rsidRPr="00980C02">
        <w:rPr>
          <w:rFonts w:cs="Arial"/>
          <w:b/>
          <w:bCs/>
          <w:sz w:val="20"/>
        </w:rPr>
        <w:t xml:space="preserve">R 336.1301, R 336.1331, </w:t>
      </w:r>
      <w:r w:rsidRPr="00980C02">
        <w:rPr>
          <w:b/>
          <w:sz w:val="20"/>
        </w:rPr>
        <w:t>R 336.1910, R 336.1911, 40 CFR 52.21 (c) and (d))</w:t>
      </w:r>
    </w:p>
    <w:p w14:paraId="17C604D8" w14:textId="77777777" w:rsidR="00077654" w:rsidRPr="00980C02" w:rsidRDefault="00077654" w:rsidP="00077654">
      <w:pPr>
        <w:jc w:val="both"/>
        <w:rPr>
          <w:rFonts w:cs="Arial"/>
          <w:sz w:val="20"/>
        </w:rPr>
      </w:pPr>
    </w:p>
    <w:p w14:paraId="22B47EFA" w14:textId="654CB413" w:rsidR="00444F19" w:rsidRPr="00980C02" w:rsidRDefault="00444F19">
      <w:pPr>
        <w:jc w:val="both"/>
        <w:rPr>
          <w:b/>
          <w:sz w:val="20"/>
          <w:u w:val="single"/>
        </w:rPr>
      </w:pPr>
      <w:r w:rsidRPr="00980C02">
        <w:rPr>
          <w:b/>
        </w:rPr>
        <w:t xml:space="preserve">IV. </w:t>
      </w:r>
      <w:r w:rsidRPr="00980C02">
        <w:rPr>
          <w:b/>
          <w:u w:val="single"/>
        </w:rPr>
        <w:t>DESIGN/EQUIPMENT PARAMETER(S)</w:t>
      </w:r>
    </w:p>
    <w:p w14:paraId="0178129E" w14:textId="77777777" w:rsidR="005E0557" w:rsidRPr="00980C02" w:rsidRDefault="005E0557" w:rsidP="005E0557">
      <w:pPr>
        <w:jc w:val="both"/>
        <w:rPr>
          <w:rFonts w:cs="Arial"/>
          <w:sz w:val="20"/>
        </w:rPr>
      </w:pPr>
    </w:p>
    <w:p w14:paraId="766EEA0C" w14:textId="3D534314" w:rsidR="005E0557" w:rsidRPr="00980C02" w:rsidRDefault="005E0557" w:rsidP="002F0AC3">
      <w:pPr>
        <w:pStyle w:val="ListParagraph"/>
        <w:numPr>
          <w:ilvl w:val="0"/>
          <w:numId w:val="37"/>
        </w:numPr>
        <w:ind w:left="360"/>
        <w:jc w:val="both"/>
        <w:rPr>
          <w:rFonts w:cs="Arial"/>
          <w:sz w:val="20"/>
        </w:rPr>
      </w:pPr>
      <w:r w:rsidRPr="00980C02">
        <w:rPr>
          <w:rFonts w:cs="Arial"/>
          <w:sz w:val="20"/>
        </w:rPr>
        <w:t xml:space="preserve">The permittee shall not operate guidecoat curing oven portion of </w:t>
      </w:r>
      <w:r w:rsidR="00A9582B" w:rsidRPr="00A03901">
        <w:rPr>
          <w:rFonts w:cs="Arial"/>
          <w:sz w:val="20"/>
        </w:rPr>
        <w:t>EU-S</w:t>
      </w:r>
      <w:r w:rsidR="00A9582B">
        <w:rPr>
          <w:rFonts w:cs="Arial"/>
          <w:sz w:val="20"/>
        </w:rPr>
        <w:t>EALERS &amp; ADHESIVES</w:t>
      </w:r>
      <w:r w:rsidRPr="00980C02">
        <w:rPr>
          <w:rFonts w:cs="Arial"/>
          <w:sz w:val="20"/>
        </w:rPr>
        <w:t xml:space="preserve"> unless the particulate control device, an RTO, is installed, maintained, and operated in a satisfactory manner.  Satisfactory operation of RTO includes maintaining a minimum temperature of 1546°F or the minimum temperature from the most recent acceptable stack test (required temperature), and a minimum retention time of 0.5 seconds.  If the measured operating temperature of the RTO falls below the required temperature during operation of guidecoat curing oven, the permittee may demonstrate compliance based upon a three-hour average temperature by calculating the average operating temperature for each three hour period which includes one or more temperature readings below the required temperature.</w:t>
      </w:r>
      <w:r w:rsidRPr="00980C02">
        <w:rPr>
          <w:rFonts w:cs="Arial"/>
          <w:sz w:val="20"/>
          <w:vertAlign w:val="superscript"/>
        </w:rPr>
        <w:t>2</w:t>
      </w:r>
      <w:r w:rsidRPr="00980C02">
        <w:rPr>
          <w:rFonts w:cs="Arial"/>
          <w:sz w:val="20"/>
        </w:rPr>
        <w:t xml:space="preserve">  </w:t>
      </w:r>
      <w:r w:rsidRPr="00980C02">
        <w:rPr>
          <w:rFonts w:cs="Arial"/>
          <w:b/>
          <w:sz w:val="20"/>
        </w:rPr>
        <w:t>(</w:t>
      </w:r>
      <w:r w:rsidRPr="00980C02">
        <w:rPr>
          <w:b/>
          <w:sz w:val="20"/>
        </w:rPr>
        <w:t xml:space="preserve">R 336.1205, R 336.1224, </w:t>
      </w:r>
      <w:r w:rsidRPr="00980C02">
        <w:rPr>
          <w:rFonts w:cs="Arial"/>
          <w:b/>
          <w:bCs/>
          <w:sz w:val="20"/>
        </w:rPr>
        <w:t xml:space="preserve">R 336.1301, R 336.1331, </w:t>
      </w:r>
      <w:r w:rsidRPr="00980C02">
        <w:rPr>
          <w:b/>
          <w:sz w:val="20"/>
        </w:rPr>
        <w:t>R 336.1910, 40 CFR 52.21 (c) and (d)</w:t>
      </w:r>
      <w:r w:rsidRPr="00980C02">
        <w:rPr>
          <w:rFonts w:cs="Arial"/>
          <w:b/>
          <w:sz w:val="20"/>
        </w:rPr>
        <w:t>)</w:t>
      </w:r>
    </w:p>
    <w:p w14:paraId="1815C679" w14:textId="77777777" w:rsidR="00B47F46" w:rsidRPr="007D5AF7" w:rsidRDefault="00B47F46">
      <w:pPr>
        <w:jc w:val="both"/>
        <w:rPr>
          <w:bCs/>
          <w:sz w:val="20"/>
        </w:rPr>
      </w:pPr>
    </w:p>
    <w:p w14:paraId="166BD591" w14:textId="77777777" w:rsidR="00444F19" w:rsidRPr="00980C02" w:rsidRDefault="00444F19">
      <w:pPr>
        <w:jc w:val="both"/>
        <w:rPr>
          <w:b/>
          <w:u w:val="single"/>
          <w:vertAlign w:val="superscript"/>
        </w:rPr>
      </w:pPr>
      <w:r w:rsidRPr="00980C02">
        <w:rPr>
          <w:b/>
        </w:rPr>
        <w:t xml:space="preserve">V.  </w:t>
      </w:r>
      <w:r w:rsidRPr="00980C02">
        <w:rPr>
          <w:b/>
          <w:u w:val="single"/>
        </w:rPr>
        <w:t>TESTING/SAMPLING</w:t>
      </w:r>
    </w:p>
    <w:p w14:paraId="41ECEBB3" w14:textId="77777777" w:rsidR="00444F19" w:rsidRPr="00980C02" w:rsidRDefault="00444F19">
      <w:pPr>
        <w:jc w:val="both"/>
        <w:rPr>
          <w:sz w:val="20"/>
        </w:rPr>
      </w:pPr>
      <w:r w:rsidRPr="00980C02">
        <w:rPr>
          <w:sz w:val="20"/>
        </w:rPr>
        <w:t xml:space="preserve">Records shall be maintained on file for a period of five years.  </w:t>
      </w:r>
      <w:r w:rsidRPr="00980C02">
        <w:rPr>
          <w:b/>
          <w:sz w:val="20"/>
        </w:rPr>
        <w:t>(R 336.1213(3)(b)(ii))</w:t>
      </w:r>
    </w:p>
    <w:p w14:paraId="391B0B91" w14:textId="77777777" w:rsidR="00077654" w:rsidRPr="00980C02" w:rsidRDefault="00077654" w:rsidP="00077654">
      <w:pPr>
        <w:jc w:val="both"/>
        <w:rPr>
          <w:rFonts w:cs="Arial"/>
          <w:sz w:val="20"/>
        </w:rPr>
      </w:pPr>
    </w:p>
    <w:p w14:paraId="5D9795D6" w14:textId="0E39C8A2" w:rsidR="00077654" w:rsidRPr="00980C02" w:rsidRDefault="00077654" w:rsidP="00077654">
      <w:pPr>
        <w:pStyle w:val="BodyText2"/>
        <w:ind w:left="360" w:hanging="360"/>
        <w:rPr>
          <w:rFonts w:cs="Arial"/>
          <w:b/>
          <w:sz w:val="20"/>
        </w:rPr>
      </w:pPr>
      <w:r w:rsidRPr="00980C02">
        <w:rPr>
          <w:rFonts w:cs="Arial"/>
          <w:sz w:val="20"/>
        </w:rPr>
        <w:t>1.</w:t>
      </w:r>
      <w:r w:rsidRPr="00980C02">
        <w:rPr>
          <w:rFonts w:cs="Arial"/>
          <w:sz w:val="20"/>
        </w:rPr>
        <w:tab/>
      </w:r>
      <w:r w:rsidR="00B72AD2" w:rsidRPr="000A2EE1">
        <w:rPr>
          <w:sz w:val="20"/>
        </w:rPr>
        <w:t xml:space="preserve">The VOC content </w:t>
      </w:r>
      <w:r w:rsidR="00B72AD2" w:rsidRPr="00B72AD2">
        <w:rPr>
          <w:sz w:val="20"/>
        </w:rPr>
        <w:t>of any</w:t>
      </w:r>
      <w:r w:rsidR="00B72AD2" w:rsidRPr="000A2EE1">
        <w:rPr>
          <w:sz w:val="20"/>
        </w:rPr>
        <w:t xml:space="preserve"> material as applied and as received shall be determined using federal Reference Test Method 24 or an alternative method approved by the AQD District Supervisor.  Alternatively, the VOC content may be determined from manufacturer’s formulation data.  If the tested and the formulation values should differ, the tested results shall be used to determine compliance.  Upon request of the District Supervisor, t</w:t>
      </w:r>
      <w:r w:rsidR="00365998" w:rsidRPr="00365998">
        <w:rPr>
          <w:sz w:val="20"/>
        </w:rPr>
        <w:t>he VOC content of any</w:t>
      </w:r>
      <w:r w:rsidR="00B72AD2" w:rsidRPr="000A2EE1">
        <w:rPr>
          <w:sz w:val="20"/>
        </w:rPr>
        <w:t xml:space="preserve"> material shall be verified by testing using federal Reference Test Method 24</w:t>
      </w:r>
      <w:r w:rsidRPr="00980C02">
        <w:rPr>
          <w:rFonts w:cs="Arial"/>
          <w:sz w:val="20"/>
        </w:rPr>
        <w:t>.</w:t>
      </w:r>
      <w:r w:rsidR="00F43624" w:rsidRPr="00980C02">
        <w:rPr>
          <w:rFonts w:cs="Arial"/>
          <w:sz w:val="20"/>
          <w:vertAlign w:val="superscript"/>
        </w:rPr>
        <w:t>2</w:t>
      </w:r>
      <w:r w:rsidRPr="00980C02">
        <w:rPr>
          <w:rFonts w:cs="Arial"/>
          <w:sz w:val="20"/>
        </w:rPr>
        <w:t xml:space="preserve">  </w:t>
      </w:r>
      <w:r w:rsidRPr="00980C02">
        <w:rPr>
          <w:rFonts w:cs="Arial"/>
          <w:b/>
          <w:sz w:val="20"/>
        </w:rPr>
        <w:t>(R 336.1702(a), R 336.2001, R 336.2003, R 336.2004, R 336.2810)</w:t>
      </w:r>
    </w:p>
    <w:p w14:paraId="1B5C1C9E" w14:textId="77777777" w:rsidR="005E0557" w:rsidRPr="00980C02" w:rsidRDefault="005E0557" w:rsidP="005E0557">
      <w:pPr>
        <w:pStyle w:val="BodyText2"/>
        <w:ind w:left="360" w:hanging="360"/>
        <w:rPr>
          <w:rFonts w:cs="Arial"/>
          <w:sz w:val="20"/>
        </w:rPr>
      </w:pPr>
    </w:p>
    <w:p w14:paraId="416BF377" w14:textId="5914F7C2" w:rsidR="005E0557" w:rsidRPr="00980C02" w:rsidRDefault="006A1624" w:rsidP="00506597">
      <w:pPr>
        <w:pStyle w:val="ListParagraph"/>
        <w:ind w:left="360" w:hanging="360"/>
        <w:jc w:val="both"/>
      </w:pPr>
      <w:r>
        <w:rPr>
          <w:sz w:val="20"/>
        </w:rPr>
        <w:t>2.</w:t>
      </w:r>
      <w:r>
        <w:rPr>
          <w:sz w:val="20"/>
        </w:rPr>
        <w:tab/>
      </w:r>
      <w:r w:rsidR="005E0557" w:rsidRPr="002331AC">
        <w:rPr>
          <w:sz w:val="20"/>
        </w:rPr>
        <w:t>Once every five years, unless t</w:t>
      </w:r>
      <w:r w:rsidR="005E0557" w:rsidRPr="005D690F">
        <w:rPr>
          <w:sz w:val="20"/>
        </w:rPr>
        <w:t xml:space="preserve">he permittee has maintained an annual demonstration that the most recent acceptable test remains valid and representative, </w:t>
      </w:r>
      <w:r w:rsidR="005E0557" w:rsidRPr="00596FF5">
        <w:rPr>
          <w:rFonts w:cs="Arial"/>
          <w:sz w:val="20"/>
        </w:rPr>
        <w:t>the permittee shall verify PM2.5, PM10</w:t>
      </w:r>
      <w:r w:rsidR="005E0557" w:rsidRPr="00305C07">
        <w:rPr>
          <w:rFonts w:cs="Arial"/>
          <w:sz w:val="20"/>
        </w:rPr>
        <w:t>, and PM emission rates</w:t>
      </w:r>
      <w:r w:rsidR="008707BA">
        <w:rPr>
          <w:rFonts w:cs="Arial"/>
          <w:sz w:val="20"/>
        </w:rPr>
        <w:t xml:space="preserve"> </w:t>
      </w:r>
      <w:r w:rsidR="005E0557" w:rsidRPr="00305C07">
        <w:rPr>
          <w:rFonts w:cs="Arial"/>
          <w:sz w:val="20"/>
        </w:rPr>
        <w:t xml:space="preserve">from </w:t>
      </w:r>
      <w:r w:rsidR="00A9582B" w:rsidRPr="00A03901">
        <w:rPr>
          <w:rFonts w:cs="Arial"/>
          <w:sz w:val="20"/>
        </w:rPr>
        <w:t>EU-S</w:t>
      </w:r>
      <w:r w:rsidR="00A9582B">
        <w:rPr>
          <w:rFonts w:cs="Arial"/>
          <w:sz w:val="20"/>
        </w:rPr>
        <w:t>EALERS &amp; ADHESIVES</w:t>
      </w:r>
      <w:r w:rsidR="005E0557" w:rsidRPr="00305C07">
        <w:rPr>
          <w:rFonts w:cs="Arial"/>
          <w:sz w:val="20"/>
        </w:rPr>
        <w:t>, by testing at owner’s expense, in accord</w:t>
      </w:r>
      <w:r w:rsidR="005E0557" w:rsidRPr="002331AC">
        <w:rPr>
          <w:rFonts w:cs="Arial"/>
          <w:sz w:val="20"/>
        </w:rPr>
        <w:t xml:space="preserve">ance with Department requirements.  Testing shall be performed using an approved EPA Method listed in Reference Test Method Table below.  </w:t>
      </w:r>
    </w:p>
    <w:p w14:paraId="6567EDE6" w14:textId="62190F63" w:rsidR="005E0557" w:rsidRPr="00980C02" w:rsidRDefault="005E0557" w:rsidP="0026102B">
      <w:pPr>
        <w:jc w:val="center"/>
        <w:rPr>
          <w:b/>
          <w:sz w:val="20"/>
        </w:rPr>
      </w:pPr>
    </w:p>
    <w:tbl>
      <w:tblPr>
        <w:tblW w:w="4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8058"/>
      </w:tblGrid>
      <w:tr w:rsidR="005E0557" w:rsidRPr="00980C02" w14:paraId="4ACAF3DA" w14:textId="77777777" w:rsidTr="009B6EA6">
        <w:trPr>
          <w:jc w:val="center"/>
        </w:trPr>
        <w:tc>
          <w:tcPr>
            <w:tcW w:w="774" w:type="pct"/>
            <w:shd w:val="clear" w:color="auto" w:fill="auto"/>
          </w:tcPr>
          <w:p w14:paraId="5F1E904E" w14:textId="77777777" w:rsidR="005E0557" w:rsidRPr="007D5AF7" w:rsidRDefault="005E0557" w:rsidP="0026102B">
            <w:pPr>
              <w:rPr>
                <w:b/>
                <w:bCs/>
                <w:sz w:val="20"/>
              </w:rPr>
            </w:pPr>
            <w:r w:rsidRPr="007D5AF7">
              <w:rPr>
                <w:b/>
                <w:bCs/>
                <w:sz w:val="20"/>
              </w:rPr>
              <w:t>Pollutant</w:t>
            </w:r>
          </w:p>
        </w:tc>
        <w:tc>
          <w:tcPr>
            <w:tcW w:w="4226" w:type="pct"/>
            <w:shd w:val="clear" w:color="auto" w:fill="auto"/>
          </w:tcPr>
          <w:p w14:paraId="3292F4ED" w14:textId="77777777" w:rsidR="005E0557" w:rsidRPr="007D5AF7" w:rsidRDefault="005E0557" w:rsidP="0026102B">
            <w:pPr>
              <w:rPr>
                <w:b/>
                <w:bCs/>
                <w:sz w:val="20"/>
              </w:rPr>
            </w:pPr>
            <w:r w:rsidRPr="007D5AF7">
              <w:rPr>
                <w:b/>
                <w:bCs/>
                <w:sz w:val="20"/>
              </w:rPr>
              <w:t>Test Method Reference</w:t>
            </w:r>
          </w:p>
        </w:tc>
      </w:tr>
      <w:tr w:rsidR="005E0557" w:rsidRPr="00980C02" w14:paraId="526CDF2B" w14:textId="77777777" w:rsidTr="009B6EA6">
        <w:trPr>
          <w:jc w:val="center"/>
        </w:trPr>
        <w:tc>
          <w:tcPr>
            <w:tcW w:w="774" w:type="pct"/>
            <w:shd w:val="clear" w:color="auto" w:fill="auto"/>
          </w:tcPr>
          <w:p w14:paraId="66F9BE2C" w14:textId="77777777" w:rsidR="005E0557" w:rsidRPr="00980C02" w:rsidRDefault="005E0557" w:rsidP="0026102B">
            <w:pPr>
              <w:rPr>
                <w:sz w:val="20"/>
              </w:rPr>
            </w:pPr>
            <w:r w:rsidRPr="00980C02">
              <w:rPr>
                <w:sz w:val="20"/>
              </w:rPr>
              <w:t>PM</w:t>
            </w:r>
          </w:p>
        </w:tc>
        <w:tc>
          <w:tcPr>
            <w:tcW w:w="4226" w:type="pct"/>
            <w:shd w:val="clear" w:color="auto" w:fill="auto"/>
          </w:tcPr>
          <w:p w14:paraId="16017EDF" w14:textId="77777777" w:rsidR="005E0557" w:rsidRPr="00980C02" w:rsidRDefault="005E0557" w:rsidP="0026102B">
            <w:pPr>
              <w:rPr>
                <w:sz w:val="20"/>
              </w:rPr>
            </w:pPr>
            <w:r w:rsidRPr="00980C02">
              <w:rPr>
                <w:sz w:val="20"/>
              </w:rPr>
              <w:t>40 CFR Part 60, Appendix A; Part 10 of the Michigan Air Pollution Control Rules</w:t>
            </w:r>
          </w:p>
        </w:tc>
      </w:tr>
      <w:tr w:rsidR="005E0557" w:rsidRPr="00980C02" w14:paraId="49AC1BA5" w14:textId="77777777" w:rsidTr="009B6EA6">
        <w:trPr>
          <w:jc w:val="center"/>
        </w:trPr>
        <w:tc>
          <w:tcPr>
            <w:tcW w:w="774" w:type="pct"/>
            <w:shd w:val="clear" w:color="auto" w:fill="auto"/>
          </w:tcPr>
          <w:p w14:paraId="35BA4A44" w14:textId="77777777" w:rsidR="005E0557" w:rsidRPr="00980C02" w:rsidRDefault="005E0557" w:rsidP="0026102B">
            <w:pPr>
              <w:rPr>
                <w:sz w:val="20"/>
              </w:rPr>
            </w:pPr>
            <w:r w:rsidRPr="00980C02">
              <w:rPr>
                <w:sz w:val="20"/>
              </w:rPr>
              <w:t>PM10/PM2.5</w:t>
            </w:r>
          </w:p>
        </w:tc>
        <w:tc>
          <w:tcPr>
            <w:tcW w:w="4226" w:type="pct"/>
            <w:shd w:val="clear" w:color="auto" w:fill="auto"/>
          </w:tcPr>
          <w:p w14:paraId="46BFDDC8" w14:textId="77777777" w:rsidR="005E0557" w:rsidRPr="00980C02" w:rsidRDefault="005E0557" w:rsidP="0026102B">
            <w:pPr>
              <w:rPr>
                <w:sz w:val="20"/>
              </w:rPr>
            </w:pPr>
            <w:r w:rsidRPr="00980C02">
              <w:rPr>
                <w:sz w:val="20"/>
              </w:rPr>
              <w:t>40 CFR Part 51, Appendix M</w:t>
            </w:r>
          </w:p>
        </w:tc>
      </w:tr>
    </w:tbl>
    <w:p w14:paraId="6AAD688C" w14:textId="01FA8E04" w:rsidR="00444F19" w:rsidRDefault="00444F19" w:rsidP="0026102B">
      <w:pPr>
        <w:rPr>
          <w:strike/>
          <w:sz w:val="20"/>
        </w:rPr>
      </w:pPr>
    </w:p>
    <w:p w14:paraId="4CA6A639" w14:textId="77777777" w:rsidR="002331AC" w:rsidRPr="00980C02" w:rsidRDefault="002331AC" w:rsidP="002331AC">
      <w:pPr>
        <w:pStyle w:val="ListParagraph"/>
        <w:ind w:left="360"/>
        <w:jc w:val="both"/>
        <w:rPr>
          <w:rFonts w:cs="Arial"/>
          <w:sz w:val="20"/>
        </w:rPr>
      </w:pPr>
      <w:r w:rsidRPr="00980C02">
        <w:rPr>
          <w:rFonts w:cs="Arial"/>
          <w:sz w:val="20"/>
        </w:rPr>
        <w:t>An alternate method, or a modification to the approved EPA Method, may be specified in an AQD approved Test Protocol</w:t>
      </w:r>
      <w:r w:rsidRPr="00980C02">
        <w:rPr>
          <w:sz w:val="20"/>
        </w:rPr>
        <w:t>.  No less than 30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980C02">
        <w:rPr>
          <w:rFonts w:cs="Arial"/>
          <w:sz w:val="20"/>
        </w:rPr>
        <w:t>.</w:t>
      </w:r>
      <w:r w:rsidRPr="00980C02">
        <w:rPr>
          <w:rFonts w:cs="Arial"/>
          <w:sz w:val="20"/>
          <w:vertAlign w:val="superscript"/>
        </w:rPr>
        <w:t>2</w:t>
      </w:r>
      <w:r w:rsidRPr="00980C02">
        <w:rPr>
          <w:rFonts w:cs="Arial"/>
          <w:sz w:val="20"/>
        </w:rPr>
        <w:t xml:space="preserve"> </w:t>
      </w:r>
      <w:r w:rsidRPr="00980C02">
        <w:rPr>
          <w:rFonts w:cs="Arial"/>
          <w:b/>
          <w:sz w:val="20"/>
        </w:rPr>
        <w:t xml:space="preserve"> (</w:t>
      </w:r>
      <w:r w:rsidRPr="00980C02">
        <w:rPr>
          <w:rFonts w:cs="Arial"/>
          <w:b/>
          <w:bCs/>
          <w:sz w:val="20"/>
        </w:rPr>
        <w:t xml:space="preserve">R 336.1331, </w:t>
      </w:r>
      <w:r w:rsidRPr="00980C02">
        <w:rPr>
          <w:rFonts w:cs="Arial"/>
          <w:b/>
          <w:sz w:val="20"/>
        </w:rPr>
        <w:t>R 336.2001, R 336.2003, R 336.2004, 40 CFR 52.21 (c) and (d))</w:t>
      </w:r>
    </w:p>
    <w:p w14:paraId="1E3D9390" w14:textId="3B52B276" w:rsidR="002331AC" w:rsidRDefault="002331AC" w:rsidP="0026102B">
      <w:pPr>
        <w:rPr>
          <w:strike/>
          <w:sz w:val="20"/>
        </w:rPr>
      </w:pPr>
    </w:p>
    <w:p w14:paraId="1990BA5F" w14:textId="76702FFD" w:rsidR="00444F19" w:rsidRPr="00980C02" w:rsidRDefault="00444F19">
      <w:pPr>
        <w:jc w:val="both"/>
        <w:rPr>
          <w:b/>
          <w:sz w:val="20"/>
        </w:rPr>
      </w:pPr>
      <w:r w:rsidRPr="00980C02">
        <w:rPr>
          <w:b/>
          <w:sz w:val="20"/>
        </w:rPr>
        <w:t xml:space="preserve">See </w:t>
      </w:r>
      <w:r w:rsidR="0099609A" w:rsidRPr="00980C02">
        <w:rPr>
          <w:b/>
          <w:sz w:val="20"/>
        </w:rPr>
        <w:t>Appendix 5-1</w:t>
      </w:r>
    </w:p>
    <w:p w14:paraId="604A9D7C" w14:textId="77777777" w:rsidR="00444F19" w:rsidRPr="00980C02" w:rsidRDefault="00444F19">
      <w:pPr>
        <w:jc w:val="both"/>
        <w:rPr>
          <w:sz w:val="20"/>
        </w:rPr>
      </w:pPr>
    </w:p>
    <w:p w14:paraId="76013364" w14:textId="77777777" w:rsidR="00444F19" w:rsidRPr="00980C02" w:rsidRDefault="00444F19">
      <w:pPr>
        <w:jc w:val="both"/>
      </w:pPr>
      <w:r w:rsidRPr="00980C02">
        <w:rPr>
          <w:b/>
        </w:rPr>
        <w:t xml:space="preserve">VI. </w:t>
      </w:r>
      <w:r w:rsidRPr="00980C02">
        <w:rPr>
          <w:b/>
          <w:u w:val="single"/>
        </w:rPr>
        <w:t>MONITORING/RECORDKEEPING</w:t>
      </w:r>
    </w:p>
    <w:p w14:paraId="271D67F5" w14:textId="77777777" w:rsidR="00444F19" w:rsidRPr="00980C02" w:rsidRDefault="00444F19">
      <w:pPr>
        <w:jc w:val="both"/>
        <w:rPr>
          <w:sz w:val="20"/>
        </w:rPr>
      </w:pPr>
      <w:r w:rsidRPr="00980C02">
        <w:rPr>
          <w:sz w:val="20"/>
        </w:rPr>
        <w:t xml:space="preserve">Records shall be maintained on file for a period of five years.  </w:t>
      </w:r>
      <w:r w:rsidRPr="00980C02">
        <w:rPr>
          <w:b/>
          <w:sz w:val="20"/>
        </w:rPr>
        <w:t>(R 336.1213(3)(b)(ii))</w:t>
      </w:r>
    </w:p>
    <w:p w14:paraId="2E29F9BF" w14:textId="77777777" w:rsidR="00077654" w:rsidRPr="00980C02" w:rsidRDefault="00077654" w:rsidP="00077654">
      <w:pPr>
        <w:jc w:val="both"/>
        <w:rPr>
          <w:rFonts w:cs="Arial"/>
          <w:sz w:val="20"/>
        </w:rPr>
      </w:pPr>
    </w:p>
    <w:p w14:paraId="1B5EE2C4" w14:textId="77777777" w:rsidR="00077654" w:rsidRPr="00980C02" w:rsidRDefault="00077654" w:rsidP="00077654">
      <w:pPr>
        <w:ind w:left="360" w:hanging="360"/>
        <w:jc w:val="both"/>
        <w:rPr>
          <w:rFonts w:cs="Arial"/>
          <w:spacing w:val="-2"/>
          <w:sz w:val="20"/>
        </w:rPr>
      </w:pPr>
      <w:r w:rsidRPr="00980C02">
        <w:rPr>
          <w:rFonts w:cs="Arial"/>
          <w:sz w:val="20"/>
        </w:rPr>
        <w:t>1.</w:t>
      </w:r>
      <w:r w:rsidRPr="00980C02">
        <w:rPr>
          <w:rFonts w:cs="Arial"/>
          <w:sz w:val="20"/>
        </w:rPr>
        <w:tab/>
        <w:t>The permittee shall complete all required calculations in a format acceptable to the AQD District Supervisor by the end of the calendar month, for the previous calendar month, unless otherwise specified in any monitoring/recordkeeping special condition.</w:t>
      </w:r>
      <w:r w:rsidR="00F43624" w:rsidRPr="00980C02">
        <w:rPr>
          <w:rFonts w:cs="Arial"/>
          <w:sz w:val="20"/>
          <w:vertAlign w:val="superscript"/>
        </w:rPr>
        <w:t>2</w:t>
      </w:r>
      <w:r w:rsidRPr="00980C02">
        <w:rPr>
          <w:rFonts w:cs="Arial"/>
          <w:sz w:val="20"/>
        </w:rPr>
        <w:t xml:space="preserve">  </w:t>
      </w:r>
      <w:r w:rsidRPr="00980C02">
        <w:rPr>
          <w:rFonts w:cs="Arial"/>
          <w:b/>
          <w:spacing w:val="-2"/>
          <w:sz w:val="20"/>
        </w:rPr>
        <w:t xml:space="preserve">(R 336.1205, R 336.1224, R 336.1225, R 336.1299, R 336.1702, </w:t>
      </w:r>
      <w:r w:rsidRPr="00980C02">
        <w:rPr>
          <w:rFonts w:cs="Arial"/>
          <w:b/>
          <w:sz w:val="20"/>
        </w:rPr>
        <w:t>R 336.2810</w:t>
      </w:r>
      <w:r w:rsidRPr="00980C02">
        <w:rPr>
          <w:rFonts w:cs="Arial"/>
          <w:b/>
          <w:spacing w:val="-2"/>
          <w:sz w:val="20"/>
        </w:rPr>
        <w:t>)</w:t>
      </w:r>
    </w:p>
    <w:p w14:paraId="222E2C88" w14:textId="77777777" w:rsidR="00077654" w:rsidRPr="00980C02" w:rsidRDefault="00077654" w:rsidP="00077654">
      <w:pPr>
        <w:ind w:left="360" w:hanging="360"/>
        <w:jc w:val="both"/>
        <w:rPr>
          <w:rFonts w:cs="Arial"/>
          <w:sz w:val="20"/>
        </w:rPr>
      </w:pPr>
    </w:p>
    <w:p w14:paraId="606F2124" w14:textId="16D17D51" w:rsidR="00077654" w:rsidRDefault="00077654" w:rsidP="00077654">
      <w:pPr>
        <w:spacing w:before="40" w:after="40"/>
        <w:ind w:left="360" w:hanging="360"/>
        <w:jc w:val="both"/>
        <w:rPr>
          <w:rFonts w:cs="Arial"/>
          <w:b/>
          <w:sz w:val="20"/>
        </w:rPr>
      </w:pPr>
      <w:r w:rsidRPr="00980C02">
        <w:rPr>
          <w:rFonts w:cs="Arial"/>
          <w:sz w:val="20"/>
        </w:rPr>
        <w:t>2.</w:t>
      </w:r>
      <w:r w:rsidRPr="00980C02">
        <w:rPr>
          <w:rFonts w:cs="Arial"/>
          <w:sz w:val="20"/>
        </w:rPr>
        <w:tab/>
        <w:t xml:space="preserve">The permittee shall maintain a current listing from the manufacturer of the chemical composition of each sealer and adhesive including the weight percent of each component.  The data may consist of Safety Data Sheets, </w:t>
      </w:r>
      <w:r w:rsidRPr="00980C02">
        <w:rPr>
          <w:rFonts w:cs="Arial"/>
          <w:sz w:val="20"/>
        </w:rPr>
        <w:lastRenderedPageBreak/>
        <w:t>manufacturer's formulation data, or both.  The data shall be made available to the Department upon request.</w:t>
      </w:r>
      <w:r w:rsidR="00F43624" w:rsidRPr="00980C02">
        <w:rPr>
          <w:rFonts w:cs="Arial"/>
          <w:sz w:val="20"/>
          <w:vertAlign w:val="superscript"/>
        </w:rPr>
        <w:t>2</w:t>
      </w:r>
      <w:r w:rsidRPr="00980C02">
        <w:rPr>
          <w:rFonts w:cs="Arial"/>
          <w:sz w:val="20"/>
        </w:rPr>
        <w:t xml:space="preserve">  </w:t>
      </w:r>
      <w:r w:rsidRPr="00980C02">
        <w:rPr>
          <w:rFonts w:cs="Arial"/>
          <w:b/>
          <w:sz w:val="20"/>
        </w:rPr>
        <w:t>(R 336.1224, R 336.1225, R 336.1702(a), R 336.2810)</w:t>
      </w:r>
    </w:p>
    <w:p w14:paraId="7DC14E5C" w14:textId="77777777" w:rsidR="00EA0E15" w:rsidRPr="00980C02" w:rsidRDefault="00EA0E15" w:rsidP="00077654">
      <w:pPr>
        <w:spacing w:before="40" w:after="40"/>
        <w:ind w:left="360" w:hanging="360"/>
        <w:jc w:val="both"/>
        <w:rPr>
          <w:rFonts w:cs="Arial"/>
          <w:sz w:val="20"/>
        </w:rPr>
      </w:pPr>
    </w:p>
    <w:p w14:paraId="08CD6A99" w14:textId="342B6315" w:rsidR="00077654" w:rsidRPr="00980C02" w:rsidRDefault="00077654" w:rsidP="00077654">
      <w:pPr>
        <w:ind w:left="360" w:hanging="360"/>
        <w:jc w:val="both"/>
        <w:rPr>
          <w:rFonts w:cs="Arial"/>
          <w:spacing w:val="-2"/>
          <w:sz w:val="20"/>
        </w:rPr>
      </w:pPr>
      <w:r w:rsidRPr="00980C02">
        <w:rPr>
          <w:rFonts w:cs="Arial"/>
          <w:spacing w:val="-3"/>
          <w:sz w:val="20"/>
        </w:rPr>
        <w:t>3.</w:t>
      </w:r>
      <w:r w:rsidRPr="00980C02">
        <w:rPr>
          <w:rFonts w:cs="Arial"/>
          <w:spacing w:val="-3"/>
          <w:sz w:val="20"/>
        </w:rPr>
        <w:tab/>
      </w:r>
      <w:r w:rsidRPr="00980C02">
        <w:rPr>
          <w:rFonts w:cs="Arial"/>
          <w:spacing w:val="-2"/>
          <w:sz w:val="20"/>
        </w:rPr>
        <w:t xml:space="preserve">The permittee shall keep the following information for </w:t>
      </w:r>
      <w:r w:rsidR="00A9582B" w:rsidRPr="00A03901">
        <w:rPr>
          <w:rFonts w:cs="Arial"/>
          <w:sz w:val="20"/>
        </w:rPr>
        <w:t>EU-S</w:t>
      </w:r>
      <w:r w:rsidR="00A9582B">
        <w:rPr>
          <w:rFonts w:cs="Arial"/>
          <w:sz w:val="20"/>
        </w:rPr>
        <w:t>EALERS &amp; ADHESIVES</w:t>
      </w:r>
      <w:r w:rsidRPr="00980C02">
        <w:rPr>
          <w:rFonts w:cs="Arial"/>
          <w:spacing w:val="-2"/>
          <w:sz w:val="20"/>
        </w:rPr>
        <w:t xml:space="preserve">: </w:t>
      </w:r>
    </w:p>
    <w:p w14:paraId="4B7F1C04" w14:textId="77777777" w:rsidR="00077654" w:rsidRPr="00980C02" w:rsidRDefault="00077654" w:rsidP="00506597">
      <w:pPr>
        <w:ind w:left="720" w:hanging="360"/>
        <w:jc w:val="both"/>
        <w:rPr>
          <w:rFonts w:cs="Arial"/>
          <w:sz w:val="20"/>
        </w:rPr>
      </w:pPr>
      <w:r w:rsidRPr="00980C02">
        <w:rPr>
          <w:rFonts w:cs="Arial"/>
          <w:sz w:val="20"/>
        </w:rPr>
        <w:t>a.</w:t>
      </w:r>
      <w:r w:rsidRPr="00980C02">
        <w:rPr>
          <w:rFonts w:cs="Arial"/>
          <w:sz w:val="20"/>
        </w:rPr>
        <w:tab/>
        <w:t>Gallons (with water) of each material used per calendar month.</w:t>
      </w:r>
    </w:p>
    <w:p w14:paraId="66629447" w14:textId="77777777" w:rsidR="00077654" w:rsidRPr="00980C02" w:rsidRDefault="00077654" w:rsidP="00506597">
      <w:pPr>
        <w:ind w:left="720" w:hanging="360"/>
        <w:jc w:val="both"/>
        <w:rPr>
          <w:rFonts w:cs="Arial"/>
          <w:sz w:val="20"/>
        </w:rPr>
      </w:pPr>
      <w:r w:rsidRPr="00980C02">
        <w:rPr>
          <w:rFonts w:cs="Arial"/>
          <w:sz w:val="20"/>
        </w:rPr>
        <w:t>b.</w:t>
      </w:r>
      <w:r w:rsidRPr="00980C02">
        <w:rPr>
          <w:rFonts w:cs="Arial"/>
          <w:sz w:val="20"/>
        </w:rPr>
        <w:tab/>
        <w:t xml:space="preserve">VOC content (minus water and with water) of each material as applied. </w:t>
      </w:r>
    </w:p>
    <w:p w14:paraId="6EDF44ED" w14:textId="77777777" w:rsidR="00077654" w:rsidRPr="00980C02" w:rsidRDefault="00077654" w:rsidP="00506597">
      <w:pPr>
        <w:ind w:left="720" w:hanging="360"/>
        <w:jc w:val="both"/>
        <w:rPr>
          <w:rFonts w:cs="Arial"/>
          <w:spacing w:val="-3"/>
          <w:sz w:val="20"/>
        </w:rPr>
      </w:pPr>
      <w:r w:rsidRPr="00980C02">
        <w:rPr>
          <w:rFonts w:cs="Arial"/>
          <w:sz w:val="20"/>
        </w:rPr>
        <w:t>c.</w:t>
      </w:r>
      <w:r w:rsidRPr="00980C02">
        <w:rPr>
          <w:rFonts w:cs="Arial"/>
          <w:sz w:val="20"/>
        </w:rPr>
        <w:tab/>
        <w:t xml:space="preserve">VOC emission calculations determining the average daily volume-weighted VOC content of the materials in </w:t>
      </w:r>
      <w:r w:rsidRPr="00980C02">
        <w:rPr>
          <w:rFonts w:cs="Arial"/>
          <w:spacing w:val="-3"/>
          <w:sz w:val="20"/>
        </w:rPr>
        <w:t>pounds per gallon (minus water)</w:t>
      </w:r>
      <w:r w:rsidRPr="00980C02">
        <w:rPr>
          <w:rFonts w:cs="Arial"/>
          <w:sz w:val="20"/>
        </w:rPr>
        <w:t xml:space="preserve"> as applied </w:t>
      </w:r>
      <w:r w:rsidRPr="00980C02">
        <w:rPr>
          <w:rFonts w:cs="Arial"/>
          <w:spacing w:val="-3"/>
          <w:sz w:val="20"/>
        </w:rPr>
        <w:t xml:space="preserve">on a monthly basis. </w:t>
      </w:r>
    </w:p>
    <w:p w14:paraId="06642FD6" w14:textId="77777777" w:rsidR="00077654" w:rsidRPr="00980C02" w:rsidRDefault="00077654" w:rsidP="00506597">
      <w:pPr>
        <w:ind w:left="720" w:hanging="360"/>
        <w:jc w:val="both"/>
        <w:rPr>
          <w:rFonts w:cs="Arial"/>
          <w:sz w:val="20"/>
        </w:rPr>
      </w:pPr>
      <w:r w:rsidRPr="00980C02">
        <w:rPr>
          <w:rFonts w:cs="Arial"/>
          <w:sz w:val="20"/>
        </w:rPr>
        <w:t>d.</w:t>
      </w:r>
      <w:r w:rsidRPr="00980C02">
        <w:rPr>
          <w:rFonts w:cs="Arial"/>
          <w:sz w:val="20"/>
        </w:rPr>
        <w:tab/>
        <w:t xml:space="preserve">VOC and acetone mass emission calculations determining the daily (based upon a monthly proration) and monthly emission rate in pounds and tons per calendar month. </w:t>
      </w:r>
    </w:p>
    <w:p w14:paraId="4C8BE268" w14:textId="77777777" w:rsidR="00077654" w:rsidRPr="00980C02" w:rsidRDefault="00077654" w:rsidP="00506597">
      <w:pPr>
        <w:ind w:left="720" w:hanging="360"/>
        <w:jc w:val="both"/>
        <w:rPr>
          <w:rFonts w:cs="Arial"/>
          <w:sz w:val="20"/>
        </w:rPr>
      </w:pPr>
      <w:r w:rsidRPr="00980C02">
        <w:rPr>
          <w:rFonts w:cs="Arial"/>
          <w:sz w:val="20"/>
        </w:rPr>
        <w:t>e.</w:t>
      </w:r>
      <w:r w:rsidRPr="00980C02">
        <w:rPr>
          <w:rFonts w:cs="Arial"/>
          <w:sz w:val="20"/>
        </w:rPr>
        <w:tab/>
        <w:t xml:space="preserve">VOC and acetone mass emission calculations determining the annual emission rate in tons per </w:t>
      </w:r>
      <w:r w:rsidRPr="00980C02">
        <w:rPr>
          <w:rFonts w:cs="Arial"/>
          <w:sz w:val="20"/>
        </w:rPr>
        <w:br/>
        <w:t>12-month rolling time period as determined at the end of each calendar month.</w:t>
      </w:r>
    </w:p>
    <w:p w14:paraId="2D799C6E" w14:textId="77777777" w:rsidR="00077654" w:rsidRPr="00980C02" w:rsidRDefault="00077654" w:rsidP="007D5AF7">
      <w:pPr>
        <w:spacing w:after="60"/>
        <w:ind w:left="360" w:hanging="360"/>
        <w:jc w:val="both"/>
        <w:rPr>
          <w:rFonts w:cs="Arial"/>
          <w:sz w:val="20"/>
        </w:rPr>
      </w:pPr>
    </w:p>
    <w:p w14:paraId="2D72E9F9" w14:textId="77777777" w:rsidR="00077654" w:rsidRPr="00980C02" w:rsidRDefault="00077654" w:rsidP="00077654">
      <w:pPr>
        <w:ind w:left="360"/>
        <w:jc w:val="both"/>
        <w:rPr>
          <w:rFonts w:cs="Arial"/>
          <w:spacing w:val="-2"/>
          <w:sz w:val="20"/>
        </w:rPr>
      </w:pPr>
      <w:r w:rsidRPr="00980C02">
        <w:rPr>
          <w:rFonts w:cs="Arial"/>
          <w:spacing w:val="-2"/>
          <w:sz w:val="20"/>
        </w:rPr>
        <w:t>The permittee shall keep the records in a format acceptable to the AQD District Supervisor.  The permittee shall keep all records on file and make them available to the Department upon request.</w:t>
      </w:r>
      <w:r w:rsidR="00F43624" w:rsidRPr="00980C02">
        <w:rPr>
          <w:rFonts w:cs="Arial"/>
          <w:sz w:val="20"/>
          <w:vertAlign w:val="superscript"/>
        </w:rPr>
        <w:t>2</w:t>
      </w:r>
      <w:r w:rsidRPr="00980C02">
        <w:rPr>
          <w:rFonts w:cs="Arial"/>
          <w:spacing w:val="-2"/>
          <w:sz w:val="20"/>
        </w:rPr>
        <w:t xml:space="preserve">  </w:t>
      </w:r>
      <w:r w:rsidRPr="00980C02">
        <w:rPr>
          <w:rFonts w:cs="Arial"/>
          <w:b/>
          <w:spacing w:val="-2"/>
          <w:sz w:val="20"/>
        </w:rPr>
        <w:t xml:space="preserve">(R 336.1205, </w:t>
      </w:r>
      <w:r w:rsidRPr="00980C02">
        <w:rPr>
          <w:rFonts w:cs="Arial"/>
          <w:b/>
          <w:sz w:val="20"/>
        </w:rPr>
        <w:t>R 336.1</w:t>
      </w:r>
      <w:r w:rsidRPr="00980C02">
        <w:rPr>
          <w:rFonts w:cs="Arial"/>
          <w:b/>
          <w:spacing w:val="-3"/>
          <w:sz w:val="20"/>
        </w:rPr>
        <w:t xml:space="preserve">224, </w:t>
      </w:r>
      <w:r w:rsidRPr="00980C02">
        <w:rPr>
          <w:rFonts w:cs="Arial"/>
          <w:b/>
          <w:spacing w:val="-2"/>
          <w:sz w:val="20"/>
        </w:rPr>
        <w:t xml:space="preserve">R 336.1299, R 336.1702, </w:t>
      </w:r>
      <w:r w:rsidRPr="00980C02">
        <w:rPr>
          <w:rFonts w:cs="Arial"/>
          <w:b/>
          <w:sz w:val="20"/>
        </w:rPr>
        <w:t>R 336.2810</w:t>
      </w:r>
      <w:r w:rsidRPr="00980C02">
        <w:rPr>
          <w:rFonts w:cs="Arial"/>
          <w:b/>
          <w:spacing w:val="-2"/>
          <w:sz w:val="20"/>
        </w:rPr>
        <w:t>)</w:t>
      </w:r>
    </w:p>
    <w:p w14:paraId="2C86D046" w14:textId="77777777" w:rsidR="00077654" w:rsidRPr="007D5AF7" w:rsidRDefault="00077654" w:rsidP="00077654">
      <w:pPr>
        <w:ind w:left="360" w:hanging="360"/>
        <w:jc w:val="both"/>
        <w:rPr>
          <w:rFonts w:cs="Arial"/>
          <w:bCs/>
          <w:sz w:val="20"/>
        </w:rPr>
      </w:pPr>
    </w:p>
    <w:p w14:paraId="4AF0C69A" w14:textId="7F84E169" w:rsidR="00077654" w:rsidRPr="00980C02" w:rsidRDefault="00077654" w:rsidP="002F0AC3">
      <w:pPr>
        <w:numPr>
          <w:ilvl w:val="0"/>
          <w:numId w:val="40"/>
        </w:numPr>
        <w:ind w:left="360"/>
        <w:jc w:val="both"/>
        <w:rPr>
          <w:rFonts w:cs="Arial"/>
          <w:sz w:val="20"/>
        </w:rPr>
      </w:pPr>
      <w:r w:rsidRPr="00980C02">
        <w:rPr>
          <w:rFonts w:cs="Arial"/>
          <w:sz w:val="20"/>
        </w:rPr>
        <w:t xml:space="preserve">The permittee shall continuously monitor and record, in a satisfactory manner, the parameters that demonstrate proper operation of </w:t>
      </w:r>
      <w:r w:rsidR="0026102B" w:rsidRPr="00980C02">
        <w:rPr>
          <w:rFonts w:cs="Arial"/>
          <w:sz w:val="20"/>
        </w:rPr>
        <w:t>the guid</w:t>
      </w:r>
      <w:r w:rsidR="006F53A9">
        <w:rPr>
          <w:rFonts w:cs="Arial"/>
          <w:sz w:val="20"/>
        </w:rPr>
        <w:t>e</w:t>
      </w:r>
      <w:r w:rsidR="0026102B" w:rsidRPr="00980C02">
        <w:rPr>
          <w:rFonts w:cs="Arial"/>
          <w:sz w:val="20"/>
        </w:rPr>
        <w:t>coat</w:t>
      </w:r>
      <w:r w:rsidRPr="00980C02">
        <w:rPr>
          <w:rFonts w:cs="Arial"/>
          <w:sz w:val="20"/>
        </w:rPr>
        <w:t xml:space="preserve"> RTO.  Monitoring shall consist of measurements of temperature, or other methods acceptable to the AQD </w:t>
      </w:r>
      <w:r w:rsidRPr="00980C02">
        <w:rPr>
          <w:rFonts w:cs="Arial"/>
          <w:spacing w:val="-2"/>
          <w:sz w:val="20"/>
        </w:rPr>
        <w:t>District Supervisor</w:t>
      </w:r>
      <w:r w:rsidRPr="00980C02">
        <w:rPr>
          <w:rFonts w:cs="Arial"/>
          <w:sz w:val="20"/>
        </w:rPr>
        <w:t>.</w:t>
      </w:r>
      <w:r w:rsidRPr="00980C02">
        <w:rPr>
          <w:rFonts w:cs="Arial"/>
          <w:b/>
          <w:sz w:val="20"/>
        </w:rPr>
        <w:t xml:space="preserve"> </w:t>
      </w:r>
      <w:r w:rsidR="00A9582B">
        <w:rPr>
          <w:rFonts w:cs="Arial"/>
          <w:b/>
          <w:sz w:val="20"/>
        </w:rPr>
        <w:t xml:space="preserve"> </w:t>
      </w:r>
      <w:r w:rsidRPr="00980C02">
        <w:rPr>
          <w:rFonts w:cs="Arial"/>
          <w:sz w:val="20"/>
        </w:rPr>
        <w:t>Temperature data recording shall consist of measurements made at equally spaced intervals, not to exceed 15 minutes per interval.  The permittee shall keep all records on file and make them available to the Department upon request.</w:t>
      </w:r>
      <w:r w:rsidR="00F43624" w:rsidRPr="00980C02">
        <w:rPr>
          <w:rFonts w:cs="Arial"/>
          <w:sz w:val="20"/>
          <w:vertAlign w:val="superscript"/>
        </w:rPr>
        <w:t>2</w:t>
      </w:r>
      <w:r w:rsidRPr="00980C02">
        <w:rPr>
          <w:rFonts w:cs="Arial"/>
          <w:sz w:val="20"/>
        </w:rPr>
        <w:t xml:space="preserve">  </w:t>
      </w:r>
      <w:r w:rsidRPr="00980C02">
        <w:rPr>
          <w:rFonts w:cs="Arial"/>
          <w:b/>
          <w:sz w:val="20"/>
        </w:rPr>
        <w:t>(</w:t>
      </w:r>
      <w:r w:rsidRPr="00980C02">
        <w:rPr>
          <w:rFonts w:cs="Arial"/>
          <w:b/>
          <w:bCs/>
          <w:sz w:val="20"/>
        </w:rPr>
        <w:t xml:space="preserve">R 336.1331, </w:t>
      </w:r>
      <w:r w:rsidRPr="00980C02">
        <w:rPr>
          <w:rFonts w:cs="Arial"/>
          <w:b/>
          <w:sz w:val="20"/>
        </w:rPr>
        <w:t>40 CFR 52.21 (c) and (d))</w:t>
      </w:r>
    </w:p>
    <w:p w14:paraId="11FFCC21" w14:textId="77777777" w:rsidR="00AC214D" w:rsidRPr="007D5AF7" w:rsidRDefault="00AC214D">
      <w:pPr>
        <w:jc w:val="both"/>
        <w:rPr>
          <w:bCs/>
          <w:sz w:val="20"/>
        </w:rPr>
      </w:pPr>
    </w:p>
    <w:p w14:paraId="1D46BAB9" w14:textId="77777777" w:rsidR="00444F19" w:rsidRPr="00980C02" w:rsidRDefault="00444F19">
      <w:pPr>
        <w:jc w:val="both"/>
        <w:rPr>
          <w:b/>
          <w:sz w:val="20"/>
          <w:u w:val="single"/>
        </w:rPr>
      </w:pPr>
      <w:r w:rsidRPr="00980C02">
        <w:rPr>
          <w:b/>
        </w:rPr>
        <w:t xml:space="preserve">VII. </w:t>
      </w:r>
      <w:r w:rsidRPr="00980C02">
        <w:rPr>
          <w:b/>
          <w:u w:val="single"/>
        </w:rPr>
        <w:t>REPORTING</w:t>
      </w:r>
    </w:p>
    <w:p w14:paraId="3D760F8B" w14:textId="77777777" w:rsidR="00444F19" w:rsidRPr="00980C02" w:rsidRDefault="00444F19">
      <w:pPr>
        <w:jc w:val="both"/>
        <w:rPr>
          <w:sz w:val="20"/>
        </w:rPr>
      </w:pPr>
    </w:p>
    <w:p w14:paraId="753F1425" w14:textId="77777777" w:rsidR="00444F19" w:rsidRDefault="00444F1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FF4C8AE" w14:textId="77777777" w:rsidR="00444F19" w:rsidRPr="00984760" w:rsidRDefault="00444F19">
      <w:pPr>
        <w:ind w:left="360" w:hanging="360"/>
        <w:jc w:val="both"/>
        <w:rPr>
          <w:sz w:val="20"/>
        </w:rPr>
      </w:pPr>
    </w:p>
    <w:p w14:paraId="3CC36ACA" w14:textId="2B883A61" w:rsidR="00444F19" w:rsidRDefault="00444F19">
      <w:pPr>
        <w:ind w:left="360" w:hanging="360"/>
        <w:jc w:val="both"/>
        <w:rPr>
          <w:b/>
          <w:sz w:val="20"/>
        </w:rPr>
      </w:pPr>
      <w:r>
        <w:rPr>
          <w:sz w:val="20"/>
        </w:rPr>
        <w:t>2.</w:t>
      </w:r>
      <w:r>
        <w:rPr>
          <w:sz w:val="20"/>
        </w:rPr>
        <w:tab/>
      </w:r>
      <w:r w:rsidR="005226C6">
        <w:rPr>
          <w:sz w:val="20"/>
        </w:rPr>
        <w:t>Semiannual</w:t>
      </w:r>
      <w:r w:rsidRPr="00984760">
        <w:rPr>
          <w:sz w:val="20"/>
        </w:rPr>
        <w:t xml:space="preserve">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FE4AE56" w14:textId="77777777" w:rsidR="00444F19" w:rsidRPr="00984760" w:rsidRDefault="00444F19">
      <w:pPr>
        <w:ind w:left="360" w:hanging="360"/>
        <w:jc w:val="both"/>
        <w:rPr>
          <w:sz w:val="20"/>
        </w:rPr>
      </w:pPr>
    </w:p>
    <w:p w14:paraId="7300E2BE" w14:textId="77777777" w:rsidR="00444F19" w:rsidRPr="00984760" w:rsidRDefault="00444F19">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4079A7F" w14:textId="77777777" w:rsidR="00444F19" w:rsidRPr="00FE0AD0" w:rsidRDefault="00444F19">
      <w:pPr>
        <w:ind w:right="72"/>
        <w:jc w:val="both"/>
        <w:rPr>
          <w:rFonts w:cs="Arial"/>
          <w:sz w:val="20"/>
        </w:rPr>
      </w:pPr>
    </w:p>
    <w:p w14:paraId="32BEBD33" w14:textId="48EDF3BF" w:rsidR="00444F19" w:rsidRPr="00FE0AD0" w:rsidRDefault="00444F19">
      <w:pPr>
        <w:jc w:val="both"/>
        <w:rPr>
          <w:rFonts w:cs="Arial"/>
          <w:b/>
          <w:sz w:val="20"/>
        </w:rPr>
      </w:pPr>
      <w:r w:rsidRPr="00FE0AD0">
        <w:rPr>
          <w:rFonts w:cs="Arial"/>
          <w:b/>
          <w:sz w:val="20"/>
        </w:rPr>
        <w:t>See Appendix 8</w:t>
      </w:r>
      <w:r w:rsidR="00A44C0C">
        <w:rPr>
          <w:rFonts w:cs="Arial"/>
          <w:b/>
          <w:sz w:val="20"/>
        </w:rPr>
        <w:t>-1</w:t>
      </w:r>
    </w:p>
    <w:p w14:paraId="5A6D16CE" w14:textId="77777777" w:rsidR="00444F19" w:rsidRPr="00FE0AD0" w:rsidRDefault="00444F19">
      <w:pPr>
        <w:jc w:val="both"/>
        <w:rPr>
          <w:rFonts w:cs="Arial"/>
          <w:b/>
          <w:sz w:val="20"/>
        </w:rPr>
      </w:pPr>
    </w:p>
    <w:p w14:paraId="2610CF67" w14:textId="77777777" w:rsidR="00444F19" w:rsidRDefault="00444F19">
      <w:pPr>
        <w:jc w:val="both"/>
      </w:pPr>
      <w:r>
        <w:rPr>
          <w:b/>
        </w:rPr>
        <w:t xml:space="preserve">VIII. </w:t>
      </w:r>
      <w:r>
        <w:rPr>
          <w:b/>
          <w:u w:val="single"/>
        </w:rPr>
        <w:t>STACK/VENT RESTRICTION(S)</w:t>
      </w:r>
    </w:p>
    <w:p w14:paraId="6DF171D7" w14:textId="77777777" w:rsidR="00B800EA" w:rsidRPr="00B000F7" w:rsidRDefault="00B800EA" w:rsidP="00B800EA">
      <w:pPr>
        <w:jc w:val="both"/>
        <w:rPr>
          <w:rFonts w:cs="Arial"/>
          <w:sz w:val="20"/>
        </w:rPr>
      </w:pPr>
    </w:p>
    <w:p w14:paraId="62A9339F" w14:textId="77777777" w:rsidR="00B800EA" w:rsidRPr="00980C02" w:rsidRDefault="00B800EA" w:rsidP="00B800EA">
      <w:pPr>
        <w:jc w:val="both"/>
        <w:rPr>
          <w:sz w:val="20"/>
        </w:rPr>
      </w:pPr>
      <w:r w:rsidRPr="00980C02">
        <w:rPr>
          <w:sz w:val="20"/>
        </w:rPr>
        <w:t>The exhaust gases from the stacks listed in the table below shall be discharged unobstructed vertically upwards to the ambient air unless otherwise noted:</w:t>
      </w:r>
    </w:p>
    <w:p w14:paraId="102E57F8" w14:textId="77777777" w:rsidR="00B12E2A" w:rsidRPr="00980C02" w:rsidRDefault="00B12E2A" w:rsidP="00B12E2A">
      <w:pPr>
        <w:jc w:val="both"/>
        <w:rPr>
          <w:sz w:val="20"/>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2520"/>
        <w:gridCol w:w="1890"/>
        <w:gridCol w:w="2610"/>
      </w:tblGrid>
      <w:tr w:rsidR="00B12E2A" w:rsidRPr="00980C02" w14:paraId="4BE2977C" w14:textId="77777777" w:rsidTr="00506597">
        <w:trPr>
          <w:cantSplit/>
          <w:tblHeader/>
        </w:trPr>
        <w:tc>
          <w:tcPr>
            <w:tcW w:w="3037" w:type="dxa"/>
            <w:tcBorders>
              <w:bottom w:val="single" w:sz="4" w:space="0" w:color="auto"/>
            </w:tcBorders>
            <w:vAlign w:val="center"/>
          </w:tcPr>
          <w:p w14:paraId="5CF18C93" w14:textId="77777777" w:rsidR="00B12E2A" w:rsidRPr="00980C02" w:rsidRDefault="00B12E2A" w:rsidP="009B6EA6">
            <w:pPr>
              <w:jc w:val="center"/>
              <w:rPr>
                <w:b/>
                <w:sz w:val="20"/>
              </w:rPr>
            </w:pPr>
            <w:r w:rsidRPr="00980C02">
              <w:rPr>
                <w:b/>
                <w:sz w:val="20"/>
              </w:rPr>
              <w:t>Stack &amp; Vent ID</w:t>
            </w:r>
          </w:p>
        </w:tc>
        <w:tc>
          <w:tcPr>
            <w:tcW w:w="2520" w:type="dxa"/>
            <w:tcBorders>
              <w:bottom w:val="single" w:sz="4" w:space="0" w:color="auto"/>
            </w:tcBorders>
            <w:vAlign w:val="center"/>
          </w:tcPr>
          <w:p w14:paraId="39AAC82E" w14:textId="7EE0FA83" w:rsidR="00B12E2A" w:rsidRPr="00980C02" w:rsidRDefault="00B12E2A" w:rsidP="009B6EA6">
            <w:pPr>
              <w:jc w:val="center"/>
              <w:rPr>
                <w:b/>
                <w:sz w:val="20"/>
              </w:rPr>
            </w:pPr>
            <w:r w:rsidRPr="00980C02">
              <w:rPr>
                <w:b/>
                <w:sz w:val="20"/>
              </w:rPr>
              <w:t xml:space="preserve">Maximum Exhaust </w:t>
            </w:r>
            <w:r w:rsidR="00506597">
              <w:rPr>
                <w:b/>
                <w:sz w:val="20"/>
              </w:rPr>
              <w:t>Diameter/</w:t>
            </w:r>
            <w:r w:rsidRPr="00980C02">
              <w:rPr>
                <w:b/>
                <w:sz w:val="20"/>
              </w:rPr>
              <w:t>Dimensions</w:t>
            </w:r>
          </w:p>
          <w:p w14:paraId="67CE7250" w14:textId="77777777" w:rsidR="00B12E2A" w:rsidRPr="00980C02" w:rsidRDefault="00B12E2A" w:rsidP="009B6EA6">
            <w:pPr>
              <w:jc w:val="center"/>
              <w:rPr>
                <w:b/>
                <w:sz w:val="20"/>
              </w:rPr>
            </w:pPr>
            <w:r w:rsidRPr="00980C02">
              <w:rPr>
                <w:b/>
                <w:sz w:val="20"/>
              </w:rPr>
              <w:t>(inches)</w:t>
            </w:r>
          </w:p>
        </w:tc>
        <w:tc>
          <w:tcPr>
            <w:tcW w:w="1890" w:type="dxa"/>
            <w:tcBorders>
              <w:bottom w:val="single" w:sz="4" w:space="0" w:color="auto"/>
            </w:tcBorders>
            <w:vAlign w:val="center"/>
          </w:tcPr>
          <w:p w14:paraId="76044C96" w14:textId="77777777" w:rsidR="00B12E2A" w:rsidRPr="00980C02" w:rsidRDefault="00B12E2A" w:rsidP="009B6EA6">
            <w:pPr>
              <w:jc w:val="center"/>
              <w:rPr>
                <w:b/>
                <w:sz w:val="20"/>
              </w:rPr>
            </w:pPr>
            <w:r w:rsidRPr="00980C02">
              <w:rPr>
                <w:b/>
                <w:sz w:val="20"/>
              </w:rPr>
              <w:t>Minimum Height Above Ground</w:t>
            </w:r>
          </w:p>
          <w:p w14:paraId="1DFB1B6B" w14:textId="77777777" w:rsidR="00B12E2A" w:rsidRPr="00980C02" w:rsidRDefault="00B12E2A" w:rsidP="009B6EA6">
            <w:pPr>
              <w:jc w:val="center"/>
              <w:rPr>
                <w:b/>
                <w:sz w:val="20"/>
              </w:rPr>
            </w:pPr>
            <w:r w:rsidRPr="00980C02">
              <w:rPr>
                <w:b/>
                <w:sz w:val="20"/>
              </w:rPr>
              <w:t>(feet)</w:t>
            </w:r>
          </w:p>
        </w:tc>
        <w:tc>
          <w:tcPr>
            <w:tcW w:w="2610" w:type="dxa"/>
            <w:tcBorders>
              <w:bottom w:val="single" w:sz="4" w:space="0" w:color="auto"/>
            </w:tcBorders>
            <w:vAlign w:val="center"/>
          </w:tcPr>
          <w:p w14:paraId="45579457" w14:textId="77777777" w:rsidR="00B12E2A" w:rsidRPr="00980C02" w:rsidRDefault="00B12E2A" w:rsidP="009B6EA6">
            <w:pPr>
              <w:jc w:val="center"/>
              <w:rPr>
                <w:b/>
                <w:sz w:val="20"/>
              </w:rPr>
            </w:pPr>
            <w:r w:rsidRPr="00980C02">
              <w:rPr>
                <w:b/>
                <w:sz w:val="20"/>
              </w:rPr>
              <w:t>Underlying Applicable Requirements</w:t>
            </w:r>
          </w:p>
        </w:tc>
      </w:tr>
      <w:tr w:rsidR="00B12E2A" w:rsidRPr="00980C02" w14:paraId="0DE2734A" w14:textId="77777777" w:rsidTr="00506597">
        <w:trPr>
          <w:cantSplit/>
        </w:trPr>
        <w:tc>
          <w:tcPr>
            <w:tcW w:w="3037" w:type="dxa"/>
            <w:tcBorders>
              <w:top w:val="single" w:sz="4" w:space="0" w:color="auto"/>
              <w:bottom w:val="single" w:sz="4" w:space="0" w:color="auto"/>
            </w:tcBorders>
          </w:tcPr>
          <w:p w14:paraId="4EDA4DA2" w14:textId="77777777" w:rsidR="00B12E2A" w:rsidRPr="00980C02" w:rsidRDefault="00B12E2A" w:rsidP="009B6EA6">
            <w:pPr>
              <w:ind w:left="360" w:hanging="360"/>
              <w:rPr>
                <w:sz w:val="20"/>
              </w:rPr>
            </w:pPr>
            <w:r w:rsidRPr="00980C02">
              <w:rPr>
                <w:sz w:val="20"/>
              </w:rPr>
              <w:t>1.</w:t>
            </w:r>
            <w:r w:rsidRPr="00980C02">
              <w:rPr>
                <w:sz w:val="20"/>
              </w:rPr>
              <w:tab/>
              <w:t>SV-RTO</w:t>
            </w:r>
          </w:p>
          <w:p w14:paraId="27E114AC" w14:textId="77777777" w:rsidR="00B12E2A" w:rsidRPr="00980C02" w:rsidRDefault="00B12E2A" w:rsidP="009B6EA6">
            <w:pPr>
              <w:ind w:left="360" w:hanging="360"/>
              <w:rPr>
                <w:sz w:val="20"/>
              </w:rPr>
            </w:pPr>
            <w:r w:rsidRPr="00980C02">
              <w:rPr>
                <w:sz w:val="20"/>
              </w:rPr>
              <w:tab/>
              <w:t>(Guidecoat Oven RTO)</w:t>
            </w:r>
          </w:p>
        </w:tc>
        <w:tc>
          <w:tcPr>
            <w:tcW w:w="2520" w:type="dxa"/>
            <w:tcBorders>
              <w:top w:val="single" w:sz="4" w:space="0" w:color="auto"/>
              <w:bottom w:val="single" w:sz="4" w:space="0" w:color="auto"/>
            </w:tcBorders>
          </w:tcPr>
          <w:p w14:paraId="00E2D5A4" w14:textId="77777777" w:rsidR="00B12E2A" w:rsidRPr="00980C02" w:rsidRDefault="00B12E2A" w:rsidP="009B6EA6">
            <w:pPr>
              <w:spacing w:before="40" w:after="40"/>
              <w:jc w:val="center"/>
              <w:rPr>
                <w:rFonts w:cs="Arial"/>
                <w:sz w:val="20"/>
              </w:rPr>
            </w:pPr>
            <w:r w:rsidRPr="00980C02">
              <w:rPr>
                <w:sz w:val="20"/>
              </w:rPr>
              <w:t>43.8</w:t>
            </w:r>
            <w:r w:rsidRPr="00980C02">
              <w:rPr>
                <w:rFonts w:cs="Arial"/>
                <w:sz w:val="20"/>
                <w:vertAlign w:val="superscript"/>
              </w:rPr>
              <w:t>2</w:t>
            </w:r>
          </w:p>
        </w:tc>
        <w:tc>
          <w:tcPr>
            <w:tcW w:w="1890" w:type="dxa"/>
            <w:tcBorders>
              <w:top w:val="single" w:sz="4" w:space="0" w:color="auto"/>
              <w:bottom w:val="single" w:sz="4" w:space="0" w:color="auto"/>
            </w:tcBorders>
          </w:tcPr>
          <w:p w14:paraId="192AAF2D" w14:textId="77777777" w:rsidR="00B12E2A" w:rsidRPr="00980C02" w:rsidRDefault="00B12E2A" w:rsidP="009B6EA6">
            <w:pPr>
              <w:spacing w:before="40" w:after="40"/>
              <w:jc w:val="center"/>
              <w:rPr>
                <w:rFonts w:cs="Arial"/>
                <w:sz w:val="20"/>
              </w:rPr>
            </w:pPr>
            <w:r w:rsidRPr="00980C02">
              <w:rPr>
                <w:sz w:val="20"/>
              </w:rPr>
              <w:t>127</w:t>
            </w:r>
            <w:r w:rsidRPr="00980C02">
              <w:rPr>
                <w:rFonts w:cs="Arial"/>
                <w:sz w:val="20"/>
                <w:vertAlign w:val="superscript"/>
              </w:rPr>
              <w:t>2</w:t>
            </w:r>
          </w:p>
        </w:tc>
        <w:tc>
          <w:tcPr>
            <w:tcW w:w="2610" w:type="dxa"/>
            <w:tcBorders>
              <w:top w:val="single" w:sz="4" w:space="0" w:color="auto"/>
              <w:bottom w:val="single" w:sz="4" w:space="0" w:color="auto"/>
            </w:tcBorders>
          </w:tcPr>
          <w:p w14:paraId="158F067A" w14:textId="77777777" w:rsidR="00B12E2A" w:rsidRPr="00980C02" w:rsidRDefault="00B12E2A" w:rsidP="009B6EA6">
            <w:pPr>
              <w:jc w:val="center"/>
              <w:rPr>
                <w:b/>
                <w:sz w:val="20"/>
              </w:rPr>
            </w:pPr>
            <w:r w:rsidRPr="00980C02">
              <w:rPr>
                <w:b/>
                <w:sz w:val="20"/>
              </w:rPr>
              <w:t>R 336.1225, R 336.2804,</w:t>
            </w:r>
          </w:p>
          <w:p w14:paraId="2AF82CFB" w14:textId="012F0FFD" w:rsidR="00B12E2A" w:rsidRPr="00980C02" w:rsidRDefault="00D91742" w:rsidP="009B6EA6">
            <w:pPr>
              <w:jc w:val="center"/>
              <w:rPr>
                <w:rFonts w:cs="Arial"/>
                <w:sz w:val="20"/>
              </w:rPr>
            </w:pPr>
            <w:r>
              <w:rPr>
                <w:b/>
                <w:sz w:val="20"/>
              </w:rPr>
              <w:t>40 CFR 52.21 (c) and (d)</w:t>
            </w:r>
          </w:p>
        </w:tc>
      </w:tr>
    </w:tbl>
    <w:p w14:paraId="436D8E66" w14:textId="77777777" w:rsidR="0026102B" w:rsidRPr="00980C02" w:rsidRDefault="0026102B">
      <w:pPr>
        <w:jc w:val="both"/>
        <w:rPr>
          <w:b/>
        </w:rPr>
      </w:pPr>
    </w:p>
    <w:p w14:paraId="5CFCBD33" w14:textId="77777777" w:rsidR="00444F19" w:rsidRPr="00980C02" w:rsidRDefault="0026102B">
      <w:pPr>
        <w:jc w:val="both"/>
      </w:pPr>
      <w:r w:rsidRPr="00980C02">
        <w:rPr>
          <w:b/>
        </w:rPr>
        <w:br w:type="page"/>
      </w:r>
      <w:r w:rsidR="00444F19" w:rsidRPr="00980C02">
        <w:rPr>
          <w:b/>
        </w:rPr>
        <w:lastRenderedPageBreak/>
        <w:t xml:space="preserve">IX. </w:t>
      </w:r>
      <w:r w:rsidR="00444F19" w:rsidRPr="00980C02">
        <w:rPr>
          <w:b/>
          <w:u w:val="single"/>
        </w:rPr>
        <w:t>OTHER REQUIREMENT(S)</w:t>
      </w:r>
    </w:p>
    <w:p w14:paraId="66F34376" w14:textId="77777777" w:rsidR="00B800EA" w:rsidRPr="00980C02" w:rsidRDefault="00B800EA" w:rsidP="00F43624">
      <w:pPr>
        <w:rPr>
          <w:sz w:val="20"/>
        </w:rPr>
      </w:pPr>
    </w:p>
    <w:p w14:paraId="1D700253" w14:textId="2E07ADD2" w:rsidR="00B800EA" w:rsidRPr="00980C02" w:rsidRDefault="00B800EA" w:rsidP="00A9582B">
      <w:pPr>
        <w:ind w:left="360" w:hanging="360"/>
        <w:jc w:val="both"/>
        <w:rPr>
          <w:spacing w:val="-3"/>
          <w:sz w:val="20"/>
        </w:rPr>
      </w:pPr>
      <w:r w:rsidRPr="00980C02">
        <w:rPr>
          <w:spacing w:val="-3"/>
          <w:sz w:val="20"/>
        </w:rPr>
        <w:t>1.</w:t>
      </w:r>
      <w:r w:rsidRPr="00980C02">
        <w:rPr>
          <w:spacing w:val="-3"/>
          <w:sz w:val="20"/>
        </w:rPr>
        <w:tab/>
        <w:t xml:space="preserve">The permittee shall comply with all provisions of the National Emission Standards for Hazardous Air Pollutants as specified in 40 CFR Part 63, Subparts A and </w:t>
      </w:r>
      <w:r w:rsidRPr="00980C02">
        <w:rPr>
          <w:sz w:val="20"/>
        </w:rPr>
        <w:t xml:space="preserve">IIII: </w:t>
      </w:r>
      <w:r w:rsidR="00A9582B">
        <w:rPr>
          <w:sz w:val="20"/>
        </w:rPr>
        <w:t>Surface</w:t>
      </w:r>
      <w:r w:rsidRPr="00980C02">
        <w:rPr>
          <w:kern w:val="36"/>
          <w:sz w:val="20"/>
          <w:lang w:val="en"/>
        </w:rPr>
        <w:t xml:space="preserve"> </w:t>
      </w:r>
      <w:r w:rsidR="00A9582B">
        <w:rPr>
          <w:kern w:val="36"/>
          <w:sz w:val="20"/>
          <w:lang w:val="en"/>
        </w:rPr>
        <w:t>C</w:t>
      </w:r>
      <w:r w:rsidRPr="00980C02">
        <w:rPr>
          <w:kern w:val="36"/>
          <w:sz w:val="20"/>
          <w:lang w:val="en"/>
        </w:rPr>
        <w:t xml:space="preserve">oating of </w:t>
      </w:r>
      <w:r w:rsidR="00A9582B">
        <w:rPr>
          <w:kern w:val="36"/>
          <w:sz w:val="20"/>
          <w:lang w:val="en"/>
        </w:rPr>
        <w:t>A</w:t>
      </w:r>
      <w:r w:rsidRPr="00980C02">
        <w:rPr>
          <w:kern w:val="36"/>
          <w:sz w:val="20"/>
          <w:lang w:val="en"/>
        </w:rPr>
        <w:t xml:space="preserve">utomobiles and </w:t>
      </w:r>
      <w:r w:rsidR="00A9582B">
        <w:rPr>
          <w:kern w:val="36"/>
          <w:sz w:val="20"/>
          <w:lang w:val="en"/>
        </w:rPr>
        <w:t>L</w:t>
      </w:r>
      <w:r w:rsidRPr="00980C02">
        <w:rPr>
          <w:kern w:val="36"/>
          <w:sz w:val="20"/>
          <w:lang w:val="en"/>
        </w:rPr>
        <w:t>ight-</w:t>
      </w:r>
      <w:r w:rsidR="00A9582B">
        <w:rPr>
          <w:kern w:val="36"/>
          <w:sz w:val="20"/>
          <w:lang w:val="en"/>
        </w:rPr>
        <w:t>D</w:t>
      </w:r>
      <w:r w:rsidRPr="00980C02">
        <w:rPr>
          <w:kern w:val="36"/>
          <w:sz w:val="20"/>
          <w:lang w:val="en"/>
        </w:rPr>
        <w:t xml:space="preserve">uty </w:t>
      </w:r>
      <w:r w:rsidR="00A9582B">
        <w:rPr>
          <w:kern w:val="36"/>
          <w:sz w:val="20"/>
          <w:lang w:val="en"/>
        </w:rPr>
        <w:t>T</w:t>
      </w:r>
      <w:r w:rsidRPr="00980C02">
        <w:rPr>
          <w:kern w:val="36"/>
          <w:sz w:val="20"/>
          <w:lang w:val="en"/>
        </w:rPr>
        <w:t>rucks</w:t>
      </w:r>
      <w:r w:rsidRPr="00980C02">
        <w:rPr>
          <w:spacing w:val="-3"/>
          <w:sz w:val="20"/>
        </w:rPr>
        <w:t xml:space="preserve">, as they apply to </w:t>
      </w:r>
      <w:r w:rsidRPr="00980C02">
        <w:rPr>
          <w:sz w:val="20"/>
        </w:rPr>
        <w:t>EU-S</w:t>
      </w:r>
      <w:r w:rsidR="003F605D">
        <w:rPr>
          <w:sz w:val="20"/>
        </w:rPr>
        <w:t>EALERS &amp; ADHESIVES</w:t>
      </w:r>
      <w:r w:rsidRPr="00980C02">
        <w:rPr>
          <w:spacing w:val="-3"/>
          <w:sz w:val="20"/>
        </w:rPr>
        <w:t>.</w:t>
      </w:r>
      <w:r w:rsidR="00F43624" w:rsidRPr="00980C02">
        <w:rPr>
          <w:rFonts w:cs="Arial"/>
          <w:sz w:val="20"/>
          <w:vertAlign w:val="superscript"/>
        </w:rPr>
        <w:t>2</w:t>
      </w:r>
      <w:r w:rsidRPr="00980C02">
        <w:rPr>
          <w:b/>
          <w:spacing w:val="-3"/>
          <w:sz w:val="20"/>
        </w:rPr>
        <w:t xml:space="preserve"> </w:t>
      </w:r>
      <w:r w:rsidR="00AA4A28">
        <w:rPr>
          <w:b/>
          <w:spacing w:val="-3"/>
          <w:sz w:val="20"/>
        </w:rPr>
        <w:t xml:space="preserve"> </w:t>
      </w:r>
      <w:r w:rsidRPr="00980C02">
        <w:rPr>
          <w:b/>
          <w:spacing w:val="-3"/>
          <w:sz w:val="20"/>
        </w:rPr>
        <w:t>(40 CFR Part 63</w:t>
      </w:r>
      <w:r w:rsidR="00EA0E15">
        <w:rPr>
          <w:b/>
          <w:spacing w:val="-3"/>
          <w:sz w:val="20"/>
        </w:rPr>
        <w:t>,</w:t>
      </w:r>
      <w:r w:rsidRPr="00980C02">
        <w:rPr>
          <w:b/>
          <w:spacing w:val="-3"/>
          <w:sz w:val="20"/>
        </w:rPr>
        <w:t> Subparts A and IIII)</w:t>
      </w:r>
    </w:p>
    <w:p w14:paraId="6D15F8AD" w14:textId="409F4C5E" w:rsidR="00901FF4" w:rsidRDefault="00901FF4">
      <w:pPr>
        <w:jc w:val="both"/>
        <w:rPr>
          <w:sz w:val="20"/>
        </w:rPr>
      </w:pPr>
    </w:p>
    <w:p w14:paraId="3A418120" w14:textId="77777777" w:rsidR="0066389C" w:rsidRPr="00980C02" w:rsidRDefault="0066389C">
      <w:pPr>
        <w:jc w:val="both"/>
        <w:rPr>
          <w:sz w:val="20"/>
        </w:rPr>
      </w:pPr>
    </w:p>
    <w:p w14:paraId="7EF1EC78" w14:textId="77777777" w:rsidR="00444F19" w:rsidRPr="00980C02" w:rsidRDefault="00444F19">
      <w:pPr>
        <w:jc w:val="both"/>
        <w:rPr>
          <w:b/>
          <w:sz w:val="20"/>
        </w:rPr>
      </w:pPr>
      <w:r w:rsidRPr="00980C02">
        <w:rPr>
          <w:b/>
          <w:sz w:val="20"/>
          <w:u w:val="single"/>
        </w:rPr>
        <w:t>Footnotes</w:t>
      </w:r>
      <w:r w:rsidRPr="00980C02">
        <w:rPr>
          <w:b/>
          <w:sz w:val="20"/>
        </w:rPr>
        <w:t>:</w:t>
      </w:r>
    </w:p>
    <w:p w14:paraId="2209BFE4" w14:textId="77777777" w:rsidR="00444F19" w:rsidRPr="001E3851" w:rsidRDefault="00444F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B1350E3" w14:textId="77777777" w:rsidR="00444F19" w:rsidRPr="00D53AEC" w:rsidRDefault="00444F1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F13041B" w14:textId="77777777" w:rsidR="00444F19" w:rsidRDefault="00444F19">
      <w:pPr>
        <w:rPr>
          <w:sz w:val="20"/>
        </w:rPr>
      </w:pPr>
    </w:p>
    <w:p w14:paraId="77917285" w14:textId="77777777" w:rsidR="00444F19" w:rsidRDefault="00444F19">
      <w:pPr>
        <w:rPr>
          <w:sz w:val="20"/>
        </w:rPr>
      </w:pPr>
    </w:p>
    <w:p w14:paraId="21E35C0B" w14:textId="77777777" w:rsidR="00444F19" w:rsidRDefault="00444F19">
      <w:pPr>
        <w:rPr>
          <w:sz w:val="20"/>
        </w:rPr>
      </w:pPr>
      <w:r>
        <w:rPr>
          <w:sz w:val="20"/>
        </w:rPr>
        <w:br w:type="page"/>
      </w:r>
    </w:p>
    <w:p w14:paraId="2A4ED210" w14:textId="32BD7D63" w:rsidR="00444F19" w:rsidRPr="00C43734" w:rsidRDefault="00444F19">
      <w:pPr>
        <w:pStyle w:val="Heading2"/>
        <w:pBdr>
          <w:top w:val="single" w:sz="4" w:space="1" w:color="auto"/>
          <w:left w:val="single" w:sz="4" w:space="4" w:color="auto"/>
          <w:bottom w:val="single" w:sz="4" w:space="1" w:color="auto"/>
          <w:right w:val="single" w:sz="4" w:space="4" w:color="auto"/>
        </w:pBdr>
        <w:spacing w:before="0" w:after="0"/>
        <w:rPr>
          <w:b w:val="0"/>
          <w:bCs/>
          <w:szCs w:val="28"/>
        </w:rPr>
      </w:pPr>
      <w:bookmarkStart w:id="93" w:name="_Toc58848192"/>
      <w:r w:rsidRPr="00C43734">
        <w:rPr>
          <w:bCs/>
          <w:szCs w:val="28"/>
        </w:rPr>
        <w:lastRenderedPageBreak/>
        <w:t>EU</w:t>
      </w:r>
      <w:r>
        <w:rPr>
          <w:bCs/>
          <w:szCs w:val="28"/>
        </w:rPr>
        <w:t>-G</w:t>
      </w:r>
      <w:r w:rsidR="005D690F">
        <w:rPr>
          <w:bCs/>
          <w:szCs w:val="28"/>
        </w:rPr>
        <w:t>LASS INSTALLATION</w:t>
      </w:r>
      <w:bookmarkEnd w:id="93"/>
    </w:p>
    <w:p w14:paraId="2CDD6EE7" w14:textId="77777777" w:rsidR="00444F19" w:rsidRPr="00EE02F9" w:rsidRDefault="00444F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5F46B82" w14:textId="77777777" w:rsidR="00444F19" w:rsidRPr="0019740E" w:rsidRDefault="00444F19">
      <w:pPr>
        <w:rPr>
          <w:sz w:val="20"/>
        </w:rPr>
      </w:pPr>
    </w:p>
    <w:p w14:paraId="4CCD4107" w14:textId="77777777" w:rsidR="00444F19" w:rsidRDefault="00444F19">
      <w:pPr>
        <w:jc w:val="both"/>
        <w:rPr>
          <w:b/>
          <w:u w:val="single"/>
        </w:rPr>
      </w:pPr>
      <w:r>
        <w:rPr>
          <w:b/>
          <w:u w:val="single"/>
        </w:rPr>
        <w:t>DESCRIPTION</w:t>
      </w:r>
    </w:p>
    <w:p w14:paraId="79448B79" w14:textId="77777777" w:rsidR="0052318C" w:rsidRDefault="0052318C">
      <w:pPr>
        <w:jc w:val="both"/>
        <w:rPr>
          <w:rFonts w:cs="Arial"/>
          <w:sz w:val="20"/>
        </w:rPr>
      </w:pPr>
    </w:p>
    <w:p w14:paraId="55A78A4E" w14:textId="77777777" w:rsidR="00444F19" w:rsidRDefault="00444F19">
      <w:pPr>
        <w:jc w:val="both"/>
        <w:rPr>
          <w:rFonts w:cs="Arial"/>
          <w:sz w:val="20"/>
        </w:rPr>
      </w:pPr>
      <w:r w:rsidRPr="002E001C">
        <w:rPr>
          <w:rFonts w:cs="Arial"/>
          <w:sz w:val="20"/>
        </w:rPr>
        <w:t>In General Assembly, primer and adhesive materials are applied to the windshield and back glass openings and/or to the glass itself.  The glass is then mounted to the vehicle.  None of these operations are vented to the outside atmosphere.</w:t>
      </w:r>
    </w:p>
    <w:p w14:paraId="1771BB2A" w14:textId="77777777" w:rsidR="00444F19" w:rsidRPr="0019740E" w:rsidRDefault="00444F19">
      <w:pPr>
        <w:jc w:val="both"/>
        <w:rPr>
          <w:sz w:val="20"/>
        </w:rPr>
      </w:pPr>
    </w:p>
    <w:p w14:paraId="0125F229" w14:textId="12C39A6F" w:rsidR="00444F19" w:rsidRDefault="00444F19">
      <w:pPr>
        <w:jc w:val="both"/>
        <w:rPr>
          <w:sz w:val="20"/>
        </w:rPr>
      </w:pPr>
      <w:r w:rsidRPr="00FE0AD0">
        <w:rPr>
          <w:b/>
          <w:sz w:val="20"/>
        </w:rPr>
        <w:t>Flexible Group ID</w:t>
      </w:r>
      <w:r>
        <w:rPr>
          <w:b/>
          <w:sz w:val="20"/>
        </w:rPr>
        <w:t>:</w:t>
      </w:r>
      <w:r>
        <w:rPr>
          <w:sz w:val="20"/>
        </w:rPr>
        <w:t xml:space="preserve">  </w:t>
      </w:r>
      <w:r w:rsidR="005226C6">
        <w:rPr>
          <w:sz w:val="20"/>
        </w:rPr>
        <w:t xml:space="preserve">FG-AUTOPLANT, </w:t>
      </w:r>
      <w:r>
        <w:rPr>
          <w:sz w:val="20"/>
        </w:rPr>
        <w:t>FG-</w:t>
      </w:r>
      <w:r w:rsidR="003B6BB7">
        <w:rPr>
          <w:sz w:val="20"/>
        </w:rPr>
        <w:t>AUTO</w:t>
      </w:r>
      <w:r>
        <w:rPr>
          <w:sz w:val="20"/>
        </w:rPr>
        <w:t>MACT</w:t>
      </w:r>
    </w:p>
    <w:p w14:paraId="27C7AF57" w14:textId="77777777" w:rsidR="00444F19" w:rsidRPr="0019740E" w:rsidRDefault="00444F19">
      <w:pPr>
        <w:jc w:val="both"/>
        <w:rPr>
          <w:sz w:val="20"/>
        </w:rPr>
      </w:pPr>
    </w:p>
    <w:p w14:paraId="329E6909" w14:textId="77777777" w:rsidR="00444F19" w:rsidRDefault="00444F19">
      <w:pPr>
        <w:jc w:val="both"/>
        <w:rPr>
          <w:b/>
          <w:u w:val="single"/>
        </w:rPr>
      </w:pPr>
      <w:r>
        <w:rPr>
          <w:b/>
          <w:u w:val="single"/>
        </w:rPr>
        <w:t>POLLUTION CONTROL EQUIPMENT</w:t>
      </w:r>
    </w:p>
    <w:p w14:paraId="023047BE" w14:textId="77777777" w:rsidR="0052318C" w:rsidRDefault="0052318C">
      <w:pPr>
        <w:rPr>
          <w:sz w:val="20"/>
        </w:rPr>
      </w:pPr>
    </w:p>
    <w:p w14:paraId="113CE81B" w14:textId="77777777" w:rsidR="00444F19" w:rsidRDefault="00444F19">
      <w:pPr>
        <w:rPr>
          <w:sz w:val="20"/>
        </w:rPr>
      </w:pPr>
      <w:r>
        <w:rPr>
          <w:sz w:val="20"/>
        </w:rPr>
        <w:t>NA</w:t>
      </w:r>
    </w:p>
    <w:p w14:paraId="68A105C0" w14:textId="77777777" w:rsidR="00444F19" w:rsidRPr="0019740E" w:rsidRDefault="00444F19">
      <w:pPr>
        <w:rPr>
          <w:sz w:val="20"/>
        </w:rPr>
      </w:pPr>
    </w:p>
    <w:p w14:paraId="046676D9" w14:textId="77777777" w:rsidR="00444F19" w:rsidRPr="00F01FE1" w:rsidRDefault="00444F19">
      <w:pPr>
        <w:jc w:val="both"/>
        <w:rPr>
          <w:b/>
          <w:sz w:val="20"/>
          <w:u w:val="single"/>
        </w:rPr>
      </w:pPr>
      <w:r>
        <w:rPr>
          <w:b/>
        </w:rPr>
        <w:t xml:space="preserve">I.  </w:t>
      </w:r>
      <w:r>
        <w:rPr>
          <w:b/>
          <w:u w:val="single"/>
        </w:rPr>
        <w:t>EMISSION LIMIT(S)</w:t>
      </w:r>
    </w:p>
    <w:p w14:paraId="69EA27C4" w14:textId="77777777" w:rsidR="00444F19" w:rsidRDefault="00444F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74"/>
        <w:gridCol w:w="2160"/>
        <w:gridCol w:w="1530"/>
        <w:gridCol w:w="1530"/>
      </w:tblGrid>
      <w:tr w:rsidR="00444F19" w14:paraId="0C1F5ABF" w14:textId="77777777" w:rsidTr="0052318C">
        <w:trPr>
          <w:cantSplit/>
          <w:tblHeader/>
        </w:trPr>
        <w:tc>
          <w:tcPr>
            <w:tcW w:w="1626" w:type="dxa"/>
            <w:tcBorders>
              <w:top w:val="single" w:sz="4" w:space="0" w:color="auto"/>
              <w:left w:val="single" w:sz="4" w:space="0" w:color="auto"/>
              <w:bottom w:val="single" w:sz="4" w:space="0" w:color="auto"/>
              <w:right w:val="single" w:sz="4" w:space="0" w:color="auto"/>
            </w:tcBorders>
          </w:tcPr>
          <w:p w14:paraId="5704683D" w14:textId="77777777" w:rsidR="00444F19" w:rsidRPr="00BD3DE3" w:rsidRDefault="00444F1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F1FC46D" w14:textId="77777777" w:rsidR="00444F19" w:rsidRPr="00BD3DE3" w:rsidRDefault="00444F19">
            <w:pPr>
              <w:jc w:val="center"/>
              <w:rPr>
                <w:b/>
                <w:sz w:val="20"/>
              </w:rPr>
            </w:pPr>
            <w:r w:rsidRPr="00BD3DE3">
              <w:rPr>
                <w:b/>
                <w:sz w:val="20"/>
              </w:rPr>
              <w:t>Limit</w:t>
            </w:r>
          </w:p>
        </w:tc>
        <w:tc>
          <w:tcPr>
            <w:tcW w:w="1974" w:type="dxa"/>
            <w:tcBorders>
              <w:top w:val="single" w:sz="4" w:space="0" w:color="auto"/>
              <w:left w:val="single" w:sz="4" w:space="0" w:color="auto"/>
              <w:bottom w:val="single" w:sz="4" w:space="0" w:color="auto"/>
              <w:right w:val="single" w:sz="4" w:space="0" w:color="auto"/>
            </w:tcBorders>
          </w:tcPr>
          <w:p w14:paraId="60BF6263" w14:textId="77777777" w:rsidR="00444F19" w:rsidRDefault="00444F19">
            <w:pPr>
              <w:jc w:val="center"/>
              <w:rPr>
                <w:b/>
                <w:sz w:val="20"/>
              </w:rPr>
            </w:pPr>
            <w:r>
              <w:rPr>
                <w:b/>
                <w:sz w:val="20"/>
              </w:rPr>
              <w:t>Time Period/ Operating Scenario</w:t>
            </w:r>
          </w:p>
        </w:tc>
        <w:tc>
          <w:tcPr>
            <w:tcW w:w="2160" w:type="dxa"/>
            <w:tcBorders>
              <w:top w:val="single" w:sz="4" w:space="0" w:color="auto"/>
              <w:left w:val="single" w:sz="4" w:space="0" w:color="auto"/>
              <w:bottom w:val="single" w:sz="4" w:space="0" w:color="auto"/>
              <w:right w:val="single" w:sz="4" w:space="0" w:color="auto"/>
            </w:tcBorders>
          </w:tcPr>
          <w:p w14:paraId="292E532C" w14:textId="77777777" w:rsidR="00444F19" w:rsidRPr="00BD3DE3" w:rsidRDefault="00444F1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1398557" w14:textId="77777777" w:rsidR="00444F19" w:rsidRDefault="00444F19">
            <w:pPr>
              <w:jc w:val="center"/>
              <w:rPr>
                <w:b/>
                <w:sz w:val="20"/>
              </w:rPr>
            </w:pPr>
            <w:r>
              <w:rPr>
                <w:b/>
                <w:sz w:val="20"/>
              </w:rPr>
              <w:t>Monitoring/</w:t>
            </w:r>
          </w:p>
          <w:p w14:paraId="46BD49F3" w14:textId="77777777" w:rsidR="00444F19" w:rsidRPr="00BD3DE3" w:rsidRDefault="00444F1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6CAC61E" w14:textId="77777777" w:rsidR="00444F19" w:rsidRPr="00BD3DE3" w:rsidRDefault="00444F19">
            <w:pPr>
              <w:jc w:val="center"/>
              <w:rPr>
                <w:b/>
                <w:sz w:val="20"/>
              </w:rPr>
            </w:pPr>
            <w:r w:rsidRPr="00BD3DE3">
              <w:rPr>
                <w:b/>
                <w:sz w:val="20"/>
              </w:rPr>
              <w:t>Underlying</w:t>
            </w:r>
            <w:r>
              <w:rPr>
                <w:b/>
                <w:sz w:val="20"/>
              </w:rPr>
              <w:t xml:space="preserve"> </w:t>
            </w:r>
            <w:r w:rsidRPr="00BD3DE3">
              <w:rPr>
                <w:b/>
                <w:sz w:val="20"/>
              </w:rPr>
              <w:t>Applicable Requirements</w:t>
            </w:r>
          </w:p>
        </w:tc>
      </w:tr>
      <w:tr w:rsidR="00444F19" w:rsidRPr="00EA0313" w14:paraId="382C109C" w14:textId="77777777" w:rsidTr="0052318C">
        <w:trPr>
          <w:cantSplit/>
          <w:trHeight w:val="323"/>
        </w:trPr>
        <w:tc>
          <w:tcPr>
            <w:tcW w:w="1626" w:type="dxa"/>
            <w:tcBorders>
              <w:top w:val="single" w:sz="4" w:space="0" w:color="auto"/>
              <w:left w:val="single" w:sz="4" w:space="0" w:color="auto"/>
              <w:bottom w:val="single" w:sz="4" w:space="0" w:color="auto"/>
              <w:right w:val="single" w:sz="4" w:space="0" w:color="auto"/>
            </w:tcBorders>
          </w:tcPr>
          <w:p w14:paraId="29E90FCE" w14:textId="72950E7E" w:rsidR="00444F19" w:rsidRPr="00EA0313" w:rsidRDefault="00444F19" w:rsidP="002F0AC3">
            <w:pPr>
              <w:numPr>
                <w:ilvl w:val="0"/>
                <w:numId w:val="55"/>
              </w:numPr>
              <w:rPr>
                <w:sz w:val="20"/>
              </w:rPr>
            </w:pPr>
            <w:r w:rsidRPr="00EA0313">
              <w:rPr>
                <w:sz w:val="20"/>
              </w:rPr>
              <w:t>VOC</w:t>
            </w:r>
            <w:r w:rsidR="001A29C5">
              <w:rPr>
                <w:sz w:val="20"/>
              </w:rPr>
              <w:t>s</w:t>
            </w:r>
          </w:p>
        </w:tc>
        <w:tc>
          <w:tcPr>
            <w:tcW w:w="1440" w:type="dxa"/>
            <w:tcBorders>
              <w:top w:val="single" w:sz="4" w:space="0" w:color="auto"/>
              <w:left w:val="single" w:sz="4" w:space="0" w:color="auto"/>
              <w:bottom w:val="single" w:sz="4" w:space="0" w:color="auto"/>
              <w:right w:val="single" w:sz="4" w:space="0" w:color="auto"/>
            </w:tcBorders>
          </w:tcPr>
          <w:p w14:paraId="6D101113" w14:textId="304001DD" w:rsidR="00444F19" w:rsidRPr="00EA0313" w:rsidRDefault="00444F19" w:rsidP="001A29C5">
            <w:pPr>
              <w:jc w:val="center"/>
              <w:rPr>
                <w:rFonts w:cs="Arial"/>
                <w:sz w:val="20"/>
              </w:rPr>
            </w:pPr>
            <w:r w:rsidRPr="00EA0313">
              <w:rPr>
                <w:sz w:val="20"/>
              </w:rPr>
              <w:t>0.4 Lb/Gal (</w:t>
            </w:r>
            <w:r w:rsidR="00AA4A28">
              <w:rPr>
                <w:sz w:val="20"/>
              </w:rPr>
              <w:t>m</w:t>
            </w:r>
            <w:r w:rsidRPr="00EA0313">
              <w:rPr>
                <w:sz w:val="20"/>
              </w:rPr>
              <w:t xml:space="preserve">inus </w:t>
            </w:r>
            <w:r w:rsidR="00AA4A28">
              <w:rPr>
                <w:sz w:val="20"/>
              </w:rPr>
              <w:t>w</w:t>
            </w:r>
            <w:r w:rsidRPr="00EA0313">
              <w:rPr>
                <w:sz w:val="20"/>
              </w:rPr>
              <w:t xml:space="preserve">ater) </w:t>
            </w:r>
            <w:r w:rsidR="00AA4A28">
              <w:rPr>
                <w:sz w:val="20"/>
              </w:rPr>
              <w:t>a</w:t>
            </w:r>
            <w:r w:rsidRPr="00EA0313">
              <w:rPr>
                <w:sz w:val="20"/>
              </w:rPr>
              <w:t xml:space="preserve">s </w:t>
            </w:r>
            <w:r w:rsidR="00AA4A28">
              <w:rPr>
                <w:sz w:val="20"/>
              </w:rPr>
              <w:t>a</w:t>
            </w:r>
            <w:r w:rsidRPr="00EA0313">
              <w:rPr>
                <w:sz w:val="20"/>
              </w:rPr>
              <w:t>pplied</w:t>
            </w:r>
            <w:r w:rsidRPr="00EA0313">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1C6BEB6F" w14:textId="77777777" w:rsidR="00444F19" w:rsidRPr="00EA0313" w:rsidRDefault="00444F19">
            <w:pPr>
              <w:jc w:val="center"/>
              <w:rPr>
                <w:sz w:val="20"/>
              </w:rPr>
            </w:pPr>
            <w:r w:rsidRPr="00EA0313">
              <w:rPr>
                <w:sz w:val="20"/>
              </w:rPr>
              <w:t>Monthly Weighted Average</w:t>
            </w:r>
          </w:p>
        </w:tc>
        <w:tc>
          <w:tcPr>
            <w:tcW w:w="2160" w:type="dxa"/>
            <w:tcBorders>
              <w:top w:val="single" w:sz="4" w:space="0" w:color="auto"/>
              <w:left w:val="single" w:sz="4" w:space="0" w:color="auto"/>
              <w:bottom w:val="single" w:sz="4" w:space="0" w:color="auto"/>
              <w:right w:val="single" w:sz="4" w:space="0" w:color="auto"/>
            </w:tcBorders>
          </w:tcPr>
          <w:p w14:paraId="7333B998" w14:textId="75086000" w:rsidR="00444F19" w:rsidRPr="00EA0313" w:rsidRDefault="00444F19">
            <w:pPr>
              <w:jc w:val="center"/>
              <w:rPr>
                <w:sz w:val="20"/>
              </w:rPr>
            </w:pPr>
            <w:r w:rsidRPr="00EA0313">
              <w:rPr>
                <w:sz w:val="20"/>
              </w:rPr>
              <w:t>EU-G</w:t>
            </w:r>
            <w:r w:rsidR="005D690F">
              <w:rPr>
                <w:sz w:val="20"/>
              </w:rPr>
              <w:t>LASS INSTALLATION</w:t>
            </w:r>
          </w:p>
        </w:tc>
        <w:tc>
          <w:tcPr>
            <w:tcW w:w="1530" w:type="dxa"/>
            <w:tcBorders>
              <w:top w:val="single" w:sz="4" w:space="0" w:color="auto"/>
              <w:left w:val="single" w:sz="4" w:space="0" w:color="auto"/>
              <w:bottom w:val="single" w:sz="4" w:space="0" w:color="auto"/>
              <w:right w:val="single" w:sz="4" w:space="0" w:color="auto"/>
            </w:tcBorders>
          </w:tcPr>
          <w:p w14:paraId="2263E5DF" w14:textId="77777777" w:rsidR="00444F19" w:rsidRPr="00EA0313" w:rsidRDefault="00444F19" w:rsidP="001A29C5">
            <w:pPr>
              <w:jc w:val="center"/>
              <w:rPr>
                <w:sz w:val="20"/>
              </w:rPr>
            </w:pPr>
            <w:r w:rsidRPr="00EA0313">
              <w:rPr>
                <w:sz w:val="20"/>
              </w:rPr>
              <w:t>SC</w:t>
            </w:r>
            <w:r w:rsidR="002357EB" w:rsidRPr="00EA0313">
              <w:rPr>
                <w:sz w:val="20"/>
              </w:rPr>
              <w:t xml:space="preserve"> V.1, VI.</w:t>
            </w:r>
            <w:r w:rsidR="001A29C5">
              <w:rPr>
                <w:sz w:val="20"/>
              </w:rPr>
              <w:t>3</w:t>
            </w:r>
          </w:p>
        </w:tc>
        <w:tc>
          <w:tcPr>
            <w:tcW w:w="1530" w:type="dxa"/>
            <w:tcBorders>
              <w:top w:val="single" w:sz="4" w:space="0" w:color="auto"/>
              <w:left w:val="single" w:sz="4" w:space="0" w:color="auto"/>
              <w:bottom w:val="single" w:sz="4" w:space="0" w:color="auto"/>
              <w:right w:val="single" w:sz="4" w:space="0" w:color="auto"/>
            </w:tcBorders>
          </w:tcPr>
          <w:p w14:paraId="6D7653FB" w14:textId="17F78255" w:rsidR="00444F19" w:rsidRPr="0052318C" w:rsidRDefault="00444F19" w:rsidP="00D15E63">
            <w:pPr>
              <w:pStyle w:val="BodyText2"/>
              <w:jc w:val="center"/>
              <w:rPr>
                <w:b/>
                <w:sz w:val="20"/>
              </w:rPr>
            </w:pPr>
            <w:r w:rsidRPr="0052318C">
              <w:rPr>
                <w:b/>
                <w:sz w:val="20"/>
              </w:rPr>
              <w:t>R</w:t>
            </w:r>
            <w:r w:rsidR="00901FF4">
              <w:rPr>
                <w:b/>
                <w:sz w:val="20"/>
              </w:rPr>
              <w:t> </w:t>
            </w:r>
            <w:r w:rsidRPr="0052318C">
              <w:rPr>
                <w:b/>
                <w:sz w:val="20"/>
              </w:rPr>
              <w:t>336.1205 R</w:t>
            </w:r>
            <w:r w:rsidR="00901FF4">
              <w:rPr>
                <w:b/>
                <w:sz w:val="20"/>
              </w:rPr>
              <w:t> 336.1224</w:t>
            </w:r>
            <w:r w:rsidRPr="0052318C">
              <w:rPr>
                <w:b/>
                <w:sz w:val="20"/>
              </w:rPr>
              <w:t xml:space="preserve"> R</w:t>
            </w:r>
            <w:r w:rsidR="00901FF4">
              <w:rPr>
                <w:b/>
                <w:sz w:val="20"/>
              </w:rPr>
              <w:t> 336.1225</w:t>
            </w:r>
            <w:r w:rsidRPr="0052318C">
              <w:rPr>
                <w:b/>
                <w:sz w:val="20"/>
              </w:rPr>
              <w:t xml:space="preserve"> R</w:t>
            </w:r>
            <w:r w:rsidR="00901FF4">
              <w:rPr>
                <w:b/>
                <w:sz w:val="20"/>
              </w:rPr>
              <w:t> </w:t>
            </w:r>
            <w:r w:rsidRPr="0052318C">
              <w:rPr>
                <w:b/>
                <w:sz w:val="20"/>
              </w:rPr>
              <w:t xml:space="preserve">336.1702(a) </w:t>
            </w:r>
          </w:p>
          <w:p w14:paraId="6F80B852" w14:textId="4E757F79" w:rsidR="00444F19" w:rsidRPr="0052318C" w:rsidRDefault="00444F19" w:rsidP="0052318C">
            <w:pPr>
              <w:jc w:val="center"/>
              <w:rPr>
                <w:b/>
                <w:sz w:val="20"/>
              </w:rPr>
            </w:pPr>
            <w:r w:rsidRPr="0052318C">
              <w:rPr>
                <w:b/>
                <w:sz w:val="20"/>
              </w:rPr>
              <w:t>40 CFR 52.21</w:t>
            </w:r>
            <w:r w:rsidR="001A29C5">
              <w:rPr>
                <w:b/>
                <w:sz w:val="20"/>
              </w:rPr>
              <w:t>(j)</w:t>
            </w:r>
          </w:p>
        </w:tc>
      </w:tr>
      <w:tr w:rsidR="00444F19" w:rsidRPr="00EA0313" w14:paraId="35EC633D" w14:textId="77777777" w:rsidTr="001A29C5">
        <w:trPr>
          <w:cantSplit/>
        </w:trPr>
        <w:tc>
          <w:tcPr>
            <w:tcW w:w="1626" w:type="dxa"/>
            <w:tcBorders>
              <w:top w:val="single" w:sz="4" w:space="0" w:color="auto"/>
              <w:left w:val="single" w:sz="4" w:space="0" w:color="auto"/>
              <w:bottom w:val="single" w:sz="4" w:space="0" w:color="auto"/>
              <w:right w:val="single" w:sz="4" w:space="0" w:color="auto"/>
            </w:tcBorders>
          </w:tcPr>
          <w:p w14:paraId="0D85FD07" w14:textId="5550E233" w:rsidR="00444F19" w:rsidRPr="00EA0313" w:rsidRDefault="00444F19" w:rsidP="002F0AC3">
            <w:pPr>
              <w:numPr>
                <w:ilvl w:val="0"/>
                <w:numId w:val="55"/>
              </w:numPr>
              <w:rPr>
                <w:sz w:val="20"/>
              </w:rPr>
            </w:pPr>
            <w:r w:rsidRPr="00EA0313">
              <w:rPr>
                <w:sz w:val="20"/>
              </w:rPr>
              <w:t>VOC</w:t>
            </w:r>
            <w:r w:rsidR="001A29C5">
              <w:rPr>
                <w:sz w:val="20"/>
              </w:rPr>
              <w:t>s and acetone combined</w:t>
            </w:r>
          </w:p>
        </w:tc>
        <w:tc>
          <w:tcPr>
            <w:tcW w:w="1440" w:type="dxa"/>
            <w:tcBorders>
              <w:top w:val="single" w:sz="4" w:space="0" w:color="auto"/>
              <w:left w:val="single" w:sz="4" w:space="0" w:color="auto"/>
              <w:bottom w:val="single" w:sz="4" w:space="0" w:color="auto"/>
              <w:right w:val="single" w:sz="4" w:space="0" w:color="auto"/>
            </w:tcBorders>
          </w:tcPr>
          <w:p w14:paraId="6848AC8A" w14:textId="77777777" w:rsidR="00444F19" w:rsidRPr="00EA0313" w:rsidRDefault="00444F19" w:rsidP="001A29C5">
            <w:pPr>
              <w:spacing w:before="40" w:after="40"/>
              <w:jc w:val="center"/>
              <w:rPr>
                <w:rFonts w:cs="Arial"/>
                <w:sz w:val="20"/>
              </w:rPr>
            </w:pPr>
            <w:r w:rsidRPr="00EA0313">
              <w:rPr>
                <w:sz w:val="20"/>
              </w:rPr>
              <w:t xml:space="preserve">174.8 </w:t>
            </w:r>
            <w:r w:rsidR="001A29C5">
              <w:rPr>
                <w:sz w:val="20"/>
              </w:rPr>
              <w:t>lb/day</w:t>
            </w:r>
            <w:r w:rsidRPr="00EA0313">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vAlign w:val="center"/>
          </w:tcPr>
          <w:p w14:paraId="47101069" w14:textId="77777777" w:rsidR="00444F19" w:rsidRPr="00EA0313" w:rsidRDefault="00444F19" w:rsidP="001A29C5">
            <w:pPr>
              <w:spacing w:before="40" w:after="40"/>
              <w:jc w:val="center"/>
              <w:rPr>
                <w:sz w:val="20"/>
              </w:rPr>
            </w:pPr>
            <w:r w:rsidRPr="00EA0313">
              <w:rPr>
                <w:sz w:val="20"/>
              </w:rPr>
              <w:t>Calendar Day</w:t>
            </w:r>
          </w:p>
        </w:tc>
        <w:tc>
          <w:tcPr>
            <w:tcW w:w="2160" w:type="dxa"/>
            <w:tcBorders>
              <w:top w:val="single" w:sz="4" w:space="0" w:color="auto"/>
              <w:left w:val="single" w:sz="4" w:space="0" w:color="auto"/>
              <w:bottom w:val="single" w:sz="4" w:space="0" w:color="auto"/>
              <w:right w:val="single" w:sz="4" w:space="0" w:color="auto"/>
            </w:tcBorders>
          </w:tcPr>
          <w:p w14:paraId="4E5263A9" w14:textId="5D57CB5F" w:rsidR="00444F19" w:rsidRPr="00EA0313" w:rsidRDefault="00444F19">
            <w:pPr>
              <w:jc w:val="center"/>
              <w:rPr>
                <w:sz w:val="20"/>
              </w:rPr>
            </w:pPr>
            <w:r w:rsidRPr="00EA0313">
              <w:rPr>
                <w:sz w:val="20"/>
              </w:rPr>
              <w:t>EU-</w:t>
            </w:r>
            <w:r w:rsidR="00EA0E15">
              <w:rPr>
                <w:sz w:val="20"/>
              </w:rPr>
              <w:t>GLASS INSTALLATION</w:t>
            </w:r>
          </w:p>
        </w:tc>
        <w:tc>
          <w:tcPr>
            <w:tcW w:w="1530" w:type="dxa"/>
            <w:tcBorders>
              <w:top w:val="single" w:sz="4" w:space="0" w:color="auto"/>
              <w:left w:val="single" w:sz="4" w:space="0" w:color="auto"/>
              <w:bottom w:val="single" w:sz="4" w:space="0" w:color="auto"/>
              <w:right w:val="single" w:sz="4" w:space="0" w:color="auto"/>
            </w:tcBorders>
          </w:tcPr>
          <w:p w14:paraId="49C62A3A" w14:textId="60B4917E" w:rsidR="00444F19" w:rsidRPr="00EA0313" w:rsidRDefault="002357EB">
            <w:pPr>
              <w:jc w:val="center"/>
              <w:rPr>
                <w:sz w:val="20"/>
              </w:rPr>
            </w:pPr>
            <w:r w:rsidRPr="00EA0313">
              <w:rPr>
                <w:sz w:val="20"/>
              </w:rPr>
              <w:t>S</w:t>
            </w:r>
            <w:r w:rsidR="00444F19" w:rsidRPr="00EA0313">
              <w:rPr>
                <w:sz w:val="20"/>
              </w:rPr>
              <w:t>C</w:t>
            </w:r>
            <w:r w:rsidRPr="00EA0313">
              <w:rPr>
                <w:sz w:val="20"/>
              </w:rPr>
              <w:t xml:space="preserve"> VI.</w:t>
            </w:r>
            <w:r w:rsidR="006A1624">
              <w:rPr>
                <w:sz w:val="20"/>
              </w:rPr>
              <w:t>3</w:t>
            </w:r>
          </w:p>
        </w:tc>
        <w:tc>
          <w:tcPr>
            <w:tcW w:w="1530" w:type="dxa"/>
            <w:tcBorders>
              <w:top w:val="single" w:sz="4" w:space="0" w:color="auto"/>
              <w:left w:val="single" w:sz="4" w:space="0" w:color="auto"/>
              <w:bottom w:val="single" w:sz="4" w:space="0" w:color="auto"/>
              <w:right w:val="single" w:sz="4" w:space="0" w:color="auto"/>
            </w:tcBorders>
          </w:tcPr>
          <w:p w14:paraId="524ED91F" w14:textId="77777777" w:rsidR="00444F19" w:rsidRPr="0052318C" w:rsidRDefault="00444F19" w:rsidP="00901FF4">
            <w:pPr>
              <w:pStyle w:val="BodyText2"/>
              <w:spacing w:before="40" w:after="40"/>
              <w:jc w:val="center"/>
              <w:rPr>
                <w:b/>
                <w:sz w:val="20"/>
              </w:rPr>
            </w:pPr>
            <w:r w:rsidRPr="0052318C">
              <w:rPr>
                <w:b/>
                <w:sz w:val="20"/>
              </w:rPr>
              <w:t>R</w:t>
            </w:r>
            <w:r w:rsidR="00901FF4">
              <w:rPr>
                <w:b/>
                <w:sz w:val="20"/>
              </w:rPr>
              <w:t> </w:t>
            </w:r>
            <w:r w:rsidRPr="0052318C">
              <w:rPr>
                <w:b/>
                <w:sz w:val="20"/>
              </w:rPr>
              <w:t>336.1205 R</w:t>
            </w:r>
            <w:r w:rsidR="00901FF4">
              <w:rPr>
                <w:b/>
                <w:sz w:val="20"/>
              </w:rPr>
              <w:t> </w:t>
            </w:r>
            <w:r w:rsidRPr="0052318C">
              <w:rPr>
                <w:b/>
                <w:sz w:val="20"/>
              </w:rPr>
              <w:t>336.1224 R</w:t>
            </w:r>
            <w:r w:rsidR="00901FF4">
              <w:rPr>
                <w:b/>
                <w:sz w:val="20"/>
              </w:rPr>
              <w:t> </w:t>
            </w:r>
            <w:r w:rsidRPr="0052318C">
              <w:rPr>
                <w:b/>
                <w:sz w:val="20"/>
              </w:rPr>
              <w:t>336.1225</w:t>
            </w:r>
          </w:p>
        </w:tc>
      </w:tr>
      <w:tr w:rsidR="00444F19" w:rsidRPr="00EA0313" w14:paraId="44C76E75" w14:textId="77777777" w:rsidTr="0052318C">
        <w:trPr>
          <w:cantSplit/>
        </w:trPr>
        <w:tc>
          <w:tcPr>
            <w:tcW w:w="1626" w:type="dxa"/>
            <w:tcBorders>
              <w:top w:val="single" w:sz="4" w:space="0" w:color="auto"/>
              <w:left w:val="single" w:sz="4" w:space="0" w:color="auto"/>
              <w:bottom w:val="single" w:sz="4" w:space="0" w:color="auto"/>
              <w:right w:val="single" w:sz="4" w:space="0" w:color="auto"/>
            </w:tcBorders>
          </w:tcPr>
          <w:p w14:paraId="48A7E0FE" w14:textId="248C5128" w:rsidR="00444F19" w:rsidRPr="00EA0313" w:rsidRDefault="00444F19" w:rsidP="002F0AC3">
            <w:pPr>
              <w:numPr>
                <w:ilvl w:val="0"/>
                <w:numId w:val="55"/>
              </w:numPr>
              <w:rPr>
                <w:sz w:val="20"/>
              </w:rPr>
            </w:pPr>
            <w:r w:rsidRPr="00EA0313">
              <w:rPr>
                <w:sz w:val="20"/>
              </w:rPr>
              <w:t>VOC</w:t>
            </w:r>
            <w:r w:rsidR="001A29C5">
              <w:rPr>
                <w:sz w:val="20"/>
              </w:rPr>
              <w:t>s and acetone combined</w:t>
            </w:r>
          </w:p>
        </w:tc>
        <w:tc>
          <w:tcPr>
            <w:tcW w:w="1440" w:type="dxa"/>
            <w:tcBorders>
              <w:top w:val="single" w:sz="4" w:space="0" w:color="auto"/>
              <w:left w:val="single" w:sz="4" w:space="0" w:color="auto"/>
              <w:bottom w:val="single" w:sz="4" w:space="0" w:color="auto"/>
              <w:right w:val="single" w:sz="4" w:space="0" w:color="auto"/>
            </w:tcBorders>
          </w:tcPr>
          <w:p w14:paraId="6B6F5533" w14:textId="77777777" w:rsidR="00444F19" w:rsidRPr="00EA0313" w:rsidRDefault="00444F19">
            <w:pPr>
              <w:spacing w:before="40" w:after="40"/>
              <w:jc w:val="center"/>
              <w:rPr>
                <w:rFonts w:cs="Arial"/>
                <w:sz w:val="20"/>
              </w:rPr>
            </w:pPr>
            <w:r w:rsidRPr="00EA0313">
              <w:rPr>
                <w:sz w:val="20"/>
              </w:rPr>
              <w:t>22.6 Tons</w:t>
            </w:r>
            <w:r w:rsidRPr="00EA0313">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29247912" w14:textId="77777777" w:rsidR="00444F19" w:rsidRPr="00EA0313" w:rsidRDefault="00444F19" w:rsidP="001A29C5">
            <w:pPr>
              <w:spacing w:before="40" w:after="40"/>
              <w:jc w:val="center"/>
              <w:rPr>
                <w:sz w:val="20"/>
              </w:rPr>
            </w:pPr>
            <w:r w:rsidRPr="00EA0313">
              <w:rPr>
                <w:sz w:val="20"/>
              </w:rPr>
              <w:t>12-</w:t>
            </w:r>
            <w:r w:rsidR="001A29C5">
              <w:rPr>
                <w:sz w:val="20"/>
              </w:rPr>
              <w:t>m</w:t>
            </w:r>
            <w:r w:rsidRPr="00EA0313">
              <w:rPr>
                <w:sz w:val="20"/>
              </w:rPr>
              <w:t xml:space="preserve">onth </w:t>
            </w:r>
            <w:r w:rsidR="001A29C5">
              <w:rPr>
                <w:sz w:val="20"/>
              </w:rPr>
              <w:t>r</w:t>
            </w:r>
            <w:r w:rsidRPr="00EA0313">
              <w:rPr>
                <w:sz w:val="20"/>
              </w:rPr>
              <w:t xml:space="preserve">olling </w:t>
            </w:r>
            <w:r w:rsidR="001A29C5">
              <w:rPr>
                <w:sz w:val="20"/>
              </w:rPr>
              <w:t>t</w:t>
            </w:r>
            <w:r w:rsidRPr="00EA0313">
              <w:rPr>
                <w:sz w:val="20"/>
              </w:rPr>
              <w:t xml:space="preserve">ime </w:t>
            </w:r>
            <w:r w:rsidR="001A29C5">
              <w:rPr>
                <w:sz w:val="20"/>
              </w:rPr>
              <w:t>p</w:t>
            </w:r>
            <w:r w:rsidRPr="00EA0313">
              <w:rPr>
                <w:sz w:val="20"/>
              </w:rPr>
              <w:t>eriod</w:t>
            </w:r>
            <w:r w:rsidR="001A29C5">
              <w:rPr>
                <w:sz w:val="20"/>
              </w:rPr>
              <w:t xml:space="preserve">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77455E9C" w14:textId="0C21E098" w:rsidR="00444F19" w:rsidRPr="00EA0313" w:rsidRDefault="00444F19">
            <w:pPr>
              <w:jc w:val="center"/>
              <w:rPr>
                <w:sz w:val="20"/>
              </w:rPr>
            </w:pPr>
            <w:r w:rsidRPr="00EA0313">
              <w:rPr>
                <w:sz w:val="20"/>
              </w:rPr>
              <w:t>EU-</w:t>
            </w:r>
            <w:r w:rsidR="00EA0E15">
              <w:rPr>
                <w:sz w:val="20"/>
              </w:rPr>
              <w:t>GLASS INSTALLATION</w:t>
            </w:r>
          </w:p>
        </w:tc>
        <w:tc>
          <w:tcPr>
            <w:tcW w:w="1530" w:type="dxa"/>
            <w:tcBorders>
              <w:top w:val="single" w:sz="4" w:space="0" w:color="auto"/>
              <w:left w:val="single" w:sz="4" w:space="0" w:color="auto"/>
              <w:bottom w:val="single" w:sz="4" w:space="0" w:color="auto"/>
              <w:right w:val="single" w:sz="4" w:space="0" w:color="auto"/>
            </w:tcBorders>
          </w:tcPr>
          <w:p w14:paraId="3B4B73EB" w14:textId="17799E20" w:rsidR="00444F19" w:rsidRPr="00EA0313" w:rsidRDefault="002357EB">
            <w:pPr>
              <w:jc w:val="center"/>
              <w:rPr>
                <w:sz w:val="20"/>
              </w:rPr>
            </w:pPr>
            <w:r w:rsidRPr="00EA0313">
              <w:rPr>
                <w:sz w:val="20"/>
              </w:rPr>
              <w:t>S</w:t>
            </w:r>
            <w:r w:rsidR="00444F19" w:rsidRPr="00EA0313">
              <w:rPr>
                <w:sz w:val="20"/>
              </w:rPr>
              <w:t>C</w:t>
            </w:r>
            <w:r w:rsidRPr="00EA0313">
              <w:rPr>
                <w:sz w:val="20"/>
              </w:rPr>
              <w:t xml:space="preserve"> VI.</w:t>
            </w:r>
            <w:r w:rsidR="006A1624">
              <w:rPr>
                <w:sz w:val="20"/>
              </w:rPr>
              <w:t>3</w:t>
            </w:r>
          </w:p>
        </w:tc>
        <w:tc>
          <w:tcPr>
            <w:tcW w:w="1530" w:type="dxa"/>
            <w:tcBorders>
              <w:top w:val="single" w:sz="4" w:space="0" w:color="auto"/>
              <w:left w:val="single" w:sz="4" w:space="0" w:color="auto"/>
              <w:bottom w:val="single" w:sz="4" w:space="0" w:color="auto"/>
              <w:right w:val="single" w:sz="4" w:space="0" w:color="auto"/>
            </w:tcBorders>
          </w:tcPr>
          <w:p w14:paraId="58AAD1EA" w14:textId="0D4FAB68" w:rsidR="00444F19" w:rsidRPr="0052318C" w:rsidRDefault="00444F19" w:rsidP="00D15E63">
            <w:pPr>
              <w:pStyle w:val="BodyText2"/>
              <w:jc w:val="center"/>
              <w:rPr>
                <w:b/>
                <w:sz w:val="20"/>
              </w:rPr>
            </w:pPr>
            <w:r w:rsidRPr="0052318C">
              <w:rPr>
                <w:b/>
                <w:sz w:val="20"/>
              </w:rPr>
              <w:t>R</w:t>
            </w:r>
            <w:r w:rsidR="00901FF4">
              <w:rPr>
                <w:b/>
                <w:sz w:val="20"/>
              </w:rPr>
              <w:t> </w:t>
            </w:r>
            <w:r w:rsidRPr="0052318C">
              <w:rPr>
                <w:b/>
                <w:sz w:val="20"/>
              </w:rPr>
              <w:t>336.1205 R</w:t>
            </w:r>
            <w:r w:rsidR="00901FF4">
              <w:rPr>
                <w:b/>
                <w:sz w:val="20"/>
              </w:rPr>
              <w:t> </w:t>
            </w:r>
            <w:r w:rsidRPr="0052318C">
              <w:rPr>
                <w:b/>
                <w:sz w:val="20"/>
              </w:rPr>
              <w:t>336.1224 R</w:t>
            </w:r>
            <w:r w:rsidR="00901FF4">
              <w:rPr>
                <w:b/>
                <w:sz w:val="20"/>
              </w:rPr>
              <w:t> </w:t>
            </w:r>
            <w:r w:rsidRPr="0052318C">
              <w:rPr>
                <w:b/>
                <w:sz w:val="20"/>
              </w:rPr>
              <w:t>336.1225 R</w:t>
            </w:r>
            <w:r w:rsidR="00901FF4">
              <w:rPr>
                <w:b/>
                <w:sz w:val="20"/>
              </w:rPr>
              <w:t> </w:t>
            </w:r>
            <w:r w:rsidRPr="0052318C">
              <w:rPr>
                <w:b/>
                <w:sz w:val="20"/>
              </w:rPr>
              <w:t xml:space="preserve">336.1702(a) </w:t>
            </w:r>
          </w:p>
          <w:p w14:paraId="2C43EC27" w14:textId="4C4210D9" w:rsidR="00444F19" w:rsidRPr="0052318C" w:rsidRDefault="00444F19" w:rsidP="00D15E63">
            <w:pPr>
              <w:pStyle w:val="BodyText2"/>
              <w:jc w:val="center"/>
              <w:rPr>
                <w:b/>
                <w:sz w:val="20"/>
              </w:rPr>
            </w:pPr>
            <w:r w:rsidRPr="0052318C">
              <w:rPr>
                <w:b/>
                <w:sz w:val="20"/>
              </w:rPr>
              <w:t>40 CFR 52.21</w:t>
            </w:r>
            <w:r w:rsidR="001A29C5">
              <w:rPr>
                <w:b/>
                <w:sz w:val="20"/>
              </w:rPr>
              <w:t>(j)</w:t>
            </w:r>
          </w:p>
        </w:tc>
      </w:tr>
    </w:tbl>
    <w:p w14:paraId="31E553A0" w14:textId="77777777" w:rsidR="00444F19" w:rsidRPr="00FE0AD0" w:rsidRDefault="00444F19" w:rsidP="0052318C">
      <w:pPr>
        <w:rPr>
          <w:sz w:val="20"/>
        </w:rPr>
      </w:pPr>
    </w:p>
    <w:p w14:paraId="5373D2DB" w14:textId="77777777" w:rsidR="00444F19" w:rsidRDefault="00444F19">
      <w:pPr>
        <w:jc w:val="both"/>
        <w:rPr>
          <w:b/>
          <w:u w:val="single"/>
        </w:rPr>
      </w:pPr>
      <w:r>
        <w:rPr>
          <w:b/>
        </w:rPr>
        <w:t xml:space="preserve">II. </w:t>
      </w:r>
      <w:r>
        <w:rPr>
          <w:b/>
          <w:u w:val="single"/>
        </w:rPr>
        <w:t>MATERIAL LIMIT(S)</w:t>
      </w:r>
    </w:p>
    <w:p w14:paraId="1D6CF88C" w14:textId="77777777" w:rsidR="00444F19" w:rsidRDefault="00444F19">
      <w:pPr>
        <w:jc w:val="both"/>
        <w:rPr>
          <w:sz w:val="20"/>
        </w:rPr>
      </w:pPr>
    </w:p>
    <w:p w14:paraId="7887D64B" w14:textId="77777777" w:rsidR="00444F19" w:rsidRPr="00EA0313" w:rsidRDefault="001A29C5">
      <w:pPr>
        <w:ind w:left="360" w:hanging="360"/>
        <w:jc w:val="both"/>
        <w:rPr>
          <w:rFonts w:cs="Arial"/>
          <w:sz w:val="20"/>
        </w:rPr>
      </w:pPr>
      <w:r>
        <w:rPr>
          <w:sz w:val="20"/>
        </w:rPr>
        <w:t>NA</w:t>
      </w:r>
    </w:p>
    <w:p w14:paraId="0E34E75F" w14:textId="77777777" w:rsidR="00AC214D" w:rsidRPr="00B000F7" w:rsidRDefault="00AC214D">
      <w:pPr>
        <w:jc w:val="both"/>
        <w:rPr>
          <w:b/>
          <w:sz w:val="20"/>
        </w:rPr>
      </w:pPr>
    </w:p>
    <w:p w14:paraId="032AE658" w14:textId="77777777" w:rsidR="00444F19" w:rsidRPr="00F01FE1" w:rsidRDefault="00444F19">
      <w:pPr>
        <w:jc w:val="both"/>
        <w:rPr>
          <w:b/>
          <w:sz w:val="20"/>
          <w:u w:val="single"/>
        </w:rPr>
      </w:pPr>
      <w:r>
        <w:rPr>
          <w:b/>
        </w:rPr>
        <w:t xml:space="preserve">III. </w:t>
      </w:r>
      <w:r>
        <w:rPr>
          <w:b/>
          <w:u w:val="single"/>
        </w:rPr>
        <w:t>PROCESS/OPERATIONAL RESTRICTION(S)</w:t>
      </w:r>
      <w:r w:rsidDel="001C614B">
        <w:rPr>
          <w:b/>
          <w:u w:val="single"/>
        </w:rPr>
        <w:t xml:space="preserve"> </w:t>
      </w:r>
    </w:p>
    <w:p w14:paraId="1FD37066" w14:textId="77777777" w:rsidR="00444F19" w:rsidRPr="00FB6071" w:rsidRDefault="00444F19">
      <w:pPr>
        <w:jc w:val="both"/>
        <w:rPr>
          <w:sz w:val="20"/>
        </w:rPr>
      </w:pPr>
    </w:p>
    <w:p w14:paraId="0D8BB5E7" w14:textId="446F74EC" w:rsidR="00444F19" w:rsidRDefault="00444F19">
      <w:pPr>
        <w:ind w:left="360" w:hanging="360"/>
        <w:jc w:val="both"/>
        <w:rPr>
          <w:b/>
          <w:color w:val="000000"/>
          <w:sz w:val="20"/>
        </w:rPr>
      </w:pPr>
      <w:r w:rsidRPr="000754F0">
        <w:rPr>
          <w:sz w:val="20"/>
        </w:rPr>
        <w:t>1.</w:t>
      </w:r>
      <w:r>
        <w:rPr>
          <w:sz w:val="20"/>
        </w:rPr>
        <w:tab/>
      </w:r>
      <w:r w:rsidRPr="000754F0">
        <w:rPr>
          <w:color w:val="000000"/>
          <w:sz w:val="20"/>
        </w:rPr>
        <w:t xml:space="preserve">All waste coatings and </w:t>
      </w:r>
      <w:r w:rsidR="003D18D9">
        <w:rPr>
          <w:color w:val="000000"/>
          <w:sz w:val="20"/>
        </w:rPr>
        <w:t xml:space="preserve">VOC containing </w:t>
      </w:r>
      <w:r w:rsidRPr="000754F0">
        <w:rPr>
          <w:color w:val="000000"/>
          <w:sz w:val="20"/>
        </w:rPr>
        <w:t>materials shall be captured and stored in closed containers and disposed of in an acceptable manner in compliance with all applicable state rules and federal regulations.</w:t>
      </w:r>
      <w:r w:rsidR="0052318C">
        <w:rPr>
          <w:rFonts w:cs="Arial"/>
          <w:sz w:val="20"/>
          <w:vertAlign w:val="superscript"/>
        </w:rPr>
        <w:t>2</w:t>
      </w:r>
      <w:r w:rsidRPr="000754F0">
        <w:rPr>
          <w:b/>
          <w:color w:val="000000"/>
          <w:sz w:val="20"/>
        </w:rPr>
        <w:t xml:space="preserve"> </w:t>
      </w:r>
      <w:r w:rsidR="001A29C5">
        <w:rPr>
          <w:b/>
          <w:color w:val="000000"/>
          <w:sz w:val="20"/>
        </w:rPr>
        <w:t xml:space="preserve"> </w:t>
      </w:r>
      <w:r w:rsidRPr="000754F0">
        <w:rPr>
          <w:b/>
          <w:color w:val="000000"/>
          <w:sz w:val="20"/>
        </w:rPr>
        <w:t>(</w:t>
      </w:r>
      <w:r w:rsidRPr="000754F0">
        <w:rPr>
          <w:b/>
          <w:sz w:val="20"/>
        </w:rPr>
        <w:t>R</w:t>
      </w:r>
      <w:r w:rsidR="00483530">
        <w:rPr>
          <w:b/>
          <w:sz w:val="20"/>
        </w:rPr>
        <w:t xml:space="preserve"> </w:t>
      </w:r>
      <w:r w:rsidRPr="000754F0">
        <w:rPr>
          <w:b/>
          <w:sz w:val="20"/>
        </w:rPr>
        <w:t>336.1</w:t>
      </w:r>
      <w:r w:rsidRPr="000754F0">
        <w:rPr>
          <w:b/>
          <w:color w:val="000000"/>
          <w:sz w:val="20"/>
        </w:rPr>
        <w:t xml:space="preserve">205, </w:t>
      </w:r>
      <w:r w:rsidRPr="000754F0">
        <w:rPr>
          <w:b/>
          <w:sz w:val="20"/>
        </w:rPr>
        <w:t>R</w:t>
      </w:r>
      <w:r w:rsidR="00483530">
        <w:rPr>
          <w:b/>
          <w:sz w:val="20"/>
        </w:rPr>
        <w:t xml:space="preserve"> </w:t>
      </w:r>
      <w:r w:rsidRPr="000754F0">
        <w:rPr>
          <w:b/>
          <w:sz w:val="20"/>
        </w:rPr>
        <w:t>336.1</w:t>
      </w:r>
      <w:r w:rsidRPr="000754F0">
        <w:rPr>
          <w:b/>
          <w:color w:val="000000"/>
          <w:sz w:val="20"/>
        </w:rPr>
        <w:t>224, R</w:t>
      </w:r>
      <w:r w:rsidR="00483530">
        <w:rPr>
          <w:b/>
          <w:color w:val="000000"/>
          <w:sz w:val="20"/>
        </w:rPr>
        <w:t xml:space="preserve"> </w:t>
      </w:r>
      <w:r w:rsidRPr="000754F0">
        <w:rPr>
          <w:b/>
          <w:sz w:val="20"/>
        </w:rPr>
        <w:t>336.1</w:t>
      </w:r>
      <w:r w:rsidRPr="000754F0">
        <w:rPr>
          <w:b/>
          <w:color w:val="000000"/>
          <w:sz w:val="20"/>
        </w:rPr>
        <w:t xml:space="preserve">225, </w:t>
      </w:r>
      <w:r w:rsidRPr="000754F0">
        <w:rPr>
          <w:b/>
          <w:sz w:val="20"/>
        </w:rPr>
        <w:t>R</w:t>
      </w:r>
      <w:r w:rsidR="00483530">
        <w:rPr>
          <w:b/>
          <w:sz w:val="20"/>
        </w:rPr>
        <w:t xml:space="preserve"> </w:t>
      </w:r>
      <w:r w:rsidRPr="000754F0">
        <w:rPr>
          <w:b/>
          <w:sz w:val="20"/>
        </w:rPr>
        <w:t>336.1</w:t>
      </w:r>
      <w:r w:rsidR="000251CC">
        <w:rPr>
          <w:b/>
          <w:color w:val="000000"/>
          <w:sz w:val="20"/>
        </w:rPr>
        <w:t>702(a), 40 CFR 52.21</w:t>
      </w:r>
      <w:r w:rsidR="001A29C5">
        <w:rPr>
          <w:b/>
          <w:color w:val="000000"/>
          <w:sz w:val="20"/>
        </w:rPr>
        <w:t>(j)</w:t>
      </w:r>
      <w:r w:rsidRPr="000754F0">
        <w:rPr>
          <w:b/>
          <w:color w:val="000000"/>
          <w:sz w:val="20"/>
        </w:rPr>
        <w:t>)</w:t>
      </w:r>
    </w:p>
    <w:p w14:paraId="0464A015" w14:textId="77777777" w:rsidR="00AA4A28" w:rsidRPr="000754F0" w:rsidRDefault="00AA4A28">
      <w:pPr>
        <w:ind w:left="360" w:hanging="360"/>
        <w:jc w:val="both"/>
        <w:rPr>
          <w:rFonts w:cs="Arial"/>
          <w:sz w:val="20"/>
        </w:rPr>
      </w:pPr>
    </w:p>
    <w:p w14:paraId="542B9849" w14:textId="22945880" w:rsidR="00444F19" w:rsidRPr="00F01FE1" w:rsidRDefault="00444F19">
      <w:pPr>
        <w:jc w:val="both"/>
        <w:rPr>
          <w:b/>
          <w:sz w:val="20"/>
          <w:u w:val="single"/>
        </w:rPr>
      </w:pPr>
      <w:r w:rsidRPr="00FB6071">
        <w:rPr>
          <w:b/>
        </w:rPr>
        <w:t xml:space="preserve">IV. </w:t>
      </w:r>
      <w:r w:rsidRPr="00FB6071">
        <w:rPr>
          <w:b/>
          <w:u w:val="single"/>
        </w:rPr>
        <w:t>DESIGN</w:t>
      </w:r>
      <w:r>
        <w:rPr>
          <w:b/>
          <w:u w:val="single"/>
        </w:rPr>
        <w:t>/EQUIPMENT PARAMETER(S)</w:t>
      </w:r>
    </w:p>
    <w:p w14:paraId="277E000A" w14:textId="77777777" w:rsidR="00444F19" w:rsidRPr="00FE0AD0" w:rsidRDefault="00444F19">
      <w:pPr>
        <w:jc w:val="both"/>
        <w:rPr>
          <w:b/>
          <w:sz w:val="20"/>
          <w:u w:val="single"/>
        </w:rPr>
      </w:pPr>
    </w:p>
    <w:p w14:paraId="27D4391B" w14:textId="77777777" w:rsidR="00444F19" w:rsidRPr="00984760" w:rsidRDefault="00EA0313">
      <w:pPr>
        <w:ind w:left="360" w:hanging="360"/>
        <w:jc w:val="both"/>
        <w:rPr>
          <w:sz w:val="20"/>
        </w:rPr>
      </w:pPr>
      <w:r>
        <w:rPr>
          <w:sz w:val="20"/>
        </w:rPr>
        <w:t>N</w:t>
      </w:r>
      <w:r w:rsidR="00444F19">
        <w:rPr>
          <w:sz w:val="20"/>
        </w:rPr>
        <w:t>A</w:t>
      </w:r>
    </w:p>
    <w:p w14:paraId="139F8080" w14:textId="1594A422" w:rsidR="00AA4A28" w:rsidRDefault="00AA4A28">
      <w:pPr>
        <w:rPr>
          <w:sz w:val="20"/>
        </w:rPr>
      </w:pPr>
      <w:r>
        <w:rPr>
          <w:sz w:val="20"/>
        </w:rPr>
        <w:br w:type="page"/>
      </w:r>
    </w:p>
    <w:p w14:paraId="02695C76" w14:textId="77777777" w:rsidR="00444F19" w:rsidRPr="00FE0AD0" w:rsidRDefault="00444F19">
      <w:pPr>
        <w:jc w:val="both"/>
        <w:rPr>
          <w:sz w:val="20"/>
        </w:rPr>
      </w:pPr>
    </w:p>
    <w:p w14:paraId="5D2D2B5E" w14:textId="77777777" w:rsidR="00444F19" w:rsidRPr="00887915" w:rsidRDefault="00444F19">
      <w:pPr>
        <w:jc w:val="both"/>
        <w:rPr>
          <w:b/>
          <w:u w:val="single"/>
          <w:vertAlign w:val="superscript"/>
        </w:rPr>
      </w:pPr>
      <w:r>
        <w:rPr>
          <w:b/>
        </w:rPr>
        <w:t xml:space="preserve">V.  </w:t>
      </w:r>
      <w:r>
        <w:rPr>
          <w:b/>
          <w:u w:val="single"/>
        </w:rPr>
        <w:t>TESTING/SAMPLING</w:t>
      </w:r>
    </w:p>
    <w:p w14:paraId="28E59A14"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B54BE72" w14:textId="77777777" w:rsidR="00444F19" w:rsidRPr="00FE0AD0" w:rsidRDefault="00444F19">
      <w:pPr>
        <w:jc w:val="both"/>
        <w:rPr>
          <w:sz w:val="20"/>
        </w:rPr>
      </w:pPr>
    </w:p>
    <w:p w14:paraId="4D1AD256" w14:textId="02E547CC" w:rsidR="00444F19" w:rsidRPr="00500D3F" w:rsidRDefault="00444F19" w:rsidP="00901FF4">
      <w:pPr>
        <w:ind w:left="360" w:hanging="360"/>
        <w:jc w:val="both"/>
        <w:rPr>
          <w:rFonts w:cs="Arial"/>
          <w:sz w:val="20"/>
        </w:rPr>
      </w:pPr>
      <w:r w:rsidRPr="00500D3F">
        <w:rPr>
          <w:sz w:val="20"/>
        </w:rPr>
        <w:t>1.</w:t>
      </w:r>
      <w:r>
        <w:rPr>
          <w:sz w:val="20"/>
        </w:rPr>
        <w:tab/>
      </w:r>
      <w:r w:rsidR="00B72AD2" w:rsidRPr="000A2EE1">
        <w:rPr>
          <w:sz w:val="20"/>
        </w:rPr>
        <w:t>The VOC content of material as applied and as received shall be determined using federal Reference Test Method 24 or an alternative method approved by the AQD District Supervisor.  Alternatively, the VOC content may be determined from manufacturer’s formulation data.  If the tested and the formulation values should differ, the tested results shall be used to determine compliance.  Upon request of the District Supervisor, t</w:t>
      </w:r>
      <w:r w:rsidR="00365998" w:rsidRPr="00365998">
        <w:rPr>
          <w:sz w:val="20"/>
        </w:rPr>
        <w:t>he VOC content of any</w:t>
      </w:r>
      <w:r w:rsidR="00B72AD2" w:rsidRPr="000A2EE1">
        <w:rPr>
          <w:sz w:val="20"/>
        </w:rPr>
        <w:t xml:space="preserve"> material shall be verified by testing using federal Reference Test Method 24.</w:t>
      </w:r>
      <w:r w:rsidR="0052318C">
        <w:rPr>
          <w:rFonts w:cs="Arial"/>
          <w:sz w:val="20"/>
          <w:vertAlign w:val="superscript"/>
        </w:rPr>
        <w:t>2</w:t>
      </w:r>
      <w:r w:rsidRPr="00500D3F">
        <w:rPr>
          <w:sz w:val="20"/>
        </w:rPr>
        <w:t xml:space="preserve">  </w:t>
      </w:r>
      <w:r>
        <w:rPr>
          <w:b/>
          <w:sz w:val="20"/>
        </w:rPr>
        <w:t>(</w:t>
      </w:r>
      <w:r w:rsidRPr="00500D3F">
        <w:rPr>
          <w:b/>
          <w:sz w:val="20"/>
        </w:rPr>
        <w:t>R</w:t>
      </w:r>
      <w:r w:rsidR="00483530">
        <w:rPr>
          <w:b/>
          <w:sz w:val="20"/>
        </w:rPr>
        <w:t xml:space="preserve"> </w:t>
      </w:r>
      <w:r w:rsidRPr="00500D3F">
        <w:rPr>
          <w:b/>
          <w:sz w:val="20"/>
        </w:rPr>
        <w:t>336.1702(a), R</w:t>
      </w:r>
      <w:r w:rsidR="00AA4A28">
        <w:rPr>
          <w:b/>
          <w:sz w:val="20"/>
        </w:rPr>
        <w:t> </w:t>
      </w:r>
      <w:r w:rsidRPr="00500D3F">
        <w:rPr>
          <w:b/>
          <w:sz w:val="20"/>
        </w:rPr>
        <w:t>336.2001, R</w:t>
      </w:r>
      <w:r w:rsidR="00483530">
        <w:rPr>
          <w:b/>
          <w:sz w:val="20"/>
        </w:rPr>
        <w:t xml:space="preserve"> </w:t>
      </w:r>
      <w:r w:rsidRPr="00500D3F">
        <w:rPr>
          <w:b/>
          <w:sz w:val="20"/>
        </w:rPr>
        <w:t>336.</w:t>
      </w:r>
      <w:r>
        <w:rPr>
          <w:b/>
          <w:sz w:val="20"/>
        </w:rPr>
        <w:t>2003, R</w:t>
      </w:r>
      <w:r w:rsidR="00483530">
        <w:rPr>
          <w:b/>
          <w:sz w:val="20"/>
        </w:rPr>
        <w:t xml:space="preserve"> </w:t>
      </w:r>
      <w:r>
        <w:rPr>
          <w:b/>
          <w:sz w:val="20"/>
        </w:rPr>
        <w:t>336.2004</w:t>
      </w:r>
      <w:r w:rsidR="00901FF4">
        <w:rPr>
          <w:b/>
          <w:sz w:val="20"/>
        </w:rPr>
        <w:t>,</w:t>
      </w:r>
      <w:r>
        <w:rPr>
          <w:b/>
          <w:sz w:val="20"/>
        </w:rPr>
        <w:t xml:space="preserve"> 40</w:t>
      </w:r>
      <w:r w:rsidR="00901FF4">
        <w:rPr>
          <w:b/>
          <w:sz w:val="20"/>
        </w:rPr>
        <w:t> </w:t>
      </w:r>
      <w:r>
        <w:rPr>
          <w:b/>
          <w:sz w:val="20"/>
        </w:rPr>
        <w:t>CFR 52.21</w:t>
      </w:r>
      <w:r w:rsidR="001A29C5">
        <w:rPr>
          <w:b/>
          <w:sz w:val="20"/>
        </w:rPr>
        <w:t>(j)</w:t>
      </w:r>
      <w:r>
        <w:rPr>
          <w:b/>
          <w:sz w:val="20"/>
        </w:rPr>
        <w:t>)</w:t>
      </w:r>
    </w:p>
    <w:p w14:paraId="19040C8E" w14:textId="77777777" w:rsidR="00444F19" w:rsidRPr="00FE0AD0" w:rsidRDefault="00444F19" w:rsidP="00901FF4">
      <w:pPr>
        <w:jc w:val="both"/>
        <w:rPr>
          <w:sz w:val="20"/>
        </w:rPr>
      </w:pPr>
    </w:p>
    <w:p w14:paraId="4B6258DC" w14:textId="53A854B8" w:rsidR="00444F19" w:rsidRPr="00FE0AD0" w:rsidRDefault="00444F19" w:rsidP="00901FF4">
      <w:pPr>
        <w:jc w:val="both"/>
        <w:rPr>
          <w:b/>
          <w:sz w:val="20"/>
        </w:rPr>
      </w:pPr>
      <w:r w:rsidRPr="00FE0AD0">
        <w:rPr>
          <w:b/>
          <w:sz w:val="20"/>
        </w:rPr>
        <w:t xml:space="preserve">See </w:t>
      </w:r>
      <w:r w:rsidR="0099609A">
        <w:rPr>
          <w:b/>
          <w:sz w:val="20"/>
        </w:rPr>
        <w:t>Appendix 5-1</w:t>
      </w:r>
    </w:p>
    <w:p w14:paraId="16F7CF62" w14:textId="77777777" w:rsidR="00444F19" w:rsidRPr="00FE0AD0" w:rsidRDefault="00444F19">
      <w:pPr>
        <w:jc w:val="both"/>
        <w:rPr>
          <w:sz w:val="20"/>
        </w:rPr>
      </w:pPr>
    </w:p>
    <w:p w14:paraId="7474F3C7" w14:textId="77777777" w:rsidR="00444F19" w:rsidRDefault="00444F19">
      <w:pPr>
        <w:jc w:val="both"/>
      </w:pPr>
      <w:r>
        <w:rPr>
          <w:b/>
        </w:rPr>
        <w:t xml:space="preserve">VI. </w:t>
      </w:r>
      <w:r>
        <w:rPr>
          <w:b/>
          <w:u w:val="single"/>
        </w:rPr>
        <w:t>MONITORING/RECORDKEEPING</w:t>
      </w:r>
    </w:p>
    <w:p w14:paraId="45B9039E"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5CC94A5" w14:textId="77777777" w:rsidR="00444F19" w:rsidRPr="00FE0AD0" w:rsidRDefault="00444F19">
      <w:pPr>
        <w:jc w:val="both"/>
        <w:rPr>
          <w:sz w:val="20"/>
        </w:rPr>
      </w:pPr>
    </w:p>
    <w:p w14:paraId="746F6C62" w14:textId="622F9FFF" w:rsidR="005039DB" w:rsidRPr="00CA25E2" w:rsidRDefault="00444F19" w:rsidP="005039DB">
      <w:pPr>
        <w:tabs>
          <w:tab w:val="left" w:pos="540"/>
        </w:tabs>
        <w:ind w:left="360" w:hanging="360"/>
        <w:jc w:val="both"/>
        <w:rPr>
          <w:rFonts w:cs="Arial"/>
          <w:spacing w:val="-2"/>
          <w:sz w:val="20"/>
        </w:rPr>
      </w:pPr>
      <w:r>
        <w:rPr>
          <w:sz w:val="20"/>
        </w:rPr>
        <w:t>1.</w:t>
      </w:r>
      <w:r>
        <w:rPr>
          <w:sz w:val="20"/>
        </w:rPr>
        <w:tab/>
      </w:r>
      <w:r w:rsidR="005039DB" w:rsidRPr="00CA25E2">
        <w:rPr>
          <w:rFonts w:cs="Arial"/>
          <w:sz w:val="20"/>
        </w:rPr>
        <w:t xml:space="preserve">The permittee shall complete all required calculations in a format acceptable to the AQD District Supervisor by the </w:t>
      </w:r>
      <w:r w:rsidR="005039DB" w:rsidRPr="001D7CF8">
        <w:rPr>
          <w:rFonts w:cs="Arial"/>
          <w:color w:val="000000"/>
          <w:sz w:val="20"/>
        </w:rPr>
        <w:t>end</w:t>
      </w:r>
      <w:r w:rsidR="005039DB" w:rsidRPr="00CA25E2">
        <w:rPr>
          <w:rFonts w:cs="Arial"/>
          <w:sz w:val="20"/>
        </w:rPr>
        <w:t xml:space="preserve"> of the calendar month, for the previous calendar month, unless otherwise specified in any monitoring/recordkeeping special condition.</w:t>
      </w:r>
      <w:r w:rsidR="005039DB">
        <w:rPr>
          <w:rFonts w:cs="Arial"/>
          <w:sz w:val="20"/>
          <w:vertAlign w:val="superscript"/>
        </w:rPr>
        <w:t>2</w:t>
      </w:r>
      <w:r w:rsidR="005039DB" w:rsidRPr="00CA25E2">
        <w:rPr>
          <w:rFonts w:cs="Arial"/>
          <w:sz w:val="20"/>
        </w:rPr>
        <w:t xml:space="preserve">  </w:t>
      </w:r>
      <w:r w:rsidR="005039DB" w:rsidRPr="00CA25E2">
        <w:rPr>
          <w:rFonts w:cs="Arial"/>
          <w:b/>
          <w:spacing w:val="-2"/>
          <w:sz w:val="20"/>
        </w:rPr>
        <w:t>(</w:t>
      </w:r>
      <w:r w:rsidR="005039DB">
        <w:rPr>
          <w:rFonts w:cs="Arial"/>
          <w:b/>
          <w:spacing w:val="-2"/>
          <w:sz w:val="20"/>
        </w:rPr>
        <w:t>R 336</w:t>
      </w:r>
      <w:r w:rsidR="005039DB" w:rsidRPr="00CA25E2">
        <w:rPr>
          <w:rFonts w:cs="Arial"/>
          <w:b/>
          <w:spacing w:val="-2"/>
          <w:sz w:val="20"/>
        </w:rPr>
        <w:t xml:space="preserve">.1205, </w:t>
      </w:r>
      <w:r w:rsidR="005039DB">
        <w:rPr>
          <w:rFonts w:cs="Arial"/>
          <w:b/>
          <w:spacing w:val="-2"/>
          <w:sz w:val="20"/>
        </w:rPr>
        <w:t>R 336</w:t>
      </w:r>
      <w:r w:rsidR="005039DB" w:rsidRPr="00CA25E2">
        <w:rPr>
          <w:rFonts w:cs="Arial"/>
          <w:b/>
          <w:spacing w:val="-2"/>
          <w:sz w:val="20"/>
        </w:rPr>
        <w:t xml:space="preserve">.1224, </w:t>
      </w:r>
      <w:r w:rsidR="005039DB">
        <w:rPr>
          <w:rFonts w:cs="Arial"/>
          <w:b/>
          <w:spacing w:val="-2"/>
          <w:sz w:val="20"/>
        </w:rPr>
        <w:t>R 336</w:t>
      </w:r>
      <w:r w:rsidR="005039DB" w:rsidRPr="00CA25E2">
        <w:rPr>
          <w:rFonts w:cs="Arial"/>
          <w:b/>
          <w:spacing w:val="-2"/>
          <w:sz w:val="20"/>
        </w:rPr>
        <w:t xml:space="preserve">.1225, </w:t>
      </w:r>
      <w:r w:rsidR="005039DB">
        <w:rPr>
          <w:rFonts w:cs="Arial"/>
          <w:b/>
          <w:spacing w:val="-2"/>
          <w:sz w:val="20"/>
        </w:rPr>
        <w:t>R 336</w:t>
      </w:r>
      <w:r w:rsidR="005039DB" w:rsidRPr="00CA25E2">
        <w:rPr>
          <w:rFonts w:cs="Arial"/>
          <w:b/>
          <w:spacing w:val="-2"/>
          <w:sz w:val="20"/>
        </w:rPr>
        <w:t xml:space="preserve">.1299, </w:t>
      </w:r>
      <w:r w:rsidR="005039DB">
        <w:rPr>
          <w:rFonts w:cs="Arial"/>
          <w:b/>
          <w:spacing w:val="-2"/>
          <w:sz w:val="20"/>
        </w:rPr>
        <w:t>R 336</w:t>
      </w:r>
      <w:r w:rsidR="005039DB" w:rsidRPr="00CA25E2">
        <w:rPr>
          <w:rFonts w:cs="Arial"/>
          <w:b/>
          <w:spacing w:val="-2"/>
          <w:sz w:val="20"/>
        </w:rPr>
        <w:t>.1702, 40</w:t>
      </w:r>
      <w:r w:rsidR="00AA4A28">
        <w:rPr>
          <w:rFonts w:cs="Arial"/>
          <w:b/>
          <w:spacing w:val="-2"/>
          <w:sz w:val="20"/>
        </w:rPr>
        <w:t> </w:t>
      </w:r>
      <w:r w:rsidR="005039DB" w:rsidRPr="00CA25E2">
        <w:rPr>
          <w:rFonts w:cs="Arial"/>
          <w:b/>
          <w:spacing w:val="-2"/>
          <w:sz w:val="20"/>
        </w:rPr>
        <w:t>CFR 52.21(j))</w:t>
      </w:r>
    </w:p>
    <w:p w14:paraId="719DE1C3" w14:textId="77777777" w:rsidR="005039DB" w:rsidRDefault="005039DB" w:rsidP="005039DB">
      <w:pPr>
        <w:tabs>
          <w:tab w:val="left" w:pos="540"/>
        </w:tabs>
        <w:ind w:left="360" w:hanging="360"/>
        <w:jc w:val="both"/>
        <w:rPr>
          <w:rFonts w:cs="Arial"/>
          <w:sz w:val="20"/>
        </w:rPr>
      </w:pPr>
    </w:p>
    <w:p w14:paraId="50EAE0E9" w14:textId="2845F3A5" w:rsidR="00444F19" w:rsidRPr="002357EB" w:rsidRDefault="00444F19" w:rsidP="002F0AC3">
      <w:pPr>
        <w:numPr>
          <w:ilvl w:val="0"/>
          <w:numId w:val="56"/>
        </w:numPr>
        <w:jc w:val="both"/>
        <w:rPr>
          <w:rFonts w:cs="Arial"/>
          <w:sz w:val="20"/>
        </w:rPr>
      </w:pPr>
      <w:r w:rsidRPr="00500D3F">
        <w:rPr>
          <w:sz w:val="20"/>
        </w:rPr>
        <w:t>The applicant shall maintain a current listing from the manufacturer of the chemical composition of each coating and material including the weight percent of each component.  The data may consist of Safety Data Sheets, manufacturer’s formulation data, or both.  The data shall be kept on file for a period of at least five years and made available to the Department upon request.</w:t>
      </w:r>
      <w:r w:rsidR="0052318C">
        <w:rPr>
          <w:rFonts w:cs="Arial"/>
          <w:sz w:val="20"/>
          <w:vertAlign w:val="superscript"/>
        </w:rPr>
        <w:t>2</w:t>
      </w:r>
      <w:r w:rsidRPr="00500D3F">
        <w:rPr>
          <w:sz w:val="20"/>
        </w:rPr>
        <w:t xml:space="preserve">  </w:t>
      </w:r>
      <w:r w:rsidRPr="00BF363A">
        <w:rPr>
          <w:b/>
          <w:sz w:val="20"/>
        </w:rPr>
        <w:t>(R</w:t>
      </w:r>
      <w:r w:rsidR="00483530">
        <w:rPr>
          <w:b/>
          <w:sz w:val="20"/>
        </w:rPr>
        <w:t xml:space="preserve"> </w:t>
      </w:r>
      <w:r w:rsidRPr="00BF363A">
        <w:rPr>
          <w:b/>
          <w:sz w:val="20"/>
        </w:rPr>
        <w:t>33</w:t>
      </w:r>
      <w:r w:rsidR="002357EB" w:rsidRPr="00BF363A">
        <w:rPr>
          <w:b/>
          <w:sz w:val="20"/>
        </w:rPr>
        <w:t>6.1224, R</w:t>
      </w:r>
      <w:r w:rsidR="00483530">
        <w:rPr>
          <w:b/>
          <w:sz w:val="20"/>
        </w:rPr>
        <w:t xml:space="preserve"> </w:t>
      </w:r>
      <w:r w:rsidR="002357EB" w:rsidRPr="00BF363A">
        <w:rPr>
          <w:b/>
          <w:sz w:val="20"/>
        </w:rPr>
        <w:t>336.1225, R</w:t>
      </w:r>
      <w:r w:rsidR="00483530">
        <w:rPr>
          <w:b/>
          <w:sz w:val="20"/>
        </w:rPr>
        <w:t xml:space="preserve"> </w:t>
      </w:r>
      <w:r w:rsidR="002357EB" w:rsidRPr="00BF363A">
        <w:rPr>
          <w:b/>
          <w:sz w:val="20"/>
        </w:rPr>
        <w:t>336.1702(a)</w:t>
      </w:r>
      <w:r w:rsidR="00901FF4">
        <w:rPr>
          <w:b/>
          <w:sz w:val="20"/>
        </w:rPr>
        <w:t xml:space="preserve">, </w:t>
      </w:r>
      <w:r w:rsidRPr="00BF363A">
        <w:rPr>
          <w:b/>
          <w:sz w:val="20"/>
        </w:rPr>
        <w:t>40</w:t>
      </w:r>
      <w:r w:rsidR="00901FF4">
        <w:rPr>
          <w:b/>
          <w:sz w:val="20"/>
        </w:rPr>
        <w:t> </w:t>
      </w:r>
      <w:r w:rsidRPr="00BF363A">
        <w:rPr>
          <w:b/>
          <w:sz w:val="20"/>
        </w:rPr>
        <w:t>CFR</w:t>
      </w:r>
      <w:r w:rsidR="00901FF4">
        <w:rPr>
          <w:b/>
          <w:sz w:val="20"/>
        </w:rPr>
        <w:t> </w:t>
      </w:r>
      <w:r w:rsidRPr="00BF363A">
        <w:rPr>
          <w:b/>
          <w:sz w:val="20"/>
        </w:rPr>
        <w:t>52.21</w:t>
      </w:r>
      <w:r w:rsidR="005039DB">
        <w:rPr>
          <w:b/>
          <w:sz w:val="20"/>
        </w:rPr>
        <w:t>(j)</w:t>
      </w:r>
      <w:r w:rsidRPr="00BF363A">
        <w:rPr>
          <w:b/>
          <w:sz w:val="20"/>
        </w:rPr>
        <w:t>)</w:t>
      </w:r>
    </w:p>
    <w:p w14:paraId="5DC33A36" w14:textId="77777777" w:rsidR="00444F19" w:rsidRPr="00500D3F" w:rsidRDefault="00444F19">
      <w:pPr>
        <w:ind w:left="360" w:hanging="360"/>
        <w:jc w:val="both"/>
        <w:rPr>
          <w:sz w:val="20"/>
        </w:rPr>
      </w:pPr>
    </w:p>
    <w:p w14:paraId="259D1537" w14:textId="0AB1DBF9" w:rsidR="00444F19" w:rsidRPr="000A2EE1" w:rsidRDefault="00444F19" w:rsidP="002F0AC3">
      <w:pPr>
        <w:pStyle w:val="ListParagraph"/>
        <w:numPr>
          <w:ilvl w:val="0"/>
          <w:numId w:val="56"/>
        </w:numPr>
        <w:jc w:val="both"/>
        <w:rPr>
          <w:spacing w:val="-3"/>
          <w:sz w:val="20"/>
        </w:rPr>
      </w:pPr>
      <w:r w:rsidRPr="000A2EE1">
        <w:rPr>
          <w:spacing w:val="-3"/>
          <w:sz w:val="20"/>
        </w:rPr>
        <w:t>The applicant shall keep usage and VOC emissions calculations records</w:t>
      </w:r>
      <w:r w:rsidRPr="000A2EE1">
        <w:rPr>
          <w:b/>
          <w:spacing w:val="-3"/>
          <w:sz w:val="20"/>
        </w:rPr>
        <w:t xml:space="preserve"> </w:t>
      </w:r>
      <w:r w:rsidRPr="000A2EE1">
        <w:rPr>
          <w:spacing w:val="-3"/>
          <w:sz w:val="20"/>
        </w:rPr>
        <w:t>on</w:t>
      </w:r>
      <w:r w:rsidRPr="000A2EE1">
        <w:rPr>
          <w:b/>
          <w:spacing w:val="-3"/>
          <w:sz w:val="20"/>
        </w:rPr>
        <w:t xml:space="preserve"> </w:t>
      </w:r>
      <w:r w:rsidRPr="000A2EE1">
        <w:rPr>
          <w:spacing w:val="-3"/>
          <w:sz w:val="20"/>
        </w:rPr>
        <w:t>a monthly basis for each material (as received or as applied if applicable) used in EU-</w:t>
      </w:r>
      <w:r w:rsidR="00EA0E15">
        <w:rPr>
          <w:spacing w:val="-3"/>
          <w:sz w:val="20"/>
        </w:rPr>
        <w:t>GLASS INSTALLATION</w:t>
      </w:r>
      <w:r w:rsidRPr="000A2EE1">
        <w:rPr>
          <w:spacing w:val="-3"/>
          <w:sz w:val="20"/>
        </w:rPr>
        <w:t>.  The records shall be kept in a format acceptable to the</w:t>
      </w:r>
      <w:r w:rsidR="00AA4A28">
        <w:rPr>
          <w:spacing w:val="-3"/>
          <w:sz w:val="20"/>
        </w:rPr>
        <w:t xml:space="preserve"> AQD</w:t>
      </w:r>
      <w:r w:rsidRPr="000A2EE1">
        <w:rPr>
          <w:spacing w:val="-3"/>
          <w:sz w:val="20"/>
        </w:rPr>
        <w:t xml:space="preserve"> District Supervisor and as a minimum shall indicate the following:</w:t>
      </w:r>
    </w:p>
    <w:p w14:paraId="1643B287" w14:textId="6F47E436" w:rsidR="00444F19" w:rsidRPr="00500D3F" w:rsidRDefault="00444F19" w:rsidP="002F0AC3">
      <w:pPr>
        <w:numPr>
          <w:ilvl w:val="0"/>
          <w:numId w:val="57"/>
        </w:numPr>
        <w:spacing w:line="216" w:lineRule="auto"/>
        <w:jc w:val="both"/>
        <w:rPr>
          <w:spacing w:val="-3"/>
          <w:sz w:val="20"/>
        </w:rPr>
      </w:pPr>
      <w:r w:rsidRPr="00500D3F">
        <w:rPr>
          <w:spacing w:val="-3"/>
          <w:sz w:val="20"/>
        </w:rPr>
        <w:t>A description of the material and its VOC content in pounds per gallon (minus water and with water, where applicable).  Note, the VOC contents should include acetone.</w:t>
      </w:r>
    </w:p>
    <w:p w14:paraId="3E24ACD3" w14:textId="3F1F4D6E" w:rsidR="00444F19" w:rsidRPr="00500D3F" w:rsidRDefault="00444F19" w:rsidP="002F0AC3">
      <w:pPr>
        <w:numPr>
          <w:ilvl w:val="0"/>
          <w:numId w:val="57"/>
        </w:numPr>
        <w:spacing w:line="216" w:lineRule="auto"/>
        <w:jc w:val="both"/>
        <w:rPr>
          <w:spacing w:val="-3"/>
          <w:sz w:val="20"/>
        </w:rPr>
      </w:pPr>
      <w:r w:rsidRPr="00500D3F">
        <w:rPr>
          <w:spacing w:val="-3"/>
          <w:sz w:val="20"/>
        </w:rPr>
        <w:t>The monthly usage rate of each material.</w:t>
      </w:r>
    </w:p>
    <w:p w14:paraId="2006F4F1" w14:textId="514AA7BC" w:rsidR="00444F19" w:rsidRPr="00500D3F" w:rsidRDefault="00AA4A28" w:rsidP="002F0AC3">
      <w:pPr>
        <w:numPr>
          <w:ilvl w:val="0"/>
          <w:numId w:val="57"/>
        </w:numPr>
        <w:spacing w:line="216" w:lineRule="auto"/>
        <w:jc w:val="both"/>
        <w:rPr>
          <w:spacing w:val="-3"/>
          <w:sz w:val="20"/>
        </w:rPr>
      </w:pPr>
      <w:r>
        <w:rPr>
          <w:spacing w:val="-3"/>
          <w:sz w:val="20"/>
        </w:rPr>
        <w:t>T</w:t>
      </w:r>
      <w:r w:rsidR="00444F19" w:rsidRPr="00500D3F">
        <w:rPr>
          <w:spacing w:val="-3"/>
          <w:sz w:val="20"/>
        </w:rPr>
        <w:t>he amount of material reclaimed where applicable.</w:t>
      </w:r>
    </w:p>
    <w:p w14:paraId="45EF96AB" w14:textId="2AE45812" w:rsidR="00444F19" w:rsidRPr="00500D3F" w:rsidRDefault="00444F19" w:rsidP="002F0AC3">
      <w:pPr>
        <w:numPr>
          <w:ilvl w:val="0"/>
          <w:numId w:val="57"/>
        </w:numPr>
        <w:spacing w:line="216" w:lineRule="auto"/>
        <w:jc w:val="both"/>
        <w:rPr>
          <w:spacing w:val="-3"/>
          <w:sz w:val="20"/>
        </w:rPr>
      </w:pPr>
      <w:r w:rsidRPr="00500D3F">
        <w:rPr>
          <w:spacing w:val="-3"/>
          <w:sz w:val="20"/>
        </w:rPr>
        <w:t xml:space="preserve">VOC emission calculations determining the total VOC mass emissions in pounds per calendar day (based upon a monthly proration) and tons per year based on a 12-month rolling time period. </w:t>
      </w:r>
      <w:r w:rsidR="00675933">
        <w:rPr>
          <w:spacing w:val="-3"/>
          <w:sz w:val="20"/>
        </w:rPr>
        <w:t xml:space="preserve"> </w:t>
      </w:r>
      <w:r w:rsidRPr="00500D3F">
        <w:rPr>
          <w:spacing w:val="-3"/>
          <w:sz w:val="20"/>
        </w:rPr>
        <w:t>Note, the VOC emission rates calculated should include acetone.</w:t>
      </w:r>
    </w:p>
    <w:p w14:paraId="13740527" w14:textId="64D68BBF" w:rsidR="00444F19" w:rsidRPr="00500D3F" w:rsidRDefault="00444F19" w:rsidP="002F0AC3">
      <w:pPr>
        <w:numPr>
          <w:ilvl w:val="0"/>
          <w:numId w:val="57"/>
        </w:numPr>
        <w:spacing w:line="216" w:lineRule="auto"/>
        <w:jc w:val="both"/>
        <w:rPr>
          <w:spacing w:val="-3"/>
          <w:sz w:val="20"/>
        </w:rPr>
      </w:pPr>
      <w:r w:rsidRPr="00500D3F">
        <w:rPr>
          <w:spacing w:val="-3"/>
          <w:sz w:val="20"/>
        </w:rPr>
        <w:t>Monthly calculations of the average daily pounds of VOC/gallon.</w:t>
      </w:r>
    </w:p>
    <w:p w14:paraId="64F65347" w14:textId="77777777" w:rsidR="00444F19" w:rsidRPr="00500D3F" w:rsidRDefault="00444F19">
      <w:pPr>
        <w:rPr>
          <w:sz w:val="20"/>
        </w:rPr>
      </w:pPr>
    </w:p>
    <w:p w14:paraId="58E5A7C7" w14:textId="77777777" w:rsidR="00444F19" w:rsidRPr="00500D3F" w:rsidRDefault="00444F19">
      <w:pPr>
        <w:ind w:left="360"/>
        <w:jc w:val="both"/>
        <w:rPr>
          <w:rFonts w:cs="Arial"/>
          <w:sz w:val="20"/>
        </w:rPr>
      </w:pPr>
      <w:r w:rsidRPr="00500D3F">
        <w:rPr>
          <w:spacing w:val="-2"/>
          <w:sz w:val="20"/>
        </w:rPr>
        <w:t>All such records are for the purpose of compliance demonstration and shall be kept on file for a period of at least five years and made available to the Department upon request.</w:t>
      </w:r>
      <w:r w:rsidR="0052318C">
        <w:rPr>
          <w:rFonts w:cs="Arial"/>
          <w:sz w:val="20"/>
          <w:vertAlign w:val="superscript"/>
        </w:rPr>
        <w:t>2</w:t>
      </w:r>
      <w:r w:rsidRPr="00500D3F">
        <w:rPr>
          <w:spacing w:val="-2"/>
          <w:sz w:val="20"/>
        </w:rPr>
        <w:t xml:space="preserve">  </w:t>
      </w:r>
      <w:r w:rsidRPr="00500D3F">
        <w:rPr>
          <w:b/>
          <w:spacing w:val="-2"/>
          <w:sz w:val="20"/>
        </w:rPr>
        <w:t>(</w:t>
      </w:r>
      <w:r w:rsidRPr="00500D3F">
        <w:rPr>
          <w:b/>
          <w:sz w:val="20"/>
        </w:rPr>
        <w:t>R</w:t>
      </w:r>
      <w:r w:rsidR="00483530">
        <w:rPr>
          <w:b/>
          <w:sz w:val="20"/>
        </w:rPr>
        <w:t xml:space="preserve"> </w:t>
      </w:r>
      <w:r w:rsidRPr="00500D3F">
        <w:rPr>
          <w:b/>
          <w:sz w:val="20"/>
        </w:rPr>
        <w:t>336.1</w:t>
      </w:r>
      <w:r w:rsidRPr="00500D3F">
        <w:rPr>
          <w:b/>
          <w:spacing w:val="-2"/>
          <w:sz w:val="20"/>
        </w:rPr>
        <w:t xml:space="preserve">205, </w:t>
      </w:r>
      <w:r w:rsidRPr="00500D3F">
        <w:rPr>
          <w:b/>
          <w:sz w:val="20"/>
        </w:rPr>
        <w:t>R</w:t>
      </w:r>
      <w:r w:rsidR="00483530">
        <w:rPr>
          <w:b/>
          <w:sz w:val="20"/>
        </w:rPr>
        <w:t xml:space="preserve"> </w:t>
      </w:r>
      <w:r w:rsidRPr="00500D3F">
        <w:rPr>
          <w:b/>
          <w:sz w:val="20"/>
        </w:rPr>
        <w:t>336.1</w:t>
      </w:r>
      <w:r w:rsidRPr="00500D3F">
        <w:rPr>
          <w:b/>
          <w:spacing w:val="-2"/>
          <w:sz w:val="20"/>
        </w:rPr>
        <w:t xml:space="preserve">225, </w:t>
      </w:r>
      <w:r w:rsidRPr="00500D3F">
        <w:rPr>
          <w:b/>
          <w:sz w:val="20"/>
        </w:rPr>
        <w:t>R</w:t>
      </w:r>
      <w:r w:rsidR="00483530">
        <w:rPr>
          <w:b/>
          <w:sz w:val="20"/>
        </w:rPr>
        <w:t xml:space="preserve"> </w:t>
      </w:r>
      <w:r w:rsidRPr="00500D3F">
        <w:rPr>
          <w:b/>
          <w:sz w:val="20"/>
        </w:rPr>
        <w:t>336.1</w:t>
      </w:r>
      <w:r w:rsidRPr="00500D3F">
        <w:rPr>
          <w:b/>
          <w:spacing w:val="-2"/>
          <w:sz w:val="20"/>
        </w:rPr>
        <w:t>702(a), 40</w:t>
      </w:r>
      <w:r w:rsidR="00901FF4">
        <w:rPr>
          <w:b/>
          <w:spacing w:val="-2"/>
          <w:sz w:val="20"/>
        </w:rPr>
        <w:t> </w:t>
      </w:r>
      <w:r w:rsidRPr="00500D3F">
        <w:rPr>
          <w:b/>
          <w:spacing w:val="-2"/>
          <w:sz w:val="20"/>
        </w:rPr>
        <w:t>CFR 52.21</w:t>
      </w:r>
      <w:r w:rsidR="005039DB">
        <w:rPr>
          <w:b/>
          <w:spacing w:val="-2"/>
          <w:sz w:val="20"/>
        </w:rPr>
        <w:t>(j)</w:t>
      </w:r>
      <w:r w:rsidRPr="00500D3F">
        <w:rPr>
          <w:b/>
          <w:spacing w:val="-2"/>
          <w:sz w:val="20"/>
        </w:rPr>
        <w:t>)</w:t>
      </w:r>
    </w:p>
    <w:p w14:paraId="7D626717" w14:textId="77777777" w:rsidR="00444F19" w:rsidRPr="00047D6A" w:rsidRDefault="00444F19">
      <w:pPr>
        <w:jc w:val="both"/>
        <w:rPr>
          <w:sz w:val="20"/>
        </w:rPr>
      </w:pPr>
    </w:p>
    <w:p w14:paraId="4F532B5B" w14:textId="77777777" w:rsidR="00444F19" w:rsidRPr="00F01FE1" w:rsidRDefault="00444F19">
      <w:pPr>
        <w:jc w:val="both"/>
        <w:rPr>
          <w:b/>
          <w:sz w:val="20"/>
          <w:u w:val="single"/>
        </w:rPr>
      </w:pPr>
      <w:r>
        <w:rPr>
          <w:b/>
        </w:rPr>
        <w:t xml:space="preserve">VII. </w:t>
      </w:r>
      <w:r>
        <w:rPr>
          <w:b/>
          <w:u w:val="single"/>
        </w:rPr>
        <w:t>REPORTING</w:t>
      </w:r>
    </w:p>
    <w:p w14:paraId="44B31A53" w14:textId="77777777" w:rsidR="00444F19" w:rsidRPr="00047D6A" w:rsidRDefault="00444F19">
      <w:pPr>
        <w:jc w:val="both"/>
        <w:rPr>
          <w:sz w:val="20"/>
        </w:rPr>
      </w:pPr>
    </w:p>
    <w:p w14:paraId="2605BAF2" w14:textId="77777777" w:rsidR="00444F19" w:rsidRDefault="00444F1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4E192C2" w14:textId="77777777" w:rsidR="00444F19" w:rsidRPr="00984760" w:rsidRDefault="00444F19">
      <w:pPr>
        <w:ind w:left="360" w:hanging="360"/>
        <w:jc w:val="both"/>
        <w:rPr>
          <w:sz w:val="20"/>
        </w:rPr>
      </w:pPr>
    </w:p>
    <w:p w14:paraId="1CC7E2D6" w14:textId="0AD59971" w:rsidR="00444F19" w:rsidRDefault="00444F19">
      <w:pPr>
        <w:ind w:left="360" w:hanging="360"/>
        <w:jc w:val="both"/>
        <w:rPr>
          <w:b/>
          <w:sz w:val="20"/>
        </w:rPr>
      </w:pPr>
      <w:r>
        <w:rPr>
          <w:sz w:val="20"/>
        </w:rPr>
        <w:t>2.</w:t>
      </w:r>
      <w:r>
        <w:rPr>
          <w:sz w:val="20"/>
        </w:rPr>
        <w:tab/>
      </w:r>
      <w:r w:rsidR="005226C6">
        <w:rPr>
          <w:sz w:val="20"/>
        </w:rPr>
        <w:t>Semiannual</w:t>
      </w:r>
      <w:r w:rsidRPr="00984760">
        <w:rPr>
          <w:sz w:val="20"/>
        </w:rPr>
        <w:t xml:space="preserve">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B55F4B9" w14:textId="77777777" w:rsidR="00444F19" w:rsidRPr="00984760" w:rsidRDefault="00444F19">
      <w:pPr>
        <w:ind w:left="360" w:hanging="360"/>
        <w:jc w:val="both"/>
        <w:rPr>
          <w:sz w:val="20"/>
        </w:rPr>
      </w:pPr>
    </w:p>
    <w:p w14:paraId="6B9A33E6" w14:textId="77777777" w:rsidR="00444F19" w:rsidRPr="00984760" w:rsidRDefault="00444F19">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5C5DE77" w14:textId="77777777" w:rsidR="00444F19" w:rsidRPr="00FE0AD0" w:rsidRDefault="00444F19">
      <w:pPr>
        <w:ind w:right="72"/>
        <w:jc w:val="both"/>
        <w:rPr>
          <w:rFonts w:cs="Arial"/>
          <w:sz w:val="20"/>
        </w:rPr>
      </w:pPr>
    </w:p>
    <w:p w14:paraId="62F441E3" w14:textId="2D3B3F72" w:rsidR="00444F19" w:rsidRPr="00FE0AD0" w:rsidRDefault="00444F19">
      <w:pPr>
        <w:jc w:val="both"/>
        <w:rPr>
          <w:rFonts w:cs="Arial"/>
          <w:b/>
          <w:sz w:val="20"/>
        </w:rPr>
      </w:pPr>
      <w:r w:rsidRPr="00FE0AD0">
        <w:rPr>
          <w:rFonts w:cs="Arial"/>
          <w:b/>
          <w:sz w:val="20"/>
        </w:rPr>
        <w:t>See Appendix 8</w:t>
      </w:r>
      <w:r w:rsidR="00901FF4">
        <w:rPr>
          <w:rFonts w:cs="Arial"/>
          <w:b/>
          <w:sz w:val="20"/>
        </w:rPr>
        <w:t>-1</w:t>
      </w:r>
    </w:p>
    <w:p w14:paraId="4F908651" w14:textId="15136D61" w:rsidR="00675933" w:rsidRDefault="00675933">
      <w:pPr>
        <w:rPr>
          <w:rFonts w:cs="Arial"/>
          <w:b/>
          <w:sz w:val="20"/>
        </w:rPr>
      </w:pPr>
      <w:r>
        <w:rPr>
          <w:rFonts w:cs="Arial"/>
          <w:b/>
          <w:sz w:val="20"/>
        </w:rPr>
        <w:br w:type="page"/>
      </w:r>
    </w:p>
    <w:p w14:paraId="2557D69D" w14:textId="77777777" w:rsidR="00444F19" w:rsidRPr="00FE0AD0" w:rsidRDefault="00444F19">
      <w:pPr>
        <w:jc w:val="both"/>
        <w:rPr>
          <w:rFonts w:cs="Arial"/>
          <w:b/>
          <w:sz w:val="20"/>
        </w:rPr>
      </w:pPr>
    </w:p>
    <w:p w14:paraId="50EEC10B" w14:textId="77777777" w:rsidR="00444F19" w:rsidRDefault="00444F19">
      <w:pPr>
        <w:jc w:val="both"/>
      </w:pPr>
      <w:r>
        <w:rPr>
          <w:b/>
        </w:rPr>
        <w:t xml:space="preserve">VIII. </w:t>
      </w:r>
      <w:r>
        <w:rPr>
          <w:b/>
          <w:u w:val="single"/>
        </w:rPr>
        <w:t>STACK/VENT RESTRICTION(S)</w:t>
      </w:r>
    </w:p>
    <w:p w14:paraId="5067CF9D" w14:textId="77777777" w:rsidR="00444F19" w:rsidRDefault="00444F19">
      <w:pPr>
        <w:jc w:val="both"/>
        <w:rPr>
          <w:sz w:val="20"/>
        </w:rPr>
      </w:pPr>
    </w:p>
    <w:p w14:paraId="3994894F" w14:textId="5D749277" w:rsidR="00444F19" w:rsidRPr="00500D3F" w:rsidRDefault="00444F19">
      <w:pPr>
        <w:ind w:left="360" w:hanging="360"/>
        <w:jc w:val="both"/>
        <w:rPr>
          <w:rFonts w:cs="Arial"/>
          <w:sz w:val="20"/>
        </w:rPr>
      </w:pPr>
      <w:r>
        <w:rPr>
          <w:sz w:val="20"/>
        </w:rPr>
        <w:t>1.</w:t>
      </w:r>
      <w:r>
        <w:rPr>
          <w:sz w:val="20"/>
        </w:rPr>
        <w:tab/>
      </w:r>
      <w:r w:rsidRPr="00500D3F">
        <w:rPr>
          <w:sz w:val="20"/>
        </w:rPr>
        <w:t xml:space="preserve">None of the operations within </w:t>
      </w:r>
      <w:r w:rsidRPr="00500D3F">
        <w:rPr>
          <w:spacing w:val="-3"/>
          <w:sz w:val="20"/>
        </w:rPr>
        <w:t>EU-</w:t>
      </w:r>
      <w:r w:rsidR="00EA0E15">
        <w:rPr>
          <w:spacing w:val="-3"/>
          <w:sz w:val="20"/>
        </w:rPr>
        <w:t>GLASS INSTALLATION</w:t>
      </w:r>
      <w:r w:rsidRPr="00500D3F">
        <w:rPr>
          <w:b/>
          <w:sz w:val="20"/>
        </w:rPr>
        <w:t xml:space="preserve"> </w:t>
      </w:r>
      <w:r w:rsidRPr="00500D3F">
        <w:rPr>
          <w:sz w:val="20"/>
        </w:rPr>
        <w:t>shall be directly vented to the outside atmosphere.</w:t>
      </w:r>
      <w:r w:rsidR="00ED69C1">
        <w:rPr>
          <w:rFonts w:cs="Arial"/>
          <w:sz w:val="20"/>
          <w:vertAlign w:val="superscript"/>
        </w:rPr>
        <w:t>2</w:t>
      </w:r>
      <w:r w:rsidRPr="00500D3F">
        <w:rPr>
          <w:sz w:val="20"/>
        </w:rPr>
        <w:t xml:space="preserve"> </w:t>
      </w:r>
      <w:r w:rsidR="00483530">
        <w:rPr>
          <w:sz w:val="20"/>
        </w:rPr>
        <w:t xml:space="preserve"> </w:t>
      </w:r>
      <w:r>
        <w:rPr>
          <w:b/>
          <w:sz w:val="20"/>
        </w:rPr>
        <w:t>(</w:t>
      </w:r>
      <w:r w:rsidRPr="00500D3F">
        <w:rPr>
          <w:b/>
          <w:sz w:val="20"/>
        </w:rPr>
        <w:t>R</w:t>
      </w:r>
      <w:r w:rsidR="005226C6">
        <w:rPr>
          <w:b/>
          <w:sz w:val="20"/>
        </w:rPr>
        <w:t> </w:t>
      </w:r>
      <w:r w:rsidRPr="00500D3F">
        <w:rPr>
          <w:b/>
          <w:sz w:val="20"/>
        </w:rPr>
        <w:t>336.1225</w:t>
      </w:r>
      <w:r w:rsidR="00ED69C1">
        <w:rPr>
          <w:b/>
          <w:sz w:val="20"/>
        </w:rPr>
        <w:t>, 40 CFR 52.21(c) and (d)</w:t>
      </w:r>
      <w:r>
        <w:rPr>
          <w:b/>
          <w:sz w:val="20"/>
        </w:rPr>
        <w:t>)</w:t>
      </w:r>
    </w:p>
    <w:p w14:paraId="12647C49" w14:textId="77777777" w:rsidR="00444F19" w:rsidRPr="00500D3F" w:rsidRDefault="00444F19">
      <w:pPr>
        <w:jc w:val="both"/>
        <w:rPr>
          <w:sz w:val="20"/>
        </w:rPr>
      </w:pPr>
    </w:p>
    <w:p w14:paraId="1A32F263" w14:textId="77777777" w:rsidR="00444F19" w:rsidRDefault="00444F19">
      <w:pPr>
        <w:jc w:val="both"/>
      </w:pPr>
      <w:r>
        <w:rPr>
          <w:b/>
        </w:rPr>
        <w:t xml:space="preserve">IX. </w:t>
      </w:r>
      <w:r>
        <w:rPr>
          <w:b/>
          <w:u w:val="single"/>
        </w:rPr>
        <w:t>OTHER REQUIREMENT(S)</w:t>
      </w:r>
    </w:p>
    <w:p w14:paraId="2F89898C" w14:textId="77777777" w:rsidR="00444F19" w:rsidRPr="00FE0AD0" w:rsidRDefault="00444F19">
      <w:pPr>
        <w:jc w:val="both"/>
        <w:rPr>
          <w:sz w:val="20"/>
        </w:rPr>
      </w:pPr>
    </w:p>
    <w:p w14:paraId="4A6E8192" w14:textId="65ADB240" w:rsidR="00ED69C1" w:rsidRPr="00EA0E15" w:rsidRDefault="00ED69C1" w:rsidP="00ED69C1">
      <w:pPr>
        <w:pStyle w:val="ListParagraph"/>
        <w:ind w:left="360" w:hanging="360"/>
        <w:jc w:val="both"/>
        <w:rPr>
          <w:rFonts w:cs="Arial"/>
          <w:spacing w:val="-3"/>
          <w:sz w:val="20"/>
        </w:rPr>
      </w:pPr>
      <w:r>
        <w:rPr>
          <w:rFonts w:cs="Arial"/>
          <w:color w:val="000000"/>
          <w:spacing w:val="-3"/>
          <w:sz w:val="20"/>
        </w:rPr>
        <w:t>1.</w:t>
      </w:r>
      <w:r>
        <w:rPr>
          <w:rFonts w:cs="Arial"/>
          <w:color w:val="000000"/>
          <w:spacing w:val="-3"/>
          <w:sz w:val="20"/>
        </w:rPr>
        <w:tab/>
      </w:r>
      <w:r w:rsidRPr="00CE1A0A">
        <w:rPr>
          <w:rFonts w:cs="Arial"/>
          <w:color w:val="000000"/>
          <w:spacing w:val="-3"/>
          <w:sz w:val="20"/>
        </w:rPr>
        <w:t xml:space="preserve">The permittee shall comply with all provisions of the National Emission Standards for Hazardous Air Pollutants as specified in 40 CFR Part 63, Subparts A and </w:t>
      </w:r>
      <w:r>
        <w:rPr>
          <w:rFonts w:cs="Arial"/>
          <w:color w:val="000000"/>
          <w:spacing w:val="-3"/>
          <w:sz w:val="20"/>
        </w:rPr>
        <w:t>IIII</w:t>
      </w:r>
      <w:r w:rsidRPr="00CE1A0A">
        <w:rPr>
          <w:rFonts w:cs="Arial"/>
          <w:color w:val="000000"/>
          <w:spacing w:val="-3"/>
          <w:sz w:val="20"/>
        </w:rPr>
        <w:t xml:space="preserve">, as they apply to </w:t>
      </w:r>
      <w:r w:rsidRPr="00D77EEA">
        <w:rPr>
          <w:rFonts w:cs="Arial"/>
          <w:spacing w:val="-3"/>
          <w:sz w:val="20"/>
        </w:rPr>
        <w:t>EU-</w:t>
      </w:r>
      <w:r w:rsidR="00EA0E15">
        <w:rPr>
          <w:rFonts w:cs="Arial"/>
          <w:spacing w:val="-3"/>
          <w:sz w:val="20"/>
        </w:rPr>
        <w:t>GLASS INSTALLATION</w:t>
      </w:r>
      <w:r w:rsidRPr="00CE1A0A">
        <w:rPr>
          <w:rFonts w:cs="Arial"/>
          <w:color w:val="000000"/>
          <w:spacing w:val="-3"/>
          <w:sz w:val="20"/>
        </w:rPr>
        <w:t>.</w:t>
      </w:r>
      <w:r>
        <w:rPr>
          <w:rFonts w:cs="Arial"/>
          <w:sz w:val="20"/>
          <w:vertAlign w:val="superscript"/>
        </w:rPr>
        <w:t>2</w:t>
      </w:r>
      <w:r w:rsidRPr="00CE1A0A">
        <w:rPr>
          <w:rFonts w:cs="Arial"/>
          <w:b/>
          <w:color w:val="000000"/>
          <w:spacing w:val="-3"/>
          <w:sz w:val="20"/>
        </w:rPr>
        <w:t xml:space="preserve"> (</w:t>
      </w:r>
      <w:r>
        <w:rPr>
          <w:rFonts w:cs="Arial"/>
          <w:b/>
          <w:color w:val="000000"/>
          <w:spacing w:val="-3"/>
          <w:sz w:val="20"/>
        </w:rPr>
        <w:t>40</w:t>
      </w:r>
      <w:r w:rsidR="005226C6">
        <w:rPr>
          <w:rFonts w:cs="Arial"/>
          <w:b/>
          <w:color w:val="000000"/>
          <w:spacing w:val="-3"/>
          <w:sz w:val="20"/>
        </w:rPr>
        <w:t xml:space="preserve"> </w:t>
      </w:r>
      <w:r>
        <w:rPr>
          <w:rFonts w:cs="Arial"/>
          <w:b/>
          <w:color w:val="000000"/>
          <w:spacing w:val="-3"/>
          <w:sz w:val="20"/>
        </w:rPr>
        <w:t>CFR</w:t>
      </w:r>
      <w:r w:rsidR="005226C6">
        <w:rPr>
          <w:rFonts w:cs="Arial"/>
          <w:b/>
          <w:color w:val="000000"/>
          <w:spacing w:val="-3"/>
          <w:sz w:val="20"/>
        </w:rPr>
        <w:t xml:space="preserve"> </w:t>
      </w:r>
      <w:r>
        <w:rPr>
          <w:rFonts w:cs="Arial"/>
          <w:b/>
          <w:color w:val="000000"/>
          <w:spacing w:val="-3"/>
          <w:sz w:val="20"/>
        </w:rPr>
        <w:t>Part</w:t>
      </w:r>
      <w:r w:rsidR="005226C6">
        <w:rPr>
          <w:rFonts w:cs="Arial"/>
          <w:b/>
          <w:color w:val="000000"/>
          <w:spacing w:val="-3"/>
          <w:sz w:val="20"/>
        </w:rPr>
        <w:t xml:space="preserve"> </w:t>
      </w:r>
      <w:r>
        <w:rPr>
          <w:rFonts w:cs="Arial"/>
          <w:b/>
          <w:color w:val="000000"/>
          <w:spacing w:val="-3"/>
          <w:sz w:val="20"/>
        </w:rPr>
        <w:t>63</w:t>
      </w:r>
      <w:r w:rsidR="00EA0E15">
        <w:rPr>
          <w:rFonts w:cs="Arial"/>
          <w:b/>
          <w:color w:val="000000"/>
          <w:spacing w:val="-3"/>
          <w:sz w:val="20"/>
        </w:rPr>
        <w:t>,</w:t>
      </w:r>
      <w:r w:rsidR="005226C6">
        <w:rPr>
          <w:rFonts w:cs="Arial"/>
          <w:b/>
          <w:color w:val="000000"/>
          <w:spacing w:val="-3"/>
          <w:sz w:val="20"/>
        </w:rPr>
        <w:t xml:space="preserve"> </w:t>
      </w:r>
      <w:r>
        <w:rPr>
          <w:rFonts w:cs="Arial"/>
          <w:b/>
          <w:color w:val="000000"/>
          <w:spacing w:val="-3"/>
          <w:sz w:val="20"/>
        </w:rPr>
        <w:t>Subparts A and IIII</w:t>
      </w:r>
      <w:r w:rsidRPr="00CE1A0A">
        <w:rPr>
          <w:rFonts w:cs="Arial"/>
          <w:b/>
          <w:color w:val="000000"/>
          <w:spacing w:val="-3"/>
          <w:sz w:val="20"/>
        </w:rPr>
        <w:t>)</w:t>
      </w:r>
    </w:p>
    <w:p w14:paraId="0C6DA358" w14:textId="77777777" w:rsidR="00444F19" w:rsidRDefault="00444F19">
      <w:pPr>
        <w:jc w:val="both"/>
        <w:rPr>
          <w:sz w:val="20"/>
        </w:rPr>
      </w:pPr>
    </w:p>
    <w:p w14:paraId="6520309F" w14:textId="77777777" w:rsidR="00A44C0C" w:rsidRPr="00FE0AD0" w:rsidRDefault="00A44C0C">
      <w:pPr>
        <w:jc w:val="both"/>
        <w:rPr>
          <w:sz w:val="20"/>
        </w:rPr>
      </w:pPr>
    </w:p>
    <w:p w14:paraId="1EF632CF" w14:textId="77777777" w:rsidR="00444F19" w:rsidRPr="00B90185" w:rsidRDefault="00444F19">
      <w:pPr>
        <w:jc w:val="both"/>
        <w:rPr>
          <w:b/>
          <w:sz w:val="20"/>
        </w:rPr>
      </w:pPr>
      <w:r w:rsidRPr="00B90185">
        <w:rPr>
          <w:b/>
          <w:sz w:val="20"/>
          <w:u w:val="single"/>
        </w:rPr>
        <w:t>Footnotes</w:t>
      </w:r>
      <w:r w:rsidRPr="00B90185">
        <w:rPr>
          <w:b/>
          <w:sz w:val="20"/>
        </w:rPr>
        <w:t>:</w:t>
      </w:r>
    </w:p>
    <w:p w14:paraId="6607EA04" w14:textId="77777777" w:rsidR="00444F19" w:rsidRPr="001E3851" w:rsidRDefault="00444F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8A98BD8" w14:textId="77777777" w:rsidR="00444F19" w:rsidRPr="00D53AEC" w:rsidRDefault="00444F1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B66C8FD" w14:textId="77777777" w:rsidR="00444F19" w:rsidRDefault="00444F19">
      <w:pPr>
        <w:rPr>
          <w:sz w:val="20"/>
        </w:rPr>
      </w:pPr>
    </w:p>
    <w:p w14:paraId="313984DA" w14:textId="77777777" w:rsidR="00444F19" w:rsidRDefault="00444F19">
      <w:pPr>
        <w:rPr>
          <w:sz w:val="20"/>
        </w:rPr>
      </w:pPr>
    </w:p>
    <w:p w14:paraId="06AA6B40" w14:textId="77777777" w:rsidR="00444F19" w:rsidRDefault="00781F77">
      <w:pPr>
        <w:rPr>
          <w:sz w:val="20"/>
        </w:rPr>
      </w:pPr>
      <w:r>
        <w:rPr>
          <w:sz w:val="20"/>
        </w:rPr>
        <w:br w:type="page"/>
      </w:r>
    </w:p>
    <w:p w14:paraId="52E137BD" w14:textId="539C2E1F" w:rsidR="00444F19" w:rsidRPr="00781F77" w:rsidRDefault="00444F19" w:rsidP="008C123F">
      <w:pPr>
        <w:pStyle w:val="Heading2"/>
        <w:pBdr>
          <w:top w:val="single" w:sz="4" w:space="1" w:color="auto"/>
          <w:left w:val="single" w:sz="4" w:space="4" w:color="auto"/>
          <w:bottom w:val="single" w:sz="4" w:space="1" w:color="auto"/>
          <w:right w:val="single" w:sz="4" w:space="4" w:color="auto"/>
        </w:pBdr>
        <w:spacing w:before="0" w:after="0"/>
        <w:rPr>
          <w:b w:val="0"/>
          <w:bCs/>
          <w:szCs w:val="28"/>
        </w:rPr>
      </w:pPr>
      <w:bookmarkStart w:id="94" w:name="_Toc58848193"/>
      <w:r w:rsidRPr="00781F77">
        <w:rPr>
          <w:bCs/>
          <w:szCs w:val="28"/>
        </w:rPr>
        <w:lastRenderedPageBreak/>
        <w:t>EU-V</w:t>
      </w:r>
      <w:r w:rsidR="005D690F">
        <w:rPr>
          <w:bCs/>
          <w:szCs w:val="28"/>
        </w:rPr>
        <w:t>EHICLE FUEL FILL</w:t>
      </w:r>
      <w:bookmarkEnd w:id="94"/>
    </w:p>
    <w:p w14:paraId="25241E0F" w14:textId="77777777" w:rsidR="00444F19" w:rsidRPr="00EE02F9" w:rsidRDefault="00444F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5A1FB77" w14:textId="77777777" w:rsidR="00444F19" w:rsidRPr="0019740E" w:rsidRDefault="00444F19">
      <w:pPr>
        <w:rPr>
          <w:sz w:val="20"/>
        </w:rPr>
      </w:pPr>
    </w:p>
    <w:p w14:paraId="6238F226" w14:textId="77777777" w:rsidR="00444F19" w:rsidRDefault="00444F19">
      <w:pPr>
        <w:jc w:val="both"/>
        <w:rPr>
          <w:b/>
          <w:u w:val="single"/>
        </w:rPr>
      </w:pPr>
      <w:r>
        <w:rPr>
          <w:b/>
          <w:u w:val="single"/>
        </w:rPr>
        <w:t>DESCRIPTION</w:t>
      </w:r>
    </w:p>
    <w:p w14:paraId="3DAE87A1" w14:textId="77777777" w:rsidR="00711D76" w:rsidRDefault="00711D76">
      <w:pPr>
        <w:jc w:val="both"/>
        <w:rPr>
          <w:sz w:val="20"/>
        </w:rPr>
      </w:pPr>
    </w:p>
    <w:p w14:paraId="6B95ED93" w14:textId="77777777" w:rsidR="00444F19" w:rsidRDefault="00444F19">
      <w:pPr>
        <w:jc w:val="both"/>
        <w:rPr>
          <w:sz w:val="20"/>
        </w:rPr>
      </w:pPr>
      <w:r w:rsidRPr="002E001C">
        <w:rPr>
          <w:sz w:val="20"/>
        </w:rPr>
        <w:t>Each new vehicle will be filled with various fluids such as power steering fluid, antifreeze, transmission fluid, engine oil, windshield washer fluid, refrigerant, and gasoline.  All vehicles being filled with gasoline shall be equipped with an Onboard Re-Fueling Vapor Recovery System (ORVR) to control VOC emissions.</w:t>
      </w:r>
    </w:p>
    <w:p w14:paraId="71C8022E" w14:textId="77777777" w:rsidR="00444F19" w:rsidRPr="0019740E" w:rsidRDefault="00444F19">
      <w:pPr>
        <w:jc w:val="both"/>
        <w:rPr>
          <w:sz w:val="20"/>
        </w:rPr>
      </w:pPr>
    </w:p>
    <w:p w14:paraId="2108A090" w14:textId="4E6BDD29" w:rsidR="00444F19" w:rsidRDefault="00444F19">
      <w:pPr>
        <w:jc w:val="both"/>
        <w:rPr>
          <w:sz w:val="20"/>
        </w:rPr>
      </w:pPr>
      <w:r w:rsidRPr="00FE0AD0">
        <w:rPr>
          <w:b/>
          <w:sz w:val="20"/>
        </w:rPr>
        <w:t>Flexible Group ID</w:t>
      </w:r>
      <w:r>
        <w:rPr>
          <w:b/>
          <w:sz w:val="20"/>
        </w:rPr>
        <w:t>:</w:t>
      </w:r>
      <w:r>
        <w:rPr>
          <w:sz w:val="20"/>
        </w:rPr>
        <w:t xml:space="preserve">  </w:t>
      </w:r>
      <w:r w:rsidR="005226C6">
        <w:rPr>
          <w:sz w:val="20"/>
        </w:rPr>
        <w:t>FG-AUTOPLANT</w:t>
      </w:r>
    </w:p>
    <w:p w14:paraId="630485E8" w14:textId="77777777" w:rsidR="00444F19" w:rsidRPr="0019740E" w:rsidRDefault="00444F19">
      <w:pPr>
        <w:jc w:val="both"/>
        <w:rPr>
          <w:sz w:val="20"/>
        </w:rPr>
      </w:pPr>
    </w:p>
    <w:p w14:paraId="3F920E11" w14:textId="77777777" w:rsidR="00444F19" w:rsidRDefault="00444F19">
      <w:pPr>
        <w:jc w:val="both"/>
        <w:rPr>
          <w:b/>
          <w:u w:val="single"/>
        </w:rPr>
      </w:pPr>
      <w:r>
        <w:rPr>
          <w:b/>
          <w:u w:val="single"/>
        </w:rPr>
        <w:t>POLLUTION CONTROL EQUIPMENT</w:t>
      </w:r>
    </w:p>
    <w:p w14:paraId="61327485" w14:textId="77777777" w:rsidR="00444F19" w:rsidRDefault="00444F19">
      <w:pPr>
        <w:rPr>
          <w:sz w:val="20"/>
        </w:rPr>
      </w:pPr>
    </w:p>
    <w:p w14:paraId="67AD040E" w14:textId="77777777" w:rsidR="00711D76" w:rsidRDefault="00711D76">
      <w:pPr>
        <w:rPr>
          <w:sz w:val="20"/>
        </w:rPr>
      </w:pPr>
      <w:r>
        <w:rPr>
          <w:sz w:val="20"/>
        </w:rPr>
        <w:t>NA</w:t>
      </w:r>
    </w:p>
    <w:p w14:paraId="738182F2" w14:textId="77777777" w:rsidR="00711D76" w:rsidRPr="0019740E" w:rsidRDefault="00711D76">
      <w:pPr>
        <w:rPr>
          <w:sz w:val="20"/>
        </w:rPr>
      </w:pPr>
    </w:p>
    <w:p w14:paraId="4A897367" w14:textId="77777777" w:rsidR="00444F19" w:rsidRPr="00F01FE1" w:rsidRDefault="00444F19">
      <w:pPr>
        <w:jc w:val="both"/>
        <w:rPr>
          <w:b/>
          <w:sz w:val="20"/>
          <w:u w:val="single"/>
        </w:rPr>
      </w:pPr>
      <w:r>
        <w:rPr>
          <w:b/>
        </w:rPr>
        <w:t xml:space="preserve">I.  </w:t>
      </w:r>
      <w:r>
        <w:rPr>
          <w:b/>
          <w:u w:val="single"/>
        </w:rPr>
        <w:t>EMISSION LIMIT(S)</w:t>
      </w:r>
    </w:p>
    <w:p w14:paraId="161D0911" w14:textId="77777777" w:rsidR="00444F19" w:rsidRDefault="00444F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44F19" w14:paraId="268BC440" w14:textId="77777777">
        <w:trPr>
          <w:cantSplit/>
          <w:tblHeader/>
        </w:trPr>
        <w:tc>
          <w:tcPr>
            <w:tcW w:w="1626" w:type="dxa"/>
            <w:tcBorders>
              <w:top w:val="single" w:sz="4" w:space="0" w:color="auto"/>
              <w:left w:val="single" w:sz="4" w:space="0" w:color="auto"/>
              <w:bottom w:val="single" w:sz="4" w:space="0" w:color="auto"/>
              <w:right w:val="single" w:sz="4" w:space="0" w:color="auto"/>
            </w:tcBorders>
          </w:tcPr>
          <w:p w14:paraId="72F19210" w14:textId="77777777" w:rsidR="00444F19" w:rsidRPr="00BD3DE3" w:rsidRDefault="00444F1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87D5531" w14:textId="77777777" w:rsidR="00444F19" w:rsidRPr="00BD3DE3" w:rsidRDefault="00444F1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B3A0980" w14:textId="77777777" w:rsidR="00444F19" w:rsidRDefault="00444F19">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C8B3F07" w14:textId="77777777" w:rsidR="00444F19" w:rsidRPr="00BD3DE3" w:rsidRDefault="00444F1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4FDCCFB" w14:textId="77777777" w:rsidR="00444F19" w:rsidRDefault="00444F19">
            <w:pPr>
              <w:jc w:val="center"/>
              <w:rPr>
                <w:b/>
                <w:sz w:val="20"/>
              </w:rPr>
            </w:pPr>
            <w:r>
              <w:rPr>
                <w:b/>
                <w:sz w:val="20"/>
              </w:rPr>
              <w:t>Monitoring/</w:t>
            </w:r>
          </w:p>
          <w:p w14:paraId="57AD8011" w14:textId="77777777" w:rsidR="00444F19" w:rsidRPr="00BD3DE3" w:rsidRDefault="00444F1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616DF92" w14:textId="77777777" w:rsidR="00444F19" w:rsidRPr="00BD3DE3" w:rsidRDefault="00444F19">
            <w:pPr>
              <w:jc w:val="center"/>
              <w:rPr>
                <w:b/>
                <w:sz w:val="20"/>
              </w:rPr>
            </w:pPr>
            <w:r w:rsidRPr="00BD3DE3">
              <w:rPr>
                <w:b/>
                <w:sz w:val="20"/>
              </w:rPr>
              <w:t>Underlying</w:t>
            </w:r>
            <w:r>
              <w:rPr>
                <w:b/>
                <w:sz w:val="20"/>
              </w:rPr>
              <w:t xml:space="preserve"> </w:t>
            </w:r>
            <w:r w:rsidRPr="00BD3DE3">
              <w:rPr>
                <w:b/>
                <w:sz w:val="20"/>
              </w:rPr>
              <w:t>Applicable Requirements</w:t>
            </w:r>
          </w:p>
        </w:tc>
      </w:tr>
      <w:tr w:rsidR="00444F19" w14:paraId="53E3CADB" w14:textId="77777777">
        <w:trPr>
          <w:cantSplit/>
        </w:trPr>
        <w:tc>
          <w:tcPr>
            <w:tcW w:w="1626" w:type="dxa"/>
            <w:tcBorders>
              <w:top w:val="single" w:sz="4" w:space="0" w:color="auto"/>
              <w:left w:val="single" w:sz="4" w:space="0" w:color="auto"/>
              <w:bottom w:val="single" w:sz="4" w:space="0" w:color="auto"/>
              <w:right w:val="single" w:sz="4" w:space="0" w:color="auto"/>
            </w:tcBorders>
          </w:tcPr>
          <w:p w14:paraId="5AF4876B" w14:textId="0D1D6F27" w:rsidR="00444F19" w:rsidRPr="00506597" w:rsidRDefault="00444F19" w:rsidP="00506597">
            <w:pPr>
              <w:pStyle w:val="ListParagraph"/>
              <w:numPr>
                <w:ilvl w:val="0"/>
                <w:numId w:val="102"/>
              </w:numPr>
              <w:spacing w:before="40" w:after="40"/>
              <w:ind w:left="348" w:hanging="348"/>
              <w:rPr>
                <w:sz w:val="20"/>
              </w:rPr>
            </w:pPr>
            <w:r w:rsidRPr="00506597">
              <w:rPr>
                <w:sz w:val="20"/>
              </w:rPr>
              <w:t>VOC</w:t>
            </w:r>
          </w:p>
        </w:tc>
        <w:tc>
          <w:tcPr>
            <w:tcW w:w="1440" w:type="dxa"/>
            <w:tcBorders>
              <w:top w:val="single" w:sz="4" w:space="0" w:color="auto"/>
              <w:left w:val="single" w:sz="4" w:space="0" w:color="auto"/>
              <w:bottom w:val="single" w:sz="4" w:space="0" w:color="auto"/>
              <w:right w:val="single" w:sz="4" w:space="0" w:color="auto"/>
            </w:tcBorders>
          </w:tcPr>
          <w:p w14:paraId="71FBE83D" w14:textId="77777777" w:rsidR="00444F19" w:rsidRPr="00262F6F" w:rsidRDefault="00F07BFF">
            <w:pPr>
              <w:spacing w:before="40" w:after="40"/>
              <w:jc w:val="center"/>
              <w:rPr>
                <w:rFonts w:cs="Arial"/>
                <w:sz w:val="20"/>
              </w:rPr>
            </w:pPr>
            <w:r w:rsidRPr="00262F6F">
              <w:rPr>
                <w:sz w:val="20"/>
              </w:rPr>
              <w:t>0.5</w:t>
            </w:r>
            <w:r w:rsidR="00444F19" w:rsidRPr="00262F6F">
              <w:rPr>
                <w:sz w:val="20"/>
              </w:rPr>
              <w:t xml:space="preserve"> tons</w:t>
            </w:r>
            <w:r w:rsidR="00444F19" w:rsidRPr="00262F6F">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8095A3A" w14:textId="77777777" w:rsidR="00444F19" w:rsidRPr="00262F6F" w:rsidRDefault="0092221E">
            <w:pPr>
              <w:spacing w:before="40" w:after="40"/>
              <w:jc w:val="center"/>
              <w:rPr>
                <w:sz w:val="20"/>
              </w:rPr>
            </w:pPr>
            <w:r>
              <w:rPr>
                <w:sz w:val="20"/>
              </w:rPr>
              <w:t>Per 12-</w:t>
            </w:r>
            <w:r w:rsidR="00444F19" w:rsidRPr="00262F6F">
              <w:rPr>
                <w:sz w:val="20"/>
              </w:rPr>
              <w:t>Month Rolling Time Period</w:t>
            </w:r>
          </w:p>
        </w:tc>
        <w:tc>
          <w:tcPr>
            <w:tcW w:w="1889" w:type="dxa"/>
            <w:tcBorders>
              <w:top w:val="single" w:sz="4" w:space="0" w:color="auto"/>
              <w:left w:val="single" w:sz="4" w:space="0" w:color="auto"/>
              <w:bottom w:val="single" w:sz="4" w:space="0" w:color="auto"/>
              <w:right w:val="single" w:sz="4" w:space="0" w:color="auto"/>
            </w:tcBorders>
          </w:tcPr>
          <w:p w14:paraId="49D75CD4" w14:textId="1B104E8E" w:rsidR="00444F19" w:rsidRPr="00262F6F" w:rsidRDefault="00444F19">
            <w:pPr>
              <w:spacing w:before="40" w:after="40"/>
              <w:jc w:val="center"/>
              <w:rPr>
                <w:sz w:val="20"/>
              </w:rPr>
            </w:pPr>
            <w:r w:rsidRPr="00262F6F">
              <w:rPr>
                <w:sz w:val="20"/>
              </w:rPr>
              <w:t>EU-</w:t>
            </w:r>
            <w:r w:rsidR="00EA0E15">
              <w:rPr>
                <w:sz w:val="20"/>
              </w:rPr>
              <w:t>VEHICLE FUEL FILL</w:t>
            </w:r>
          </w:p>
        </w:tc>
        <w:tc>
          <w:tcPr>
            <w:tcW w:w="1530" w:type="dxa"/>
            <w:tcBorders>
              <w:top w:val="single" w:sz="4" w:space="0" w:color="auto"/>
              <w:left w:val="single" w:sz="4" w:space="0" w:color="auto"/>
              <w:bottom w:val="single" w:sz="4" w:space="0" w:color="auto"/>
              <w:right w:val="single" w:sz="4" w:space="0" w:color="auto"/>
            </w:tcBorders>
          </w:tcPr>
          <w:p w14:paraId="66111139" w14:textId="77777777" w:rsidR="00444F19" w:rsidRPr="00262F6F" w:rsidRDefault="00444F19">
            <w:pPr>
              <w:spacing w:before="40" w:after="40"/>
              <w:jc w:val="center"/>
              <w:rPr>
                <w:sz w:val="20"/>
              </w:rPr>
            </w:pPr>
            <w:r w:rsidRPr="00262F6F">
              <w:rPr>
                <w:sz w:val="20"/>
              </w:rPr>
              <w:t>SC</w:t>
            </w:r>
            <w:r w:rsidR="002357EB" w:rsidRPr="00262F6F">
              <w:rPr>
                <w:sz w:val="20"/>
              </w:rPr>
              <w:t xml:space="preserve"> VI.</w:t>
            </w:r>
            <w:r w:rsidR="00A43530" w:rsidRPr="00262F6F">
              <w:rPr>
                <w:sz w:val="20"/>
              </w:rPr>
              <w:t>1</w:t>
            </w:r>
          </w:p>
        </w:tc>
        <w:tc>
          <w:tcPr>
            <w:tcW w:w="1530" w:type="dxa"/>
            <w:tcBorders>
              <w:top w:val="single" w:sz="4" w:space="0" w:color="auto"/>
              <w:left w:val="single" w:sz="4" w:space="0" w:color="auto"/>
              <w:bottom w:val="single" w:sz="4" w:space="0" w:color="auto"/>
              <w:right w:val="single" w:sz="4" w:space="0" w:color="auto"/>
            </w:tcBorders>
          </w:tcPr>
          <w:p w14:paraId="37CE9A3D" w14:textId="77777777" w:rsidR="00F07BFF" w:rsidRPr="00711D76" w:rsidRDefault="00444F19" w:rsidP="00F07BFF">
            <w:pPr>
              <w:pStyle w:val="BodyText2"/>
              <w:jc w:val="center"/>
              <w:rPr>
                <w:b/>
                <w:sz w:val="20"/>
              </w:rPr>
            </w:pPr>
            <w:r w:rsidRPr="00711D76">
              <w:rPr>
                <w:b/>
                <w:sz w:val="20"/>
              </w:rPr>
              <w:t>R</w:t>
            </w:r>
            <w:r w:rsidR="0092221E">
              <w:rPr>
                <w:b/>
                <w:sz w:val="20"/>
              </w:rPr>
              <w:t> </w:t>
            </w:r>
            <w:r w:rsidRPr="00711D76">
              <w:rPr>
                <w:b/>
                <w:sz w:val="20"/>
              </w:rPr>
              <w:t>336.1205 R</w:t>
            </w:r>
            <w:r w:rsidR="0092221E">
              <w:rPr>
                <w:b/>
                <w:sz w:val="20"/>
              </w:rPr>
              <w:t> 336.1224</w:t>
            </w:r>
            <w:r w:rsidRPr="00711D76">
              <w:rPr>
                <w:b/>
                <w:sz w:val="20"/>
              </w:rPr>
              <w:t xml:space="preserve"> R</w:t>
            </w:r>
            <w:r w:rsidR="0092221E">
              <w:rPr>
                <w:b/>
                <w:sz w:val="20"/>
              </w:rPr>
              <w:t> </w:t>
            </w:r>
            <w:r w:rsidRPr="00711D76">
              <w:rPr>
                <w:b/>
                <w:sz w:val="20"/>
              </w:rPr>
              <w:t>336.1225 R</w:t>
            </w:r>
            <w:r w:rsidR="0092221E">
              <w:rPr>
                <w:b/>
                <w:sz w:val="20"/>
              </w:rPr>
              <w:t> </w:t>
            </w:r>
            <w:r w:rsidRPr="00711D76">
              <w:rPr>
                <w:b/>
                <w:sz w:val="20"/>
              </w:rPr>
              <w:t xml:space="preserve">336.1702(a) </w:t>
            </w:r>
          </w:p>
          <w:p w14:paraId="0BFFEA88" w14:textId="77777777" w:rsidR="00444F19" w:rsidRPr="00711D76" w:rsidRDefault="00F07BFF" w:rsidP="00F07BFF">
            <w:pPr>
              <w:pStyle w:val="BodyText2"/>
              <w:jc w:val="center"/>
              <w:rPr>
                <w:b/>
                <w:sz w:val="20"/>
              </w:rPr>
            </w:pPr>
            <w:r w:rsidRPr="00711D76">
              <w:rPr>
                <w:b/>
                <w:sz w:val="20"/>
              </w:rPr>
              <w:t>R 336.2810</w:t>
            </w:r>
          </w:p>
          <w:p w14:paraId="73D52B1C" w14:textId="4BCAD22B" w:rsidR="00444F19" w:rsidRPr="00262F6F" w:rsidRDefault="00444F19" w:rsidP="00717001">
            <w:pPr>
              <w:rPr>
                <w:sz w:val="20"/>
              </w:rPr>
            </w:pPr>
            <w:r w:rsidRPr="00711D76">
              <w:rPr>
                <w:b/>
                <w:sz w:val="20"/>
              </w:rPr>
              <w:t>40 CFR 52.21</w:t>
            </w:r>
          </w:p>
        </w:tc>
      </w:tr>
    </w:tbl>
    <w:p w14:paraId="64EA0CCC" w14:textId="77777777" w:rsidR="00444F19" w:rsidRPr="00FE0AD0" w:rsidRDefault="00444F19">
      <w:pPr>
        <w:jc w:val="both"/>
        <w:rPr>
          <w:sz w:val="20"/>
        </w:rPr>
      </w:pPr>
    </w:p>
    <w:p w14:paraId="686410D5" w14:textId="77777777" w:rsidR="00444F19" w:rsidRDefault="00444F19">
      <w:pPr>
        <w:jc w:val="both"/>
        <w:rPr>
          <w:b/>
          <w:u w:val="single"/>
        </w:rPr>
      </w:pPr>
      <w:r>
        <w:rPr>
          <w:b/>
        </w:rPr>
        <w:t xml:space="preserve">II. </w:t>
      </w:r>
      <w:r>
        <w:rPr>
          <w:b/>
          <w:u w:val="single"/>
        </w:rPr>
        <w:t>MATERIAL LIMIT(S)</w:t>
      </w:r>
    </w:p>
    <w:p w14:paraId="61E6ACF9" w14:textId="77777777" w:rsidR="00444F19" w:rsidRDefault="00444F19">
      <w:pPr>
        <w:jc w:val="both"/>
        <w:rPr>
          <w:sz w:val="20"/>
        </w:rPr>
      </w:pPr>
    </w:p>
    <w:p w14:paraId="25EC41EE" w14:textId="0814BFD0" w:rsidR="00444F19" w:rsidRDefault="007D5AF7">
      <w:pPr>
        <w:jc w:val="both"/>
        <w:rPr>
          <w:sz w:val="20"/>
        </w:rPr>
      </w:pPr>
      <w:r>
        <w:rPr>
          <w:sz w:val="20"/>
        </w:rPr>
        <w:t>NA</w:t>
      </w:r>
    </w:p>
    <w:p w14:paraId="1F0F34C7" w14:textId="77777777" w:rsidR="007D5AF7" w:rsidRPr="00FE0AD0" w:rsidRDefault="007D5AF7">
      <w:pPr>
        <w:jc w:val="both"/>
        <w:rPr>
          <w:sz w:val="20"/>
        </w:rPr>
      </w:pPr>
    </w:p>
    <w:p w14:paraId="5FAA05B4" w14:textId="77777777" w:rsidR="00444F19" w:rsidRPr="00F01FE1" w:rsidRDefault="00444F19">
      <w:pPr>
        <w:jc w:val="both"/>
        <w:rPr>
          <w:b/>
          <w:sz w:val="20"/>
          <w:u w:val="single"/>
        </w:rPr>
      </w:pPr>
      <w:r>
        <w:rPr>
          <w:b/>
        </w:rPr>
        <w:t xml:space="preserve">III. </w:t>
      </w:r>
      <w:r>
        <w:rPr>
          <w:b/>
          <w:u w:val="single"/>
        </w:rPr>
        <w:t>PROCESS/OPERATIONAL RESTRICTION(S)</w:t>
      </w:r>
      <w:r w:rsidDel="001C614B">
        <w:rPr>
          <w:b/>
          <w:u w:val="single"/>
        </w:rPr>
        <w:t xml:space="preserve"> </w:t>
      </w:r>
    </w:p>
    <w:p w14:paraId="18A9C474" w14:textId="77777777" w:rsidR="00444F19" w:rsidRPr="00FB6071" w:rsidRDefault="00444F19">
      <w:pPr>
        <w:jc w:val="both"/>
        <w:rPr>
          <w:sz w:val="20"/>
        </w:rPr>
      </w:pPr>
    </w:p>
    <w:p w14:paraId="43E2457F" w14:textId="77777777" w:rsidR="00444F19" w:rsidRPr="00984760" w:rsidRDefault="00444F19">
      <w:pPr>
        <w:ind w:left="360" w:hanging="360"/>
        <w:jc w:val="both"/>
        <w:rPr>
          <w:sz w:val="20"/>
        </w:rPr>
      </w:pPr>
      <w:r>
        <w:rPr>
          <w:sz w:val="20"/>
        </w:rPr>
        <w:t>NA</w:t>
      </w:r>
    </w:p>
    <w:p w14:paraId="5A90EB2F" w14:textId="77777777" w:rsidR="00444F19" w:rsidRPr="00FB6071" w:rsidRDefault="00444F19">
      <w:pPr>
        <w:jc w:val="both"/>
        <w:rPr>
          <w:sz w:val="20"/>
        </w:rPr>
      </w:pPr>
    </w:p>
    <w:p w14:paraId="52F0E088" w14:textId="77777777" w:rsidR="00444F19" w:rsidRPr="00F01FE1" w:rsidRDefault="00444F19">
      <w:pPr>
        <w:jc w:val="both"/>
        <w:rPr>
          <w:b/>
          <w:sz w:val="20"/>
          <w:u w:val="single"/>
        </w:rPr>
      </w:pPr>
      <w:r w:rsidRPr="00FB6071">
        <w:rPr>
          <w:b/>
        </w:rPr>
        <w:t xml:space="preserve">IV. </w:t>
      </w:r>
      <w:r w:rsidRPr="00FB6071">
        <w:rPr>
          <w:b/>
          <w:u w:val="single"/>
        </w:rPr>
        <w:t>DESIGN</w:t>
      </w:r>
      <w:r>
        <w:rPr>
          <w:b/>
          <w:u w:val="single"/>
        </w:rPr>
        <w:t>/EQUIPMENT PARAMETER(S)</w:t>
      </w:r>
    </w:p>
    <w:p w14:paraId="7DE2B564" w14:textId="77777777" w:rsidR="00444F19" w:rsidRPr="00FE0AD0" w:rsidRDefault="00444F19">
      <w:pPr>
        <w:jc w:val="both"/>
        <w:rPr>
          <w:b/>
          <w:sz w:val="20"/>
          <w:u w:val="single"/>
        </w:rPr>
      </w:pPr>
    </w:p>
    <w:p w14:paraId="7D55C46C" w14:textId="1B5DEACD" w:rsidR="00444F19" w:rsidRPr="00E62105" w:rsidRDefault="00444F19">
      <w:pPr>
        <w:pStyle w:val="BodyText3"/>
        <w:ind w:left="360" w:hanging="360"/>
        <w:jc w:val="both"/>
        <w:rPr>
          <w:rFonts w:cs="Arial"/>
          <w:color w:val="auto"/>
          <w:sz w:val="20"/>
        </w:rPr>
      </w:pPr>
      <w:r>
        <w:rPr>
          <w:sz w:val="20"/>
        </w:rPr>
        <w:t>1.</w:t>
      </w:r>
      <w:r>
        <w:rPr>
          <w:sz w:val="20"/>
        </w:rPr>
        <w:tab/>
      </w:r>
      <w:r w:rsidRPr="00E62105">
        <w:rPr>
          <w:sz w:val="20"/>
        </w:rPr>
        <w:t>The applicant shall not add fuel to any vehicle without an Onboard Re-fueling Vapor Recovery system unless the VOC emissions from the fuel filling process are controlled by a VOC control device, which achieves a minimum of 95</w:t>
      </w:r>
      <w:r w:rsidR="0052735D">
        <w:rPr>
          <w:sz w:val="20"/>
        </w:rPr>
        <w:t>%</w:t>
      </w:r>
      <w:r w:rsidRPr="00E62105">
        <w:rPr>
          <w:sz w:val="20"/>
        </w:rPr>
        <w:t xml:space="preserve"> (by weight) destruction efficiency.</w:t>
      </w:r>
      <w:r w:rsidR="00711D76">
        <w:rPr>
          <w:rFonts w:cs="Arial"/>
          <w:color w:val="auto"/>
          <w:sz w:val="20"/>
          <w:vertAlign w:val="superscript"/>
        </w:rPr>
        <w:t>2</w:t>
      </w:r>
      <w:r w:rsidRPr="00E62105">
        <w:rPr>
          <w:sz w:val="20"/>
        </w:rPr>
        <w:t xml:space="preserve"> </w:t>
      </w:r>
      <w:r>
        <w:rPr>
          <w:b/>
          <w:sz w:val="20"/>
        </w:rPr>
        <w:t xml:space="preserve"> (</w:t>
      </w:r>
      <w:r w:rsidRPr="00E62105">
        <w:rPr>
          <w:b/>
          <w:sz w:val="20"/>
        </w:rPr>
        <w:t>R</w:t>
      </w:r>
      <w:r w:rsidR="00292CEF">
        <w:rPr>
          <w:b/>
          <w:sz w:val="20"/>
        </w:rPr>
        <w:t xml:space="preserve"> </w:t>
      </w:r>
      <w:r w:rsidRPr="00E62105">
        <w:rPr>
          <w:b/>
          <w:sz w:val="20"/>
        </w:rPr>
        <w:t>336.1205, R</w:t>
      </w:r>
      <w:r w:rsidR="00292CEF">
        <w:rPr>
          <w:b/>
          <w:sz w:val="20"/>
        </w:rPr>
        <w:t xml:space="preserve"> </w:t>
      </w:r>
      <w:r w:rsidRPr="00E62105">
        <w:rPr>
          <w:b/>
          <w:sz w:val="20"/>
        </w:rPr>
        <w:t>336.1224, R</w:t>
      </w:r>
      <w:r w:rsidR="00292CEF">
        <w:rPr>
          <w:b/>
          <w:sz w:val="20"/>
        </w:rPr>
        <w:t xml:space="preserve"> </w:t>
      </w:r>
      <w:r w:rsidRPr="00E62105">
        <w:rPr>
          <w:b/>
          <w:sz w:val="20"/>
        </w:rPr>
        <w:t>336.1225, R</w:t>
      </w:r>
      <w:r w:rsidR="00292CEF">
        <w:rPr>
          <w:b/>
          <w:sz w:val="20"/>
        </w:rPr>
        <w:t xml:space="preserve"> </w:t>
      </w:r>
      <w:r w:rsidRPr="00E62105">
        <w:rPr>
          <w:b/>
          <w:sz w:val="20"/>
        </w:rPr>
        <w:t>336.1702(a), R</w:t>
      </w:r>
      <w:r w:rsidR="0092221E">
        <w:rPr>
          <w:b/>
          <w:sz w:val="20"/>
        </w:rPr>
        <w:t> </w:t>
      </w:r>
      <w:r w:rsidRPr="00E62105">
        <w:rPr>
          <w:b/>
          <w:sz w:val="20"/>
        </w:rPr>
        <w:t>33</w:t>
      </w:r>
      <w:r w:rsidR="000251CC">
        <w:rPr>
          <w:b/>
          <w:sz w:val="20"/>
        </w:rPr>
        <w:t xml:space="preserve">6.1910, </w:t>
      </w:r>
      <w:r w:rsidR="00F07BFF" w:rsidRPr="00262F6F">
        <w:rPr>
          <w:b/>
          <w:color w:val="auto"/>
          <w:sz w:val="20"/>
        </w:rPr>
        <w:t xml:space="preserve">R 336.2810, </w:t>
      </w:r>
      <w:r w:rsidR="000251CC">
        <w:rPr>
          <w:b/>
          <w:sz w:val="20"/>
        </w:rPr>
        <w:t>40 CFR 52.21</w:t>
      </w:r>
      <w:r>
        <w:rPr>
          <w:b/>
          <w:sz w:val="20"/>
        </w:rPr>
        <w:t>)</w:t>
      </w:r>
    </w:p>
    <w:p w14:paraId="5E5D5041" w14:textId="77777777" w:rsidR="00444F19" w:rsidRPr="00FE0AD0" w:rsidRDefault="00444F19">
      <w:pPr>
        <w:jc w:val="both"/>
        <w:rPr>
          <w:sz w:val="20"/>
        </w:rPr>
      </w:pPr>
    </w:p>
    <w:p w14:paraId="3CDCB28B" w14:textId="447A1AAB" w:rsidR="00444F19" w:rsidRPr="00887915" w:rsidRDefault="00444F19">
      <w:pPr>
        <w:jc w:val="both"/>
        <w:rPr>
          <w:b/>
          <w:u w:val="single"/>
          <w:vertAlign w:val="superscript"/>
        </w:rPr>
      </w:pPr>
      <w:r>
        <w:rPr>
          <w:b/>
        </w:rPr>
        <w:t xml:space="preserve">V.  </w:t>
      </w:r>
      <w:r>
        <w:rPr>
          <w:b/>
          <w:u w:val="single"/>
        </w:rPr>
        <w:t>TESTING/SAMPLING</w:t>
      </w:r>
    </w:p>
    <w:p w14:paraId="79BA4BAB"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AF5E2C4" w14:textId="77777777" w:rsidR="00444F19" w:rsidRPr="00FE0AD0" w:rsidRDefault="00444F19">
      <w:pPr>
        <w:jc w:val="both"/>
        <w:rPr>
          <w:sz w:val="20"/>
        </w:rPr>
      </w:pPr>
    </w:p>
    <w:p w14:paraId="46097EF3" w14:textId="77777777" w:rsidR="00444F19" w:rsidRPr="00984760" w:rsidRDefault="00444F19">
      <w:pPr>
        <w:tabs>
          <w:tab w:val="left" w:pos="360"/>
        </w:tabs>
        <w:ind w:left="360" w:hanging="360"/>
        <w:jc w:val="both"/>
        <w:rPr>
          <w:sz w:val="20"/>
        </w:rPr>
      </w:pPr>
      <w:r>
        <w:rPr>
          <w:sz w:val="20"/>
        </w:rPr>
        <w:t>NA</w:t>
      </w:r>
    </w:p>
    <w:p w14:paraId="755812F4" w14:textId="77777777" w:rsidR="00444F19" w:rsidRPr="00FE0AD0" w:rsidRDefault="00444F19">
      <w:pPr>
        <w:jc w:val="both"/>
        <w:rPr>
          <w:sz w:val="20"/>
        </w:rPr>
      </w:pPr>
    </w:p>
    <w:p w14:paraId="6E437386" w14:textId="77777777" w:rsidR="00444F19" w:rsidRDefault="00444F19">
      <w:pPr>
        <w:jc w:val="both"/>
      </w:pPr>
      <w:r>
        <w:rPr>
          <w:b/>
        </w:rPr>
        <w:t xml:space="preserve">VI. </w:t>
      </w:r>
      <w:r>
        <w:rPr>
          <w:b/>
          <w:u w:val="single"/>
        </w:rPr>
        <w:t>MONITORING/RECORDKEEPING</w:t>
      </w:r>
    </w:p>
    <w:p w14:paraId="2CB3D61D"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A29E8E3" w14:textId="77777777" w:rsidR="00F07BFF" w:rsidRPr="00835750" w:rsidRDefault="00F07BFF" w:rsidP="00E328D4">
      <w:pPr>
        <w:spacing w:line="216" w:lineRule="auto"/>
        <w:jc w:val="both"/>
        <w:rPr>
          <w:spacing w:val="-2"/>
          <w:sz w:val="20"/>
        </w:rPr>
      </w:pPr>
    </w:p>
    <w:p w14:paraId="04D7F17C" w14:textId="5BA25D33" w:rsidR="00444F19" w:rsidRPr="00835750" w:rsidRDefault="00657EA8" w:rsidP="00D31A03">
      <w:pPr>
        <w:numPr>
          <w:ilvl w:val="6"/>
          <w:numId w:val="22"/>
        </w:numPr>
        <w:tabs>
          <w:tab w:val="clear" w:pos="2700"/>
          <w:tab w:val="num" w:pos="360"/>
        </w:tabs>
        <w:spacing w:line="216" w:lineRule="auto"/>
        <w:ind w:left="360"/>
        <w:jc w:val="both"/>
        <w:rPr>
          <w:spacing w:val="-2"/>
          <w:sz w:val="20"/>
        </w:rPr>
      </w:pPr>
      <w:r w:rsidRPr="00835750">
        <w:rPr>
          <w:spacing w:val="-3"/>
          <w:sz w:val="20"/>
        </w:rPr>
        <w:t xml:space="preserve">The applicant shall keep monthly records, acceptable to the </w:t>
      </w:r>
      <w:r w:rsidR="00E328D4">
        <w:rPr>
          <w:spacing w:val="-3"/>
          <w:sz w:val="20"/>
        </w:rPr>
        <w:t xml:space="preserve">AQD </w:t>
      </w:r>
      <w:r w:rsidRPr="00835750">
        <w:rPr>
          <w:spacing w:val="-3"/>
          <w:sz w:val="20"/>
        </w:rPr>
        <w:t>District Supervisor</w:t>
      </w:r>
      <w:r w:rsidR="00E328D4">
        <w:rPr>
          <w:spacing w:val="-3"/>
          <w:sz w:val="20"/>
        </w:rPr>
        <w:t>,</w:t>
      </w:r>
      <w:r w:rsidRPr="00835750">
        <w:rPr>
          <w:spacing w:val="-3"/>
          <w:sz w:val="20"/>
        </w:rPr>
        <w:t xml:space="preserve"> of the following information for EU-V</w:t>
      </w:r>
      <w:r w:rsidR="00D7282E">
        <w:rPr>
          <w:spacing w:val="-3"/>
          <w:sz w:val="20"/>
        </w:rPr>
        <w:t>EHICLE FUEL FILL</w:t>
      </w:r>
      <w:r w:rsidRPr="00835750">
        <w:rPr>
          <w:spacing w:val="-3"/>
          <w:sz w:val="20"/>
        </w:rPr>
        <w:t>:</w:t>
      </w:r>
    </w:p>
    <w:p w14:paraId="6B57CB2E" w14:textId="77777777" w:rsidR="00657EA8" w:rsidRPr="00835750" w:rsidRDefault="00657EA8" w:rsidP="00657EA8">
      <w:pPr>
        <w:numPr>
          <w:ilvl w:val="7"/>
          <w:numId w:val="22"/>
        </w:numPr>
        <w:tabs>
          <w:tab w:val="clear" w:pos="2880"/>
        </w:tabs>
        <w:spacing w:line="216" w:lineRule="auto"/>
        <w:ind w:left="720"/>
        <w:jc w:val="both"/>
        <w:rPr>
          <w:spacing w:val="-2"/>
          <w:sz w:val="20"/>
        </w:rPr>
      </w:pPr>
      <w:r w:rsidRPr="00835750">
        <w:rPr>
          <w:spacing w:val="-3"/>
          <w:sz w:val="20"/>
        </w:rPr>
        <w:t>A description of each fuel used.</w:t>
      </w:r>
    </w:p>
    <w:p w14:paraId="221A9933" w14:textId="77777777" w:rsidR="00657EA8" w:rsidRPr="00835750" w:rsidRDefault="00657EA8" w:rsidP="00657EA8">
      <w:pPr>
        <w:numPr>
          <w:ilvl w:val="7"/>
          <w:numId w:val="22"/>
        </w:numPr>
        <w:tabs>
          <w:tab w:val="clear" w:pos="2880"/>
        </w:tabs>
        <w:spacing w:line="216" w:lineRule="auto"/>
        <w:ind w:left="720"/>
        <w:jc w:val="both"/>
        <w:rPr>
          <w:spacing w:val="-2"/>
          <w:sz w:val="20"/>
        </w:rPr>
      </w:pPr>
      <w:r w:rsidRPr="00835750">
        <w:rPr>
          <w:spacing w:val="-3"/>
          <w:sz w:val="20"/>
        </w:rPr>
        <w:t>The monthly usage rate of each fuel.</w:t>
      </w:r>
    </w:p>
    <w:p w14:paraId="71740C2C" w14:textId="77777777" w:rsidR="00657EA8" w:rsidRPr="00835750" w:rsidRDefault="00657EA8" w:rsidP="00657EA8">
      <w:pPr>
        <w:numPr>
          <w:ilvl w:val="7"/>
          <w:numId w:val="22"/>
        </w:numPr>
        <w:tabs>
          <w:tab w:val="clear" w:pos="2880"/>
        </w:tabs>
        <w:spacing w:line="216" w:lineRule="auto"/>
        <w:ind w:left="720"/>
        <w:jc w:val="both"/>
        <w:rPr>
          <w:spacing w:val="-2"/>
          <w:sz w:val="20"/>
        </w:rPr>
      </w:pPr>
      <w:r w:rsidRPr="00835750">
        <w:rPr>
          <w:spacing w:val="-3"/>
          <w:sz w:val="20"/>
        </w:rPr>
        <w:lastRenderedPageBreak/>
        <w:t>VOC emission calculations determining the total VOC mass emissions in tons per year based upon a 12-month rolling time period.</w:t>
      </w:r>
    </w:p>
    <w:p w14:paraId="0C03DB3D" w14:textId="77777777" w:rsidR="008A1450" w:rsidRDefault="008A1450" w:rsidP="00657EA8">
      <w:pPr>
        <w:spacing w:line="216" w:lineRule="auto"/>
        <w:ind w:left="360"/>
        <w:jc w:val="both"/>
        <w:rPr>
          <w:spacing w:val="-3"/>
          <w:sz w:val="20"/>
        </w:rPr>
      </w:pPr>
    </w:p>
    <w:p w14:paraId="0AFE7254" w14:textId="77777777" w:rsidR="00657EA8" w:rsidRPr="00835750" w:rsidRDefault="00657EA8" w:rsidP="00657EA8">
      <w:pPr>
        <w:spacing w:line="216" w:lineRule="auto"/>
        <w:ind w:left="360"/>
        <w:jc w:val="both"/>
        <w:rPr>
          <w:spacing w:val="-2"/>
          <w:sz w:val="20"/>
          <w:vertAlign w:val="superscript"/>
        </w:rPr>
      </w:pPr>
      <w:r w:rsidRPr="00835750">
        <w:rPr>
          <w:spacing w:val="-3"/>
          <w:sz w:val="20"/>
        </w:rPr>
        <w:t>All such records are for the purposes of compliance demonstration and shall be kept on file for a period of at least five years and made available to the Department upon request.</w:t>
      </w:r>
      <w:r w:rsidR="00711D76">
        <w:rPr>
          <w:rFonts w:cs="Arial"/>
          <w:sz w:val="20"/>
          <w:vertAlign w:val="superscript"/>
        </w:rPr>
        <w:t>2</w:t>
      </w:r>
      <w:r w:rsidRPr="00835750">
        <w:rPr>
          <w:spacing w:val="-3"/>
          <w:sz w:val="20"/>
        </w:rPr>
        <w:t xml:space="preserve">  </w:t>
      </w:r>
      <w:r w:rsidRPr="00835750">
        <w:rPr>
          <w:b/>
          <w:spacing w:val="-3"/>
          <w:sz w:val="20"/>
        </w:rPr>
        <w:t>(R 336.1205, R 336.1224, R 336.1225, R</w:t>
      </w:r>
      <w:r w:rsidR="00711D76">
        <w:rPr>
          <w:b/>
          <w:spacing w:val="-3"/>
          <w:sz w:val="20"/>
        </w:rPr>
        <w:t> </w:t>
      </w:r>
      <w:r w:rsidRPr="00835750">
        <w:rPr>
          <w:b/>
          <w:spacing w:val="-3"/>
          <w:sz w:val="20"/>
        </w:rPr>
        <w:t>336.1702(a),</w:t>
      </w:r>
      <w:r w:rsidRPr="00262F6F">
        <w:rPr>
          <w:b/>
          <w:spacing w:val="-3"/>
          <w:sz w:val="20"/>
        </w:rPr>
        <w:t xml:space="preserve"> R 336.2810, </w:t>
      </w:r>
      <w:r w:rsidRPr="00835750">
        <w:rPr>
          <w:b/>
          <w:spacing w:val="-3"/>
          <w:sz w:val="20"/>
        </w:rPr>
        <w:t>40 CFR 52.21)</w:t>
      </w:r>
    </w:p>
    <w:p w14:paraId="5E74B8B6" w14:textId="77777777" w:rsidR="00444F19" w:rsidRPr="00047D6A" w:rsidRDefault="00444F19">
      <w:pPr>
        <w:jc w:val="both"/>
        <w:rPr>
          <w:sz w:val="20"/>
        </w:rPr>
      </w:pPr>
    </w:p>
    <w:p w14:paraId="0C2E746B" w14:textId="77777777" w:rsidR="00444F19" w:rsidRPr="00F01FE1" w:rsidRDefault="00444F19">
      <w:pPr>
        <w:jc w:val="both"/>
        <w:rPr>
          <w:b/>
          <w:sz w:val="20"/>
          <w:u w:val="single"/>
        </w:rPr>
      </w:pPr>
      <w:r>
        <w:rPr>
          <w:b/>
        </w:rPr>
        <w:t xml:space="preserve">VII. </w:t>
      </w:r>
      <w:r>
        <w:rPr>
          <w:b/>
          <w:u w:val="single"/>
        </w:rPr>
        <w:t>REPORTING</w:t>
      </w:r>
    </w:p>
    <w:p w14:paraId="6D34EC55" w14:textId="77777777" w:rsidR="00444F19" w:rsidRPr="00047D6A" w:rsidRDefault="00444F19">
      <w:pPr>
        <w:jc w:val="both"/>
        <w:rPr>
          <w:sz w:val="20"/>
        </w:rPr>
      </w:pPr>
    </w:p>
    <w:p w14:paraId="225B7350" w14:textId="77777777" w:rsidR="00444F19" w:rsidRDefault="00444F1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9639669" w14:textId="77777777" w:rsidR="00444F19" w:rsidRPr="00984760" w:rsidRDefault="00444F19">
      <w:pPr>
        <w:ind w:left="360" w:hanging="360"/>
        <w:jc w:val="both"/>
        <w:rPr>
          <w:sz w:val="20"/>
        </w:rPr>
      </w:pPr>
    </w:p>
    <w:p w14:paraId="6C8E0585" w14:textId="129B0424" w:rsidR="00444F19" w:rsidRDefault="00444F19">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F76B52E" w14:textId="77777777" w:rsidR="00444F19" w:rsidRPr="00984760" w:rsidRDefault="00444F19">
      <w:pPr>
        <w:ind w:left="360" w:hanging="360"/>
        <w:jc w:val="both"/>
        <w:rPr>
          <w:sz w:val="20"/>
        </w:rPr>
      </w:pPr>
    </w:p>
    <w:p w14:paraId="281174E9" w14:textId="77777777" w:rsidR="00444F19" w:rsidRPr="00984760" w:rsidRDefault="00444F19">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0BEE842" w14:textId="77777777" w:rsidR="00444F19" w:rsidRPr="00FE0AD0" w:rsidRDefault="00444F19">
      <w:pPr>
        <w:ind w:right="72"/>
        <w:jc w:val="both"/>
        <w:rPr>
          <w:rFonts w:cs="Arial"/>
          <w:sz w:val="20"/>
        </w:rPr>
      </w:pPr>
    </w:p>
    <w:p w14:paraId="76E10F1B" w14:textId="25688233" w:rsidR="00444F19" w:rsidRPr="00FE0AD0" w:rsidRDefault="00444F19">
      <w:pPr>
        <w:jc w:val="both"/>
        <w:rPr>
          <w:rFonts w:cs="Arial"/>
          <w:b/>
          <w:sz w:val="20"/>
        </w:rPr>
      </w:pPr>
      <w:r w:rsidRPr="00FE0AD0">
        <w:rPr>
          <w:rFonts w:cs="Arial"/>
          <w:b/>
          <w:sz w:val="20"/>
        </w:rPr>
        <w:t>See Appendix 8</w:t>
      </w:r>
      <w:r w:rsidR="0092221E">
        <w:rPr>
          <w:rFonts w:cs="Arial"/>
          <w:b/>
          <w:sz w:val="20"/>
        </w:rPr>
        <w:t>-1</w:t>
      </w:r>
    </w:p>
    <w:p w14:paraId="330D6490" w14:textId="77777777" w:rsidR="00444F19" w:rsidRPr="00FE0AD0" w:rsidRDefault="00444F19">
      <w:pPr>
        <w:jc w:val="both"/>
        <w:rPr>
          <w:rFonts w:cs="Arial"/>
          <w:b/>
          <w:sz w:val="20"/>
        </w:rPr>
      </w:pPr>
    </w:p>
    <w:p w14:paraId="255D3992" w14:textId="77777777" w:rsidR="00444F19" w:rsidRDefault="00444F19">
      <w:pPr>
        <w:jc w:val="both"/>
      </w:pPr>
      <w:r>
        <w:rPr>
          <w:b/>
        </w:rPr>
        <w:t xml:space="preserve">VIII. </w:t>
      </w:r>
      <w:r>
        <w:rPr>
          <w:b/>
          <w:u w:val="single"/>
        </w:rPr>
        <w:t>STACK/VENT RESTRICTION(S)</w:t>
      </w:r>
    </w:p>
    <w:p w14:paraId="04764ADE" w14:textId="77777777" w:rsidR="00444F19" w:rsidRDefault="00444F19">
      <w:pPr>
        <w:jc w:val="both"/>
        <w:rPr>
          <w:sz w:val="20"/>
        </w:rPr>
      </w:pPr>
    </w:p>
    <w:p w14:paraId="4922DC4C" w14:textId="77777777" w:rsidR="00444F19" w:rsidRPr="00FE0AD0" w:rsidRDefault="00444F19">
      <w:pPr>
        <w:jc w:val="both"/>
        <w:rPr>
          <w:sz w:val="20"/>
        </w:rPr>
      </w:pPr>
      <w:r w:rsidRPr="00FE0AD0">
        <w:rPr>
          <w:sz w:val="20"/>
        </w:rPr>
        <w:t>The exhaust gases from the stacks listed in the table below shall be discharged unobstructed vertically upwards to the ambient air unless otherwise noted:</w:t>
      </w:r>
    </w:p>
    <w:p w14:paraId="596A2B8C" w14:textId="77777777" w:rsidR="00444F19" w:rsidRDefault="00444F19">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2520"/>
        <w:gridCol w:w="2340"/>
        <w:gridCol w:w="2543"/>
      </w:tblGrid>
      <w:tr w:rsidR="00444F19" w14:paraId="4038504A" w14:textId="77777777" w:rsidTr="00506597">
        <w:trPr>
          <w:cantSplit/>
          <w:tblHeader/>
        </w:trPr>
        <w:tc>
          <w:tcPr>
            <w:tcW w:w="2857" w:type="dxa"/>
            <w:tcBorders>
              <w:bottom w:val="single" w:sz="4" w:space="0" w:color="auto"/>
            </w:tcBorders>
          </w:tcPr>
          <w:p w14:paraId="59156ED4" w14:textId="77777777" w:rsidR="00444F19" w:rsidRPr="00BD3DE3" w:rsidRDefault="00444F19">
            <w:pPr>
              <w:jc w:val="center"/>
              <w:rPr>
                <w:b/>
                <w:sz w:val="20"/>
              </w:rPr>
            </w:pPr>
            <w:r w:rsidRPr="00BD3DE3">
              <w:rPr>
                <w:b/>
                <w:sz w:val="20"/>
              </w:rPr>
              <w:t>Stack &amp; Vent ID</w:t>
            </w:r>
          </w:p>
        </w:tc>
        <w:tc>
          <w:tcPr>
            <w:tcW w:w="2520" w:type="dxa"/>
            <w:tcBorders>
              <w:bottom w:val="single" w:sz="4" w:space="0" w:color="auto"/>
            </w:tcBorders>
          </w:tcPr>
          <w:p w14:paraId="2649941B" w14:textId="631D5029" w:rsidR="00444F19" w:rsidRPr="00BD3DE3" w:rsidRDefault="00444F19">
            <w:pPr>
              <w:jc w:val="center"/>
              <w:rPr>
                <w:b/>
                <w:sz w:val="20"/>
              </w:rPr>
            </w:pPr>
            <w:r w:rsidRPr="00BD3DE3">
              <w:rPr>
                <w:b/>
                <w:sz w:val="20"/>
              </w:rPr>
              <w:t xml:space="preserve">Maximum </w:t>
            </w:r>
            <w:r>
              <w:rPr>
                <w:b/>
                <w:sz w:val="20"/>
              </w:rPr>
              <w:t xml:space="preserve">Exhaust </w:t>
            </w:r>
            <w:r w:rsidR="00506597">
              <w:rPr>
                <w:b/>
                <w:sz w:val="20"/>
              </w:rPr>
              <w:t>Diameter/</w:t>
            </w:r>
            <w:r>
              <w:rPr>
                <w:b/>
                <w:sz w:val="20"/>
              </w:rPr>
              <w:t>Dimensions</w:t>
            </w:r>
          </w:p>
          <w:p w14:paraId="6FC3A885" w14:textId="77777777" w:rsidR="00444F19" w:rsidRPr="00BD3DE3" w:rsidRDefault="00444F19">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4024F8EB" w14:textId="77777777" w:rsidR="00444F19" w:rsidRPr="00BD3DE3" w:rsidRDefault="00444F19">
            <w:pPr>
              <w:jc w:val="center"/>
              <w:rPr>
                <w:b/>
                <w:sz w:val="20"/>
              </w:rPr>
            </w:pPr>
            <w:r w:rsidRPr="00BD3DE3">
              <w:rPr>
                <w:b/>
                <w:sz w:val="20"/>
              </w:rPr>
              <w:t>M</w:t>
            </w:r>
            <w:r>
              <w:rPr>
                <w:b/>
                <w:sz w:val="20"/>
              </w:rPr>
              <w:t>inimum Height Above Ground</w:t>
            </w:r>
          </w:p>
          <w:p w14:paraId="656E19EC" w14:textId="77777777" w:rsidR="00444F19" w:rsidRPr="00BD3DE3" w:rsidRDefault="00444F19">
            <w:pPr>
              <w:jc w:val="center"/>
              <w:rPr>
                <w:b/>
                <w:sz w:val="20"/>
              </w:rPr>
            </w:pPr>
            <w:r w:rsidRPr="00BD3DE3">
              <w:rPr>
                <w:b/>
                <w:sz w:val="20"/>
              </w:rPr>
              <w:t>(feet)</w:t>
            </w:r>
          </w:p>
        </w:tc>
        <w:tc>
          <w:tcPr>
            <w:tcW w:w="2543" w:type="dxa"/>
            <w:tcBorders>
              <w:bottom w:val="single" w:sz="4" w:space="0" w:color="auto"/>
            </w:tcBorders>
          </w:tcPr>
          <w:p w14:paraId="4BE568AC" w14:textId="77777777" w:rsidR="00444F19" w:rsidRPr="00BD3DE3" w:rsidRDefault="00444F19">
            <w:pPr>
              <w:jc w:val="center"/>
              <w:rPr>
                <w:b/>
                <w:sz w:val="20"/>
              </w:rPr>
            </w:pPr>
            <w:r w:rsidRPr="00BD3DE3">
              <w:rPr>
                <w:b/>
                <w:sz w:val="20"/>
              </w:rPr>
              <w:t>Underlying Applicable Requirements</w:t>
            </w:r>
          </w:p>
          <w:p w14:paraId="3AED6494" w14:textId="77777777" w:rsidR="00444F19" w:rsidRPr="00BD3DE3" w:rsidRDefault="00444F19">
            <w:pPr>
              <w:jc w:val="center"/>
              <w:rPr>
                <w:b/>
                <w:sz w:val="20"/>
              </w:rPr>
            </w:pPr>
          </w:p>
        </w:tc>
      </w:tr>
      <w:tr w:rsidR="00444F19" w14:paraId="1DDE9D6F" w14:textId="77777777" w:rsidTr="00506597">
        <w:trPr>
          <w:cantSplit/>
        </w:trPr>
        <w:tc>
          <w:tcPr>
            <w:tcW w:w="2857" w:type="dxa"/>
            <w:tcBorders>
              <w:top w:val="single" w:sz="4" w:space="0" w:color="auto"/>
              <w:bottom w:val="single" w:sz="4" w:space="0" w:color="auto"/>
            </w:tcBorders>
          </w:tcPr>
          <w:p w14:paraId="4B6D0E82" w14:textId="39FC5E73" w:rsidR="00444F19" w:rsidRPr="00506597" w:rsidRDefault="00E328D4" w:rsidP="00506597">
            <w:pPr>
              <w:pStyle w:val="ListParagraph"/>
              <w:numPr>
                <w:ilvl w:val="0"/>
                <w:numId w:val="103"/>
              </w:numPr>
              <w:ind w:left="324" w:hanging="324"/>
              <w:rPr>
                <w:sz w:val="20"/>
              </w:rPr>
            </w:pPr>
            <w:r w:rsidRPr="00506597">
              <w:rPr>
                <w:sz w:val="20"/>
              </w:rPr>
              <w:t>SV-</w:t>
            </w:r>
            <w:r w:rsidR="00444F19" w:rsidRPr="00506597">
              <w:rPr>
                <w:sz w:val="20"/>
              </w:rPr>
              <w:t>FF1</w:t>
            </w:r>
          </w:p>
        </w:tc>
        <w:tc>
          <w:tcPr>
            <w:tcW w:w="2520" w:type="dxa"/>
            <w:tcBorders>
              <w:top w:val="single" w:sz="4" w:space="0" w:color="auto"/>
              <w:bottom w:val="single" w:sz="4" w:space="0" w:color="auto"/>
            </w:tcBorders>
          </w:tcPr>
          <w:p w14:paraId="31D27316" w14:textId="77777777" w:rsidR="00444F19" w:rsidRPr="00711D76" w:rsidRDefault="00444F19">
            <w:pPr>
              <w:jc w:val="center"/>
              <w:rPr>
                <w:rFonts w:cs="Arial"/>
                <w:sz w:val="20"/>
              </w:rPr>
            </w:pPr>
            <w:r>
              <w:rPr>
                <w:sz w:val="20"/>
              </w:rPr>
              <w:t>3</w:t>
            </w:r>
            <w:r w:rsidR="003D18D9">
              <w:rPr>
                <w:sz w:val="20"/>
              </w:rPr>
              <w:t>2</w:t>
            </w:r>
            <w:r w:rsidR="00711D76">
              <w:rPr>
                <w:rFonts w:cs="Arial"/>
                <w:sz w:val="20"/>
                <w:vertAlign w:val="superscript"/>
              </w:rPr>
              <w:t>2</w:t>
            </w:r>
          </w:p>
        </w:tc>
        <w:tc>
          <w:tcPr>
            <w:tcW w:w="2340" w:type="dxa"/>
            <w:tcBorders>
              <w:top w:val="single" w:sz="4" w:space="0" w:color="auto"/>
              <w:bottom w:val="single" w:sz="4" w:space="0" w:color="auto"/>
            </w:tcBorders>
          </w:tcPr>
          <w:p w14:paraId="7195CF02" w14:textId="77777777" w:rsidR="00444F19" w:rsidRPr="00711D76" w:rsidRDefault="00444F19">
            <w:pPr>
              <w:jc w:val="center"/>
              <w:rPr>
                <w:rFonts w:cs="Arial"/>
                <w:sz w:val="20"/>
              </w:rPr>
            </w:pPr>
            <w:r>
              <w:rPr>
                <w:sz w:val="20"/>
              </w:rPr>
              <w:t>45</w:t>
            </w:r>
            <w:r w:rsidR="00711D76">
              <w:rPr>
                <w:rFonts w:cs="Arial"/>
                <w:sz w:val="20"/>
                <w:vertAlign w:val="superscript"/>
              </w:rPr>
              <w:t>2</w:t>
            </w:r>
          </w:p>
        </w:tc>
        <w:tc>
          <w:tcPr>
            <w:tcW w:w="2543" w:type="dxa"/>
            <w:tcBorders>
              <w:top w:val="single" w:sz="4" w:space="0" w:color="auto"/>
              <w:bottom w:val="single" w:sz="4" w:space="0" w:color="auto"/>
            </w:tcBorders>
          </w:tcPr>
          <w:p w14:paraId="1B336C86" w14:textId="77777777" w:rsidR="00EB1754" w:rsidRPr="00711D76" w:rsidRDefault="00444F19">
            <w:pPr>
              <w:jc w:val="center"/>
              <w:rPr>
                <w:b/>
                <w:sz w:val="20"/>
              </w:rPr>
            </w:pPr>
            <w:r w:rsidRPr="00711D76">
              <w:rPr>
                <w:b/>
                <w:sz w:val="20"/>
              </w:rPr>
              <w:t>R</w:t>
            </w:r>
            <w:r w:rsidR="0092221E">
              <w:rPr>
                <w:b/>
                <w:sz w:val="20"/>
              </w:rPr>
              <w:t> </w:t>
            </w:r>
            <w:r w:rsidRPr="00711D76">
              <w:rPr>
                <w:b/>
                <w:sz w:val="20"/>
              </w:rPr>
              <w:t xml:space="preserve">336.1225 </w:t>
            </w:r>
          </w:p>
          <w:p w14:paraId="1ED720A1" w14:textId="77777777" w:rsidR="00EB1754" w:rsidRPr="00711D76" w:rsidRDefault="00EB1754">
            <w:pPr>
              <w:jc w:val="center"/>
              <w:rPr>
                <w:b/>
                <w:sz w:val="20"/>
              </w:rPr>
            </w:pPr>
            <w:r w:rsidRPr="00711D76">
              <w:rPr>
                <w:b/>
                <w:sz w:val="20"/>
              </w:rPr>
              <w:t>R 336.2803</w:t>
            </w:r>
          </w:p>
          <w:p w14:paraId="3E0B930F" w14:textId="77777777" w:rsidR="00EB1754" w:rsidRPr="00711D76" w:rsidRDefault="0092221E">
            <w:pPr>
              <w:jc w:val="center"/>
              <w:rPr>
                <w:b/>
                <w:sz w:val="20"/>
              </w:rPr>
            </w:pPr>
            <w:r>
              <w:rPr>
                <w:b/>
                <w:sz w:val="20"/>
              </w:rPr>
              <w:t>R 336.2804</w:t>
            </w:r>
          </w:p>
          <w:p w14:paraId="5D1586BB" w14:textId="5F08BE29" w:rsidR="00444F19" w:rsidRPr="00711D76" w:rsidRDefault="00D91742" w:rsidP="00711D76">
            <w:pPr>
              <w:jc w:val="center"/>
              <w:rPr>
                <w:rFonts w:cs="Arial"/>
                <w:b/>
                <w:sz w:val="20"/>
              </w:rPr>
            </w:pPr>
            <w:r>
              <w:rPr>
                <w:b/>
                <w:sz w:val="20"/>
              </w:rPr>
              <w:t>40 CFR 52.21 (c) and (d)</w:t>
            </w:r>
          </w:p>
        </w:tc>
      </w:tr>
      <w:tr w:rsidR="00444F19" w14:paraId="1EF0208B" w14:textId="77777777" w:rsidTr="00506597">
        <w:trPr>
          <w:cantSplit/>
        </w:trPr>
        <w:tc>
          <w:tcPr>
            <w:tcW w:w="2857" w:type="dxa"/>
            <w:tcBorders>
              <w:top w:val="single" w:sz="4" w:space="0" w:color="auto"/>
              <w:bottom w:val="single" w:sz="4" w:space="0" w:color="auto"/>
            </w:tcBorders>
          </w:tcPr>
          <w:p w14:paraId="004A7B94" w14:textId="3E730928" w:rsidR="00444F19" w:rsidRPr="00506597" w:rsidRDefault="00E328D4" w:rsidP="00506597">
            <w:pPr>
              <w:pStyle w:val="ListParagraph"/>
              <w:numPr>
                <w:ilvl w:val="0"/>
                <w:numId w:val="103"/>
              </w:numPr>
              <w:ind w:left="324" w:hanging="324"/>
              <w:rPr>
                <w:sz w:val="20"/>
              </w:rPr>
            </w:pPr>
            <w:r w:rsidRPr="00506597">
              <w:rPr>
                <w:sz w:val="20"/>
              </w:rPr>
              <w:t>SV-</w:t>
            </w:r>
            <w:r w:rsidR="00444F19" w:rsidRPr="00506597">
              <w:rPr>
                <w:sz w:val="20"/>
              </w:rPr>
              <w:t>FF2</w:t>
            </w:r>
          </w:p>
        </w:tc>
        <w:tc>
          <w:tcPr>
            <w:tcW w:w="2520" w:type="dxa"/>
            <w:tcBorders>
              <w:top w:val="single" w:sz="4" w:space="0" w:color="auto"/>
              <w:bottom w:val="single" w:sz="4" w:space="0" w:color="auto"/>
            </w:tcBorders>
          </w:tcPr>
          <w:p w14:paraId="44737E7C" w14:textId="77777777" w:rsidR="00444F19" w:rsidRPr="00711D76" w:rsidRDefault="003D18D9">
            <w:pPr>
              <w:jc w:val="center"/>
              <w:rPr>
                <w:rFonts w:cs="Arial"/>
                <w:sz w:val="20"/>
              </w:rPr>
            </w:pPr>
            <w:r>
              <w:rPr>
                <w:sz w:val="20"/>
              </w:rPr>
              <w:t>32</w:t>
            </w:r>
            <w:r w:rsidR="00711D76">
              <w:rPr>
                <w:rFonts w:cs="Arial"/>
                <w:sz w:val="20"/>
                <w:vertAlign w:val="superscript"/>
              </w:rPr>
              <w:t>2</w:t>
            </w:r>
          </w:p>
        </w:tc>
        <w:tc>
          <w:tcPr>
            <w:tcW w:w="2340" w:type="dxa"/>
            <w:tcBorders>
              <w:top w:val="single" w:sz="4" w:space="0" w:color="auto"/>
              <w:bottom w:val="single" w:sz="4" w:space="0" w:color="auto"/>
            </w:tcBorders>
          </w:tcPr>
          <w:p w14:paraId="1DC82AD9" w14:textId="77777777" w:rsidR="00444F19" w:rsidRPr="00711D76" w:rsidRDefault="00444F19">
            <w:pPr>
              <w:jc w:val="center"/>
              <w:rPr>
                <w:rFonts w:cs="Arial"/>
                <w:sz w:val="20"/>
              </w:rPr>
            </w:pPr>
            <w:r>
              <w:rPr>
                <w:sz w:val="20"/>
              </w:rPr>
              <w:t>45</w:t>
            </w:r>
            <w:r w:rsidR="00711D76">
              <w:rPr>
                <w:rFonts w:cs="Arial"/>
                <w:sz w:val="20"/>
                <w:vertAlign w:val="superscript"/>
              </w:rPr>
              <w:t>2</w:t>
            </w:r>
          </w:p>
        </w:tc>
        <w:tc>
          <w:tcPr>
            <w:tcW w:w="2543" w:type="dxa"/>
            <w:tcBorders>
              <w:top w:val="single" w:sz="4" w:space="0" w:color="auto"/>
              <w:bottom w:val="single" w:sz="4" w:space="0" w:color="auto"/>
            </w:tcBorders>
          </w:tcPr>
          <w:p w14:paraId="232099DB" w14:textId="77777777" w:rsidR="00EB1754" w:rsidRPr="00711D76" w:rsidRDefault="00444F19">
            <w:pPr>
              <w:jc w:val="center"/>
              <w:rPr>
                <w:b/>
                <w:sz w:val="20"/>
              </w:rPr>
            </w:pPr>
            <w:r w:rsidRPr="00711D76">
              <w:rPr>
                <w:b/>
                <w:sz w:val="20"/>
              </w:rPr>
              <w:t>R</w:t>
            </w:r>
            <w:r w:rsidR="0092221E">
              <w:rPr>
                <w:b/>
                <w:sz w:val="20"/>
              </w:rPr>
              <w:t> </w:t>
            </w:r>
            <w:r w:rsidRPr="00711D76">
              <w:rPr>
                <w:b/>
                <w:sz w:val="20"/>
              </w:rPr>
              <w:t xml:space="preserve">336.1225 </w:t>
            </w:r>
          </w:p>
          <w:p w14:paraId="34BB23ED" w14:textId="77777777" w:rsidR="00EB1754" w:rsidRPr="00711D76" w:rsidRDefault="0092221E" w:rsidP="00EB1754">
            <w:pPr>
              <w:jc w:val="center"/>
              <w:rPr>
                <w:b/>
                <w:sz w:val="20"/>
              </w:rPr>
            </w:pPr>
            <w:r>
              <w:rPr>
                <w:b/>
                <w:sz w:val="20"/>
              </w:rPr>
              <w:t>R 336.2803</w:t>
            </w:r>
          </w:p>
          <w:p w14:paraId="0A5E0BE0" w14:textId="77777777" w:rsidR="00EB1754" w:rsidRPr="00711D76" w:rsidRDefault="0092221E" w:rsidP="00EB1754">
            <w:pPr>
              <w:jc w:val="center"/>
              <w:rPr>
                <w:b/>
                <w:sz w:val="20"/>
              </w:rPr>
            </w:pPr>
            <w:r>
              <w:rPr>
                <w:b/>
                <w:sz w:val="20"/>
              </w:rPr>
              <w:t>R 336.2804</w:t>
            </w:r>
          </w:p>
          <w:p w14:paraId="54FA3C82" w14:textId="179FABA9" w:rsidR="00444F19" w:rsidRPr="00711D76" w:rsidRDefault="00D91742" w:rsidP="00711D76">
            <w:pPr>
              <w:jc w:val="center"/>
              <w:rPr>
                <w:rFonts w:cs="Arial"/>
                <w:b/>
                <w:sz w:val="20"/>
              </w:rPr>
            </w:pPr>
            <w:r>
              <w:rPr>
                <w:b/>
                <w:sz w:val="20"/>
              </w:rPr>
              <w:t>40 CFR 52.21 (c) and (d)</w:t>
            </w:r>
          </w:p>
        </w:tc>
      </w:tr>
    </w:tbl>
    <w:p w14:paraId="7D1D3BC0" w14:textId="77777777" w:rsidR="00444F19" w:rsidRPr="00FE0AD0" w:rsidRDefault="00444F19">
      <w:pPr>
        <w:jc w:val="both"/>
        <w:rPr>
          <w:sz w:val="20"/>
        </w:rPr>
      </w:pPr>
    </w:p>
    <w:p w14:paraId="658A2AFC" w14:textId="49F7EBC6" w:rsidR="00444F19" w:rsidRDefault="00444F19">
      <w:pPr>
        <w:jc w:val="both"/>
      </w:pPr>
      <w:r>
        <w:rPr>
          <w:b/>
        </w:rPr>
        <w:t xml:space="preserve">IX. </w:t>
      </w:r>
      <w:r>
        <w:rPr>
          <w:b/>
          <w:u w:val="single"/>
        </w:rPr>
        <w:t>OTHER REQUIREMENT(S)</w:t>
      </w:r>
    </w:p>
    <w:p w14:paraId="009FF7AB" w14:textId="77777777" w:rsidR="00444F19" w:rsidRPr="00FE0AD0" w:rsidRDefault="00444F19">
      <w:pPr>
        <w:jc w:val="both"/>
        <w:rPr>
          <w:sz w:val="20"/>
        </w:rPr>
      </w:pPr>
    </w:p>
    <w:p w14:paraId="13ED00BD" w14:textId="77777777" w:rsidR="00444F19" w:rsidRPr="00984760" w:rsidRDefault="00444F19">
      <w:pPr>
        <w:ind w:left="540" w:hanging="540"/>
        <w:jc w:val="both"/>
        <w:rPr>
          <w:sz w:val="20"/>
        </w:rPr>
      </w:pPr>
      <w:r>
        <w:rPr>
          <w:sz w:val="20"/>
        </w:rPr>
        <w:t>NA</w:t>
      </w:r>
    </w:p>
    <w:p w14:paraId="06420D2F" w14:textId="77777777" w:rsidR="00444F19" w:rsidRDefault="00444F19">
      <w:pPr>
        <w:jc w:val="both"/>
        <w:rPr>
          <w:sz w:val="20"/>
        </w:rPr>
      </w:pPr>
    </w:p>
    <w:p w14:paraId="2F007DBC" w14:textId="77777777" w:rsidR="0092221E" w:rsidRPr="00FE0AD0" w:rsidRDefault="0092221E">
      <w:pPr>
        <w:jc w:val="both"/>
        <w:rPr>
          <w:sz w:val="20"/>
        </w:rPr>
      </w:pPr>
    </w:p>
    <w:p w14:paraId="40E4533A" w14:textId="77777777" w:rsidR="00444F19" w:rsidRPr="00B90185" w:rsidRDefault="00444F19">
      <w:pPr>
        <w:jc w:val="both"/>
        <w:rPr>
          <w:b/>
          <w:sz w:val="20"/>
        </w:rPr>
      </w:pPr>
      <w:r w:rsidRPr="00B90185">
        <w:rPr>
          <w:b/>
          <w:sz w:val="20"/>
          <w:u w:val="single"/>
        </w:rPr>
        <w:t>Footnotes</w:t>
      </w:r>
      <w:r w:rsidRPr="00B90185">
        <w:rPr>
          <w:b/>
          <w:sz w:val="20"/>
        </w:rPr>
        <w:t>:</w:t>
      </w:r>
    </w:p>
    <w:p w14:paraId="1259A390" w14:textId="77777777" w:rsidR="00444F19" w:rsidRPr="001E3851" w:rsidRDefault="00444F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3E4920C" w14:textId="277EE409" w:rsidR="00444F19" w:rsidRDefault="00444F19">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9FEEADC" w14:textId="566822B4" w:rsidR="005D690F" w:rsidRDefault="005D690F">
      <w:pPr>
        <w:jc w:val="both"/>
        <w:rPr>
          <w:sz w:val="20"/>
        </w:rPr>
      </w:pPr>
      <w:r>
        <w:rPr>
          <w:sz w:val="20"/>
        </w:rPr>
        <w:br w:type="page"/>
      </w:r>
    </w:p>
    <w:p w14:paraId="74083671" w14:textId="77777777" w:rsidR="005D690F" w:rsidRDefault="005D690F">
      <w:pPr>
        <w:jc w:val="both"/>
        <w:rPr>
          <w:sz w:val="20"/>
        </w:rPr>
      </w:pPr>
    </w:p>
    <w:p w14:paraId="653D8960" w14:textId="7EDE4F88" w:rsidR="00444F19" w:rsidRPr="00C43734" w:rsidRDefault="00444F19">
      <w:pPr>
        <w:pStyle w:val="Heading2"/>
        <w:pBdr>
          <w:top w:val="single" w:sz="4" w:space="1" w:color="auto"/>
          <w:left w:val="single" w:sz="4" w:space="4" w:color="auto"/>
          <w:bottom w:val="single" w:sz="4" w:space="1" w:color="auto"/>
          <w:right w:val="single" w:sz="4" w:space="4" w:color="auto"/>
        </w:pBdr>
        <w:spacing w:before="0" w:after="0"/>
        <w:rPr>
          <w:b w:val="0"/>
          <w:bCs/>
          <w:szCs w:val="28"/>
        </w:rPr>
      </w:pPr>
      <w:bookmarkStart w:id="95" w:name="_Toc58848194"/>
      <w:r w:rsidRPr="00C43734">
        <w:rPr>
          <w:bCs/>
          <w:szCs w:val="28"/>
        </w:rPr>
        <w:t>EU</w:t>
      </w:r>
      <w:r>
        <w:rPr>
          <w:bCs/>
          <w:szCs w:val="28"/>
        </w:rPr>
        <w:t>-N</w:t>
      </w:r>
      <w:r w:rsidR="005D690F">
        <w:rPr>
          <w:bCs/>
          <w:szCs w:val="28"/>
        </w:rPr>
        <w:t>ATURAL GAS</w:t>
      </w:r>
      <w:bookmarkEnd w:id="95"/>
    </w:p>
    <w:p w14:paraId="04CC09A9" w14:textId="77777777" w:rsidR="00444F19" w:rsidRPr="00EE02F9" w:rsidRDefault="00444F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29B4D72" w14:textId="77777777" w:rsidR="00444F19" w:rsidRPr="0019740E" w:rsidRDefault="00444F19">
      <w:pPr>
        <w:rPr>
          <w:sz w:val="20"/>
        </w:rPr>
      </w:pPr>
    </w:p>
    <w:p w14:paraId="3AF6D8F8" w14:textId="77777777" w:rsidR="00444F19" w:rsidRDefault="00444F19">
      <w:pPr>
        <w:jc w:val="both"/>
        <w:rPr>
          <w:b/>
          <w:u w:val="single"/>
        </w:rPr>
      </w:pPr>
      <w:r>
        <w:rPr>
          <w:b/>
          <w:u w:val="single"/>
        </w:rPr>
        <w:t>DESCRIPTION</w:t>
      </w:r>
    </w:p>
    <w:p w14:paraId="2AEE71AB" w14:textId="77777777" w:rsidR="00711D76" w:rsidRDefault="00711D76" w:rsidP="00292CEF">
      <w:pPr>
        <w:tabs>
          <w:tab w:val="left" w:pos="720"/>
          <w:tab w:val="left" w:pos="8856"/>
        </w:tabs>
        <w:jc w:val="both"/>
        <w:rPr>
          <w:sz w:val="20"/>
        </w:rPr>
      </w:pPr>
    </w:p>
    <w:p w14:paraId="188B8337" w14:textId="02B34426" w:rsidR="00444F19" w:rsidRDefault="00444F19" w:rsidP="00292CEF">
      <w:pPr>
        <w:tabs>
          <w:tab w:val="left" w:pos="720"/>
          <w:tab w:val="left" w:pos="8856"/>
        </w:tabs>
        <w:jc w:val="both"/>
        <w:rPr>
          <w:sz w:val="20"/>
        </w:rPr>
      </w:pPr>
      <w:r w:rsidRPr="002E001C">
        <w:rPr>
          <w:sz w:val="20"/>
        </w:rPr>
        <w:t xml:space="preserve">Natural gas burning will take place in the ovens, the paint booth air supply houses, the </w:t>
      </w:r>
      <w:r w:rsidR="00D438FF">
        <w:rPr>
          <w:sz w:val="20"/>
        </w:rPr>
        <w:t>three</w:t>
      </w:r>
      <w:r w:rsidRPr="002E001C">
        <w:rPr>
          <w:sz w:val="20"/>
        </w:rPr>
        <w:t xml:space="preserve"> thermal oxidizers, and miscellaneous support equipment installed under this permit.</w:t>
      </w:r>
      <w:r>
        <w:rPr>
          <w:sz w:val="20"/>
        </w:rPr>
        <w:t xml:space="preserve">  </w:t>
      </w:r>
    </w:p>
    <w:p w14:paraId="3B35A382" w14:textId="77777777" w:rsidR="00444F19" w:rsidRPr="0019740E" w:rsidRDefault="00444F19">
      <w:pPr>
        <w:jc w:val="both"/>
        <w:rPr>
          <w:sz w:val="20"/>
        </w:rPr>
      </w:pPr>
    </w:p>
    <w:p w14:paraId="13CE737E" w14:textId="162811D7" w:rsidR="00444F19" w:rsidRDefault="00444F19">
      <w:pPr>
        <w:jc w:val="both"/>
        <w:rPr>
          <w:sz w:val="20"/>
        </w:rPr>
      </w:pPr>
      <w:r w:rsidRPr="00FE0AD0">
        <w:rPr>
          <w:b/>
          <w:sz w:val="20"/>
        </w:rPr>
        <w:t>Flexible Group ID</w:t>
      </w:r>
      <w:r>
        <w:rPr>
          <w:b/>
          <w:sz w:val="20"/>
        </w:rPr>
        <w:t>:</w:t>
      </w:r>
      <w:r>
        <w:rPr>
          <w:sz w:val="20"/>
        </w:rPr>
        <w:t xml:space="preserve">  </w:t>
      </w:r>
      <w:r w:rsidR="005226C6">
        <w:rPr>
          <w:sz w:val="20"/>
        </w:rPr>
        <w:t>FG-AUTOPLANT</w:t>
      </w:r>
    </w:p>
    <w:p w14:paraId="72316444" w14:textId="77777777" w:rsidR="00444F19" w:rsidRPr="0019740E" w:rsidRDefault="00444F19">
      <w:pPr>
        <w:jc w:val="both"/>
        <w:rPr>
          <w:sz w:val="20"/>
        </w:rPr>
      </w:pPr>
    </w:p>
    <w:p w14:paraId="6BE06715" w14:textId="77777777" w:rsidR="00444F19" w:rsidRDefault="00444F19">
      <w:pPr>
        <w:jc w:val="both"/>
        <w:rPr>
          <w:b/>
          <w:u w:val="single"/>
        </w:rPr>
      </w:pPr>
      <w:r>
        <w:rPr>
          <w:b/>
          <w:u w:val="single"/>
        </w:rPr>
        <w:t>POLLUTION CONTROL EQUIPMENT</w:t>
      </w:r>
    </w:p>
    <w:p w14:paraId="1ADF7D81" w14:textId="77777777" w:rsidR="00444F19" w:rsidRDefault="00444F19">
      <w:pPr>
        <w:rPr>
          <w:sz w:val="20"/>
        </w:rPr>
      </w:pPr>
    </w:p>
    <w:p w14:paraId="0ADE6E7F" w14:textId="77777777" w:rsidR="00711D76" w:rsidRDefault="00711D76">
      <w:pPr>
        <w:rPr>
          <w:sz w:val="20"/>
        </w:rPr>
      </w:pPr>
      <w:r>
        <w:rPr>
          <w:sz w:val="20"/>
        </w:rPr>
        <w:t>NA</w:t>
      </w:r>
    </w:p>
    <w:p w14:paraId="1241AD32" w14:textId="77777777" w:rsidR="00711D76" w:rsidRPr="0019740E" w:rsidRDefault="00711D76">
      <w:pPr>
        <w:rPr>
          <w:sz w:val="20"/>
        </w:rPr>
      </w:pPr>
    </w:p>
    <w:p w14:paraId="7C9E0D55" w14:textId="77777777" w:rsidR="00444F19" w:rsidRPr="00F01FE1" w:rsidRDefault="00444F19">
      <w:pPr>
        <w:jc w:val="both"/>
        <w:rPr>
          <w:b/>
          <w:sz w:val="20"/>
          <w:u w:val="single"/>
        </w:rPr>
      </w:pPr>
      <w:r>
        <w:rPr>
          <w:b/>
        </w:rPr>
        <w:t xml:space="preserve">I.  </w:t>
      </w:r>
      <w:r>
        <w:rPr>
          <w:b/>
          <w:u w:val="single"/>
        </w:rPr>
        <w:t>EMISSION LIMIT(S)</w:t>
      </w:r>
    </w:p>
    <w:p w14:paraId="56728298" w14:textId="77777777" w:rsidR="00444F19" w:rsidRDefault="00444F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530"/>
        <w:gridCol w:w="2340"/>
        <w:gridCol w:w="1990"/>
        <w:gridCol w:w="1530"/>
        <w:gridCol w:w="1530"/>
      </w:tblGrid>
      <w:tr w:rsidR="00444F19" w14:paraId="659147FF" w14:textId="77777777" w:rsidTr="00EA0E15">
        <w:trPr>
          <w:cantSplit/>
          <w:tblHeader/>
        </w:trPr>
        <w:tc>
          <w:tcPr>
            <w:tcW w:w="1340" w:type="dxa"/>
            <w:tcBorders>
              <w:top w:val="single" w:sz="4" w:space="0" w:color="auto"/>
              <w:left w:val="single" w:sz="4" w:space="0" w:color="auto"/>
              <w:bottom w:val="single" w:sz="4" w:space="0" w:color="auto"/>
              <w:right w:val="single" w:sz="4" w:space="0" w:color="auto"/>
            </w:tcBorders>
          </w:tcPr>
          <w:p w14:paraId="0208DFDB" w14:textId="77777777" w:rsidR="00444F19" w:rsidRPr="00BD3DE3" w:rsidRDefault="00444F19">
            <w:pPr>
              <w:jc w:val="center"/>
              <w:rPr>
                <w:b/>
                <w:sz w:val="20"/>
              </w:rPr>
            </w:pPr>
            <w:r>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298097D9" w14:textId="77777777" w:rsidR="00444F19" w:rsidRPr="00BD3DE3" w:rsidRDefault="00444F19">
            <w:pPr>
              <w:jc w:val="center"/>
              <w:rPr>
                <w:b/>
                <w:sz w:val="20"/>
              </w:rPr>
            </w:pPr>
            <w:r w:rsidRPr="00BD3DE3">
              <w:rPr>
                <w:b/>
                <w:sz w:val="20"/>
              </w:rPr>
              <w:t>Limit</w:t>
            </w:r>
          </w:p>
        </w:tc>
        <w:tc>
          <w:tcPr>
            <w:tcW w:w="2340" w:type="dxa"/>
            <w:tcBorders>
              <w:top w:val="single" w:sz="4" w:space="0" w:color="auto"/>
              <w:left w:val="single" w:sz="4" w:space="0" w:color="auto"/>
              <w:bottom w:val="single" w:sz="4" w:space="0" w:color="auto"/>
              <w:right w:val="single" w:sz="4" w:space="0" w:color="auto"/>
            </w:tcBorders>
          </w:tcPr>
          <w:p w14:paraId="454E17A8" w14:textId="77777777" w:rsidR="00444F19" w:rsidRDefault="00444F19">
            <w:pPr>
              <w:jc w:val="center"/>
              <w:rPr>
                <w:b/>
                <w:sz w:val="20"/>
              </w:rPr>
            </w:pPr>
            <w:r>
              <w:rPr>
                <w:b/>
                <w:sz w:val="20"/>
              </w:rPr>
              <w:t>Time Period/ Operating Scenario</w:t>
            </w:r>
          </w:p>
        </w:tc>
        <w:tc>
          <w:tcPr>
            <w:tcW w:w="1990" w:type="dxa"/>
            <w:tcBorders>
              <w:top w:val="single" w:sz="4" w:space="0" w:color="auto"/>
              <w:left w:val="single" w:sz="4" w:space="0" w:color="auto"/>
              <w:bottom w:val="single" w:sz="4" w:space="0" w:color="auto"/>
              <w:right w:val="single" w:sz="4" w:space="0" w:color="auto"/>
            </w:tcBorders>
          </w:tcPr>
          <w:p w14:paraId="5FEE5EDF" w14:textId="77777777" w:rsidR="00444F19" w:rsidRPr="00BD3DE3" w:rsidRDefault="00444F1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6BA7EDB" w14:textId="77777777" w:rsidR="00444F19" w:rsidRDefault="00444F19">
            <w:pPr>
              <w:jc w:val="center"/>
              <w:rPr>
                <w:b/>
                <w:sz w:val="20"/>
              </w:rPr>
            </w:pPr>
            <w:r>
              <w:rPr>
                <w:b/>
                <w:sz w:val="20"/>
              </w:rPr>
              <w:t>Monitoring/</w:t>
            </w:r>
          </w:p>
          <w:p w14:paraId="4BA17C56" w14:textId="77777777" w:rsidR="00444F19" w:rsidRPr="00BD3DE3" w:rsidRDefault="00444F1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D2BD4D9" w14:textId="77777777" w:rsidR="00444F19" w:rsidRPr="00BD3DE3" w:rsidRDefault="00444F19">
            <w:pPr>
              <w:jc w:val="center"/>
              <w:rPr>
                <w:b/>
                <w:sz w:val="20"/>
              </w:rPr>
            </w:pPr>
            <w:r w:rsidRPr="00BD3DE3">
              <w:rPr>
                <w:b/>
                <w:sz w:val="20"/>
              </w:rPr>
              <w:t>Underlying</w:t>
            </w:r>
            <w:r>
              <w:rPr>
                <w:b/>
                <w:sz w:val="20"/>
              </w:rPr>
              <w:t xml:space="preserve"> </w:t>
            </w:r>
            <w:r w:rsidRPr="00BD3DE3">
              <w:rPr>
                <w:b/>
                <w:sz w:val="20"/>
              </w:rPr>
              <w:t>Applicable Requirements</w:t>
            </w:r>
          </w:p>
        </w:tc>
      </w:tr>
      <w:tr w:rsidR="00444F19" w:rsidRPr="00311660" w14:paraId="3A576292" w14:textId="77777777" w:rsidTr="00EA0E15">
        <w:trPr>
          <w:cantSplit/>
        </w:trPr>
        <w:tc>
          <w:tcPr>
            <w:tcW w:w="1340" w:type="dxa"/>
            <w:tcBorders>
              <w:top w:val="single" w:sz="4" w:space="0" w:color="auto"/>
              <w:left w:val="single" w:sz="4" w:space="0" w:color="auto"/>
              <w:bottom w:val="single" w:sz="4" w:space="0" w:color="auto"/>
              <w:right w:val="single" w:sz="4" w:space="0" w:color="auto"/>
            </w:tcBorders>
          </w:tcPr>
          <w:p w14:paraId="1183E033" w14:textId="267DEED6" w:rsidR="00444F19" w:rsidRPr="00506597" w:rsidRDefault="00444F19" w:rsidP="00506597">
            <w:pPr>
              <w:pStyle w:val="ListParagraph"/>
              <w:numPr>
                <w:ilvl w:val="0"/>
                <w:numId w:val="104"/>
              </w:numPr>
              <w:ind w:left="348" w:hanging="348"/>
              <w:rPr>
                <w:sz w:val="20"/>
              </w:rPr>
            </w:pPr>
            <w:r w:rsidRPr="00506597">
              <w:rPr>
                <w:rFonts w:cs="Arial"/>
                <w:sz w:val="20"/>
              </w:rPr>
              <w:t>VOC</w:t>
            </w:r>
          </w:p>
        </w:tc>
        <w:tc>
          <w:tcPr>
            <w:tcW w:w="1530" w:type="dxa"/>
            <w:tcBorders>
              <w:top w:val="single" w:sz="4" w:space="0" w:color="auto"/>
              <w:left w:val="single" w:sz="4" w:space="0" w:color="auto"/>
              <w:bottom w:val="single" w:sz="4" w:space="0" w:color="auto"/>
              <w:right w:val="single" w:sz="4" w:space="0" w:color="auto"/>
            </w:tcBorders>
          </w:tcPr>
          <w:p w14:paraId="0B3CC0D9" w14:textId="77777777" w:rsidR="00444F19" w:rsidRPr="00311660" w:rsidRDefault="00444F19">
            <w:pPr>
              <w:spacing w:before="40" w:after="40"/>
              <w:jc w:val="center"/>
              <w:rPr>
                <w:rFonts w:cs="Arial"/>
                <w:sz w:val="20"/>
              </w:rPr>
            </w:pPr>
            <w:r w:rsidRPr="00311660">
              <w:rPr>
                <w:rFonts w:cs="Arial"/>
                <w:sz w:val="20"/>
              </w:rPr>
              <w:t>0.0055 Lbs. Per Million BTUs of Heat Input</w:t>
            </w:r>
            <w:r w:rsidR="00A937F7" w:rsidRPr="00311660">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34BF00C7" w14:textId="77777777" w:rsidR="00444F19" w:rsidRPr="00311660" w:rsidRDefault="00444F19">
            <w:pPr>
              <w:pStyle w:val="Header"/>
              <w:tabs>
                <w:tab w:val="clear" w:pos="4320"/>
                <w:tab w:val="clear" w:pos="8640"/>
              </w:tabs>
              <w:spacing w:before="40" w:after="40"/>
              <w:jc w:val="center"/>
              <w:rPr>
                <w:rFonts w:cs="Arial"/>
                <w:sz w:val="20"/>
              </w:rPr>
            </w:pPr>
            <w:r w:rsidRPr="00311660">
              <w:rPr>
                <w:rFonts w:cs="Arial"/>
                <w:sz w:val="20"/>
              </w:rPr>
              <w:t>Instantaneous</w:t>
            </w:r>
          </w:p>
        </w:tc>
        <w:tc>
          <w:tcPr>
            <w:tcW w:w="1990" w:type="dxa"/>
            <w:tcBorders>
              <w:top w:val="single" w:sz="4" w:space="0" w:color="auto"/>
              <w:left w:val="single" w:sz="4" w:space="0" w:color="auto"/>
              <w:bottom w:val="single" w:sz="4" w:space="0" w:color="auto"/>
              <w:right w:val="single" w:sz="4" w:space="0" w:color="auto"/>
            </w:tcBorders>
          </w:tcPr>
          <w:p w14:paraId="1E8D91C2" w14:textId="0D48A785" w:rsidR="00444F19" w:rsidRPr="00311660" w:rsidRDefault="00E328D4">
            <w:pPr>
              <w:jc w:val="center"/>
              <w:rPr>
                <w:sz w:val="20"/>
              </w:rPr>
            </w:pPr>
            <w:r w:rsidRPr="00EB5DCB">
              <w:rPr>
                <w:rFonts w:cs="Arial"/>
                <w:sz w:val="20"/>
              </w:rPr>
              <w:t>EU</w:t>
            </w:r>
            <w:r w:rsidR="00444F19" w:rsidRPr="00EB5DCB">
              <w:rPr>
                <w:rFonts w:cs="Arial"/>
                <w:sz w:val="20"/>
              </w:rPr>
              <w:t>-</w:t>
            </w:r>
            <w:r w:rsidR="00444F19" w:rsidRPr="00311660">
              <w:rPr>
                <w:rFonts w:cs="Arial"/>
                <w:sz w:val="20"/>
              </w:rPr>
              <w:t>N</w:t>
            </w:r>
            <w:r w:rsidR="00EA0E15">
              <w:rPr>
                <w:rFonts w:cs="Arial"/>
                <w:sz w:val="20"/>
              </w:rPr>
              <w:t>ATURAL GAS</w:t>
            </w:r>
          </w:p>
        </w:tc>
        <w:tc>
          <w:tcPr>
            <w:tcW w:w="1530" w:type="dxa"/>
            <w:tcBorders>
              <w:top w:val="single" w:sz="4" w:space="0" w:color="auto"/>
              <w:left w:val="single" w:sz="4" w:space="0" w:color="auto"/>
              <w:bottom w:val="single" w:sz="4" w:space="0" w:color="auto"/>
              <w:right w:val="single" w:sz="4" w:space="0" w:color="auto"/>
            </w:tcBorders>
          </w:tcPr>
          <w:p w14:paraId="381D938C" w14:textId="25B6DD1B" w:rsidR="00444F19" w:rsidRPr="00311660" w:rsidRDefault="002357EB">
            <w:pPr>
              <w:jc w:val="center"/>
              <w:rPr>
                <w:sz w:val="20"/>
              </w:rPr>
            </w:pPr>
            <w:r w:rsidRPr="00311660">
              <w:rPr>
                <w:rFonts w:cs="Arial"/>
                <w:sz w:val="20"/>
              </w:rPr>
              <w:t xml:space="preserve">SC </w:t>
            </w:r>
            <w:r w:rsidR="006A1624">
              <w:rPr>
                <w:rFonts w:cs="Arial"/>
                <w:sz w:val="20"/>
              </w:rPr>
              <w:t>VI</w:t>
            </w:r>
            <w:r w:rsidRPr="00311660">
              <w:rPr>
                <w:rFonts w:cs="Arial"/>
                <w:sz w:val="20"/>
              </w:rPr>
              <w:t>.1</w:t>
            </w:r>
          </w:p>
        </w:tc>
        <w:tc>
          <w:tcPr>
            <w:tcW w:w="1530" w:type="dxa"/>
            <w:tcBorders>
              <w:top w:val="single" w:sz="4" w:space="0" w:color="auto"/>
              <w:left w:val="single" w:sz="4" w:space="0" w:color="auto"/>
              <w:bottom w:val="single" w:sz="4" w:space="0" w:color="auto"/>
              <w:right w:val="single" w:sz="4" w:space="0" w:color="auto"/>
            </w:tcBorders>
          </w:tcPr>
          <w:p w14:paraId="61B2340E" w14:textId="77777777" w:rsidR="00444F19" w:rsidRPr="00711D76" w:rsidRDefault="00444F19">
            <w:pPr>
              <w:pStyle w:val="BodyText2"/>
              <w:spacing w:before="40" w:after="40"/>
              <w:jc w:val="center"/>
              <w:rPr>
                <w:rFonts w:cs="Arial"/>
                <w:b/>
                <w:sz w:val="20"/>
              </w:rPr>
            </w:pPr>
            <w:r w:rsidRPr="00711D76">
              <w:rPr>
                <w:rFonts w:cs="Arial"/>
                <w:b/>
                <w:sz w:val="20"/>
              </w:rPr>
              <w:t>R</w:t>
            </w:r>
            <w:r w:rsidR="00832BA5">
              <w:rPr>
                <w:rFonts w:cs="Arial"/>
                <w:b/>
                <w:sz w:val="20"/>
              </w:rPr>
              <w:t> </w:t>
            </w:r>
            <w:r w:rsidRPr="00711D76">
              <w:rPr>
                <w:rFonts w:cs="Arial"/>
                <w:b/>
                <w:sz w:val="20"/>
              </w:rPr>
              <w:t>336.1205 R</w:t>
            </w:r>
            <w:r w:rsidR="00832BA5">
              <w:rPr>
                <w:rFonts w:cs="Arial"/>
                <w:b/>
                <w:sz w:val="20"/>
              </w:rPr>
              <w:t> </w:t>
            </w:r>
            <w:r w:rsidRPr="00711D76">
              <w:rPr>
                <w:rFonts w:cs="Arial"/>
                <w:b/>
                <w:sz w:val="20"/>
              </w:rPr>
              <w:t xml:space="preserve">336.1702(a) </w:t>
            </w:r>
          </w:p>
          <w:p w14:paraId="00E821B2" w14:textId="77777777" w:rsidR="00506597" w:rsidRDefault="00444F19" w:rsidP="00804CB1">
            <w:pPr>
              <w:jc w:val="center"/>
              <w:rPr>
                <w:rFonts w:cs="Arial"/>
                <w:b/>
                <w:sz w:val="20"/>
              </w:rPr>
            </w:pPr>
            <w:r w:rsidRPr="00711D76">
              <w:rPr>
                <w:rFonts w:cs="Arial"/>
                <w:b/>
                <w:sz w:val="20"/>
              </w:rPr>
              <w:t xml:space="preserve">40 CFR </w:t>
            </w:r>
          </w:p>
          <w:p w14:paraId="0C83E0E5" w14:textId="3B6731A4" w:rsidR="00444F19" w:rsidRPr="00711D76" w:rsidRDefault="00444F19" w:rsidP="00804CB1">
            <w:pPr>
              <w:jc w:val="center"/>
              <w:rPr>
                <w:rFonts w:cs="Arial"/>
                <w:b/>
                <w:sz w:val="20"/>
              </w:rPr>
            </w:pPr>
            <w:r w:rsidRPr="00711D76">
              <w:rPr>
                <w:rFonts w:cs="Arial"/>
                <w:b/>
                <w:sz w:val="20"/>
              </w:rPr>
              <w:t>Part 52.21</w:t>
            </w:r>
          </w:p>
        </w:tc>
      </w:tr>
      <w:tr w:rsidR="00EA0E15" w:rsidRPr="00311660" w14:paraId="663E1992" w14:textId="77777777" w:rsidTr="00EA0E15">
        <w:trPr>
          <w:cantSplit/>
        </w:trPr>
        <w:tc>
          <w:tcPr>
            <w:tcW w:w="1340" w:type="dxa"/>
            <w:tcBorders>
              <w:top w:val="single" w:sz="4" w:space="0" w:color="auto"/>
              <w:left w:val="single" w:sz="4" w:space="0" w:color="auto"/>
              <w:bottom w:val="single" w:sz="4" w:space="0" w:color="auto"/>
              <w:right w:val="single" w:sz="4" w:space="0" w:color="auto"/>
            </w:tcBorders>
          </w:tcPr>
          <w:p w14:paraId="456D496A" w14:textId="715805A1" w:rsidR="00EA0E15" w:rsidRPr="00506597" w:rsidRDefault="00EA0E15" w:rsidP="00506597">
            <w:pPr>
              <w:pStyle w:val="ListParagraph"/>
              <w:numPr>
                <w:ilvl w:val="0"/>
                <w:numId w:val="104"/>
              </w:numPr>
              <w:spacing w:before="40" w:after="40"/>
              <w:ind w:left="348" w:hanging="348"/>
              <w:rPr>
                <w:rFonts w:cs="Arial"/>
                <w:sz w:val="20"/>
              </w:rPr>
            </w:pPr>
            <w:r w:rsidRPr="00506597">
              <w:rPr>
                <w:rFonts w:cs="Arial"/>
                <w:sz w:val="20"/>
              </w:rPr>
              <w:t>VOC</w:t>
            </w:r>
          </w:p>
        </w:tc>
        <w:tc>
          <w:tcPr>
            <w:tcW w:w="1530" w:type="dxa"/>
            <w:tcBorders>
              <w:top w:val="single" w:sz="4" w:space="0" w:color="auto"/>
              <w:left w:val="single" w:sz="4" w:space="0" w:color="auto"/>
              <w:bottom w:val="single" w:sz="4" w:space="0" w:color="auto"/>
              <w:right w:val="single" w:sz="4" w:space="0" w:color="auto"/>
            </w:tcBorders>
          </w:tcPr>
          <w:p w14:paraId="0CA64133" w14:textId="77777777" w:rsidR="00EA0E15" w:rsidRPr="00311660" w:rsidRDefault="00EA0E15" w:rsidP="00EA0E15">
            <w:pPr>
              <w:spacing w:before="40" w:after="40"/>
              <w:jc w:val="center"/>
              <w:rPr>
                <w:rFonts w:cs="Arial"/>
                <w:sz w:val="20"/>
              </w:rPr>
            </w:pPr>
            <w:r w:rsidRPr="00311660">
              <w:rPr>
                <w:rFonts w:cs="Arial"/>
                <w:sz w:val="20"/>
              </w:rPr>
              <w:t>2.7 Tons</w:t>
            </w:r>
            <w:r w:rsidRPr="00311660">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61200543" w14:textId="77777777" w:rsidR="00EA0E15" w:rsidRPr="00311660" w:rsidRDefault="00EA0E15" w:rsidP="00EA0E15">
            <w:pPr>
              <w:spacing w:before="40" w:after="40"/>
              <w:jc w:val="center"/>
              <w:rPr>
                <w:rFonts w:cs="Arial"/>
                <w:sz w:val="20"/>
              </w:rPr>
            </w:pPr>
            <w:r>
              <w:rPr>
                <w:rFonts w:cs="Arial"/>
                <w:sz w:val="20"/>
              </w:rPr>
              <w:t>Per 12-</w:t>
            </w:r>
            <w:r w:rsidRPr="00311660">
              <w:rPr>
                <w:rFonts w:cs="Arial"/>
                <w:sz w:val="20"/>
              </w:rPr>
              <w:t>Month Rolling Time Period</w:t>
            </w:r>
          </w:p>
        </w:tc>
        <w:tc>
          <w:tcPr>
            <w:tcW w:w="1990" w:type="dxa"/>
            <w:tcBorders>
              <w:top w:val="single" w:sz="4" w:space="0" w:color="auto"/>
              <w:left w:val="single" w:sz="4" w:space="0" w:color="auto"/>
              <w:bottom w:val="single" w:sz="4" w:space="0" w:color="auto"/>
              <w:right w:val="single" w:sz="4" w:space="0" w:color="auto"/>
            </w:tcBorders>
          </w:tcPr>
          <w:p w14:paraId="2476BCF9" w14:textId="762571BA" w:rsidR="00EA0E15" w:rsidRPr="00311660" w:rsidRDefault="00E328D4" w:rsidP="00EA0E15">
            <w:pPr>
              <w:pStyle w:val="Header"/>
              <w:tabs>
                <w:tab w:val="clear" w:pos="4320"/>
                <w:tab w:val="clear" w:pos="8640"/>
              </w:tabs>
              <w:spacing w:before="40" w:after="40"/>
              <w:jc w:val="center"/>
              <w:rPr>
                <w:rFonts w:cs="Arial"/>
                <w:sz w:val="20"/>
              </w:rPr>
            </w:pPr>
            <w:r>
              <w:rPr>
                <w:rFonts w:cs="Arial"/>
                <w:sz w:val="20"/>
              </w:rPr>
              <w:t>EU</w:t>
            </w:r>
            <w:r w:rsidR="00EA0E15" w:rsidRPr="00AF266A">
              <w:rPr>
                <w:rFonts w:cs="Arial"/>
                <w:sz w:val="20"/>
              </w:rPr>
              <w:t>-NATURAL GAS</w:t>
            </w:r>
          </w:p>
        </w:tc>
        <w:tc>
          <w:tcPr>
            <w:tcW w:w="1530" w:type="dxa"/>
            <w:tcBorders>
              <w:top w:val="single" w:sz="4" w:space="0" w:color="auto"/>
              <w:left w:val="single" w:sz="4" w:space="0" w:color="auto"/>
              <w:bottom w:val="single" w:sz="4" w:space="0" w:color="auto"/>
              <w:right w:val="single" w:sz="4" w:space="0" w:color="auto"/>
            </w:tcBorders>
          </w:tcPr>
          <w:p w14:paraId="7A3C69EE" w14:textId="77777777" w:rsidR="00EA0E15" w:rsidRPr="00311660" w:rsidRDefault="00EA0E15" w:rsidP="00EA0E15">
            <w:pPr>
              <w:spacing w:before="40" w:after="40"/>
              <w:jc w:val="center"/>
              <w:rPr>
                <w:rFonts w:cs="Arial"/>
                <w:sz w:val="20"/>
              </w:rPr>
            </w:pPr>
            <w:r w:rsidRPr="00311660">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7AB8C89E" w14:textId="77777777" w:rsidR="00EA0E15" w:rsidRPr="00711D76" w:rsidRDefault="00EA0E15" w:rsidP="00EA0E15">
            <w:pPr>
              <w:pStyle w:val="BodyText2"/>
              <w:jc w:val="center"/>
              <w:rPr>
                <w:rFonts w:cs="Arial"/>
                <w:b/>
                <w:sz w:val="20"/>
              </w:rPr>
            </w:pPr>
            <w:r w:rsidRPr="00711D76">
              <w:rPr>
                <w:rFonts w:cs="Arial"/>
                <w:b/>
                <w:sz w:val="20"/>
              </w:rPr>
              <w:t>R</w:t>
            </w:r>
            <w:r>
              <w:rPr>
                <w:rFonts w:cs="Arial"/>
                <w:b/>
                <w:sz w:val="20"/>
              </w:rPr>
              <w:t> </w:t>
            </w:r>
            <w:r w:rsidRPr="00711D76">
              <w:rPr>
                <w:rFonts w:cs="Arial"/>
                <w:b/>
                <w:sz w:val="20"/>
              </w:rPr>
              <w:t>336.1205 R</w:t>
            </w:r>
            <w:r>
              <w:rPr>
                <w:rFonts w:cs="Arial"/>
                <w:b/>
                <w:sz w:val="20"/>
              </w:rPr>
              <w:t> </w:t>
            </w:r>
            <w:r w:rsidRPr="00711D76">
              <w:rPr>
                <w:rFonts w:cs="Arial"/>
                <w:b/>
                <w:sz w:val="20"/>
              </w:rPr>
              <w:t xml:space="preserve">336.1702(a) </w:t>
            </w:r>
          </w:p>
          <w:p w14:paraId="055BE9F9" w14:textId="77777777" w:rsidR="00506597" w:rsidRDefault="00EA0E15" w:rsidP="00EA0E15">
            <w:pPr>
              <w:jc w:val="center"/>
              <w:rPr>
                <w:rFonts w:cs="Arial"/>
                <w:b/>
                <w:sz w:val="20"/>
              </w:rPr>
            </w:pPr>
            <w:r w:rsidRPr="00711D76">
              <w:rPr>
                <w:rFonts w:cs="Arial"/>
                <w:b/>
                <w:sz w:val="20"/>
              </w:rPr>
              <w:t xml:space="preserve">40 CFR </w:t>
            </w:r>
          </w:p>
          <w:p w14:paraId="1DF54AAA" w14:textId="64615738" w:rsidR="00EA0E15" w:rsidRPr="00711D76" w:rsidRDefault="00EA0E15" w:rsidP="00EA0E15">
            <w:pPr>
              <w:jc w:val="center"/>
              <w:rPr>
                <w:rFonts w:cs="Arial"/>
                <w:b/>
                <w:sz w:val="20"/>
              </w:rPr>
            </w:pPr>
            <w:r w:rsidRPr="00711D76">
              <w:rPr>
                <w:rFonts w:cs="Arial"/>
                <w:b/>
                <w:sz w:val="20"/>
              </w:rPr>
              <w:t>Part 52.21</w:t>
            </w:r>
          </w:p>
        </w:tc>
      </w:tr>
      <w:tr w:rsidR="00EA0E15" w:rsidRPr="00311660" w14:paraId="18DBBC93" w14:textId="77777777" w:rsidTr="00EA0E15">
        <w:trPr>
          <w:cantSplit/>
        </w:trPr>
        <w:tc>
          <w:tcPr>
            <w:tcW w:w="1340" w:type="dxa"/>
            <w:tcBorders>
              <w:top w:val="single" w:sz="4" w:space="0" w:color="auto"/>
              <w:left w:val="single" w:sz="4" w:space="0" w:color="auto"/>
              <w:bottom w:val="single" w:sz="4" w:space="0" w:color="auto"/>
              <w:right w:val="single" w:sz="4" w:space="0" w:color="auto"/>
            </w:tcBorders>
          </w:tcPr>
          <w:p w14:paraId="7767F09E" w14:textId="41A50B0B" w:rsidR="00EA0E15" w:rsidRPr="00506597" w:rsidRDefault="00EA0E15" w:rsidP="00506597">
            <w:pPr>
              <w:pStyle w:val="ListParagraph"/>
              <w:numPr>
                <w:ilvl w:val="0"/>
                <w:numId w:val="104"/>
              </w:numPr>
              <w:spacing w:before="40" w:after="40"/>
              <w:ind w:left="348" w:hanging="348"/>
              <w:rPr>
                <w:rFonts w:cs="Arial"/>
                <w:sz w:val="20"/>
              </w:rPr>
            </w:pPr>
            <w:r w:rsidRPr="00506597">
              <w:rPr>
                <w:rFonts w:cs="Arial"/>
                <w:sz w:val="20"/>
              </w:rPr>
              <w:t>NOx</w:t>
            </w:r>
          </w:p>
        </w:tc>
        <w:tc>
          <w:tcPr>
            <w:tcW w:w="1530" w:type="dxa"/>
            <w:tcBorders>
              <w:top w:val="single" w:sz="4" w:space="0" w:color="auto"/>
              <w:left w:val="single" w:sz="4" w:space="0" w:color="auto"/>
              <w:bottom w:val="single" w:sz="4" w:space="0" w:color="auto"/>
              <w:right w:val="single" w:sz="4" w:space="0" w:color="auto"/>
            </w:tcBorders>
          </w:tcPr>
          <w:p w14:paraId="6986E3E4" w14:textId="77777777" w:rsidR="00EA0E15" w:rsidRPr="00311660" w:rsidRDefault="00EA0E15" w:rsidP="00EA0E15">
            <w:pPr>
              <w:spacing w:before="40" w:after="40"/>
              <w:jc w:val="center"/>
              <w:rPr>
                <w:rFonts w:cs="Arial"/>
                <w:sz w:val="20"/>
              </w:rPr>
            </w:pPr>
            <w:r w:rsidRPr="00311660">
              <w:rPr>
                <w:rFonts w:cs="Arial"/>
                <w:sz w:val="20"/>
              </w:rPr>
              <w:t>0.08 Lbs. Per Million BTUs of Heat Input</w:t>
            </w:r>
            <w:r w:rsidRPr="00311660">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76E1A3D3" w14:textId="77777777" w:rsidR="00EA0E15" w:rsidRPr="00311660" w:rsidRDefault="00EA0E15" w:rsidP="00EA0E15">
            <w:pPr>
              <w:spacing w:before="40" w:after="40"/>
              <w:jc w:val="center"/>
              <w:rPr>
                <w:rFonts w:cs="Arial"/>
                <w:sz w:val="20"/>
              </w:rPr>
            </w:pPr>
            <w:r w:rsidRPr="00311660">
              <w:rPr>
                <w:rFonts w:cs="Arial"/>
                <w:sz w:val="20"/>
              </w:rPr>
              <w:t>Weighted average</w:t>
            </w:r>
          </w:p>
        </w:tc>
        <w:tc>
          <w:tcPr>
            <w:tcW w:w="1990" w:type="dxa"/>
            <w:tcBorders>
              <w:top w:val="single" w:sz="4" w:space="0" w:color="auto"/>
              <w:left w:val="single" w:sz="4" w:space="0" w:color="auto"/>
              <w:bottom w:val="single" w:sz="4" w:space="0" w:color="auto"/>
              <w:right w:val="single" w:sz="4" w:space="0" w:color="auto"/>
            </w:tcBorders>
          </w:tcPr>
          <w:p w14:paraId="4956DB79" w14:textId="1588F3D2" w:rsidR="00EA0E15" w:rsidRPr="00311660" w:rsidRDefault="00E328D4" w:rsidP="00EA0E15">
            <w:pPr>
              <w:spacing w:before="40" w:after="40"/>
              <w:jc w:val="center"/>
              <w:rPr>
                <w:rFonts w:cs="Arial"/>
                <w:sz w:val="20"/>
              </w:rPr>
            </w:pPr>
            <w:r>
              <w:rPr>
                <w:rFonts w:cs="Arial"/>
                <w:sz w:val="20"/>
              </w:rPr>
              <w:t>EU</w:t>
            </w:r>
            <w:r w:rsidR="00EA0E15" w:rsidRPr="00AF266A">
              <w:rPr>
                <w:rFonts w:cs="Arial"/>
                <w:sz w:val="20"/>
              </w:rPr>
              <w:t>-NATURAL GAS</w:t>
            </w:r>
          </w:p>
        </w:tc>
        <w:tc>
          <w:tcPr>
            <w:tcW w:w="1530" w:type="dxa"/>
            <w:tcBorders>
              <w:top w:val="single" w:sz="4" w:space="0" w:color="auto"/>
              <w:left w:val="single" w:sz="4" w:space="0" w:color="auto"/>
              <w:bottom w:val="single" w:sz="4" w:space="0" w:color="auto"/>
              <w:right w:val="single" w:sz="4" w:space="0" w:color="auto"/>
            </w:tcBorders>
          </w:tcPr>
          <w:p w14:paraId="242E9AAF" w14:textId="77777777" w:rsidR="00EA0E15" w:rsidRPr="00311660" w:rsidRDefault="00EA0E15" w:rsidP="00EA0E15">
            <w:pPr>
              <w:spacing w:before="40" w:after="40"/>
              <w:jc w:val="center"/>
              <w:rPr>
                <w:rFonts w:cs="Arial"/>
                <w:sz w:val="20"/>
              </w:rPr>
            </w:pPr>
            <w:r w:rsidRPr="00311660">
              <w:rPr>
                <w:rFonts w:cs="Arial"/>
                <w:sz w:val="20"/>
              </w:rPr>
              <w:t>SC III.1</w:t>
            </w:r>
          </w:p>
        </w:tc>
        <w:tc>
          <w:tcPr>
            <w:tcW w:w="1530" w:type="dxa"/>
            <w:tcBorders>
              <w:top w:val="single" w:sz="4" w:space="0" w:color="auto"/>
              <w:left w:val="single" w:sz="4" w:space="0" w:color="auto"/>
              <w:bottom w:val="single" w:sz="4" w:space="0" w:color="auto"/>
              <w:right w:val="single" w:sz="4" w:space="0" w:color="auto"/>
            </w:tcBorders>
          </w:tcPr>
          <w:p w14:paraId="2AF0EA5E" w14:textId="77777777" w:rsidR="00EA0E15" w:rsidRDefault="00EA0E15" w:rsidP="00EA0E15">
            <w:pPr>
              <w:jc w:val="center"/>
              <w:rPr>
                <w:rFonts w:cs="Arial"/>
                <w:b/>
                <w:sz w:val="20"/>
              </w:rPr>
            </w:pPr>
            <w:r w:rsidRPr="00711D76">
              <w:rPr>
                <w:rFonts w:cs="Arial"/>
                <w:b/>
                <w:sz w:val="20"/>
              </w:rPr>
              <w:t>R</w:t>
            </w:r>
            <w:r>
              <w:rPr>
                <w:rFonts w:cs="Arial"/>
                <w:b/>
                <w:sz w:val="20"/>
              </w:rPr>
              <w:t> 336.1205</w:t>
            </w:r>
          </w:p>
          <w:p w14:paraId="775BD3DD" w14:textId="2316844D" w:rsidR="00EA0E15" w:rsidRPr="00711D76" w:rsidRDefault="00D91742" w:rsidP="00EA0E15">
            <w:pPr>
              <w:jc w:val="center"/>
              <w:rPr>
                <w:rFonts w:cs="Arial"/>
                <w:b/>
                <w:sz w:val="20"/>
              </w:rPr>
            </w:pPr>
            <w:r>
              <w:rPr>
                <w:rFonts w:cs="Arial"/>
                <w:b/>
                <w:sz w:val="20"/>
              </w:rPr>
              <w:t>40 CFR 52.21 (c) and (d)</w:t>
            </w:r>
          </w:p>
        </w:tc>
      </w:tr>
      <w:tr w:rsidR="00EA0E15" w:rsidRPr="00311660" w14:paraId="151F91D0" w14:textId="77777777" w:rsidTr="00EA0E15">
        <w:trPr>
          <w:cantSplit/>
        </w:trPr>
        <w:tc>
          <w:tcPr>
            <w:tcW w:w="1340" w:type="dxa"/>
            <w:tcBorders>
              <w:top w:val="single" w:sz="4" w:space="0" w:color="auto"/>
              <w:left w:val="single" w:sz="4" w:space="0" w:color="auto"/>
              <w:bottom w:val="single" w:sz="4" w:space="0" w:color="auto"/>
              <w:right w:val="single" w:sz="4" w:space="0" w:color="auto"/>
            </w:tcBorders>
          </w:tcPr>
          <w:p w14:paraId="40DE0D79" w14:textId="664994A6" w:rsidR="00EA0E15" w:rsidRPr="00506597" w:rsidRDefault="00EA0E15" w:rsidP="00506597">
            <w:pPr>
              <w:pStyle w:val="ListParagraph"/>
              <w:numPr>
                <w:ilvl w:val="0"/>
                <w:numId w:val="104"/>
              </w:numPr>
              <w:spacing w:before="40" w:after="40"/>
              <w:ind w:left="348" w:hanging="348"/>
              <w:rPr>
                <w:rFonts w:cs="Arial"/>
                <w:sz w:val="20"/>
              </w:rPr>
            </w:pPr>
            <w:r w:rsidRPr="00506597">
              <w:rPr>
                <w:rFonts w:cs="Arial"/>
                <w:sz w:val="20"/>
              </w:rPr>
              <w:t>NOx</w:t>
            </w:r>
          </w:p>
        </w:tc>
        <w:tc>
          <w:tcPr>
            <w:tcW w:w="1530" w:type="dxa"/>
            <w:tcBorders>
              <w:top w:val="single" w:sz="4" w:space="0" w:color="auto"/>
              <w:left w:val="single" w:sz="4" w:space="0" w:color="auto"/>
              <w:bottom w:val="single" w:sz="4" w:space="0" w:color="auto"/>
              <w:right w:val="single" w:sz="4" w:space="0" w:color="auto"/>
            </w:tcBorders>
          </w:tcPr>
          <w:p w14:paraId="21B7AC08" w14:textId="77777777" w:rsidR="00EA0E15" w:rsidRPr="00311660" w:rsidRDefault="00EA0E15" w:rsidP="00EA0E15">
            <w:pPr>
              <w:spacing w:before="40" w:after="40"/>
              <w:jc w:val="center"/>
              <w:rPr>
                <w:rFonts w:cs="Arial"/>
                <w:sz w:val="20"/>
              </w:rPr>
            </w:pPr>
            <w:r w:rsidRPr="00311660">
              <w:rPr>
                <w:rFonts w:cs="Arial"/>
                <w:sz w:val="20"/>
              </w:rPr>
              <w:t>39.1Tons</w:t>
            </w:r>
            <w:r w:rsidRPr="00311660">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1E4F76EA" w14:textId="77777777" w:rsidR="00EA0E15" w:rsidRPr="00311660" w:rsidRDefault="00EA0E15" w:rsidP="00EA0E15">
            <w:pPr>
              <w:spacing w:before="40" w:after="40"/>
              <w:jc w:val="center"/>
              <w:rPr>
                <w:rFonts w:cs="Arial"/>
                <w:sz w:val="20"/>
              </w:rPr>
            </w:pPr>
            <w:r>
              <w:rPr>
                <w:rFonts w:cs="Arial"/>
                <w:sz w:val="20"/>
              </w:rPr>
              <w:t>Per 12-</w:t>
            </w:r>
            <w:r w:rsidRPr="00311660">
              <w:rPr>
                <w:rFonts w:cs="Arial"/>
                <w:sz w:val="20"/>
              </w:rPr>
              <w:t>Month Rolling Time Period</w:t>
            </w:r>
          </w:p>
        </w:tc>
        <w:tc>
          <w:tcPr>
            <w:tcW w:w="1990" w:type="dxa"/>
            <w:tcBorders>
              <w:top w:val="single" w:sz="4" w:space="0" w:color="auto"/>
              <w:left w:val="single" w:sz="4" w:space="0" w:color="auto"/>
              <w:bottom w:val="single" w:sz="4" w:space="0" w:color="auto"/>
              <w:right w:val="single" w:sz="4" w:space="0" w:color="auto"/>
            </w:tcBorders>
          </w:tcPr>
          <w:p w14:paraId="6991B7D6" w14:textId="41FE6D85" w:rsidR="00EA0E15" w:rsidRPr="00311660" w:rsidRDefault="00E328D4" w:rsidP="00EA0E15">
            <w:pPr>
              <w:spacing w:before="40" w:after="40"/>
              <w:jc w:val="center"/>
              <w:rPr>
                <w:rFonts w:cs="Arial"/>
                <w:sz w:val="20"/>
              </w:rPr>
            </w:pPr>
            <w:r>
              <w:rPr>
                <w:rFonts w:cs="Arial"/>
                <w:sz w:val="20"/>
              </w:rPr>
              <w:t>EU</w:t>
            </w:r>
            <w:r w:rsidR="00EA0E15" w:rsidRPr="00AF266A">
              <w:rPr>
                <w:rFonts w:cs="Arial"/>
                <w:sz w:val="20"/>
              </w:rPr>
              <w:t>-NATURAL GAS</w:t>
            </w:r>
          </w:p>
        </w:tc>
        <w:tc>
          <w:tcPr>
            <w:tcW w:w="1530" w:type="dxa"/>
            <w:tcBorders>
              <w:top w:val="single" w:sz="4" w:space="0" w:color="auto"/>
              <w:left w:val="single" w:sz="4" w:space="0" w:color="auto"/>
              <w:bottom w:val="single" w:sz="4" w:space="0" w:color="auto"/>
              <w:right w:val="single" w:sz="4" w:space="0" w:color="auto"/>
            </w:tcBorders>
          </w:tcPr>
          <w:p w14:paraId="16467BDD" w14:textId="77777777" w:rsidR="00EA0E15" w:rsidRPr="00311660" w:rsidRDefault="00EA0E15" w:rsidP="00EA0E15">
            <w:pPr>
              <w:spacing w:before="40" w:after="40"/>
              <w:jc w:val="center"/>
              <w:rPr>
                <w:rFonts w:cs="Arial"/>
                <w:sz w:val="20"/>
              </w:rPr>
            </w:pPr>
            <w:r w:rsidRPr="00311660">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4EAF397F" w14:textId="77777777" w:rsidR="00506597" w:rsidRDefault="00EA0E15" w:rsidP="00EA0E15">
            <w:pPr>
              <w:spacing w:before="40" w:after="40"/>
              <w:jc w:val="center"/>
              <w:rPr>
                <w:rFonts w:cs="Arial"/>
                <w:b/>
                <w:sz w:val="20"/>
              </w:rPr>
            </w:pPr>
            <w:r w:rsidRPr="00711D76">
              <w:rPr>
                <w:rFonts w:cs="Arial"/>
                <w:b/>
                <w:sz w:val="20"/>
              </w:rPr>
              <w:t>R</w:t>
            </w:r>
            <w:r>
              <w:rPr>
                <w:rFonts w:cs="Arial"/>
                <w:b/>
                <w:sz w:val="20"/>
              </w:rPr>
              <w:t> </w:t>
            </w:r>
            <w:r w:rsidRPr="00711D76">
              <w:rPr>
                <w:rFonts w:cs="Arial"/>
                <w:b/>
                <w:sz w:val="20"/>
              </w:rPr>
              <w:t xml:space="preserve">336.1205 </w:t>
            </w:r>
          </w:p>
          <w:p w14:paraId="290A8F13" w14:textId="322BA03E" w:rsidR="00EA0E15" w:rsidRPr="00711D76" w:rsidRDefault="00D91742" w:rsidP="00EA0E15">
            <w:pPr>
              <w:spacing w:before="40" w:after="40"/>
              <w:jc w:val="center"/>
              <w:rPr>
                <w:rFonts w:cs="Arial"/>
                <w:b/>
                <w:sz w:val="20"/>
              </w:rPr>
            </w:pPr>
            <w:r>
              <w:rPr>
                <w:rFonts w:cs="Arial"/>
                <w:b/>
                <w:sz w:val="20"/>
              </w:rPr>
              <w:t>40 CFR 52.21 (c) and (d)</w:t>
            </w:r>
          </w:p>
        </w:tc>
      </w:tr>
    </w:tbl>
    <w:p w14:paraId="12A2EE24" w14:textId="77777777" w:rsidR="00786594" w:rsidRPr="00717001" w:rsidRDefault="00786594">
      <w:pPr>
        <w:jc w:val="both"/>
        <w:rPr>
          <w:bCs/>
        </w:rPr>
      </w:pPr>
    </w:p>
    <w:p w14:paraId="0F969274" w14:textId="77777777" w:rsidR="00444F19" w:rsidRDefault="00444F19">
      <w:pPr>
        <w:jc w:val="both"/>
        <w:rPr>
          <w:b/>
          <w:u w:val="single"/>
        </w:rPr>
      </w:pPr>
      <w:r>
        <w:rPr>
          <w:b/>
        </w:rPr>
        <w:t xml:space="preserve">II. </w:t>
      </w:r>
      <w:r>
        <w:rPr>
          <w:b/>
          <w:u w:val="single"/>
        </w:rPr>
        <w:t>MATERIAL LIMIT(S)</w:t>
      </w:r>
    </w:p>
    <w:p w14:paraId="1E7D2889" w14:textId="77777777" w:rsidR="00444F19" w:rsidRDefault="00444F19">
      <w:pPr>
        <w:jc w:val="both"/>
        <w:rPr>
          <w:sz w:val="20"/>
        </w:rPr>
      </w:pPr>
    </w:p>
    <w:p w14:paraId="4288D2AE" w14:textId="58BC63ED" w:rsidR="00444F19" w:rsidRPr="001313CB" w:rsidRDefault="00444F19" w:rsidP="002C35AC">
      <w:pPr>
        <w:ind w:left="360" w:hanging="360"/>
        <w:jc w:val="both"/>
        <w:rPr>
          <w:rFonts w:cs="Arial"/>
          <w:sz w:val="20"/>
        </w:rPr>
      </w:pPr>
      <w:r>
        <w:rPr>
          <w:sz w:val="20"/>
        </w:rPr>
        <w:t>1.</w:t>
      </w:r>
      <w:r>
        <w:rPr>
          <w:sz w:val="20"/>
        </w:rPr>
        <w:tab/>
      </w:r>
      <w:r w:rsidRPr="001313CB">
        <w:rPr>
          <w:rFonts w:cs="Arial"/>
          <w:color w:val="000000"/>
          <w:sz w:val="20"/>
        </w:rPr>
        <w:t xml:space="preserve">The total natural gas usage for </w:t>
      </w:r>
      <w:r w:rsidR="00E328D4">
        <w:rPr>
          <w:rFonts w:cs="Arial"/>
          <w:color w:val="000000"/>
          <w:sz w:val="20"/>
        </w:rPr>
        <w:t>EU</w:t>
      </w:r>
      <w:r w:rsidRPr="001313CB">
        <w:rPr>
          <w:rFonts w:cs="Arial"/>
          <w:color w:val="000000"/>
          <w:sz w:val="20"/>
        </w:rPr>
        <w:t>-N</w:t>
      </w:r>
      <w:r w:rsidR="00D91DC2">
        <w:rPr>
          <w:rFonts w:cs="Arial"/>
          <w:color w:val="000000"/>
          <w:sz w:val="20"/>
        </w:rPr>
        <w:t>ATURAL GAS</w:t>
      </w:r>
      <w:r w:rsidRPr="001313CB">
        <w:rPr>
          <w:rFonts w:cs="Arial"/>
          <w:color w:val="000000"/>
          <w:sz w:val="20"/>
        </w:rPr>
        <w:t xml:space="preserve"> combined shall not exceed a maximum 991 million cubic feet per year.  Compliance with the cubic feet per year limit is based on a rolling time period of 12 consecutive calendar months as determined at the end of each month.  All data shall be kept on file for a period of at least five years and made available to the Department upon request.</w:t>
      </w:r>
      <w:r w:rsidR="00711D76">
        <w:rPr>
          <w:rFonts w:cs="Arial"/>
          <w:sz w:val="20"/>
          <w:vertAlign w:val="superscript"/>
        </w:rPr>
        <w:t>2</w:t>
      </w:r>
      <w:r>
        <w:rPr>
          <w:rFonts w:cs="Arial"/>
          <w:b/>
          <w:color w:val="000000"/>
          <w:sz w:val="20"/>
        </w:rPr>
        <w:t xml:space="preserve">  (</w:t>
      </w:r>
      <w:r w:rsidRPr="001313CB">
        <w:rPr>
          <w:rFonts w:cs="Arial"/>
          <w:b/>
          <w:sz w:val="20"/>
        </w:rPr>
        <w:t>R</w:t>
      </w:r>
      <w:r w:rsidR="00292CEF">
        <w:rPr>
          <w:rFonts w:cs="Arial"/>
          <w:b/>
          <w:sz w:val="20"/>
        </w:rPr>
        <w:t xml:space="preserve"> 3</w:t>
      </w:r>
      <w:r w:rsidRPr="001313CB">
        <w:rPr>
          <w:rFonts w:cs="Arial"/>
          <w:b/>
          <w:sz w:val="20"/>
        </w:rPr>
        <w:t>36.1205 and 40 CFR 52.21(c) and (d)</w:t>
      </w:r>
      <w:r>
        <w:rPr>
          <w:rFonts w:cs="Arial"/>
          <w:b/>
          <w:sz w:val="20"/>
        </w:rPr>
        <w:t>)</w:t>
      </w:r>
    </w:p>
    <w:p w14:paraId="16073EEC" w14:textId="77777777" w:rsidR="00444F19" w:rsidRPr="00FE0AD0" w:rsidRDefault="00444F19">
      <w:pPr>
        <w:jc w:val="both"/>
        <w:rPr>
          <w:sz w:val="20"/>
        </w:rPr>
      </w:pPr>
    </w:p>
    <w:p w14:paraId="03B7CD9B" w14:textId="77777777" w:rsidR="00444F19" w:rsidRPr="00F01FE1" w:rsidRDefault="00444F19">
      <w:pPr>
        <w:jc w:val="both"/>
        <w:rPr>
          <w:b/>
          <w:sz w:val="20"/>
          <w:u w:val="single"/>
        </w:rPr>
      </w:pPr>
      <w:r>
        <w:rPr>
          <w:b/>
        </w:rPr>
        <w:t xml:space="preserve">III. </w:t>
      </w:r>
      <w:r>
        <w:rPr>
          <w:b/>
          <w:u w:val="single"/>
        </w:rPr>
        <w:t>PROCESS/OPERATIONAL RESTRICTION(S)</w:t>
      </w:r>
      <w:r w:rsidDel="001C614B">
        <w:rPr>
          <w:b/>
          <w:u w:val="single"/>
        </w:rPr>
        <w:t xml:space="preserve"> </w:t>
      </w:r>
    </w:p>
    <w:p w14:paraId="3D575C25" w14:textId="77777777" w:rsidR="00444F19" w:rsidRPr="00FB6071" w:rsidRDefault="00444F19">
      <w:pPr>
        <w:jc w:val="both"/>
        <w:rPr>
          <w:sz w:val="20"/>
        </w:rPr>
      </w:pPr>
    </w:p>
    <w:p w14:paraId="5B76D10E" w14:textId="72F9AE71" w:rsidR="00444F19" w:rsidRPr="001313CB" w:rsidRDefault="00444F19" w:rsidP="002C35AC">
      <w:pPr>
        <w:ind w:left="360" w:hanging="360"/>
        <w:jc w:val="both"/>
        <w:rPr>
          <w:rFonts w:cs="Arial"/>
          <w:sz w:val="20"/>
        </w:rPr>
      </w:pPr>
      <w:r>
        <w:rPr>
          <w:sz w:val="20"/>
        </w:rPr>
        <w:t>1.</w:t>
      </w:r>
      <w:r>
        <w:rPr>
          <w:sz w:val="20"/>
        </w:rPr>
        <w:tab/>
      </w:r>
      <w:r w:rsidRPr="001313CB">
        <w:rPr>
          <w:rFonts w:cs="Arial"/>
          <w:sz w:val="20"/>
        </w:rPr>
        <w:t xml:space="preserve">All of the natural gas burners installed and </w:t>
      </w:r>
      <w:r w:rsidR="00465ABB">
        <w:rPr>
          <w:rFonts w:cs="Arial"/>
          <w:sz w:val="20"/>
        </w:rPr>
        <w:t xml:space="preserve">operated under </w:t>
      </w:r>
      <w:r w:rsidR="00722FD9">
        <w:rPr>
          <w:rFonts w:cs="Arial"/>
          <w:sz w:val="20"/>
        </w:rPr>
        <w:t>this p</w:t>
      </w:r>
      <w:r w:rsidR="00465ABB">
        <w:rPr>
          <w:rFonts w:cs="Arial"/>
          <w:sz w:val="20"/>
        </w:rPr>
        <w:t xml:space="preserve">ermit </w:t>
      </w:r>
      <w:r w:rsidRPr="001313CB">
        <w:rPr>
          <w:rFonts w:cs="Arial"/>
          <w:sz w:val="20"/>
        </w:rPr>
        <w:t>shall meet 0.08 Lbs. of NOx Per Million BTUs of Heat Input or less based upon a weighted average of all burners.  A copy of the vendor guarantee’s or other emission data used to determine the weighted average in the permit application for all natural gas fired process burners shall be kept on file and made available to the Department upon request.</w:t>
      </w:r>
      <w:r w:rsidR="00711D76">
        <w:rPr>
          <w:rFonts w:cs="Arial"/>
          <w:sz w:val="20"/>
          <w:vertAlign w:val="superscript"/>
        </w:rPr>
        <w:t>2</w:t>
      </w:r>
      <w:r>
        <w:rPr>
          <w:rFonts w:cs="Arial"/>
          <w:sz w:val="20"/>
        </w:rPr>
        <w:t xml:space="preserve">  </w:t>
      </w:r>
      <w:r>
        <w:rPr>
          <w:rFonts w:cs="Arial"/>
          <w:b/>
          <w:color w:val="000000"/>
          <w:sz w:val="20"/>
        </w:rPr>
        <w:t>(</w:t>
      </w:r>
      <w:r w:rsidRPr="001313CB">
        <w:rPr>
          <w:rFonts w:cs="Arial"/>
          <w:b/>
          <w:sz w:val="20"/>
        </w:rPr>
        <w:t>R</w:t>
      </w:r>
      <w:r w:rsidR="000411E7">
        <w:rPr>
          <w:rFonts w:cs="Arial"/>
          <w:b/>
          <w:sz w:val="20"/>
        </w:rPr>
        <w:t xml:space="preserve"> 3</w:t>
      </w:r>
      <w:r w:rsidRPr="001313CB">
        <w:rPr>
          <w:rFonts w:cs="Arial"/>
          <w:b/>
          <w:sz w:val="20"/>
        </w:rPr>
        <w:t>36.1205</w:t>
      </w:r>
      <w:r w:rsidR="00832BA5">
        <w:rPr>
          <w:rFonts w:cs="Arial"/>
          <w:b/>
          <w:sz w:val="20"/>
        </w:rPr>
        <w:t>,</w:t>
      </w:r>
      <w:r w:rsidRPr="001313CB">
        <w:rPr>
          <w:rFonts w:cs="Arial"/>
          <w:b/>
          <w:sz w:val="20"/>
        </w:rPr>
        <w:t xml:space="preserve"> 40</w:t>
      </w:r>
      <w:r w:rsidR="005226C6">
        <w:rPr>
          <w:rFonts w:cs="Arial"/>
          <w:b/>
          <w:sz w:val="20"/>
        </w:rPr>
        <w:t> </w:t>
      </w:r>
      <w:r w:rsidRPr="001313CB">
        <w:rPr>
          <w:rFonts w:cs="Arial"/>
          <w:b/>
          <w:sz w:val="20"/>
        </w:rPr>
        <w:t>CFR 52.21(c) and (d)</w:t>
      </w:r>
      <w:r>
        <w:rPr>
          <w:rFonts w:cs="Arial"/>
          <w:b/>
          <w:sz w:val="20"/>
        </w:rPr>
        <w:t>)</w:t>
      </w:r>
    </w:p>
    <w:p w14:paraId="783EE937" w14:textId="77777777" w:rsidR="00444F19" w:rsidRPr="00F01FE1" w:rsidRDefault="00711D76">
      <w:pPr>
        <w:jc w:val="both"/>
        <w:rPr>
          <w:b/>
          <w:sz w:val="20"/>
          <w:u w:val="single"/>
        </w:rPr>
      </w:pPr>
      <w:r>
        <w:rPr>
          <w:sz w:val="20"/>
        </w:rPr>
        <w:br w:type="page"/>
      </w:r>
      <w:r w:rsidR="00444F19" w:rsidRPr="00FB6071">
        <w:rPr>
          <w:b/>
        </w:rPr>
        <w:lastRenderedPageBreak/>
        <w:t xml:space="preserve">IV. </w:t>
      </w:r>
      <w:r w:rsidR="00444F19" w:rsidRPr="00FB6071">
        <w:rPr>
          <w:b/>
          <w:u w:val="single"/>
        </w:rPr>
        <w:t>DESIGN</w:t>
      </w:r>
      <w:r w:rsidR="00444F19">
        <w:rPr>
          <w:b/>
          <w:u w:val="single"/>
        </w:rPr>
        <w:t>/EQUIPMENT PARAMETER(S)</w:t>
      </w:r>
    </w:p>
    <w:p w14:paraId="2085C8BC" w14:textId="77777777" w:rsidR="00444F19" w:rsidRPr="00717001" w:rsidRDefault="00444F19">
      <w:pPr>
        <w:jc w:val="both"/>
        <w:rPr>
          <w:bCs/>
          <w:sz w:val="20"/>
        </w:rPr>
      </w:pPr>
    </w:p>
    <w:p w14:paraId="4772A18C" w14:textId="77777777" w:rsidR="00444F19" w:rsidRPr="00984760" w:rsidRDefault="00444F19">
      <w:pPr>
        <w:jc w:val="both"/>
        <w:rPr>
          <w:sz w:val="20"/>
        </w:rPr>
      </w:pPr>
      <w:r>
        <w:rPr>
          <w:sz w:val="20"/>
        </w:rPr>
        <w:t>NA</w:t>
      </w:r>
    </w:p>
    <w:p w14:paraId="13AC5C1E" w14:textId="77777777" w:rsidR="00444F19" w:rsidRPr="00FE0AD0" w:rsidRDefault="00444F19">
      <w:pPr>
        <w:jc w:val="both"/>
        <w:rPr>
          <w:sz w:val="20"/>
        </w:rPr>
      </w:pPr>
    </w:p>
    <w:p w14:paraId="543A5838" w14:textId="77777777" w:rsidR="00444F19" w:rsidRPr="00887915" w:rsidRDefault="00444F19">
      <w:pPr>
        <w:jc w:val="both"/>
        <w:rPr>
          <w:b/>
          <w:u w:val="single"/>
          <w:vertAlign w:val="superscript"/>
        </w:rPr>
      </w:pPr>
      <w:r>
        <w:rPr>
          <w:b/>
        </w:rPr>
        <w:t xml:space="preserve">V.  </w:t>
      </w:r>
      <w:r>
        <w:rPr>
          <w:b/>
          <w:u w:val="single"/>
        </w:rPr>
        <w:t>TESTING/SAMPLING</w:t>
      </w:r>
    </w:p>
    <w:p w14:paraId="5D573848"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616F71F" w14:textId="77777777" w:rsidR="00444F19" w:rsidRPr="00FE0AD0" w:rsidRDefault="00444F19">
      <w:pPr>
        <w:jc w:val="both"/>
        <w:rPr>
          <w:sz w:val="20"/>
        </w:rPr>
      </w:pPr>
    </w:p>
    <w:p w14:paraId="6A135FB6" w14:textId="77777777" w:rsidR="00444F19" w:rsidRPr="00984760" w:rsidRDefault="00444F19">
      <w:pPr>
        <w:jc w:val="both"/>
        <w:rPr>
          <w:sz w:val="20"/>
        </w:rPr>
      </w:pPr>
      <w:r>
        <w:rPr>
          <w:sz w:val="20"/>
        </w:rPr>
        <w:t>NA</w:t>
      </w:r>
    </w:p>
    <w:p w14:paraId="044BC846" w14:textId="77777777" w:rsidR="00444F19" w:rsidRPr="00FE0AD0" w:rsidRDefault="00444F19">
      <w:pPr>
        <w:jc w:val="both"/>
        <w:rPr>
          <w:sz w:val="20"/>
        </w:rPr>
      </w:pPr>
    </w:p>
    <w:p w14:paraId="6F4B5DC9" w14:textId="77777777" w:rsidR="00444F19" w:rsidRDefault="00444F19">
      <w:pPr>
        <w:jc w:val="both"/>
      </w:pPr>
      <w:r>
        <w:rPr>
          <w:b/>
        </w:rPr>
        <w:t xml:space="preserve">VI. </w:t>
      </w:r>
      <w:r>
        <w:rPr>
          <w:b/>
          <w:u w:val="single"/>
        </w:rPr>
        <w:t>MONITORING/RECORDKEEPING</w:t>
      </w:r>
    </w:p>
    <w:p w14:paraId="3959D75D"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6A7E1A1" w14:textId="77777777" w:rsidR="00444F19" w:rsidRPr="00FE0AD0" w:rsidRDefault="00444F19">
      <w:pPr>
        <w:jc w:val="both"/>
        <w:rPr>
          <w:sz w:val="20"/>
        </w:rPr>
      </w:pPr>
    </w:p>
    <w:p w14:paraId="3187A4F9" w14:textId="2BC1F8E3" w:rsidR="00444F19" w:rsidRPr="001313CB" w:rsidRDefault="00444F19" w:rsidP="00267A22">
      <w:pPr>
        <w:pStyle w:val="BodyTextIndent"/>
        <w:spacing w:after="0"/>
        <w:ind w:hanging="360"/>
        <w:jc w:val="both"/>
        <w:rPr>
          <w:rFonts w:cs="Arial"/>
          <w:sz w:val="20"/>
        </w:rPr>
      </w:pPr>
      <w:r>
        <w:rPr>
          <w:sz w:val="20"/>
        </w:rPr>
        <w:t>1.</w:t>
      </w:r>
      <w:r>
        <w:rPr>
          <w:sz w:val="20"/>
        </w:rPr>
        <w:tab/>
      </w:r>
      <w:r w:rsidRPr="001313CB">
        <w:rPr>
          <w:rFonts w:cs="Arial"/>
          <w:sz w:val="20"/>
        </w:rPr>
        <w:t xml:space="preserve">The </w:t>
      </w:r>
      <w:r w:rsidR="003A4897">
        <w:rPr>
          <w:rFonts w:cs="Arial"/>
          <w:sz w:val="20"/>
        </w:rPr>
        <w:t>permittee</w:t>
      </w:r>
      <w:r w:rsidRPr="001313CB">
        <w:rPr>
          <w:rFonts w:cs="Arial"/>
          <w:sz w:val="20"/>
        </w:rPr>
        <w:t xml:space="preserve"> shall keep monthly natural gas usage records, acceptable to the </w:t>
      </w:r>
      <w:r w:rsidR="00D91DC2">
        <w:rPr>
          <w:rFonts w:cs="Arial"/>
          <w:sz w:val="20"/>
        </w:rPr>
        <w:t>AQD</w:t>
      </w:r>
      <w:r w:rsidRPr="001313CB">
        <w:rPr>
          <w:rFonts w:cs="Arial"/>
          <w:sz w:val="20"/>
        </w:rPr>
        <w:t xml:space="preserve"> District Supervisor, indicating the amount of natural gas used, in cubic feet, on a calendar month basis and a 12-month rolling time period basis.  The records must indicate the total amount of natural gas used by </w:t>
      </w:r>
      <w:r w:rsidR="00E328D4">
        <w:rPr>
          <w:rFonts w:cs="Arial"/>
          <w:sz w:val="20"/>
        </w:rPr>
        <w:t>EU</w:t>
      </w:r>
      <w:r w:rsidRPr="001313CB">
        <w:rPr>
          <w:rFonts w:cs="Arial"/>
          <w:sz w:val="20"/>
        </w:rPr>
        <w:t>-N</w:t>
      </w:r>
      <w:r w:rsidR="00D91DC2">
        <w:rPr>
          <w:rFonts w:cs="Arial"/>
          <w:sz w:val="20"/>
        </w:rPr>
        <w:t>ATURAL GAS</w:t>
      </w:r>
      <w:r w:rsidRPr="001313CB">
        <w:rPr>
          <w:rFonts w:cs="Arial"/>
          <w:sz w:val="20"/>
        </w:rPr>
        <w:t xml:space="preserve">.  Based upon these records, the applicant shall calculate the NOx emissions from </w:t>
      </w:r>
      <w:r w:rsidR="00E328D4">
        <w:rPr>
          <w:rFonts w:cs="Arial"/>
          <w:sz w:val="20"/>
        </w:rPr>
        <w:t>EU</w:t>
      </w:r>
      <w:r w:rsidRPr="001313CB">
        <w:rPr>
          <w:rFonts w:cs="Arial"/>
          <w:sz w:val="20"/>
        </w:rPr>
        <w:t>-N</w:t>
      </w:r>
      <w:r w:rsidR="00D91DC2">
        <w:rPr>
          <w:rFonts w:cs="Arial"/>
          <w:sz w:val="20"/>
        </w:rPr>
        <w:t>ATURAL GAS</w:t>
      </w:r>
      <w:r w:rsidRPr="001313CB">
        <w:rPr>
          <w:rFonts w:cs="Arial"/>
          <w:sz w:val="20"/>
        </w:rPr>
        <w:t>.  These calculations shall be on a calendar month basis and a 12-month rolling time period basis.  In the absence of any actual emissions test data, and unless an alternative emission factor is approved in writing by the District Supervisor AQD, the applicant shall use the weighted average emission factor of all natural gas burners (&lt;= 80 pounds of NOx emitted per million cubic feet of gas burned)</w:t>
      </w:r>
      <w:r w:rsidR="006A24A9">
        <w:rPr>
          <w:rFonts w:cs="Arial"/>
          <w:sz w:val="20"/>
        </w:rPr>
        <w:t>.</w:t>
      </w:r>
      <w:r w:rsidRPr="001313CB">
        <w:rPr>
          <w:rFonts w:cs="Arial"/>
          <w:sz w:val="20"/>
        </w:rPr>
        <w:t xml:space="preserve"> Also, based upon the natural gas usage records, the applicant shall calculate the VOC emissions from </w:t>
      </w:r>
      <w:r w:rsidR="00E328D4">
        <w:rPr>
          <w:rFonts w:cs="Arial"/>
          <w:sz w:val="20"/>
        </w:rPr>
        <w:t>EU</w:t>
      </w:r>
      <w:r w:rsidRPr="001313CB">
        <w:rPr>
          <w:rFonts w:cs="Arial"/>
          <w:sz w:val="20"/>
        </w:rPr>
        <w:t>-N</w:t>
      </w:r>
      <w:r w:rsidR="00D91DC2">
        <w:rPr>
          <w:rFonts w:cs="Arial"/>
          <w:sz w:val="20"/>
        </w:rPr>
        <w:t>ATURAL GAS</w:t>
      </w:r>
      <w:r w:rsidRPr="001313CB">
        <w:rPr>
          <w:rFonts w:cs="Arial"/>
          <w:sz w:val="20"/>
        </w:rPr>
        <w:t xml:space="preserve">.  These calculations shall be on a calendar month basis and a 12-month rolling time period basis.  The </w:t>
      </w:r>
      <w:r w:rsidR="003A4897">
        <w:rPr>
          <w:rFonts w:cs="Arial"/>
          <w:sz w:val="20"/>
        </w:rPr>
        <w:t>permittee</w:t>
      </w:r>
      <w:r w:rsidR="003A4897" w:rsidRPr="001313CB">
        <w:rPr>
          <w:rFonts w:cs="Arial"/>
          <w:sz w:val="20"/>
        </w:rPr>
        <w:t xml:space="preserve"> </w:t>
      </w:r>
      <w:r w:rsidRPr="001313CB">
        <w:rPr>
          <w:rFonts w:cs="Arial"/>
          <w:sz w:val="20"/>
        </w:rPr>
        <w:t xml:space="preserve">shall use an emission factor of 5.5 pounds of VOCs emitted per million cubic feet of gas burned.  </w:t>
      </w:r>
      <w:r w:rsidRPr="001313CB">
        <w:rPr>
          <w:rFonts w:cs="Arial"/>
          <w:spacing w:val="-3"/>
          <w:sz w:val="20"/>
        </w:rPr>
        <w:t>All such records and calculations are for the purpose of compliance demonstration and shall be kept on file for a period of at least five years and made available to the Department upon request.</w:t>
      </w:r>
      <w:r w:rsidR="00711D76">
        <w:rPr>
          <w:rFonts w:cs="Arial"/>
          <w:sz w:val="20"/>
          <w:vertAlign w:val="superscript"/>
        </w:rPr>
        <w:t>2</w:t>
      </w:r>
      <w:r w:rsidRPr="001313CB">
        <w:rPr>
          <w:rFonts w:cs="Arial"/>
          <w:sz w:val="20"/>
        </w:rPr>
        <w:t xml:space="preserve">  </w:t>
      </w:r>
      <w:r w:rsidRPr="001313CB">
        <w:rPr>
          <w:rFonts w:cs="Arial"/>
          <w:b/>
          <w:sz w:val="20"/>
        </w:rPr>
        <w:t>(R</w:t>
      </w:r>
      <w:r w:rsidR="00832BA5">
        <w:rPr>
          <w:rFonts w:cs="Arial"/>
          <w:b/>
          <w:sz w:val="20"/>
        </w:rPr>
        <w:t> </w:t>
      </w:r>
      <w:r w:rsidRPr="001313CB">
        <w:rPr>
          <w:rFonts w:cs="Arial"/>
          <w:b/>
          <w:sz w:val="20"/>
        </w:rPr>
        <w:t>336.1205</w:t>
      </w:r>
      <w:r w:rsidR="00832BA5">
        <w:rPr>
          <w:rFonts w:cs="Arial"/>
          <w:b/>
          <w:sz w:val="20"/>
        </w:rPr>
        <w:t>,</w:t>
      </w:r>
      <w:r w:rsidRPr="001313CB">
        <w:rPr>
          <w:rFonts w:cs="Arial"/>
          <w:b/>
          <w:sz w:val="20"/>
        </w:rPr>
        <w:t xml:space="preserve"> 40 CFR 52.21(c) and (d))</w:t>
      </w:r>
    </w:p>
    <w:p w14:paraId="3BD0A2DF" w14:textId="77777777" w:rsidR="00444F19" w:rsidRPr="00047D6A" w:rsidRDefault="00444F19">
      <w:pPr>
        <w:jc w:val="both"/>
        <w:rPr>
          <w:sz w:val="20"/>
        </w:rPr>
      </w:pPr>
    </w:p>
    <w:p w14:paraId="3740AE90" w14:textId="77777777" w:rsidR="00444F19" w:rsidRPr="00F01FE1" w:rsidRDefault="00444F19">
      <w:pPr>
        <w:jc w:val="both"/>
        <w:rPr>
          <w:b/>
          <w:sz w:val="20"/>
          <w:u w:val="single"/>
        </w:rPr>
      </w:pPr>
      <w:r>
        <w:rPr>
          <w:b/>
        </w:rPr>
        <w:t xml:space="preserve">VII. </w:t>
      </w:r>
      <w:r>
        <w:rPr>
          <w:b/>
          <w:u w:val="single"/>
        </w:rPr>
        <w:t>REPORTING</w:t>
      </w:r>
    </w:p>
    <w:p w14:paraId="4775A8DF" w14:textId="77777777" w:rsidR="00444F19" w:rsidRPr="00047D6A" w:rsidRDefault="00444F19">
      <w:pPr>
        <w:jc w:val="both"/>
        <w:rPr>
          <w:sz w:val="20"/>
        </w:rPr>
      </w:pPr>
    </w:p>
    <w:p w14:paraId="07DC55B2" w14:textId="77777777" w:rsidR="00444F19" w:rsidRDefault="00444F1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AD0499C" w14:textId="77777777" w:rsidR="00444F19" w:rsidRPr="00984760" w:rsidRDefault="00444F19">
      <w:pPr>
        <w:ind w:left="360" w:hanging="360"/>
        <w:jc w:val="both"/>
        <w:rPr>
          <w:sz w:val="20"/>
        </w:rPr>
      </w:pPr>
    </w:p>
    <w:p w14:paraId="13A4A524" w14:textId="7FDB13FE" w:rsidR="00444F19" w:rsidRDefault="00444F19">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E6003C9" w14:textId="77777777" w:rsidR="00444F19" w:rsidRPr="00984760" w:rsidRDefault="00444F19">
      <w:pPr>
        <w:ind w:left="360" w:hanging="360"/>
        <w:jc w:val="both"/>
        <w:rPr>
          <w:sz w:val="20"/>
        </w:rPr>
      </w:pPr>
    </w:p>
    <w:p w14:paraId="347E0838" w14:textId="77777777" w:rsidR="00444F19" w:rsidRPr="00984760" w:rsidRDefault="00444F19">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20E09C8" w14:textId="77777777" w:rsidR="00444F19" w:rsidRPr="00FE0AD0" w:rsidRDefault="00444F19">
      <w:pPr>
        <w:ind w:right="72"/>
        <w:jc w:val="both"/>
        <w:rPr>
          <w:rFonts w:cs="Arial"/>
          <w:sz w:val="20"/>
        </w:rPr>
      </w:pPr>
    </w:p>
    <w:p w14:paraId="4F9A3BC3" w14:textId="4645D3CC" w:rsidR="00444F19" w:rsidRPr="00FE0AD0" w:rsidRDefault="00444F19">
      <w:pPr>
        <w:jc w:val="both"/>
        <w:rPr>
          <w:rFonts w:cs="Arial"/>
          <w:b/>
          <w:sz w:val="20"/>
        </w:rPr>
      </w:pPr>
      <w:r w:rsidRPr="00FE0AD0">
        <w:rPr>
          <w:rFonts w:cs="Arial"/>
          <w:b/>
          <w:sz w:val="20"/>
        </w:rPr>
        <w:t>See Appendix 8</w:t>
      </w:r>
      <w:r w:rsidR="00711D76">
        <w:rPr>
          <w:rFonts w:cs="Arial"/>
          <w:b/>
          <w:sz w:val="20"/>
        </w:rPr>
        <w:t>-1</w:t>
      </w:r>
    </w:p>
    <w:p w14:paraId="6AF37636" w14:textId="77777777" w:rsidR="00267A22" w:rsidRPr="00B000F7" w:rsidRDefault="00267A22">
      <w:pPr>
        <w:jc w:val="both"/>
        <w:rPr>
          <w:b/>
          <w:sz w:val="20"/>
        </w:rPr>
      </w:pPr>
    </w:p>
    <w:p w14:paraId="547F8B4B" w14:textId="77777777" w:rsidR="00444F19" w:rsidRDefault="00444F19">
      <w:pPr>
        <w:jc w:val="both"/>
      </w:pPr>
      <w:r>
        <w:rPr>
          <w:b/>
        </w:rPr>
        <w:t xml:space="preserve">VIII. </w:t>
      </w:r>
      <w:r>
        <w:rPr>
          <w:b/>
          <w:u w:val="single"/>
        </w:rPr>
        <w:t>STACK/VENT RESTRICTION(S)</w:t>
      </w:r>
    </w:p>
    <w:p w14:paraId="3C0FA4D9" w14:textId="4DD9CB5D" w:rsidR="00444F19" w:rsidRDefault="00444F19">
      <w:pPr>
        <w:jc w:val="both"/>
        <w:rPr>
          <w:sz w:val="20"/>
        </w:rPr>
      </w:pPr>
    </w:p>
    <w:p w14:paraId="375B8674" w14:textId="29EED0D9" w:rsidR="005D690F" w:rsidRDefault="005D690F">
      <w:pPr>
        <w:jc w:val="both"/>
        <w:rPr>
          <w:sz w:val="20"/>
        </w:rPr>
      </w:pPr>
      <w:r>
        <w:rPr>
          <w:sz w:val="20"/>
        </w:rPr>
        <w:t>NA</w:t>
      </w:r>
    </w:p>
    <w:p w14:paraId="49CED3B2" w14:textId="77777777" w:rsidR="005D690F" w:rsidRDefault="005D690F">
      <w:pPr>
        <w:jc w:val="both"/>
        <w:rPr>
          <w:sz w:val="20"/>
        </w:rPr>
      </w:pPr>
    </w:p>
    <w:p w14:paraId="51F96A9A" w14:textId="7CB33F3A" w:rsidR="00444F19" w:rsidRDefault="00444F19">
      <w:pPr>
        <w:jc w:val="both"/>
      </w:pPr>
      <w:r>
        <w:rPr>
          <w:b/>
        </w:rPr>
        <w:t xml:space="preserve">IX. </w:t>
      </w:r>
      <w:r>
        <w:rPr>
          <w:b/>
          <w:u w:val="single"/>
        </w:rPr>
        <w:t>OTHER REQUIREMENT(S)</w:t>
      </w:r>
    </w:p>
    <w:p w14:paraId="687B88CF" w14:textId="77777777" w:rsidR="00444F19" w:rsidRPr="00FE0AD0" w:rsidRDefault="00444F19">
      <w:pPr>
        <w:jc w:val="both"/>
        <w:rPr>
          <w:sz w:val="20"/>
        </w:rPr>
      </w:pPr>
    </w:p>
    <w:p w14:paraId="663C587F" w14:textId="77777777" w:rsidR="00444F19" w:rsidRPr="00984760" w:rsidRDefault="00444F19">
      <w:pPr>
        <w:jc w:val="both"/>
        <w:rPr>
          <w:sz w:val="20"/>
        </w:rPr>
      </w:pPr>
      <w:r>
        <w:rPr>
          <w:sz w:val="20"/>
        </w:rPr>
        <w:t>NA</w:t>
      </w:r>
    </w:p>
    <w:p w14:paraId="341BDE2C" w14:textId="77777777" w:rsidR="00444F19" w:rsidRDefault="00444F19">
      <w:pPr>
        <w:jc w:val="both"/>
        <w:rPr>
          <w:sz w:val="20"/>
        </w:rPr>
      </w:pPr>
    </w:p>
    <w:p w14:paraId="2C271640" w14:textId="77777777" w:rsidR="00832BA5" w:rsidRPr="00FE0AD0" w:rsidRDefault="00832BA5">
      <w:pPr>
        <w:jc w:val="both"/>
        <w:rPr>
          <w:sz w:val="20"/>
        </w:rPr>
      </w:pPr>
    </w:p>
    <w:p w14:paraId="728D6E0A" w14:textId="77777777" w:rsidR="00444F19" w:rsidRPr="00B90185" w:rsidRDefault="00444F19">
      <w:pPr>
        <w:jc w:val="both"/>
        <w:rPr>
          <w:b/>
          <w:sz w:val="20"/>
        </w:rPr>
      </w:pPr>
      <w:r w:rsidRPr="00B90185">
        <w:rPr>
          <w:b/>
          <w:sz w:val="20"/>
          <w:u w:val="single"/>
        </w:rPr>
        <w:t>Footnotes</w:t>
      </w:r>
      <w:r w:rsidRPr="00B90185">
        <w:rPr>
          <w:b/>
          <w:sz w:val="20"/>
        </w:rPr>
        <w:t>:</w:t>
      </w:r>
    </w:p>
    <w:p w14:paraId="36C358D7" w14:textId="77777777" w:rsidR="00444F19" w:rsidRPr="001E3851" w:rsidRDefault="00444F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F33F676" w14:textId="77777777" w:rsidR="00444F19" w:rsidRDefault="00444F19" w:rsidP="00A619EF">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782FC37" w14:textId="77777777" w:rsidR="00711D76" w:rsidRDefault="00711D76" w:rsidP="00A619EF">
      <w:pPr>
        <w:jc w:val="both"/>
        <w:rPr>
          <w:sz w:val="20"/>
        </w:rPr>
      </w:pPr>
    </w:p>
    <w:p w14:paraId="47127A75" w14:textId="77777777" w:rsidR="00711D76" w:rsidRDefault="00711D76" w:rsidP="00A619EF">
      <w:pPr>
        <w:jc w:val="both"/>
        <w:rPr>
          <w:sz w:val="20"/>
        </w:rPr>
      </w:pPr>
      <w:r>
        <w:rPr>
          <w:sz w:val="20"/>
        </w:rPr>
        <w:br w:type="page"/>
      </w:r>
    </w:p>
    <w:p w14:paraId="2AF0C85A" w14:textId="146722A0" w:rsidR="00444F19" w:rsidRPr="00C43734" w:rsidRDefault="00444F19">
      <w:pPr>
        <w:pStyle w:val="Heading2"/>
        <w:pBdr>
          <w:top w:val="single" w:sz="4" w:space="1" w:color="auto"/>
          <w:left w:val="single" w:sz="4" w:space="4" w:color="auto"/>
          <w:bottom w:val="single" w:sz="4" w:space="1" w:color="auto"/>
          <w:right w:val="single" w:sz="4" w:space="4" w:color="auto"/>
        </w:pBdr>
        <w:spacing w:before="0" w:after="0"/>
        <w:rPr>
          <w:b w:val="0"/>
          <w:bCs/>
          <w:szCs w:val="28"/>
        </w:rPr>
      </w:pPr>
      <w:bookmarkStart w:id="96" w:name="_Toc58848195"/>
      <w:bookmarkStart w:id="97" w:name="_Hlk27143070"/>
      <w:r w:rsidRPr="00C43734">
        <w:rPr>
          <w:bCs/>
          <w:szCs w:val="28"/>
        </w:rPr>
        <w:lastRenderedPageBreak/>
        <w:t>EU</w:t>
      </w:r>
      <w:r>
        <w:rPr>
          <w:bCs/>
          <w:szCs w:val="28"/>
        </w:rPr>
        <w:t>-P</w:t>
      </w:r>
      <w:r w:rsidR="005D690F">
        <w:rPr>
          <w:bCs/>
          <w:szCs w:val="28"/>
        </w:rPr>
        <w:t>HOSPHA</w:t>
      </w:r>
      <w:r w:rsidR="006E7F37">
        <w:rPr>
          <w:bCs/>
          <w:szCs w:val="28"/>
        </w:rPr>
        <w:t>T</w:t>
      </w:r>
      <w:r w:rsidR="005D690F">
        <w:rPr>
          <w:bCs/>
          <w:szCs w:val="28"/>
        </w:rPr>
        <w:t>E</w:t>
      </w:r>
      <w:bookmarkEnd w:id="96"/>
    </w:p>
    <w:p w14:paraId="7242E31C" w14:textId="77777777" w:rsidR="00444F19" w:rsidRPr="00EE02F9" w:rsidRDefault="00444F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bookmarkEnd w:id="97"/>
    <w:p w14:paraId="0B0F8EC7" w14:textId="77777777" w:rsidR="00444F19" w:rsidRPr="0019740E" w:rsidRDefault="00444F19">
      <w:pPr>
        <w:rPr>
          <w:sz w:val="20"/>
        </w:rPr>
      </w:pPr>
    </w:p>
    <w:p w14:paraId="6EE52774" w14:textId="77777777" w:rsidR="00444F19" w:rsidRDefault="00444F19">
      <w:pPr>
        <w:jc w:val="both"/>
        <w:rPr>
          <w:b/>
          <w:u w:val="single"/>
        </w:rPr>
      </w:pPr>
      <w:r>
        <w:rPr>
          <w:b/>
          <w:u w:val="single"/>
        </w:rPr>
        <w:t>DESCRIPTION</w:t>
      </w:r>
    </w:p>
    <w:p w14:paraId="68279210" w14:textId="77777777" w:rsidR="00711D76" w:rsidRDefault="00711D76">
      <w:pPr>
        <w:jc w:val="both"/>
        <w:rPr>
          <w:rFonts w:cs="Arial"/>
          <w:sz w:val="20"/>
        </w:rPr>
      </w:pPr>
    </w:p>
    <w:p w14:paraId="511B52A4" w14:textId="77777777" w:rsidR="00444F19" w:rsidRDefault="00444F19">
      <w:pPr>
        <w:jc w:val="both"/>
        <w:rPr>
          <w:rFonts w:cs="Arial"/>
          <w:sz w:val="20"/>
        </w:rPr>
      </w:pPr>
      <w:r w:rsidRPr="002E001C">
        <w:rPr>
          <w:rFonts w:cs="Arial"/>
          <w:sz w:val="20"/>
        </w:rPr>
        <w:t>The phosphate system consists of two parts – pre-phosphate washers, which essentially act as a car wash, which is meant to remove oil and grease from the bodies and the main phosphate tanks, which adds micro-crystals to the sheet metal surface.  None of the materials used in the phosphate system contain any VOCs or volatile HAPs.</w:t>
      </w:r>
    </w:p>
    <w:p w14:paraId="203E4DD3" w14:textId="77777777" w:rsidR="00444F19" w:rsidRDefault="00444F19">
      <w:pPr>
        <w:jc w:val="both"/>
        <w:rPr>
          <w:sz w:val="20"/>
        </w:rPr>
      </w:pPr>
    </w:p>
    <w:p w14:paraId="113C4EE1" w14:textId="2215DB46" w:rsidR="00444F19" w:rsidRDefault="00444F19">
      <w:pPr>
        <w:jc w:val="both"/>
        <w:rPr>
          <w:sz w:val="20"/>
        </w:rPr>
      </w:pPr>
      <w:r w:rsidRPr="00FE0AD0">
        <w:rPr>
          <w:b/>
          <w:sz w:val="20"/>
        </w:rPr>
        <w:t>Flexible Group ID</w:t>
      </w:r>
      <w:r>
        <w:rPr>
          <w:b/>
          <w:sz w:val="20"/>
        </w:rPr>
        <w:t>:</w:t>
      </w:r>
      <w:r>
        <w:rPr>
          <w:sz w:val="20"/>
        </w:rPr>
        <w:t xml:space="preserve">  FG</w:t>
      </w:r>
      <w:r w:rsidR="00024714">
        <w:rPr>
          <w:sz w:val="20"/>
        </w:rPr>
        <w:t>-AUTOPLANT</w:t>
      </w:r>
      <w:r w:rsidR="00832BA5">
        <w:rPr>
          <w:sz w:val="20"/>
        </w:rPr>
        <w:t xml:space="preserve">, </w:t>
      </w:r>
      <w:r w:rsidR="003B6BB7">
        <w:rPr>
          <w:sz w:val="20"/>
        </w:rPr>
        <w:t>FG-AUTOMACT</w:t>
      </w:r>
    </w:p>
    <w:p w14:paraId="51AABC31" w14:textId="77777777" w:rsidR="00832BA5" w:rsidRPr="0019740E" w:rsidRDefault="00832BA5">
      <w:pPr>
        <w:jc w:val="both"/>
        <w:rPr>
          <w:sz w:val="20"/>
        </w:rPr>
      </w:pPr>
    </w:p>
    <w:p w14:paraId="1E029552" w14:textId="77777777" w:rsidR="00444F19" w:rsidRDefault="00444F19">
      <w:pPr>
        <w:jc w:val="both"/>
        <w:rPr>
          <w:b/>
          <w:u w:val="single"/>
        </w:rPr>
      </w:pPr>
      <w:r>
        <w:rPr>
          <w:b/>
          <w:u w:val="single"/>
        </w:rPr>
        <w:t>POLLUTION CONTROL EQUIPMENT</w:t>
      </w:r>
    </w:p>
    <w:p w14:paraId="64272562" w14:textId="77777777" w:rsidR="00444F19" w:rsidRDefault="00444F19">
      <w:pPr>
        <w:rPr>
          <w:sz w:val="20"/>
        </w:rPr>
      </w:pPr>
    </w:p>
    <w:p w14:paraId="4CD1FC17" w14:textId="77777777" w:rsidR="00711D76" w:rsidRDefault="00711D76">
      <w:pPr>
        <w:rPr>
          <w:sz w:val="20"/>
        </w:rPr>
      </w:pPr>
      <w:r>
        <w:rPr>
          <w:sz w:val="20"/>
        </w:rPr>
        <w:t>NA</w:t>
      </w:r>
    </w:p>
    <w:p w14:paraId="2EC0CFE1" w14:textId="77777777" w:rsidR="00711D76" w:rsidRPr="0019740E" w:rsidRDefault="00711D76">
      <w:pPr>
        <w:rPr>
          <w:sz w:val="20"/>
        </w:rPr>
      </w:pPr>
    </w:p>
    <w:p w14:paraId="35F3B631" w14:textId="77777777" w:rsidR="00444F19" w:rsidRPr="00F01FE1" w:rsidRDefault="00444F19">
      <w:pPr>
        <w:jc w:val="both"/>
        <w:rPr>
          <w:b/>
          <w:sz w:val="20"/>
          <w:u w:val="single"/>
        </w:rPr>
      </w:pPr>
      <w:r>
        <w:rPr>
          <w:b/>
        </w:rPr>
        <w:t xml:space="preserve">I.  </w:t>
      </w:r>
      <w:r>
        <w:rPr>
          <w:b/>
          <w:u w:val="single"/>
        </w:rPr>
        <w:t>EMISSION LIMIT(S)</w:t>
      </w:r>
    </w:p>
    <w:p w14:paraId="61A14C44" w14:textId="77777777" w:rsidR="00444F19" w:rsidRDefault="00444F19">
      <w:pPr>
        <w:jc w:val="both"/>
        <w:rPr>
          <w:sz w:val="20"/>
        </w:rPr>
      </w:pPr>
    </w:p>
    <w:p w14:paraId="03F7BE13" w14:textId="77777777" w:rsidR="00444F19" w:rsidRPr="00FE0AD0" w:rsidRDefault="00F10D97">
      <w:pPr>
        <w:jc w:val="both"/>
        <w:rPr>
          <w:sz w:val="20"/>
        </w:rPr>
      </w:pPr>
      <w:r>
        <w:rPr>
          <w:sz w:val="20"/>
        </w:rPr>
        <w:t>NA</w:t>
      </w:r>
    </w:p>
    <w:p w14:paraId="52438B8F" w14:textId="77777777" w:rsidR="00857207" w:rsidRPr="00830E52" w:rsidRDefault="00857207">
      <w:pPr>
        <w:jc w:val="both"/>
        <w:rPr>
          <w:b/>
          <w:sz w:val="20"/>
        </w:rPr>
      </w:pPr>
    </w:p>
    <w:p w14:paraId="384B73FC" w14:textId="77777777" w:rsidR="00444F19" w:rsidRDefault="00444F19">
      <w:pPr>
        <w:jc w:val="both"/>
        <w:rPr>
          <w:b/>
          <w:u w:val="single"/>
        </w:rPr>
      </w:pPr>
      <w:r>
        <w:rPr>
          <w:b/>
        </w:rPr>
        <w:t xml:space="preserve">II.  </w:t>
      </w:r>
      <w:r>
        <w:rPr>
          <w:b/>
          <w:u w:val="single"/>
        </w:rPr>
        <w:t>MATERIAL LIMIT(S)</w:t>
      </w:r>
    </w:p>
    <w:p w14:paraId="41AD5D0B" w14:textId="77777777" w:rsidR="00444F19" w:rsidRDefault="00444F19">
      <w:pPr>
        <w:jc w:val="both"/>
        <w:rPr>
          <w:sz w:val="20"/>
        </w:rPr>
      </w:pPr>
    </w:p>
    <w:p w14:paraId="32D74850" w14:textId="77777777" w:rsidR="00444F19" w:rsidRPr="00FE0AD0" w:rsidRDefault="00F10D97">
      <w:pPr>
        <w:jc w:val="both"/>
        <w:rPr>
          <w:sz w:val="20"/>
        </w:rPr>
      </w:pPr>
      <w:r>
        <w:rPr>
          <w:sz w:val="20"/>
        </w:rPr>
        <w:t>NA</w:t>
      </w:r>
    </w:p>
    <w:p w14:paraId="07FDEC53" w14:textId="77777777" w:rsidR="00857207" w:rsidRPr="00830E52" w:rsidRDefault="00857207">
      <w:pPr>
        <w:jc w:val="both"/>
        <w:rPr>
          <w:b/>
          <w:sz w:val="20"/>
        </w:rPr>
      </w:pPr>
    </w:p>
    <w:p w14:paraId="7E94A65B" w14:textId="77777777" w:rsidR="00444F19" w:rsidRPr="00F01FE1" w:rsidRDefault="00444F19">
      <w:pPr>
        <w:jc w:val="both"/>
        <w:rPr>
          <w:b/>
          <w:sz w:val="20"/>
          <w:u w:val="single"/>
        </w:rPr>
      </w:pPr>
      <w:r>
        <w:rPr>
          <w:b/>
        </w:rPr>
        <w:t xml:space="preserve">III. </w:t>
      </w:r>
      <w:r>
        <w:rPr>
          <w:b/>
          <w:u w:val="single"/>
        </w:rPr>
        <w:t>PROCESS/OPERATIONAL RESTRICTION(S)</w:t>
      </w:r>
      <w:r w:rsidDel="001C614B">
        <w:rPr>
          <w:b/>
          <w:u w:val="single"/>
        </w:rPr>
        <w:t xml:space="preserve"> </w:t>
      </w:r>
    </w:p>
    <w:p w14:paraId="27BEFBD4" w14:textId="77777777" w:rsidR="00444F19" w:rsidRPr="00FB6071" w:rsidRDefault="00444F19">
      <w:pPr>
        <w:jc w:val="both"/>
        <w:rPr>
          <w:sz w:val="20"/>
        </w:rPr>
      </w:pPr>
    </w:p>
    <w:p w14:paraId="64CFB6C6" w14:textId="3B89D9AE" w:rsidR="00444F19" w:rsidRPr="001313CB" w:rsidRDefault="00444F19">
      <w:pPr>
        <w:pStyle w:val="BodyText3"/>
        <w:ind w:left="360" w:hanging="360"/>
        <w:jc w:val="both"/>
        <w:rPr>
          <w:rFonts w:cs="Arial"/>
          <w:color w:val="auto"/>
          <w:sz w:val="20"/>
        </w:rPr>
      </w:pPr>
      <w:r>
        <w:rPr>
          <w:sz w:val="20"/>
        </w:rPr>
        <w:t>1.</w:t>
      </w:r>
      <w:r w:rsidRPr="001313CB">
        <w:t xml:space="preserve"> </w:t>
      </w:r>
      <w:r>
        <w:tab/>
      </w:r>
      <w:r w:rsidRPr="001313CB">
        <w:rPr>
          <w:sz w:val="20"/>
        </w:rPr>
        <w:t>The materials used in EU-P</w:t>
      </w:r>
      <w:r w:rsidR="00D91DC2">
        <w:rPr>
          <w:sz w:val="20"/>
        </w:rPr>
        <w:t>HOSPHATE</w:t>
      </w:r>
      <w:r w:rsidRPr="001313CB">
        <w:rPr>
          <w:sz w:val="20"/>
        </w:rPr>
        <w:t xml:space="preserve"> shall not contain any VOCs,</w:t>
      </w:r>
      <w:r w:rsidR="00F10D97">
        <w:rPr>
          <w:sz w:val="20"/>
        </w:rPr>
        <w:t xml:space="preserve"> and</w:t>
      </w:r>
      <w:r w:rsidRPr="001313CB">
        <w:rPr>
          <w:b/>
          <w:sz w:val="20"/>
        </w:rPr>
        <w:t xml:space="preserve"> </w:t>
      </w:r>
      <w:r w:rsidRPr="001313CB">
        <w:rPr>
          <w:sz w:val="20"/>
        </w:rPr>
        <w:t>acetone, as defined by the supplier’s SDS sheets.</w:t>
      </w:r>
      <w:r w:rsidR="00711D76">
        <w:rPr>
          <w:rFonts w:cs="Arial"/>
          <w:color w:val="auto"/>
          <w:sz w:val="20"/>
          <w:vertAlign w:val="superscript"/>
        </w:rPr>
        <w:t>2</w:t>
      </w:r>
      <w:r w:rsidRPr="001313CB">
        <w:rPr>
          <w:sz w:val="20"/>
        </w:rPr>
        <w:t xml:space="preserve">  </w:t>
      </w:r>
      <w:r>
        <w:rPr>
          <w:b/>
          <w:sz w:val="20"/>
        </w:rPr>
        <w:t>(</w:t>
      </w:r>
      <w:r w:rsidRPr="001313CB">
        <w:rPr>
          <w:b/>
          <w:sz w:val="20"/>
        </w:rPr>
        <w:t>R</w:t>
      </w:r>
      <w:r w:rsidR="000411E7">
        <w:rPr>
          <w:b/>
          <w:sz w:val="20"/>
        </w:rPr>
        <w:t xml:space="preserve"> </w:t>
      </w:r>
      <w:r w:rsidRPr="001313CB">
        <w:rPr>
          <w:b/>
          <w:sz w:val="20"/>
        </w:rPr>
        <w:t>336.1205, R</w:t>
      </w:r>
      <w:r w:rsidR="000411E7">
        <w:rPr>
          <w:b/>
          <w:sz w:val="20"/>
        </w:rPr>
        <w:t xml:space="preserve"> </w:t>
      </w:r>
      <w:r w:rsidRPr="001313CB">
        <w:rPr>
          <w:b/>
          <w:sz w:val="20"/>
        </w:rPr>
        <w:t>336.1225, R</w:t>
      </w:r>
      <w:r w:rsidR="000411E7">
        <w:rPr>
          <w:b/>
          <w:sz w:val="20"/>
        </w:rPr>
        <w:t xml:space="preserve"> </w:t>
      </w:r>
      <w:r w:rsidRPr="001313CB">
        <w:rPr>
          <w:b/>
          <w:sz w:val="20"/>
        </w:rPr>
        <w:t>336.1702(a), 40 CFR 52.21</w:t>
      </w:r>
      <w:r w:rsidR="00F10D97">
        <w:rPr>
          <w:b/>
          <w:sz w:val="20"/>
        </w:rPr>
        <w:t>(j)</w:t>
      </w:r>
      <w:r>
        <w:rPr>
          <w:b/>
          <w:sz w:val="20"/>
        </w:rPr>
        <w:t>)</w:t>
      </w:r>
    </w:p>
    <w:p w14:paraId="0FA3C411" w14:textId="77777777" w:rsidR="00444F19" w:rsidRDefault="00444F19">
      <w:pPr>
        <w:pStyle w:val="BodyText3"/>
        <w:jc w:val="both"/>
      </w:pPr>
    </w:p>
    <w:p w14:paraId="1EBFDA6E" w14:textId="77777777" w:rsidR="00444F19" w:rsidRPr="00F01FE1" w:rsidRDefault="00444F19">
      <w:pPr>
        <w:jc w:val="both"/>
        <w:rPr>
          <w:b/>
          <w:sz w:val="20"/>
          <w:u w:val="single"/>
        </w:rPr>
      </w:pPr>
      <w:r w:rsidRPr="00FB6071">
        <w:rPr>
          <w:b/>
        </w:rPr>
        <w:t xml:space="preserve">IV. </w:t>
      </w:r>
      <w:r w:rsidRPr="00FB6071">
        <w:rPr>
          <w:b/>
          <w:u w:val="single"/>
        </w:rPr>
        <w:t>DESIGN</w:t>
      </w:r>
      <w:r>
        <w:rPr>
          <w:b/>
          <w:u w:val="single"/>
        </w:rPr>
        <w:t>/EQUIPMENT PARAMETER(S)</w:t>
      </w:r>
    </w:p>
    <w:p w14:paraId="412B5DD7" w14:textId="77777777" w:rsidR="00444F19" w:rsidRPr="00FE0AD0" w:rsidRDefault="00444F19">
      <w:pPr>
        <w:jc w:val="both"/>
        <w:rPr>
          <w:b/>
          <w:sz w:val="20"/>
          <w:u w:val="single"/>
        </w:rPr>
      </w:pPr>
    </w:p>
    <w:p w14:paraId="37BBDD91" w14:textId="77777777" w:rsidR="00444F19" w:rsidRPr="00984760" w:rsidRDefault="00444F19">
      <w:pPr>
        <w:jc w:val="both"/>
        <w:rPr>
          <w:sz w:val="20"/>
        </w:rPr>
      </w:pPr>
      <w:r>
        <w:rPr>
          <w:sz w:val="20"/>
        </w:rPr>
        <w:t>NA</w:t>
      </w:r>
    </w:p>
    <w:p w14:paraId="3D2FE30F" w14:textId="77777777" w:rsidR="00444F19" w:rsidRPr="00FE0AD0" w:rsidRDefault="00444F19">
      <w:pPr>
        <w:jc w:val="both"/>
        <w:rPr>
          <w:sz w:val="20"/>
        </w:rPr>
      </w:pPr>
    </w:p>
    <w:p w14:paraId="70CA896C" w14:textId="77777777" w:rsidR="00444F19" w:rsidRPr="00887915" w:rsidRDefault="00444F19">
      <w:pPr>
        <w:jc w:val="both"/>
        <w:rPr>
          <w:b/>
          <w:u w:val="single"/>
          <w:vertAlign w:val="superscript"/>
        </w:rPr>
      </w:pPr>
      <w:r>
        <w:rPr>
          <w:b/>
        </w:rPr>
        <w:t xml:space="preserve">V.  </w:t>
      </w:r>
      <w:r>
        <w:rPr>
          <w:b/>
          <w:u w:val="single"/>
        </w:rPr>
        <w:t>TESTING/SAMPLING</w:t>
      </w:r>
    </w:p>
    <w:p w14:paraId="2506DE43"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38964B8" w14:textId="77777777" w:rsidR="00444F19" w:rsidRPr="00FE0AD0" w:rsidRDefault="00444F19">
      <w:pPr>
        <w:jc w:val="both"/>
        <w:rPr>
          <w:sz w:val="20"/>
        </w:rPr>
      </w:pPr>
    </w:p>
    <w:p w14:paraId="18E9990C" w14:textId="77777777" w:rsidR="00444F19" w:rsidRPr="00984760" w:rsidRDefault="00444F19">
      <w:pPr>
        <w:jc w:val="both"/>
        <w:rPr>
          <w:sz w:val="20"/>
        </w:rPr>
      </w:pPr>
      <w:r>
        <w:rPr>
          <w:sz w:val="20"/>
        </w:rPr>
        <w:t>NA</w:t>
      </w:r>
    </w:p>
    <w:p w14:paraId="54A12FA9" w14:textId="77777777" w:rsidR="00444F19" w:rsidRPr="00FE0AD0" w:rsidRDefault="00444F19">
      <w:pPr>
        <w:jc w:val="both"/>
        <w:rPr>
          <w:sz w:val="20"/>
        </w:rPr>
      </w:pPr>
    </w:p>
    <w:p w14:paraId="24D1FBC2" w14:textId="77777777" w:rsidR="00444F19" w:rsidRDefault="00444F19">
      <w:pPr>
        <w:jc w:val="both"/>
      </w:pPr>
      <w:r>
        <w:rPr>
          <w:b/>
        </w:rPr>
        <w:t xml:space="preserve">VI. </w:t>
      </w:r>
      <w:r>
        <w:rPr>
          <w:b/>
          <w:u w:val="single"/>
        </w:rPr>
        <w:t>MONITORING/RECORDKEEPING</w:t>
      </w:r>
    </w:p>
    <w:p w14:paraId="26B3FC5F"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1E59982" w14:textId="77777777" w:rsidR="00444F19" w:rsidRPr="00FE0AD0" w:rsidRDefault="00444F19">
      <w:pPr>
        <w:jc w:val="both"/>
        <w:rPr>
          <w:sz w:val="20"/>
        </w:rPr>
      </w:pPr>
    </w:p>
    <w:p w14:paraId="403EF7A1" w14:textId="3270CC77" w:rsidR="00444F19" w:rsidRDefault="00444F19">
      <w:pPr>
        <w:ind w:left="360" w:hanging="360"/>
        <w:jc w:val="both"/>
        <w:rPr>
          <w:b/>
          <w:sz w:val="20"/>
        </w:rPr>
      </w:pPr>
      <w:r>
        <w:rPr>
          <w:sz w:val="20"/>
        </w:rPr>
        <w:t>1.</w:t>
      </w:r>
      <w:r>
        <w:rPr>
          <w:sz w:val="20"/>
        </w:rPr>
        <w:tab/>
      </w:r>
      <w:r w:rsidRPr="001313CB">
        <w:rPr>
          <w:sz w:val="20"/>
        </w:rPr>
        <w:t>The applicant shall maintain a current listing from the manufacturer of the chemical composition of each material used in EU-P</w:t>
      </w:r>
      <w:r w:rsidR="00D91DC2">
        <w:rPr>
          <w:sz w:val="20"/>
        </w:rPr>
        <w:t>HOSPHATE</w:t>
      </w:r>
      <w:r w:rsidRPr="001313CB">
        <w:rPr>
          <w:sz w:val="20"/>
        </w:rPr>
        <w:t>, including the weight percent of each component.  The data may consist of Safety Data Sheets, manufacturer's formulation data, or both.  The data shall be kept on file for a period of at least five years and made available to the Department upon request.</w:t>
      </w:r>
      <w:r w:rsidR="00C34A82">
        <w:rPr>
          <w:rFonts w:cs="Arial"/>
          <w:sz w:val="20"/>
          <w:vertAlign w:val="superscript"/>
        </w:rPr>
        <w:t>2</w:t>
      </w:r>
      <w:r w:rsidRPr="001313CB">
        <w:rPr>
          <w:sz w:val="20"/>
        </w:rPr>
        <w:t xml:space="preserve">  </w:t>
      </w:r>
      <w:r>
        <w:rPr>
          <w:b/>
          <w:sz w:val="20"/>
        </w:rPr>
        <w:t>(</w:t>
      </w:r>
      <w:r w:rsidRPr="001313CB">
        <w:rPr>
          <w:b/>
          <w:sz w:val="20"/>
        </w:rPr>
        <w:t>R</w:t>
      </w:r>
      <w:r w:rsidR="000411E7">
        <w:rPr>
          <w:b/>
          <w:sz w:val="20"/>
        </w:rPr>
        <w:t xml:space="preserve"> </w:t>
      </w:r>
      <w:r w:rsidRPr="001313CB">
        <w:rPr>
          <w:b/>
          <w:sz w:val="20"/>
        </w:rPr>
        <w:t>336.1224, R</w:t>
      </w:r>
      <w:r w:rsidR="000411E7">
        <w:rPr>
          <w:b/>
          <w:sz w:val="20"/>
        </w:rPr>
        <w:t xml:space="preserve"> </w:t>
      </w:r>
      <w:r w:rsidRPr="001313CB">
        <w:rPr>
          <w:b/>
          <w:sz w:val="20"/>
        </w:rPr>
        <w:t>336.1</w:t>
      </w:r>
      <w:r>
        <w:rPr>
          <w:b/>
          <w:sz w:val="20"/>
        </w:rPr>
        <w:t>225, R</w:t>
      </w:r>
      <w:r w:rsidR="00832BA5">
        <w:rPr>
          <w:b/>
          <w:sz w:val="20"/>
        </w:rPr>
        <w:t> </w:t>
      </w:r>
      <w:r>
        <w:rPr>
          <w:b/>
          <w:sz w:val="20"/>
        </w:rPr>
        <w:t>336.1702(a), 40 CFR 52.21</w:t>
      </w:r>
      <w:r w:rsidR="00F10D97">
        <w:rPr>
          <w:b/>
          <w:sz w:val="20"/>
        </w:rPr>
        <w:t>(j)</w:t>
      </w:r>
      <w:r>
        <w:rPr>
          <w:b/>
          <w:sz w:val="20"/>
        </w:rPr>
        <w:t>)</w:t>
      </w:r>
    </w:p>
    <w:p w14:paraId="429D7B77" w14:textId="77777777" w:rsidR="00E328D4" w:rsidRPr="001313CB" w:rsidRDefault="00E328D4">
      <w:pPr>
        <w:ind w:left="360" w:hanging="360"/>
        <w:jc w:val="both"/>
        <w:rPr>
          <w:rFonts w:cs="Arial"/>
          <w:sz w:val="20"/>
        </w:rPr>
      </w:pPr>
    </w:p>
    <w:p w14:paraId="4B3CCAA2" w14:textId="6EFBB81D" w:rsidR="00444F19" w:rsidRPr="00F01FE1" w:rsidRDefault="00444F19">
      <w:pPr>
        <w:jc w:val="both"/>
        <w:rPr>
          <w:b/>
          <w:sz w:val="20"/>
          <w:u w:val="single"/>
        </w:rPr>
      </w:pPr>
      <w:r>
        <w:rPr>
          <w:b/>
        </w:rPr>
        <w:t xml:space="preserve">VII. </w:t>
      </w:r>
      <w:r>
        <w:rPr>
          <w:b/>
          <w:u w:val="single"/>
        </w:rPr>
        <w:t>REPORTING</w:t>
      </w:r>
    </w:p>
    <w:p w14:paraId="7636835D" w14:textId="77777777" w:rsidR="00444F19" w:rsidRPr="00047D6A" w:rsidRDefault="00444F19">
      <w:pPr>
        <w:jc w:val="both"/>
        <w:rPr>
          <w:sz w:val="20"/>
        </w:rPr>
      </w:pPr>
    </w:p>
    <w:p w14:paraId="245A70D0" w14:textId="77777777" w:rsidR="00444F19" w:rsidRDefault="00444F1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CA68FF0" w14:textId="77777777" w:rsidR="00444F19" w:rsidRPr="00984760" w:rsidRDefault="00444F19">
      <w:pPr>
        <w:ind w:left="360" w:hanging="360"/>
        <w:jc w:val="both"/>
        <w:rPr>
          <w:sz w:val="20"/>
        </w:rPr>
      </w:pPr>
    </w:p>
    <w:p w14:paraId="5CECC2C0" w14:textId="2CB7D530" w:rsidR="00444F19" w:rsidRDefault="00444F19">
      <w:pPr>
        <w:ind w:left="360" w:hanging="360"/>
        <w:jc w:val="both"/>
        <w:rPr>
          <w:b/>
          <w:sz w:val="20"/>
        </w:rPr>
      </w:pPr>
      <w:r>
        <w:rPr>
          <w:sz w:val="20"/>
        </w:rPr>
        <w:t>2.</w:t>
      </w:r>
      <w:r>
        <w:rPr>
          <w:sz w:val="20"/>
        </w:rPr>
        <w:tab/>
      </w:r>
      <w:r w:rsidR="005226C6">
        <w:rPr>
          <w:sz w:val="20"/>
        </w:rPr>
        <w:t>Semiannual</w:t>
      </w:r>
      <w:r w:rsidRPr="00984760">
        <w:rPr>
          <w:sz w:val="20"/>
        </w:rPr>
        <w:t xml:space="preserve">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1F8346B" w14:textId="77777777" w:rsidR="00444F19" w:rsidRPr="00984760" w:rsidRDefault="00444F19">
      <w:pPr>
        <w:ind w:left="360" w:hanging="360"/>
        <w:jc w:val="both"/>
        <w:rPr>
          <w:sz w:val="20"/>
        </w:rPr>
      </w:pPr>
    </w:p>
    <w:p w14:paraId="29FF993B" w14:textId="77777777" w:rsidR="00444F19" w:rsidRPr="00984760" w:rsidRDefault="00444F19">
      <w:pPr>
        <w:ind w:left="360" w:hanging="360"/>
        <w:jc w:val="both"/>
        <w:rPr>
          <w:sz w:val="20"/>
        </w:rPr>
      </w:pPr>
      <w:r>
        <w:rPr>
          <w:sz w:val="20"/>
        </w:rPr>
        <w:lastRenderedPageBreak/>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DA6344B" w14:textId="77777777" w:rsidR="00444F19" w:rsidRPr="00FE0AD0" w:rsidRDefault="00444F19">
      <w:pPr>
        <w:ind w:right="72"/>
        <w:jc w:val="both"/>
        <w:rPr>
          <w:rFonts w:cs="Arial"/>
          <w:sz w:val="20"/>
        </w:rPr>
      </w:pPr>
    </w:p>
    <w:p w14:paraId="7C30F324" w14:textId="684660C8" w:rsidR="00444F19" w:rsidRPr="00FE0AD0" w:rsidRDefault="00444F19">
      <w:pPr>
        <w:jc w:val="both"/>
        <w:rPr>
          <w:rFonts w:cs="Arial"/>
          <w:b/>
          <w:sz w:val="20"/>
        </w:rPr>
      </w:pPr>
      <w:r w:rsidRPr="00FE0AD0">
        <w:rPr>
          <w:rFonts w:cs="Arial"/>
          <w:b/>
          <w:sz w:val="20"/>
        </w:rPr>
        <w:t>See Appendix 8</w:t>
      </w:r>
      <w:r w:rsidR="00832BA5">
        <w:rPr>
          <w:rFonts w:cs="Arial"/>
          <w:b/>
          <w:sz w:val="20"/>
        </w:rPr>
        <w:t>-1</w:t>
      </w:r>
    </w:p>
    <w:p w14:paraId="7CEC9A5F" w14:textId="77777777" w:rsidR="00444F19" w:rsidRPr="00FE0AD0" w:rsidRDefault="00444F19">
      <w:pPr>
        <w:jc w:val="both"/>
        <w:rPr>
          <w:rFonts w:cs="Arial"/>
          <w:b/>
          <w:sz w:val="20"/>
        </w:rPr>
      </w:pPr>
    </w:p>
    <w:p w14:paraId="24D41D9D" w14:textId="77777777" w:rsidR="00444F19" w:rsidRDefault="00444F19">
      <w:pPr>
        <w:jc w:val="both"/>
      </w:pPr>
      <w:r>
        <w:rPr>
          <w:b/>
        </w:rPr>
        <w:t xml:space="preserve">VIII. </w:t>
      </w:r>
      <w:r>
        <w:rPr>
          <w:b/>
          <w:u w:val="single"/>
        </w:rPr>
        <w:t>STACK/VENT RESTRICTION(S)</w:t>
      </w:r>
    </w:p>
    <w:p w14:paraId="7880D86A" w14:textId="77777777" w:rsidR="00444F19" w:rsidRDefault="00444F19">
      <w:pPr>
        <w:jc w:val="both"/>
        <w:rPr>
          <w:sz w:val="20"/>
        </w:rPr>
      </w:pPr>
    </w:p>
    <w:p w14:paraId="01FB462F" w14:textId="77777777" w:rsidR="00444F19" w:rsidRPr="00FE0AD0" w:rsidRDefault="00F10D97">
      <w:pPr>
        <w:jc w:val="both"/>
        <w:rPr>
          <w:sz w:val="20"/>
        </w:rPr>
      </w:pPr>
      <w:r>
        <w:rPr>
          <w:sz w:val="20"/>
        </w:rPr>
        <w:t>NA</w:t>
      </w:r>
    </w:p>
    <w:p w14:paraId="1FC02D4D" w14:textId="77777777" w:rsidR="0048141B" w:rsidRPr="00830E52" w:rsidRDefault="0048141B">
      <w:pPr>
        <w:jc w:val="both"/>
        <w:rPr>
          <w:b/>
          <w:sz w:val="20"/>
        </w:rPr>
      </w:pPr>
    </w:p>
    <w:p w14:paraId="718EDA7D" w14:textId="77777777" w:rsidR="00444F19" w:rsidRDefault="00444F19">
      <w:pPr>
        <w:jc w:val="both"/>
      </w:pPr>
      <w:r>
        <w:rPr>
          <w:b/>
        </w:rPr>
        <w:t xml:space="preserve">IX. </w:t>
      </w:r>
      <w:r>
        <w:rPr>
          <w:b/>
          <w:u w:val="single"/>
        </w:rPr>
        <w:t>OTHER REQUIREMENT(S)</w:t>
      </w:r>
    </w:p>
    <w:p w14:paraId="1060DCAF" w14:textId="77777777" w:rsidR="00444F19" w:rsidRPr="00FE0AD0" w:rsidRDefault="00444F19">
      <w:pPr>
        <w:jc w:val="both"/>
        <w:rPr>
          <w:sz w:val="20"/>
        </w:rPr>
      </w:pPr>
    </w:p>
    <w:p w14:paraId="6EFECF02" w14:textId="77777777" w:rsidR="00444F19" w:rsidRPr="00984760" w:rsidRDefault="00444F19">
      <w:pPr>
        <w:jc w:val="both"/>
        <w:rPr>
          <w:sz w:val="20"/>
        </w:rPr>
      </w:pPr>
      <w:r>
        <w:rPr>
          <w:sz w:val="20"/>
        </w:rPr>
        <w:t>NA</w:t>
      </w:r>
    </w:p>
    <w:p w14:paraId="40586AB9" w14:textId="77777777" w:rsidR="00444F19" w:rsidRDefault="00444F19">
      <w:pPr>
        <w:jc w:val="both"/>
        <w:rPr>
          <w:sz w:val="20"/>
        </w:rPr>
      </w:pPr>
    </w:p>
    <w:p w14:paraId="1B0323BC" w14:textId="77777777" w:rsidR="00C34A82" w:rsidRPr="00FE0AD0" w:rsidRDefault="00C34A82">
      <w:pPr>
        <w:jc w:val="both"/>
        <w:rPr>
          <w:sz w:val="20"/>
        </w:rPr>
      </w:pPr>
    </w:p>
    <w:p w14:paraId="627EA5AE" w14:textId="77777777" w:rsidR="00444F19" w:rsidRPr="00B90185" w:rsidRDefault="00444F19">
      <w:pPr>
        <w:jc w:val="both"/>
        <w:rPr>
          <w:b/>
          <w:sz w:val="20"/>
        </w:rPr>
      </w:pPr>
      <w:r w:rsidRPr="00B90185">
        <w:rPr>
          <w:b/>
          <w:sz w:val="20"/>
          <w:u w:val="single"/>
        </w:rPr>
        <w:t>Footnotes</w:t>
      </w:r>
      <w:r w:rsidRPr="00B90185">
        <w:rPr>
          <w:b/>
          <w:sz w:val="20"/>
        </w:rPr>
        <w:t>:</w:t>
      </w:r>
    </w:p>
    <w:p w14:paraId="2FA701DE" w14:textId="77777777" w:rsidR="00444F19" w:rsidRPr="001E3851" w:rsidRDefault="00444F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4FF6C94" w14:textId="77777777" w:rsidR="00444F19" w:rsidRPr="00D53AEC" w:rsidRDefault="00444F1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5F535D1" w14:textId="77777777" w:rsidR="00444F19" w:rsidRDefault="00444F19">
      <w:pPr>
        <w:rPr>
          <w:sz w:val="20"/>
        </w:rPr>
      </w:pPr>
    </w:p>
    <w:p w14:paraId="6B1E7AC6" w14:textId="77777777" w:rsidR="00444F19" w:rsidRDefault="00444F19">
      <w:pPr>
        <w:rPr>
          <w:sz w:val="20"/>
        </w:rPr>
      </w:pPr>
      <w:r>
        <w:rPr>
          <w:sz w:val="20"/>
        </w:rPr>
        <w:br w:type="page"/>
      </w:r>
    </w:p>
    <w:p w14:paraId="4B491DE1" w14:textId="2C60CC6B" w:rsidR="000C3303" w:rsidRPr="00C43734" w:rsidRDefault="000C3303" w:rsidP="000C3303">
      <w:pPr>
        <w:pStyle w:val="Heading2"/>
        <w:pBdr>
          <w:top w:val="single" w:sz="4" w:space="1" w:color="auto"/>
          <w:left w:val="single" w:sz="4" w:space="4" w:color="auto"/>
          <w:bottom w:val="single" w:sz="4" w:space="1" w:color="auto"/>
          <w:right w:val="single" w:sz="4" w:space="4" w:color="auto"/>
        </w:pBdr>
        <w:spacing w:before="0" w:after="0"/>
        <w:rPr>
          <w:b w:val="0"/>
          <w:bCs/>
          <w:szCs w:val="28"/>
        </w:rPr>
      </w:pPr>
      <w:bookmarkStart w:id="98" w:name="_Toc58848196"/>
      <w:r w:rsidRPr="00C43734">
        <w:rPr>
          <w:bCs/>
          <w:szCs w:val="28"/>
        </w:rPr>
        <w:lastRenderedPageBreak/>
        <w:t>EU</w:t>
      </w:r>
      <w:r>
        <w:rPr>
          <w:bCs/>
          <w:szCs w:val="28"/>
        </w:rPr>
        <w:t>-SOUND DAMP</w:t>
      </w:r>
      <w:bookmarkEnd w:id="98"/>
    </w:p>
    <w:p w14:paraId="4F0C2704" w14:textId="77777777" w:rsidR="000C3303" w:rsidRPr="00EE02F9" w:rsidRDefault="000C3303" w:rsidP="000C330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EB00064" w14:textId="2D76ADD5" w:rsidR="00444F19" w:rsidRPr="00EE02F9" w:rsidRDefault="00444F19" w:rsidP="007D5AF7"/>
    <w:p w14:paraId="710BF137" w14:textId="77777777" w:rsidR="00444F19" w:rsidRPr="0019740E" w:rsidRDefault="00444F19">
      <w:pPr>
        <w:rPr>
          <w:sz w:val="20"/>
        </w:rPr>
      </w:pPr>
    </w:p>
    <w:p w14:paraId="7231B29B" w14:textId="77777777" w:rsidR="00444F19" w:rsidRDefault="00444F19">
      <w:pPr>
        <w:jc w:val="both"/>
        <w:rPr>
          <w:b/>
          <w:u w:val="single"/>
        </w:rPr>
      </w:pPr>
      <w:r>
        <w:rPr>
          <w:b/>
          <w:u w:val="single"/>
        </w:rPr>
        <w:t>DESCRIPTION</w:t>
      </w:r>
    </w:p>
    <w:p w14:paraId="779DC63D" w14:textId="77777777" w:rsidR="00966799" w:rsidRDefault="00966799">
      <w:pPr>
        <w:jc w:val="both"/>
        <w:rPr>
          <w:sz w:val="20"/>
        </w:rPr>
      </w:pPr>
    </w:p>
    <w:p w14:paraId="7ACAFB95" w14:textId="565C1BCE" w:rsidR="00444F19" w:rsidRDefault="00444F19">
      <w:pPr>
        <w:jc w:val="both"/>
        <w:rPr>
          <w:sz w:val="20"/>
        </w:rPr>
      </w:pPr>
      <w:r w:rsidRPr="002E001C">
        <w:rPr>
          <w:sz w:val="20"/>
        </w:rPr>
        <w:t xml:space="preserve">An acoustical damper product that will be applied using robotic spray equipment. </w:t>
      </w:r>
      <w:r w:rsidR="009D25EE">
        <w:rPr>
          <w:sz w:val="20"/>
        </w:rPr>
        <w:t xml:space="preserve"> </w:t>
      </w:r>
      <w:r w:rsidRPr="002E001C">
        <w:rPr>
          <w:sz w:val="20"/>
        </w:rPr>
        <w:t>There are no VOC emissions, PM emissions nor any stacks associated with this process.</w:t>
      </w:r>
    </w:p>
    <w:p w14:paraId="582272D9" w14:textId="77777777" w:rsidR="00444F19" w:rsidRPr="0019740E" w:rsidRDefault="00444F19">
      <w:pPr>
        <w:jc w:val="both"/>
        <w:rPr>
          <w:sz w:val="20"/>
        </w:rPr>
      </w:pPr>
    </w:p>
    <w:p w14:paraId="3C9CC214" w14:textId="2614FFC9" w:rsidR="00444F19" w:rsidRDefault="00444F19">
      <w:pPr>
        <w:jc w:val="both"/>
        <w:rPr>
          <w:sz w:val="20"/>
        </w:rPr>
      </w:pPr>
      <w:r w:rsidRPr="00FE0AD0">
        <w:rPr>
          <w:b/>
          <w:sz w:val="20"/>
        </w:rPr>
        <w:t>Flexible Group ID</w:t>
      </w:r>
      <w:r>
        <w:rPr>
          <w:b/>
          <w:sz w:val="20"/>
        </w:rPr>
        <w:t>:</w:t>
      </w:r>
      <w:r>
        <w:rPr>
          <w:sz w:val="20"/>
        </w:rPr>
        <w:t xml:space="preserve">  </w:t>
      </w:r>
      <w:r w:rsidR="005226C6">
        <w:rPr>
          <w:sz w:val="20"/>
        </w:rPr>
        <w:t>FG-AUTOPLANT</w:t>
      </w:r>
      <w:r w:rsidR="00024714">
        <w:rPr>
          <w:sz w:val="20"/>
        </w:rPr>
        <w:t>,</w:t>
      </w:r>
      <w:r w:rsidR="003B6BB7">
        <w:rPr>
          <w:sz w:val="20"/>
        </w:rPr>
        <w:t xml:space="preserve"> FG-AUTOMACT</w:t>
      </w:r>
    </w:p>
    <w:p w14:paraId="64CE4B89" w14:textId="77777777" w:rsidR="00444F19" w:rsidRPr="0019740E" w:rsidRDefault="00444F19">
      <w:pPr>
        <w:jc w:val="both"/>
        <w:rPr>
          <w:sz w:val="20"/>
        </w:rPr>
      </w:pPr>
    </w:p>
    <w:p w14:paraId="5934B18B" w14:textId="77777777" w:rsidR="00444F19" w:rsidRDefault="00444F19">
      <w:pPr>
        <w:jc w:val="both"/>
        <w:rPr>
          <w:b/>
          <w:u w:val="single"/>
        </w:rPr>
      </w:pPr>
      <w:r>
        <w:rPr>
          <w:b/>
          <w:u w:val="single"/>
        </w:rPr>
        <w:t>POLLUTION CONTROL EQUIPMENT</w:t>
      </w:r>
    </w:p>
    <w:p w14:paraId="558BF51D" w14:textId="77777777" w:rsidR="00444F19" w:rsidRDefault="00444F19">
      <w:pPr>
        <w:rPr>
          <w:sz w:val="20"/>
        </w:rPr>
      </w:pPr>
    </w:p>
    <w:p w14:paraId="75474EA5" w14:textId="77777777" w:rsidR="00966799" w:rsidRDefault="00966799">
      <w:pPr>
        <w:rPr>
          <w:sz w:val="20"/>
        </w:rPr>
      </w:pPr>
      <w:r>
        <w:rPr>
          <w:sz w:val="20"/>
        </w:rPr>
        <w:t>NA</w:t>
      </w:r>
    </w:p>
    <w:p w14:paraId="4BA10C79" w14:textId="77777777" w:rsidR="00966799" w:rsidRPr="0019740E" w:rsidRDefault="00966799">
      <w:pPr>
        <w:rPr>
          <w:sz w:val="20"/>
        </w:rPr>
      </w:pPr>
    </w:p>
    <w:p w14:paraId="7C685399" w14:textId="77777777" w:rsidR="00444F19" w:rsidRPr="00F01FE1" w:rsidRDefault="00444F19">
      <w:pPr>
        <w:jc w:val="both"/>
        <w:rPr>
          <w:b/>
          <w:sz w:val="20"/>
          <w:u w:val="single"/>
        </w:rPr>
      </w:pPr>
      <w:r>
        <w:rPr>
          <w:b/>
        </w:rPr>
        <w:t xml:space="preserve">I.  </w:t>
      </w:r>
      <w:r>
        <w:rPr>
          <w:b/>
          <w:u w:val="single"/>
        </w:rPr>
        <w:t>EMISSION LIMIT(S)</w:t>
      </w:r>
    </w:p>
    <w:p w14:paraId="495C0606" w14:textId="77777777" w:rsidR="00444F19" w:rsidRDefault="00444F19">
      <w:pPr>
        <w:jc w:val="both"/>
        <w:rPr>
          <w:sz w:val="20"/>
        </w:rPr>
      </w:pPr>
    </w:p>
    <w:p w14:paraId="6A5FEE51" w14:textId="77777777" w:rsidR="00444F19" w:rsidRPr="00FE0AD0" w:rsidRDefault="00F10D97">
      <w:pPr>
        <w:jc w:val="both"/>
        <w:rPr>
          <w:sz w:val="20"/>
        </w:rPr>
      </w:pPr>
      <w:r>
        <w:rPr>
          <w:sz w:val="20"/>
        </w:rPr>
        <w:t>NA</w:t>
      </w:r>
    </w:p>
    <w:p w14:paraId="7D4686F8" w14:textId="77777777" w:rsidR="007877C2" w:rsidRPr="00830E52" w:rsidRDefault="007877C2">
      <w:pPr>
        <w:jc w:val="both"/>
        <w:rPr>
          <w:b/>
          <w:sz w:val="20"/>
        </w:rPr>
      </w:pPr>
    </w:p>
    <w:p w14:paraId="53510A95" w14:textId="77777777" w:rsidR="00444F19" w:rsidRDefault="00444F19">
      <w:pPr>
        <w:jc w:val="both"/>
        <w:rPr>
          <w:b/>
          <w:u w:val="single"/>
        </w:rPr>
      </w:pPr>
      <w:r>
        <w:rPr>
          <w:b/>
        </w:rPr>
        <w:t xml:space="preserve">II. </w:t>
      </w:r>
      <w:r>
        <w:rPr>
          <w:b/>
          <w:u w:val="single"/>
        </w:rPr>
        <w:t>MATERIAL LIMIT(S)</w:t>
      </w:r>
    </w:p>
    <w:p w14:paraId="670FE120" w14:textId="77777777" w:rsidR="00444F19" w:rsidRDefault="00444F19">
      <w:pPr>
        <w:jc w:val="both"/>
        <w:rPr>
          <w:sz w:val="20"/>
        </w:rPr>
      </w:pPr>
    </w:p>
    <w:p w14:paraId="673C7126" w14:textId="0EA58C80" w:rsidR="00444F19" w:rsidRPr="00EA16C3" w:rsidRDefault="00444F19">
      <w:pPr>
        <w:spacing w:before="40" w:after="40"/>
        <w:ind w:left="360" w:hanging="360"/>
        <w:jc w:val="both"/>
        <w:rPr>
          <w:rFonts w:cs="Arial"/>
          <w:sz w:val="20"/>
        </w:rPr>
      </w:pPr>
      <w:r w:rsidRPr="00EA16C3">
        <w:rPr>
          <w:sz w:val="20"/>
        </w:rPr>
        <w:t>1.</w:t>
      </w:r>
      <w:r w:rsidRPr="00EA16C3">
        <w:rPr>
          <w:sz w:val="20"/>
        </w:rPr>
        <w:tab/>
        <w:t>The materials used in EU-S</w:t>
      </w:r>
      <w:r w:rsidR="00D91DC2">
        <w:rPr>
          <w:sz w:val="20"/>
        </w:rPr>
        <w:t>OUND DAMP</w:t>
      </w:r>
      <w:r w:rsidRPr="00EA16C3">
        <w:rPr>
          <w:sz w:val="20"/>
        </w:rPr>
        <w:t xml:space="preserve"> shall not contain any VOC’s as defined by the suppliers SDS sheets.</w:t>
      </w:r>
      <w:r w:rsidR="00966799">
        <w:rPr>
          <w:rFonts w:cs="Arial"/>
          <w:sz w:val="20"/>
          <w:vertAlign w:val="superscript"/>
        </w:rPr>
        <w:t>2</w:t>
      </w:r>
      <w:r w:rsidRPr="00EA16C3">
        <w:rPr>
          <w:sz w:val="20"/>
        </w:rPr>
        <w:t xml:space="preserve">  </w:t>
      </w:r>
      <w:r>
        <w:rPr>
          <w:b/>
          <w:sz w:val="20"/>
        </w:rPr>
        <w:t>(</w:t>
      </w:r>
      <w:r w:rsidRPr="00EA16C3">
        <w:rPr>
          <w:b/>
          <w:sz w:val="20"/>
        </w:rPr>
        <w:t>R</w:t>
      </w:r>
      <w:r w:rsidR="000411E7">
        <w:rPr>
          <w:b/>
          <w:sz w:val="20"/>
        </w:rPr>
        <w:t xml:space="preserve"> </w:t>
      </w:r>
      <w:r w:rsidRPr="00EA16C3">
        <w:rPr>
          <w:b/>
          <w:sz w:val="20"/>
        </w:rPr>
        <w:t>336.1</w:t>
      </w:r>
      <w:r w:rsidR="006C344C">
        <w:rPr>
          <w:b/>
          <w:sz w:val="20"/>
        </w:rPr>
        <w:t>205,</w:t>
      </w:r>
      <w:r w:rsidRPr="00EA16C3">
        <w:rPr>
          <w:b/>
          <w:sz w:val="20"/>
        </w:rPr>
        <w:t xml:space="preserve"> R</w:t>
      </w:r>
      <w:r w:rsidR="000411E7">
        <w:rPr>
          <w:b/>
          <w:sz w:val="20"/>
        </w:rPr>
        <w:t xml:space="preserve"> </w:t>
      </w:r>
      <w:r w:rsidRPr="00EA16C3">
        <w:rPr>
          <w:b/>
          <w:sz w:val="20"/>
        </w:rPr>
        <w:t>336.1225</w:t>
      </w:r>
      <w:r w:rsidR="00F10D97">
        <w:rPr>
          <w:b/>
          <w:sz w:val="20"/>
        </w:rPr>
        <w:t>, R</w:t>
      </w:r>
      <w:r w:rsidR="00D7282E">
        <w:rPr>
          <w:b/>
          <w:sz w:val="20"/>
        </w:rPr>
        <w:t xml:space="preserve"> </w:t>
      </w:r>
      <w:r w:rsidR="00F10D97">
        <w:rPr>
          <w:b/>
          <w:sz w:val="20"/>
        </w:rPr>
        <w:t>336.1702(a), 40 CFR 52.21(j)</w:t>
      </w:r>
      <w:r>
        <w:rPr>
          <w:b/>
          <w:sz w:val="20"/>
        </w:rPr>
        <w:t>)</w:t>
      </w:r>
    </w:p>
    <w:p w14:paraId="14CDA78F" w14:textId="77777777" w:rsidR="00444F19" w:rsidRPr="00EA16C3" w:rsidRDefault="00444F19">
      <w:pPr>
        <w:jc w:val="both"/>
        <w:rPr>
          <w:sz w:val="20"/>
        </w:rPr>
      </w:pPr>
    </w:p>
    <w:p w14:paraId="49CA87AB" w14:textId="77777777" w:rsidR="00444F19" w:rsidRPr="00F01FE1" w:rsidRDefault="00444F19">
      <w:pPr>
        <w:jc w:val="both"/>
        <w:rPr>
          <w:b/>
          <w:sz w:val="20"/>
          <w:u w:val="single"/>
        </w:rPr>
      </w:pPr>
      <w:r>
        <w:rPr>
          <w:b/>
        </w:rPr>
        <w:t xml:space="preserve">III. </w:t>
      </w:r>
      <w:r>
        <w:rPr>
          <w:b/>
          <w:u w:val="single"/>
        </w:rPr>
        <w:t>PROCESS/OPERATIONAL RESTRICTION(S)</w:t>
      </w:r>
      <w:r w:rsidDel="001C614B">
        <w:rPr>
          <w:b/>
          <w:u w:val="single"/>
        </w:rPr>
        <w:t xml:space="preserve"> </w:t>
      </w:r>
    </w:p>
    <w:p w14:paraId="79C3772C" w14:textId="77777777" w:rsidR="00444F19" w:rsidRPr="00FB6071" w:rsidRDefault="00444F19">
      <w:pPr>
        <w:jc w:val="both"/>
        <w:rPr>
          <w:sz w:val="20"/>
        </w:rPr>
      </w:pPr>
    </w:p>
    <w:p w14:paraId="5ABFBAD5" w14:textId="77777777" w:rsidR="00444F19" w:rsidRPr="00984760" w:rsidRDefault="00526C60">
      <w:pPr>
        <w:jc w:val="both"/>
        <w:rPr>
          <w:sz w:val="20"/>
        </w:rPr>
      </w:pPr>
      <w:r>
        <w:rPr>
          <w:sz w:val="20"/>
        </w:rPr>
        <w:t>NA</w:t>
      </w:r>
    </w:p>
    <w:p w14:paraId="086F744B" w14:textId="77777777" w:rsidR="00444F19" w:rsidRPr="00FB6071" w:rsidRDefault="00444F19">
      <w:pPr>
        <w:jc w:val="both"/>
        <w:rPr>
          <w:sz w:val="20"/>
        </w:rPr>
      </w:pPr>
    </w:p>
    <w:p w14:paraId="7624DD6B" w14:textId="77777777" w:rsidR="00444F19" w:rsidRPr="00F01FE1" w:rsidRDefault="00444F19">
      <w:pPr>
        <w:jc w:val="both"/>
        <w:rPr>
          <w:b/>
          <w:sz w:val="20"/>
          <w:u w:val="single"/>
        </w:rPr>
      </w:pPr>
      <w:r w:rsidRPr="00FB6071">
        <w:rPr>
          <w:b/>
        </w:rPr>
        <w:t xml:space="preserve">IV. </w:t>
      </w:r>
      <w:r w:rsidRPr="00FB6071">
        <w:rPr>
          <w:b/>
          <w:u w:val="single"/>
        </w:rPr>
        <w:t>DESIGN</w:t>
      </w:r>
      <w:r>
        <w:rPr>
          <w:b/>
          <w:u w:val="single"/>
        </w:rPr>
        <w:t>/EQUIPMENT PARAMETER(S)</w:t>
      </w:r>
    </w:p>
    <w:p w14:paraId="7F4F3E5D" w14:textId="77777777" w:rsidR="00444F19" w:rsidRPr="00FE0AD0" w:rsidRDefault="00444F19">
      <w:pPr>
        <w:jc w:val="both"/>
        <w:rPr>
          <w:b/>
          <w:sz w:val="20"/>
          <w:u w:val="single"/>
        </w:rPr>
      </w:pPr>
    </w:p>
    <w:p w14:paraId="1E187697" w14:textId="77777777" w:rsidR="00444F19" w:rsidRPr="00984760" w:rsidRDefault="00526C60">
      <w:pPr>
        <w:jc w:val="both"/>
        <w:rPr>
          <w:sz w:val="20"/>
        </w:rPr>
      </w:pPr>
      <w:r>
        <w:rPr>
          <w:sz w:val="20"/>
        </w:rPr>
        <w:t>NA</w:t>
      </w:r>
    </w:p>
    <w:p w14:paraId="711E2883" w14:textId="77777777" w:rsidR="007877C2" w:rsidRPr="00FE0AD0" w:rsidRDefault="007877C2">
      <w:pPr>
        <w:jc w:val="both"/>
        <w:rPr>
          <w:sz w:val="20"/>
        </w:rPr>
      </w:pPr>
    </w:p>
    <w:p w14:paraId="2D051D0E" w14:textId="77777777" w:rsidR="00444F19" w:rsidRPr="00887915" w:rsidRDefault="00444F19">
      <w:pPr>
        <w:jc w:val="both"/>
        <w:rPr>
          <w:b/>
          <w:u w:val="single"/>
          <w:vertAlign w:val="superscript"/>
        </w:rPr>
      </w:pPr>
      <w:r>
        <w:rPr>
          <w:b/>
        </w:rPr>
        <w:t xml:space="preserve">V.  </w:t>
      </w:r>
      <w:r>
        <w:rPr>
          <w:b/>
          <w:u w:val="single"/>
        </w:rPr>
        <w:t>TESTING/SAMPLING</w:t>
      </w:r>
    </w:p>
    <w:p w14:paraId="3838787B"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972CAB7" w14:textId="77777777" w:rsidR="00444F19" w:rsidRPr="00FE0AD0" w:rsidRDefault="00444F19">
      <w:pPr>
        <w:jc w:val="both"/>
        <w:rPr>
          <w:sz w:val="20"/>
        </w:rPr>
      </w:pPr>
    </w:p>
    <w:p w14:paraId="73D7CBFC" w14:textId="77777777" w:rsidR="00444F19" w:rsidRPr="00EA16C3" w:rsidRDefault="00381767">
      <w:pPr>
        <w:pStyle w:val="BodyText2"/>
        <w:ind w:left="360" w:hanging="360"/>
        <w:rPr>
          <w:rFonts w:cs="Arial"/>
          <w:sz w:val="20"/>
        </w:rPr>
      </w:pPr>
      <w:r>
        <w:rPr>
          <w:sz w:val="20"/>
        </w:rPr>
        <w:t>NA</w:t>
      </w:r>
    </w:p>
    <w:p w14:paraId="38B965E7" w14:textId="77777777" w:rsidR="00444F19" w:rsidRPr="00FE0AD0" w:rsidRDefault="00444F19">
      <w:pPr>
        <w:jc w:val="both"/>
        <w:rPr>
          <w:sz w:val="20"/>
        </w:rPr>
      </w:pPr>
    </w:p>
    <w:p w14:paraId="4A647576" w14:textId="77777777" w:rsidR="00444F19" w:rsidRDefault="00444F19">
      <w:pPr>
        <w:jc w:val="both"/>
      </w:pPr>
      <w:r>
        <w:rPr>
          <w:b/>
        </w:rPr>
        <w:t xml:space="preserve">VI. </w:t>
      </w:r>
      <w:r>
        <w:rPr>
          <w:b/>
          <w:u w:val="single"/>
        </w:rPr>
        <w:t>MONITORING/RECORDKEEPING</w:t>
      </w:r>
    </w:p>
    <w:p w14:paraId="0AFAFF12"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A1808CA" w14:textId="77777777" w:rsidR="00444F19" w:rsidRPr="00FE0AD0" w:rsidRDefault="00444F19">
      <w:pPr>
        <w:jc w:val="both"/>
        <w:rPr>
          <w:sz w:val="20"/>
        </w:rPr>
      </w:pPr>
    </w:p>
    <w:p w14:paraId="67161083" w14:textId="000BD31C" w:rsidR="00444F19" w:rsidRDefault="00444F19">
      <w:pPr>
        <w:spacing w:before="40" w:after="40"/>
        <w:ind w:left="360" w:hanging="360"/>
        <w:jc w:val="both"/>
        <w:rPr>
          <w:b/>
          <w:sz w:val="20"/>
        </w:rPr>
      </w:pPr>
      <w:r>
        <w:rPr>
          <w:sz w:val="20"/>
        </w:rPr>
        <w:t>1.</w:t>
      </w:r>
      <w:r>
        <w:rPr>
          <w:sz w:val="20"/>
        </w:rPr>
        <w:tab/>
      </w:r>
      <w:r w:rsidRPr="00EA16C3">
        <w:rPr>
          <w:sz w:val="20"/>
        </w:rPr>
        <w:t>The applicant shall maintain a current listing from the manufacturer of the chemical composition of the materials used in EU-S</w:t>
      </w:r>
      <w:r w:rsidR="00D91DC2">
        <w:rPr>
          <w:sz w:val="20"/>
        </w:rPr>
        <w:t>OUND DAMP</w:t>
      </w:r>
      <w:r w:rsidRPr="00EA16C3">
        <w:rPr>
          <w:sz w:val="20"/>
        </w:rPr>
        <w:t xml:space="preserve"> including the weight percent of each component.  The data may consist of Safety Data Sheets, manufacturer’s formulation data, or both.  The data shall be kept on file for a period of at least five years and made available to the Department upon request.</w:t>
      </w:r>
      <w:r w:rsidR="00966799">
        <w:rPr>
          <w:rFonts w:cs="Arial"/>
          <w:sz w:val="20"/>
          <w:vertAlign w:val="superscript"/>
        </w:rPr>
        <w:t>2</w:t>
      </w:r>
      <w:r w:rsidRPr="00EA16C3">
        <w:rPr>
          <w:sz w:val="20"/>
        </w:rPr>
        <w:t xml:space="preserve">  </w:t>
      </w:r>
      <w:r>
        <w:rPr>
          <w:b/>
          <w:sz w:val="20"/>
        </w:rPr>
        <w:t>(</w:t>
      </w:r>
      <w:r w:rsidRPr="00EA16C3">
        <w:rPr>
          <w:b/>
          <w:sz w:val="20"/>
        </w:rPr>
        <w:t>R</w:t>
      </w:r>
      <w:r w:rsidR="000411E7">
        <w:rPr>
          <w:b/>
          <w:sz w:val="20"/>
        </w:rPr>
        <w:t xml:space="preserve"> </w:t>
      </w:r>
      <w:r w:rsidRPr="00EA16C3">
        <w:rPr>
          <w:b/>
          <w:sz w:val="20"/>
        </w:rPr>
        <w:t>336.1225, R</w:t>
      </w:r>
      <w:r w:rsidR="00462D1E">
        <w:rPr>
          <w:b/>
          <w:sz w:val="20"/>
        </w:rPr>
        <w:t> </w:t>
      </w:r>
      <w:r w:rsidRPr="00EA16C3">
        <w:rPr>
          <w:b/>
          <w:sz w:val="20"/>
        </w:rPr>
        <w:t>336.1702(a), 40 CFR 52</w:t>
      </w:r>
      <w:r>
        <w:rPr>
          <w:b/>
          <w:sz w:val="20"/>
        </w:rPr>
        <w:t>.21</w:t>
      </w:r>
      <w:r w:rsidR="00F10D97">
        <w:rPr>
          <w:b/>
          <w:sz w:val="20"/>
        </w:rPr>
        <w:t>(j)</w:t>
      </w:r>
      <w:r>
        <w:rPr>
          <w:b/>
          <w:sz w:val="20"/>
        </w:rPr>
        <w:t>)</w:t>
      </w:r>
    </w:p>
    <w:p w14:paraId="69DB120E" w14:textId="77777777" w:rsidR="009D25EE" w:rsidRPr="00EA16C3" w:rsidRDefault="009D25EE">
      <w:pPr>
        <w:spacing w:before="40" w:after="40"/>
        <w:ind w:left="360" w:hanging="360"/>
        <w:jc w:val="both"/>
        <w:rPr>
          <w:rFonts w:cs="Arial"/>
          <w:sz w:val="20"/>
        </w:rPr>
      </w:pPr>
    </w:p>
    <w:p w14:paraId="4831C0DB" w14:textId="349C5C6A" w:rsidR="00444F19" w:rsidRPr="00F01FE1" w:rsidRDefault="00444F19">
      <w:pPr>
        <w:jc w:val="both"/>
        <w:rPr>
          <w:b/>
          <w:sz w:val="20"/>
          <w:u w:val="single"/>
        </w:rPr>
      </w:pPr>
      <w:r>
        <w:rPr>
          <w:b/>
        </w:rPr>
        <w:t xml:space="preserve">VII. </w:t>
      </w:r>
      <w:r>
        <w:rPr>
          <w:b/>
          <w:u w:val="single"/>
        </w:rPr>
        <w:t>REPORTING</w:t>
      </w:r>
    </w:p>
    <w:p w14:paraId="37C074FD" w14:textId="77777777" w:rsidR="00444F19" w:rsidRPr="00047D6A" w:rsidRDefault="00444F19">
      <w:pPr>
        <w:jc w:val="both"/>
        <w:rPr>
          <w:sz w:val="20"/>
        </w:rPr>
      </w:pPr>
    </w:p>
    <w:p w14:paraId="6D54E92C" w14:textId="77777777" w:rsidR="00444F19" w:rsidRDefault="00444F19">
      <w:pPr>
        <w:ind w:left="360" w:hanging="360"/>
        <w:jc w:val="both"/>
        <w:rPr>
          <w:b/>
          <w:sz w:val="20"/>
        </w:rPr>
      </w:pPr>
      <w:r>
        <w:rPr>
          <w:sz w:val="20"/>
        </w:rPr>
        <w:t>1.</w:t>
      </w:r>
      <w:r>
        <w:rPr>
          <w:sz w:val="20"/>
        </w:rPr>
        <w:tab/>
      </w:r>
      <w:r w:rsidRPr="00984760">
        <w:rPr>
          <w:sz w:val="20"/>
        </w:rPr>
        <w:t xml:space="preserve">Prompt reporting of </w:t>
      </w:r>
      <w:r w:rsidR="00291CD3" w:rsidRPr="00984760">
        <w:rPr>
          <w:sz w:val="20"/>
        </w:rPr>
        <w:t xml:space="preserve">deviations </w:t>
      </w:r>
      <w:r w:rsidRPr="00984760">
        <w:rPr>
          <w:sz w:val="20"/>
        </w:rPr>
        <w:t xml:space="preserve">pursuant to General Conditions 21 and 22 of Part A.  </w:t>
      </w:r>
      <w:r w:rsidRPr="00984760">
        <w:rPr>
          <w:b/>
          <w:sz w:val="20"/>
        </w:rPr>
        <w:t>(R 336.1213(3)(c)(ii))</w:t>
      </w:r>
    </w:p>
    <w:p w14:paraId="6D821FF6" w14:textId="77777777" w:rsidR="00444F19" w:rsidRPr="00984760" w:rsidRDefault="00444F19">
      <w:pPr>
        <w:ind w:left="360" w:hanging="360"/>
        <w:jc w:val="both"/>
        <w:rPr>
          <w:sz w:val="20"/>
        </w:rPr>
      </w:pPr>
    </w:p>
    <w:p w14:paraId="34111E9F" w14:textId="26D89CA9" w:rsidR="00444F19" w:rsidRDefault="00444F19">
      <w:pPr>
        <w:ind w:left="360" w:hanging="360"/>
        <w:jc w:val="both"/>
        <w:rPr>
          <w:b/>
          <w:sz w:val="20"/>
        </w:rPr>
      </w:pPr>
      <w:r>
        <w:rPr>
          <w:sz w:val="20"/>
        </w:rPr>
        <w:t>2.</w:t>
      </w:r>
      <w:r>
        <w:rPr>
          <w:sz w:val="20"/>
        </w:rPr>
        <w:tab/>
      </w:r>
      <w:r w:rsidR="005226C6">
        <w:rPr>
          <w:sz w:val="20"/>
        </w:rPr>
        <w:t>Semiannual</w:t>
      </w:r>
      <w:r w:rsidRPr="00984760">
        <w:rPr>
          <w:sz w:val="20"/>
        </w:rPr>
        <w:t xml:space="preserve">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FD09627" w14:textId="77777777" w:rsidR="00444F19" w:rsidRPr="00984760" w:rsidRDefault="00444F19">
      <w:pPr>
        <w:ind w:left="360" w:hanging="360"/>
        <w:jc w:val="both"/>
        <w:rPr>
          <w:sz w:val="20"/>
        </w:rPr>
      </w:pPr>
    </w:p>
    <w:p w14:paraId="501D0838" w14:textId="77777777" w:rsidR="00444F19" w:rsidRPr="00984760" w:rsidRDefault="00444F19">
      <w:pPr>
        <w:ind w:left="360" w:hanging="360"/>
        <w:jc w:val="both"/>
        <w:rPr>
          <w:sz w:val="20"/>
        </w:rPr>
      </w:pPr>
      <w:r>
        <w:rPr>
          <w:sz w:val="20"/>
        </w:rPr>
        <w:lastRenderedPageBreak/>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4D13313" w14:textId="77777777" w:rsidR="00444F19" w:rsidRPr="00FE0AD0" w:rsidRDefault="00444F19">
      <w:pPr>
        <w:ind w:right="72"/>
        <w:jc w:val="both"/>
        <w:rPr>
          <w:rFonts w:cs="Arial"/>
          <w:sz w:val="20"/>
        </w:rPr>
      </w:pPr>
    </w:p>
    <w:p w14:paraId="68A11480" w14:textId="6D922DD0" w:rsidR="00444F19" w:rsidRPr="00FE0AD0" w:rsidRDefault="00444F19">
      <w:pPr>
        <w:jc w:val="both"/>
        <w:rPr>
          <w:rFonts w:cs="Arial"/>
          <w:b/>
          <w:sz w:val="20"/>
        </w:rPr>
      </w:pPr>
      <w:r w:rsidRPr="00FE0AD0">
        <w:rPr>
          <w:rFonts w:cs="Arial"/>
          <w:b/>
          <w:sz w:val="20"/>
        </w:rPr>
        <w:t>See Appendix 8</w:t>
      </w:r>
      <w:r w:rsidR="00462D1E">
        <w:rPr>
          <w:rFonts w:cs="Arial"/>
          <w:b/>
          <w:sz w:val="20"/>
        </w:rPr>
        <w:t>-1</w:t>
      </w:r>
    </w:p>
    <w:p w14:paraId="069C5FF9" w14:textId="77777777" w:rsidR="00444F19" w:rsidRPr="000C6178" w:rsidRDefault="00444F19">
      <w:pPr>
        <w:jc w:val="both"/>
        <w:rPr>
          <w:rFonts w:cs="Arial"/>
          <w:bCs/>
          <w:sz w:val="20"/>
        </w:rPr>
      </w:pPr>
    </w:p>
    <w:p w14:paraId="6EE21789" w14:textId="77777777" w:rsidR="00444F19" w:rsidRDefault="00444F19">
      <w:pPr>
        <w:jc w:val="both"/>
      </w:pPr>
      <w:r>
        <w:rPr>
          <w:b/>
        </w:rPr>
        <w:t xml:space="preserve">VIII. </w:t>
      </w:r>
      <w:r>
        <w:rPr>
          <w:b/>
          <w:u w:val="single"/>
        </w:rPr>
        <w:t>STACK/VENT RESTRICTION(S)</w:t>
      </w:r>
    </w:p>
    <w:p w14:paraId="72ADC66C" w14:textId="77777777" w:rsidR="00444F19" w:rsidRDefault="00444F19">
      <w:pPr>
        <w:jc w:val="both"/>
        <w:rPr>
          <w:sz w:val="20"/>
        </w:rPr>
      </w:pPr>
    </w:p>
    <w:p w14:paraId="201C88DD" w14:textId="5ED26451" w:rsidR="00462D1E" w:rsidRDefault="00462D1E" w:rsidP="002F0AC3">
      <w:pPr>
        <w:numPr>
          <w:ilvl w:val="0"/>
          <w:numId w:val="33"/>
        </w:numPr>
        <w:jc w:val="both"/>
        <w:rPr>
          <w:sz w:val="20"/>
        </w:rPr>
      </w:pPr>
      <w:r w:rsidRPr="00EA16C3">
        <w:rPr>
          <w:sz w:val="20"/>
        </w:rPr>
        <w:t xml:space="preserve">None of the operations within </w:t>
      </w:r>
      <w:r w:rsidRPr="00EA16C3">
        <w:rPr>
          <w:spacing w:val="-3"/>
          <w:sz w:val="20"/>
        </w:rPr>
        <w:t>EU-S</w:t>
      </w:r>
      <w:r w:rsidR="00D91DC2">
        <w:rPr>
          <w:spacing w:val="-3"/>
          <w:sz w:val="20"/>
        </w:rPr>
        <w:t>OUND DAMP</w:t>
      </w:r>
      <w:r w:rsidRPr="00EA16C3">
        <w:rPr>
          <w:b/>
          <w:sz w:val="20"/>
        </w:rPr>
        <w:t xml:space="preserve"> </w:t>
      </w:r>
      <w:r w:rsidRPr="00EA16C3">
        <w:rPr>
          <w:sz w:val="20"/>
        </w:rPr>
        <w:t>shall be directly vented to the outside atmosphere.</w:t>
      </w:r>
      <w:r w:rsidR="005C4724">
        <w:rPr>
          <w:rFonts w:cs="Arial"/>
          <w:sz w:val="20"/>
          <w:vertAlign w:val="superscript"/>
        </w:rPr>
        <w:t>2</w:t>
      </w:r>
      <w:r w:rsidRPr="00EA16C3">
        <w:rPr>
          <w:sz w:val="20"/>
        </w:rPr>
        <w:t xml:space="preserve">  </w:t>
      </w:r>
      <w:r>
        <w:rPr>
          <w:b/>
          <w:sz w:val="20"/>
        </w:rPr>
        <w:t>(</w:t>
      </w:r>
      <w:r w:rsidRPr="00EA16C3">
        <w:rPr>
          <w:b/>
          <w:sz w:val="20"/>
        </w:rPr>
        <w:t>R</w:t>
      </w:r>
      <w:r>
        <w:rPr>
          <w:b/>
          <w:sz w:val="20"/>
        </w:rPr>
        <w:t> </w:t>
      </w:r>
      <w:r w:rsidRPr="00EA16C3">
        <w:rPr>
          <w:b/>
          <w:sz w:val="20"/>
        </w:rPr>
        <w:t>336.1225</w:t>
      </w:r>
      <w:r w:rsidR="000847D0">
        <w:rPr>
          <w:b/>
          <w:sz w:val="20"/>
        </w:rPr>
        <w:t>, 40 CFR 52.21(c) and (d)</w:t>
      </w:r>
      <w:r>
        <w:rPr>
          <w:b/>
          <w:sz w:val="20"/>
        </w:rPr>
        <w:t>)</w:t>
      </w:r>
    </w:p>
    <w:p w14:paraId="01BB4DB2" w14:textId="77777777" w:rsidR="00462D1E" w:rsidRDefault="00462D1E">
      <w:pPr>
        <w:jc w:val="both"/>
        <w:rPr>
          <w:sz w:val="20"/>
        </w:rPr>
      </w:pPr>
    </w:p>
    <w:p w14:paraId="6820E4E5" w14:textId="77777777" w:rsidR="00444F19" w:rsidRDefault="00444F19">
      <w:pPr>
        <w:jc w:val="both"/>
      </w:pPr>
      <w:r>
        <w:rPr>
          <w:b/>
        </w:rPr>
        <w:t xml:space="preserve">IX. </w:t>
      </w:r>
      <w:r>
        <w:rPr>
          <w:b/>
          <w:u w:val="single"/>
        </w:rPr>
        <w:t>OTHER REQUIREMENT(S)</w:t>
      </w:r>
    </w:p>
    <w:p w14:paraId="50FA2156" w14:textId="77777777" w:rsidR="00444F19" w:rsidRPr="00FE0AD0" w:rsidRDefault="00444F19">
      <w:pPr>
        <w:jc w:val="both"/>
        <w:rPr>
          <w:sz w:val="20"/>
        </w:rPr>
      </w:pPr>
    </w:p>
    <w:p w14:paraId="26DDD056" w14:textId="77777777" w:rsidR="00444F19" w:rsidRPr="00984760" w:rsidRDefault="00444F19">
      <w:pPr>
        <w:jc w:val="both"/>
        <w:rPr>
          <w:sz w:val="20"/>
        </w:rPr>
      </w:pPr>
      <w:r>
        <w:rPr>
          <w:sz w:val="20"/>
        </w:rPr>
        <w:t>NA</w:t>
      </w:r>
    </w:p>
    <w:p w14:paraId="268E42E5" w14:textId="77777777" w:rsidR="00444F19" w:rsidRDefault="00444F19">
      <w:pPr>
        <w:jc w:val="both"/>
        <w:rPr>
          <w:sz w:val="20"/>
        </w:rPr>
      </w:pPr>
    </w:p>
    <w:p w14:paraId="3AA901E4" w14:textId="77777777" w:rsidR="00616A66" w:rsidRPr="00FE0AD0" w:rsidRDefault="00616A66">
      <w:pPr>
        <w:jc w:val="both"/>
        <w:rPr>
          <w:sz w:val="20"/>
        </w:rPr>
      </w:pPr>
    </w:p>
    <w:p w14:paraId="00BA523C" w14:textId="77777777" w:rsidR="00444F19" w:rsidRPr="00B90185" w:rsidRDefault="00444F19">
      <w:pPr>
        <w:jc w:val="both"/>
        <w:rPr>
          <w:b/>
          <w:sz w:val="20"/>
        </w:rPr>
      </w:pPr>
      <w:r w:rsidRPr="00B90185">
        <w:rPr>
          <w:b/>
          <w:sz w:val="20"/>
          <w:u w:val="single"/>
        </w:rPr>
        <w:t>Footnotes</w:t>
      </w:r>
      <w:r w:rsidRPr="00B90185">
        <w:rPr>
          <w:b/>
          <w:sz w:val="20"/>
        </w:rPr>
        <w:t>:</w:t>
      </w:r>
    </w:p>
    <w:p w14:paraId="06F18970" w14:textId="77777777" w:rsidR="00444F19" w:rsidRPr="001E3851" w:rsidRDefault="00444F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B3245A8" w14:textId="77777777" w:rsidR="00444F19" w:rsidRPr="00D53AEC" w:rsidRDefault="00444F1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5EB2E33" w14:textId="77777777" w:rsidR="00444F19" w:rsidRPr="00FE0AD0" w:rsidRDefault="00F22EB4">
      <w:pPr>
        <w:rPr>
          <w:sz w:val="20"/>
        </w:rPr>
      </w:pPr>
      <w:r>
        <w:rPr>
          <w:sz w:val="20"/>
        </w:rPr>
        <w:br w:type="page"/>
      </w:r>
    </w:p>
    <w:p w14:paraId="7A581A83" w14:textId="485F693E" w:rsidR="00444F19" w:rsidRPr="00C43734" w:rsidRDefault="00444F19">
      <w:pPr>
        <w:pStyle w:val="Heading2"/>
        <w:pBdr>
          <w:top w:val="single" w:sz="4" w:space="1" w:color="auto"/>
          <w:left w:val="single" w:sz="4" w:space="4" w:color="auto"/>
          <w:bottom w:val="single" w:sz="4" w:space="1" w:color="auto"/>
          <w:right w:val="single" w:sz="4" w:space="4" w:color="auto"/>
        </w:pBdr>
        <w:spacing w:before="0" w:after="0"/>
        <w:rPr>
          <w:b w:val="0"/>
          <w:bCs/>
          <w:szCs w:val="28"/>
        </w:rPr>
      </w:pPr>
      <w:bookmarkStart w:id="99" w:name="_Toc58848197"/>
      <w:r w:rsidRPr="00C43734">
        <w:rPr>
          <w:bCs/>
          <w:szCs w:val="28"/>
        </w:rPr>
        <w:lastRenderedPageBreak/>
        <w:t>EU</w:t>
      </w:r>
      <w:r>
        <w:rPr>
          <w:bCs/>
          <w:szCs w:val="28"/>
        </w:rPr>
        <w:t>-B</w:t>
      </w:r>
      <w:r w:rsidR="00061089">
        <w:rPr>
          <w:bCs/>
          <w:szCs w:val="28"/>
        </w:rPr>
        <w:t>ODY SHOP</w:t>
      </w:r>
      <w:bookmarkEnd w:id="99"/>
    </w:p>
    <w:p w14:paraId="20FE1871" w14:textId="77777777" w:rsidR="00444F19" w:rsidRPr="00EE02F9" w:rsidRDefault="00444F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EFC5C79" w14:textId="77777777" w:rsidR="00444F19" w:rsidRPr="0019740E" w:rsidRDefault="00444F19">
      <w:pPr>
        <w:rPr>
          <w:sz w:val="20"/>
        </w:rPr>
      </w:pPr>
    </w:p>
    <w:p w14:paraId="42747B5A" w14:textId="77777777" w:rsidR="00444F19" w:rsidRDefault="00444F19">
      <w:pPr>
        <w:jc w:val="both"/>
        <w:rPr>
          <w:b/>
          <w:u w:val="single"/>
        </w:rPr>
      </w:pPr>
      <w:r>
        <w:rPr>
          <w:b/>
          <w:u w:val="single"/>
        </w:rPr>
        <w:t>DESCRIPTION</w:t>
      </w:r>
    </w:p>
    <w:p w14:paraId="09AD0D08" w14:textId="77777777" w:rsidR="00616A66" w:rsidRDefault="00616A66">
      <w:pPr>
        <w:jc w:val="both"/>
        <w:rPr>
          <w:rFonts w:cs="Arial"/>
          <w:sz w:val="20"/>
        </w:rPr>
      </w:pPr>
    </w:p>
    <w:p w14:paraId="4ED99D82" w14:textId="77777777" w:rsidR="00444F19" w:rsidRDefault="00444F19">
      <w:pPr>
        <w:jc w:val="both"/>
        <w:rPr>
          <w:sz w:val="20"/>
        </w:rPr>
      </w:pPr>
      <w:r w:rsidRPr="002E001C">
        <w:rPr>
          <w:rFonts w:cs="Arial"/>
          <w:sz w:val="20"/>
        </w:rPr>
        <w:t>In the body shop, sheet metal components are welded together to form the vehicles.  Other miscellaneous resistance spot welding, MIG welding and metal grinding operations are performed throughout the body shop.  None of the body shop operations are directly vented to the outside atmosphere.</w:t>
      </w:r>
      <w:r>
        <w:rPr>
          <w:rFonts w:cs="Arial"/>
          <w:sz w:val="20"/>
        </w:rPr>
        <w:t xml:space="preserve"> </w:t>
      </w:r>
    </w:p>
    <w:p w14:paraId="0D7C6783" w14:textId="77777777" w:rsidR="00444F19" w:rsidRPr="0019740E" w:rsidRDefault="00444F19">
      <w:pPr>
        <w:jc w:val="both"/>
        <w:rPr>
          <w:sz w:val="20"/>
        </w:rPr>
      </w:pPr>
    </w:p>
    <w:p w14:paraId="08441373" w14:textId="0365394C" w:rsidR="00444F19" w:rsidRDefault="00444F19">
      <w:pPr>
        <w:jc w:val="both"/>
        <w:rPr>
          <w:sz w:val="20"/>
        </w:rPr>
      </w:pPr>
      <w:r w:rsidRPr="00FE0AD0">
        <w:rPr>
          <w:b/>
          <w:sz w:val="20"/>
        </w:rPr>
        <w:t>Flexible Group ID</w:t>
      </w:r>
      <w:r>
        <w:rPr>
          <w:b/>
          <w:sz w:val="20"/>
        </w:rPr>
        <w:t>:</w:t>
      </w:r>
      <w:r>
        <w:rPr>
          <w:sz w:val="20"/>
        </w:rPr>
        <w:t xml:space="preserve">  </w:t>
      </w:r>
      <w:r w:rsidR="005226C6">
        <w:rPr>
          <w:sz w:val="20"/>
        </w:rPr>
        <w:t>FG-AUTOPLANT</w:t>
      </w:r>
      <w:r w:rsidR="009D25EE">
        <w:rPr>
          <w:sz w:val="20"/>
        </w:rPr>
        <w:t xml:space="preserve"> </w:t>
      </w:r>
    </w:p>
    <w:p w14:paraId="5D53C305" w14:textId="77777777" w:rsidR="00024714" w:rsidRPr="0019740E" w:rsidRDefault="00024714">
      <w:pPr>
        <w:jc w:val="both"/>
        <w:rPr>
          <w:sz w:val="20"/>
        </w:rPr>
      </w:pPr>
    </w:p>
    <w:p w14:paraId="36AAD38E" w14:textId="77777777" w:rsidR="00444F19" w:rsidRDefault="00444F19">
      <w:pPr>
        <w:jc w:val="both"/>
        <w:rPr>
          <w:b/>
          <w:u w:val="single"/>
        </w:rPr>
      </w:pPr>
      <w:r>
        <w:rPr>
          <w:b/>
          <w:u w:val="single"/>
        </w:rPr>
        <w:t>POLLUTION CONTROL EQUIPMENT</w:t>
      </w:r>
    </w:p>
    <w:p w14:paraId="5282D1F1" w14:textId="77777777" w:rsidR="00444F19" w:rsidRDefault="00444F19">
      <w:pPr>
        <w:rPr>
          <w:sz w:val="20"/>
        </w:rPr>
      </w:pPr>
    </w:p>
    <w:p w14:paraId="7FBCDED7" w14:textId="77777777" w:rsidR="00616A66" w:rsidRDefault="00616A66">
      <w:pPr>
        <w:rPr>
          <w:sz w:val="20"/>
        </w:rPr>
      </w:pPr>
      <w:r>
        <w:rPr>
          <w:sz w:val="20"/>
        </w:rPr>
        <w:t>NA</w:t>
      </w:r>
    </w:p>
    <w:p w14:paraId="0BBDEB93" w14:textId="77777777" w:rsidR="00616A66" w:rsidRPr="0019740E" w:rsidRDefault="00616A66">
      <w:pPr>
        <w:rPr>
          <w:sz w:val="20"/>
        </w:rPr>
      </w:pPr>
    </w:p>
    <w:p w14:paraId="1003177C" w14:textId="77777777" w:rsidR="00444F19" w:rsidRPr="00F01FE1" w:rsidRDefault="00444F19">
      <w:pPr>
        <w:jc w:val="both"/>
        <w:rPr>
          <w:b/>
          <w:sz w:val="20"/>
          <w:u w:val="single"/>
        </w:rPr>
      </w:pPr>
      <w:r>
        <w:rPr>
          <w:b/>
        </w:rPr>
        <w:t xml:space="preserve">I.  </w:t>
      </w:r>
      <w:r>
        <w:rPr>
          <w:b/>
          <w:u w:val="single"/>
        </w:rPr>
        <w:t>EMISSION LIMIT(S)</w:t>
      </w:r>
    </w:p>
    <w:p w14:paraId="61A8A28C" w14:textId="77777777" w:rsidR="00444F19" w:rsidRDefault="00444F19">
      <w:pPr>
        <w:jc w:val="both"/>
        <w:rPr>
          <w:sz w:val="20"/>
        </w:rPr>
      </w:pPr>
    </w:p>
    <w:p w14:paraId="1D70BF09" w14:textId="77777777" w:rsidR="00444F19" w:rsidRPr="00FE0AD0" w:rsidRDefault="00461257">
      <w:pPr>
        <w:jc w:val="both"/>
        <w:rPr>
          <w:sz w:val="20"/>
        </w:rPr>
      </w:pPr>
      <w:r>
        <w:rPr>
          <w:sz w:val="20"/>
        </w:rPr>
        <w:t>NA</w:t>
      </w:r>
    </w:p>
    <w:p w14:paraId="095D7E83" w14:textId="77777777" w:rsidR="007877C2" w:rsidRPr="00C10C69" w:rsidRDefault="007877C2">
      <w:pPr>
        <w:jc w:val="both"/>
        <w:rPr>
          <w:bCs/>
          <w:sz w:val="20"/>
        </w:rPr>
      </w:pPr>
    </w:p>
    <w:p w14:paraId="2261C94D" w14:textId="77777777" w:rsidR="00444F19" w:rsidRDefault="00444F19">
      <w:pPr>
        <w:jc w:val="both"/>
        <w:rPr>
          <w:b/>
          <w:u w:val="single"/>
        </w:rPr>
      </w:pPr>
      <w:r>
        <w:rPr>
          <w:b/>
        </w:rPr>
        <w:t xml:space="preserve">II. </w:t>
      </w:r>
      <w:r>
        <w:rPr>
          <w:b/>
          <w:u w:val="single"/>
        </w:rPr>
        <w:t>MATERIAL LIMIT(S)</w:t>
      </w:r>
    </w:p>
    <w:p w14:paraId="1C745A47" w14:textId="77777777" w:rsidR="00444F19" w:rsidRPr="00776E31" w:rsidRDefault="00444F19">
      <w:pPr>
        <w:jc w:val="both"/>
        <w:rPr>
          <w:sz w:val="20"/>
        </w:rPr>
      </w:pPr>
    </w:p>
    <w:p w14:paraId="36B81E53" w14:textId="716D804E" w:rsidR="00444F19" w:rsidRPr="00776E31" w:rsidRDefault="00444F19" w:rsidP="00462D1E">
      <w:pPr>
        <w:pStyle w:val="BodyTextIndent"/>
        <w:spacing w:after="0"/>
        <w:ind w:hanging="360"/>
        <w:jc w:val="both"/>
        <w:rPr>
          <w:rFonts w:cs="Arial"/>
          <w:sz w:val="20"/>
          <w:vertAlign w:val="superscript"/>
        </w:rPr>
      </w:pPr>
      <w:r w:rsidRPr="00776E31">
        <w:rPr>
          <w:sz w:val="20"/>
        </w:rPr>
        <w:t>1.</w:t>
      </w:r>
      <w:r w:rsidRPr="00776E31">
        <w:rPr>
          <w:sz w:val="20"/>
        </w:rPr>
        <w:tab/>
        <w:t>Each of the materials used in EU-B</w:t>
      </w:r>
      <w:r w:rsidR="002A1737">
        <w:rPr>
          <w:sz w:val="20"/>
        </w:rPr>
        <w:t>ODY SHOP</w:t>
      </w:r>
      <w:r w:rsidRPr="00776E31">
        <w:rPr>
          <w:sz w:val="20"/>
        </w:rPr>
        <w:t xml:space="preserve"> </w:t>
      </w:r>
      <w:r w:rsidR="000B3CDD" w:rsidRPr="00776E31">
        <w:rPr>
          <w:rFonts w:cs="Arial"/>
          <w:sz w:val="20"/>
        </w:rPr>
        <w:t xml:space="preserve">and not covered in this permit under another emission unit and/or flexible group </w:t>
      </w:r>
      <w:r w:rsidRPr="00776E31">
        <w:rPr>
          <w:sz w:val="20"/>
        </w:rPr>
        <w:t xml:space="preserve">shall not contain any volatile organic compounds as defined by the suppliers </w:t>
      </w:r>
      <w:r w:rsidR="004902B1" w:rsidRPr="00776E31">
        <w:rPr>
          <w:sz w:val="20"/>
        </w:rPr>
        <w:t>Safety Data Sheets (</w:t>
      </w:r>
      <w:r w:rsidRPr="00776E31">
        <w:rPr>
          <w:sz w:val="20"/>
        </w:rPr>
        <w:t>SDS</w:t>
      </w:r>
      <w:r w:rsidR="004902B1" w:rsidRPr="00776E31">
        <w:rPr>
          <w:sz w:val="20"/>
        </w:rPr>
        <w:t>)</w:t>
      </w:r>
      <w:r w:rsidRPr="00776E31">
        <w:rPr>
          <w:sz w:val="20"/>
        </w:rPr>
        <w:t>.</w:t>
      </w:r>
      <w:r w:rsidR="00616A66" w:rsidRPr="00776E31">
        <w:rPr>
          <w:rFonts w:cs="Arial"/>
          <w:sz w:val="20"/>
          <w:vertAlign w:val="superscript"/>
        </w:rPr>
        <w:t>2</w:t>
      </w:r>
      <w:r w:rsidRPr="00776E31">
        <w:rPr>
          <w:sz w:val="20"/>
        </w:rPr>
        <w:t xml:space="preserve">  </w:t>
      </w:r>
      <w:r w:rsidRPr="00776E31">
        <w:rPr>
          <w:b/>
          <w:sz w:val="20"/>
        </w:rPr>
        <w:t>(R</w:t>
      </w:r>
      <w:r w:rsidR="000411E7" w:rsidRPr="00776E31">
        <w:rPr>
          <w:b/>
          <w:sz w:val="20"/>
        </w:rPr>
        <w:t xml:space="preserve"> </w:t>
      </w:r>
      <w:r w:rsidRPr="00776E31">
        <w:rPr>
          <w:b/>
          <w:sz w:val="20"/>
        </w:rPr>
        <w:t>336.1205, R</w:t>
      </w:r>
      <w:r w:rsidR="000411E7" w:rsidRPr="00776E31">
        <w:rPr>
          <w:b/>
          <w:sz w:val="20"/>
        </w:rPr>
        <w:t xml:space="preserve"> </w:t>
      </w:r>
      <w:r w:rsidRPr="00776E31">
        <w:rPr>
          <w:b/>
          <w:sz w:val="20"/>
        </w:rPr>
        <w:t>336.1224, R</w:t>
      </w:r>
      <w:r w:rsidR="000411E7" w:rsidRPr="00776E31">
        <w:rPr>
          <w:b/>
          <w:sz w:val="20"/>
        </w:rPr>
        <w:t xml:space="preserve"> </w:t>
      </w:r>
      <w:r w:rsidRPr="00776E31">
        <w:rPr>
          <w:b/>
          <w:sz w:val="20"/>
        </w:rPr>
        <w:t>336.1225</w:t>
      </w:r>
      <w:r w:rsidR="00461257" w:rsidRPr="00776E31">
        <w:rPr>
          <w:b/>
          <w:sz w:val="20"/>
        </w:rPr>
        <w:t>, R</w:t>
      </w:r>
      <w:r w:rsidR="00D7282E">
        <w:rPr>
          <w:b/>
          <w:sz w:val="20"/>
        </w:rPr>
        <w:t xml:space="preserve"> </w:t>
      </w:r>
      <w:r w:rsidR="00461257" w:rsidRPr="00776E31">
        <w:rPr>
          <w:b/>
          <w:sz w:val="20"/>
        </w:rPr>
        <w:t>336.1702(a), 40 CFR 52.21(j)</w:t>
      </w:r>
      <w:r w:rsidRPr="00776E31">
        <w:rPr>
          <w:b/>
          <w:sz w:val="20"/>
        </w:rPr>
        <w:t>)</w:t>
      </w:r>
    </w:p>
    <w:p w14:paraId="50702966" w14:textId="77777777" w:rsidR="00616A66" w:rsidRPr="00A247C6" w:rsidRDefault="00616A66" w:rsidP="00616A66">
      <w:pPr>
        <w:pStyle w:val="BodyTextIndent"/>
        <w:spacing w:after="0"/>
        <w:ind w:hanging="360"/>
        <w:rPr>
          <w:rFonts w:cs="Arial"/>
          <w:sz w:val="20"/>
        </w:rPr>
      </w:pPr>
    </w:p>
    <w:p w14:paraId="2DA65AED" w14:textId="77777777" w:rsidR="00444F19" w:rsidRPr="00F01FE1" w:rsidRDefault="00444F19">
      <w:pPr>
        <w:jc w:val="both"/>
        <w:rPr>
          <w:b/>
          <w:sz w:val="20"/>
          <w:u w:val="single"/>
        </w:rPr>
      </w:pPr>
      <w:r>
        <w:rPr>
          <w:b/>
        </w:rPr>
        <w:t xml:space="preserve">III. </w:t>
      </w:r>
      <w:r>
        <w:rPr>
          <w:b/>
          <w:u w:val="single"/>
        </w:rPr>
        <w:t>PROCESS/OPERATIONAL RESTRICTION(S)</w:t>
      </w:r>
      <w:r w:rsidDel="001C614B">
        <w:rPr>
          <w:b/>
          <w:u w:val="single"/>
        </w:rPr>
        <w:t xml:space="preserve"> </w:t>
      </w:r>
    </w:p>
    <w:p w14:paraId="61FB09CA" w14:textId="77777777" w:rsidR="00444F19" w:rsidRPr="00FB6071" w:rsidRDefault="00444F19">
      <w:pPr>
        <w:jc w:val="both"/>
        <w:rPr>
          <w:sz w:val="20"/>
        </w:rPr>
      </w:pPr>
    </w:p>
    <w:p w14:paraId="76B38676" w14:textId="77777777" w:rsidR="00444F19" w:rsidRPr="00984760" w:rsidRDefault="00444F19">
      <w:pPr>
        <w:jc w:val="both"/>
        <w:rPr>
          <w:sz w:val="20"/>
        </w:rPr>
      </w:pPr>
      <w:r>
        <w:rPr>
          <w:sz w:val="20"/>
        </w:rPr>
        <w:t>NA</w:t>
      </w:r>
    </w:p>
    <w:p w14:paraId="603A5546" w14:textId="77777777" w:rsidR="00444F19" w:rsidRPr="00FB6071" w:rsidRDefault="00444F19">
      <w:pPr>
        <w:jc w:val="both"/>
        <w:rPr>
          <w:sz w:val="20"/>
        </w:rPr>
      </w:pPr>
    </w:p>
    <w:p w14:paraId="7833C53F" w14:textId="77777777" w:rsidR="00444F19" w:rsidRPr="00F01FE1" w:rsidRDefault="00444F19">
      <w:pPr>
        <w:jc w:val="both"/>
        <w:rPr>
          <w:b/>
          <w:sz w:val="20"/>
          <w:u w:val="single"/>
        </w:rPr>
      </w:pPr>
      <w:r w:rsidRPr="00FB6071">
        <w:rPr>
          <w:b/>
        </w:rPr>
        <w:t xml:space="preserve">IV. </w:t>
      </w:r>
      <w:r w:rsidRPr="00FB6071">
        <w:rPr>
          <w:b/>
          <w:u w:val="single"/>
        </w:rPr>
        <w:t>DESIGN</w:t>
      </w:r>
      <w:r>
        <w:rPr>
          <w:b/>
          <w:u w:val="single"/>
        </w:rPr>
        <w:t>/EQUIPMENT PARAMETER(S)</w:t>
      </w:r>
    </w:p>
    <w:p w14:paraId="7522F1C0" w14:textId="77777777" w:rsidR="00444F19" w:rsidRPr="00FE0AD0" w:rsidRDefault="00444F19">
      <w:pPr>
        <w:jc w:val="both"/>
        <w:rPr>
          <w:b/>
          <w:sz w:val="20"/>
          <w:u w:val="single"/>
        </w:rPr>
      </w:pPr>
    </w:p>
    <w:p w14:paraId="58A15A4B" w14:textId="77777777" w:rsidR="00444F19" w:rsidRPr="00984760" w:rsidRDefault="00444F19">
      <w:pPr>
        <w:jc w:val="both"/>
        <w:rPr>
          <w:sz w:val="20"/>
        </w:rPr>
      </w:pPr>
      <w:r>
        <w:rPr>
          <w:sz w:val="20"/>
        </w:rPr>
        <w:t>NA</w:t>
      </w:r>
    </w:p>
    <w:p w14:paraId="4111DFB7" w14:textId="77777777" w:rsidR="00444F19" w:rsidRPr="00FE0AD0" w:rsidRDefault="00444F19">
      <w:pPr>
        <w:jc w:val="both"/>
        <w:rPr>
          <w:sz w:val="20"/>
        </w:rPr>
      </w:pPr>
    </w:p>
    <w:p w14:paraId="1ABB9821" w14:textId="77777777" w:rsidR="00444F19" w:rsidRPr="00887915" w:rsidRDefault="00444F19">
      <w:pPr>
        <w:jc w:val="both"/>
        <w:rPr>
          <w:b/>
          <w:u w:val="single"/>
          <w:vertAlign w:val="superscript"/>
        </w:rPr>
      </w:pPr>
      <w:r>
        <w:rPr>
          <w:b/>
        </w:rPr>
        <w:t xml:space="preserve">V.  </w:t>
      </w:r>
      <w:r>
        <w:rPr>
          <w:b/>
          <w:u w:val="single"/>
        </w:rPr>
        <w:t>TESTING/SAMPLING</w:t>
      </w:r>
    </w:p>
    <w:p w14:paraId="29C7F644"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73F6518" w14:textId="77777777" w:rsidR="00444F19" w:rsidRPr="00FE0AD0" w:rsidRDefault="00444F19">
      <w:pPr>
        <w:jc w:val="both"/>
        <w:rPr>
          <w:sz w:val="20"/>
        </w:rPr>
      </w:pPr>
    </w:p>
    <w:p w14:paraId="5616341E" w14:textId="77777777" w:rsidR="00444F19" w:rsidRPr="00984760" w:rsidRDefault="00444F19">
      <w:pPr>
        <w:jc w:val="both"/>
        <w:rPr>
          <w:sz w:val="20"/>
        </w:rPr>
      </w:pPr>
      <w:r>
        <w:rPr>
          <w:sz w:val="20"/>
        </w:rPr>
        <w:t>NA</w:t>
      </w:r>
    </w:p>
    <w:p w14:paraId="64AFA57E" w14:textId="77777777" w:rsidR="009D25EE" w:rsidRDefault="009D25EE">
      <w:pPr>
        <w:jc w:val="both"/>
        <w:rPr>
          <w:b/>
        </w:rPr>
      </w:pPr>
    </w:p>
    <w:p w14:paraId="2C21E235" w14:textId="416CBFB8" w:rsidR="00444F19" w:rsidRDefault="00444F19">
      <w:pPr>
        <w:jc w:val="both"/>
      </w:pPr>
      <w:r>
        <w:rPr>
          <w:b/>
        </w:rPr>
        <w:t xml:space="preserve">VI. </w:t>
      </w:r>
      <w:r>
        <w:rPr>
          <w:b/>
          <w:u w:val="single"/>
        </w:rPr>
        <w:t>MONITORING/RECORDKEEPING</w:t>
      </w:r>
    </w:p>
    <w:p w14:paraId="2AEFCBFE"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C71A6B7" w14:textId="77777777" w:rsidR="00444F19" w:rsidRPr="00FE0AD0" w:rsidRDefault="00444F19">
      <w:pPr>
        <w:jc w:val="both"/>
        <w:rPr>
          <w:sz w:val="20"/>
        </w:rPr>
      </w:pPr>
    </w:p>
    <w:p w14:paraId="3F159359" w14:textId="10E017AA" w:rsidR="00444F19" w:rsidRPr="00A247C6" w:rsidRDefault="00444F19" w:rsidP="007877C2">
      <w:pPr>
        <w:pStyle w:val="BodyTextIndent"/>
        <w:spacing w:after="0"/>
        <w:ind w:hanging="360"/>
        <w:jc w:val="both"/>
        <w:rPr>
          <w:rFonts w:cs="Arial"/>
          <w:sz w:val="20"/>
        </w:rPr>
      </w:pPr>
      <w:r>
        <w:rPr>
          <w:sz w:val="20"/>
        </w:rPr>
        <w:t>1.</w:t>
      </w:r>
      <w:r>
        <w:rPr>
          <w:sz w:val="20"/>
        </w:rPr>
        <w:tab/>
      </w:r>
      <w:r w:rsidRPr="00A247C6">
        <w:rPr>
          <w:color w:val="000000"/>
          <w:sz w:val="20"/>
        </w:rPr>
        <w:t>The applicant shall maintain a current listing from the manufacturer of the chemical composition of each material used in EU-B</w:t>
      </w:r>
      <w:r w:rsidR="002A1737">
        <w:rPr>
          <w:color w:val="000000"/>
          <w:sz w:val="20"/>
        </w:rPr>
        <w:t>ODY SHOP</w:t>
      </w:r>
      <w:r w:rsidRPr="00A247C6">
        <w:rPr>
          <w:color w:val="000000"/>
          <w:sz w:val="20"/>
        </w:rPr>
        <w:t xml:space="preserve"> and not covered in this permit under another emission unit and/or flexible group.  The data may consist of </w:t>
      </w:r>
      <w:r w:rsidRPr="004902B1">
        <w:rPr>
          <w:sz w:val="20"/>
        </w:rPr>
        <w:t>Safety Data Sheets</w:t>
      </w:r>
      <w:r w:rsidRPr="00A247C6">
        <w:rPr>
          <w:color w:val="000000"/>
          <w:sz w:val="20"/>
        </w:rPr>
        <w:t>, manufacturer’s formulation data, or both.  The data shall be kept on file for a period of at least five years and made available to the Department upon request</w:t>
      </w:r>
      <w:r w:rsidRPr="00A247C6">
        <w:rPr>
          <w:sz w:val="20"/>
        </w:rPr>
        <w:t>.</w:t>
      </w:r>
      <w:r w:rsidR="00616A66">
        <w:rPr>
          <w:rFonts w:cs="Arial"/>
          <w:sz w:val="20"/>
          <w:vertAlign w:val="superscript"/>
        </w:rPr>
        <w:t>2</w:t>
      </w:r>
      <w:r w:rsidRPr="00A247C6">
        <w:rPr>
          <w:b/>
          <w:sz w:val="20"/>
        </w:rPr>
        <w:t xml:space="preserve">  (R</w:t>
      </w:r>
      <w:r w:rsidR="000411E7">
        <w:rPr>
          <w:b/>
          <w:sz w:val="20"/>
        </w:rPr>
        <w:t xml:space="preserve"> </w:t>
      </w:r>
      <w:r w:rsidRPr="00A247C6">
        <w:rPr>
          <w:b/>
          <w:sz w:val="20"/>
        </w:rPr>
        <w:t>336.1224, R</w:t>
      </w:r>
      <w:r w:rsidR="000411E7">
        <w:rPr>
          <w:b/>
          <w:sz w:val="20"/>
        </w:rPr>
        <w:t xml:space="preserve"> </w:t>
      </w:r>
      <w:r w:rsidRPr="00A247C6">
        <w:rPr>
          <w:b/>
          <w:sz w:val="20"/>
        </w:rPr>
        <w:t>336.1225, R</w:t>
      </w:r>
      <w:r w:rsidR="000411E7">
        <w:rPr>
          <w:b/>
          <w:sz w:val="20"/>
        </w:rPr>
        <w:t xml:space="preserve"> </w:t>
      </w:r>
      <w:r w:rsidRPr="00A247C6">
        <w:rPr>
          <w:b/>
          <w:sz w:val="20"/>
        </w:rPr>
        <w:t>336.1702(a)</w:t>
      </w:r>
      <w:r w:rsidR="00462D1E">
        <w:rPr>
          <w:b/>
          <w:sz w:val="20"/>
        </w:rPr>
        <w:t>,</w:t>
      </w:r>
      <w:r w:rsidR="00381767">
        <w:rPr>
          <w:b/>
          <w:sz w:val="20"/>
        </w:rPr>
        <w:t xml:space="preserve"> </w:t>
      </w:r>
      <w:r w:rsidRPr="00A247C6">
        <w:rPr>
          <w:b/>
          <w:sz w:val="20"/>
        </w:rPr>
        <w:t>40 CFR 52.21</w:t>
      </w:r>
      <w:r w:rsidR="00461257">
        <w:rPr>
          <w:b/>
          <w:sz w:val="20"/>
        </w:rPr>
        <w:t>(j)</w:t>
      </w:r>
      <w:r w:rsidRPr="00A247C6">
        <w:rPr>
          <w:b/>
          <w:sz w:val="20"/>
        </w:rPr>
        <w:t>)</w:t>
      </w:r>
    </w:p>
    <w:p w14:paraId="39C28125" w14:textId="77777777" w:rsidR="007877C2" w:rsidRPr="00830E52" w:rsidRDefault="007877C2">
      <w:pPr>
        <w:jc w:val="both"/>
        <w:rPr>
          <w:b/>
          <w:sz w:val="20"/>
        </w:rPr>
      </w:pPr>
    </w:p>
    <w:p w14:paraId="5A2F1E91" w14:textId="77777777" w:rsidR="00444F19" w:rsidRPr="00F01FE1" w:rsidRDefault="00444F19">
      <w:pPr>
        <w:jc w:val="both"/>
        <w:rPr>
          <w:b/>
          <w:sz w:val="20"/>
          <w:u w:val="single"/>
        </w:rPr>
      </w:pPr>
      <w:r>
        <w:rPr>
          <w:b/>
        </w:rPr>
        <w:t xml:space="preserve">VII. </w:t>
      </w:r>
      <w:r>
        <w:rPr>
          <w:b/>
          <w:u w:val="single"/>
        </w:rPr>
        <w:t>REPORTING</w:t>
      </w:r>
    </w:p>
    <w:p w14:paraId="5CB473EB" w14:textId="77777777" w:rsidR="00444F19" w:rsidRPr="00047D6A" w:rsidRDefault="00444F19">
      <w:pPr>
        <w:jc w:val="both"/>
        <w:rPr>
          <w:sz w:val="20"/>
        </w:rPr>
      </w:pPr>
    </w:p>
    <w:p w14:paraId="11CFF702" w14:textId="77777777" w:rsidR="00444F19" w:rsidRDefault="00444F1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243CC22" w14:textId="77777777" w:rsidR="00444F19" w:rsidRPr="00984760" w:rsidRDefault="00444F19">
      <w:pPr>
        <w:ind w:left="360" w:hanging="360"/>
        <w:jc w:val="both"/>
        <w:rPr>
          <w:sz w:val="20"/>
        </w:rPr>
      </w:pPr>
    </w:p>
    <w:p w14:paraId="2DFB2E56" w14:textId="711D2D43" w:rsidR="00444F19" w:rsidRDefault="00444F19">
      <w:pPr>
        <w:ind w:left="360" w:hanging="360"/>
        <w:jc w:val="both"/>
        <w:rPr>
          <w:b/>
          <w:sz w:val="20"/>
        </w:rPr>
      </w:pPr>
      <w:r>
        <w:rPr>
          <w:sz w:val="20"/>
        </w:rPr>
        <w:t>2.</w:t>
      </w:r>
      <w:r>
        <w:rPr>
          <w:sz w:val="20"/>
        </w:rPr>
        <w:tab/>
      </w:r>
      <w:r w:rsidR="005226C6">
        <w:rPr>
          <w:sz w:val="20"/>
        </w:rPr>
        <w:t>Semiannual</w:t>
      </w:r>
      <w:r w:rsidRPr="00984760">
        <w:rPr>
          <w:sz w:val="20"/>
        </w:rPr>
        <w:t xml:space="preserve">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82D67FF" w14:textId="77777777" w:rsidR="00444F19" w:rsidRPr="00984760" w:rsidRDefault="00444F19">
      <w:pPr>
        <w:ind w:left="360" w:hanging="360"/>
        <w:jc w:val="both"/>
        <w:rPr>
          <w:sz w:val="20"/>
        </w:rPr>
      </w:pPr>
    </w:p>
    <w:p w14:paraId="20FB5171" w14:textId="77777777" w:rsidR="00444F19" w:rsidRPr="00984760" w:rsidRDefault="00444F19">
      <w:pPr>
        <w:ind w:left="360" w:hanging="360"/>
        <w:jc w:val="both"/>
        <w:rPr>
          <w:sz w:val="20"/>
        </w:rPr>
      </w:pPr>
      <w:r>
        <w:rPr>
          <w:sz w:val="20"/>
        </w:rPr>
        <w:lastRenderedPageBreak/>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470318B" w14:textId="77777777" w:rsidR="00444F19" w:rsidRPr="00FE0AD0" w:rsidRDefault="00444F19">
      <w:pPr>
        <w:ind w:right="72"/>
        <w:jc w:val="both"/>
        <w:rPr>
          <w:rFonts w:cs="Arial"/>
          <w:sz w:val="20"/>
        </w:rPr>
      </w:pPr>
    </w:p>
    <w:p w14:paraId="3F298500" w14:textId="0403D3BC" w:rsidR="00444F19" w:rsidRPr="00FE0AD0" w:rsidRDefault="00444F19">
      <w:pPr>
        <w:jc w:val="both"/>
        <w:rPr>
          <w:rFonts w:cs="Arial"/>
          <w:b/>
          <w:sz w:val="20"/>
        </w:rPr>
      </w:pPr>
      <w:r w:rsidRPr="00FE0AD0">
        <w:rPr>
          <w:rFonts w:cs="Arial"/>
          <w:b/>
          <w:sz w:val="20"/>
        </w:rPr>
        <w:t>See Appendix 8</w:t>
      </w:r>
      <w:r w:rsidR="00462D1E">
        <w:rPr>
          <w:rFonts w:cs="Arial"/>
          <w:b/>
          <w:sz w:val="20"/>
        </w:rPr>
        <w:t>-1</w:t>
      </w:r>
    </w:p>
    <w:p w14:paraId="36E0333B" w14:textId="77777777" w:rsidR="00444F19" w:rsidRPr="00C10C69" w:rsidRDefault="00444F19">
      <w:pPr>
        <w:jc w:val="both"/>
        <w:rPr>
          <w:rFonts w:cs="Arial"/>
          <w:bCs/>
          <w:sz w:val="20"/>
        </w:rPr>
      </w:pPr>
    </w:p>
    <w:p w14:paraId="53AE3E70" w14:textId="77777777" w:rsidR="00444F19" w:rsidRDefault="00444F19">
      <w:pPr>
        <w:jc w:val="both"/>
      </w:pPr>
      <w:r>
        <w:rPr>
          <w:b/>
        </w:rPr>
        <w:t xml:space="preserve">VIII. </w:t>
      </w:r>
      <w:r>
        <w:rPr>
          <w:b/>
          <w:u w:val="single"/>
        </w:rPr>
        <w:t>STACK/VENT RESTRICTION(S)</w:t>
      </w:r>
    </w:p>
    <w:p w14:paraId="5E9E2082" w14:textId="77777777" w:rsidR="00444F19" w:rsidRDefault="00444F19">
      <w:pPr>
        <w:jc w:val="both"/>
        <w:rPr>
          <w:sz w:val="20"/>
        </w:rPr>
      </w:pPr>
    </w:p>
    <w:p w14:paraId="194CF8B2" w14:textId="7FF89AD0" w:rsidR="00462D1E" w:rsidRPr="00BD3DE3" w:rsidRDefault="00462D1E" w:rsidP="002F0AC3">
      <w:pPr>
        <w:numPr>
          <w:ilvl w:val="0"/>
          <w:numId w:val="34"/>
        </w:numPr>
        <w:jc w:val="both"/>
        <w:rPr>
          <w:sz w:val="20"/>
        </w:rPr>
      </w:pPr>
      <w:r w:rsidRPr="00A247C6">
        <w:rPr>
          <w:color w:val="000000"/>
          <w:sz w:val="20"/>
        </w:rPr>
        <w:t>None of the equipment within EU-B</w:t>
      </w:r>
      <w:r w:rsidR="002A1737">
        <w:rPr>
          <w:color w:val="000000"/>
          <w:sz w:val="20"/>
        </w:rPr>
        <w:t>ODY SHOP</w:t>
      </w:r>
      <w:r w:rsidRPr="00A247C6">
        <w:rPr>
          <w:color w:val="000000"/>
          <w:sz w:val="20"/>
        </w:rPr>
        <w:t xml:space="preserve"> shall be directly vented to the outside atmosphere.  All emissions from these operations shall be vented back into the in-plant environment.</w:t>
      </w:r>
      <w:r>
        <w:rPr>
          <w:rFonts w:cs="Arial"/>
          <w:sz w:val="20"/>
          <w:vertAlign w:val="superscript"/>
        </w:rPr>
        <w:t>2</w:t>
      </w:r>
      <w:r w:rsidRPr="00A247C6">
        <w:rPr>
          <w:sz w:val="20"/>
        </w:rPr>
        <w:t xml:space="preserve">  </w:t>
      </w:r>
      <w:r>
        <w:rPr>
          <w:b/>
          <w:sz w:val="20"/>
        </w:rPr>
        <w:t>(</w:t>
      </w:r>
      <w:r w:rsidR="00461257">
        <w:rPr>
          <w:b/>
          <w:sz w:val="20"/>
        </w:rPr>
        <w:t>R</w:t>
      </w:r>
      <w:r w:rsidR="00D7282E">
        <w:rPr>
          <w:b/>
          <w:sz w:val="20"/>
        </w:rPr>
        <w:t xml:space="preserve"> </w:t>
      </w:r>
      <w:r w:rsidR="00461257">
        <w:rPr>
          <w:b/>
          <w:sz w:val="20"/>
        </w:rPr>
        <w:t>33</w:t>
      </w:r>
      <w:r w:rsidRPr="00A247C6">
        <w:rPr>
          <w:b/>
          <w:sz w:val="20"/>
        </w:rPr>
        <w:t>6.122</w:t>
      </w:r>
      <w:r w:rsidR="00461257">
        <w:rPr>
          <w:b/>
          <w:sz w:val="20"/>
        </w:rPr>
        <w:t>5</w:t>
      </w:r>
      <w:r w:rsidRPr="00A247C6">
        <w:rPr>
          <w:b/>
          <w:sz w:val="20"/>
        </w:rPr>
        <w:t xml:space="preserve">, </w:t>
      </w:r>
      <w:r>
        <w:rPr>
          <w:b/>
          <w:sz w:val="20"/>
        </w:rPr>
        <w:t>40 CFR 52.21 (c) and (d))</w:t>
      </w:r>
    </w:p>
    <w:p w14:paraId="38ED712C" w14:textId="77777777" w:rsidR="00444F19" w:rsidRPr="00FE0AD0" w:rsidRDefault="00444F19">
      <w:pPr>
        <w:jc w:val="both"/>
        <w:rPr>
          <w:sz w:val="20"/>
        </w:rPr>
      </w:pPr>
    </w:p>
    <w:p w14:paraId="2141FD4F" w14:textId="77777777" w:rsidR="00444F19" w:rsidRDefault="00444F19">
      <w:pPr>
        <w:jc w:val="both"/>
      </w:pPr>
      <w:r>
        <w:rPr>
          <w:b/>
        </w:rPr>
        <w:t xml:space="preserve">IX. </w:t>
      </w:r>
      <w:r>
        <w:rPr>
          <w:b/>
          <w:u w:val="single"/>
        </w:rPr>
        <w:t>OTHER REQUIREMENT(S)</w:t>
      </w:r>
    </w:p>
    <w:p w14:paraId="7B9F9171" w14:textId="77777777" w:rsidR="00444F19" w:rsidRPr="00FE0AD0" w:rsidRDefault="00444F19">
      <w:pPr>
        <w:jc w:val="both"/>
        <w:rPr>
          <w:sz w:val="20"/>
        </w:rPr>
      </w:pPr>
    </w:p>
    <w:p w14:paraId="339BA2C6" w14:textId="77777777" w:rsidR="00444F19" w:rsidRPr="00984760" w:rsidRDefault="00444F19">
      <w:pPr>
        <w:jc w:val="both"/>
        <w:rPr>
          <w:sz w:val="20"/>
        </w:rPr>
      </w:pPr>
      <w:r>
        <w:rPr>
          <w:sz w:val="20"/>
        </w:rPr>
        <w:t>NA</w:t>
      </w:r>
    </w:p>
    <w:p w14:paraId="74C0502E" w14:textId="77777777" w:rsidR="00444F19" w:rsidRDefault="00444F19">
      <w:pPr>
        <w:jc w:val="both"/>
        <w:rPr>
          <w:sz w:val="20"/>
        </w:rPr>
      </w:pPr>
    </w:p>
    <w:p w14:paraId="10D0F524" w14:textId="77777777" w:rsidR="00616A66" w:rsidRPr="00FE0AD0" w:rsidRDefault="00616A66">
      <w:pPr>
        <w:jc w:val="both"/>
        <w:rPr>
          <w:sz w:val="20"/>
        </w:rPr>
      </w:pPr>
    </w:p>
    <w:p w14:paraId="3B592671" w14:textId="77777777" w:rsidR="00444F19" w:rsidRPr="00B90185" w:rsidRDefault="00444F19">
      <w:pPr>
        <w:jc w:val="both"/>
        <w:rPr>
          <w:b/>
          <w:sz w:val="20"/>
        </w:rPr>
      </w:pPr>
      <w:r w:rsidRPr="00B90185">
        <w:rPr>
          <w:b/>
          <w:sz w:val="20"/>
          <w:u w:val="single"/>
        </w:rPr>
        <w:t>Footnotes</w:t>
      </w:r>
      <w:r w:rsidRPr="00B90185">
        <w:rPr>
          <w:b/>
          <w:sz w:val="20"/>
        </w:rPr>
        <w:t>:</w:t>
      </w:r>
    </w:p>
    <w:p w14:paraId="66249803" w14:textId="77777777" w:rsidR="00444F19" w:rsidRPr="001E3851" w:rsidRDefault="00444F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4E89890" w14:textId="77777777" w:rsidR="00444F19" w:rsidRPr="00D53AEC" w:rsidRDefault="00444F1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A318E41" w14:textId="77777777" w:rsidR="00444F19" w:rsidRPr="007014BE" w:rsidRDefault="00444F19">
      <w:pPr>
        <w:rPr>
          <w:szCs w:val="22"/>
        </w:rPr>
      </w:pPr>
      <w:r>
        <w:br w:type="page"/>
      </w:r>
    </w:p>
    <w:p w14:paraId="2A2B0119" w14:textId="77777777" w:rsidR="00444F19" w:rsidRPr="00440957" w:rsidRDefault="00444F19">
      <w:pPr>
        <w:pStyle w:val="Heading1"/>
        <w:rPr>
          <w:sz w:val="20"/>
          <w:szCs w:val="20"/>
        </w:rPr>
      </w:pPr>
      <w:bookmarkStart w:id="100" w:name="_Toc58848198"/>
      <w:r w:rsidRPr="00393A6F">
        <w:lastRenderedPageBreak/>
        <w:t xml:space="preserve">D.  FLEXIBLE GROUP </w:t>
      </w:r>
      <w:bookmarkEnd w:id="84"/>
      <w:r w:rsidRPr="00393A6F">
        <w:t>CONDITIONS</w:t>
      </w:r>
      <w:bookmarkEnd w:id="100"/>
    </w:p>
    <w:p w14:paraId="4ED5D95F" w14:textId="77777777" w:rsidR="00444F19" w:rsidRPr="00C10C69" w:rsidRDefault="00444F19">
      <w:pPr>
        <w:jc w:val="center"/>
        <w:rPr>
          <w:bCs/>
          <w:sz w:val="20"/>
        </w:rPr>
      </w:pPr>
    </w:p>
    <w:p w14:paraId="7D0101AD" w14:textId="77777777" w:rsidR="00444F19" w:rsidRPr="00FE0AD0" w:rsidRDefault="00444F19">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2AAA46D4" w14:textId="77777777" w:rsidR="00444F19" w:rsidRPr="00FE0AD0" w:rsidRDefault="00444F19">
      <w:pPr>
        <w:jc w:val="both"/>
        <w:rPr>
          <w:sz w:val="20"/>
        </w:rPr>
      </w:pPr>
    </w:p>
    <w:p w14:paraId="616C0BF4" w14:textId="77777777" w:rsidR="00444F19" w:rsidRPr="00FE0AD0" w:rsidRDefault="00444F19">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091380C9" w14:textId="77777777" w:rsidR="00CA5119" w:rsidRDefault="00CA5119" w:rsidP="000C2669">
      <w:bookmarkStart w:id="101" w:name="_Toc2571646"/>
    </w:p>
    <w:p w14:paraId="4C405D22" w14:textId="77777777" w:rsidR="00444F19" w:rsidRPr="00E845D6" w:rsidRDefault="00444F19" w:rsidP="00CA5119">
      <w:pPr>
        <w:pStyle w:val="Heading2"/>
        <w:spacing w:before="0" w:after="0"/>
        <w:rPr>
          <w:sz w:val="22"/>
          <w:szCs w:val="22"/>
        </w:rPr>
      </w:pPr>
      <w:bookmarkStart w:id="102" w:name="_Toc58848199"/>
      <w:r w:rsidRPr="00E845D6">
        <w:rPr>
          <w:sz w:val="22"/>
          <w:szCs w:val="22"/>
        </w:rPr>
        <w:t>FLEXIBLE GROUP SUMMARY TABLE</w:t>
      </w:r>
      <w:bookmarkEnd w:id="101"/>
      <w:bookmarkEnd w:id="102"/>
    </w:p>
    <w:p w14:paraId="5C41D171" w14:textId="77777777" w:rsidR="00444F19" w:rsidRPr="00F35ADC" w:rsidRDefault="00444F19">
      <w:pPr>
        <w:jc w:val="center"/>
        <w:rPr>
          <w:sz w:val="20"/>
        </w:rPr>
      </w:pPr>
      <w:r w:rsidRPr="00F35ADC">
        <w:rPr>
          <w:sz w:val="20"/>
        </w:rPr>
        <w:t>The descriptions provided below are for informational purposes and do not constitute enforceable conditions.</w:t>
      </w:r>
    </w:p>
    <w:p w14:paraId="640CD210" w14:textId="77777777" w:rsidR="00444F19" w:rsidRPr="003A327D" w:rsidRDefault="00444F19">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5130"/>
        <w:gridCol w:w="2651"/>
      </w:tblGrid>
      <w:tr w:rsidR="00444F19" w14:paraId="2DDE0DE8" w14:textId="77777777" w:rsidTr="00606366">
        <w:trPr>
          <w:cantSplit/>
          <w:tblHeader/>
        </w:trPr>
        <w:tc>
          <w:tcPr>
            <w:tcW w:w="2389" w:type="dxa"/>
            <w:tcBorders>
              <w:top w:val="double" w:sz="6" w:space="0" w:color="auto"/>
              <w:bottom w:val="double" w:sz="4" w:space="0" w:color="auto"/>
            </w:tcBorders>
            <w:shd w:val="pct10" w:color="auto" w:fill="auto"/>
          </w:tcPr>
          <w:p w14:paraId="5AE38CDF" w14:textId="77777777" w:rsidR="00444F19" w:rsidRPr="006D3561" w:rsidRDefault="00444F19">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66A037C7" w14:textId="77777777" w:rsidR="00444F19" w:rsidRPr="006D3561" w:rsidRDefault="00444F19">
            <w:pPr>
              <w:jc w:val="center"/>
              <w:rPr>
                <w:rFonts w:cs="Arial"/>
                <w:b/>
                <w:sz w:val="20"/>
              </w:rPr>
            </w:pPr>
            <w:r w:rsidRPr="006D3561">
              <w:rPr>
                <w:rFonts w:cs="Arial"/>
                <w:b/>
                <w:sz w:val="20"/>
              </w:rPr>
              <w:t>Flexible Group Description</w:t>
            </w:r>
          </w:p>
        </w:tc>
        <w:tc>
          <w:tcPr>
            <w:tcW w:w="2651" w:type="dxa"/>
            <w:tcBorders>
              <w:top w:val="double" w:sz="6" w:space="0" w:color="auto"/>
              <w:bottom w:val="double" w:sz="4" w:space="0" w:color="auto"/>
            </w:tcBorders>
            <w:shd w:val="pct10" w:color="auto" w:fill="auto"/>
          </w:tcPr>
          <w:p w14:paraId="2B88B54C" w14:textId="77777777" w:rsidR="00444F19" w:rsidRPr="006D3561" w:rsidRDefault="00444F19">
            <w:pPr>
              <w:jc w:val="center"/>
              <w:rPr>
                <w:rFonts w:cs="Arial"/>
                <w:b/>
                <w:sz w:val="20"/>
              </w:rPr>
            </w:pPr>
            <w:r w:rsidRPr="006D3561">
              <w:rPr>
                <w:rFonts w:cs="Arial"/>
                <w:b/>
                <w:sz w:val="20"/>
              </w:rPr>
              <w:t>Associated</w:t>
            </w:r>
          </w:p>
          <w:p w14:paraId="369FDC95" w14:textId="77777777" w:rsidR="00444F19" w:rsidRPr="006D3561" w:rsidRDefault="00444F19">
            <w:pPr>
              <w:jc w:val="center"/>
              <w:rPr>
                <w:rFonts w:cs="Arial"/>
                <w:b/>
                <w:sz w:val="20"/>
              </w:rPr>
            </w:pPr>
            <w:r w:rsidRPr="006D3561">
              <w:rPr>
                <w:rFonts w:cs="Arial"/>
                <w:b/>
                <w:sz w:val="20"/>
              </w:rPr>
              <w:t>Emission Unit IDs</w:t>
            </w:r>
          </w:p>
        </w:tc>
      </w:tr>
      <w:tr w:rsidR="00444F19" w14:paraId="054C0BAA" w14:textId="77777777" w:rsidTr="00606366">
        <w:trPr>
          <w:cantSplit/>
        </w:trPr>
        <w:tc>
          <w:tcPr>
            <w:tcW w:w="2389" w:type="dxa"/>
            <w:tcBorders>
              <w:top w:val="nil"/>
              <w:bottom w:val="nil"/>
            </w:tcBorders>
          </w:tcPr>
          <w:p w14:paraId="3AC84596" w14:textId="7F581764" w:rsidR="00444F19" w:rsidRPr="001B5E34" w:rsidRDefault="00444F19">
            <w:pPr>
              <w:rPr>
                <w:rFonts w:cs="Arial"/>
                <w:sz w:val="20"/>
              </w:rPr>
            </w:pPr>
            <w:r>
              <w:rPr>
                <w:rFonts w:cs="Arial"/>
                <w:sz w:val="20"/>
              </w:rPr>
              <w:t>FG-T</w:t>
            </w:r>
            <w:r w:rsidR="00CE6606">
              <w:rPr>
                <w:rFonts w:cs="Arial"/>
                <w:sz w:val="20"/>
              </w:rPr>
              <w:t>OPCOAT</w:t>
            </w:r>
          </w:p>
        </w:tc>
        <w:tc>
          <w:tcPr>
            <w:tcW w:w="5130" w:type="dxa"/>
            <w:tcBorders>
              <w:top w:val="nil"/>
              <w:bottom w:val="nil"/>
            </w:tcBorders>
          </w:tcPr>
          <w:p w14:paraId="30227032" w14:textId="77777777" w:rsidR="00444F19" w:rsidRPr="00262F6F" w:rsidRDefault="00ED294C">
            <w:pPr>
              <w:rPr>
                <w:rFonts w:cs="Arial"/>
                <w:sz w:val="20"/>
              </w:rPr>
            </w:pPr>
            <w:r w:rsidRPr="00262F6F">
              <w:rPr>
                <w:rFonts w:cs="Arial"/>
                <w:sz w:val="20"/>
              </w:rPr>
              <w:t>Two identical topcoat processes.  Each is used to apply both basecoat and clearcoat to vehicle bodies.</w:t>
            </w:r>
          </w:p>
        </w:tc>
        <w:tc>
          <w:tcPr>
            <w:tcW w:w="2651" w:type="dxa"/>
            <w:tcBorders>
              <w:top w:val="nil"/>
              <w:bottom w:val="nil"/>
            </w:tcBorders>
          </w:tcPr>
          <w:p w14:paraId="34370CCD" w14:textId="2AF8DC25" w:rsidR="00444F19" w:rsidRDefault="00616A66" w:rsidP="001F20B5">
            <w:pPr>
              <w:rPr>
                <w:rFonts w:cs="Arial"/>
                <w:sz w:val="20"/>
              </w:rPr>
            </w:pPr>
            <w:r>
              <w:rPr>
                <w:rFonts w:cs="Arial"/>
                <w:sz w:val="20"/>
              </w:rPr>
              <w:t>EU-T</w:t>
            </w:r>
            <w:r w:rsidR="00CE6606">
              <w:rPr>
                <w:rFonts w:cs="Arial"/>
                <w:sz w:val="20"/>
              </w:rPr>
              <w:t>OPCOAT</w:t>
            </w:r>
            <w:r>
              <w:rPr>
                <w:rFonts w:cs="Arial"/>
                <w:sz w:val="20"/>
              </w:rPr>
              <w:t>1</w:t>
            </w:r>
          </w:p>
          <w:p w14:paraId="3EF2D7C2" w14:textId="79B1899A" w:rsidR="00444F19" w:rsidRPr="001B5E34" w:rsidRDefault="00444F19" w:rsidP="001F20B5">
            <w:pPr>
              <w:rPr>
                <w:rFonts w:cs="Arial"/>
                <w:sz w:val="20"/>
              </w:rPr>
            </w:pPr>
            <w:r>
              <w:rPr>
                <w:rFonts w:cs="Arial"/>
                <w:sz w:val="20"/>
              </w:rPr>
              <w:t>EU-T</w:t>
            </w:r>
            <w:r w:rsidR="00CE6606">
              <w:rPr>
                <w:rFonts w:cs="Arial"/>
                <w:sz w:val="20"/>
              </w:rPr>
              <w:t>OPCOAT</w:t>
            </w:r>
            <w:r>
              <w:rPr>
                <w:rFonts w:cs="Arial"/>
                <w:sz w:val="20"/>
              </w:rPr>
              <w:t>2</w:t>
            </w:r>
          </w:p>
        </w:tc>
      </w:tr>
      <w:tr w:rsidR="00444F19" w14:paraId="0B575F92" w14:textId="77777777" w:rsidTr="00606366">
        <w:trPr>
          <w:cantSplit/>
        </w:trPr>
        <w:tc>
          <w:tcPr>
            <w:tcW w:w="2389" w:type="dxa"/>
          </w:tcPr>
          <w:p w14:paraId="51683899" w14:textId="71866504" w:rsidR="00444F19" w:rsidRPr="001B5E34" w:rsidRDefault="00444F19">
            <w:pPr>
              <w:rPr>
                <w:rFonts w:cs="Arial"/>
                <w:sz w:val="20"/>
              </w:rPr>
            </w:pPr>
            <w:r>
              <w:rPr>
                <w:rFonts w:cs="Arial"/>
                <w:sz w:val="20"/>
              </w:rPr>
              <w:t>FG-S</w:t>
            </w:r>
            <w:r w:rsidR="00CE6606">
              <w:rPr>
                <w:rFonts w:cs="Arial"/>
                <w:sz w:val="20"/>
              </w:rPr>
              <w:t>OLVENTS</w:t>
            </w:r>
          </w:p>
        </w:tc>
        <w:tc>
          <w:tcPr>
            <w:tcW w:w="5130" w:type="dxa"/>
          </w:tcPr>
          <w:p w14:paraId="26501622" w14:textId="1D1BE500" w:rsidR="00444F19" w:rsidRPr="00F21495" w:rsidRDefault="00EB5DCB">
            <w:pPr>
              <w:rPr>
                <w:rFonts w:cs="Arial"/>
                <w:sz w:val="20"/>
                <w:highlight w:val="yellow"/>
              </w:rPr>
            </w:pPr>
            <w:r>
              <w:rPr>
                <w:rFonts w:cs="Arial"/>
                <w:sz w:val="20"/>
              </w:rPr>
              <w:t>Solvents used for cleanup and purge of facility paint systems.  A solvent recovery system is in place to recover solvents used in the purging of automatic spray guns.  Also, included is a manual body wipe.</w:t>
            </w:r>
          </w:p>
        </w:tc>
        <w:tc>
          <w:tcPr>
            <w:tcW w:w="2651" w:type="dxa"/>
          </w:tcPr>
          <w:p w14:paraId="696DD3F1" w14:textId="3578ECC8" w:rsidR="00444F19" w:rsidRDefault="00616A66" w:rsidP="001F20B5">
            <w:pPr>
              <w:rPr>
                <w:rFonts w:cs="Arial"/>
                <w:sz w:val="20"/>
              </w:rPr>
            </w:pPr>
            <w:r>
              <w:rPr>
                <w:rFonts w:cs="Arial"/>
                <w:sz w:val="20"/>
              </w:rPr>
              <w:t>EU-P</w:t>
            </w:r>
            <w:r w:rsidR="00CE6606">
              <w:rPr>
                <w:rFonts w:cs="Arial"/>
                <w:sz w:val="20"/>
              </w:rPr>
              <w:t>URGE</w:t>
            </w:r>
          </w:p>
          <w:p w14:paraId="3568AA3B" w14:textId="53A80D25" w:rsidR="00444F19" w:rsidRPr="001B5E34" w:rsidRDefault="00444F19" w:rsidP="001F20B5">
            <w:pPr>
              <w:rPr>
                <w:rFonts w:cs="Arial"/>
                <w:sz w:val="20"/>
              </w:rPr>
            </w:pPr>
            <w:r>
              <w:rPr>
                <w:rFonts w:cs="Arial"/>
                <w:sz w:val="20"/>
              </w:rPr>
              <w:t>EU-O</w:t>
            </w:r>
            <w:r w:rsidR="00CE6606">
              <w:rPr>
                <w:rFonts w:cs="Arial"/>
                <w:sz w:val="20"/>
              </w:rPr>
              <w:t>THER SOLVENT</w:t>
            </w:r>
            <w:r w:rsidR="006E7F37">
              <w:rPr>
                <w:rFonts w:cs="Arial"/>
                <w:sz w:val="20"/>
              </w:rPr>
              <w:t>S</w:t>
            </w:r>
          </w:p>
        </w:tc>
      </w:tr>
      <w:tr w:rsidR="00444F19" w14:paraId="547E586A" w14:textId="77777777" w:rsidTr="00606366">
        <w:trPr>
          <w:cantSplit/>
        </w:trPr>
        <w:tc>
          <w:tcPr>
            <w:tcW w:w="2389" w:type="dxa"/>
            <w:tcBorders>
              <w:top w:val="nil"/>
              <w:bottom w:val="single" w:sz="6" w:space="0" w:color="auto"/>
            </w:tcBorders>
          </w:tcPr>
          <w:p w14:paraId="31FA181E" w14:textId="4BDE36E0" w:rsidR="00444F19" w:rsidRPr="001B5E34" w:rsidRDefault="00444F19">
            <w:pPr>
              <w:rPr>
                <w:rFonts w:cs="Arial"/>
                <w:sz w:val="20"/>
              </w:rPr>
            </w:pPr>
            <w:r>
              <w:rPr>
                <w:rFonts w:cs="Arial"/>
                <w:sz w:val="20"/>
              </w:rPr>
              <w:t>FG-R</w:t>
            </w:r>
            <w:r w:rsidR="00CE6606">
              <w:rPr>
                <w:rFonts w:cs="Arial"/>
                <w:sz w:val="20"/>
              </w:rPr>
              <w:t>EPAIR</w:t>
            </w:r>
          </w:p>
        </w:tc>
        <w:tc>
          <w:tcPr>
            <w:tcW w:w="5130" w:type="dxa"/>
            <w:tcBorders>
              <w:top w:val="nil"/>
              <w:bottom w:val="single" w:sz="6" w:space="0" w:color="auto"/>
            </w:tcBorders>
          </w:tcPr>
          <w:p w14:paraId="627BF397" w14:textId="77777777" w:rsidR="00444F19" w:rsidRPr="001B5E34" w:rsidRDefault="00461257">
            <w:pPr>
              <w:rPr>
                <w:rFonts w:cs="Arial"/>
                <w:sz w:val="20"/>
              </w:rPr>
            </w:pPr>
            <w:r>
              <w:rPr>
                <w:rFonts w:cs="Arial"/>
                <w:sz w:val="20"/>
              </w:rPr>
              <w:t>Spot and final repair operations</w:t>
            </w:r>
            <w:r w:rsidR="00CA5119">
              <w:rPr>
                <w:rFonts w:cs="Arial"/>
                <w:sz w:val="20"/>
              </w:rPr>
              <w:t>.</w:t>
            </w:r>
          </w:p>
        </w:tc>
        <w:tc>
          <w:tcPr>
            <w:tcW w:w="2651" w:type="dxa"/>
            <w:tcBorders>
              <w:top w:val="nil"/>
              <w:bottom w:val="single" w:sz="6" w:space="0" w:color="auto"/>
            </w:tcBorders>
          </w:tcPr>
          <w:p w14:paraId="483CC6A4" w14:textId="24E29514" w:rsidR="00444F19" w:rsidRDefault="00444F19" w:rsidP="001F20B5">
            <w:pPr>
              <w:rPr>
                <w:rFonts w:cs="Arial"/>
                <w:sz w:val="20"/>
              </w:rPr>
            </w:pPr>
            <w:r>
              <w:rPr>
                <w:rFonts w:cs="Arial"/>
                <w:sz w:val="20"/>
              </w:rPr>
              <w:t>EU-S</w:t>
            </w:r>
            <w:r w:rsidR="00CE6606">
              <w:rPr>
                <w:rFonts w:cs="Arial"/>
                <w:sz w:val="20"/>
              </w:rPr>
              <w:t>POT REPAIR 1</w:t>
            </w:r>
            <w:r w:rsidR="009D25EE">
              <w:rPr>
                <w:rFonts w:cs="Arial"/>
                <w:sz w:val="20"/>
              </w:rPr>
              <w:t>-</w:t>
            </w:r>
            <w:r w:rsidR="00CE6606">
              <w:rPr>
                <w:rFonts w:cs="Arial"/>
                <w:sz w:val="20"/>
              </w:rPr>
              <w:t>4</w:t>
            </w:r>
          </w:p>
          <w:p w14:paraId="5E9D52CD" w14:textId="753C37E8" w:rsidR="00444F19" w:rsidRPr="001B5E34" w:rsidRDefault="00444F19" w:rsidP="001F20B5">
            <w:pPr>
              <w:rPr>
                <w:rFonts w:cs="Arial"/>
                <w:sz w:val="20"/>
              </w:rPr>
            </w:pPr>
            <w:r>
              <w:rPr>
                <w:rFonts w:cs="Arial"/>
                <w:sz w:val="20"/>
              </w:rPr>
              <w:t>EU-F</w:t>
            </w:r>
            <w:r w:rsidR="00CE6606">
              <w:rPr>
                <w:rFonts w:cs="Arial"/>
                <w:sz w:val="20"/>
              </w:rPr>
              <w:t>INAL REPAIR</w:t>
            </w:r>
            <w:r w:rsidR="006E7F37">
              <w:rPr>
                <w:rFonts w:cs="Arial"/>
                <w:sz w:val="20"/>
              </w:rPr>
              <w:t xml:space="preserve"> </w:t>
            </w:r>
            <w:r w:rsidR="00CE6606">
              <w:rPr>
                <w:rFonts w:cs="Arial"/>
                <w:sz w:val="20"/>
              </w:rPr>
              <w:t>1</w:t>
            </w:r>
          </w:p>
        </w:tc>
      </w:tr>
      <w:tr w:rsidR="00444F19" w14:paraId="624908DC" w14:textId="77777777" w:rsidTr="00606366">
        <w:trPr>
          <w:cantSplit/>
        </w:trPr>
        <w:tc>
          <w:tcPr>
            <w:tcW w:w="2389" w:type="dxa"/>
            <w:tcBorders>
              <w:top w:val="single" w:sz="6" w:space="0" w:color="auto"/>
              <w:bottom w:val="single" w:sz="6" w:space="0" w:color="auto"/>
            </w:tcBorders>
          </w:tcPr>
          <w:p w14:paraId="0E12C176" w14:textId="26EC02EC" w:rsidR="00444F19" w:rsidRPr="001B5E34" w:rsidRDefault="00444F19">
            <w:pPr>
              <w:rPr>
                <w:rFonts w:cs="Arial"/>
                <w:sz w:val="20"/>
              </w:rPr>
            </w:pPr>
            <w:r>
              <w:rPr>
                <w:rFonts w:cs="Arial"/>
                <w:sz w:val="20"/>
              </w:rPr>
              <w:t>FG-T</w:t>
            </w:r>
            <w:r w:rsidR="00CE6606">
              <w:rPr>
                <w:rFonts w:cs="Arial"/>
                <w:sz w:val="20"/>
              </w:rPr>
              <w:t>ANKS</w:t>
            </w:r>
          </w:p>
        </w:tc>
        <w:tc>
          <w:tcPr>
            <w:tcW w:w="5130" w:type="dxa"/>
            <w:tcBorders>
              <w:top w:val="single" w:sz="6" w:space="0" w:color="auto"/>
              <w:bottom w:val="single" w:sz="6" w:space="0" w:color="auto"/>
            </w:tcBorders>
          </w:tcPr>
          <w:p w14:paraId="00949560" w14:textId="77777777" w:rsidR="00444F19" w:rsidRPr="00CC7302" w:rsidRDefault="00461257">
            <w:pPr>
              <w:tabs>
                <w:tab w:val="left" w:pos="720"/>
                <w:tab w:val="left" w:pos="8856"/>
              </w:tabs>
              <w:rPr>
                <w:sz w:val="20"/>
                <w:highlight w:val="yellow"/>
              </w:rPr>
            </w:pPr>
            <w:r w:rsidRPr="00461257">
              <w:rPr>
                <w:sz w:val="20"/>
              </w:rPr>
              <w:t>Nine storage tanks</w:t>
            </w:r>
            <w:r w:rsidR="00CA5119">
              <w:rPr>
                <w:sz w:val="20"/>
              </w:rPr>
              <w:t>.</w:t>
            </w:r>
          </w:p>
        </w:tc>
        <w:tc>
          <w:tcPr>
            <w:tcW w:w="2651" w:type="dxa"/>
            <w:tcBorders>
              <w:top w:val="single" w:sz="6" w:space="0" w:color="auto"/>
              <w:bottom w:val="single" w:sz="6" w:space="0" w:color="auto"/>
            </w:tcBorders>
          </w:tcPr>
          <w:p w14:paraId="5F333E9E" w14:textId="31B75D94" w:rsidR="00444F19" w:rsidRDefault="00444F19" w:rsidP="001F20B5">
            <w:pPr>
              <w:rPr>
                <w:rFonts w:cs="Arial"/>
                <w:sz w:val="20"/>
              </w:rPr>
            </w:pPr>
            <w:r>
              <w:rPr>
                <w:rFonts w:cs="Arial"/>
                <w:sz w:val="20"/>
              </w:rPr>
              <w:t>EU-G</w:t>
            </w:r>
            <w:r w:rsidR="00CE6606">
              <w:rPr>
                <w:rFonts w:cs="Arial"/>
                <w:sz w:val="20"/>
              </w:rPr>
              <w:t>AS TANK</w:t>
            </w:r>
            <w:r w:rsidR="00D7282E">
              <w:rPr>
                <w:rFonts w:cs="Arial"/>
                <w:sz w:val="20"/>
              </w:rPr>
              <w:t xml:space="preserve"> </w:t>
            </w:r>
            <w:r w:rsidR="00CE6606">
              <w:rPr>
                <w:rFonts w:cs="Arial"/>
                <w:sz w:val="20"/>
              </w:rPr>
              <w:t>1</w:t>
            </w:r>
          </w:p>
          <w:p w14:paraId="4BF61CD3" w14:textId="628DC4FD" w:rsidR="00444F19" w:rsidRDefault="00444F19" w:rsidP="001F20B5">
            <w:pPr>
              <w:rPr>
                <w:rFonts w:cs="Arial"/>
                <w:sz w:val="20"/>
              </w:rPr>
            </w:pPr>
            <w:r>
              <w:rPr>
                <w:rFonts w:cs="Arial"/>
                <w:sz w:val="20"/>
              </w:rPr>
              <w:t>EU-G</w:t>
            </w:r>
            <w:r w:rsidR="00CE6606">
              <w:rPr>
                <w:rFonts w:cs="Arial"/>
                <w:sz w:val="20"/>
              </w:rPr>
              <w:t>AS TANK</w:t>
            </w:r>
            <w:r w:rsidR="00D7282E">
              <w:rPr>
                <w:rFonts w:cs="Arial"/>
                <w:sz w:val="20"/>
              </w:rPr>
              <w:t xml:space="preserve"> </w:t>
            </w:r>
            <w:r w:rsidR="00CE6606">
              <w:rPr>
                <w:rFonts w:cs="Arial"/>
                <w:sz w:val="20"/>
              </w:rPr>
              <w:t>2</w:t>
            </w:r>
          </w:p>
          <w:p w14:paraId="3BBC9F66" w14:textId="73CB1006" w:rsidR="00444F19" w:rsidRDefault="00444F19" w:rsidP="001F20B5">
            <w:pPr>
              <w:rPr>
                <w:rFonts w:cs="Arial"/>
                <w:sz w:val="20"/>
              </w:rPr>
            </w:pPr>
            <w:r>
              <w:rPr>
                <w:rFonts w:cs="Arial"/>
                <w:sz w:val="20"/>
              </w:rPr>
              <w:t>EU-AF T</w:t>
            </w:r>
            <w:r w:rsidR="00CE6606">
              <w:rPr>
                <w:rFonts w:cs="Arial"/>
                <w:sz w:val="20"/>
              </w:rPr>
              <w:t>ANK</w:t>
            </w:r>
            <w:r w:rsidR="00D7282E">
              <w:rPr>
                <w:rFonts w:cs="Arial"/>
                <w:sz w:val="20"/>
              </w:rPr>
              <w:t xml:space="preserve"> </w:t>
            </w:r>
            <w:r w:rsidR="00CE6606">
              <w:rPr>
                <w:rFonts w:cs="Arial"/>
                <w:sz w:val="20"/>
              </w:rPr>
              <w:t>1</w:t>
            </w:r>
          </w:p>
          <w:p w14:paraId="4E3BD03D" w14:textId="5032A885" w:rsidR="00444F19" w:rsidRDefault="00444F19" w:rsidP="001F20B5">
            <w:pPr>
              <w:rPr>
                <w:rFonts w:cs="Arial"/>
                <w:sz w:val="20"/>
              </w:rPr>
            </w:pPr>
            <w:r>
              <w:rPr>
                <w:rFonts w:cs="Arial"/>
                <w:sz w:val="20"/>
              </w:rPr>
              <w:t>EU-AF T</w:t>
            </w:r>
            <w:r w:rsidR="00CE6606">
              <w:rPr>
                <w:rFonts w:cs="Arial"/>
                <w:sz w:val="20"/>
              </w:rPr>
              <w:t>ANK</w:t>
            </w:r>
            <w:r w:rsidR="00D7282E">
              <w:rPr>
                <w:rFonts w:cs="Arial"/>
                <w:sz w:val="20"/>
              </w:rPr>
              <w:t xml:space="preserve"> </w:t>
            </w:r>
            <w:r w:rsidR="00CE6606">
              <w:rPr>
                <w:rFonts w:cs="Arial"/>
                <w:sz w:val="20"/>
              </w:rPr>
              <w:t>2</w:t>
            </w:r>
          </w:p>
          <w:p w14:paraId="67B0993C" w14:textId="4277D759" w:rsidR="00444F19" w:rsidRDefault="00444F19" w:rsidP="001F20B5">
            <w:pPr>
              <w:rPr>
                <w:rFonts w:cs="Arial"/>
                <w:sz w:val="20"/>
              </w:rPr>
            </w:pPr>
            <w:r>
              <w:rPr>
                <w:rFonts w:cs="Arial"/>
                <w:sz w:val="20"/>
              </w:rPr>
              <w:t>EU-PR T</w:t>
            </w:r>
            <w:r w:rsidR="00CE6606">
              <w:rPr>
                <w:rFonts w:cs="Arial"/>
                <w:sz w:val="20"/>
              </w:rPr>
              <w:t>ANK</w:t>
            </w:r>
            <w:r w:rsidR="00D7282E">
              <w:rPr>
                <w:rFonts w:cs="Arial"/>
                <w:sz w:val="20"/>
              </w:rPr>
              <w:t xml:space="preserve"> </w:t>
            </w:r>
            <w:r w:rsidR="00CE6606">
              <w:rPr>
                <w:rFonts w:cs="Arial"/>
                <w:sz w:val="20"/>
              </w:rPr>
              <w:t>1</w:t>
            </w:r>
          </w:p>
          <w:p w14:paraId="7CF39445" w14:textId="0A8D53CB" w:rsidR="00444F19" w:rsidRDefault="00444F19" w:rsidP="001F20B5">
            <w:pPr>
              <w:rPr>
                <w:rFonts w:cs="Arial"/>
                <w:sz w:val="20"/>
              </w:rPr>
            </w:pPr>
            <w:r>
              <w:rPr>
                <w:rFonts w:cs="Arial"/>
                <w:sz w:val="20"/>
              </w:rPr>
              <w:t>EU-M</w:t>
            </w:r>
            <w:r w:rsidR="00CE6606">
              <w:rPr>
                <w:rFonts w:cs="Arial"/>
                <w:sz w:val="20"/>
              </w:rPr>
              <w:t>ETH TANK</w:t>
            </w:r>
            <w:r w:rsidR="00D7282E">
              <w:rPr>
                <w:rFonts w:cs="Arial"/>
                <w:sz w:val="20"/>
              </w:rPr>
              <w:t xml:space="preserve"> </w:t>
            </w:r>
            <w:r w:rsidR="00CE6606">
              <w:rPr>
                <w:rFonts w:cs="Arial"/>
                <w:sz w:val="20"/>
              </w:rPr>
              <w:t>2</w:t>
            </w:r>
          </w:p>
          <w:p w14:paraId="278C167A" w14:textId="6AD439C8" w:rsidR="00444F19" w:rsidRDefault="00444F19" w:rsidP="001F20B5">
            <w:pPr>
              <w:rPr>
                <w:rFonts w:cs="Arial"/>
                <w:sz w:val="20"/>
              </w:rPr>
            </w:pPr>
            <w:r>
              <w:rPr>
                <w:rFonts w:cs="Arial"/>
                <w:sz w:val="20"/>
              </w:rPr>
              <w:t>EU-TF T</w:t>
            </w:r>
            <w:r w:rsidR="00CE6606">
              <w:rPr>
                <w:rFonts w:cs="Arial"/>
                <w:sz w:val="20"/>
              </w:rPr>
              <w:t>ANK</w:t>
            </w:r>
          </w:p>
          <w:p w14:paraId="209FD2B3" w14:textId="77777777" w:rsidR="006E7F37" w:rsidRDefault="00444F19" w:rsidP="001F20B5">
            <w:pPr>
              <w:rPr>
                <w:rFonts w:cs="Arial"/>
                <w:sz w:val="20"/>
              </w:rPr>
            </w:pPr>
            <w:r>
              <w:rPr>
                <w:rFonts w:cs="Arial"/>
                <w:sz w:val="20"/>
              </w:rPr>
              <w:t>EU-BF T</w:t>
            </w:r>
            <w:r w:rsidR="00CE6606">
              <w:rPr>
                <w:rFonts w:cs="Arial"/>
                <w:sz w:val="20"/>
              </w:rPr>
              <w:t>ANK</w:t>
            </w:r>
          </w:p>
          <w:p w14:paraId="72DB4DEA" w14:textId="2E62E0B0" w:rsidR="00444F19" w:rsidRPr="001B5E34" w:rsidRDefault="00444F19" w:rsidP="001F20B5">
            <w:pPr>
              <w:rPr>
                <w:rFonts w:cs="Arial"/>
                <w:sz w:val="20"/>
              </w:rPr>
            </w:pPr>
            <w:r>
              <w:rPr>
                <w:rFonts w:cs="Arial"/>
                <w:sz w:val="20"/>
              </w:rPr>
              <w:t>EU-PSF T</w:t>
            </w:r>
            <w:r w:rsidR="00CE6606">
              <w:rPr>
                <w:rFonts w:cs="Arial"/>
                <w:sz w:val="20"/>
              </w:rPr>
              <w:t>ANK</w:t>
            </w:r>
          </w:p>
        </w:tc>
      </w:tr>
      <w:tr w:rsidR="00444F19" w14:paraId="427C90C3" w14:textId="77777777" w:rsidTr="00606366">
        <w:trPr>
          <w:cantSplit/>
        </w:trPr>
        <w:tc>
          <w:tcPr>
            <w:tcW w:w="2389" w:type="dxa"/>
            <w:tcBorders>
              <w:top w:val="single" w:sz="6" w:space="0" w:color="auto"/>
            </w:tcBorders>
          </w:tcPr>
          <w:p w14:paraId="26E5CDB2" w14:textId="4738DF84" w:rsidR="00444F19" w:rsidRPr="001B5E34" w:rsidRDefault="00444F19">
            <w:pPr>
              <w:rPr>
                <w:rFonts w:cs="Arial"/>
                <w:sz w:val="20"/>
              </w:rPr>
            </w:pPr>
            <w:r>
              <w:rPr>
                <w:rFonts w:cs="Arial"/>
                <w:sz w:val="20"/>
              </w:rPr>
              <w:t>FG-</w:t>
            </w:r>
            <w:r w:rsidR="00061089">
              <w:rPr>
                <w:rFonts w:cs="Arial"/>
                <w:sz w:val="20"/>
              </w:rPr>
              <w:t>AUTO</w:t>
            </w:r>
            <w:r>
              <w:rPr>
                <w:rFonts w:cs="Arial"/>
                <w:sz w:val="20"/>
              </w:rPr>
              <w:t>MACT</w:t>
            </w:r>
          </w:p>
        </w:tc>
        <w:tc>
          <w:tcPr>
            <w:tcW w:w="5130" w:type="dxa"/>
            <w:tcBorders>
              <w:top w:val="single" w:sz="6" w:space="0" w:color="auto"/>
            </w:tcBorders>
          </w:tcPr>
          <w:p w14:paraId="5910DD1C" w14:textId="225712C7" w:rsidR="00444F19" w:rsidRPr="00AA0E44" w:rsidRDefault="00AA0E44" w:rsidP="00AA0E44">
            <w:pPr>
              <w:jc w:val="both"/>
              <w:rPr>
                <w:sz w:val="20"/>
              </w:rPr>
            </w:pPr>
            <w:r w:rsidRPr="008850E3">
              <w:rPr>
                <w:sz w:val="20"/>
              </w:rPr>
              <w:t xml:space="preserve">Each new, reconstructed, or existing affected source as defined in 40 CFR 63.3082, that is located at a facility </w:t>
            </w:r>
            <w:r w:rsidRPr="002A71EE">
              <w:rPr>
                <w:sz w:val="20"/>
              </w:rPr>
              <w:t>which applies topcoat to new automobile or new light duty truck bodies or body parts for new automobiles or new light duty trucks; AND/OR in which you choose to include, pursuant to 40 CFR 63.3082(c), any coating operations which apply coatings to new other motor vehicle bodies or body parts for new other motor vehicles; parts intended for use in new automobiles, new light duty trucks or new other motor vehicles; or aftermarket repair or replacement parts for automobiles, light duty trucks or other motor vehicles; and that is a major source, is located at a major source, or is part of a major source of emissions of hazardous air pollutants (HAPs) except as provided in</w:t>
            </w:r>
            <w:r w:rsidR="00606366">
              <w:rPr>
                <w:sz w:val="20"/>
              </w:rPr>
              <w:t xml:space="preserve"> 40 CFR</w:t>
            </w:r>
            <w:r w:rsidRPr="002A71EE">
              <w:rPr>
                <w:sz w:val="20"/>
              </w:rPr>
              <w:t xml:space="preserve"> 63.3081(c).  This includes equipment covered by other permits, grandfathered equipment, and exempt equipment.</w:t>
            </w:r>
          </w:p>
        </w:tc>
        <w:tc>
          <w:tcPr>
            <w:tcW w:w="2651" w:type="dxa"/>
            <w:tcBorders>
              <w:top w:val="single" w:sz="6" w:space="0" w:color="auto"/>
            </w:tcBorders>
          </w:tcPr>
          <w:p w14:paraId="76FF64E5" w14:textId="2B802A61" w:rsidR="00616A66" w:rsidRDefault="0066389C" w:rsidP="001F20B5">
            <w:pPr>
              <w:rPr>
                <w:rFonts w:cs="Arial"/>
                <w:sz w:val="20"/>
              </w:rPr>
            </w:pPr>
            <w:r>
              <w:rPr>
                <w:rFonts w:cs="Arial"/>
                <w:sz w:val="20"/>
              </w:rPr>
              <w:t>EU-ELECTROCOAT</w:t>
            </w:r>
          </w:p>
          <w:p w14:paraId="3ECE8A58" w14:textId="2F36EB22" w:rsidR="00CC7302" w:rsidRDefault="00CC7302" w:rsidP="001F20B5">
            <w:pPr>
              <w:rPr>
                <w:rFonts w:cs="Arial"/>
                <w:sz w:val="20"/>
              </w:rPr>
            </w:pPr>
            <w:r>
              <w:rPr>
                <w:rFonts w:cs="Arial"/>
                <w:sz w:val="20"/>
              </w:rPr>
              <w:t>EU-G</w:t>
            </w:r>
            <w:r w:rsidR="00CE6606">
              <w:rPr>
                <w:rFonts w:cs="Arial"/>
                <w:sz w:val="20"/>
              </w:rPr>
              <w:t>UIDECOAT</w:t>
            </w:r>
          </w:p>
          <w:p w14:paraId="149E3434" w14:textId="375BD06A" w:rsidR="00CC7302" w:rsidRDefault="00CC7302" w:rsidP="001F20B5">
            <w:pPr>
              <w:rPr>
                <w:rFonts w:cs="Arial"/>
                <w:sz w:val="20"/>
              </w:rPr>
            </w:pPr>
            <w:r>
              <w:rPr>
                <w:rFonts w:cs="Arial"/>
                <w:sz w:val="20"/>
              </w:rPr>
              <w:t>EU-T</w:t>
            </w:r>
            <w:r w:rsidR="00CE6606">
              <w:rPr>
                <w:rFonts w:cs="Arial"/>
                <w:sz w:val="20"/>
              </w:rPr>
              <w:t>OPCOAT1</w:t>
            </w:r>
          </w:p>
          <w:p w14:paraId="14456764" w14:textId="5857386A" w:rsidR="00CC7302" w:rsidRDefault="00CC7302" w:rsidP="001F20B5">
            <w:pPr>
              <w:rPr>
                <w:rFonts w:cs="Arial"/>
                <w:sz w:val="20"/>
              </w:rPr>
            </w:pPr>
            <w:r>
              <w:rPr>
                <w:rFonts w:cs="Arial"/>
                <w:sz w:val="20"/>
              </w:rPr>
              <w:t>EU-T</w:t>
            </w:r>
            <w:r w:rsidR="00CE6606">
              <w:rPr>
                <w:rFonts w:cs="Arial"/>
                <w:sz w:val="20"/>
              </w:rPr>
              <w:t>OPCOAT2</w:t>
            </w:r>
          </w:p>
          <w:p w14:paraId="459C1928" w14:textId="36F40641" w:rsidR="00CC7302" w:rsidRDefault="00CC7302" w:rsidP="001F20B5">
            <w:pPr>
              <w:rPr>
                <w:rFonts w:cs="Arial"/>
                <w:sz w:val="20"/>
              </w:rPr>
            </w:pPr>
            <w:r>
              <w:rPr>
                <w:rFonts w:cs="Arial"/>
                <w:sz w:val="20"/>
              </w:rPr>
              <w:t>EU-S</w:t>
            </w:r>
            <w:r w:rsidR="00CE6606">
              <w:rPr>
                <w:rFonts w:cs="Arial"/>
                <w:sz w:val="20"/>
              </w:rPr>
              <w:t>EALERS &amp; ADHESIVES</w:t>
            </w:r>
          </w:p>
          <w:p w14:paraId="107DE55B" w14:textId="4AA0B292" w:rsidR="00616A66" w:rsidRDefault="00444F19" w:rsidP="001F20B5">
            <w:pPr>
              <w:rPr>
                <w:rFonts w:cs="Arial"/>
                <w:sz w:val="20"/>
              </w:rPr>
            </w:pPr>
            <w:r>
              <w:rPr>
                <w:rFonts w:cs="Arial"/>
                <w:sz w:val="20"/>
              </w:rPr>
              <w:t>EU-G</w:t>
            </w:r>
            <w:r w:rsidR="00CE6606">
              <w:rPr>
                <w:rFonts w:cs="Arial"/>
                <w:sz w:val="20"/>
              </w:rPr>
              <w:t>LASS INSTALLATION</w:t>
            </w:r>
          </w:p>
          <w:p w14:paraId="48D49505" w14:textId="2811FC82" w:rsidR="00616A66" w:rsidRDefault="00444F19" w:rsidP="001F20B5">
            <w:pPr>
              <w:rPr>
                <w:rFonts w:cs="Arial"/>
                <w:sz w:val="20"/>
              </w:rPr>
            </w:pPr>
            <w:r>
              <w:rPr>
                <w:rFonts w:cs="Arial"/>
                <w:sz w:val="20"/>
              </w:rPr>
              <w:t>EU-S</w:t>
            </w:r>
            <w:r w:rsidR="00CE6606">
              <w:rPr>
                <w:rFonts w:cs="Arial"/>
                <w:sz w:val="20"/>
              </w:rPr>
              <w:t>POT REPAIR 1</w:t>
            </w:r>
            <w:r w:rsidR="009D25EE">
              <w:rPr>
                <w:rFonts w:cs="Arial"/>
                <w:sz w:val="20"/>
              </w:rPr>
              <w:t>-</w:t>
            </w:r>
            <w:r w:rsidR="00CE6606">
              <w:rPr>
                <w:rFonts w:cs="Arial"/>
                <w:sz w:val="20"/>
              </w:rPr>
              <w:t>4</w:t>
            </w:r>
          </w:p>
          <w:p w14:paraId="3C6DF932" w14:textId="0E8090B5" w:rsidR="00CC7302" w:rsidRDefault="00444F19" w:rsidP="001F20B5">
            <w:pPr>
              <w:rPr>
                <w:rFonts w:cs="Arial"/>
                <w:sz w:val="20"/>
              </w:rPr>
            </w:pPr>
            <w:r>
              <w:rPr>
                <w:rFonts w:cs="Arial"/>
                <w:sz w:val="20"/>
              </w:rPr>
              <w:t>EU-F</w:t>
            </w:r>
            <w:r w:rsidR="00CE6606">
              <w:rPr>
                <w:rFonts w:cs="Arial"/>
                <w:sz w:val="20"/>
              </w:rPr>
              <w:t>INAL REPAIR</w:t>
            </w:r>
            <w:r w:rsidR="006E7F37">
              <w:rPr>
                <w:rFonts w:cs="Arial"/>
                <w:sz w:val="20"/>
              </w:rPr>
              <w:t xml:space="preserve"> 1</w:t>
            </w:r>
          </w:p>
          <w:p w14:paraId="5601D78B" w14:textId="77777777" w:rsidR="00AA56C1" w:rsidRDefault="00AA56C1" w:rsidP="001F20B5">
            <w:pPr>
              <w:rPr>
                <w:rFonts w:cs="Arial"/>
                <w:sz w:val="20"/>
              </w:rPr>
            </w:pPr>
            <w:r>
              <w:rPr>
                <w:rFonts w:cs="Arial"/>
                <w:sz w:val="20"/>
              </w:rPr>
              <w:t>EU SOUND DAMP</w:t>
            </w:r>
          </w:p>
          <w:p w14:paraId="7022BAE0" w14:textId="77777777" w:rsidR="006E7F37" w:rsidRPr="00EB5DCB" w:rsidRDefault="006E7F37" w:rsidP="001F20B5">
            <w:pPr>
              <w:rPr>
                <w:rFonts w:cs="Arial"/>
                <w:sz w:val="20"/>
              </w:rPr>
            </w:pPr>
            <w:r w:rsidRPr="00EB5DCB">
              <w:rPr>
                <w:rFonts w:cs="Arial"/>
                <w:sz w:val="20"/>
              </w:rPr>
              <w:t>EU-PURGE</w:t>
            </w:r>
          </w:p>
          <w:p w14:paraId="628C0394" w14:textId="77777777" w:rsidR="006E7F37" w:rsidRPr="00EB5DCB" w:rsidRDefault="006E7F37" w:rsidP="001F20B5">
            <w:pPr>
              <w:rPr>
                <w:rFonts w:cs="Arial"/>
                <w:sz w:val="20"/>
              </w:rPr>
            </w:pPr>
            <w:r w:rsidRPr="00EB5DCB">
              <w:rPr>
                <w:rFonts w:cs="Arial"/>
                <w:sz w:val="20"/>
              </w:rPr>
              <w:t>EU-OTHER SOLVENTS</w:t>
            </w:r>
          </w:p>
          <w:p w14:paraId="1E65CD2A" w14:textId="79AB1AE8" w:rsidR="006E7F37" w:rsidRPr="001B5E34" w:rsidRDefault="006E7F37" w:rsidP="001F20B5">
            <w:pPr>
              <w:rPr>
                <w:rFonts w:cs="Arial"/>
                <w:sz w:val="20"/>
              </w:rPr>
            </w:pPr>
            <w:r w:rsidRPr="00EB5DCB">
              <w:rPr>
                <w:rFonts w:cs="Arial"/>
                <w:sz w:val="20"/>
              </w:rPr>
              <w:t>EU-PHOSPHATE</w:t>
            </w:r>
          </w:p>
        </w:tc>
      </w:tr>
      <w:tr w:rsidR="00444F19" w14:paraId="1777B06E" w14:textId="77777777" w:rsidTr="00606366">
        <w:trPr>
          <w:cantSplit/>
        </w:trPr>
        <w:tc>
          <w:tcPr>
            <w:tcW w:w="2389" w:type="dxa"/>
          </w:tcPr>
          <w:p w14:paraId="3FCA4DC6" w14:textId="696214F8" w:rsidR="00444F19" w:rsidRPr="001B5E34" w:rsidRDefault="00381767">
            <w:pPr>
              <w:rPr>
                <w:rFonts w:cs="Arial"/>
                <w:sz w:val="20"/>
              </w:rPr>
            </w:pPr>
            <w:r>
              <w:rPr>
                <w:rFonts w:cs="Arial"/>
                <w:sz w:val="20"/>
              </w:rPr>
              <w:lastRenderedPageBreak/>
              <w:t>FG-OLD</w:t>
            </w:r>
          </w:p>
        </w:tc>
        <w:tc>
          <w:tcPr>
            <w:tcW w:w="5130" w:type="dxa"/>
          </w:tcPr>
          <w:p w14:paraId="4F1682F7" w14:textId="77777777" w:rsidR="00444F19" w:rsidRPr="001B5E34" w:rsidRDefault="008D0600" w:rsidP="00DB65BA">
            <w:pPr>
              <w:jc w:val="both"/>
              <w:rPr>
                <w:rFonts w:cs="Arial"/>
                <w:sz w:val="20"/>
              </w:rPr>
            </w:pPr>
            <w:r>
              <w:rPr>
                <w:rFonts w:cs="Arial"/>
                <w:sz w:val="20"/>
              </w:rPr>
              <w:t xml:space="preserve">Organic Liquid Distribution (OLD) (non-gasoline) operations at major sources of HAP emissions. Specifically, </w:t>
            </w:r>
            <w:r w:rsidRPr="00AE02C0">
              <w:rPr>
                <w:rFonts w:cs="Arial"/>
                <w:sz w:val="20"/>
              </w:rPr>
              <w:t xml:space="preserve">these conditions cover existing (construction pre dates April 2, 2002) liquid storage tanks which hold </w:t>
            </w:r>
            <w:r>
              <w:rPr>
                <w:rFonts w:cs="Arial"/>
                <w:sz w:val="20"/>
              </w:rPr>
              <w:t>more</w:t>
            </w:r>
            <w:r w:rsidRPr="00AE02C0">
              <w:rPr>
                <w:rFonts w:cs="Arial"/>
                <w:sz w:val="20"/>
              </w:rPr>
              <w:t xml:space="preserve"> than 5,000 gallons</w:t>
            </w:r>
            <w:r>
              <w:rPr>
                <w:rFonts w:cs="Arial"/>
                <w:sz w:val="20"/>
              </w:rPr>
              <w:t xml:space="preserve"> but less than 50,000 gallons and/or new liquid storage tanks which hold more than 5,000 gallons but less than 10,000 gallons</w:t>
            </w:r>
            <w:r w:rsidRPr="00AE02C0">
              <w:rPr>
                <w:rFonts w:cs="Arial"/>
                <w:sz w:val="20"/>
              </w:rPr>
              <w:t xml:space="preserve"> of methanol/windshield washer fill solvents that are dispensed to newly assembled vehicles.</w:t>
            </w:r>
          </w:p>
        </w:tc>
        <w:tc>
          <w:tcPr>
            <w:tcW w:w="2651" w:type="dxa"/>
          </w:tcPr>
          <w:p w14:paraId="2DAB15FF" w14:textId="72CB69CC" w:rsidR="005A3F4E" w:rsidRPr="001B5E34" w:rsidRDefault="005A3F4E" w:rsidP="001F20B5">
            <w:pPr>
              <w:rPr>
                <w:rFonts w:cs="Arial"/>
                <w:sz w:val="20"/>
              </w:rPr>
            </w:pPr>
            <w:r>
              <w:rPr>
                <w:rFonts w:cs="Arial"/>
                <w:sz w:val="20"/>
              </w:rPr>
              <w:t>EU-M</w:t>
            </w:r>
            <w:r w:rsidR="00CE6606">
              <w:rPr>
                <w:rFonts w:cs="Arial"/>
                <w:sz w:val="20"/>
              </w:rPr>
              <w:t>ETH TANK</w:t>
            </w:r>
            <w:r w:rsidR="00D7282E">
              <w:rPr>
                <w:rFonts w:cs="Arial"/>
                <w:sz w:val="20"/>
              </w:rPr>
              <w:t xml:space="preserve"> </w:t>
            </w:r>
            <w:r w:rsidR="00CE6606">
              <w:rPr>
                <w:rFonts w:cs="Arial"/>
                <w:sz w:val="20"/>
              </w:rPr>
              <w:t>2</w:t>
            </w:r>
          </w:p>
        </w:tc>
      </w:tr>
      <w:tr w:rsidR="00444F19" w14:paraId="4C8F5C69" w14:textId="77777777" w:rsidTr="00606366">
        <w:trPr>
          <w:cantSplit/>
        </w:trPr>
        <w:tc>
          <w:tcPr>
            <w:tcW w:w="2389" w:type="dxa"/>
          </w:tcPr>
          <w:p w14:paraId="65B828CD" w14:textId="705D3BD2" w:rsidR="00444F19" w:rsidRPr="001B5E34" w:rsidRDefault="005226C6">
            <w:pPr>
              <w:rPr>
                <w:rFonts w:cs="Arial"/>
                <w:sz w:val="20"/>
              </w:rPr>
            </w:pPr>
            <w:r>
              <w:rPr>
                <w:rFonts w:cs="Arial"/>
                <w:sz w:val="20"/>
              </w:rPr>
              <w:t>FG-AUTOPLANT</w:t>
            </w:r>
          </w:p>
        </w:tc>
        <w:tc>
          <w:tcPr>
            <w:tcW w:w="5130" w:type="dxa"/>
          </w:tcPr>
          <w:p w14:paraId="65022D31" w14:textId="04B3758F" w:rsidR="00444F19" w:rsidRPr="00526C60" w:rsidRDefault="00444F19" w:rsidP="00F6209B">
            <w:pPr>
              <w:tabs>
                <w:tab w:val="left" w:pos="720"/>
                <w:tab w:val="left" w:pos="8856"/>
              </w:tabs>
              <w:jc w:val="both"/>
              <w:rPr>
                <w:sz w:val="20"/>
              </w:rPr>
            </w:pPr>
            <w:r w:rsidRPr="00526C60">
              <w:rPr>
                <w:sz w:val="20"/>
              </w:rPr>
              <w:t xml:space="preserve">This flexible group covers conditions, which apply to all of the equipment included within this permit. </w:t>
            </w:r>
          </w:p>
        </w:tc>
        <w:tc>
          <w:tcPr>
            <w:tcW w:w="2651" w:type="dxa"/>
          </w:tcPr>
          <w:p w14:paraId="1F8CA026" w14:textId="162F7142" w:rsidR="00616A66" w:rsidRDefault="00741BD5" w:rsidP="001F20B5">
            <w:pPr>
              <w:rPr>
                <w:rFonts w:cs="Arial"/>
                <w:sz w:val="20"/>
              </w:rPr>
            </w:pPr>
            <w:r>
              <w:rPr>
                <w:rFonts w:cs="Arial"/>
                <w:sz w:val="20"/>
              </w:rPr>
              <w:t>EU-E</w:t>
            </w:r>
            <w:r w:rsidR="005624F3">
              <w:rPr>
                <w:rFonts w:cs="Arial"/>
                <w:sz w:val="20"/>
              </w:rPr>
              <w:t>LECTROCOAT</w:t>
            </w:r>
          </w:p>
          <w:p w14:paraId="70E88221" w14:textId="102453E4" w:rsidR="00CC7302" w:rsidRDefault="00CC7302" w:rsidP="001F20B5">
            <w:pPr>
              <w:rPr>
                <w:rFonts w:cs="Arial"/>
                <w:sz w:val="20"/>
              </w:rPr>
            </w:pPr>
            <w:r>
              <w:rPr>
                <w:rFonts w:cs="Arial"/>
                <w:sz w:val="20"/>
              </w:rPr>
              <w:t>EU-</w:t>
            </w:r>
            <w:r w:rsidR="005624F3">
              <w:rPr>
                <w:rFonts w:cs="Arial"/>
                <w:sz w:val="20"/>
              </w:rPr>
              <w:t>GUIDECOAT</w:t>
            </w:r>
          </w:p>
          <w:p w14:paraId="22D53243" w14:textId="36441031" w:rsidR="00CC7302" w:rsidRDefault="00CC7302" w:rsidP="001F20B5">
            <w:pPr>
              <w:rPr>
                <w:rFonts w:cs="Arial"/>
                <w:sz w:val="20"/>
              </w:rPr>
            </w:pPr>
            <w:r>
              <w:rPr>
                <w:rFonts w:cs="Arial"/>
                <w:sz w:val="20"/>
              </w:rPr>
              <w:t>EU-</w:t>
            </w:r>
            <w:r w:rsidR="005624F3">
              <w:rPr>
                <w:rFonts w:cs="Arial"/>
                <w:sz w:val="20"/>
              </w:rPr>
              <w:t>TOPCOAT</w:t>
            </w:r>
            <w:r>
              <w:rPr>
                <w:rFonts w:cs="Arial"/>
                <w:sz w:val="20"/>
              </w:rPr>
              <w:t>1</w:t>
            </w:r>
          </w:p>
          <w:p w14:paraId="67F5FAFF" w14:textId="6C2DFB0B" w:rsidR="00CC7302" w:rsidRDefault="00CC7302" w:rsidP="001F20B5">
            <w:pPr>
              <w:rPr>
                <w:rFonts w:cs="Arial"/>
                <w:sz w:val="20"/>
              </w:rPr>
            </w:pPr>
            <w:r>
              <w:rPr>
                <w:rFonts w:cs="Arial"/>
                <w:sz w:val="20"/>
              </w:rPr>
              <w:t>EU-T</w:t>
            </w:r>
            <w:r w:rsidR="005624F3">
              <w:rPr>
                <w:rFonts w:cs="Arial"/>
                <w:sz w:val="20"/>
              </w:rPr>
              <w:t>OPCOAT2</w:t>
            </w:r>
          </w:p>
          <w:p w14:paraId="62AAED7D" w14:textId="42518469" w:rsidR="00616A66" w:rsidRDefault="004B6703" w:rsidP="001F20B5">
            <w:pPr>
              <w:rPr>
                <w:rFonts w:cs="Arial"/>
                <w:sz w:val="20"/>
              </w:rPr>
            </w:pPr>
            <w:r>
              <w:rPr>
                <w:rFonts w:cs="Arial"/>
                <w:sz w:val="20"/>
              </w:rPr>
              <w:t>EU-S</w:t>
            </w:r>
            <w:r w:rsidR="005624F3">
              <w:rPr>
                <w:rFonts w:cs="Arial"/>
                <w:sz w:val="20"/>
              </w:rPr>
              <w:t>EALERS &amp; ADHESIVES</w:t>
            </w:r>
          </w:p>
          <w:p w14:paraId="7C759B65" w14:textId="704F6CE5" w:rsidR="005624F3" w:rsidRDefault="004B6703" w:rsidP="001F20B5">
            <w:pPr>
              <w:rPr>
                <w:rFonts w:cs="Arial"/>
                <w:sz w:val="20"/>
              </w:rPr>
            </w:pPr>
            <w:r>
              <w:rPr>
                <w:rFonts w:cs="Arial"/>
                <w:sz w:val="20"/>
              </w:rPr>
              <w:t>EU-G</w:t>
            </w:r>
            <w:r w:rsidR="005624F3">
              <w:rPr>
                <w:rFonts w:cs="Arial"/>
                <w:sz w:val="20"/>
              </w:rPr>
              <w:t>LASS INSTALLATION</w:t>
            </w:r>
          </w:p>
          <w:p w14:paraId="24A93E98" w14:textId="0C738628" w:rsidR="00CC7302" w:rsidRDefault="00CC7302" w:rsidP="001F20B5">
            <w:pPr>
              <w:rPr>
                <w:rFonts w:cs="Arial"/>
                <w:sz w:val="20"/>
              </w:rPr>
            </w:pPr>
            <w:r>
              <w:rPr>
                <w:rFonts w:cs="Arial"/>
                <w:sz w:val="20"/>
              </w:rPr>
              <w:t>EU-V</w:t>
            </w:r>
            <w:r w:rsidR="005624F3">
              <w:rPr>
                <w:rFonts w:cs="Arial"/>
                <w:sz w:val="20"/>
              </w:rPr>
              <w:t>EHICLE FUEL</w:t>
            </w:r>
            <w:r w:rsidR="00F21495">
              <w:rPr>
                <w:rFonts w:cs="Arial"/>
                <w:sz w:val="20"/>
              </w:rPr>
              <w:t xml:space="preserve"> </w:t>
            </w:r>
            <w:r w:rsidR="005624F3">
              <w:rPr>
                <w:rFonts w:cs="Arial"/>
                <w:sz w:val="20"/>
              </w:rPr>
              <w:t>FILL</w:t>
            </w:r>
          </w:p>
          <w:p w14:paraId="0BD305CB" w14:textId="4C9AAEAA" w:rsidR="00616A66" w:rsidRDefault="004B6703" w:rsidP="001F20B5">
            <w:pPr>
              <w:rPr>
                <w:rFonts w:cs="Arial"/>
                <w:sz w:val="20"/>
              </w:rPr>
            </w:pPr>
            <w:r>
              <w:rPr>
                <w:rFonts w:cs="Arial"/>
                <w:sz w:val="20"/>
              </w:rPr>
              <w:t>EU-</w:t>
            </w:r>
            <w:r w:rsidR="005624F3">
              <w:rPr>
                <w:rFonts w:cs="Arial"/>
                <w:sz w:val="20"/>
              </w:rPr>
              <w:t>NATURAL GAS</w:t>
            </w:r>
          </w:p>
          <w:p w14:paraId="3991F58B" w14:textId="5383D628" w:rsidR="00616A66" w:rsidRDefault="004B6703" w:rsidP="001F20B5">
            <w:pPr>
              <w:rPr>
                <w:rFonts w:cs="Arial"/>
                <w:sz w:val="20"/>
              </w:rPr>
            </w:pPr>
            <w:r>
              <w:rPr>
                <w:rFonts w:cs="Arial"/>
                <w:sz w:val="20"/>
              </w:rPr>
              <w:t>EU-P</w:t>
            </w:r>
            <w:r w:rsidR="005624F3">
              <w:rPr>
                <w:rFonts w:cs="Arial"/>
                <w:sz w:val="20"/>
              </w:rPr>
              <w:t>URGE</w:t>
            </w:r>
          </w:p>
          <w:p w14:paraId="2F85A333" w14:textId="501F99B0" w:rsidR="00616A66" w:rsidRDefault="004B6703" w:rsidP="001F20B5">
            <w:pPr>
              <w:rPr>
                <w:rFonts w:cs="Arial"/>
                <w:sz w:val="20"/>
              </w:rPr>
            </w:pPr>
            <w:r>
              <w:rPr>
                <w:rFonts w:cs="Arial"/>
                <w:sz w:val="20"/>
              </w:rPr>
              <w:t>EU-O</w:t>
            </w:r>
            <w:r w:rsidR="005624F3">
              <w:rPr>
                <w:rFonts w:cs="Arial"/>
                <w:sz w:val="20"/>
              </w:rPr>
              <w:t>THER SOLVENTS</w:t>
            </w:r>
          </w:p>
          <w:p w14:paraId="34D29CDE" w14:textId="5084FA12" w:rsidR="00616A66" w:rsidRDefault="004B6703" w:rsidP="001F20B5">
            <w:pPr>
              <w:rPr>
                <w:rFonts w:cs="Arial"/>
                <w:sz w:val="20"/>
              </w:rPr>
            </w:pPr>
            <w:r>
              <w:rPr>
                <w:rFonts w:cs="Arial"/>
                <w:sz w:val="20"/>
              </w:rPr>
              <w:t>EU-S</w:t>
            </w:r>
            <w:r w:rsidR="005624F3">
              <w:rPr>
                <w:rFonts w:cs="Arial"/>
                <w:sz w:val="20"/>
              </w:rPr>
              <w:t>POT REPAIR</w:t>
            </w:r>
            <w:r w:rsidR="006E7F37">
              <w:rPr>
                <w:rFonts w:cs="Arial"/>
                <w:sz w:val="20"/>
              </w:rPr>
              <w:t xml:space="preserve"> 1-4</w:t>
            </w:r>
          </w:p>
          <w:p w14:paraId="0ED8B31D" w14:textId="1BF86944" w:rsidR="00616A66" w:rsidRDefault="004B6703" w:rsidP="001F20B5">
            <w:pPr>
              <w:rPr>
                <w:rFonts w:cs="Arial"/>
                <w:sz w:val="20"/>
              </w:rPr>
            </w:pPr>
            <w:r>
              <w:rPr>
                <w:rFonts w:cs="Arial"/>
                <w:sz w:val="20"/>
              </w:rPr>
              <w:t>EU-F</w:t>
            </w:r>
            <w:r w:rsidR="005624F3">
              <w:rPr>
                <w:rFonts w:cs="Arial"/>
                <w:sz w:val="20"/>
              </w:rPr>
              <w:t>INAL REPAIR</w:t>
            </w:r>
            <w:r w:rsidR="006E7F37">
              <w:rPr>
                <w:rFonts w:cs="Arial"/>
                <w:sz w:val="20"/>
              </w:rPr>
              <w:t xml:space="preserve"> 1</w:t>
            </w:r>
          </w:p>
          <w:p w14:paraId="2A5C176F" w14:textId="5FFC6C33" w:rsidR="005C4304" w:rsidRDefault="005C4304" w:rsidP="001F20B5">
            <w:pPr>
              <w:rPr>
                <w:rFonts w:cs="Arial"/>
                <w:sz w:val="20"/>
              </w:rPr>
            </w:pPr>
            <w:r>
              <w:rPr>
                <w:rFonts w:cs="Arial"/>
                <w:sz w:val="20"/>
              </w:rPr>
              <w:t>EU-G</w:t>
            </w:r>
            <w:r w:rsidR="005624F3">
              <w:rPr>
                <w:rFonts w:cs="Arial"/>
                <w:sz w:val="20"/>
              </w:rPr>
              <w:t>AS TANK</w:t>
            </w:r>
            <w:r w:rsidR="00D7282E">
              <w:rPr>
                <w:rFonts w:cs="Arial"/>
                <w:sz w:val="20"/>
              </w:rPr>
              <w:t xml:space="preserve"> </w:t>
            </w:r>
            <w:r w:rsidR="005624F3">
              <w:rPr>
                <w:rFonts w:cs="Arial"/>
                <w:sz w:val="20"/>
              </w:rPr>
              <w:t>1</w:t>
            </w:r>
          </w:p>
          <w:p w14:paraId="29FBC422" w14:textId="4E1B610C" w:rsidR="005C4304" w:rsidRDefault="005C4304" w:rsidP="001F20B5">
            <w:pPr>
              <w:rPr>
                <w:rFonts w:cs="Arial"/>
                <w:sz w:val="20"/>
              </w:rPr>
            </w:pPr>
            <w:r>
              <w:rPr>
                <w:rFonts w:cs="Arial"/>
                <w:sz w:val="20"/>
              </w:rPr>
              <w:t>EU-G</w:t>
            </w:r>
            <w:r w:rsidR="005624F3">
              <w:rPr>
                <w:rFonts w:cs="Arial"/>
                <w:sz w:val="20"/>
              </w:rPr>
              <w:t>ASTANK</w:t>
            </w:r>
            <w:r w:rsidR="00D7282E">
              <w:rPr>
                <w:rFonts w:cs="Arial"/>
                <w:sz w:val="20"/>
              </w:rPr>
              <w:t xml:space="preserve"> </w:t>
            </w:r>
            <w:r w:rsidR="005624F3">
              <w:rPr>
                <w:rFonts w:cs="Arial"/>
                <w:sz w:val="20"/>
              </w:rPr>
              <w:t>2</w:t>
            </w:r>
          </w:p>
          <w:p w14:paraId="3AA018C7" w14:textId="042FB853" w:rsidR="005C4304" w:rsidRDefault="005C4304" w:rsidP="001F20B5">
            <w:pPr>
              <w:rPr>
                <w:rFonts w:cs="Arial"/>
                <w:sz w:val="20"/>
              </w:rPr>
            </w:pPr>
            <w:r>
              <w:rPr>
                <w:rFonts w:cs="Arial"/>
                <w:sz w:val="20"/>
              </w:rPr>
              <w:t>EU-AF</w:t>
            </w:r>
            <w:r w:rsidR="00CE6606">
              <w:rPr>
                <w:rFonts w:cs="Arial"/>
                <w:sz w:val="20"/>
              </w:rPr>
              <w:t xml:space="preserve"> </w:t>
            </w:r>
            <w:r>
              <w:rPr>
                <w:rFonts w:cs="Arial"/>
                <w:sz w:val="20"/>
              </w:rPr>
              <w:t>T</w:t>
            </w:r>
            <w:r w:rsidR="005624F3">
              <w:rPr>
                <w:rFonts w:cs="Arial"/>
                <w:sz w:val="20"/>
              </w:rPr>
              <w:t>ANK</w:t>
            </w:r>
            <w:r w:rsidR="00D7282E">
              <w:rPr>
                <w:rFonts w:cs="Arial"/>
                <w:sz w:val="20"/>
              </w:rPr>
              <w:t xml:space="preserve"> </w:t>
            </w:r>
            <w:r w:rsidR="005624F3">
              <w:rPr>
                <w:rFonts w:cs="Arial"/>
                <w:sz w:val="20"/>
              </w:rPr>
              <w:t>1</w:t>
            </w:r>
          </w:p>
          <w:p w14:paraId="2AE36EA0" w14:textId="7C159228" w:rsidR="005C4304" w:rsidRDefault="005C4304" w:rsidP="001F20B5">
            <w:pPr>
              <w:rPr>
                <w:rFonts w:cs="Arial"/>
                <w:sz w:val="20"/>
              </w:rPr>
            </w:pPr>
            <w:r>
              <w:rPr>
                <w:rFonts w:cs="Arial"/>
                <w:sz w:val="20"/>
              </w:rPr>
              <w:t>EU-AF T</w:t>
            </w:r>
            <w:r w:rsidR="00CE6606">
              <w:rPr>
                <w:rFonts w:cs="Arial"/>
                <w:sz w:val="20"/>
              </w:rPr>
              <w:t>ANK</w:t>
            </w:r>
            <w:r w:rsidR="00D7282E">
              <w:rPr>
                <w:rFonts w:cs="Arial"/>
                <w:sz w:val="20"/>
              </w:rPr>
              <w:t xml:space="preserve"> </w:t>
            </w:r>
            <w:r w:rsidR="00CE6606">
              <w:rPr>
                <w:rFonts w:cs="Arial"/>
                <w:sz w:val="20"/>
              </w:rPr>
              <w:t>2</w:t>
            </w:r>
          </w:p>
          <w:p w14:paraId="7217ABEA" w14:textId="07C54558" w:rsidR="005C4304" w:rsidRDefault="005C4304" w:rsidP="001F20B5">
            <w:pPr>
              <w:rPr>
                <w:rFonts w:cs="Arial"/>
                <w:sz w:val="20"/>
              </w:rPr>
            </w:pPr>
            <w:r>
              <w:rPr>
                <w:rFonts w:cs="Arial"/>
                <w:sz w:val="20"/>
              </w:rPr>
              <w:t>EU-PR T</w:t>
            </w:r>
            <w:r w:rsidR="00CE6606">
              <w:rPr>
                <w:rFonts w:cs="Arial"/>
                <w:sz w:val="20"/>
              </w:rPr>
              <w:t>ANK</w:t>
            </w:r>
            <w:r w:rsidR="00D7282E">
              <w:rPr>
                <w:rFonts w:cs="Arial"/>
                <w:sz w:val="20"/>
              </w:rPr>
              <w:t xml:space="preserve"> </w:t>
            </w:r>
            <w:r w:rsidR="00CE6606">
              <w:rPr>
                <w:rFonts w:cs="Arial"/>
                <w:sz w:val="20"/>
              </w:rPr>
              <w:t>1</w:t>
            </w:r>
          </w:p>
          <w:p w14:paraId="019F0CA9" w14:textId="04FFE019" w:rsidR="00CE6606" w:rsidRDefault="005C4304" w:rsidP="001F20B5">
            <w:pPr>
              <w:rPr>
                <w:rFonts w:cs="Arial"/>
                <w:sz w:val="20"/>
              </w:rPr>
            </w:pPr>
            <w:r>
              <w:rPr>
                <w:rFonts w:cs="Arial"/>
                <w:sz w:val="20"/>
              </w:rPr>
              <w:t>EU-M</w:t>
            </w:r>
            <w:r w:rsidR="00CE6606">
              <w:rPr>
                <w:rFonts w:cs="Arial"/>
                <w:sz w:val="20"/>
              </w:rPr>
              <w:t>ETH TANK</w:t>
            </w:r>
            <w:r w:rsidR="00D7282E">
              <w:rPr>
                <w:rFonts w:cs="Arial"/>
                <w:sz w:val="20"/>
              </w:rPr>
              <w:t xml:space="preserve"> </w:t>
            </w:r>
            <w:r w:rsidR="00CE6606">
              <w:rPr>
                <w:rFonts w:cs="Arial"/>
                <w:sz w:val="20"/>
              </w:rPr>
              <w:t>2</w:t>
            </w:r>
          </w:p>
          <w:p w14:paraId="112B2E44" w14:textId="557CB310" w:rsidR="005C4304" w:rsidRDefault="005C4304" w:rsidP="001F20B5">
            <w:pPr>
              <w:rPr>
                <w:rFonts w:cs="Arial"/>
                <w:sz w:val="20"/>
              </w:rPr>
            </w:pPr>
            <w:r>
              <w:rPr>
                <w:rFonts w:cs="Arial"/>
                <w:sz w:val="20"/>
              </w:rPr>
              <w:t>EU-TF T</w:t>
            </w:r>
            <w:r w:rsidR="00CE6606">
              <w:rPr>
                <w:rFonts w:cs="Arial"/>
                <w:sz w:val="20"/>
              </w:rPr>
              <w:t>ANK</w:t>
            </w:r>
          </w:p>
          <w:p w14:paraId="409A9CBA" w14:textId="6E1F3197" w:rsidR="005C4304" w:rsidRDefault="005C4304" w:rsidP="001F20B5">
            <w:pPr>
              <w:rPr>
                <w:rFonts w:cs="Arial"/>
                <w:sz w:val="20"/>
              </w:rPr>
            </w:pPr>
            <w:r>
              <w:rPr>
                <w:rFonts w:cs="Arial"/>
                <w:sz w:val="20"/>
              </w:rPr>
              <w:t>EU-BF T</w:t>
            </w:r>
            <w:r w:rsidR="00CE6606">
              <w:rPr>
                <w:rFonts w:cs="Arial"/>
                <w:sz w:val="20"/>
              </w:rPr>
              <w:t>ANK</w:t>
            </w:r>
          </w:p>
          <w:p w14:paraId="067B63FD" w14:textId="49BCD35F" w:rsidR="005C4304" w:rsidRDefault="005C4304" w:rsidP="001F20B5">
            <w:pPr>
              <w:rPr>
                <w:rFonts w:cs="Arial"/>
                <w:sz w:val="20"/>
              </w:rPr>
            </w:pPr>
            <w:r>
              <w:rPr>
                <w:rFonts w:cs="Arial"/>
                <w:sz w:val="20"/>
              </w:rPr>
              <w:t>EU-PSF T</w:t>
            </w:r>
            <w:r w:rsidR="00CE6606">
              <w:rPr>
                <w:rFonts w:cs="Arial"/>
                <w:sz w:val="20"/>
              </w:rPr>
              <w:t>ANK</w:t>
            </w:r>
          </w:p>
          <w:p w14:paraId="46B7A146" w14:textId="33241888" w:rsidR="005C4304" w:rsidRDefault="005C4304" w:rsidP="001F20B5">
            <w:pPr>
              <w:rPr>
                <w:rFonts w:cs="Arial"/>
                <w:sz w:val="20"/>
              </w:rPr>
            </w:pPr>
            <w:r>
              <w:rPr>
                <w:rFonts w:cs="Arial"/>
                <w:sz w:val="20"/>
              </w:rPr>
              <w:t>EU-P</w:t>
            </w:r>
            <w:r w:rsidR="00CE6606">
              <w:rPr>
                <w:rFonts w:cs="Arial"/>
                <w:sz w:val="20"/>
              </w:rPr>
              <w:t>HOSOPHATE</w:t>
            </w:r>
          </w:p>
          <w:p w14:paraId="0DB2D565" w14:textId="19BA4C68" w:rsidR="00616A66" w:rsidRDefault="004B6703" w:rsidP="001F20B5">
            <w:pPr>
              <w:rPr>
                <w:rFonts w:cs="Arial"/>
                <w:sz w:val="20"/>
              </w:rPr>
            </w:pPr>
            <w:r>
              <w:rPr>
                <w:rFonts w:cs="Arial"/>
                <w:sz w:val="20"/>
              </w:rPr>
              <w:t>EU-S</w:t>
            </w:r>
            <w:r w:rsidR="00CE6606">
              <w:rPr>
                <w:rFonts w:cs="Arial"/>
                <w:sz w:val="20"/>
              </w:rPr>
              <w:t>OUND DAMP</w:t>
            </w:r>
          </w:p>
          <w:p w14:paraId="20B14ACD" w14:textId="1A9A4F5F" w:rsidR="00CC7302" w:rsidRPr="001B5E34" w:rsidRDefault="00CC7302" w:rsidP="001F20B5">
            <w:pPr>
              <w:rPr>
                <w:rFonts w:cs="Arial"/>
                <w:sz w:val="20"/>
              </w:rPr>
            </w:pPr>
            <w:r>
              <w:rPr>
                <w:rFonts w:cs="Arial"/>
                <w:sz w:val="20"/>
              </w:rPr>
              <w:t>EU-B</w:t>
            </w:r>
            <w:r w:rsidR="00CE6606">
              <w:rPr>
                <w:rFonts w:cs="Arial"/>
                <w:sz w:val="20"/>
              </w:rPr>
              <w:t>ODY SHOP</w:t>
            </w:r>
          </w:p>
        </w:tc>
      </w:tr>
      <w:tr w:rsidR="005C4304" w14:paraId="48D2154D" w14:textId="77777777" w:rsidTr="00606366">
        <w:trPr>
          <w:cantSplit/>
        </w:trPr>
        <w:tc>
          <w:tcPr>
            <w:tcW w:w="2389" w:type="dxa"/>
          </w:tcPr>
          <w:p w14:paraId="32D8FBFE" w14:textId="50E28E03" w:rsidR="005C4304" w:rsidRPr="005C4304" w:rsidRDefault="005C4304" w:rsidP="00722FD9">
            <w:pPr>
              <w:rPr>
                <w:rFonts w:cs="Arial"/>
                <w:sz w:val="20"/>
              </w:rPr>
            </w:pPr>
            <w:r w:rsidRPr="005C4304">
              <w:rPr>
                <w:rStyle w:val="Hyperlink"/>
                <w:color w:val="auto"/>
                <w:sz w:val="20"/>
                <w:u w:val="none"/>
              </w:rPr>
              <w:t>FG</w:t>
            </w:r>
            <w:r w:rsidR="00722FD9">
              <w:rPr>
                <w:rStyle w:val="Hyperlink"/>
                <w:color w:val="auto"/>
                <w:sz w:val="20"/>
                <w:u w:val="none"/>
              </w:rPr>
              <w:t>-SI RICE MACT</w:t>
            </w:r>
          </w:p>
        </w:tc>
        <w:tc>
          <w:tcPr>
            <w:tcW w:w="5130" w:type="dxa"/>
          </w:tcPr>
          <w:p w14:paraId="4947FC91" w14:textId="0ED28EFF" w:rsidR="005C4304" w:rsidRPr="00526C60" w:rsidRDefault="00776F3A" w:rsidP="006E7F37">
            <w:pPr>
              <w:tabs>
                <w:tab w:val="left" w:pos="720"/>
                <w:tab w:val="left" w:pos="8856"/>
              </w:tabs>
              <w:jc w:val="both"/>
              <w:rPr>
                <w:sz w:val="20"/>
              </w:rPr>
            </w:pPr>
            <w:r w:rsidRPr="003A7B34">
              <w:rPr>
                <w:rFonts w:cs="Arial"/>
                <w:sz w:val="20"/>
              </w:rPr>
              <w:t xml:space="preserve">An existing 383 HP Emergency SI engine subject to </w:t>
            </w:r>
            <w:r w:rsidR="005624F3">
              <w:rPr>
                <w:rFonts w:cs="Arial"/>
                <w:sz w:val="20"/>
              </w:rPr>
              <w:t xml:space="preserve">RICE </w:t>
            </w:r>
            <w:r w:rsidRPr="003A7B34">
              <w:rPr>
                <w:rFonts w:cs="Arial"/>
                <w:sz w:val="20"/>
              </w:rPr>
              <w:t xml:space="preserve">MACT </w:t>
            </w:r>
            <w:r w:rsidR="005624F3">
              <w:rPr>
                <w:rFonts w:cs="Arial"/>
                <w:sz w:val="20"/>
              </w:rPr>
              <w:t xml:space="preserve">Standard, Subpart </w:t>
            </w:r>
            <w:r w:rsidRPr="003A7B34">
              <w:rPr>
                <w:rFonts w:cs="Arial"/>
                <w:sz w:val="20"/>
              </w:rPr>
              <w:t>ZZZZ.</w:t>
            </w:r>
          </w:p>
        </w:tc>
        <w:tc>
          <w:tcPr>
            <w:tcW w:w="2651" w:type="dxa"/>
          </w:tcPr>
          <w:p w14:paraId="69B1107A" w14:textId="0E0CB645" w:rsidR="005C4304" w:rsidRDefault="005C4304" w:rsidP="001F20B5">
            <w:pPr>
              <w:rPr>
                <w:rFonts w:cs="Arial"/>
                <w:sz w:val="20"/>
              </w:rPr>
            </w:pPr>
            <w:r>
              <w:rPr>
                <w:rFonts w:cs="Arial"/>
                <w:sz w:val="20"/>
              </w:rPr>
              <w:t>EU-E</w:t>
            </w:r>
            <w:r w:rsidR="005624F3">
              <w:rPr>
                <w:rFonts w:cs="Arial"/>
                <w:sz w:val="20"/>
              </w:rPr>
              <w:t>MERGENCY SI ENGINE</w:t>
            </w:r>
            <w:r w:rsidR="00024714">
              <w:rPr>
                <w:rFonts w:cs="Arial"/>
                <w:sz w:val="20"/>
              </w:rPr>
              <w:t xml:space="preserve"> </w:t>
            </w:r>
            <w:r w:rsidR="005624F3">
              <w:rPr>
                <w:rFonts w:cs="Arial"/>
                <w:sz w:val="20"/>
              </w:rPr>
              <w:t>1</w:t>
            </w:r>
          </w:p>
        </w:tc>
      </w:tr>
      <w:tr w:rsidR="00776F3A" w14:paraId="19C5EB17" w14:textId="77777777" w:rsidTr="00606366">
        <w:trPr>
          <w:cantSplit/>
        </w:trPr>
        <w:tc>
          <w:tcPr>
            <w:tcW w:w="2389" w:type="dxa"/>
          </w:tcPr>
          <w:p w14:paraId="3E8803EA" w14:textId="1FED6BA9" w:rsidR="00776F3A" w:rsidRDefault="00776F3A">
            <w:pPr>
              <w:rPr>
                <w:rFonts w:cs="Arial"/>
                <w:sz w:val="20"/>
              </w:rPr>
            </w:pPr>
            <w:r>
              <w:rPr>
                <w:rFonts w:cs="Arial"/>
                <w:sz w:val="20"/>
              </w:rPr>
              <w:t>FG-CI RICE MACT</w:t>
            </w:r>
          </w:p>
        </w:tc>
        <w:tc>
          <w:tcPr>
            <w:tcW w:w="5130" w:type="dxa"/>
          </w:tcPr>
          <w:p w14:paraId="030AF2CA" w14:textId="6B03858E" w:rsidR="00776F3A" w:rsidRPr="00526C60" w:rsidRDefault="00776F3A" w:rsidP="006E7F37">
            <w:pPr>
              <w:tabs>
                <w:tab w:val="left" w:pos="720"/>
                <w:tab w:val="left" w:pos="8856"/>
              </w:tabs>
              <w:jc w:val="both"/>
              <w:rPr>
                <w:sz w:val="20"/>
              </w:rPr>
            </w:pPr>
            <w:r>
              <w:rPr>
                <w:rFonts w:cs="Arial"/>
                <w:sz w:val="20"/>
              </w:rPr>
              <w:t xml:space="preserve">An existing 368 HP Emergency CI engine subject to </w:t>
            </w:r>
            <w:r w:rsidR="005624F3">
              <w:rPr>
                <w:rFonts w:cs="Arial"/>
                <w:sz w:val="20"/>
              </w:rPr>
              <w:t xml:space="preserve">RICE </w:t>
            </w:r>
            <w:r>
              <w:rPr>
                <w:rFonts w:cs="Arial"/>
                <w:sz w:val="20"/>
              </w:rPr>
              <w:t xml:space="preserve">MACT </w:t>
            </w:r>
            <w:r w:rsidR="005624F3">
              <w:rPr>
                <w:rFonts w:cs="Arial"/>
                <w:sz w:val="20"/>
              </w:rPr>
              <w:t xml:space="preserve">Standard, Subpart </w:t>
            </w:r>
            <w:r>
              <w:rPr>
                <w:rFonts w:cs="Arial"/>
                <w:sz w:val="20"/>
              </w:rPr>
              <w:t>ZZZZ.</w:t>
            </w:r>
            <w:r w:rsidR="005B1971">
              <w:rPr>
                <w:rFonts w:cs="Arial"/>
                <w:sz w:val="20"/>
              </w:rPr>
              <w:t xml:space="preserve">  An existing 420 HP Emergency CI engine subject to </w:t>
            </w:r>
            <w:r w:rsidR="005624F3">
              <w:rPr>
                <w:rFonts w:cs="Arial"/>
                <w:sz w:val="20"/>
              </w:rPr>
              <w:t xml:space="preserve">RICE </w:t>
            </w:r>
            <w:r w:rsidR="005B1971">
              <w:rPr>
                <w:rFonts w:cs="Arial"/>
                <w:sz w:val="20"/>
              </w:rPr>
              <w:t xml:space="preserve">MACT </w:t>
            </w:r>
            <w:r w:rsidR="005624F3">
              <w:rPr>
                <w:rFonts w:cs="Arial"/>
                <w:sz w:val="20"/>
              </w:rPr>
              <w:t xml:space="preserve">Standard, Subpart </w:t>
            </w:r>
            <w:r w:rsidR="005B1971">
              <w:rPr>
                <w:rFonts w:cs="Arial"/>
                <w:sz w:val="20"/>
              </w:rPr>
              <w:t>ZZZZ.</w:t>
            </w:r>
          </w:p>
        </w:tc>
        <w:tc>
          <w:tcPr>
            <w:tcW w:w="2651" w:type="dxa"/>
          </w:tcPr>
          <w:p w14:paraId="5610ED7F" w14:textId="122CEFFB" w:rsidR="00776F3A" w:rsidRDefault="00776F3A" w:rsidP="001F20B5">
            <w:pPr>
              <w:rPr>
                <w:rFonts w:cs="Arial"/>
                <w:sz w:val="20"/>
              </w:rPr>
            </w:pPr>
            <w:r>
              <w:rPr>
                <w:rFonts w:cs="Arial"/>
                <w:sz w:val="20"/>
              </w:rPr>
              <w:t>EU-E</w:t>
            </w:r>
            <w:r w:rsidR="005624F3">
              <w:rPr>
                <w:rFonts w:cs="Arial"/>
                <w:sz w:val="20"/>
              </w:rPr>
              <w:t>MERGENCY FIRE PUMP 1</w:t>
            </w:r>
          </w:p>
          <w:p w14:paraId="6274113B" w14:textId="39DC3B7A" w:rsidR="00776F3A" w:rsidRDefault="00776F3A" w:rsidP="001F20B5">
            <w:pPr>
              <w:rPr>
                <w:rFonts w:cs="Arial"/>
                <w:sz w:val="20"/>
              </w:rPr>
            </w:pPr>
            <w:r>
              <w:rPr>
                <w:rFonts w:cs="Arial"/>
                <w:sz w:val="20"/>
              </w:rPr>
              <w:t>EU-E</w:t>
            </w:r>
            <w:r w:rsidR="005624F3">
              <w:rPr>
                <w:rFonts w:cs="Arial"/>
                <w:sz w:val="20"/>
              </w:rPr>
              <w:t>MERGENCY FIRE PUMP 2</w:t>
            </w:r>
          </w:p>
        </w:tc>
      </w:tr>
      <w:tr w:rsidR="00776F3A" w14:paraId="307CCBF2" w14:textId="77777777" w:rsidTr="00606366">
        <w:trPr>
          <w:cantSplit/>
        </w:trPr>
        <w:tc>
          <w:tcPr>
            <w:tcW w:w="2389" w:type="dxa"/>
          </w:tcPr>
          <w:p w14:paraId="58D87EFC" w14:textId="695243E7" w:rsidR="00776F3A" w:rsidRDefault="00776F3A">
            <w:pPr>
              <w:rPr>
                <w:rFonts w:cs="Arial"/>
                <w:sz w:val="20"/>
              </w:rPr>
            </w:pPr>
            <w:r>
              <w:rPr>
                <w:rFonts w:cs="Arial"/>
                <w:sz w:val="20"/>
              </w:rPr>
              <w:t>FG-C</w:t>
            </w:r>
            <w:r w:rsidR="005624F3">
              <w:rPr>
                <w:rFonts w:cs="Arial"/>
                <w:sz w:val="20"/>
              </w:rPr>
              <w:t>OLDCLEANER</w:t>
            </w:r>
            <w:r w:rsidR="00024714">
              <w:rPr>
                <w:rFonts w:cs="Arial"/>
                <w:sz w:val="20"/>
              </w:rPr>
              <w:t>S</w:t>
            </w:r>
          </w:p>
        </w:tc>
        <w:tc>
          <w:tcPr>
            <w:tcW w:w="5130" w:type="dxa"/>
          </w:tcPr>
          <w:p w14:paraId="048C7B24" w14:textId="143ACCC9" w:rsidR="00776F3A" w:rsidRPr="00526C60" w:rsidRDefault="009D25EE" w:rsidP="00AB4ED3">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651" w:type="dxa"/>
          </w:tcPr>
          <w:p w14:paraId="1C5CD5A5" w14:textId="77777777" w:rsidR="00776F3A" w:rsidRDefault="00776F3A" w:rsidP="001F20B5">
            <w:pPr>
              <w:rPr>
                <w:rFonts w:cs="Arial"/>
                <w:sz w:val="20"/>
              </w:rPr>
            </w:pPr>
            <w:r>
              <w:rPr>
                <w:rFonts w:cs="Arial"/>
                <w:sz w:val="20"/>
              </w:rPr>
              <w:t>NA</w:t>
            </w:r>
          </w:p>
        </w:tc>
      </w:tr>
    </w:tbl>
    <w:p w14:paraId="3EA8D4D0" w14:textId="77777777" w:rsidR="00444F19" w:rsidRPr="003A327D" w:rsidRDefault="00444F19">
      <w:pPr>
        <w:jc w:val="both"/>
        <w:rPr>
          <w:sz w:val="20"/>
        </w:rPr>
      </w:pPr>
      <w:r>
        <w:rPr>
          <w:sz w:val="20"/>
        </w:rPr>
        <w:br w:type="page"/>
      </w:r>
    </w:p>
    <w:p w14:paraId="6DF8F77E" w14:textId="1E556499" w:rsidR="00444F19" w:rsidRPr="00A86D8D" w:rsidRDefault="00024714">
      <w:pPr>
        <w:pStyle w:val="Heading2"/>
        <w:pBdr>
          <w:top w:val="single" w:sz="4" w:space="0" w:color="auto"/>
          <w:left w:val="single" w:sz="4" w:space="4" w:color="auto"/>
          <w:bottom w:val="single" w:sz="4" w:space="1" w:color="auto"/>
          <w:right w:val="single" w:sz="4" w:space="4" w:color="auto"/>
        </w:pBdr>
        <w:rPr>
          <w:szCs w:val="28"/>
        </w:rPr>
      </w:pPr>
      <w:bookmarkStart w:id="103" w:name="_Toc58848200"/>
      <w:r>
        <w:lastRenderedPageBreak/>
        <w:t>FG-TOPCOAT</w:t>
      </w:r>
      <w:bookmarkEnd w:id="103"/>
    </w:p>
    <w:p w14:paraId="033B8501" w14:textId="77777777" w:rsidR="00444F19" w:rsidRPr="00EE02F9" w:rsidRDefault="00444F19">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D6A1DF4" w14:textId="77777777" w:rsidR="00444F19" w:rsidRPr="003A327D" w:rsidRDefault="00444F19">
      <w:pPr>
        <w:rPr>
          <w:sz w:val="20"/>
        </w:rPr>
      </w:pPr>
    </w:p>
    <w:p w14:paraId="0B0BE207" w14:textId="77777777" w:rsidR="00444F19" w:rsidRPr="00440957" w:rsidRDefault="00444F19">
      <w:pPr>
        <w:jc w:val="both"/>
        <w:rPr>
          <w:b/>
          <w:sz w:val="20"/>
          <w:u w:val="single"/>
        </w:rPr>
      </w:pPr>
      <w:r>
        <w:rPr>
          <w:b/>
          <w:u w:val="single"/>
        </w:rPr>
        <w:t>DESCRIPTION</w:t>
      </w:r>
    </w:p>
    <w:p w14:paraId="61EADC7D" w14:textId="77777777" w:rsidR="00616A66" w:rsidRDefault="00616A66">
      <w:pPr>
        <w:jc w:val="both"/>
        <w:rPr>
          <w:sz w:val="20"/>
        </w:rPr>
      </w:pPr>
    </w:p>
    <w:p w14:paraId="0A199F39" w14:textId="77777777" w:rsidR="00444F19" w:rsidRPr="00262F6F" w:rsidRDefault="00ED294C">
      <w:pPr>
        <w:jc w:val="both"/>
        <w:rPr>
          <w:sz w:val="20"/>
        </w:rPr>
      </w:pPr>
      <w:r w:rsidRPr="00262F6F">
        <w:rPr>
          <w:sz w:val="20"/>
        </w:rPr>
        <w:t>Two identical topcoat processes.  Each is used to apply both basecoat and clearcoat to vehicle bodies.</w:t>
      </w:r>
    </w:p>
    <w:p w14:paraId="13FE1232" w14:textId="77777777" w:rsidR="00ED294C" w:rsidRPr="00FE0AD0" w:rsidRDefault="00ED294C">
      <w:pPr>
        <w:jc w:val="both"/>
        <w:rPr>
          <w:b/>
          <w:sz w:val="20"/>
        </w:rPr>
      </w:pPr>
    </w:p>
    <w:p w14:paraId="150CBC64" w14:textId="0C9D2240" w:rsidR="00444F19" w:rsidRDefault="00444F19">
      <w:pPr>
        <w:jc w:val="both"/>
        <w:rPr>
          <w:rFonts w:cs="Arial"/>
          <w:sz w:val="20"/>
        </w:rPr>
      </w:pPr>
      <w:r w:rsidRPr="00FE0AD0">
        <w:rPr>
          <w:b/>
          <w:sz w:val="20"/>
        </w:rPr>
        <w:t>Emission Units</w:t>
      </w:r>
      <w:r>
        <w:rPr>
          <w:b/>
          <w:sz w:val="20"/>
        </w:rPr>
        <w:t>:</w:t>
      </w:r>
      <w:r>
        <w:rPr>
          <w:sz w:val="20"/>
        </w:rPr>
        <w:t xml:space="preserve">  </w:t>
      </w:r>
      <w:r>
        <w:rPr>
          <w:rFonts w:cs="Arial"/>
          <w:sz w:val="20"/>
        </w:rPr>
        <w:t>EU-T</w:t>
      </w:r>
      <w:r w:rsidR="00BD4A13">
        <w:rPr>
          <w:rFonts w:cs="Arial"/>
          <w:sz w:val="20"/>
        </w:rPr>
        <w:t>OPCOAT1</w:t>
      </w:r>
      <w:r>
        <w:rPr>
          <w:rFonts w:cs="Arial"/>
          <w:sz w:val="20"/>
        </w:rPr>
        <w:t>, EU-T</w:t>
      </w:r>
      <w:r w:rsidR="00BD4A13">
        <w:rPr>
          <w:rFonts w:cs="Arial"/>
          <w:sz w:val="20"/>
        </w:rPr>
        <w:t>OPCOAT2</w:t>
      </w:r>
    </w:p>
    <w:p w14:paraId="24A412F5" w14:textId="77777777" w:rsidR="00444F19" w:rsidRDefault="00444F19">
      <w:pPr>
        <w:jc w:val="both"/>
        <w:rPr>
          <w:b/>
          <w:sz w:val="20"/>
        </w:rPr>
      </w:pPr>
    </w:p>
    <w:p w14:paraId="4578178C" w14:textId="77777777" w:rsidR="00444F19" w:rsidRPr="00440957" w:rsidRDefault="00444F19">
      <w:pPr>
        <w:jc w:val="both"/>
        <w:rPr>
          <w:b/>
          <w:sz w:val="20"/>
          <w:u w:val="single"/>
        </w:rPr>
      </w:pPr>
      <w:r>
        <w:rPr>
          <w:b/>
          <w:u w:val="single"/>
        </w:rPr>
        <w:t>POLLUTION CONTROL EQUIPMENT</w:t>
      </w:r>
    </w:p>
    <w:p w14:paraId="2B2C27D5" w14:textId="77777777" w:rsidR="00444F19" w:rsidRDefault="00444F19">
      <w:pPr>
        <w:jc w:val="both"/>
        <w:rPr>
          <w:sz w:val="20"/>
        </w:rPr>
      </w:pPr>
    </w:p>
    <w:p w14:paraId="5800E547" w14:textId="77777777" w:rsidR="006E0986" w:rsidRDefault="00A6545D">
      <w:pPr>
        <w:jc w:val="both"/>
        <w:rPr>
          <w:sz w:val="20"/>
        </w:rPr>
      </w:pPr>
      <w:r>
        <w:rPr>
          <w:sz w:val="20"/>
        </w:rPr>
        <w:t>Carbon adsorption unit, RTO and a water wash particulate control system</w:t>
      </w:r>
    </w:p>
    <w:p w14:paraId="3568B8E6" w14:textId="77777777" w:rsidR="006E0986" w:rsidRPr="00FE0AD0" w:rsidRDefault="006E0986">
      <w:pPr>
        <w:jc w:val="both"/>
        <w:rPr>
          <w:sz w:val="20"/>
        </w:rPr>
      </w:pPr>
    </w:p>
    <w:p w14:paraId="0D8A1CCF" w14:textId="77777777" w:rsidR="00444F19" w:rsidRPr="00440957" w:rsidRDefault="00444F19">
      <w:pPr>
        <w:jc w:val="both"/>
        <w:rPr>
          <w:b/>
          <w:sz w:val="20"/>
          <w:u w:val="single"/>
        </w:rPr>
      </w:pPr>
      <w:r>
        <w:rPr>
          <w:b/>
        </w:rPr>
        <w:t xml:space="preserve">I.  </w:t>
      </w:r>
      <w:r>
        <w:rPr>
          <w:b/>
          <w:u w:val="single"/>
        </w:rPr>
        <w:t>EMISSION LIMIT(S)</w:t>
      </w:r>
    </w:p>
    <w:p w14:paraId="067FEF18" w14:textId="77777777" w:rsidR="00444F19" w:rsidRDefault="00444F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44F19" w14:paraId="1B015320" w14:textId="77777777">
        <w:trPr>
          <w:cantSplit/>
          <w:tblHeader/>
        </w:trPr>
        <w:tc>
          <w:tcPr>
            <w:tcW w:w="1626" w:type="dxa"/>
            <w:tcBorders>
              <w:top w:val="single" w:sz="4" w:space="0" w:color="auto"/>
              <w:left w:val="single" w:sz="4" w:space="0" w:color="auto"/>
              <w:bottom w:val="single" w:sz="4" w:space="0" w:color="auto"/>
              <w:right w:val="single" w:sz="4" w:space="0" w:color="auto"/>
            </w:tcBorders>
          </w:tcPr>
          <w:p w14:paraId="7504208A" w14:textId="77777777" w:rsidR="00444F19" w:rsidRPr="00BD3DE3" w:rsidRDefault="00444F1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A615082" w14:textId="77777777" w:rsidR="00444F19" w:rsidRPr="00BD3DE3" w:rsidRDefault="00444F1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25A672A" w14:textId="77777777" w:rsidR="00444F19" w:rsidRDefault="00444F19">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1348B3B" w14:textId="77777777" w:rsidR="00444F19" w:rsidRPr="00BD3DE3" w:rsidRDefault="00444F1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7CE0928" w14:textId="77777777" w:rsidR="00444F19" w:rsidRDefault="00444F19">
            <w:pPr>
              <w:jc w:val="center"/>
              <w:rPr>
                <w:b/>
                <w:sz w:val="20"/>
              </w:rPr>
            </w:pPr>
            <w:r>
              <w:rPr>
                <w:b/>
                <w:sz w:val="20"/>
              </w:rPr>
              <w:t>Monitoring/</w:t>
            </w:r>
          </w:p>
          <w:p w14:paraId="3642429C" w14:textId="77777777" w:rsidR="00444F19" w:rsidRPr="00BD3DE3" w:rsidRDefault="00444F1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70236E9" w14:textId="77777777" w:rsidR="00444F19" w:rsidRPr="00BD3DE3" w:rsidRDefault="00444F19">
            <w:pPr>
              <w:jc w:val="center"/>
              <w:rPr>
                <w:b/>
                <w:sz w:val="20"/>
              </w:rPr>
            </w:pPr>
            <w:r w:rsidRPr="00BD3DE3">
              <w:rPr>
                <w:b/>
                <w:sz w:val="20"/>
              </w:rPr>
              <w:t>Underlying</w:t>
            </w:r>
            <w:r>
              <w:rPr>
                <w:b/>
                <w:sz w:val="20"/>
              </w:rPr>
              <w:t xml:space="preserve"> </w:t>
            </w:r>
            <w:r w:rsidRPr="00BD3DE3">
              <w:rPr>
                <w:b/>
                <w:sz w:val="20"/>
              </w:rPr>
              <w:t>Applicable Requirements</w:t>
            </w:r>
          </w:p>
        </w:tc>
      </w:tr>
      <w:tr w:rsidR="00F86DC3" w:rsidRPr="00D74A55" w14:paraId="2D964DEA" w14:textId="77777777">
        <w:trPr>
          <w:cantSplit/>
        </w:trPr>
        <w:tc>
          <w:tcPr>
            <w:tcW w:w="1626" w:type="dxa"/>
            <w:tcBorders>
              <w:top w:val="single" w:sz="4" w:space="0" w:color="auto"/>
              <w:left w:val="single" w:sz="4" w:space="0" w:color="auto"/>
              <w:bottom w:val="single" w:sz="4" w:space="0" w:color="auto"/>
              <w:right w:val="single" w:sz="4" w:space="0" w:color="auto"/>
            </w:tcBorders>
          </w:tcPr>
          <w:p w14:paraId="1CDEBB3C" w14:textId="1D3F4919" w:rsidR="00F86DC3" w:rsidRPr="00D74A55" w:rsidRDefault="00F86DC3" w:rsidP="002F0AC3">
            <w:pPr>
              <w:numPr>
                <w:ilvl w:val="0"/>
                <w:numId w:val="58"/>
              </w:numPr>
              <w:spacing w:before="40" w:after="40"/>
              <w:rPr>
                <w:sz w:val="20"/>
              </w:rPr>
            </w:pPr>
            <w:r w:rsidRPr="00D74A55">
              <w:rPr>
                <w:sz w:val="20"/>
              </w:rPr>
              <w:t>VOC</w:t>
            </w:r>
            <w:r>
              <w:rPr>
                <w:sz w:val="20"/>
              </w:rPr>
              <w:t>s</w:t>
            </w:r>
          </w:p>
        </w:tc>
        <w:tc>
          <w:tcPr>
            <w:tcW w:w="1440" w:type="dxa"/>
            <w:tcBorders>
              <w:top w:val="single" w:sz="4" w:space="0" w:color="auto"/>
              <w:left w:val="single" w:sz="4" w:space="0" w:color="auto"/>
              <w:bottom w:val="single" w:sz="4" w:space="0" w:color="auto"/>
              <w:right w:val="single" w:sz="4" w:space="0" w:color="auto"/>
            </w:tcBorders>
          </w:tcPr>
          <w:p w14:paraId="27C1A0A6" w14:textId="77777777" w:rsidR="00F86DC3" w:rsidRPr="006A24A9" w:rsidRDefault="00F86DC3" w:rsidP="00F86DC3">
            <w:pPr>
              <w:spacing w:before="40" w:after="40"/>
              <w:jc w:val="center"/>
              <w:rPr>
                <w:rFonts w:cs="Arial"/>
                <w:sz w:val="20"/>
              </w:rPr>
            </w:pPr>
            <w:r w:rsidRPr="00D74A55">
              <w:rPr>
                <w:sz w:val="20"/>
              </w:rPr>
              <w:t xml:space="preserve">5.42 </w:t>
            </w:r>
            <w:r>
              <w:rPr>
                <w:sz w:val="20"/>
              </w:rPr>
              <w:t>l</w:t>
            </w:r>
            <w:r w:rsidRPr="00D74A55">
              <w:rPr>
                <w:sz w:val="20"/>
              </w:rPr>
              <w:t>b</w:t>
            </w:r>
            <w:r>
              <w:rPr>
                <w:sz w:val="20"/>
              </w:rPr>
              <w:t>/</w:t>
            </w:r>
            <w:r w:rsidRPr="00D74A55">
              <w:rPr>
                <w:sz w:val="20"/>
              </w:rPr>
              <w:t>GACS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A3CCE74" w14:textId="77777777" w:rsidR="00F86DC3" w:rsidRPr="00D74A55" w:rsidRDefault="00F86DC3" w:rsidP="00F86DC3">
            <w:pPr>
              <w:pStyle w:val="Header"/>
              <w:tabs>
                <w:tab w:val="clear" w:pos="4320"/>
                <w:tab w:val="clear" w:pos="8640"/>
              </w:tabs>
              <w:spacing w:before="40" w:after="40"/>
              <w:jc w:val="center"/>
              <w:rPr>
                <w:sz w:val="20"/>
              </w:rPr>
            </w:pPr>
            <w:r w:rsidRPr="00D74A55">
              <w:rPr>
                <w:sz w:val="20"/>
              </w:rPr>
              <w:t>Calendar Day Averagin</w:t>
            </w:r>
            <w:r>
              <w:rPr>
                <w:sz w:val="20"/>
              </w:rPr>
              <w:t>g</w:t>
            </w:r>
          </w:p>
        </w:tc>
        <w:tc>
          <w:tcPr>
            <w:tcW w:w="1889" w:type="dxa"/>
            <w:tcBorders>
              <w:top w:val="single" w:sz="4" w:space="0" w:color="auto"/>
              <w:left w:val="single" w:sz="4" w:space="0" w:color="auto"/>
              <w:bottom w:val="single" w:sz="4" w:space="0" w:color="auto"/>
              <w:right w:val="single" w:sz="4" w:space="0" w:color="auto"/>
            </w:tcBorders>
          </w:tcPr>
          <w:p w14:paraId="19C9234A" w14:textId="3D43DE64" w:rsidR="00F86DC3" w:rsidRPr="00D74A55" w:rsidRDefault="00024714" w:rsidP="00F86DC3">
            <w:pPr>
              <w:jc w:val="center"/>
              <w:rPr>
                <w:sz w:val="20"/>
              </w:rPr>
            </w:pPr>
            <w:r>
              <w:rPr>
                <w:sz w:val="20"/>
              </w:rPr>
              <w:t>FG-TOPCOAT</w:t>
            </w:r>
          </w:p>
        </w:tc>
        <w:tc>
          <w:tcPr>
            <w:tcW w:w="1530" w:type="dxa"/>
            <w:tcBorders>
              <w:top w:val="single" w:sz="4" w:space="0" w:color="auto"/>
              <w:left w:val="single" w:sz="4" w:space="0" w:color="auto"/>
              <w:bottom w:val="single" w:sz="4" w:space="0" w:color="auto"/>
              <w:right w:val="single" w:sz="4" w:space="0" w:color="auto"/>
            </w:tcBorders>
          </w:tcPr>
          <w:p w14:paraId="545B9DFB" w14:textId="0B4865BA" w:rsidR="00F86DC3" w:rsidRPr="00262F6F" w:rsidRDefault="00F86DC3" w:rsidP="00F86DC3">
            <w:pPr>
              <w:jc w:val="center"/>
              <w:rPr>
                <w:sz w:val="20"/>
              </w:rPr>
            </w:pPr>
            <w:r w:rsidRPr="00262F6F">
              <w:rPr>
                <w:sz w:val="20"/>
              </w:rPr>
              <w:t>SC VI.</w:t>
            </w:r>
            <w:r w:rsidR="006A1624">
              <w:rPr>
                <w:sz w:val="20"/>
              </w:rPr>
              <w:t>8</w:t>
            </w:r>
          </w:p>
        </w:tc>
        <w:tc>
          <w:tcPr>
            <w:tcW w:w="1530" w:type="dxa"/>
            <w:tcBorders>
              <w:top w:val="single" w:sz="4" w:space="0" w:color="auto"/>
              <w:left w:val="single" w:sz="4" w:space="0" w:color="auto"/>
              <w:bottom w:val="single" w:sz="4" w:space="0" w:color="auto"/>
              <w:right w:val="single" w:sz="4" w:space="0" w:color="auto"/>
            </w:tcBorders>
          </w:tcPr>
          <w:p w14:paraId="59C886B1" w14:textId="37630E53" w:rsidR="00F86DC3" w:rsidRPr="006E0986" w:rsidRDefault="00F86DC3" w:rsidP="00F86DC3">
            <w:pPr>
              <w:pStyle w:val="BodyText2"/>
              <w:jc w:val="center"/>
              <w:rPr>
                <w:b/>
                <w:sz w:val="20"/>
              </w:rPr>
            </w:pPr>
            <w:r w:rsidRPr="006E0986">
              <w:rPr>
                <w:b/>
                <w:sz w:val="20"/>
              </w:rPr>
              <w:t>R</w:t>
            </w:r>
            <w:r>
              <w:rPr>
                <w:b/>
                <w:sz w:val="20"/>
              </w:rPr>
              <w:t> </w:t>
            </w:r>
            <w:r w:rsidRPr="006E0986">
              <w:rPr>
                <w:b/>
                <w:sz w:val="20"/>
              </w:rPr>
              <w:t>336.1205 R</w:t>
            </w:r>
            <w:r>
              <w:rPr>
                <w:b/>
                <w:sz w:val="20"/>
              </w:rPr>
              <w:t> </w:t>
            </w:r>
            <w:r w:rsidRPr="006E0986">
              <w:rPr>
                <w:b/>
                <w:sz w:val="20"/>
              </w:rPr>
              <w:t>336.1224 R</w:t>
            </w:r>
            <w:r>
              <w:rPr>
                <w:b/>
                <w:sz w:val="20"/>
              </w:rPr>
              <w:t> 336.1225</w:t>
            </w:r>
            <w:r w:rsidRPr="006E0986">
              <w:rPr>
                <w:b/>
                <w:sz w:val="20"/>
              </w:rPr>
              <w:t xml:space="preserve"> R</w:t>
            </w:r>
            <w:r>
              <w:rPr>
                <w:b/>
                <w:sz w:val="20"/>
              </w:rPr>
              <w:t> </w:t>
            </w:r>
            <w:r w:rsidRPr="006E0986">
              <w:rPr>
                <w:b/>
                <w:sz w:val="20"/>
              </w:rPr>
              <w:t>336.1702(a)</w:t>
            </w:r>
          </w:p>
          <w:p w14:paraId="53BA4FDA" w14:textId="742E2005" w:rsidR="00F86DC3" w:rsidRPr="006E0986" w:rsidRDefault="00F86DC3" w:rsidP="00C10C69">
            <w:pPr>
              <w:pStyle w:val="BodyText2"/>
              <w:jc w:val="center"/>
              <w:rPr>
                <w:b/>
                <w:sz w:val="20"/>
              </w:rPr>
            </w:pPr>
            <w:r w:rsidRPr="006E0986">
              <w:rPr>
                <w:b/>
                <w:sz w:val="20"/>
              </w:rPr>
              <w:t>40 CFR 52.21</w:t>
            </w:r>
            <w:r>
              <w:rPr>
                <w:b/>
                <w:sz w:val="20"/>
              </w:rPr>
              <w:t>(j)</w:t>
            </w:r>
            <w:r w:rsidRPr="006E0986">
              <w:rPr>
                <w:b/>
                <w:sz w:val="20"/>
              </w:rPr>
              <w:t xml:space="preserve"> </w:t>
            </w:r>
          </w:p>
        </w:tc>
      </w:tr>
      <w:tr w:rsidR="00F86DC3" w:rsidRPr="00D74A55" w14:paraId="7D48F9F4" w14:textId="77777777">
        <w:trPr>
          <w:cantSplit/>
        </w:trPr>
        <w:tc>
          <w:tcPr>
            <w:tcW w:w="1626" w:type="dxa"/>
            <w:tcBorders>
              <w:top w:val="single" w:sz="4" w:space="0" w:color="auto"/>
              <w:left w:val="single" w:sz="4" w:space="0" w:color="auto"/>
              <w:bottom w:val="single" w:sz="4" w:space="0" w:color="auto"/>
              <w:right w:val="single" w:sz="4" w:space="0" w:color="auto"/>
            </w:tcBorders>
          </w:tcPr>
          <w:p w14:paraId="7A37DD2D" w14:textId="68935D4E" w:rsidR="00F86DC3" w:rsidRPr="00D74A55" w:rsidRDefault="00F86DC3" w:rsidP="002F0AC3">
            <w:pPr>
              <w:numPr>
                <w:ilvl w:val="0"/>
                <w:numId w:val="58"/>
              </w:numPr>
              <w:spacing w:before="40" w:after="40"/>
              <w:rPr>
                <w:sz w:val="20"/>
              </w:rPr>
            </w:pPr>
            <w:r w:rsidRPr="00D74A55">
              <w:rPr>
                <w:sz w:val="20"/>
              </w:rPr>
              <w:t>VOC</w:t>
            </w:r>
            <w:r>
              <w:rPr>
                <w:sz w:val="20"/>
              </w:rPr>
              <w:t>s and acetone combined</w:t>
            </w:r>
          </w:p>
        </w:tc>
        <w:tc>
          <w:tcPr>
            <w:tcW w:w="1440" w:type="dxa"/>
            <w:tcBorders>
              <w:top w:val="single" w:sz="4" w:space="0" w:color="auto"/>
              <w:left w:val="single" w:sz="4" w:space="0" w:color="auto"/>
              <w:bottom w:val="single" w:sz="4" w:space="0" w:color="auto"/>
              <w:right w:val="single" w:sz="4" w:space="0" w:color="auto"/>
            </w:tcBorders>
          </w:tcPr>
          <w:p w14:paraId="4C2CF903" w14:textId="77777777" w:rsidR="00F86DC3" w:rsidRPr="006A24A9" w:rsidRDefault="00F86DC3" w:rsidP="00F86DC3">
            <w:pPr>
              <w:spacing w:before="40" w:after="40"/>
              <w:jc w:val="center"/>
              <w:rPr>
                <w:rFonts w:cs="Arial"/>
                <w:sz w:val="20"/>
              </w:rPr>
            </w:pPr>
            <w:r w:rsidRPr="00D74A55">
              <w:rPr>
                <w:sz w:val="20"/>
              </w:rPr>
              <w:t>4,516 Pounds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459D70E" w14:textId="77777777" w:rsidR="00F86DC3" w:rsidRPr="00D74A55" w:rsidRDefault="00F86DC3" w:rsidP="00F86DC3">
            <w:pPr>
              <w:pStyle w:val="Header"/>
              <w:tabs>
                <w:tab w:val="clear" w:pos="4320"/>
                <w:tab w:val="clear" w:pos="8640"/>
              </w:tabs>
              <w:spacing w:before="40" w:after="40"/>
              <w:jc w:val="center"/>
              <w:rPr>
                <w:sz w:val="20"/>
              </w:rPr>
            </w:pPr>
            <w:r w:rsidRPr="00D74A55">
              <w:rPr>
                <w:sz w:val="20"/>
              </w:rPr>
              <w:t>Calendar Day</w:t>
            </w:r>
          </w:p>
        </w:tc>
        <w:tc>
          <w:tcPr>
            <w:tcW w:w="1889" w:type="dxa"/>
            <w:tcBorders>
              <w:top w:val="single" w:sz="4" w:space="0" w:color="auto"/>
              <w:left w:val="single" w:sz="4" w:space="0" w:color="auto"/>
              <w:bottom w:val="single" w:sz="4" w:space="0" w:color="auto"/>
              <w:right w:val="single" w:sz="4" w:space="0" w:color="auto"/>
            </w:tcBorders>
          </w:tcPr>
          <w:p w14:paraId="359C34AA" w14:textId="6D400DFF" w:rsidR="00F86DC3" w:rsidRPr="00D74A55" w:rsidRDefault="00024714" w:rsidP="00F86DC3">
            <w:pPr>
              <w:pStyle w:val="Header"/>
              <w:tabs>
                <w:tab w:val="clear" w:pos="4320"/>
                <w:tab w:val="clear" w:pos="8640"/>
              </w:tabs>
              <w:spacing w:before="40" w:after="40"/>
              <w:jc w:val="center"/>
              <w:rPr>
                <w:sz w:val="20"/>
              </w:rPr>
            </w:pPr>
            <w:r>
              <w:rPr>
                <w:sz w:val="20"/>
              </w:rPr>
              <w:t>FG-TOPCOAT</w:t>
            </w:r>
          </w:p>
        </w:tc>
        <w:tc>
          <w:tcPr>
            <w:tcW w:w="1530" w:type="dxa"/>
            <w:tcBorders>
              <w:top w:val="single" w:sz="4" w:space="0" w:color="auto"/>
              <w:left w:val="single" w:sz="4" w:space="0" w:color="auto"/>
              <w:bottom w:val="single" w:sz="4" w:space="0" w:color="auto"/>
              <w:right w:val="single" w:sz="4" w:space="0" w:color="auto"/>
            </w:tcBorders>
          </w:tcPr>
          <w:p w14:paraId="449D2BE8" w14:textId="2A08DAE2" w:rsidR="00F86DC3" w:rsidRPr="00262F6F" w:rsidRDefault="00F86DC3" w:rsidP="00F86DC3">
            <w:pPr>
              <w:spacing w:before="40" w:after="40"/>
              <w:jc w:val="center"/>
              <w:rPr>
                <w:sz w:val="20"/>
              </w:rPr>
            </w:pPr>
            <w:r w:rsidRPr="00262F6F">
              <w:rPr>
                <w:sz w:val="20"/>
              </w:rPr>
              <w:t>SC VI.</w:t>
            </w:r>
            <w:r w:rsidR="006A1624">
              <w:rPr>
                <w:sz w:val="20"/>
              </w:rPr>
              <w:t>8</w:t>
            </w:r>
          </w:p>
        </w:tc>
        <w:tc>
          <w:tcPr>
            <w:tcW w:w="1530" w:type="dxa"/>
            <w:tcBorders>
              <w:top w:val="single" w:sz="4" w:space="0" w:color="auto"/>
              <w:left w:val="single" w:sz="4" w:space="0" w:color="auto"/>
              <w:bottom w:val="single" w:sz="4" w:space="0" w:color="auto"/>
              <w:right w:val="single" w:sz="4" w:space="0" w:color="auto"/>
            </w:tcBorders>
          </w:tcPr>
          <w:p w14:paraId="5CAA4E6D" w14:textId="77777777" w:rsidR="00F86DC3" w:rsidRPr="006E0986" w:rsidRDefault="00F86DC3" w:rsidP="00F86DC3">
            <w:pPr>
              <w:pStyle w:val="BodyText2"/>
              <w:jc w:val="center"/>
              <w:rPr>
                <w:b/>
                <w:sz w:val="20"/>
              </w:rPr>
            </w:pPr>
            <w:r w:rsidRPr="006E0986">
              <w:rPr>
                <w:b/>
                <w:sz w:val="20"/>
              </w:rPr>
              <w:t>R</w:t>
            </w:r>
            <w:r>
              <w:rPr>
                <w:b/>
                <w:sz w:val="20"/>
              </w:rPr>
              <w:t> </w:t>
            </w:r>
            <w:r w:rsidRPr="006E0986">
              <w:rPr>
                <w:b/>
                <w:sz w:val="20"/>
              </w:rPr>
              <w:t>336.1205 R</w:t>
            </w:r>
            <w:r>
              <w:rPr>
                <w:b/>
                <w:sz w:val="20"/>
              </w:rPr>
              <w:t> 336.1224</w:t>
            </w:r>
          </w:p>
          <w:p w14:paraId="0C8FA210" w14:textId="77777777" w:rsidR="00F86DC3" w:rsidRPr="006E0986" w:rsidRDefault="00F86DC3" w:rsidP="00F86DC3">
            <w:pPr>
              <w:pStyle w:val="BodyText2"/>
              <w:jc w:val="center"/>
              <w:rPr>
                <w:b/>
                <w:sz w:val="20"/>
              </w:rPr>
            </w:pPr>
            <w:r w:rsidRPr="006E0986">
              <w:rPr>
                <w:b/>
                <w:sz w:val="20"/>
              </w:rPr>
              <w:t>R</w:t>
            </w:r>
            <w:r>
              <w:rPr>
                <w:b/>
                <w:sz w:val="20"/>
              </w:rPr>
              <w:t> </w:t>
            </w:r>
            <w:r w:rsidRPr="006E0986">
              <w:rPr>
                <w:b/>
                <w:sz w:val="20"/>
              </w:rPr>
              <w:t>336.1225</w:t>
            </w:r>
          </w:p>
        </w:tc>
      </w:tr>
      <w:tr w:rsidR="00F86DC3" w:rsidRPr="00D74A55" w14:paraId="51B9E366" w14:textId="77777777">
        <w:trPr>
          <w:cantSplit/>
        </w:trPr>
        <w:tc>
          <w:tcPr>
            <w:tcW w:w="1626" w:type="dxa"/>
            <w:tcBorders>
              <w:top w:val="single" w:sz="4" w:space="0" w:color="auto"/>
              <w:left w:val="single" w:sz="4" w:space="0" w:color="auto"/>
              <w:bottom w:val="single" w:sz="4" w:space="0" w:color="auto"/>
              <w:right w:val="single" w:sz="4" w:space="0" w:color="auto"/>
            </w:tcBorders>
          </w:tcPr>
          <w:p w14:paraId="73AA040B" w14:textId="4795F5E0" w:rsidR="00F86DC3" w:rsidRPr="00D74A55" w:rsidRDefault="00F86DC3" w:rsidP="002F0AC3">
            <w:pPr>
              <w:numPr>
                <w:ilvl w:val="0"/>
                <w:numId w:val="58"/>
              </w:numPr>
              <w:spacing w:before="40" w:after="40"/>
              <w:rPr>
                <w:sz w:val="20"/>
              </w:rPr>
            </w:pPr>
            <w:r w:rsidRPr="00D74A55">
              <w:rPr>
                <w:sz w:val="20"/>
              </w:rPr>
              <w:t>VOC</w:t>
            </w:r>
            <w:r>
              <w:rPr>
                <w:sz w:val="20"/>
              </w:rPr>
              <w:t>s and acetone combined</w:t>
            </w:r>
          </w:p>
        </w:tc>
        <w:tc>
          <w:tcPr>
            <w:tcW w:w="1440" w:type="dxa"/>
            <w:tcBorders>
              <w:top w:val="single" w:sz="4" w:space="0" w:color="auto"/>
              <w:left w:val="single" w:sz="4" w:space="0" w:color="auto"/>
              <w:bottom w:val="single" w:sz="4" w:space="0" w:color="auto"/>
              <w:right w:val="single" w:sz="4" w:space="0" w:color="auto"/>
            </w:tcBorders>
          </w:tcPr>
          <w:p w14:paraId="5C6A0451" w14:textId="77777777" w:rsidR="00F86DC3" w:rsidRPr="006A24A9" w:rsidRDefault="00F86DC3" w:rsidP="00F86DC3">
            <w:pPr>
              <w:spacing w:before="40" w:after="40"/>
              <w:jc w:val="center"/>
              <w:rPr>
                <w:rFonts w:cs="Arial"/>
                <w:sz w:val="20"/>
              </w:rPr>
            </w:pPr>
            <w:r w:rsidRPr="00D74A55">
              <w:rPr>
                <w:sz w:val="20"/>
              </w:rPr>
              <w:t>583.6 Tons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A348E09" w14:textId="77777777" w:rsidR="00F86DC3" w:rsidRPr="00D74A55" w:rsidRDefault="00F86DC3" w:rsidP="00F86DC3">
            <w:pPr>
              <w:pStyle w:val="Header"/>
              <w:tabs>
                <w:tab w:val="clear" w:pos="4320"/>
                <w:tab w:val="clear" w:pos="8640"/>
              </w:tabs>
              <w:spacing w:before="40" w:after="40"/>
              <w:jc w:val="center"/>
              <w:rPr>
                <w:sz w:val="20"/>
              </w:rPr>
            </w:pPr>
            <w:r w:rsidRPr="00D74A55">
              <w:rPr>
                <w:sz w:val="20"/>
              </w:rPr>
              <w:t>12-</w:t>
            </w:r>
            <w:r>
              <w:rPr>
                <w:sz w:val="20"/>
              </w:rPr>
              <w:t>m</w:t>
            </w:r>
            <w:r w:rsidRPr="00D74A55">
              <w:rPr>
                <w:sz w:val="20"/>
              </w:rPr>
              <w:t xml:space="preserve">onth </w:t>
            </w:r>
            <w:r>
              <w:rPr>
                <w:sz w:val="20"/>
              </w:rPr>
              <w:t>r</w:t>
            </w:r>
            <w:r w:rsidRPr="00D74A55">
              <w:rPr>
                <w:sz w:val="20"/>
              </w:rPr>
              <w:t xml:space="preserve">olling </w:t>
            </w:r>
            <w:r>
              <w:rPr>
                <w:sz w:val="20"/>
              </w:rPr>
              <w:t>t</w:t>
            </w:r>
            <w:r w:rsidRPr="00D74A55">
              <w:rPr>
                <w:sz w:val="20"/>
              </w:rPr>
              <w:t xml:space="preserve">ime </w:t>
            </w:r>
            <w:r>
              <w:rPr>
                <w:sz w:val="20"/>
              </w:rPr>
              <w:t>p</w:t>
            </w:r>
            <w:r w:rsidRPr="00D74A55">
              <w:rPr>
                <w:sz w:val="20"/>
              </w:rPr>
              <w:t>eriod</w:t>
            </w:r>
            <w:r>
              <w:rPr>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D39DDB6" w14:textId="5A30628B" w:rsidR="00F86DC3" w:rsidRPr="00D74A55" w:rsidRDefault="00024714" w:rsidP="00F86DC3">
            <w:pPr>
              <w:pStyle w:val="Header"/>
              <w:tabs>
                <w:tab w:val="clear" w:pos="4320"/>
                <w:tab w:val="clear" w:pos="8640"/>
              </w:tabs>
              <w:spacing w:before="40" w:after="40"/>
              <w:jc w:val="center"/>
              <w:rPr>
                <w:sz w:val="20"/>
              </w:rPr>
            </w:pPr>
            <w:r>
              <w:rPr>
                <w:sz w:val="20"/>
              </w:rPr>
              <w:t>FG-TOPCOAT</w:t>
            </w:r>
          </w:p>
        </w:tc>
        <w:tc>
          <w:tcPr>
            <w:tcW w:w="1530" w:type="dxa"/>
            <w:tcBorders>
              <w:top w:val="single" w:sz="4" w:space="0" w:color="auto"/>
              <w:left w:val="single" w:sz="4" w:space="0" w:color="auto"/>
              <w:bottom w:val="single" w:sz="4" w:space="0" w:color="auto"/>
              <w:right w:val="single" w:sz="4" w:space="0" w:color="auto"/>
            </w:tcBorders>
          </w:tcPr>
          <w:p w14:paraId="2FFB8548" w14:textId="18D9E401" w:rsidR="00F86DC3" w:rsidRPr="00262F6F" w:rsidRDefault="00F86DC3" w:rsidP="00F86DC3">
            <w:pPr>
              <w:spacing w:before="40" w:after="40"/>
              <w:jc w:val="center"/>
              <w:rPr>
                <w:sz w:val="20"/>
              </w:rPr>
            </w:pPr>
            <w:r w:rsidRPr="00262F6F">
              <w:rPr>
                <w:sz w:val="20"/>
              </w:rPr>
              <w:t>SC VI.</w:t>
            </w:r>
            <w:r w:rsidR="006A1624">
              <w:rPr>
                <w:sz w:val="20"/>
              </w:rPr>
              <w:t>8</w:t>
            </w:r>
          </w:p>
        </w:tc>
        <w:tc>
          <w:tcPr>
            <w:tcW w:w="1530" w:type="dxa"/>
            <w:tcBorders>
              <w:top w:val="single" w:sz="4" w:space="0" w:color="auto"/>
              <w:left w:val="single" w:sz="4" w:space="0" w:color="auto"/>
              <w:bottom w:val="single" w:sz="4" w:space="0" w:color="auto"/>
              <w:right w:val="single" w:sz="4" w:space="0" w:color="auto"/>
            </w:tcBorders>
          </w:tcPr>
          <w:p w14:paraId="5F34DFDD" w14:textId="6E2958DF" w:rsidR="00F86DC3" w:rsidRPr="006E0986" w:rsidRDefault="00F86DC3" w:rsidP="00F86DC3">
            <w:pPr>
              <w:pStyle w:val="BodyText2"/>
              <w:jc w:val="center"/>
              <w:rPr>
                <w:b/>
                <w:sz w:val="20"/>
              </w:rPr>
            </w:pPr>
            <w:r w:rsidRPr="006E0986">
              <w:rPr>
                <w:b/>
                <w:sz w:val="20"/>
              </w:rPr>
              <w:t>R</w:t>
            </w:r>
            <w:r>
              <w:rPr>
                <w:b/>
                <w:sz w:val="20"/>
              </w:rPr>
              <w:t> </w:t>
            </w:r>
            <w:r w:rsidRPr="006E0986">
              <w:rPr>
                <w:b/>
                <w:sz w:val="20"/>
              </w:rPr>
              <w:t>336.1205 R</w:t>
            </w:r>
            <w:r>
              <w:rPr>
                <w:b/>
                <w:sz w:val="20"/>
              </w:rPr>
              <w:t> </w:t>
            </w:r>
            <w:r w:rsidRPr="006E0986">
              <w:rPr>
                <w:b/>
                <w:sz w:val="20"/>
              </w:rPr>
              <w:t>336.1224 R</w:t>
            </w:r>
            <w:r>
              <w:rPr>
                <w:b/>
                <w:sz w:val="20"/>
              </w:rPr>
              <w:t> </w:t>
            </w:r>
            <w:r w:rsidRPr="006E0986">
              <w:rPr>
                <w:b/>
                <w:sz w:val="20"/>
              </w:rPr>
              <w:t>336.1225 R</w:t>
            </w:r>
            <w:r>
              <w:rPr>
                <w:b/>
                <w:sz w:val="20"/>
              </w:rPr>
              <w:t> </w:t>
            </w:r>
            <w:r w:rsidRPr="006E0986">
              <w:rPr>
                <w:b/>
                <w:sz w:val="20"/>
              </w:rPr>
              <w:t>336.1702(a)</w:t>
            </w:r>
          </w:p>
          <w:p w14:paraId="7AF986EB" w14:textId="0F57BCEE" w:rsidR="00F86DC3" w:rsidRPr="006E0986" w:rsidRDefault="00F86DC3" w:rsidP="00C10C69">
            <w:pPr>
              <w:pStyle w:val="BodyText2"/>
              <w:jc w:val="center"/>
              <w:rPr>
                <w:b/>
                <w:sz w:val="20"/>
              </w:rPr>
            </w:pPr>
            <w:r w:rsidRPr="006E0986">
              <w:rPr>
                <w:b/>
                <w:sz w:val="20"/>
              </w:rPr>
              <w:t>40 CFR 52.21</w:t>
            </w:r>
            <w:r>
              <w:rPr>
                <w:b/>
                <w:sz w:val="20"/>
              </w:rPr>
              <w:t>(j)</w:t>
            </w:r>
            <w:r w:rsidRPr="006E0986">
              <w:rPr>
                <w:b/>
                <w:sz w:val="20"/>
              </w:rPr>
              <w:t xml:space="preserve"> </w:t>
            </w:r>
          </w:p>
        </w:tc>
      </w:tr>
      <w:tr w:rsidR="00804EA8" w:rsidRPr="00D74A55" w14:paraId="5C5B6426" w14:textId="77777777">
        <w:trPr>
          <w:cantSplit/>
        </w:trPr>
        <w:tc>
          <w:tcPr>
            <w:tcW w:w="1626" w:type="dxa"/>
            <w:tcBorders>
              <w:top w:val="single" w:sz="4" w:space="0" w:color="auto"/>
              <w:left w:val="single" w:sz="4" w:space="0" w:color="auto"/>
              <w:bottom w:val="single" w:sz="4" w:space="0" w:color="auto"/>
              <w:right w:val="single" w:sz="4" w:space="0" w:color="auto"/>
            </w:tcBorders>
          </w:tcPr>
          <w:p w14:paraId="6636D55D" w14:textId="10BE7B57" w:rsidR="00804EA8" w:rsidRPr="00804EA8" w:rsidRDefault="00804EA8" w:rsidP="002F0AC3">
            <w:pPr>
              <w:pStyle w:val="ListParagraph"/>
              <w:numPr>
                <w:ilvl w:val="0"/>
                <w:numId w:val="56"/>
              </w:numPr>
              <w:spacing w:before="40" w:after="40"/>
              <w:rPr>
                <w:sz w:val="20"/>
              </w:rPr>
            </w:pPr>
            <w:r>
              <w:rPr>
                <w:sz w:val="20"/>
              </w:rPr>
              <w:t>VOCs</w:t>
            </w:r>
          </w:p>
        </w:tc>
        <w:tc>
          <w:tcPr>
            <w:tcW w:w="1440" w:type="dxa"/>
            <w:tcBorders>
              <w:top w:val="single" w:sz="4" w:space="0" w:color="auto"/>
              <w:left w:val="single" w:sz="4" w:space="0" w:color="auto"/>
              <w:bottom w:val="single" w:sz="4" w:space="0" w:color="auto"/>
              <w:right w:val="single" w:sz="4" w:space="0" w:color="auto"/>
            </w:tcBorders>
          </w:tcPr>
          <w:p w14:paraId="60A44B71" w14:textId="4A685D7D" w:rsidR="00804EA8" w:rsidRPr="00D74A55" w:rsidRDefault="00804EA8">
            <w:pPr>
              <w:spacing w:before="40" w:after="40"/>
              <w:jc w:val="center"/>
              <w:rPr>
                <w:sz w:val="20"/>
              </w:rPr>
            </w:pPr>
            <w:r>
              <w:rPr>
                <w:sz w:val="20"/>
              </w:rPr>
              <w:t>12.2 lb/GACS</w:t>
            </w:r>
          </w:p>
        </w:tc>
        <w:tc>
          <w:tcPr>
            <w:tcW w:w="2245" w:type="dxa"/>
            <w:tcBorders>
              <w:top w:val="single" w:sz="4" w:space="0" w:color="auto"/>
              <w:left w:val="single" w:sz="4" w:space="0" w:color="auto"/>
              <w:bottom w:val="single" w:sz="4" w:space="0" w:color="auto"/>
              <w:right w:val="single" w:sz="4" w:space="0" w:color="auto"/>
            </w:tcBorders>
          </w:tcPr>
          <w:p w14:paraId="19EF1528" w14:textId="46ADB914" w:rsidR="00804EA8" w:rsidRPr="00D74A55" w:rsidRDefault="00804EA8" w:rsidP="00461257">
            <w:pPr>
              <w:pStyle w:val="Header"/>
              <w:tabs>
                <w:tab w:val="clear" w:pos="4320"/>
                <w:tab w:val="clear" w:pos="8640"/>
              </w:tabs>
              <w:spacing w:before="40" w:after="40"/>
              <w:jc w:val="center"/>
              <w:rPr>
                <w:sz w:val="20"/>
              </w:rPr>
            </w:pPr>
            <w:r>
              <w:rPr>
                <w:sz w:val="20"/>
              </w:rPr>
              <w:t>Monthly</w:t>
            </w:r>
          </w:p>
        </w:tc>
        <w:tc>
          <w:tcPr>
            <w:tcW w:w="1889" w:type="dxa"/>
            <w:tcBorders>
              <w:top w:val="single" w:sz="4" w:space="0" w:color="auto"/>
              <w:left w:val="single" w:sz="4" w:space="0" w:color="auto"/>
              <w:bottom w:val="single" w:sz="4" w:space="0" w:color="auto"/>
              <w:right w:val="single" w:sz="4" w:space="0" w:color="auto"/>
            </w:tcBorders>
          </w:tcPr>
          <w:p w14:paraId="040B509D" w14:textId="1BE883C5" w:rsidR="00804EA8" w:rsidRPr="00D74A55" w:rsidRDefault="00024714">
            <w:pPr>
              <w:pStyle w:val="Header"/>
              <w:tabs>
                <w:tab w:val="clear" w:pos="4320"/>
                <w:tab w:val="clear" w:pos="8640"/>
              </w:tabs>
              <w:spacing w:before="40" w:after="40"/>
              <w:jc w:val="center"/>
              <w:rPr>
                <w:sz w:val="20"/>
              </w:rPr>
            </w:pPr>
            <w:r>
              <w:rPr>
                <w:sz w:val="20"/>
              </w:rPr>
              <w:t>FG-TOPCOAT</w:t>
            </w:r>
          </w:p>
        </w:tc>
        <w:tc>
          <w:tcPr>
            <w:tcW w:w="1530" w:type="dxa"/>
            <w:tcBorders>
              <w:top w:val="single" w:sz="4" w:space="0" w:color="auto"/>
              <w:left w:val="single" w:sz="4" w:space="0" w:color="auto"/>
              <w:bottom w:val="single" w:sz="4" w:space="0" w:color="auto"/>
              <w:right w:val="single" w:sz="4" w:space="0" w:color="auto"/>
            </w:tcBorders>
          </w:tcPr>
          <w:p w14:paraId="41204989" w14:textId="53FFDC92" w:rsidR="00804EA8" w:rsidRPr="00262F6F" w:rsidRDefault="00804EA8">
            <w:pPr>
              <w:spacing w:before="40" w:after="40"/>
              <w:jc w:val="center"/>
              <w:rPr>
                <w:sz w:val="20"/>
              </w:rPr>
            </w:pPr>
            <w:r>
              <w:rPr>
                <w:sz w:val="20"/>
              </w:rPr>
              <w:t>SC VI.</w:t>
            </w:r>
            <w:r w:rsidR="006A1624">
              <w:rPr>
                <w:sz w:val="20"/>
              </w:rPr>
              <w:t>8</w:t>
            </w:r>
          </w:p>
        </w:tc>
        <w:tc>
          <w:tcPr>
            <w:tcW w:w="1530" w:type="dxa"/>
            <w:tcBorders>
              <w:top w:val="single" w:sz="4" w:space="0" w:color="auto"/>
              <w:left w:val="single" w:sz="4" w:space="0" w:color="auto"/>
              <w:bottom w:val="single" w:sz="4" w:space="0" w:color="auto"/>
              <w:right w:val="single" w:sz="4" w:space="0" w:color="auto"/>
            </w:tcBorders>
          </w:tcPr>
          <w:p w14:paraId="0EB1F6F2" w14:textId="33F7BF11" w:rsidR="00804EA8" w:rsidRPr="006E0986" w:rsidRDefault="00804EA8" w:rsidP="00C10C69">
            <w:pPr>
              <w:pStyle w:val="BodyText2"/>
              <w:jc w:val="center"/>
              <w:rPr>
                <w:b/>
                <w:sz w:val="20"/>
              </w:rPr>
            </w:pPr>
            <w:r>
              <w:rPr>
                <w:b/>
                <w:sz w:val="20"/>
              </w:rPr>
              <w:t>40 CFR 60</w:t>
            </w:r>
            <w:r w:rsidR="00075817">
              <w:rPr>
                <w:b/>
                <w:sz w:val="20"/>
              </w:rPr>
              <w:t>.392</w:t>
            </w:r>
          </w:p>
        </w:tc>
      </w:tr>
    </w:tbl>
    <w:p w14:paraId="6355ADF9" w14:textId="77777777" w:rsidR="00444F19" w:rsidRPr="00FE0AD0" w:rsidRDefault="00444F19">
      <w:pPr>
        <w:jc w:val="both"/>
        <w:rPr>
          <w:sz w:val="20"/>
        </w:rPr>
      </w:pPr>
    </w:p>
    <w:p w14:paraId="433A4D5F" w14:textId="77777777" w:rsidR="00444F19" w:rsidRPr="00440957" w:rsidRDefault="00444F19">
      <w:pPr>
        <w:jc w:val="both"/>
        <w:rPr>
          <w:sz w:val="20"/>
          <w:u w:val="single"/>
        </w:rPr>
      </w:pPr>
      <w:r>
        <w:rPr>
          <w:b/>
        </w:rPr>
        <w:t xml:space="preserve">II. </w:t>
      </w:r>
      <w:r>
        <w:rPr>
          <w:b/>
          <w:u w:val="single"/>
        </w:rPr>
        <w:t>MATERIAL LIMIT(S)</w:t>
      </w:r>
    </w:p>
    <w:p w14:paraId="2EB71B6A" w14:textId="77777777" w:rsidR="00444F19" w:rsidRDefault="00444F19">
      <w:pPr>
        <w:jc w:val="both"/>
        <w:rPr>
          <w:sz w:val="20"/>
        </w:rPr>
      </w:pPr>
    </w:p>
    <w:p w14:paraId="41A38C8C" w14:textId="5CEA73ED" w:rsidR="00444F19" w:rsidRPr="00D74A55" w:rsidRDefault="00444F19">
      <w:pPr>
        <w:ind w:left="360" w:hanging="360"/>
        <w:jc w:val="both"/>
        <w:rPr>
          <w:rFonts w:cs="Arial"/>
          <w:sz w:val="20"/>
        </w:rPr>
      </w:pPr>
      <w:r w:rsidRPr="00D74A55">
        <w:rPr>
          <w:color w:val="000000"/>
          <w:sz w:val="20"/>
        </w:rPr>
        <w:t>1.</w:t>
      </w:r>
      <w:r w:rsidRPr="00D74A55">
        <w:rPr>
          <w:color w:val="000000"/>
          <w:sz w:val="20"/>
        </w:rPr>
        <w:tab/>
        <w:t xml:space="preserve">The applicant shall not use any basecoat coating that exceeds an uncontrolled total formaldehyde content of 0.7% by weight.  Further, the melamine formaldehyde resin content of these coatings shall not exceed 15.0% by weight as determined from the supplier’s safety data sheets (SDS). </w:t>
      </w:r>
      <w:r w:rsidR="003A51F5">
        <w:rPr>
          <w:color w:val="000000"/>
          <w:sz w:val="20"/>
        </w:rPr>
        <w:t xml:space="preserve"> </w:t>
      </w:r>
      <w:r w:rsidRPr="00D74A55">
        <w:rPr>
          <w:color w:val="000000"/>
          <w:sz w:val="20"/>
        </w:rPr>
        <w:t>The applicant shall not use any clearcoat coating that exceeds an uncontrolled total formaldehyde content of 2.2% by weight.  Further, the melamine formaldehyde resin content of these coatings shall not exceed 20.0 % by weight as determined from the supplier’s safety data sheets (SDS).</w:t>
      </w:r>
      <w:r w:rsidR="009D25EE">
        <w:rPr>
          <w:color w:val="000000"/>
          <w:sz w:val="20"/>
        </w:rPr>
        <w:t xml:space="preserve"> </w:t>
      </w:r>
      <w:r w:rsidRPr="00D74A55">
        <w:rPr>
          <w:color w:val="000000"/>
          <w:sz w:val="20"/>
        </w:rPr>
        <w:t xml:space="preserve"> The uncontrolled total formaldehyde content is defined as the total of free formaldehyde in the coating formulation and any additional formaldehyde liberated from the melamine formaldehyde resin during curing, without any reduction for add-on VOC control equipment being taken.</w:t>
      </w:r>
      <w:r w:rsidR="006E0986">
        <w:rPr>
          <w:rFonts w:cs="Arial"/>
          <w:sz w:val="20"/>
          <w:vertAlign w:val="superscript"/>
        </w:rPr>
        <w:t>1</w:t>
      </w:r>
      <w:r w:rsidRPr="00D74A55">
        <w:rPr>
          <w:color w:val="000000"/>
          <w:sz w:val="20"/>
        </w:rPr>
        <w:t xml:space="preserve"> </w:t>
      </w:r>
      <w:r w:rsidR="006E0986">
        <w:rPr>
          <w:color w:val="000000"/>
          <w:sz w:val="20"/>
        </w:rPr>
        <w:t xml:space="preserve"> </w:t>
      </w:r>
      <w:r w:rsidRPr="00D74A55">
        <w:rPr>
          <w:b/>
          <w:sz w:val="20"/>
        </w:rPr>
        <w:t>(R</w:t>
      </w:r>
      <w:r w:rsidR="009D25EE">
        <w:rPr>
          <w:b/>
          <w:sz w:val="20"/>
        </w:rPr>
        <w:t> </w:t>
      </w:r>
      <w:r w:rsidRPr="00D74A55">
        <w:rPr>
          <w:b/>
          <w:sz w:val="20"/>
        </w:rPr>
        <w:t>336.1</w:t>
      </w:r>
      <w:r w:rsidRPr="00D74A55">
        <w:rPr>
          <w:b/>
          <w:color w:val="000000"/>
          <w:sz w:val="20"/>
        </w:rPr>
        <w:t>225</w:t>
      </w:r>
      <w:r w:rsidR="00335EAF">
        <w:rPr>
          <w:b/>
          <w:color w:val="000000"/>
          <w:sz w:val="20"/>
        </w:rPr>
        <w:t>(2)</w:t>
      </w:r>
      <w:r w:rsidRPr="00D74A55">
        <w:rPr>
          <w:b/>
          <w:color w:val="000000"/>
          <w:sz w:val="20"/>
        </w:rPr>
        <w:t>)</w:t>
      </w:r>
    </w:p>
    <w:p w14:paraId="5D2E92BE" w14:textId="77777777" w:rsidR="00C10C69" w:rsidRDefault="00C10C69">
      <w:pPr>
        <w:jc w:val="both"/>
        <w:rPr>
          <w:b/>
        </w:rPr>
      </w:pPr>
    </w:p>
    <w:p w14:paraId="35EB4901" w14:textId="1C35F617" w:rsidR="00444F19" w:rsidRDefault="00444F19">
      <w:pPr>
        <w:jc w:val="both"/>
        <w:rPr>
          <w:b/>
          <w:u w:val="single"/>
        </w:rPr>
      </w:pPr>
      <w:r>
        <w:rPr>
          <w:b/>
        </w:rPr>
        <w:t xml:space="preserve">III. </w:t>
      </w:r>
      <w:r>
        <w:rPr>
          <w:b/>
          <w:u w:val="single"/>
        </w:rPr>
        <w:t>PROCESS/OPERATIONAL RESTRICTION(S)</w:t>
      </w:r>
      <w:r w:rsidDel="001C614B">
        <w:rPr>
          <w:b/>
          <w:u w:val="single"/>
        </w:rPr>
        <w:t xml:space="preserve"> </w:t>
      </w:r>
    </w:p>
    <w:p w14:paraId="1E5C7F96" w14:textId="77777777" w:rsidR="00444F19" w:rsidRDefault="00444F19">
      <w:pPr>
        <w:ind w:left="720" w:hanging="720"/>
        <w:jc w:val="both"/>
        <w:rPr>
          <w:color w:val="000000"/>
          <w:sz w:val="20"/>
        </w:rPr>
      </w:pPr>
    </w:p>
    <w:p w14:paraId="5D975743" w14:textId="031E4AC2" w:rsidR="00444F19" w:rsidRPr="00E81D23" w:rsidRDefault="00444F19">
      <w:pPr>
        <w:ind w:left="360" w:hanging="360"/>
        <w:jc w:val="both"/>
        <w:rPr>
          <w:rFonts w:cs="Arial"/>
          <w:sz w:val="20"/>
        </w:rPr>
      </w:pPr>
      <w:r>
        <w:rPr>
          <w:color w:val="000000"/>
          <w:sz w:val="20"/>
        </w:rPr>
        <w:t>1.</w:t>
      </w:r>
      <w:r>
        <w:rPr>
          <w:color w:val="000000"/>
          <w:sz w:val="20"/>
        </w:rPr>
        <w:tab/>
      </w:r>
      <w:r w:rsidRPr="00E81D23">
        <w:rPr>
          <w:color w:val="000000"/>
          <w:sz w:val="20"/>
        </w:rPr>
        <w:t xml:space="preserve">All waste coatings and </w:t>
      </w:r>
      <w:r w:rsidR="003D18D9">
        <w:rPr>
          <w:color w:val="000000"/>
          <w:sz w:val="20"/>
        </w:rPr>
        <w:t xml:space="preserve">VOC containing </w:t>
      </w:r>
      <w:r w:rsidRPr="00E81D23">
        <w:rPr>
          <w:color w:val="000000"/>
          <w:sz w:val="20"/>
        </w:rPr>
        <w:t>materials shall be captured and stored in closed containers and disposed of in an acceptable manner in compliance with all applicable state rules and federal regulations.</w:t>
      </w:r>
      <w:r w:rsidR="006E0986">
        <w:rPr>
          <w:rFonts w:cs="Arial"/>
          <w:sz w:val="20"/>
          <w:vertAlign w:val="superscript"/>
        </w:rPr>
        <w:t>2</w:t>
      </w:r>
      <w:r w:rsidR="00292CEF">
        <w:rPr>
          <w:color w:val="000000"/>
          <w:sz w:val="20"/>
        </w:rPr>
        <w:t xml:space="preserve">  </w:t>
      </w:r>
      <w:r>
        <w:rPr>
          <w:b/>
          <w:color w:val="000000"/>
          <w:sz w:val="20"/>
        </w:rPr>
        <w:t>(</w:t>
      </w:r>
      <w:r w:rsidRPr="00E81D23">
        <w:rPr>
          <w:b/>
          <w:sz w:val="20"/>
        </w:rPr>
        <w:t>R</w:t>
      </w:r>
      <w:r w:rsidR="000411E7">
        <w:rPr>
          <w:b/>
          <w:sz w:val="20"/>
        </w:rPr>
        <w:t xml:space="preserve"> </w:t>
      </w:r>
      <w:r w:rsidRPr="00E81D23">
        <w:rPr>
          <w:b/>
          <w:sz w:val="20"/>
        </w:rPr>
        <w:t>336.1</w:t>
      </w:r>
      <w:r w:rsidRPr="00E81D23">
        <w:rPr>
          <w:b/>
          <w:color w:val="000000"/>
          <w:sz w:val="20"/>
        </w:rPr>
        <w:t xml:space="preserve">205, </w:t>
      </w:r>
      <w:r w:rsidRPr="00E81D23">
        <w:rPr>
          <w:b/>
          <w:sz w:val="20"/>
        </w:rPr>
        <w:t>R</w:t>
      </w:r>
      <w:r w:rsidR="000411E7">
        <w:rPr>
          <w:b/>
          <w:sz w:val="20"/>
        </w:rPr>
        <w:t xml:space="preserve"> </w:t>
      </w:r>
      <w:r w:rsidRPr="00E81D23">
        <w:rPr>
          <w:b/>
          <w:sz w:val="20"/>
        </w:rPr>
        <w:t>336.1</w:t>
      </w:r>
      <w:r w:rsidRPr="00E81D23">
        <w:rPr>
          <w:b/>
          <w:color w:val="000000"/>
          <w:sz w:val="20"/>
        </w:rPr>
        <w:t xml:space="preserve">224, </w:t>
      </w:r>
      <w:r w:rsidRPr="00E81D23">
        <w:rPr>
          <w:b/>
          <w:sz w:val="20"/>
        </w:rPr>
        <w:t>R</w:t>
      </w:r>
      <w:r w:rsidR="000411E7">
        <w:rPr>
          <w:b/>
          <w:sz w:val="20"/>
        </w:rPr>
        <w:t xml:space="preserve"> </w:t>
      </w:r>
      <w:r w:rsidRPr="00E81D23">
        <w:rPr>
          <w:b/>
          <w:sz w:val="20"/>
        </w:rPr>
        <w:t>336.1</w:t>
      </w:r>
      <w:r w:rsidRPr="00E81D23">
        <w:rPr>
          <w:b/>
          <w:color w:val="000000"/>
          <w:sz w:val="20"/>
        </w:rPr>
        <w:t>702(a)</w:t>
      </w:r>
      <w:r w:rsidR="003A51F5">
        <w:rPr>
          <w:b/>
          <w:color w:val="000000"/>
          <w:sz w:val="20"/>
        </w:rPr>
        <w:t>,</w:t>
      </w:r>
      <w:r w:rsidR="008C50B0">
        <w:rPr>
          <w:b/>
          <w:color w:val="000000"/>
          <w:sz w:val="20"/>
        </w:rPr>
        <w:t xml:space="preserve"> </w:t>
      </w:r>
      <w:r w:rsidRPr="00E81D23">
        <w:rPr>
          <w:b/>
          <w:color w:val="000000"/>
          <w:sz w:val="20"/>
        </w:rPr>
        <w:t>40 CFR 52.21</w:t>
      </w:r>
      <w:r w:rsidR="00335EAF">
        <w:rPr>
          <w:b/>
          <w:color w:val="000000"/>
          <w:sz w:val="20"/>
        </w:rPr>
        <w:t>(j)</w:t>
      </w:r>
      <w:r>
        <w:rPr>
          <w:b/>
          <w:color w:val="000000"/>
          <w:sz w:val="20"/>
        </w:rPr>
        <w:t>)</w:t>
      </w:r>
    </w:p>
    <w:p w14:paraId="11FB80E8" w14:textId="77777777" w:rsidR="00444F19" w:rsidRPr="00E81D23" w:rsidRDefault="00444F19">
      <w:pPr>
        <w:jc w:val="both"/>
        <w:rPr>
          <w:sz w:val="20"/>
        </w:rPr>
      </w:pPr>
    </w:p>
    <w:p w14:paraId="788CF668" w14:textId="110C3A89" w:rsidR="00444F19" w:rsidRPr="00E81D23" w:rsidRDefault="00444F19">
      <w:pPr>
        <w:ind w:left="360" w:hanging="360"/>
        <w:jc w:val="both"/>
        <w:rPr>
          <w:rFonts w:cs="Arial"/>
          <w:sz w:val="20"/>
        </w:rPr>
      </w:pPr>
      <w:r>
        <w:rPr>
          <w:sz w:val="20"/>
        </w:rPr>
        <w:t>2.</w:t>
      </w:r>
      <w:r>
        <w:rPr>
          <w:sz w:val="20"/>
        </w:rPr>
        <w:tab/>
      </w:r>
      <w:r w:rsidRPr="00E81D23">
        <w:rPr>
          <w:color w:val="000000"/>
          <w:sz w:val="20"/>
        </w:rPr>
        <w:t>The applicant shall comply with all applicable provisions of the federal Standards of Performance for New Stationary Sources as specified in 40 CFR Part 60, Subparts A and MM, as they apply to</w:t>
      </w:r>
      <w:r w:rsidR="00D7282E">
        <w:rPr>
          <w:color w:val="000000"/>
          <w:sz w:val="20"/>
        </w:rPr>
        <w:t xml:space="preserve"> </w:t>
      </w:r>
      <w:r w:rsidR="00024714">
        <w:rPr>
          <w:color w:val="000000"/>
          <w:sz w:val="20"/>
        </w:rPr>
        <w:t>FG-TOPCOAT</w:t>
      </w:r>
      <w:r w:rsidRPr="00E81D23">
        <w:rPr>
          <w:color w:val="000000"/>
          <w:sz w:val="20"/>
        </w:rPr>
        <w:t>.</w:t>
      </w:r>
      <w:r w:rsidR="006E0986">
        <w:rPr>
          <w:rFonts w:cs="Arial"/>
          <w:sz w:val="20"/>
          <w:vertAlign w:val="superscript"/>
        </w:rPr>
        <w:t>2</w:t>
      </w:r>
      <w:r w:rsidRPr="00E81D23">
        <w:rPr>
          <w:color w:val="000000"/>
          <w:sz w:val="20"/>
        </w:rPr>
        <w:t xml:space="preserve">  </w:t>
      </w:r>
      <w:r>
        <w:rPr>
          <w:b/>
          <w:color w:val="000000"/>
          <w:sz w:val="20"/>
        </w:rPr>
        <w:t>(40</w:t>
      </w:r>
      <w:r w:rsidR="003A51F5">
        <w:rPr>
          <w:b/>
          <w:color w:val="000000"/>
          <w:sz w:val="20"/>
        </w:rPr>
        <w:t> </w:t>
      </w:r>
      <w:r>
        <w:rPr>
          <w:b/>
          <w:color w:val="000000"/>
          <w:sz w:val="20"/>
        </w:rPr>
        <w:t>CFR 60.390)</w:t>
      </w:r>
    </w:p>
    <w:p w14:paraId="52D5E17A" w14:textId="77777777" w:rsidR="00444F19" w:rsidRPr="00262F6F" w:rsidRDefault="00444F19">
      <w:pPr>
        <w:jc w:val="both"/>
        <w:rPr>
          <w:sz w:val="20"/>
        </w:rPr>
      </w:pPr>
    </w:p>
    <w:p w14:paraId="7237DC29" w14:textId="48AA24F9" w:rsidR="00444F19" w:rsidRPr="00262F6F" w:rsidRDefault="00444F19">
      <w:pPr>
        <w:ind w:left="360" w:hanging="360"/>
        <w:jc w:val="both"/>
        <w:rPr>
          <w:rFonts w:cs="Arial"/>
          <w:b/>
          <w:sz w:val="20"/>
        </w:rPr>
      </w:pPr>
      <w:r w:rsidRPr="00262F6F">
        <w:rPr>
          <w:sz w:val="20"/>
        </w:rPr>
        <w:t>3.</w:t>
      </w:r>
      <w:r w:rsidRPr="00262F6F">
        <w:rPr>
          <w:sz w:val="20"/>
        </w:rPr>
        <w:tab/>
      </w:r>
      <w:r w:rsidR="007335F1" w:rsidRPr="00262F6F">
        <w:rPr>
          <w:sz w:val="20"/>
        </w:rPr>
        <w:t xml:space="preserve">The applicant shall operate each automatic clearcoat section of the two topcoat booths, such that adequate positive flow of the air into the controlled zones occurs whenever the respective booth sections are in use.  Adequate positive flow of air into the controlled zones shall be demonstrated according to a method acceptable to the </w:t>
      </w:r>
      <w:r w:rsidR="00F86DC3">
        <w:rPr>
          <w:sz w:val="20"/>
        </w:rPr>
        <w:t xml:space="preserve">AQD </w:t>
      </w:r>
      <w:r w:rsidR="007335F1" w:rsidRPr="00262F6F">
        <w:rPr>
          <w:sz w:val="20"/>
        </w:rPr>
        <w:t>District Supervisor.  This requirement does not apply during topcoat equipment validation resulting from robot maintenance during non-production periods.</w:t>
      </w:r>
      <w:r w:rsidR="006E0986">
        <w:rPr>
          <w:rFonts w:cs="Arial"/>
          <w:sz w:val="20"/>
          <w:vertAlign w:val="superscript"/>
        </w:rPr>
        <w:t>2</w:t>
      </w:r>
      <w:r w:rsidR="007335F1" w:rsidRPr="00262F6F">
        <w:rPr>
          <w:sz w:val="20"/>
        </w:rPr>
        <w:t xml:space="preserve">  </w:t>
      </w:r>
      <w:r w:rsidR="007335F1" w:rsidRPr="00262F6F">
        <w:rPr>
          <w:b/>
          <w:sz w:val="20"/>
        </w:rPr>
        <w:t>(R 336.1205, R 336.1224, R 336.1225, R 336.1702(a), R</w:t>
      </w:r>
      <w:r w:rsidR="006E0986">
        <w:rPr>
          <w:b/>
          <w:sz w:val="20"/>
        </w:rPr>
        <w:t> </w:t>
      </w:r>
      <w:r w:rsidR="007335F1" w:rsidRPr="00262F6F">
        <w:rPr>
          <w:b/>
          <w:sz w:val="20"/>
        </w:rPr>
        <w:t>336.1910</w:t>
      </w:r>
      <w:r w:rsidR="00335EAF">
        <w:rPr>
          <w:b/>
          <w:sz w:val="20"/>
        </w:rPr>
        <w:t xml:space="preserve">, </w:t>
      </w:r>
      <w:r w:rsidR="007335F1" w:rsidRPr="00262F6F">
        <w:rPr>
          <w:b/>
          <w:sz w:val="20"/>
        </w:rPr>
        <w:t>40 CFR 52.21</w:t>
      </w:r>
      <w:r w:rsidR="00335EAF">
        <w:rPr>
          <w:b/>
          <w:sz w:val="20"/>
        </w:rPr>
        <w:t>(j)</w:t>
      </w:r>
      <w:r w:rsidR="007335F1" w:rsidRPr="00262F6F">
        <w:rPr>
          <w:b/>
          <w:sz w:val="20"/>
        </w:rPr>
        <w:t>)</w:t>
      </w:r>
    </w:p>
    <w:p w14:paraId="6405FEBD" w14:textId="77777777" w:rsidR="009B521B" w:rsidRPr="00262F6F" w:rsidRDefault="009B521B" w:rsidP="009B521B">
      <w:pPr>
        <w:pStyle w:val="BodyTextIndent"/>
        <w:spacing w:after="0"/>
        <w:ind w:hanging="360"/>
        <w:jc w:val="both"/>
      </w:pPr>
    </w:p>
    <w:p w14:paraId="550A7D96" w14:textId="17333A95" w:rsidR="00025819" w:rsidRPr="00262F6F" w:rsidRDefault="00444F19" w:rsidP="0015699C">
      <w:pPr>
        <w:pStyle w:val="BodyTextIndent"/>
        <w:spacing w:after="0"/>
        <w:ind w:hanging="360"/>
        <w:jc w:val="both"/>
        <w:rPr>
          <w:rFonts w:cs="Arial"/>
          <w:sz w:val="20"/>
        </w:rPr>
      </w:pPr>
      <w:r w:rsidRPr="00262F6F">
        <w:rPr>
          <w:sz w:val="20"/>
        </w:rPr>
        <w:t>4.</w:t>
      </w:r>
      <w:r w:rsidRPr="00262F6F">
        <w:tab/>
      </w:r>
      <w:r w:rsidR="00025819" w:rsidRPr="00262F6F">
        <w:rPr>
          <w:rFonts w:cs="Arial"/>
          <w:sz w:val="20"/>
          <w:shd w:val="clear" w:color="auto" w:fill="FFFFFF"/>
        </w:rPr>
        <w:t xml:space="preserve">The applicant </w:t>
      </w:r>
      <w:r w:rsidR="007335F1" w:rsidRPr="00262F6F">
        <w:rPr>
          <w:rFonts w:cs="Arial"/>
          <w:sz w:val="20"/>
          <w:shd w:val="clear" w:color="auto" w:fill="FFFFFF"/>
        </w:rPr>
        <w:t xml:space="preserve">shall operate </w:t>
      </w:r>
      <w:r w:rsidR="00024714">
        <w:rPr>
          <w:rFonts w:cs="Arial"/>
          <w:sz w:val="20"/>
          <w:shd w:val="clear" w:color="auto" w:fill="FFFFFF"/>
        </w:rPr>
        <w:t>FG-TOPCOAT</w:t>
      </w:r>
      <w:r w:rsidR="007335F1" w:rsidRPr="00262F6F">
        <w:rPr>
          <w:rFonts w:cs="Arial"/>
          <w:sz w:val="20"/>
          <w:shd w:val="clear" w:color="auto" w:fill="FFFFFF"/>
        </w:rPr>
        <w:t xml:space="preserve"> such that the average desorption gas inlet temperature in any 3-hour period does not fall below the temperature limit established for that device by the most recent acceptable performance test minus 15 degrees Fahrenheit.</w:t>
      </w:r>
      <w:r w:rsidR="006E0986">
        <w:rPr>
          <w:rFonts w:cs="Arial"/>
          <w:sz w:val="20"/>
          <w:shd w:val="clear" w:color="auto" w:fill="FFFFFF"/>
          <w:vertAlign w:val="superscript"/>
        </w:rPr>
        <w:t>2</w:t>
      </w:r>
      <w:r w:rsidR="003E0F2A" w:rsidRPr="00262F6F">
        <w:rPr>
          <w:rFonts w:cs="Arial"/>
          <w:sz w:val="20"/>
          <w:shd w:val="clear" w:color="auto" w:fill="FFFFFF"/>
        </w:rPr>
        <w:t xml:space="preserve"> </w:t>
      </w:r>
      <w:r w:rsidR="006E0986">
        <w:rPr>
          <w:rFonts w:cs="Arial"/>
          <w:sz w:val="20"/>
          <w:shd w:val="clear" w:color="auto" w:fill="FFFFFF"/>
        </w:rPr>
        <w:t xml:space="preserve"> </w:t>
      </w:r>
      <w:r w:rsidR="009B521B" w:rsidRPr="00262F6F">
        <w:rPr>
          <w:rFonts w:cs="Arial"/>
          <w:b/>
          <w:sz w:val="20"/>
          <w:shd w:val="clear" w:color="auto" w:fill="FFFFFF"/>
        </w:rPr>
        <w:t>(R</w:t>
      </w:r>
      <w:r w:rsidR="003E0F2A" w:rsidRPr="00262F6F">
        <w:rPr>
          <w:rFonts w:cs="Arial"/>
          <w:b/>
          <w:sz w:val="20"/>
          <w:shd w:val="clear" w:color="auto" w:fill="FFFFFF"/>
        </w:rPr>
        <w:t xml:space="preserve"> 336.1702(a))</w:t>
      </w:r>
    </w:p>
    <w:p w14:paraId="0E80D709" w14:textId="77777777" w:rsidR="00025819" w:rsidRPr="00C10C69" w:rsidRDefault="00025819">
      <w:pPr>
        <w:jc w:val="both"/>
        <w:rPr>
          <w:rFonts w:cs="Arial"/>
          <w:bCs/>
          <w:sz w:val="20"/>
        </w:rPr>
      </w:pPr>
    </w:p>
    <w:p w14:paraId="7073D61B" w14:textId="77777777" w:rsidR="00444F19" w:rsidRPr="00440957" w:rsidRDefault="00444F19">
      <w:pPr>
        <w:jc w:val="both"/>
        <w:rPr>
          <w:b/>
          <w:sz w:val="20"/>
          <w:u w:val="single"/>
        </w:rPr>
      </w:pPr>
      <w:r>
        <w:rPr>
          <w:b/>
        </w:rPr>
        <w:t xml:space="preserve">IV. </w:t>
      </w:r>
      <w:r>
        <w:rPr>
          <w:b/>
          <w:u w:val="single"/>
        </w:rPr>
        <w:t>DESIGN/EQUIPMENT PARAMETER(S)</w:t>
      </w:r>
    </w:p>
    <w:p w14:paraId="26E9CBD0" w14:textId="77777777" w:rsidR="00444F19" w:rsidRPr="00FE0AD0" w:rsidRDefault="00444F19">
      <w:pPr>
        <w:jc w:val="both"/>
        <w:rPr>
          <w:sz w:val="20"/>
        </w:rPr>
      </w:pPr>
    </w:p>
    <w:p w14:paraId="723CA3BB" w14:textId="08B7453F" w:rsidR="00444F19" w:rsidRPr="003C6596" w:rsidRDefault="00444F19">
      <w:pPr>
        <w:ind w:left="360" w:hanging="360"/>
        <w:jc w:val="both"/>
        <w:rPr>
          <w:rFonts w:cs="Arial"/>
          <w:sz w:val="20"/>
        </w:rPr>
      </w:pPr>
      <w:r w:rsidRPr="003C6596">
        <w:rPr>
          <w:sz w:val="20"/>
        </w:rPr>
        <w:t>1.</w:t>
      </w:r>
      <w:r w:rsidRPr="003C6596">
        <w:rPr>
          <w:sz w:val="20"/>
        </w:rPr>
        <w:tab/>
        <w:t xml:space="preserve">The applicant shall not operate either of the </w:t>
      </w:r>
      <w:r w:rsidR="00F86DC3" w:rsidRPr="003C6596">
        <w:rPr>
          <w:sz w:val="20"/>
        </w:rPr>
        <w:t>two-basecoat</w:t>
      </w:r>
      <w:r w:rsidRPr="003C6596">
        <w:rPr>
          <w:sz w:val="20"/>
        </w:rPr>
        <w:t xml:space="preserve"> heated flash and/or either of the two topcoat curing ovens of </w:t>
      </w:r>
      <w:r w:rsidR="00024714">
        <w:rPr>
          <w:sz w:val="20"/>
        </w:rPr>
        <w:t>FG-TOPCOAT</w:t>
      </w:r>
      <w:r w:rsidRPr="003C6596">
        <w:rPr>
          <w:sz w:val="20"/>
        </w:rPr>
        <w:t xml:space="preserve"> unless Topcoat Thermal Oxidizer is installed and operated properly.  Proper operation of the thermal oxidizer includes a minimum VOC destruction efficiency of 95% (by weight) and maintaining a minimum temperature of 1400</w:t>
      </w:r>
      <w:r w:rsidR="003A51F5" w:rsidRPr="003A51F5">
        <w:rPr>
          <w:rFonts w:cs="Arial"/>
          <w:sz w:val="20"/>
        </w:rPr>
        <w:t>°</w:t>
      </w:r>
      <w:r w:rsidRPr="003C6596">
        <w:rPr>
          <w:sz w:val="20"/>
        </w:rPr>
        <w:t xml:space="preserve">F and a minimum retention time of 0.5 seconds.  </w:t>
      </w:r>
      <w:r w:rsidRPr="003C6596">
        <w:rPr>
          <w:rFonts w:cs="Arial"/>
          <w:sz w:val="20"/>
        </w:rPr>
        <w:t>In lieu of a minimum temperature, an average temperature of 1400</w:t>
      </w:r>
      <w:r w:rsidR="003A51F5">
        <w:rPr>
          <w:rFonts w:cs="Arial"/>
          <w:sz w:val="20"/>
        </w:rPr>
        <w:t>°</w:t>
      </w:r>
      <w:r w:rsidRPr="003C6596">
        <w:rPr>
          <w:rFonts w:cs="Arial"/>
          <w:sz w:val="20"/>
        </w:rPr>
        <w:t>F based upon a three-hour rolling average may be used.</w:t>
      </w:r>
      <w:r w:rsidR="006E0986">
        <w:rPr>
          <w:rFonts w:cs="Arial"/>
          <w:sz w:val="20"/>
          <w:vertAlign w:val="superscript"/>
        </w:rPr>
        <w:t>2</w:t>
      </w:r>
      <w:r w:rsidR="00292CEF">
        <w:rPr>
          <w:rFonts w:cs="Arial"/>
          <w:sz w:val="20"/>
        </w:rPr>
        <w:t xml:space="preserve"> </w:t>
      </w:r>
      <w:r>
        <w:rPr>
          <w:b/>
          <w:sz w:val="20"/>
        </w:rPr>
        <w:t xml:space="preserve"> (</w:t>
      </w:r>
      <w:r w:rsidRPr="003C6596">
        <w:rPr>
          <w:b/>
          <w:sz w:val="20"/>
        </w:rPr>
        <w:t>R</w:t>
      </w:r>
      <w:r w:rsidR="003A51F5">
        <w:rPr>
          <w:b/>
          <w:sz w:val="20"/>
        </w:rPr>
        <w:t> </w:t>
      </w:r>
      <w:r w:rsidRPr="003C6596">
        <w:rPr>
          <w:b/>
          <w:sz w:val="20"/>
        </w:rPr>
        <w:t>336.1224, R</w:t>
      </w:r>
      <w:r w:rsidR="006E7F37">
        <w:rPr>
          <w:b/>
          <w:sz w:val="20"/>
        </w:rPr>
        <w:t> </w:t>
      </w:r>
      <w:r w:rsidRPr="003C6596">
        <w:rPr>
          <w:b/>
          <w:sz w:val="20"/>
        </w:rPr>
        <w:t>336.1225, R</w:t>
      </w:r>
      <w:r w:rsidR="000411E7">
        <w:rPr>
          <w:b/>
          <w:sz w:val="20"/>
        </w:rPr>
        <w:t xml:space="preserve"> </w:t>
      </w:r>
      <w:r w:rsidRPr="003C6596">
        <w:rPr>
          <w:b/>
          <w:sz w:val="20"/>
        </w:rPr>
        <w:t>336.1702(a), R</w:t>
      </w:r>
      <w:r w:rsidR="000411E7">
        <w:rPr>
          <w:b/>
          <w:sz w:val="20"/>
        </w:rPr>
        <w:t xml:space="preserve"> </w:t>
      </w:r>
      <w:r w:rsidRPr="003C6596">
        <w:rPr>
          <w:b/>
          <w:sz w:val="20"/>
        </w:rPr>
        <w:t>336.1910</w:t>
      </w:r>
      <w:r w:rsidR="00A604C8">
        <w:rPr>
          <w:b/>
          <w:sz w:val="20"/>
        </w:rPr>
        <w:t xml:space="preserve">, </w:t>
      </w:r>
      <w:r w:rsidR="00A604C8" w:rsidRPr="00262F6F">
        <w:rPr>
          <w:b/>
          <w:sz w:val="20"/>
        </w:rPr>
        <w:t>40 CFR 64.6(c)(1)(i &amp; ii)</w:t>
      </w:r>
      <w:r w:rsidR="00335EAF">
        <w:rPr>
          <w:b/>
          <w:sz w:val="20"/>
        </w:rPr>
        <w:t>,</w:t>
      </w:r>
      <w:r w:rsidRPr="003C6596">
        <w:rPr>
          <w:b/>
          <w:sz w:val="20"/>
        </w:rPr>
        <w:t xml:space="preserve"> 40 CFR 52.21</w:t>
      </w:r>
      <w:r w:rsidR="00335EAF">
        <w:rPr>
          <w:b/>
          <w:sz w:val="20"/>
        </w:rPr>
        <w:t>(j)</w:t>
      </w:r>
      <w:r>
        <w:rPr>
          <w:b/>
          <w:sz w:val="20"/>
        </w:rPr>
        <w:t>)</w:t>
      </w:r>
    </w:p>
    <w:p w14:paraId="1B622D7A" w14:textId="77777777" w:rsidR="00444F19" w:rsidRPr="003C6596" w:rsidRDefault="00444F19">
      <w:pPr>
        <w:jc w:val="both"/>
        <w:rPr>
          <w:sz w:val="20"/>
        </w:rPr>
      </w:pPr>
    </w:p>
    <w:p w14:paraId="20777491" w14:textId="7FA2619E" w:rsidR="00444F19" w:rsidRPr="00262F6F" w:rsidRDefault="00444F19">
      <w:pPr>
        <w:ind w:left="360" w:hanging="360"/>
        <w:jc w:val="both"/>
        <w:rPr>
          <w:rFonts w:cs="Arial"/>
          <w:sz w:val="20"/>
        </w:rPr>
      </w:pPr>
      <w:r>
        <w:rPr>
          <w:sz w:val="20"/>
        </w:rPr>
        <w:t>2</w:t>
      </w:r>
      <w:r w:rsidRPr="003C6596">
        <w:rPr>
          <w:sz w:val="20"/>
        </w:rPr>
        <w:t>.</w:t>
      </w:r>
      <w:r w:rsidRPr="00262F6F">
        <w:rPr>
          <w:sz w:val="20"/>
        </w:rPr>
        <w:tab/>
        <w:t xml:space="preserve">The applicant shall not operate either </w:t>
      </w:r>
      <w:r w:rsidR="00E24275" w:rsidRPr="00262F6F">
        <w:rPr>
          <w:sz w:val="20"/>
        </w:rPr>
        <w:t xml:space="preserve">of the two clearcoat booth portions of </w:t>
      </w:r>
      <w:r w:rsidR="00024714">
        <w:rPr>
          <w:sz w:val="20"/>
        </w:rPr>
        <w:t>FG-TOPCOAT</w:t>
      </w:r>
      <w:r w:rsidR="00E24275" w:rsidRPr="00262F6F">
        <w:rPr>
          <w:sz w:val="20"/>
        </w:rPr>
        <w:t xml:space="preserve"> unless the carbon adsorption unit followed in series by Topcoat Thermal Oxidizer are both installed and operated properly.  Proper operation of the thermal oxidizer includes a minimum VOC destruction efficiency of 95% (by weight) and maintaining a minimum temperature of 1400</w:t>
      </w:r>
      <w:r w:rsidR="003A51F5">
        <w:rPr>
          <w:rFonts w:cs="Arial"/>
          <w:sz w:val="20"/>
        </w:rPr>
        <w:t>°</w:t>
      </w:r>
      <w:r w:rsidR="003E0F2A" w:rsidRPr="00262F6F">
        <w:rPr>
          <w:sz w:val="20"/>
        </w:rPr>
        <w:t xml:space="preserve">F </w:t>
      </w:r>
      <w:r w:rsidR="00E24275" w:rsidRPr="00262F6F">
        <w:rPr>
          <w:sz w:val="20"/>
        </w:rPr>
        <w:t>and a minimum retention time of 0.5 seconds.  In lieu of a minimum temperature, an average temperature of 1400</w:t>
      </w:r>
      <w:r w:rsidR="003A51F5">
        <w:rPr>
          <w:rFonts w:cs="Arial"/>
          <w:sz w:val="20"/>
        </w:rPr>
        <w:t>°</w:t>
      </w:r>
      <w:r w:rsidR="003E0F2A" w:rsidRPr="00262F6F">
        <w:rPr>
          <w:sz w:val="20"/>
        </w:rPr>
        <w:t xml:space="preserve">F </w:t>
      </w:r>
      <w:r w:rsidR="00E24275" w:rsidRPr="00262F6F">
        <w:rPr>
          <w:sz w:val="20"/>
        </w:rPr>
        <w:t>based upon a three-hour rolling average may be used.  This requirement does not apply during topcoat equipment validation resulting from robot maintenance during non-production periods.</w:t>
      </w:r>
      <w:r w:rsidR="006E0986">
        <w:rPr>
          <w:rFonts w:cs="Arial"/>
          <w:sz w:val="20"/>
          <w:vertAlign w:val="superscript"/>
        </w:rPr>
        <w:t>2</w:t>
      </w:r>
      <w:r w:rsidR="00E24275" w:rsidRPr="00262F6F">
        <w:rPr>
          <w:sz w:val="20"/>
        </w:rPr>
        <w:t xml:space="preserve">  </w:t>
      </w:r>
      <w:r w:rsidR="00E24275" w:rsidRPr="00262F6F">
        <w:rPr>
          <w:b/>
          <w:sz w:val="20"/>
        </w:rPr>
        <w:t xml:space="preserve">(R 336.1224, R 336.1225, R 336.1702(a), R 336.1910, </w:t>
      </w:r>
      <w:r w:rsidR="008A76F8" w:rsidRPr="00262F6F">
        <w:rPr>
          <w:b/>
          <w:sz w:val="20"/>
        </w:rPr>
        <w:t>40 CFR 64.6(c)(1)(i &amp; ii)</w:t>
      </w:r>
      <w:r w:rsidR="00335EAF">
        <w:rPr>
          <w:b/>
          <w:sz w:val="20"/>
        </w:rPr>
        <w:t>,</w:t>
      </w:r>
      <w:r w:rsidR="00E24275" w:rsidRPr="00262F6F">
        <w:rPr>
          <w:b/>
          <w:sz w:val="20"/>
        </w:rPr>
        <w:t xml:space="preserve"> 40 CFR 52.21</w:t>
      </w:r>
      <w:r w:rsidR="00335EAF">
        <w:rPr>
          <w:b/>
          <w:sz w:val="20"/>
        </w:rPr>
        <w:t>(j)</w:t>
      </w:r>
      <w:r w:rsidR="00E24275" w:rsidRPr="00262F6F">
        <w:rPr>
          <w:b/>
          <w:sz w:val="20"/>
        </w:rPr>
        <w:t>)</w:t>
      </w:r>
    </w:p>
    <w:p w14:paraId="21BFB0F3" w14:textId="77777777" w:rsidR="00444F19" w:rsidRPr="00262F6F" w:rsidRDefault="00444F19">
      <w:pPr>
        <w:rPr>
          <w:sz w:val="20"/>
        </w:rPr>
      </w:pPr>
    </w:p>
    <w:p w14:paraId="51F41EB0" w14:textId="15EE0852" w:rsidR="00444F19" w:rsidRDefault="00444F19" w:rsidP="008707BA">
      <w:pPr>
        <w:pStyle w:val="BodyTextIndent"/>
        <w:numPr>
          <w:ilvl w:val="0"/>
          <w:numId w:val="101"/>
        </w:numPr>
        <w:spacing w:after="0"/>
        <w:jc w:val="both"/>
        <w:rPr>
          <w:rFonts w:cs="Arial"/>
          <w:b/>
          <w:sz w:val="20"/>
          <w:shd w:val="clear" w:color="auto" w:fill="FFFFFF"/>
        </w:rPr>
      </w:pPr>
      <w:r w:rsidRPr="00262F6F">
        <w:rPr>
          <w:rFonts w:cs="Arial"/>
          <w:sz w:val="20"/>
          <w:shd w:val="clear" w:color="auto" w:fill="FFFFFF"/>
        </w:rPr>
        <w:t>The applicant shall install, maintain and operate</w:t>
      </w:r>
      <w:r w:rsidR="00E24275" w:rsidRPr="00262F6F">
        <w:rPr>
          <w:rFonts w:cs="Arial"/>
          <w:sz w:val="20"/>
          <w:shd w:val="clear" w:color="auto" w:fill="FFFFFF"/>
        </w:rPr>
        <w:t xml:space="preserve"> in a satisfactory manner a carbon adsorption unit to control VOC emissions from the clearcoat spray booth portions of </w:t>
      </w:r>
      <w:r w:rsidR="00024714">
        <w:rPr>
          <w:rFonts w:cs="Arial"/>
          <w:sz w:val="20"/>
          <w:shd w:val="clear" w:color="auto" w:fill="FFFFFF"/>
        </w:rPr>
        <w:t>FG-TOPCOAT</w:t>
      </w:r>
      <w:r w:rsidR="00E24275" w:rsidRPr="00262F6F">
        <w:rPr>
          <w:rFonts w:cs="Arial"/>
          <w:sz w:val="20"/>
          <w:shd w:val="clear" w:color="auto" w:fill="FFFFFF"/>
        </w:rPr>
        <w:t>.  Satisfactory operation of the carbon adsorption unit includes collecting desorption gas inlet temperature data above the temperature from the most recent acceptable performance test minus 15 degrees Fahrenheit and can be based upon a three-hour average.  This requirement does not apply during topcoat equipment validation resulting from robot maintenance during non-production periods.</w:t>
      </w:r>
      <w:r w:rsidR="006E0986">
        <w:rPr>
          <w:rFonts w:cs="Arial"/>
          <w:sz w:val="20"/>
          <w:shd w:val="clear" w:color="auto" w:fill="FFFFFF"/>
          <w:vertAlign w:val="superscript"/>
        </w:rPr>
        <w:t>2</w:t>
      </w:r>
      <w:r w:rsidR="00E24275" w:rsidRPr="00262F6F">
        <w:rPr>
          <w:rFonts w:cs="Arial"/>
          <w:sz w:val="20"/>
          <w:shd w:val="clear" w:color="auto" w:fill="FFFFFF"/>
        </w:rPr>
        <w:t xml:space="preserve">  </w:t>
      </w:r>
      <w:r w:rsidR="00E24275" w:rsidRPr="00262F6F">
        <w:rPr>
          <w:rFonts w:cs="Arial"/>
          <w:b/>
          <w:sz w:val="20"/>
          <w:shd w:val="clear" w:color="auto" w:fill="FFFFFF"/>
        </w:rPr>
        <w:t>(R 336.1702(a)</w:t>
      </w:r>
      <w:r w:rsidR="00335EAF">
        <w:rPr>
          <w:rFonts w:cs="Arial"/>
          <w:b/>
          <w:sz w:val="20"/>
          <w:shd w:val="clear" w:color="auto" w:fill="FFFFFF"/>
        </w:rPr>
        <w:t>, R</w:t>
      </w:r>
      <w:r w:rsidR="00D7282E">
        <w:rPr>
          <w:rFonts w:cs="Arial"/>
          <w:b/>
          <w:sz w:val="20"/>
          <w:shd w:val="clear" w:color="auto" w:fill="FFFFFF"/>
        </w:rPr>
        <w:t xml:space="preserve"> </w:t>
      </w:r>
      <w:r w:rsidR="00335EAF">
        <w:rPr>
          <w:rFonts w:cs="Arial"/>
          <w:b/>
          <w:sz w:val="20"/>
          <w:shd w:val="clear" w:color="auto" w:fill="FFFFFF"/>
        </w:rPr>
        <w:t xml:space="preserve">336.1910, </w:t>
      </w:r>
      <w:r w:rsidR="008A76F8" w:rsidRPr="00262F6F">
        <w:rPr>
          <w:b/>
          <w:sz w:val="20"/>
        </w:rPr>
        <w:t>40 CFR 64.6(c)(1)(i &amp; ii)</w:t>
      </w:r>
      <w:r w:rsidR="00335EAF">
        <w:rPr>
          <w:b/>
          <w:sz w:val="20"/>
        </w:rPr>
        <w:t>, 40 CFR 52.21(j)</w:t>
      </w:r>
      <w:r w:rsidR="00E24275" w:rsidRPr="00262F6F">
        <w:rPr>
          <w:rFonts w:cs="Arial"/>
          <w:b/>
          <w:sz w:val="20"/>
          <w:shd w:val="clear" w:color="auto" w:fill="FFFFFF"/>
        </w:rPr>
        <w:t>)</w:t>
      </w:r>
    </w:p>
    <w:p w14:paraId="0BBABCEA" w14:textId="77777777" w:rsidR="006E7F37" w:rsidRPr="00262F6F" w:rsidRDefault="006E7F37" w:rsidP="00C10C69">
      <w:pPr>
        <w:pStyle w:val="BodyTextIndent"/>
        <w:spacing w:after="0"/>
        <w:ind w:left="0"/>
        <w:jc w:val="both"/>
        <w:rPr>
          <w:rFonts w:cs="Arial"/>
          <w:sz w:val="20"/>
        </w:rPr>
      </w:pPr>
    </w:p>
    <w:p w14:paraId="3EC351B3" w14:textId="79E834E9" w:rsidR="00444F19" w:rsidRPr="00440957" w:rsidRDefault="00444F19">
      <w:pPr>
        <w:jc w:val="both"/>
        <w:rPr>
          <w:sz w:val="20"/>
          <w:u w:val="single"/>
        </w:rPr>
      </w:pPr>
      <w:r>
        <w:rPr>
          <w:b/>
        </w:rPr>
        <w:t xml:space="preserve">V.  </w:t>
      </w:r>
      <w:r>
        <w:rPr>
          <w:b/>
          <w:u w:val="single"/>
        </w:rPr>
        <w:t>TESTING/SAMPLING</w:t>
      </w:r>
    </w:p>
    <w:p w14:paraId="66221631"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4BA51A8" w14:textId="77777777" w:rsidR="00444F19" w:rsidRPr="00FE0AD0" w:rsidRDefault="00444F19">
      <w:pPr>
        <w:jc w:val="both"/>
        <w:rPr>
          <w:sz w:val="20"/>
        </w:rPr>
      </w:pPr>
    </w:p>
    <w:p w14:paraId="3ADB7D89" w14:textId="67C1E4D0" w:rsidR="00444F19" w:rsidRPr="003C6596" w:rsidRDefault="00BC2F9A" w:rsidP="00BC2F9A">
      <w:pPr>
        <w:ind w:left="360" w:hanging="360"/>
        <w:jc w:val="both"/>
        <w:rPr>
          <w:rFonts w:cs="Arial"/>
          <w:sz w:val="20"/>
        </w:rPr>
      </w:pPr>
      <w:r w:rsidRPr="00500D3F">
        <w:rPr>
          <w:sz w:val="20"/>
        </w:rPr>
        <w:t xml:space="preserve">1. </w:t>
      </w:r>
      <w:r>
        <w:rPr>
          <w:sz w:val="20"/>
        </w:rPr>
        <w:tab/>
      </w:r>
      <w:r w:rsidR="00B72AD2" w:rsidRPr="00B72AD2">
        <w:rPr>
          <w:rFonts w:cs="Arial"/>
          <w:sz w:val="20"/>
          <w:shd w:val="clear" w:color="auto" w:fill="FFFFFF"/>
        </w:rPr>
        <w:t xml:space="preserve">The VOC content of any coating or material as applied and as received shall be determined using federal Reference Test Method 24 or an alternative method approved by the AQD District Supervisor.  Alternatively, the VOC content may be determined from manufacturer’s formulation data.  If the tested and the formulation values should differ, the tested results shall be used to determine compliance.  Upon request of the </w:t>
      </w:r>
      <w:r w:rsidR="00F86DC3">
        <w:rPr>
          <w:rFonts w:cs="Arial"/>
          <w:sz w:val="20"/>
          <w:shd w:val="clear" w:color="auto" w:fill="FFFFFF"/>
        </w:rPr>
        <w:t xml:space="preserve">AQD </w:t>
      </w:r>
      <w:r w:rsidR="00B72AD2" w:rsidRPr="00B72AD2">
        <w:rPr>
          <w:rFonts w:cs="Arial"/>
          <w:sz w:val="20"/>
          <w:shd w:val="clear" w:color="auto" w:fill="FFFFFF"/>
        </w:rPr>
        <w:t>District Supervisor, the VOC content of any coating or material shall be verified by testing using federal Reference Test Method 24.</w:t>
      </w:r>
      <w:r w:rsidR="001D516D">
        <w:rPr>
          <w:rFonts w:cs="Arial"/>
          <w:sz w:val="20"/>
          <w:shd w:val="clear" w:color="auto" w:fill="FFFFFF"/>
          <w:vertAlign w:val="superscript"/>
        </w:rPr>
        <w:t>2</w:t>
      </w:r>
      <w:r w:rsidR="001D516D">
        <w:rPr>
          <w:rFonts w:cs="Arial"/>
          <w:sz w:val="20"/>
          <w:shd w:val="clear" w:color="auto" w:fill="FFFFFF"/>
        </w:rPr>
        <w:t xml:space="preserve"> </w:t>
      </w:r>
      <w:r w:rsidR="006E7F37">
        <w:rPr>
          <w:rFonts w:cs="Arial"/>
          <w:sz w:val="20"/>
          <w:shd w:val="clear" w:color="auto" w:fill="FFFFFF"/>
        </w:rPr>
        <w:t xml:space="preserve"> </w:t>
      </w:r>
      <w:r w:rsidR="00444F19">
        <w:rPr>
          <w:b/>
          <w:sz w:val="20"/>
        </w:rPr>
        <w:t>(</w:t>
      </w:r>
      <w:r w:rsidR="00444F19" w:rsidRPr="003C6596">
        <w:rPr>
          <w:b/>
          <w:sz w:val="20"/>
        </w:rPr>
        <w:t>R</w:t>
      </w:r>
      <w:r w:rsidR="000411E7">
        <w:rPr>
          <w:b/>
          <w:sz w:val="20"/>
        </w:rPr>
        <w:t xml:space="preserve"> </w:t>
      </w:r>
      <w:r w:rsidR="00444F19" w:rsidRPr="003C6596">
        <w:rPr>
          <w:b/>
          <w:sz w:val="20"/>
        </w:rPr>
        <w:t>336.1702(a), R</w:t>
      </w:r>
      <w:r w:rsidR="000411E7">
        <w:rPr>
          <w:b/>
          <w:sz w:val="20"/>
        </w:rPr>
        <w:t xml:space="preserve"> </w:t>
      </w:r>
      <w:r w:rsidR="00444F19" w:rsidRPr="003C6596">
        <w:rPr>
          <w:b/>
          <w:sz w:val="20"/>
        </w:rPr>
        <w:t>336.2001, R</w:t>
      </w:r>
      <w:r w:rsidR="000411E7">
        <w:rPr>
          <w:b/>
          <w:sz w:val="20"/>
        </w:rPr>
        <w:t xml:space="preserve"> </w:t>
      </w:r>
      <w:r w:rsidR="00444F19" w:rsidRPr="003C6596">
        <w:rPr>
          <w:b/>
          <w:sz w:val="20"/>
        </w:rPr>
        <w:t>336.2003, R</w:t>
      </w:r>
      <w:r w:rsidR="003A51F5">
        <w:rPr>
          <w:b/>
          <w:sz w:val="20"/>
        </w:rPr>
        <w:t> </w:t>
      </w:r>
      <w:r w:rsidR="00444F19" w:rsidRPr="003C6596">
        <w:rPr>
          <w:b/>
          <w:sz w:val="20"/>
        </w:rPr>
        <w:t>336.200</w:t>
      </w:r>
      <w:r w:rsidR="003A51F5">
        <w:rPr>
          <w:b/>
          <w:sz w:val="20"/>
        </w:rPr>
        <w:t>,</w:t>
      </w:r>
      <w:r w:rsidR="00444F19" w:rsidRPr="003C6596">
        <w:rPr>
          <w:b/>
          <w:sz w:val="20"/>
        </w:rPr>
        <w:t xml:space="preserve"> 40CFR 52.21</w:t>
      </w:r>
      <w:r w:rsidR="00335EAF">
        <w:rPr>
          <w:b/>
          <w:sz w:val="20"/>
        </w:rPr>
        <w:t>(j)</w:t>
      </w:r>
      <w:r w:rsidR="00444F19">
        <w:rPr>
          <w:b/>
          <w:sz w:val="20"/>
        </w:rPr>
        <w:t>)</w:t>
      </w:r>
    </w:p>
    <w:p w14:paraId="116BD301" w14:textId="77777777" w:rsidR="00444F19" w:rsidRPr="003C6596" w:rsidRDefault="00444F19">
      <w:pPr>
        <w:rPr>
          <w:sz w:val="20"/>
        </w:rPr>
      </w:pPr>
    </w:p>
    <w:p w14:paraId="708A85DB" w14:textId="3F6A47EC" w:rsidR="008C50B0" w:rsidRPr="009E1D2C" w:rsidRDefault="00444F19" w:rsidP="0015699C">
      <w:pPr>
        <w:pStyle w:val="BodyTextIndent"/>
        <w:shd w:val="clear" w:color="auto" w:fill="FFFFFF"/>
        <w:tabs>
          <w:tab w:val="right" w:pos="9900"/>
          <w:tab w:val="left" w:pos="10800"/>
        </w:tabs>
        <w:spacing w:after="0"/>
        <w:ind w:hanging="360"/>
        <w:jc w:val="both"/>
        <w:rPr>
          <w:rFonts w:cs="Arial"/>
          <w:sz w:val="20"/>
        </w:rPr>
      </w:pPr>
      <w:r w:rsidRPr="00B02836">
        <w:rPr>
          <w:sz w:val="20"/>
        </w:rPr>
        <w:t>2.</w:t>
      </w:r>
      <w:r w:rsidRPr="003C6596">
        <w:tab/>
      </w:r>
      <w:r w:rsidR="008C50B0" w:rsidRPr="009E1D2C">
        <w:rPr>
          <w:rFonts w:cs="Arial"/>
          <w:sz w:val="20"/>
        </w:rPr>
        <w:t xml:space="preserve">At least once every five </w:t>
      </w:r>
      <w:r w:rsidR="008C50B0">
        <w:rPr>
          <w:rFonts w:cs="Arial"/>
          <w:sz w:val="20"/>
        </w:rPr>
        <w:t xml:space="preserve">years, unless the permittee maintains a yearly </w:t>
      </w:r>
      <w:r w:rsidR="008C50B0" w:rsidRPr="009E1D2C">
        <w:rPr>
          <w:rFonts w:cs="Arial"/>
          <w:sz w:val="20"/>
        </w:rPr>
        <w:t>demonstration that the most recent acceptable test remains valid and representative, the permittee shall verify the</w:t>
      </w:r>
      <w:r w:rsidR="008C50B0">
        <w:rPr>
          <w:rFonts w:cs="Arial"/>
          <w:sz w:val="20"/>
        </w:rPr>
        <w:t xml:space="preserve"> capture efficiency and the removal/destruction efficiency of the control equipment portions of</w:t>
      </w:r>
      <w:r w:rsidR="008C50B0" w:rsidRPr="009E1D2C">
        <w:rPr>
          <w:rFonts w:cs="Arial"/>
          <w:sz w:val="20"/>
        </w:rPr>
        <w:t xml:space="preserve"> </w:t>
      </w:r>
      <w:r w:rsidR="008C50B0">
        <w:rPr>
          <w:rFonts w:cs="Arial"/>
          <w:sz w:val="20"/>
        </w:rPr>
        <w:t>FG-T</w:t>
      </w:r>
      <w:r w:rsidR="007E59DE">
        <w:rPr>
          <w:rFonts w:cs="Arial"/>
          <w:sz w:val="20"/>
        </w:rPr>
        <w:t>OPCOAT</w:t>
      </w:r>
      <w:r w:rsidR="008C50B0" w:rsidRPr="009E1D2C">
        <w:rPr>
          <w:rFonts w:cs="Arial"/>
          <w:sz w:val="20"/>
        </w:rPr>
        <w:t xml:space="preserve">, by testing at owner's expense, in accordance with Department requirements, 40 CFR </w:t>
      </w:r>
      <w:r w:rsidR="00F86DC3">
        <w:rPr>
          <w:rFonts w:cs="Arial"/>
          <w:sz w:val="20"/>
        </w:rPr>
        <w:t xml:space="preserve">Part </w:t>
      </w:r>
      <w:r w:rsidR="008C50B0" w:rsidRPr="009E1D2C">
        <w:rPr>
          <w:rFonts w:cs="Arial"/>
          <w:sz w:val="20"/>
        </w:rPr>
        <w:t>51</w:t>
      </w:r>
      <w:r w:rsidR="00F86DC3">
        <w:rPr>
          <w:rFonts w:cs="Arial"/>
          <w:sz w:val="20"/>
        </w:rPr>
        <w:t>,</w:t>
      </w:r>
      <w:r w:rsidR="008C50B0" w:rsidRPr="009E1D2C">
        <w:rPr>
          <w:rFonts w:cs="Arial"/>
          <w:sz w:val="20"/>
        </w:rPr>
        <w:t xml:space="preserve"> Appendix M, and the USEPA "Protocol for Determining the Daily Volatile Organic Compound Emission Rate of Automobile and Light-Duty Truck Topcoat Operations," </w:t>
      </w:r>
      <w:r w:rsidR="002C76F3">
        <w:rPr>
          <w:rFonts w:cs="Arial"/>
          <w:sz w:val="20"/>
        </w:rPr>
        <w:t>Sept</w:t>
      </w:r>
      <w:r w:rsidR="008C50B0" w:rsidRPr="009E1D2C">
        <w:rPr>
          <w:rFonts w:cs="Arial"/>
          <w:sz w:val="20"/>
        </w:rPr>
        <w:t xml:space="preserve">ember </w:t>
      </w:r>
      <w:r w:rsidR="002C76F3">
        <w:rPr>
          <w:rFonts w:cs="Arial"/>
          <w:sz w:val="20"/>
        </w:rPr>
        <w:t>200</w:t>
      </w:r>
      <w:r w:rsidR="008C50B0" w:rsidRPr="009E1D2C">
        <w:rPr>
          <w:rFonts w:cs="Arial"/>
          <w:sz w:val="20"/>
        </w:rPr>
        <w:t>8, EPA</w:t>
      </w:r>
      <w:r w:rsidR="002C76F3">
        <w:rPr>
          <w:rFonts w:cs="Arial"/>
          <w:sz w:val="20"/>
        </w:rPr>
        <w:t>-</w:t>
      </w:r>
      <w:r w:rsidR="008C50B0" w:rsidRPr="009E1D2C">
        <w:rPr>
          <w:rFonts w:cs="Arial"/>
          <w:sz w:val="20"/>
        </w:rPr>
        <w:t>45</w:t>
      </w:r>
      <w:r w:rsidR="002C76F3">
        <w:rPr>
          <w:rFonts w:cs="Arial"/>
          <w:sz w:val="20"/>
        </w:rPr>
        <w:t>3</w:t>
      </w:r>
      <w:r w:rsidR="008C50B0" w:rsidRPr="009E1D2C">
        <w:rPr>
          <w:rFonts w:cs="Arial"/>
          <w:sz w:val="20"/>
        </w:rPr>
        <w:t>/</w:t>
      </w:r>
      <w:r w:rsidR="002C76F3">
        <w:rPr>
          <w:rFonts w:cs="Arial"/>
          <w:sz w:val="20"/>
        </w:rPr>
        <w:t>R</w:t>
      </w:r>
      <w:r w:rsidR="008C50B0" w:rsidRPr="009E1D2C">
        <w:rPr>
          <w:rFonts w:cs="Arial"/>
          <w:sz w:val="20"/>
        </w:rPr>
        <w:t>-</w:t>
      </w:r>
      <w:r w:rsidR="002C76F3">
        <w:rPr>
          <w:rFonts w:cs="Arial"/>
          <w:sz w:val="20"/>
        </w:rPr>
        <w:t>0</w:t>
      </w:r>
      <w:r w:rsidR="008C50B0" w:rsidRPr="009E1D2C">
        <w:rPr>
          <w:rFonts w:cs="Arial"/>
          <w:sz w:val="20"/>
        </w:rPr>
        <w:t>8-0</w:t>
      </w:r>
      <w:r w:rsidR="002C76F3">
        <w:rPr>
          <w:rFonts w:cs="Arial"/>
          <w:sz w:val="20"/>
        </w:rPr>
        <w:t>02</w:t>
      </w:r>
      <w:r w:rsidR="008C50B0" w:rsidRPr="009E1D2C">
        <w:rPr>
          <w:rFonts w:cs="Arial"/>
          <w:sz w:val="20"/>
        </w:rPr>
        <w:t xml:space="preserve">, as amended.  No less than </w:t>
      </w:r>
      <w:r w:rsidR="00BE1983">
        <w:rPr>
          <w:rFonts w:cs="Arial"/>
          <w:sz w:val="20"/>
        </w:rPr>
        <w:t>3</w:t>
      </w:r>
      <w:r w:rsidR="008C50B0" w:rsidRPr="009E1D2C">
        <w:rPr>
          <w:rFonts w:cs="Arial"/>
          <w:sz w:val="20"/>
        </w:rPr>
        <w:t>0 days prior to testing, the permittee shall submit a complete test plan to the AQD.  The AQD must approve the final plan prior to testing.  Verification of emission limits includes the submittal of a complete report of the test results to the AQD within 60 days following the last date of the test.</w:t>
      </w:r>
      <w:r w:rsidR="006E0986">
        <w:rPr>
          <w:rFonts w:cs="Arial"/>
          <w:sz w:val="20"/>
          <w:vertAlign w:val="superscript"/>
        </w:rPr>
        <w:t>2</w:t>
      </w:r>
      <w:r w:rsidR="008C50B0" w:rsidRPr="009E1D2C">
        <w:rPr>
          <w:rFonts w:cs="Arial"/>
          <w:sz w:val="20"/>
        </w:rPr>
        <w:t xml:space="preserve">  </w:t>
      </w:r>
      <w:r w:rsidR="00171E2A">
        <w:rPr>
          <w:rFonts w:cs="Arial"/>
          <w:b/>
          <w:sz w:val="20"/>
        </w:rPr>
        <w:t>(</w:t>
      </w:r>
      <w:r w:rsidR="008C50B0" w:rsidRPr="009E1D2C">
        <w:rPr>
          <w:rFonts w:cs="Arial"/>
          <w:b/>
          <w:sz w:val="20"/>
        </w:rPr>
        <w:t>R</w:t>
      </w:r>
      <w:r w:rsidR="000411E7">
        <w:rPr>
          <w:rFonts w:cs="Arial"/>
          <w:b/>
          <w:sz w:val="20"/>
        </w:rPr>
        <w:t xml:space="preserve"> </w:t>
      </w:r>
      <w:r w:rsidR="008C50B0" w:rsidRPr="009E1D2C">
        <w:rPr>
          <w:rFonts w:cs="Arial"/>
          <w:b/>
          <w:sz w:val="20"/>
        </w:rPr>
        <w:t>336.1</w:t>
      </w:r>
      <w:r w:rsidR="00335EAF">
        <w:rPr>
          <w:rFonts w:cs="Arial"/>
          <w:b/>
          <w:sz w:val="20"/>
        </w:rPr>
        <w:t>70</w:t>
      </w:r>
      <w:r w:rsidR="008C50B0" w:rsidRPr="009E1D2C">
        <w:rPr>
          <w:rFonts w:cs="Arial"/>
          <w:b/>
          <w:sz w:val="20"/>
        </w:rPr>
        <w:t>2</w:t>
      </w:r>
      <w:r w:rsidR="00335EAF">
        <w:rPr>
          <w:rFonts w:cs="Arial"/>
          <w:b/>
          <w:sz w:val="20"/>
        </w:rPr>
        <w:t xml:space="preserve">, </w:t>
      </w:r>
      <w:r w:rsidR="008C50B0" w:rsidRPr="009E1D2C">
        <w:rPr>
          <w:rFonts w:cs="Arial"/>
          <w:b/>
          <w:sz w:val="20"/>
        </w:rPr>
        <w:t xml:space="preserve"> R</w:t>
      </w:r>
      <w:r w:rsidR="000411E7">
        <w:rPr>
          <w:rFonts w:cs="Arial"/>
          <w:b/>
          <w:sz w:val="20"/>
        </w:rPr>
        <w:t xml:space="preserve"> </w:t>
      </w:r>
      <w:r w:rsidR="008C50B0" w:rsidRPr="009E1D2C">
        <w:rPr>
          <w:rFonts w:cs="Arial"/>
          <w:b/>
          <w:sz w:val="20"/>
        </w:rPr>
        <w:t>336.2001</w:t>
      </w:r>
      <w:r w:rsidR="00335EAF">
        <w:rPr>
          <w:rFonts w:cs="Arial"/>
          <w:b/>
          <w:sz w:val="20"/>
        </w:rPr>
        <w:t>, R</w:t>
      </w:r>
      <w:r w:rsidR="00D7282E">
        <w:rPr>
          <w:rFonts w:cs="Arial"/>
          <w:b/>
          <w:sz w:val="20"/>
        </w:rPr>
        <w:t xml:space="preserve"> </w:t>
      </w:r>
      <w:r w:rsidR="00335EAF">
        <w:rPr>
          <w:rFonts w:cs="Arial"/>
          <w:b/>
          <w:sz w:val="20"/>
        </w:rPr>
        <w:t>336.2003, R</w:t>
      </w:r>
      <w:r w:rsidR="00D7282E">
        <w:rPr>
          <w:rFonts w:cs="Arial"/>
          <w:b/>
          <w:sz w:val="20"/>
        </w:rPr>
        <w:t xml:space="preserve"> </w:t>
      </w:r>
      <w:r w:rsidR="00335EAF">
        <w:rPr>
          <w:rFonts w:cs="Arial"/>
          <w:b/>
          <w:sz w:val="20"/>
        </w:rPr>
        <w:t>336.2004, 40 CFR 52.21(j)</w:t>
      </w:r>
      <w:r w:rsidR="00171E2A">
        <w:rPr>
          <w:rFonts w:cs="Arial"/>
          <w:b/>
          <w:sz w:val="20"/>
        </w:rPr>
        <w:t>)</w:t>
      </w:r>
    </w:p>
    <w:p w14:paraId="0D3E211E" w14:textId="77777777" w:rsidR="00BE1983" w:rsidRPr="00BE1983" w:rsidRDefault="00BE1983">
      <w:pPr>
        <w:jc w:val="both"/>
        <w:rPr>
          <w:sz w:val="20"/>
        </w:rPr>
      </w:pPr>
    </w:p>
    <w:p w14:paraId="2389276F" w14:textId="41E40AD5" w:rsidR="00BE1983" w:rsidRPr="009B521B" w:rsidRDefault="00BE1983" w:rsidP="00DF7894">
      <w:pPr>
        <w:pStyle w:val="BodyTextIndent"/>
        <w:shd w:val="clear" w:color="auto" w:fill="FFFFFF"/>
        <w:tabs>
          <w:tab w:val="right" w:pos="9900"/>
          <w:tab w:val="left" w:pos="10800"/>
        </w:tabs>
        <w:spacing w:after="0"/>
        <w:ind w:hanging="360"/>
        <w:jc w:val="both"/>
        <w:rPr>
          <w:rFonts w:cs="Arial"/>
          <w:sz w:val="20"/>
        </w:rPr>
      </w:pPr>
      <w:r>
        <w:rPr>
          <w:rFonts w:cs="Arial"/>
          <w:sz w:val="20"/>
        </w:rPr>
        <w:t>3.</w:t>
      </w:r>
      <w:r>
        <w:rPr>
          <w:rFonts w:cs="Arial"/>
          <w:sz w:val="20"/>
        </w:rPr>
        <w:tab/>
      </w:r>
      <w:r w:rsidRPr="009E1D2C">
        <w:rPr>
          <w:rFonts w:cs="Arial"/>
          <w:sz w:val="20"/>
        </w:rPr>
        <w:t xml:space="preserve">At least once every five </w:t>
      </w:r>
      <w:r>
        <w:rPr>
          <w:rFonts w:cs="Arial"/>
          <w:sz w:val="20"/>
        </w:rPr>
        <w:t xml:space="preserve">years, unless the permittee maintains a yearly </w:t>
      </w:r>
      <w:r w:rsidRPr="009E1D2C">
        <w:rPr>
          <w:rFonts w:cs="Arial"/>
          <w:sz w:val="20"/>
        </w:rPr>
        <w:t>demonstration that the most recent acceptable test remains valid and representative, the permittee shall verify the</w:t>
      </w:r>
      <w:r>
        <w:rPr>
          <w:rFonts w:cs="Arial"/>
          <w:sz w:val="20"/>
        </w:rPr>
        <w:t xml:space="preserve"> transfer efficiency of</w:t>
      </w:r>
      <w:r w:rsidRPr="009E1D2C">
        <w:rPr>
          <w:rFonts w:cs="Arial"/>
          <w:sz w:val="20"/>
        </w:rPr>
        <w:t xml:space="preserve"> </w:t>
      </w:r>
      <w:r w:rsidR="006E7F37">
        <w:rPr>
          <w:rFonts w:cs="Arial"/>
          <w:sz w:val="20"/>
        </w:rPr>
        <w:br/>
      </w:r>
      <w:r w:rsidR="00024714">
        <w:rPr>
          <w:rFonts w:cs="Arial"/>
          <w:sz w:val="20"/>
        </w:rPr>
        <w:t>FG-TOPCOAT</w:t>
      </w:r>
      <w:r w:rsidRPr="009E1D2C">
        <w:rPr>
          <w:rFonts w:cs="Arial"/>
          <w:sz w:val="20"/>
        </w:rPr>
        <w:t xml:space="preserve">, by testing at owner's expense, in accordance with Department requirements, 40 CFR </w:t>
      </w:r>
      <w:r w:rsidR="00F86DC3">
        <w:rPr>
          <w:rFonts w:cs="Arial"/>
          <w:sz w:val="20"/>
        </w:rPr>
        <w:t xml:space="preserve">Part </w:t>
      </w:r>
      <w:r w:rsidRPr="009E1D2C">
        <w:rPr>
          <w:rFonts w:cs="Arial"/>
          <w:sz w:val="20"/>
        </w:rPr>
        <w:t>51</w:t>
      </w:r>
      <w:r w:rsidR="00F86DC3">
        <w:rPr>
          <w:rFonts w:cs="Arial"/>
          <w:sz w:val="20"/>
        </w:rPr>
        <w:t>,</w:t>
      </w:r>
      <w:r w:rsidRPr="009E1D2C">
        <w:rPr>
          <w:rFonts w:cs="Arial"/>
          <w:sz w:val="20"/>
        </w:rPr>
        <w:t xml:space="preserve"> Appendix M, and the USEPA "Protocol for Determining the Daily Volatile Organic Compound Emission Rate of Automobile and Light-Duty Truck Topcoat Operations," </w:t>
      </w:r>
      <w:r w:rsidR="002C76F3">
        <w:rPr>
          <w:rFonts w:cs="Arial"/>
          <w:sz w:val="20"/>
        </w:rPr>
        <w:t>Sept</w:t>
      </w:r>
      <w:r w:rsidRPr="009E1D2C">
        <w:rPr>
          <w:rFonts w:cs="Arial"/>
          <w:sz w:val="20"/>
        </w:rPr>
        <w:t xml:space="preserve">ember </w:t>
      </w:r>
      <w:r w:rsidR="002C76F3">
        <w:rPr>
          <w:rFonts w:cs="Arial"/>
          <w:sz w:val="20"/>
        </w:rPr>
        <w:t>200</w:t>
      </w:r>
      <w:r w:rsidRPr="009E1D2C">
        <w:rPr>
          <w:rFonts w:cs="Arial"/>
          <w:sz w:val="20"/>
        </w:rPr>
        <w:t>8, EPA</w:t>
      </w:r>
      <w:r w:rsidR="002C76F3">
        <w:rPr>
          <w:rFonts w:cs="Arial"/>
          <w:sz w:val="20"/>
        </w:rPr>
        <w:t>-</w:t>
      </w:r>
      <w:r w:rsidRPr="009E1D2C">
        <w:rPr>
          <w:rFonts w:cs="Arial"/>
          <w:sz w:val="20"/>
        </w:rPr>
        <w:t>45</w:t>
      </w:r>
      <w:r w:rsidR="002C76F3">
        <w:rPr>
          <w:rFonts w:cs="Arial"/>
          <w:sz w:val="20"/>
        </w:rPr>
        <w:t>3</w:t>
      </w:r>
      <w:r w:rsidRPr="009E1D2C">
        <w:rPr>
          <w:rFonts w:cs="Arial"/>
          <w:sz w:val="20"/>
        </w:rPr>
        <w:t>/</w:t>
      </w:r>
      <w:r w:rsidR="002C76F3">
        <w:rPr>
          <w:rFonts w:cs="Arial"/>
          <w:sz w:val="20"/>
        </w:rPr>
        <w:t>R</w:t>
      </w:r>
      <w:r w:rsidRPr="009E1D2C">
        <w:rPr>
          <w:rFonts w:cs="Arial"/>
          <w:sz w:val="20"/>
        </w:rPr>
        <w:t>-</w:t>
      </w:r>
      <w:r w:rsidR="002C76F3">
        <w:rPr>
          <w:rFonts w:cs="Arial"/>
          <w:sz w:val="20"/>
        </w:rPr>
        <w:t>0</w:t>
      </w:r>
      <w:r w:rsidRPr="009E1D2C">
        <w:rPr>
          <w:rFonts w:cs="Arial"/>
          <w:sz w:val="20"/>
        </w:rPr>
        <w:t>8-0</w:t>
      </w:r>
      <w:r w:rsidR="002C76F3">
        <w:rPr>
          <w:rFonts w:cs="Arial"/>
          <w:sz w:val="20"/>
        </w:rPr>
        <w:t>02</w:t>
      </w:r>
      <w:r w:rsidRPr="009E1D2C">
        <w:rPr>
          <w:rFonts w:cs="Arial"/>
          <w:sz w:val="20"/>
        </w:rPr>
        <w:t>, as amended.  No less than 60 days prior to testing, the permittee shall submit a complete test plan to the AQD.  The AQD must approve the final plan prior to testing.  Verification of emission limits includes the submittal of a complete report of the test results to the AQD within 60 days following the last date of the test.</w:t>
      </w:r>
      <w:r w:rsidR="006E0986">
        <w:rPr>
          <w:rFonts w:cs="Arial"/>
          <w:sz w:val="20"/>
          <w:vertAlign w:val="superscript"/>
        </w:rPr>
        <w:t>2</w:t>
      </w:r>
      <w:r w:rsidRPr="009E1D2C">
        <w:rPr>
          <w:rFonts w:cs="Arial"/>
          <w:sz w:val="20"/>
        </w:rPr>
        <w:t xml:space="preserve">  </w:t>
      </w:r>
      <w:r>
        <w:rPr>
          <w:rFonts w:cs="Arial"/>
          <w:b/>
          <w:sz w:val="20"/>
        </w:rPr>
        <w:t>(</w:t>
      </w:r>
      <w:r w:rsidRPr="009E1D2C">
        <w:rPr>
          <w:rFonts w:cs="Arial"/>
          <w:b/>
          <w:sz w:val="20"/>
        </w:rPr>
        <w:t>R</w:t>
      </w:r>
      <w:r>
        <w:rPr>
          <w:rFonts w:cs="Arial"/>
          <w:b/>
          <w:sz w:val="20"/>
        </w:rPr>
        <w:t xml:space="preserve"> </w:t>
      </w:r>
      <w:r w:rsidRPr="009E1D2C">
        <w:rPr>
          <w:rFonts w:cs="Arial"/>
          <w:b/>
          <w:sz w:val="20"/>
        </w:rPr>
        <w:t>336.1</w:t>
      </w:r>
      <w:r w:rsidR="00335EAF">
        <w:rPr>
          <w:rFonts w:cs="Arial"/>
          <w:b/>
          <w:sz w:val="20"/>
        </w:rPr>
        <w:t>70</w:t>
      </w:r>
      <w:r w:rsidRPr="009E1D2C">
        <w:rPr>
          <w:rFonts w:cs="Arial"/>
          <w:b/>
          <w:sz w:val="20"/>
        </w:rPr>
        <w:t>2</w:t>
      </w:r>
      <w:r w:rsidR="00335EAF">
        <w:rPr>
          <w:rFonts w:cs="Arial"/>
          <w:b/>
          <w:sz w:val="20"/>
        </w:rPr>
        <w:t xml:space="preserve">(a), </w:t>
      </w:r>
      <w:r w:rsidRPr="009E1D2C">
        <w:rPr>
          <w:rFonts w:cs="Arial"/>
          <w:b/>
          <w:sz w:val="20"/>
        </w:rPr>
        <w:t>R</w:t>
      </w:r>
      <w:r>
        <w:rPr>
          <w:rFonts w:cs="Arial"/>
          <w:b/>
          <w:sz w:val="20"/>
        </w:rPr>
        <w:t xml:space="preserve"> </w:t>
      </w:r>
      <w:r w:rsidRPr="009E1D2C">
        <w:rPr>
          <w:rFonts w:cs="Arial"/>
          <w:b/>
          <w:sz w:val="20"/>
        </w:rPr>
        <w:t>336.2001</w:t>
      </w:r>
      <w:r w:rsidR="00335EAF">
        <w:rPr>
          <w:rFonts w:cs="Arial"/>
          <w:b/>
          <w:sz w:val="20"/>
        </w:rPr>
        <w:t>, R</w:t>
      </w:r>
      <w:r w:rsidR="006E7F37">
        <w:rPr>
          <w:rFonts w:cs="Arial"/>
          <w:b/>
          <w:sz w:val="20"/>
        </w:rPr>
        <w:t> </w:t>
      </w:r>
      <w:r w:rsidR="00335EAF">
        <w:rPr>
          <w:rFonts w:cs="Arial"/>
          <w:b/>
          <w:sz w:val="20"/>
        </w:rPr>
        <w:t>336.2003, R</w:t>
      </w:r>
      <w:r w:rsidR="00D7282E">
        <w:rPr>
          <w:rFonts w:cs="Arial"/>
          <w:b/>
          <w:sz w:val="20"/>
        </w:rPr>
        <w:t xml:space="preserve"> </w:t>
      </w:r>
      <w:r w:rsidR="00335EAF">
        <w:rPr>
          <w:rFonts w:cs="Arial"/>
          <w:b/>
          <w:sz w:val="20"/>
        </w:rPr>
        <w:t>336.2004, 40 CFR 52.21(j)</w:t>
      </w:r>
      <w:r>
        <w:rPr>
          <w:rFonts w:cs="Arial"/>
          <w:b/>
          <w:sz w:val="20"/>
        </w:rPr>
        <w:t>)</w:t>
      </w:r>
    </w:p>
    <w:p w14:paraId="5FBA9541" w14:textId="77777777" w:rsidR="00DF7894" w:rsidRPr="00C10C69" w:rsidRDefault="00DF7894">
      <w:pPr>
        <w:jc w:val="both"/>
        <w:rPr>
          <w:bCs/>
          <w:sz w:val="20"/>
        </w:rPr>
      </w:pPr>
    </w:p>
    <w:p w14:paraId="13FCC6D7" w14:textId="09F9010F" w:rsidR="00444F19" w:rsidRPr="00FE0AD0" w:rsidRDefault="00444F19">
      <w:pPr>
        <w:jc w:val="both"/>
        <w:rPr>
          <w:b/>
          <w:sz w:val="20"/>
        </w:rPr>
      </w:pPr>
      <w:r w:rsidRPr="00FE0AD0">
        <w:rPr>
          <w:b/>
          <w:sz w:val="20"/>
        </w:rPr>
        <w:t xml:space="preserve">See </w:t>
      </w:r>
      <w:r w:rsidR="0099609A">
        <w:rPr>
          <w:b/>
          <w:sz w:val="20"/>
        </w:rPr>
        <w:t>Appendix 5-1</w:t>
      </w:r>
    </w:p>
    <w:p w14:paraId="6364F2FB" w14:textId="77777777" w:rsidR="00444F19" w:rsidRDefault="00444F19">
      <w:pPr>
        <w:jc w:val="both"/>
        <w:rPr>
          <w:sz w:val="20"/>
        </w:rPr>
      </w:pPr>
    </w:p>
    <w:p w14:paraId="1B0F9CCD" w14:textId="77777777" w:rsidR="00444F19" w:rsidRPr="00440957" w:rsidRDefault="00444F19">
      <w:pPr>
        <w:jc w:val="both"/>
        <w:rPr>
          <w:sz w:val="20"/>
        </w:rPr>
      </w:pPr>
      <w:r>
        <w:rPr>
          <w:b/>
        </w:rPr>
        <w:t xml:space="preserve">VI. </w:t>
      </w:r>
      <w:r>
        <w:rPr>
          <w:b/>
          <w:u w:val="single"/>
        </w:rPr>
        <w:t>MONITORING/RECORDKEEPING</w:t>
      </w:r>
    </w:p>
    <w:p w14:paraId="40FF1840"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552166F" w14:textId="77777777" w:rsidR="00335EAF" w:rsidRDefault="00335EAF" w:rsidP="00335EAF">
      <w:pPr>
        <w:tabs>
          <w:tab w:val="left" w:pos="540"/>
        </w:tabs>
        <w:ind w:left="360" w:hanging="360"/>
        <w:jc w:val="both"/>
        <w:rPr>
          <w:rFonts w:cs="Arial"/>
          <w:sz w:val="20"/>
        </w:rPr>
      </w:pPr>
    </w:p>
    <w:p w14:paraId="0933693C" w14:textId="77777777" w:rsidR="00335EAF" w:rsidRDefault="00335EAF" w:rsidP="00335EAF">
      <w:pPr>
        <w:tabs>
          <w:tab w:val="left" w:pos="540"/>
        </w:tabs>
        <w:ind w:left="360" w:hanging="360"/>
        <w:jc w:val="both"/>
        <w:rPr>
          <w:rFonts w:cs="Arial"/>
          <w:b/>
          <w:spacing w:val="-2"/>
          <w:sz w:val="20"/>
        </w:rPr>
      </w:pPr>
      <w:r>
        <w:rPr>
          <w:rFonts w:cs="Arial"/>
          <w:sz w:val="20"/>
        </w:rPr>
        <w:t>1.</w:t>
      </w:r>
      <w:r>
        <w:rPr>
          <w:rFonts w:cs="Arial"/>
          <w:sz w:val="20"/>
        </w:rPr>
        <w:tab/>
      </w:r>
      <w:r w:rsidRPr="00ED5A27">
        <w:rPr>
          <w:rFonts w:cs="Arial"/>
          <w:sz w:val="20"/>
        </w:rPr>
        <w:t xml:space="preserve">The permittee shall complete all required calculations in a format acceptable to the AQD District Supervisor by the </w:t>
      </w:r>
      <w:r w:rsidRPr="001D7CF8">
        <w:rPr>
          <w:rFonts w:cs="Arial"/>
          <w:color w:val="000000"/>
          <w:sz w:val="20"/>
        </w:rPr>
        <w:t>end</w:t>
      </w:r>
      <w:r w:rsidRPr="00ED5A27">
        <w:rPr>
          <w:rFonts w:cs="Arial"/>
          <w:sz w:val="20"/>
        </w:rPr>
        <w:t xml:space="preserve"> of the calendar month, for the previous calendar month, unless otherwise specified in any monitoring/recordkeeping special condition.</w:t>
      </w:r>
      <w:r w:rsidR="002C76F3">
        <w:rPr>
          <w:rFonts w:cs="Arial"/>
          <w:sz w:val="20"/>
          <w:vertAlign w:val="superscript"/>
        </w:rPr>
        <w:t>2</w:t>
      </w:r>
      <w:r w:rsidRPr="00ED5A27">
        <w:rPr>
          <w:rFonts w:cs="Arial"/>
          <w:sz w:val="20"/>
        </w:rPr>
        <w:t xml:space="preserve">  </w:t>
      </w:r>
      <w:r w:rsidRPr="00ED5A27">
        <w:rPr>
          <w:rFonts w:cs="Arial"/>
          <w:b/>
          <w:spacing w:val="-2"/>
          <w:sz w:val="20"/>
        </w:rPr>
        <w:t>(</w:t>
      </w:r>
      <w:r>
        <w:rPr>
          <w:rFonts w:cs="Arial"/>
          <w:b/>
          <w:spacing w:val="-2"/>
          <w:sz w:val="20"/>
        </w:rPr>
        <w:t>R 336</w:t>
      </w:r>
      <w:r w:rsidRPr="00ED5A27">
        <w:rPr>
          <w:rFonts w:cs="Arial"/>
          <w:b/>
          <w:spacing w:val="-2"/>
          <w:sz w:val="20"/>
        </w:rPr>
        <w:t xml:space="preserve">.1205, </w:t>
      </w:r>
      <w:r>
        <w:rPr>
          <w:rFonts w:cs="Arial"/>
          <w:b/>
          <w:spacing w:val="-2"/>
          <w:sz w:val="20"/>
        </w:rPr>
        <w:t>R 336</w:t>
      </w:r>
      <w:r w:rsidRPr="00ED5A27">
        <w:rPr>
          <w:rFonts w:cs="Arial"/>
          <w:b/>
          <w:spacing w:val="-2"/>
          <w:sz w:val="20"/>
        </w:rPr>
        <w:t xml:space="preserve">.1224, </w:t>
      </w:r>
      <w:r>
        <w:rPr>
          <w:rFonts w:cs="Arial"/>
          <w:b/>
          <w:spacing w:val="-2"/>
          <w:sz w:val="20"/>
        </w:rPr>
        <w:t>R 336</w:t>
      </w:r>
      <w:r w:rsidRPr="00ED5A27">
        <w:rPr>
          <w:rFonts w:cs="Arial"/>
          <w:b/>
          <w:spacing w:val="-2"/>
          <w:sz w:val="20"/>
        </w:rPr>
        <w:t xml:space="preserve">.1225, </w:t>
      </w:r>
      <w:r>
        <w:rPr>
          <w:rFonts w:cs="Arial"/>
          <w:b/>
          <w:spacing w:val="-2"/>
          <w:sz w:val="20"/>
        </w:rPr>
        <w:t>R 336</w:t>
      </w:r>
      <w:r w:rsidRPr="00ED5A27">
        <w:rPr>
          <w:rFonts w:cs="Arial"/>
          <w:b/>
          <w:spacing w:val="-2"/>
          <w:sz w:val="20"/>
        </w:rPr>
        <w:t xml:space="preserve">.1299, </w:t>
      </w:r>
      <w:r>
        <w:rPr>
          <w:rFonts w:cs="Arial"/>
          <w:b/>
          <w:spacing w:val="-2"/>
          <w:sz w:val="20"/>
        </w:rPr>
        <w:t>R 336</w:t>
      </w:r>
      <w:r w:rsidRPr="00ED5A27">
        <w:rPr>
          <w:rFonts w:cs="Arial"/>
          <w:b/>
          <w:spacing w:val="-2"/>
          <w:sz w:val="20"/>
        </w:rPr>
        <w:t>.1702,</w:t>
      </w:r>
      <w:r w:rsidRPr="00ED5A27">
        <w:rPr>
          <w:rFonts w:cs="Arial"/>
          <w:sz w:val="20"/>
        </w:rPr>
        <w:t xml:space="preserve"> </w:t>
      </w:r>
      <w:r w:rsidRPr="00ED5A27">
        <w:rPr>
          <w:rFonts w:cs="Arial"/>
          <w:b/>
          <w:sz w:val="20"/>
        </w:rPr>
        <w:t>40 CFR 52.21(j)</w:t>
      </w:r>
      <w:r w:rsidRPr="00ED5A27">
        <w:rPr>
          <w:rFonts w:cs="Arial"/>
          <w:b/>
          <w:spacing w:val="-2"/>
          <w:sz w:val="20"/>
        </w:rPr>
        <w:t>)</w:t>
      </w:r>
    </w:p>
    <w:p w14:paraId="1458CC29" w14:textId="77777777" w:rsidR="00335EAF" w:rsidRPr="00ED5A27" w:rsidRDefault="00335EAF" w:rsidP="00335EAF">
      <w:pPr>
        <w:tabs>
          <w:tab w:val="left" w:pos="540"/>
        </w:tabs>
        <w:ind w:left="360" w:hanging="360"/>
        <w:jc w:val="both"/>
        <w:rPr>
          <w:rFonts w:cs="Arial"/>
          <w:spacing w:val="-2"/>
          <w:sz w:val="20"/>
        </w:rPr>
      </w:pPr>
    </w:p>
    <w:p w14:paraId="2D9CFE90" w14:textId="1851B366" w:rsidR="00444F19" w:rsidRPr="00262F6F" w:rsidRDefault="00335EAF">
      <w:pPr>
        <w:ind w:left="450" w:hanging="450"/>
        <w:jc w:val="both"/>
        <w:rPr>
          <w:rFonts w:cs="Arial"/>
          <w:sz w:val="20"/>
        </w:rPr>
      </w:pPr>
      <w:r>
        <w:rPr>
          <w:sz w:val="20"/>
        </w:rPr>
        <w:t>2</w:t>
      </w:r>
      <w:r w:rsidR="00444F19">
        <w:rPr>
          <w:sz w:val="20"/>
        </w:rPr>
        <w:t>.</w:t>
      </w:r>
      <w:r w:rsidR="00444F19">
        <w:rPr>
          <w:sz w:val="20"/>
        </w:rPr>
        <w:tab/>
      </w:r>
      <w:r w:rsidR="00444F19" w:rsidRPr="003C6596">
        <w:rPr>
          <w:color w:val="000000"/>
          <w:sz w:val="20"/>
        </w:rPr>
        <w:t>The applicant shall monitor and record the temperature in Topcoat Thermal Oxidizer on a continuous (measurements</w:t>
      </w:r>
      <w:r w:rsidR="00444F19" w:rsidRPr="003C6596">
        <w:rPr>
          <w:rFonts w:cs="Arial"/>
          <w:color w:val="000000"/>
          <w:sz w:val="20"/>
        </w:rPr>
        <w:t xml:space="preserve"> made at equally spaced intervals, not to exceed 15 minutes per interval)</w:t>
      </w:r>
      <w:r w:rsidR="00444F19" w:rsidRPr="003C6596">
        <w:rPr>
          <w:color w:val="000000"/>
          <w:sz w:val="20"/>
        </w:rPr>
        <w:t xml:space="preserve"> basis in a manner and with instrumentation acceptable to the A</w:t>
      </w:r>
      <w:r w:rsidR="00F86DC3">
        <w:rPr>
          <w:color w:val="000000"/>
          <w:sz w:val="20"/>
        </w:rPr>
        <w:t>QD</w:t>
      </w:r>
      <w:r w:rsidR="00444F19" w:rsidRPr="003C6596">
        <w:rPr>
          <w:color w:val="000000"/>
          <w:sz w:val="20"/>
        </w:rPr>
        <w:t>.  All temperature data shall be kept on file for a period of at least five years and made available to the Department upon request.</w:t>
      </w:r>
      <w:r w:rsidR="006E0986">
        <w:rPr>
          <w:rFonts w:cs="Arial"/>
          <w:sz w:val="20"/>
          <w:vertAlign w:val="superscript"/>
        </w:rPr>
        <w:t>2</w:t>
      </w:r>
      <w:r w:rsidR="00444F19" w:rsidRPr="003C6596">
        <w:rPr>
          <w:sz w:val="20"/>
        </w:rPr>
        <w:t xml:space="preserve">  </w:t>
      </w:r>
      <w:r w:rsidR="00444F19">
        <w:rPr>
          <w:b/>
          <w:sz w:val="20"/>
        </w:rPr>
        <w:t>(</w:t>
      </w:r>
      <w:r w:rsidR="00444F19" w:rsidRPr="003C6596">
        <w:rPr>
          <w:b/>
          <w:sz w:val="20"/>
        </w:rPr>
        <w:t>R</w:t>
      </w:r>
      <w:r w:rsidR="000411E7">
        <w:rPr>
          <w:b/>
          <w:sz w:val="20"/>
        </w:rPr>
        <w:t xml:space="preserve"> </w:t>
      </w:r>
      <w:r w:rsidR="00444F19" w:rsidRPr="003C6596">
        <w:rPr>
          <w:b/>
          <w:sz w:val="20"/>
        </w:rPr>
        <w:t>336.1205, R</w:t>
      </w:r>
      <w:r w:rsidR="000411E7">
        <w:rPr>
          <w:b/>
          <w:sz w:val="20"/>
        </w:rPr>
        <w:t xml:space="preserve"> </w:t>
      </w:r>
      <w:r w:rsidR="00444F19" w:rsidRPr="003C6596">
        <w:rPr>
          <w:b/>
          <w:sz w:val="20"/>
        </w:rPr>
        <w:t>336.1224, R</w:t>
      </w:r>
      <w:r w:rsidR="000411E7">
        <w:rPr>
          <w:b/>
          <w:sz w:val="20"/>
        </w:rPr>
        <w:t xml:space="preserve"> </w:t>
      </w:r>
      <w:r w:rsidR="00444F19" w:rsidRPr="003C6596">
        <w:rPr>
          <w:b/>
          <w:sz w:val="20"/>
        </w:rPr>
        <w:t>336.1225, R</w:t>
      </w:r>
      <w:r w:rsidR="006E7F37">
        <w:rPr>
          <w:b/>
          <w:sz w:val="20"/>
        </w:rPr>
        <w:t> </w:t>
      </w:r>
      <w:r w:rsidR="00444F19" w:rsidRPr="003C6596">
        <w:rPr>
          <w:b/>
          <w:sz w:val="20"/>
        </w:rPr>
        <w:t>336.1702(a),</w:t>
      </w:r>
      <w:r w:rsidR="002C76F3">
        <w:rPr>
          <w:b/>
          <w:sz w:val="20"/>
        </w:rPr>
        <w:t xml:space="preserve"> R</w:t>
      </w:r>
      <w:r w:rsidR="00D7282E">
        <w:rPr>
          <w:b/>
          <w:sz w:val="20"/>
        </w:rPr>
        <w:t xml:space="preserve"> </w:t>
      </w:r>
      <w:r w:rsidR="002C76F3">
        <w:rPr>
          <w:b/>
          <w:sz w:val="20"/>
        </w:rPr>
        <w:t>336.1910,</w:t>
      </w:r>
      <w:r w:rsidR="00444F19" w:rsidRPr="003C6596">
        <w:rPr>
          <w:b/>
          <w:sz w:val="20"/>
        </w:rPr>
        <w:t xml:space="preserve"> 40 CFR 52.21</w:t>
      </w:r>
      <w:r w:rsidR="00A604C8">
        <w:rPr>
          <w:b/>
          <w:sz w:val="20"/>
        </w:rPr>
        <w:t xml:space="preserve">, </w:t>
      </w:r>
      <w:r w:rsidR="00444F19" w:rsidRPr="003C6596">
        <w:rPr>
          <w:b/>
          <w:sz w:val="20"/>
        </w:rPr>
        <w:t>40 CFR 60.390</w:t>
      </w:r>
      <w:r w:rsidR="003A51F5">
        <w:rPr>
          <w:b/>
          <w:sz w:val="20"/>
        </w:rPr>
        <w:t>,</w:t>
      </w:r>
      <w:r w:rsidR="00A604C8">
        <w:rPr>
          <w:b/>
          <w:sz w:val="20"/>
        </w:rPr>
        <w:t xml:space="preserve"> </w:t>
      </w:r>
      <w:r w:rsidR="00A604C8" w:rsidRPr="00262F6F">
        <w:rPr>
          <w:b/>
          <w:sz w:val="20"/>
        </w:rPr>
        <w:t>40 CFR 64.6(c)(1)(i &amp; ii)</w:t>
      </w:r>
      <w:r w:rsidR="00444F19" w:rsidRPr="00262F6F">
        <w:rPr>
          <w:b/>
          <w:sz w:val="20"/>
        </w:rPr>
        <w:t>)</w:t>
      </w:r>
    </w:p>
    <w:p w14:paraId="7ADEA098" w14:textId="77777777" w:rsidR="00444F19" w:rsidRPr="00262F6F" w:rsidRDefault="00444F19">
      <w:pPr>
        <w:rPr>
          <w:sz w:val="20"/>
        </w:rPr>
      </w:pPr>
    </w:p>
    <w:p w14:paraId="49C3CF98" w14:textId="1600A969" w:rsidR="00444F19" w:rsidRPr="003C6596" w:rsidRDefault="00335EAF">
      <w:pPr>
        <w:ind w:left="450" w:hanging="450"/>
        <w:jc w:val="both"/>
        <w:rPr>
          <w:rFonts w:cs="Arial"/>
          <w:sz w:val="20"/>
        </w:rPr>
      </w:pPr>
      <w:r>
        <w:rPr>
          <w:sz w:val="20"/>
        </w:rPr>
        <w:t>3</w:t>
      </w:r>
      <w:r w:rsidR="00444F19">
        <w:rPr>
          <w:sz w:val="20"/>
        </w:rPr>
        <w:t>.</w:t>
      </w:r>
      <w:r w:rsidR="00444F19">
        <w:rPr>
          <w:sz w:val="20"/>
        </w:rPr>
        <w:tab/>
      </w:r>
      <w:r w:rsidR="00444F19" w:rsidRPr="003C6596">
        <w:rPr>
          <w:rFonts w:cs="Arial"/>
          <w:color w:val="000000"/>
          <w:sz w:val="20"/>
        </w:rPr>
        <w:t xml:space="preserve">The permittee shall install, calibrate, maintain and operate in a satisfactory manner a temperature monitoring device to determine the concentrator desorption gas inlet temperature on a continuous basis, during operation of </w:t>
      </w:r>
      <w:r w:rsidR="00024714">
        <w:rPr>
          <w:rFonts w:cs="Arial"/>
          <w:color w:val="000000"/>
          <w:sz w:val="20"/>
        </w:rPr>
        <w:t>FG-TOPCOAT</w:t>
      </w:r>
      <w:r w:rsidR="00444F19" w:rsidRPr="003C6596">
        <w:rPr>
          <w:rFonts w:cs="Arial"/>
          <w:color w:val="000000"/>
          <w:sz w:val="20"/>
        </w:rPr>
        <w:t>.  Desorption gas inlet temperature data recording shall consist of measurements made at equally spaced intervals, not to exceed 15 minutes per interval.</w:t>
      </w:r>
      <w:r w:rsidR="006E0986">
        <w:rPr>
          <w:rFonts w:cs="Arial"/>
          <w:sz w:val="20"/>
          <w:vertAlign w:val="superscript"/>
        </w:rPr>
        <w:t>2</w:t>
      </w:r>
      <w:r w:rsidR="00444F19" w:rsidRPr="003C6596">
        <w:rPr>
          <w:rFonts w:cs="Arial"/>
          <w:b/>
          <w:color w:val="000000"/>
          <w:sz w:val="20"/>
        </w:rPr>
        <w:t xml:space="preserve"> </w:t>
      </w:r>
      <w:r w:rsidR="006E0986">
        <w:rPr>
          <w:rFonts w:cs="Arial"/>
          <w:b/>
          <w:color w:val="000000"/>
          <w:sz w:val="20"/>
        </w:rPr>
        <w:t xml:space="preserve"> </w:t>
      </w:r>
      <w:r w:rsidR="00444F19">
        <w:rPr>
          <w:rFonts w:cs="Arial"/>
          <w:b/>
          <w:sz w:val="20"/>
        </w:rPr>
        <w:t>(</w:t>
      </w:r>
      <w:r w:rsidR="00444F19" w:rsidRPr="003C6596">
        <w:rPr>
          <w:rFonts w:cs="Arial"/>
          <w:b/>
          <w:sz w:val="20"/>
        </w:rPr>
        <w:t>R</w:t>
      </w:r>
      <w:r w:rsidR="000411E7">
        <w:rPr>
          <w:rFonts w:cs="Arial"/>
          <w:b/>
          <w:sz w:val="20"/>
        </w:rPr>
        <w:t xml:space="preserve"> </w:t>
      </w:r>
      <w:r w:rsidR="00444F19" w:rsidRPr="003C6596">
        <w:rPr>
          <w:rFonts w:cs="Arial"/>
          <w:b/>
          <w:sz w:val="20"/>
        </w:rPr>
        <w:t>336.1702(a)</w:t>
      </w:r>
      <w:r w:rsidR="00A604C8">
        <w:rPr>
          <w:rFonts w:cs="Arial"/>
          <w:b/>
          <w:sz w:val="20"/>
        </w:rPr>
        <w:t xml:space="preserve">, </w:t>
      </w:r>
      <w:r w:rsidR="00A604C8">
        <w:rPr>
          <w:b/>
          <w:sz w:val="20"/>
        </w:rPr>
        <w:t>40 CFR 64.6(c)(1)(i &amp; ii)</w:t>
      </w:r>
      <w:r w:rsidR="00444F19">
        <w:rPr>
          <w:rFonts w:cs="Arial"/>
          <w:b/>
          <w:sz w:val="20"/>
        </w:rPr>
        <w:t>)</w:t>
      </w:r>
    </w:p>
    <w:p w14:paraId="77FFD51B" w14:textId="77777777" w:rsidR="00444F19" w:rsidRDefault="00444F19">
      <w:pPr>
        <w:jc w:val="both"/>
        <w:rPr>
          <w:sz w:val="20"/>
        </w:rPr>
      </w:pPr>
    </w:p>
    <w:p w14:paraId="2C9F5350" w14:textId="4F6EC76D" w:rsidR="00444F19" w:rsidRDefault="00444F19" w:rsidP="002F0AC3">
      <w:pPr>
        <w:numPr>
          <w:ilvl w:val="0"/>
          <w:numId w:val="60"/>
        </w:numPr>
        <w:spacing w:before="40" w:after="40"/>
        <w:jc w:val="both"/>
        <w:rPr>
          <w:b/>
          <w:sz w:val="20"/>
        </w:rPr>
      </w:pPr>
      <w:r w:rsidRPr="003C6596">
        <w:rPr>
          <w:sz w:val="20"/>
        </w:rPr>
        <w:t>The applicant shall maintain a current listing from the manufacturer of the chemical composition of each coating and material including the weight percent of each component.  The data may consist of Safety Data Sheets, manufacturer's formulation data, or both.  The data shall be kept on file for a period of at least five years and made available to the Department upon request.</w:t>
      </w:r>
      <w:r w:rsidR="006E0986">
        <w:rPr>
          <w:rFonts w:cs="Arial"/>
          <w:sz w:val="20"/>
          <w:vertAlign w:val="superscript"/>
        </w:rPr>
        <w:t>2</w:t>
      </w:r>
      <w:r w:rsidRPr="003C6596">
        <w:rPr>
          <w:sz w:val="20"/>
        </w:rPr>
        <w:t xml:space="preserve">  </w:t>
      </w:r>
      <w:r>
        <w:rPr>
          <w:b/>
          <w:sz w:val="20"/>
        </w:rPr>
        <w:t>(</w:t>
      </w:r>
      <w:r w:rsidRPr="003C6596">
        <w:rPr>
          <w:b/>
          <w:sz w:val="20"/>
        </w:rPr>
        <w:t>R</w:t>
      </w:r>
      <w:r w:rsidR="000411E7">
        <w:rPr>
          <w:b/>
          <w:sz w:val="20"/>
        </w:rPr>
        <w:t xml:space="preserve"> </w:t>
      </w:r>
      <w:r w:rsidRPr="003C6596">
        <w:rPr>
          <w:b/>
          <w:sz w:val="20"/>
        </w:rPr>
        <w:t>336.1224, R</w:t>
      </w:r>
      <w:r w:rsidR="000411E7">
        <w:rPr>
          <w:b/>
          <w:sz w:val="20"/>
        </w:rPr>
        <w:t xml:space="preserve"> </w:t>
      </w:r>
      <w:r w:rsidRPr="003C6596">
        <w:rPr>
          <w:b/>
          <w:sz w:val="20"/>
        </w:rPr>
        <w:t>336.1225, R</w:t>
      </w:r>
      <w:r w:rsidR="000411E7">
        <w:rPr>
          <w:b/>
          <w:sz w:val="20"/>
        </w:rPr>
        <w:t xml:space="preserve"> </w:t>
      </w:r>
      <w:r w:rsidRPr="003C6596">
        <w:rPr>
          <w:b/>
          <w:sz w:val="20"/>
        </w:rPr>
        <w:t>336.170</w:t>
      </w:r>
      <w:r w:rsidR="008C50B0">
        <w:rPr>
          <w:b/>
          <w:sz w:val="20"/>
        </w:rPr>
        <w:t>2(a)</w:t>
      </w:r>
      <w:r w:rsidR="003A51F5">
        <w:rPr>
          <w:b/>
          <w:sz w:val="20"/>
        </w:rPr>
        <w:t>,</w:t>
      </w:r>
      <w:r w:rsidR="008C50B0">
        <w:rPr>
          <w:b/>
          <w:sz w:val="20"/>
        </w:rPr>
        <w:t xml:space="preserve"> 40</w:t>
      </w:r>
      <w:r w:rsidR="003A51F5">
        <w:rPr>
          <w:b/>
          <w:sz w:val="20"/>
        </w:rPr>
        <w:t> </w:t>
      </w:r>
      <w:r w:rsidR="008C50B0">
        <w:rPr>
          <w:b/>
          <w:sz w:val="20"/>
        </w:rPr>
        <w:t>CFR 52.21</w:t>
      </w:r>
      <w:r w:rsidR="002C76F3">
        <w:rPr>
          <w:b/>
          <w:sz w:val="20"/>
        </w:rPr>
        <w:t>(j)</w:t>
      </w:r>
      <w:r>
        <w:rPr>
          <w:b/>
          <w:sz w:val="20"/>
        </w:rPr>
        <w:t>)</w:t>
      </w:r>
    </w:p>
    <w:p w14:paraId="135C1A6F" w14:textId="77777777" w:rsidR="006E7F37" w:rsidRPr="003C6596" w:rsidRDefault="006E7F37" w:rsidP="000736BE">
      <w:pPr>
        <w:spacing w:before="40" w:after="40"/>
        <w:jc w:val="both"/>
        <w:rPr>
          <w:rFonts w:cs="Arial"/>
          <w:sz w:val="20"/>
        </w:rPr>
      </w:pPr>
    </w:p>
    <w:p w14:paraId="774BEA1E" w14:textId="0BA003D1" w:rsidR="00A604C8" w:rsidRPr="005C084A" w:rsidRDefault="002C76F3" w:rsidP="00A604C8">
      <w:pPr>
        <w:spacing w:line="216" w:lineRule="auto"/>
        <w:ind w:left="450" w:hanging="450"/>
        <w:jc w:val="both"/>
        <w:rPr>
          <w:sz w:val="20"/>
        </w:rPr>
      </w:pPr>
      <w:r>
        <w:rPr>
          <w:spacing w:val="-3"/>
          <w:sz w:val="20"/>
        </w:rPr>
        <w:t>5</w:t>
      </w:r>
      <w:r w:rsidR="00A604C8">
        <w:rPr>
          <w:spacing w:val="-3"/>
          <w:sz w:val="20"/>
        </w:rPr>
        <w:t>.</w:t>
      </w:r>
      <w:r w:rsidR="00A604C8">
        <w:rPr>
          <w:spacing w:val="-3"/>
          <w:sz w:val="20"/>
        </w:rPr>
        <w:tab/>
      </w:r>
      <w:r w:rsidR="00A604C8" w:rsidRPr="005C084A">
        <w:rPr>
          <w:sz w:val="20"/>
        </w:rPr>
        <w:t>For each control device in operation during production (coating vehicles, etc.), the permittee shall conduct bypass monitoring for each bypass line such that the valve or closure method cannot be opened without creating an alarm condition for which a record shall be made.  Records of the bypass line(s) that was open and the length of time the bypass was open shall be kept on file.</w:t>
      </w:r>
      <w:r>
        <w:rPr>
          <w:rFonts w:cs="Arial"/>
          <w:sz w:val="20"/>
          <w:vertAlign w:val="superscript"/>
        </w:rPr>
        <w:t>2</w:t>
      </w:r>
      <w:r w:rsidR="00A604C8" w:rsidRPr="005C084A">
        <w:rPr>
          <w:sz w:val="20"/>
        </w:rPr>
        <w:t xml:space="preserve">  </w:t>
      </w:r>
      <w:r w:rsidR="00A604C8" w:rsidRPr="005C084A">
        <w:rPr>
          <w:b/>
          <w:sz w:val="20"/>
        </w:rPr>
        <w:t>(</w:t>
      </w:r>
      <w:r>
        <w:rPr>
          <w:b/>
          <w:sz w:val="20"/>
        </w:rPr>
        <w:t>R</w:t>
      </w:r>
      <w:r w:rsidR="00D7282E">
        <w:rPr>
          <w:b/>
          <w:sz w:val="20"/>
        </w:rPr>
        <w:t xml:space="preserve"> </w:t>
      </w:r>
      <w:r>
        <w:rPr>
          <w:b/>
          <w:sz w:val="20"/>
        </w:rPr>
        <w:t>336.1910, R</w:t>
      </w:r>
      <w:r w:rsidR="00D7282E">
        <w:rPr>
          <w:b/>
          <w:sz w:val="20"/>
        </w:rPr>
        <w:t xml:space="preserve"> </w:t>
      </w:r>
      <w:r>
        <w:rPr>
          <w:b/>
          <w:sz w:val="20"/>
        </w:rPr>
        <w:t xml:space="preserve">336.1911, </w:t>
      </w:r>
      <w:r w:rsidR="00A604C8" w:rsidRPr="005C084A">
        <w:rPr>
          <w:b/>
          <w:sz w:val="20"/>
        </w:rPr>
        <w:t>40 CFR 64.3(a)(2))</w:t>
      </w:r>
    </w:p>
    <w:p w14:paraId="36617ABC" w14:textId="77777777" w:rsidR="00C13403" w:rsidRPr="005C084A" w:rsidRDefault="00C13403" w:rsidP="009B521B">
      <w:pPr>
        <w:jc w:val="both"/>
        <w:rPr>
          <w:rFonts w:cs="Arial"/>
          <w:sz w:val="20"/>
        </w:rPr>
      </w:pPr>
    </w:p>
    <w:p w14:paraId="54AE3F42" w14:textId="1B211697" w:rsidR="00C13403" w:rsidRDefault="00C13403" w:rsidP="002F0AC3">
      <w:pPr>
        <w:numPr>
          <w:ilvl w:val="0"/>
          <w:numId w:val="35"/>
        </w:numPr>
        <w:jc w:val="both"/>
        <w:rPr>
          <w:b/>
          <w:sz w:val="20"/>
        </w:rPr>
      </w:pPr>
      <w:r w:rsidRPr="00262F6F">
        <w:rPr>
          <w:sz w:val="20"/>
        </w:rPr>
        <w:t>The permittee shall keep records of maintenance inspections which include the dates, results of the inspections and the dates and reasons for repairs if made.  The following items shall be inspected for respective control device used to demonstrate compliance with the applicable VOC emission limits:</w:t>
      </w:r>
      <w:r w:rsidR="002C76F3">
        <w:rPr>
          <w:rFonts w:cs="Arial"/>
          <w:sz w:val="20"/>
          <w:vertAlign w:val="superscript"/>
        </w:rPr>
        <w:t>2</w:t>
      </w:r>
      <w:r w:rsidR="006E0986">
        <w:rPr>
          <w:sz w:val="20"/>
        </w:rPr>
        <w:t xml:space="preserve"> </w:t>
      </w:r>
      <w:r w:rsidRPr="00262F6F">
        <w:rPr>
          <w:sz w:val="20"/>
        </w:rPr>
        <w:t xml:space="preserve"> </w:t>
      </w:r>
      <w:r w:rsidRPr="00262F6F">
        <w:rPr>
          <w:b/>
          <w:sz w:val="20"/>
        </w:rPr>
        <w:t>(</w:t>
      </w:r>
      <w:r w:rsidR="002C76F3">
        <w:rPr>
          <w:b/>
          <w:sz w:val="20"/>
        </w:rPr>
        <w:t>R</w:t>
      </w:r>
      <w:r w:rsidR="00D7282E">
        <w:rPr>
          <w:b/>
          <w:sz w:val="20"/>
        </w:rPr>
        <w:t xml:space="preserve"> </w:t>
      </w:r>
      <w:r w:rsidR="002C76F3">
        <w:rPr>
          <w:b/>
          <w:sz w:val="20"/>
        </w:rPr>
        <w:t>336.1910, R</w:t>
      </w:r>
      <w:r w:rsidR="00D7282E">
        <w:rPr>
          <w:b/>
          <w:sz w:val="20"/>
        </w:rPr>
        <w:t xml:space="preserve"> </w:t>
      </w:r>
      <w:r w:rsidR="002C76F3">
        <w:rPr>
          <w:b/>
          <w:sz w:val="20"/>
        </w:rPr>
        <w:t xml:space="preserve">336.1911, </w:t>
      </w:r>
      <w:r w:rsidRPr="00262F6F">
        <w:rPr>
          <w:b/>
          <w:sz w:val="20"/>
        </w:rPr>
        <w:t>40</w:t>
      </w:r>
      <w:r w:rsidR="000736BE">
        <w:rPr>
          <w:b/>
          <w:sz w:val="20"/>
        </w:rPr>
        <w:t> </w:t>
      </w:r>
      <w:r w:rsidRPr="00262F6F">
        <w:rPr>
          <w:b/>
          <w:sz w:val="20"/>
        </w:rPr>
        <w:t>CFR 64.6(c)(1)(</w:t>
      </w:r>
      <w:r w:rsidR="003A51F5">
        <w:rPr>
          <w:b/>
          <w:sz w:val="20"/>
        </w:rPr>
        <w:t>i</w:t>
      </w:r>
      <w:r w:rsidRPr="00262F6F">
        <w:rPr>
          <w:b/>
          <w:sz w:val="20"/>
        </w:rPr>
        <w:t xml:space="preserve"> &amp; ii), 40</w:t>
      </w:r>
      <w:r w:rsidR="006E0986">
        <w:rPr>
          <w:b/>
          <w:sz w:val="20"/>
        </w:rPr>
        <w:t> </w:t>
      </w:r>
      <w:r w:rsidRPr="00262F6F">
        <w:rPr>
          <w:b/>
          <w:sz w:val="20"/>
        </w:rPr>
        <w:t>CFR 64.7(e))</w:t>
      </w:r>
    </w:p>
    <w:p w14:paraId="3BBDB353" w14:textId="77777777" w:rsidR="00C13403" w:rsidRPr="00262F6F" w:rsidRDefault="00C13403" w:rsidP="00B45841">
      <w:pPr>
        <w:ind w:left="720" w:hanging="360"/>
        <w:jc w:val="both"/>
        <w:rPr>
          <w:sz w:val="20"/>
        </w:rPr>
      </w:pPr>
      <w:r w:rsidRPr="00262F6F">
        <w:rPr>
          <w:sz w:val="20"/>
        </w:rPr>
        <w:t>a.</w:t>
      </w:r>
      <w:r w:rsidRPr="00262F6F">
        <w:rPr>
          <w:sz w:val="20"/>
        </w:rPr>
        <w:tab/>
        <w:t>Validation of thermocouple accuracy or recalibration of each temperature thermocouple a minimum of once every 12 months.  The thermocouple can be replaced in lieu of validation.</w:t>
      </w:r>
    </w:p>
    <w:p w14:paraId="779543A7" w14:textId="30AA4B95" w:rsidR="00C13403" w:rsidRPr="00262F6F" w:rsidRDefault="00C13403" w:rsidP="00B45841">
      <w:pPr>
        <w:ind w:left="720" w:hanging="360"/>
        <w:jc w:val="both"/>
        <w:rPr>
          <w:sz w:val="20"/>
        </w:rPr>
      </w:pPr>
      <w:r w:rsidRPr="00262F6F">
        <w:rPr>
          <w:sz w:val="20"/>
        </w:rPr>
        <w:t>b.</w:t>
      </w:r>
      <w:r w:rsidRPr="00262F6F">
        <w:rPr>
          <w:sz w:val="20"/>
        </w:rPr>
        <w:tab/>
        <w:t xml:space="preserve">Perform a heat exchange/heat transfer media inspection a minimum of once every 18 </w:t>
      </w:r>
      <w:r w:rsidR="00D671D4" w:rsidRPr="00262F6F">
        <w:rPr>
          <w:sz w:val="20"/>
        </w:rPr>
        <w:t>months. *</w:t>
      </w:r>
    </w:p>
    <w:p w14:paraId="345148F7" w14:textId="10225046" w:rsidR="00C13403" w:rsidRPr="00262F6F" w:rsidRDefault="00C13403" w:rsidP="00B45841">
      <w:pPr>
        <w:ind w:left="720" w:hanging="360"/>
        <w:jc w:val="both"/>
        <w:rPr>
          <w:sz w:val="20"/>
        </w:rPr>
      </w:pPr>
      <w:r w:rsidRPr="00262F6F">
        <w:rPr>
          <w:sz w:val="20"/>
        </w:rPr>
        <w:t>c.</w:t>
      </w:r>
      <w:r w:rsidRPr="00262F6F">
        <w:rPr>
          <w:sz w:val="20"/>
        </w:rPr>
        <w:tab/>
        <w:t xml:space="preserve">Perform an inspection of the valve seals condition and verify valve timing/synchronization a minimum of once every 18 </w:t>
      </w:r>
      <w:r w:rsidR="00D671D4" w:rsidRPr="00262F6F">
        <w:rPr>
          <w:sz w:val="20"/>
        </w:rPr>
        <w:t>months. *</w:t>
      </w:r>
    </w:p>
    <w:p w14:paraId="2D6909C4" w14:textId="77777777" w:rsidR="009B521B" w:rsidRPr="00262F6F" w:rsidRDefault="009B521B" w:rsidP="00C13403">
      <w:pPr>
        <w:ind w:left="360"/>
        <w:jc w:val="both"/>
        <w:rPr>
          <w:sz w:val="20"/>
        </w:rPr>
      </w:pPr>
    </w:p>
    <w:p w14:paraId="31A87C78" w14:textId="5076F8D8" w:rsidR="00C13403" w:rsidRPr="00262F6F" w:rsidRDefault="00C13403" w:rsidP="00F86DC3">
      <w:pPr>
        <w:ind w:left="720" w:hanging="90"/>
        <w:jc w:val="both"/>
        <w:rPr>
          <w:sz w:val="20"/>
        </w:rPr>
      </w:pPr>
      <w:r w:rsidRPr="00262F6F">
        <w:rPr>
          <w:sz w:val="20"/>
        </w:rPr>
        <w:t xml:space="preserve">*The requirement to address these items is satisfied if a performance test (i.e., stack test) has been performed on the control device within the prior </w:t>
      </w:r>
      <w:r w:rsidR="00F86DC3" w:rsidRPr="00262F6F">
        <w:rPr>
          <w:sz w:val="20"/>
        </w:rPr>
        <w:t>18-month</w:t>
      </w:r>
      <w:r w:rsidRPr="00262F6F">
        <w:rPr>
          <w:sz w:val="20"/>
        </w:rPr>
        <w:t xml:space="preserve"> period.</w:t>
      </w:r>
    </w:p>
    <w:p w14:paraId="27BBE063" w14:textId="77777777" w:rsidR="00C13403" w:rsidRPr="00262F6F" w:rsidRDefault="00C13403" w:rsidP="00C13403">
      <w:pPr>
        <w:spacing w:line="216" w:lineRule="auto"/>
        <w:ind w:left="360"/>
        <w:jc w:val="both"/>
        <w:rPr>
          <w:spacing w:val="-3"/>
          <w:sz w:val="20"/>
        </w:rPr>
      </w:pPr>
    </w:p>
    <w:p w14:paraId="6D9BF2CE" w14:textId="0795C56E" w:rsidR="00A0299C" w:rsidRPr="00262F6F" w:rsidRDefault="00A0299C" w:rsidP="002F0AC3">
      <w:pPr>
        <w:numPr>
          <w:ilvl w:val="0"/>
          <w:numId w:val="35"/>
        </w:numPr>
        <w:spacing w:line="216" w:lineRule="auto"/>
        <w:jc w:val="both"/>
        <w:rPr>
          <w:spacing w:val="-3"/>
          <w:sz w:val="20"/>
        </w:rPr>
      </w:pPr>
      <w:r w:rsidRPr="00262F6F">
        <w:rPr>
          <w:spacing w:val="-3"/>
          <w:sz w:val="20"/>
        </w:rPr>
        <w:lastRenderedPageBreak/>
        <w:t xml:space="preserve">The applicant shall keep monthly records of topcoat equipment validation and maintenance during non-production periods for </w:t>
      </w:r>
      <w:r w:rsidR="00024714">
        <w:rPr>
          <w:spacing w:val="-3"/>
          <w:sz w:val="20"/>
        </w:rPr>
        <w:t>FG-TOPCOAT</w:t>
      </w:r>
      <w:r w:rsidRPr="00262F6F">
        <w:rPr>
          <w:spacing w:val="-3"/>
          <w:sz w:val="20"/>
        </w:rPr>
        <w:t xml:space="preserve">.  The records shall be kept in a format acceptable to the </w:t>
      </w:r>
      <w:r w:rsidR="00F86DC3">
        <w:rPr>
          <w:spacing w:val="-3"/>
          <w:sz w:val="20"/>
        </w:rPr>
        <w:t xml:space="preserve">AQD </w:t>
      </w:r>
      <w:r w:rsidRPr="00262F6F">
        <w:rPr>
          <w:spacing w:val="-3"/>
          <w:sz w:val="20"/>
        </w:rPr>
        <w:t xml:space="preserve">District Supervisor, </w:t>
      </w:r>
      <w:r w:rsidR="00F86DC3">
        <w:rPr>
          <w:spacing w:val="-3"/>
          <w:sz w:val="20"/>
        </w:rPr>
        <w:t>an</w:t>
      </w:r>
      <w:r w:rsidRPr="00262F6F">
        <w:rPr>
          <w:spacing w:val="-3"/>
          <w:sz w:val="20"/>
        </w:rPr>
        <w:t>d as a minimum, shall indicate the following:</w:t>
      </w:r>
    </w:p>
    <w:p w14:paraId="12BEB58F" w14:textId="77777777" w:rsidR="00A0299C" w:rsidRPr="00262F6F" w:rsidRDefault="00A0299C" w:rsidP="000A1F20">
      <w:pPr>
        <w:numPr>
          <w:ilvl w:val="7"/>
          <w:numId w:val="27"/>
        </w:numPr>
        <w:tabs>
          <w:tab w:val="clear" w:pos="2880"/>
        </w:tabs>
        <w:spacing w:line="216" w:lineRule="auto"/>
        <w:ind w:left="720"/>
        <w:jc w:val="both"/>
        <w:rPr>
          <w:sz w:val="20"/>
        </w:rPr>
      </w:pPr>
      <w:r w:rsidRPr="00262F6F">
        <w:rPr>
          <w:spacing w:val="-3"/>
          <w:sz w:val="20"/>
        </w:rPr>
        <w:t>The date of the validation.</w:t>
      </w:r>
    </w:p>
    <w:p w14:paraId="3947F801" w14:textId="77777777" w:rsidR="00A0299C" w:rsidRPr="00262F6F" w:rsidRDefault="00A0299C" w:rsidP="000A1F20">
      <w:pPr>
        <w:numPr>
          <w:ilvl w:val="7"/>
          <w:numId w:val="27"/>
        </w:numPr>
        <w:tabs>
          <w:tab w:val="clear" w:pos="2880"/>
        </w:tabs>
        <w:spacing w:line="216" w:lineRule="auto"/>
        <w:ind w:left="720"/>
        <w:jc w:val="both"/>
        <w:rPr>
          <w:sz w:val="20"/>
        </w:rPr>
      </w:pPr>
      <w:r w:rsidRPr="00262F6F">
        <w:rPr>
          <w:spacing w:val="-3"/>
          <w:sz w:val="20"/>
        </w:rPr>
        <w:t>The line or lines upon which it was done.</w:t>
      </w:r>
    </w:p>
    <w:p w14:paraId="19021C07" w14:textId="77777777" w:rsidR="00A0299C" w:rsidRPr="00262F6F" w:rsidRDefault="00A0299C" w:rsidP="000A1F20">
      <w:pPr>
        <w:numPr>
          <w:ilvl w:val="7"/>
          <w:numId w:val="27"/>
        </w:numPr>
        <w:tabs>
          <w:tab w:val="clear" w:pos="2880"/>
        </w:tabs>
        <w:spacing w:line="216" w:lineRule="auto"/>
        <w:ind w:left="720"/>
        <w:jc w:val="both"/>
        <w:rPr>
          <w:sz w:val="20"/>
        </w:rPr>
      </w:pPr>
      <w:r w:rsidRPr="00262F6F">
        <w:rPr>
          <w:spacing w:val="-3"/>
          <w:sz w:val="20"/>
        </w:rPr>
        <w:t>The time of the validation.</w:t>
      </w:r>
    </w:p>
    <w:p w14:paraId="00F9EDF9" w14:textId="5A9F2D0A" w:rsidR="002038D4" w:rsidRDefault="00A0299C" w:rsidP="002C76F3">
      <w:pPr>
        <w:numPr>
          <w:ilvl w:val="7"/>
          <w:numId w:val="27"/>
        </w:numPr>
        <w:tabs>
          <w:tab w:val="clear" w:pos="2880"/>
        </w:tabs>
        <w:spacing w:line="216" w:lineRule="auto"/>
        <w:ind w:left="720"/>
        <w:jc w:val="both"/>
        <w:rPr>
          <w:spacing w:val="-3"/>
          <w:sz w:val="20"/>
        </w:rPr>
      </w:pPr>
      <w:r w:rsidRPr="00262F6F">
        <w:rPr>
          <w:spacing w:val="-3"/>
          <w:sz w:val="20"/>
        </w:rPr>
        <w:t>The type, amount, and VOC content of each material (as</w:t>
      </w:r>
      <w:r w:rsidR="000736BE">
        <w:rPr>
          <w:spacing w:val="-3"/>
          <w:sz w:val="20"/>
        </w:rPr>
        <w:t xml:space="preserve"> </w:t>
      </w:r>
      <w:r w:rsidRPr="00262F6F">
        <w:rPr>
          <w:spacing w:val="-3"/>
          <w:sz w:val="20"/>
        </w:rPr>
        <w:t xml:space="preserve">sprayed) used in the validation.  </w:t>
      </w:r>
    </w:p>
    <w:p w14:paraId="0F2B0A21" w14:textId="77777777" w:rsidR="002C76F3" w:rsidRDefault="002C76F3" w:rsidP="002C76F3">
      <w:pPr>
        <w:spacing w:line="216" w:lineRule="auto"/>
        <w:ind w:left="360"/>
        <w:jc w:val="both"/>
        <w:rPr>
          <w:spacing w:val="-3"/>
          <w:sz w:val="20"/>
        </w:rPr>
      </w:pPr>
    </w:p>
    <w:p w14:paraId="01304EF6" w14:textId="6D5B8E98" w:rsidR="00C13403" w:rsidRPr="00262F6F" w:rsidRDefault="00A0299C" w:rsidP="00C13403">
      <w:pPr>
        <w:spacing w:line="216" w:lineRule="auto"/>
        <w:ind w:left="360"/>
        <w:jc w:val="both"/>
        <w:rPr>
          <w:sz w:val="20"/>
        </w:rPr>
      </w:pPr>
      <w:r w:rsidRPr="00262F6F">
        <w:rPr>
          <w:spacing w:val="-3"/>
          <w:sz w:val="20"/>
        </w:rPr>
        <w:t>All such records are for the purpose of compliance demonstration and shall be kept on file for a period of at least five years and made available to the Department upon request.</w:t>
      </w:r>
      <w:r w:rsidR="006E0986">
        <w:rPr>
          <w:rFonts w:cs="Arial"/>
          <w:sz w:val="20"/>
          <w:vertAlign w:val="superscript"/>
        </w:rPr>
        <w:t>2</w:t>
      </w:r>
      <w:r w:rsidRPr="00262F6F">
        <w:rPr>
          <w:spacing w:val="-3"/>
          <w:sz w:val="20"/>
        </w:rPr>
        <w:t xml:space="preserve">  </w:t>
      </w:r>
      <w:r w:rsidRPr="00262F6F">
        <w:rPr>
          <w:b/>
          <w:spacing w:val="-3"/>
          <w:sz w:val="20"/>
        </w:rPr>
        <w:t xml:space="preserve">(R 336.1205, </w:t>
      </w:r>
      <w:r w:rsidR="002C76F3">
        <w:rPr>
          <w:b/>
          <w:spacing w:val="-3"/>
          <w:sz w:val="20"/>
        </w:rPr>
        <w:t>R</w:t>
      </w:r>
      <w:r w:rsidR="00D7282E">
        <w:rPr>
          <w:b/>
          <w:spacing w:val="-3"/>
          <w:sz w:val="20"/>
        </w:rPr>
        <w:t xml:space="preserve"> </w:t>
      </w:r>
      <w:r w:rsidR="002C76F3">
        <w:rPr>
          <w:b/>
          <w:spacing w:val="-3"/>
          <w:sz w:val="20"/>
        </w:rPr>
        <w:t xml:space="preserve">336.1224, </w:t>
      </w:r>
      <w:r w:rsidRPr="00262F6F">
        <w:rPr>
          <w:b/>
          <w:spacing w:val="-3"/>
          <w:sz w:val="20"/>
        </w:rPr>
        <w:t xml:space="preserve">R </w:t>
      </w:r>
      <w:r w:rsidR="006E0986">
        <w:rPr>
          <w:b/>
          <w:spacing w:val="-3"/>
          <w:sz w:val="20"/>
        </w:rPr>
        <w:t>336.1225, R 336.1702(a), 40 </w:t>
      </w:r>
      <w:r w:rsidRPr="00262F6F">
        <w:rPr>
          <w:b/>
          <w:spacing w:val="-3"/>
          <w:sz w:val="20"/>
        </w:rPr>
        <w:t>CFR 52.21</w:t>
      </w:r>
      <w:r w:rsidR="002C76F3">
        <w:rPr>
          <w:b/>
          <w:spacing w:val="-3"/>
          <w:sz w:val="20"/>
        </w:rPr>
        <w:t>(j)</w:t>
      </w:r>
      <w:r w:rsidRPr="00262F6F">
        <w:rPr>
          <w:b/>
          <w:spacing w:val="-3"/>
          <w:sz w:val="20"/>
        </w:rPr>
        <w:t>)</w:t>
      </w:r>
    </w:p>
    <w:p w14:paraId="3551F079" w14:textId="77777777" w:rsidR="00C13403" w:rsidRPr="00A0299C" w:rsidRDefault="00C13403" w:rsidP="00A0299C">
      <w:pPr>
        <w:ind w:left="360"/>
        <w:jc w:val="both"/>
        <w:rPr>
          <w:sz w:val="20"/>
        </w:rPr>
      </w:pPr>
    </w:p>
    <w:p w14:paraId="23831D87" w14:textId="46B97B4F" w:rsidR="004A3946" w:rsidRDefault="009A50BE" w:rsidP="002F0AC3">
      <w:pPr>
        <w:numPr>
          <w:ilvl w:val="0"/>
          <w:numId w:val="35"/>
        </w:numPr>
        <w:jc w:val="both"/>
        <w:rPr>
          <w:sz w:val="20"/>
        </w:rPr>
      </w:pPr>
      <w:r w:rsidRPr="00A0299C">
        <w:rPr>
          <w:sz w:val="20"/>
        </w:rPr>
        <w:t>The applicant shall keep production, usage, VOCs, solids content a</w:t>
      </w:r>
      <w:r w:rsidRPr="00262F6F">
        <w:rPr>
          <w:sz w:val="20"/>
        </w:rPr>
        <w:t>nd emis</w:t>
      </w:r>
      <w:r w:rsidR="00332365" w:rsidRPr="00262F6F">
        <w:rPr>
          <w:sz w:val="20"/>
        </w:rPr>
        <w:t>s</w:t>
      </w:r>
      <w:r w:rsidRPr="00262F6F">
        <w:rPr>
          <w:sz w:val="20"/>
        </w:rPr>
        <w:t>ions c</w:t>
      </w:r>
      <w:r w:rsidRPr="00A0299C">
        <w:rPr>
          <w:sz w:val="20"/>
        </w:rPr>
        <w:t xml:space="preserve">alculations records on a monthly basis for each coating and material used in </w:t>
      </w:r>
      <w:r w:rsidR="00024714">
        <w:rPr>
          <w:sz w:val="20"/>
        </w:rPr>
        <w:t>FG-TOPCOAT</w:t>
      </w:r>
      <w:r w:rsidRPr="00A0299C">
        <w:rPr>
          <w:sz w:val="20"/>
        </w:rPr>
        <w:t xml:space="preserve">.  The records shall be kept in a format acceptable to the </w:t>
      </w:r>
      <w:r w:rsidR="00F86DC3">
        <w:rPr>
          <w:sz w:val="20"/>
        </w:rPr>
        <w:t xml:space="preserve">AQD </w:t>
      </w:r>
      <w:r w:rsidRPr="00A0299C">
        <w:rPr>
          <w:sz w:val="20"/>
        </w:rPr>
        <w:t>District Supervisor, and as a minimum, shall indicate the following:</w:t>
      </w:r>
    </w:p>
    <w:p w14:paraId="781076EB" w14:textId="77777777" w:rsidR="0027678D" w:rsidRDefault="00133310" w:rsidP="002F0AC3">
      <w:pPr>
        <w:numPr>
          <w:ilvl w:val="0"/>
          <w:numId w:val="38"/>
        </w:numPr>
        <w:rPr>
          <w:sz w:val="20"/>
        </w:rPr>
      </w:pPr>
      <w:r w:rsidRPr="0027678D">
        <w:rPr>
          <w:sz w:val="20"/>
        </w:rPr>
        <w:t>The daily and monthly number of jobs produced.</w:t>
      </w:r>
    </w:p>
    <w:p w14:paraId="2AAEFC06" w14:textId="77777777" w:rsidR="00133310" w:rsidRPr="0027678D" w:rsidRDefault="00133310" w:rsidP="002F0AC3">
      <w:pPr>
        <w:numPr>
          <w:ilvl w:val="0"/>
          <w:numId w:val="38"/>
        </w:numPr>
        <w:rPr>
          <w:sz w:val="20"/>
        </w:rPr>
      </w:pPr>
      <w:r w:rsidRPr="0027678D">
        <w:rPr>
          <w:sz w:val="20"/>
        </w:rPr>
        <w:t>The number of production days per month.</w:t>
      </w:r>
    </w:p>
    <w:p w14:paraId="16074654" w14:textId="77777777" w:rsidR="00133310" w:rsidRPr="0027678D" w:rsidRDefault="00133310" w:rsidP="002F0AC3">
      <w:pPr>
        <w:numPr>
          <w:ilvl w:val="0"/>
          <w:numId w:val="38"/>
        </w:numPr>
        <w:rPr>
          <w:sz w:val="20"/>
        </w:rPr>
      </w:pPr>
      <w:r w:rsidRPr="0027678D">
        <w:rPr>
          <w:sz w:val="20"/>
        </w:rPr>
        <w:t>The monthly usage rate of each material (in gallons – with water).</w:t>
      </w:r>
    </w:p>
    <w:p w14:paraId="3021B751" w14:textId="77777777" w:rsidR="00133310" w:rsidRPr="0027678D" w:rsidRDefault="00133310" w:rsidP="002F0AC3">
      <w:pPr>
        <w:numPr>
          <w:ilvl w:val="0"/>
          <w:numId w:val="38"/>
        </w:numPr>
        <w:rPr>
          <w:sz w:val="20"/>
        </w:rPr>
      </w:pPr>
      <w:r w:rsidRPr="0027678D">
        <w:rPr>
          <w:sz w:val="20"/>
        </w:rPr>
        <w:t>For each coating material: Monthly records showing:</w:t>
      </w:r>
    </w:p>
    <w:p w14:paraId="18827E1D" w14:textId="77777777" w:rsidR="0027678D" w:rsidRDefault="00133310" w:rsidP="002F0AC3">
      <w:pPr>
        <w:numPr>
          <w:ilvl w:val="0"/>
          <w:numId w:val="38"/>
        </w:numPr>
        <w:rPr>
          <w:sz w:val="20"/>
        </w:rPr>
      </w:pPr>
      <w:r w:rsidRPr="0027678D">
        <w:rPr>
          <w:sz w:val="20"/>
        </w:rPr>
        <w:t xml:space="preserve">The pounds of VOCs per gallon as applied (with water).  </w:t>
      </w:r>
    </w:p>
    <w:p w14:paraId="612CD049" w14:textId="77777777" w:rsidR="00133310" w:rsidRPr="0027678D" w:rsidRDefault="00133310" w:rsidP="002F0AC3">
      <w:pPr>
        <w:numPr>
          <w:ilvl w:val="0"/>
          <w:numId w:val="38"/>
        </w:numPr>
        <w:rPr>
          <w:sz w:val="20"/>
        </w:rPr>
      </w:pPr>
      <w:r w:rsidRPr="0027678D">
        <w:rPr>
          <w:sz w:val="20"/>
        </w:rPr>
        <w:t>The solids volume fraction.</w:t>
      </w:r>
    </w:p>
    <w:p w14:paraId="0F3F71BD" w14:textId="50D1E46A" w:rsidR="0027678D" w:rsidRDefault="00133310" w:rsidP="002F0AC3">
      <w:pPr>
        <w:numPr>
          <w:ilvl w:val="0"/>
          <w:numId w:val="38"/>
        </w:numPr>
        <w:rPr>
          <w:sz w:val="20"/>
        </w:rPr>
      </w:pPr>
      <w:r w:rsidRPr="0027678D">
        <w:rPr>
          <w:sz w:val="20"/>
        </w:rPr>
        <w:t>The prior to control free formaldehyde content and the weight percent melamine resin based on the supplier’s SDS.</w:t>
      </w:r>
    </w:p>
    <w:p w14:paraId="0FFB24BF" w14:textId="77777777" w:rsidR="00133310" w:rsidRPr="0027678D" w:rsidRDefault="00133310" w:rsidP="002F0AC3">
      <w:pPr>
        <w:numPr>
          <w:ilvl w:val="0"/>
          <w:numId w:val="38"/>
        </w:numPr>
        <w:rPr>
          <w:sz w:val="20"/>
        </w:rPr>
      </w:pPr>
      <w:r w:rsidRPr="0027678D">
        <w:rPr>
          <w:sz w:val="20"/>
        </w:rPr>
        <w:t xml:space="preserve">The calculated average daily VOC emission rate in pounds per gallon of applied coating solids.  Calculated VOC emissions rates in pounds per day (based upon a monthly proration) and tons per year based upon a 12-month rolling time period.  Note, the VOC emission rates calculated should include acetone.  </w:t>
      </w:r>
    </w:p>
    <w:p w14:paraId="30BD78FF" w14:textId="77777777" w:rsidR="002038D4" w:rsidRDefault="002038D4" w:rsidP="0027678D">
      <w:pPr>
        <w:rPr>
          <w:sz w:val="20"/>
        </w:rPr>
      </w:pPr>
    </w:p>
    <w:p w14:paraId="6FD79EA8" w14:textId="6C7A4345" w:rsidR="00C13403" w:rsidRPr="00C13403" w:rsidRDefault="00133310" w:rsidP="006E0986">
      <w:pPr>
        <w:ind w:left="360"/>
        <w:jc w:val="both"/>
        <w:rPr>
          <w:sz w:val="20"/>
        </w:rPr>
      </w:pPr>
      <w:r w:rsidRPr="00A0299C">
        <w:rPr>
          <w:sz w:val="20"/>
        </w:rPr>
        <w:t>All such records are for the purpose of compliance demonstration and shall be kept on file for a period of at least five years and made available to the Department upon request.</w:t>
      </w:r>
      <w:r w:rsidR="006E0986">
        <w:rPr>
          <w:rFonts w:cs="Arial"/>
          <w:sz w:val="20"/>
          <w:vertAlign w:val="superscript"/>
        </w:rPr>
        <w:t>2</w:t>
      </w:r>
      <w:r w:rsidRPr="00A0299C">
        <w:rPr>
          <w:sz w:val="20"/>
        </w:rPr>
        <w:t xml:space="preserve">  </w:t>
      </w:r>
      <w:r w:rsidRPr="00A0299C">
        <w:rPr>
          <w:b/>
          <w:sz w:val="20"/>
        </w:rPr>
        <w:t>(R 336.</w:t>
      </w:r>
      <w:r w:rsidR="006E0986">
        <w:rPr>
          <w:b/>
          <w:sz w:val="20"/>
        </w:rPr>
        <w:t xml:space="preserve">1205, </w:t>
      </w:r>
      <w:r w:rsidR="002C76F3">
        <w:rPr>
          <w:b/>
          <w:sz w:val="20"/>
        </w:rPr>
        <w:t>R</w:t>
      </w:r>
      <w:r w:rsidR="00D7282E">
        <w:rPr>
          <w:b/>
          <w:sz w:val="20"/>
        </w:rPr>
        <w:t xml:space="preserve"> </w:t>
      </w:r>
      <w:r w:rsidR="002C76F3">
        <w:rPr>
          <w:b/>
          <w:sz w:val="20"/>
        </w:rPr>
        <w:t xml:space="preserve">336.1224, </w:t>
      </w:r>
      <w:r w:rsidR="006E0986">
        <w:rPr>
          <w:b/>
          <w:sz w:val="20"/>
        </w:rPr>
        <w:t>R 336.1225, R </w:t>
      </w:r>
      <w:r w:rsidR="008A76F8" w:rsidRPr="00A0299C">
        <w:rPr>
          <w:b/>
          <w:sz w:val="20"/>
        </w:rPr>
        <w:t>336.1702(a)</w:t>
      </w:r>
      <w:r w:rsidR="003A51F5">
        <w:rPr>
          <w:b/>
          <w:sz w:val="20"/>
        </w:rPr>
        <w:t>,</w:t>
      </w:r>
      <w:r w:rsidR="008A76F8" w:rsidRPr="00A0299C">
        <w:rPr>
          <w:b/>
          <w:sz w:val="20"/>
        </w:rPr>
        <w:t xml:space="preserve"> </w:t>
      </w:r>
      <w:r w:rsidRPr="00A0299C">
        <w:rPr>
          <w:b/>
          <w:sz w:val="20"/>
        </w:rPr>
        <w:t>40 CFR 52.21</w:t>
      </w:r>
      <w:r w:rsidR="002C76F3">
        <w:rPr>
          <w:b/>
          <w:sz w:val="20"/>
        </w:rPr>
        <w:t>(j)</w:t>
      </w:r>
      <w:r w:rsidRPr="00A0299C">
        <w:rPr>
          <w:b/>
          <w:sz w:val="20"/>
        </w:rPr>
        <w:t>)</w:t>
      </w:r>
    </w:p>
    <w:p w14:paraId="3DEE92EF" w14:textId="77777777" w:rsidR="00C13403" w:rsidRPr="002679E9" w:rsidRDefault="00C13403">
      <w:pPr>
        <w:jc w:val="both"/>
        <w:rPr>
          <w:bCs/>
          <w:sz w:val="20"/>
        </w:rPr>
      </w:pPr>
    </w:p>
    <w:p w14:paraId="0487B711" w14:textId="77777777" w:rsidR="006A24A9" w:rsidRPr="006A24A9" w:rsidRDefault="00AD2608" w:rsidP="006A24A9">
      <w:pPr>
        <w:ind w:left="360" w:hanging="360"/>
        <w:jc w:val="both"/>
        <w:rPr>
          <w:sz w:val="20"/>
        </w:rPr>
      </w:pPr>
      <w:r>
        <w:rPr>
          <w:sz w:val="20"/>
        </w:rPr>
        <w:t>9</w:t>
      </w:r>
      <w:r w:rsidR="006A24A9" w:rsidRPr="00A11703">
        <w:rPr>
          <w:sz w:val="20"/>
        </w:rPr>
        <w:t>.</w:t>
      </w:r>
      <w:r w:rsidR="006A24A9" w:rsidRPr="00A11703">
        <w:rPr>
          <w:sz w:val="20"/>
        </w:rPr>
        <w:tab/>
      </w:r>
      <w:r w:rsidR="006A24A9" w:rsidRPr="006A24A9">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6A24A9" w:rsidRPr="006A24A9">
        <w:rPr>
          <w:b/>
          <w:sz w:val="20"/>
        </w:rPr>
        <w:t>(40 CFR 64.7(d))</w:t>
      </w:r>
    </w:p>
    <w:p w14:paraId="6586AB4A" w14:textId="77777777" w:rsidR="009C44AB" w:rsidRDefault="009C44AB" w:rsidP="006A24A9">
      <w:pPr>
        <w:ind w:left="360" w:hanging="360"/>
        <w:jc w:val="both"/>
        <w:rPr>
          <w:sz w:val="20"/>
        </w:rPr>
      </w:pPr>
    </w:p>
    <w:p w14:paraId="7A6624D9" w14:textId="246A28BA" w:rsidR="006A24A9" w:rsidRPr="000402C3" w:rsidRDefault="00AD2608" w:rsidP="006A24A9">
      <w:pPr>
        <w:ind w:left="360" w:hanging="360"/>
        <w:jc w:val="both"/>
        <w:rPr>
          <w:b/>
          <w:sz w:val="20"/>
        </w:rPr>
      </w:pPr>
      <w:r>
        <w:rPr>
          <w:sz w:val="20"/>
        </w:rPr>
        <w:t>10</w:t>
      </w:r>
      <w:r w:rsidR="006A24A9" w:rsidRPr="000402C3">
        <w:rPr>
          <w:sz w:val="20"/>
        </w:rPr>
        <w:t>.</w:t>
      </w:r>
      <w:r w:rsidR="006A24A9">
        <w:rPr>
          <w:sz w:val="20"/>
        </w:rPr>
        <w:tab/>
      </w:r>
      <w:r w:rsidR="006A24A9" w:rsidRPr="00475428">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r w:rsidR="006A24A9">
        <w:rPr>
          <w:sz w:val="20"/>
        </w:rPr>
        <w:t xml:space="preserve">  </w:t>
      </w:r>
      <w:r w:rsidR="006A24A9">
        <w:rPr>
          <w:b/>
          <w:sz w:val="20"/>
        </w:rPr>
        <w:t>(40 CFR 64.6(c)(3), 64.7(c))</w:t>
      </w:r>
    </w:p>
    <w:p w14:paraId="3BA09969" w14:textId="77777777" w:rsidR="00D84BCB" w:rsidRPr="00C10C69" w:rsidRDefault="00D84BCB">
      <w:pPr>
        <w:jc w:val="both"/>
        <w:rPr>
          <w:bCs/>
          <w:sz w:val="20"/>
        </w:rPr>
      </w:pPr>
    </w:p>
    <w:p w14:paraId="39FF6B65" w14:textId="77777777" w:rsidR="00444F19" w:rsidRPr="00440957" w:rsidRDefault="00444F19">
      <w:pPr>
        <w:jc w:val="both"/>
        <w:rPr>
          <w:b/>
          <w:sz w:val="20"/>
          <w:u w:val="single"/>
        </w:rPr>
      </w:pPr>
      <w:r>
        <w:rPr>
          <w:b/>
        </w:rPr>
        <w:t xml:space="preserve">VII. </w:t>
      </w:r>
      <w:r>
        <w:rPr>
          <w:b/>
          <w:u w:val="single"/>
        </w:rPr>
        <w:t>REPORTING</w:t>
      </w:r>
    </w:p>
    <w:p w14:paraId="16C7D1CB" w14:textId="77777777" w:rsidR="00444F19" w:rsidRPr="00FE0AD0" w:rsidRDefault="00444F19">
      <w:pPr>
        <w:jc w:val="both"/>
        <w:rPr>
          <w:sz w:val="20"/>
        </w:rPr>
      </w:pPr>
    </w:p>
    <w:p w14:paraId="0AC812E5" w14:textId="77777777" w:rsidR="00444F19" w:rsidRPr="00794966" w:rsidRDefault="00444F19">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38898CDF" w14:textId="77777777" w:rsidR="00444F19" w:rsidRPr="00794966" w:rsidRDefault="00444F19">
      <w:pPr>
        <w:ind w:left="360" w:hanging="360"/>
        <w:jc w:val="both"/>
        <w:rPr>
          <w:sz w:val="20"/>
        </w:rPr>
      </w:pPr>
    </w:p>
    <w:p w14:paraId="0FEE0AE6" w14:textId="2F3ED67D" w:rsidR="00444F19" w:rsidRPr="00794966" w:rsidRDefault="00444F19">
      <w:pPr>
        <w:ind w:left="360" w:hanging="360"/>
        <w:jc w:val="both"/>
        <w:rPr>
          <w:b/>
          <w:sz w:val="20"/>
        </w:rPr>
      </w:pPr>
      <w:r w:rsidRPr="00794966">
        <w:rPr>
          <w:sz w:val="20"/>
        </w:rPr>
        <w:t>2.</w:t>
      </w:r>
      <w:r w:rsidRPr="00794966">
        <w:rPr>
          <w:sz w:val="20"/>
        </w:rPr>
        <w:tab/>
      </w:r>
      <w:r w:rsidR="005226C6">
        <w:rPr>
          <w:sz w:val="20"/>
        </w:rPr>
        <w:t>Semiannual</w:t>
      </w:r>
      <w:r w:rsidRPr="00794966">
        <w:rPr>
          <w:sz w:val="20"/>
        </w:rPr>
        <w:t xml:space="preserve">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ffice by March 15 for reporting period July 1 to December 31 and September 15 for reporting period January 1 to June 30.</w:t>
      </w:r>
      <w:r w:rsidR="00ED3D1F">
        <w:rPr>
          <w:sz w:val="20"/>
          <w:vertAlign w:val="superscript"/>
        </w:rPr>
        <w:t>a</w:t>
      </w:r>
      <w:r w:rsidRPr="00794966">
        <w:rPr>
          <w:sz w:val="20"/>
        </w:rPr>
        <w:t xml:space="preserve">  </w:t>
      </w:r>
      <w:r w:rsidRPr="00794966">
        <w:rPr>
          <w:b/>
          <w:sz w:val="20"/>
        </w:rPr>
        <w:t>(R 336.1213(3)(c)(i))</w:t>
      </w:r>
    </w:p>
    <w:p w14:paraId="3A24E2C3" w14:textId="6EC03D12" w:rsidR="00444F19" w:rsidRDefault="00444F19">
      <w:pPr>
        <w:ind w:left="360" w:hanging="360"/>
        <w:jc w:val="both"/>
        <w:rPr>
          <w:sz w:val="20"/>
        </w:rPr>
      </w:pPr>
    </w:p>
    <w:p w14:paraId="5FF3D153" w14:textId="77777777" w:rsidR="00C10C69" w:rsidRPr="00794966" w:rsidRDefault="00C10C69">
      <w:pPr>
        <w:ind w:left="360" w:hanging="360"/>
        <w:jc w:val="both"/>
        <w:rPr>
          <w:sz w:val="20"/>
        </w:rPr>
      </w:pPr>
    </w:p>
    <w:p w14:paraId="341C1813" w14:textId="76DD9F8D" w:rsidR="00444F19" w:rsidRDefault="00444F19">
      <w:pPr>
        <w:ind w:left="360" w:hanging="360"/>
        <w:jc w:val="both"/>
        <w:rPr>
          <w:b/>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ffice by March 15 for the previous calendar year.</w:t>
      </w:r>
      <w:r w:rsidR="00ED3D1F">
        <w:rPr>
          <w:sz w:val="20"/>
          <w:vertAlign w:val="superscript"/>
        </w:rPr>
        <w:t>a</w:t>
      </w:r>
      <w:r w:rsidRPr="00794966">
        <w:rPr>
          <w:sz w:val="20"/>
        </w:rPr>
        <w:t xml:space="preserve">  </w:t>
      </w:r>
      <w:r w:rsidRPr="00794966">
        <w:rPr>
          <w:b/>
          <w:sz w:val="20"/>
        </w:rPr>
        <w:t>(R 336.1213(4)(c)</w:t>
      </w:r>
      <w:r>
        <w:rPr>
          <w:b/>
          <w:sz w:val="20"/>
        </w:rPr>
        <w:t>)</w:t>
      </w:r>
    </w:p>
    <w:p w14:paraId="348DE909" w14:textId="77777777" w:rsidR="00935258" w:rsidRPr="00830E52" w:rsidRDefault="00935258">
      <w:pPr>
        <w:ind w:left="360" w:hanging="360"/>
        <w:jc w:val="both"/>
        <w:rPr>
          <w:rFonts w:cs="Arial"/>
          <w:sz w:val="20"/>
        </w:rPr>
      </w:pPr>
    </w:p>
    <w:p w14:paraId="531E578F" w14:textId="2AAB6AAC" w:rsidR="009F5CAD" w:rsidRDefault="009F5CAD" w:rsidP="009F5CAD">
      <w:pPr>
        <w:ind w:left="360" w:right="72" w:hanging="360"/>
        <w:jc w:val="both"/>
        <w:rPr>
          <w:rFonts w:cs="Arial"/>
          <w:sz w:val="20"/>
        </w:rPr>
      </w:pPr>
      <w:r>
        <w:rPr>
          <w:rFonts w:cs="Arial"/>
          <w:sz w:val="20"/>
        </w:rPr>
        <w:t>4.</w:t>
      </w:r>
      <w:r>
        <w:rPr>
          <w:rFonts w:cs="Arial"/>
          <w:sz w:val="20"/>
        </w:rPr>
        <w:tab/>
        <w:t xml:space="preserve">Each </w:t>
      </w:r>
      <w:r w:rsidR="00024714">
        <w:rPr>
          <w:rFonts w:cs="Arial"/>
          <w:sz w:val="20"/>
        </w:rPr>
        <w:t>s</w:t>
      </w:r>
      <w:r w:rsidR="005226C6">
        <w:rPr>
          <w:rFonts w:cs="Arial"/>
          <w:sz w:val="20"/>
        </w:rPr>
        <w:t>emiannual</w:t>
      </w:r>
      <w:r>
        <w:rPr>
          <w:rFonts w:cs="Arial"/>
          <w:sz w:val="20"/>
        </w:rPr>
        <w:t xml:space="preserve"> report of monitoring and deviations shall include summary information on the number, duration and cause of excursion or exceedances, as applicable and the corrective action taken.  If there were no excursions or exceedances in the reporting period, then this report shall include a statement that there were no excursions or exceedances </w:t>
      </w:r>
      <w:r w:rsidRPr="009F5CAD">
        <w:rPr>
          <w:rFonts w:cs="Arial"/>
          <w:b/>
          <w:sz w:val="20"/>
        </w:rPr>
        <w:t>(40 CFR 64.9(a)(2)(i))</w:t>
      </w:r>
    </w:p>
    <w:p w14:paraId="4E11E33D" w14:textId="094C3DCF" w:rsidR="009F5CAD" w:rsidRDefault="009F5CAD">
      <w:pPr>
        <w:jc w:val="both"/>
        <w:rPr>
          <w:sz w:val="20"/>
        </w:rPr>
      </w:pPr>
    </w:p>
    <w:p w14:paraId="4CEBEB44" w14:textId="13FE92BC" w:rsidR="007E59DE" w:rsidRDefault="007E59DE" w:rsidP="00606366">
      <w:pPr>
        <w:ind w:left="270" w:hanging="270"/>
        <w:jc w:val="both"/>
        <w:rPr>
          <w:sz w:val="20"/>
        </w:rPr>
      </w:pPr>
      <w:r w:rsidRPr="001F20B5">
        <w:rPr>
          <w:sz w:val="20"/>
          <w:vertAlign w:val="superscript"/>
        </w:rPr>
        <w:t>a</w:t>
      </w:r>
      <w:r w:rsidRPr="001F20B5">
        <w:rPr>
          <w:sz w:val="20"/>
        </w:rPr>
        <w:t xml:space="preserve">  In accordance with Rule 213(2) and Rule 213(6), compliance with this streamlined reporting requirement established by R 336.1213(3)(c)(i) and R 336.1213(4)(c) shall be considered compliance with the reporting in/established by 40 CFR 60.395(b).  If there is a deviation from an emission limit listed in 40 CFR 60.392, the site must submit a quarterly report as required by 40 CFR 60.395(b).</w:t>
      </w:r>
    </w:p>
    <w:p w14:paraId="1B6C5241" w14:textId="77777777" w:rsidR="007E59DE" w:rsidRPr="00C10C69" w:rsidRDefault="007E59DE" w:rsidP="00F86DC3">
      <w:pPr>
        <w:jc w:val="both"/>
        <w:rPr>
          <w:rFonts w:cs="Arial"/>
          <w:bCs/>
          <w:sz w:val="20"/>
        </w:rPr>
      </w:pPr>
    </w:p>
    <w:p w14:paraId="2C6596CB" w14:textId="4CC68CBC" w:rsidR="00ED3D1F" w:rsidRDefault="00444F19" w:rsidP="00F86DC3">
      <w:pPr>
        <w:jc w:val="both"/>
        <w:rPr>
          <w:rFonts w:cs="Arial"/>
          <w:b/>
          <w:sz w:val="20"/>
        </w:rPr>
      </w:pPr>
      <w:r w:rsidRPr="00FE0AD0">
        <w:rPr>
          <w:rFonts w:cs="Arial"/>
          <w:b/>
          <w:sz w:val="20"/>
        </w:rPr>
        <w:t>See Appendix 8</w:t>
      </w:r>
      <w:r w:rsidR="003A51F5">
        <w:rPr>
          <w:rFonts w:cs="Arial"/>
          <w:b/>
          <w:sz w:val="20"/>
        </w:rPr>
        <w:t>-1</w:t>
      </w:r>
    </w:p>
    <w:p w14:paraId="12AB3AD3" w14:textId="77777777" w:rsidR="00444F19" w:rsidRPr="00C10C69" w:rsidRDefault="00444F19">
      <w:pPr>
        <w:jc w:val="both"/>
        <w:rPr>
          <w:rFonts w:cs="Arial"/>
          <w:bCs/>
          <w:sz w:val="20"/>
        </w:rPr>
      </w:pPr>
    </w:p>
    <w:p w14:paraId="6532C7D3" w14:textId="77777777" w:rsidR="00444F19" w:rsidRPr="00440957" w:rsidRDefault="00444F19">
      <w:pPr>
        <w:jc w:val="both"/>
        <w:rPr>
          <w:sz w:val="20"/>
        </w:rPr>
      </w:pPr>
      <w:r>
        <w:rPr>
          <w:b/>
        </w:rPr>
        <w:t xml:space="preserve">VIII. </w:t>
      </w:r>
      <w:r>
        <w:rPr>
          <w:b/>
          <w:u w:val="single"/>
        </w:rPr>
        <w:t>STACK/VENT RESTRICTION(S)</w:t>
      </w:r>
    </w:p>
    <w:p w14:paraId="6828D373" w14:textId="77777777" w:rsidR="00444F19" w:rsidRPr="00FE0AD0" w:rsidRDefault="00444F19">
      <w:pPr>
        <w:jc w:val="both"/>
        <w:rPr>
          <w:sz w:val="20"/>
        </w:rPr>
      </w:pPr>
    </w:p>
    <w:p w14:paraId="0144CEE7" w14:textId="77777777" w:rsidR="00444F19" w:rsidRPr="00FE0AD0" w:rsidRDefault="00444F19">
      <w:pPr>
        <w:jc w:val="both"/>
        <w:rPr>
          <w:sz w:val="20"/>
        </w:rPr>
      </w:pPr>
      <w:r w:rsidRPr="00FE0AD0">
        <w:rPr>
          <w:sz w:val="20"/>
        </w:rPr>
        <w:t>The exhaust gases from the stacks listed in the table below shall be discharged unobstructed vertically upwards to the ambient air unless otherwise noted:</w:t>
      </w:r>
    </w:p>
    <w:p w14:paraId="47C22B84" w14:textId="77777777" w:rsidR="00444F19" w:rsidRPr="00FE0AD0" w:rsidRDefault="00444F19">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7"/>
        <w:gridCol w:w="2340"/>
        <w:gridCol w:w="1980"/>
        <w:gridCol w:w="2633"/>
      </w:tblGrid>
      <w:tr w:rsidR="00444F19" w14:paraId="61423C5C" w14:textId="77777777" w:rsidTr="00606366">
        <w:trPr>
          <w:cantSplit/>
          <w:tblHeader/>
        </w:trPr>
        <w:tc>
          <w:tcPr>
            <w:tcW w:w="3307" w:type="dxa"/>
            <w:tcBorders>
              <w:bottom w:val="single" w:sz="4" w:space="0" w:color="auto"/>
            </w:tcBorders>
          </w:tcPr>
          <w:p w14:paraId="7F0C383F" w14:textId="77777777" w:rsidR="00444F19" w:rsidRPr="00BD3DE3" w:rsidRDefault="00444F19">
            <w:pPr>
              <w:jc w:val="center"/>
              <w:rPr>
                <w:b/>
                <w:sz w:val="20"/>
              </w:rPr>
            </w:pPr>
            <w:r w:rsidRPr="00BD3DE3">
              <w:rPr>
                <w:b/>
                <w:sz w:val="20"/>
              </w:rPr>
              <w:t>Stack &amp; Vent ID</w:t>
            </w:r>
          </w:p>
        </w:tc>
        <w:tc>
          <w:tcPr>
            <w:tcW w:w="2340" w:type="dxa"/>
            <w:tcBorders>
              <w:bottom w:val="single" w:sz="4" w:space="0" w:color="auto"/>
            </w:tcBorders>
          </w:tcPr>
          <w:p w14:paraId="12D6D7A1" w14:textId="68029A95" w:rsidR="00444F19" w:rsidRPr="00BD3DE3" w:rsidRDefault="00444F19">
            <w:pPr>
              <w:jc w:val="center"/>
              <w:rPr>
                <w:b/>
                <w:sz w:val="20"/>
              </w:rPr>
            </w:pPr>
            <w:r w:rsidRPr="00BD3DE3">
              <w:rPr>
                <w:b/>
                <w:sz w:val="20"/>
              </w:rPr>
              <w:t xml:space="preserve">Maximum </w:t>
            </w:r>
            <w:r>
              <w:rPr>
                <w:b/>
                <w:sz w:val="20"/>
              </w:rPr>
              <w:t xml:space="preserve">Exhaust </w:t>
            </w:r>
            <w:r w:rsidR="00606366">
              <w:rPr>
                <w:b/>
                <w:sz w:val="20"/>
              </w:rPr>
              <w:t>Diameter/</w:t>
            </w:r>
            <w:r>
              <w:rPr>
                <w:b/>
                <w:sz w:val="20"/>
              </w:rPr>
              <w:t>Dimensions</w:t>
            </w:r>
          </w:p>
          <w:p w14:paraId="571AF003" w14:textId="77777777" w:rsidR="00444F19" w:rsidRPr="00BD3DE3" w:rsidRDefault="00444F19">
            <w:pPr>
              <w:jc w:val="center"/>
              <w:rPr>
                <w:b/>
                <w:sz w:val="20"/>
              </w:rPr>
            </w:pPr>
            <w:r w:rsidRPr="00BD3DE3">
              <w:rPr>
                <w:b/>
                <w:sz w:val="20"/>
              </w:rPr>
              <w:t>(</w:t>
            </w:r>
            <w:r>
              <w:rPr>
                <w:b/>
                <w:sz w:val="20"/>
              </w:rPr>
              <w:t>i</w:t>
            </w:r>
            <w:r w:rsidRPr="00BD3DE3">
              <w:rPr>
                <w:b/>
                <w:sz w:val="20"/>
              </w:rPr>
              <w:t>nches)</w:t>
            </w:r>
          </w:p>
        </w:tc>
        <w:tc>
          <w:tcPr>
            <w:tcW w:w="1980" w:type="dxa"/>
            <w:tcBorders>
              <w:bottom w:val="single" w:sz="4" w:space="0" w:color="auto"/>
            </w:tcBorders>
          </w:tcPr>
          <w:p w14:paraId="3F768998" w14:textId="77777777" w:rsidR="00444F19" w:rsidRPr="00BD3DE3" w:rsidRDefault="00444F19">
            <w:pPr>
              <w:jc w:val="center"/>
              <w:rPr>
                <w:b/>
                <w:sz w:val="20"/>
              </w:rPr>
            </w:pPr>
            <w:r w:rsidRPr="00BD3DE3">
              <w:rPr>
                <w:b/>
                <w:sz w:val="20"/>
              </w:rPr>
              <w:t>M</w:t>
            </w:r>
            <w:r>
              <w:rPr>
                <w:b/>
                <w:sz w:val="20"/>
              </w:rPr>
              <w:t>inimum Height Above Ground</w:t>
            </w:r>
          </w:p>
          <w:p w14:paraId="41895247" w14:textId="77777777" w:rsidR="00444F19" w:rsidRPr="00BD3DE3" w:rsidRDefault="00444F19">
            <w:pPr>
              <w:jc w:val="center"/>
              <w:rPr>
                <w:b/>
                <w:sz w:val="20"/>
              </w:rPr>
            </w:pPr>
            <w:r w:rsidRPr="00BD3DE3">
              <w:rPr>
                <w:b/>
                <w:sz w:val="20"/>
              </w:rPr>
              <w:t>(feet)</w:t>
            </w:r>
          </w:p>
        </w:tc>
        <w:tc>
          <w:tcPr>
            <w:tcW w:w="2633" w:type="dxa"/>
            <w:tcBorders>
              <w:bottom w:val="single" w:sz="4" w:space="0" w:color="auto"/>
            </w:tcBorders>
          </w:tcPr>
          <w:p w14:paraId="72A28E83" w14:textId="7B12328F" w:rsidR="00444F19" w:rsidRPr="00BD3DE3" w:rsidRDefault="00444F19" w:rsidP="00C10C69">
            <w:pPr>
              <w:jc w:val="center"/>
              <w:rPr>
                <w:b/>
                <w:sz w:val="20"/>
              </w:rPr>
            </w:pPr>
            <w:r w:rsidRPr="00BD3DE3">
              <w:rPr>
                <w:b/>
                <w:sz w:val="20"/>
              </w:rPr>
              <w:t>Underlying Applicable Requirements</w:t>
            </w:r>
          </w:p>
        </w:tc>
      </w:tr>
      <w:tr w:rsidR="00444F19" w:rsidRPr="00735D82" w14:paraId="7B4E9E61" w14:textId="77777777" w:rsidTr="00606366">
        <w:trPr>
          <w:cantSplit/>
        </w:trPr>
        <w:tc>
          <w:tcPr>
            <w:tcW w:w="3307" w:type="dxa"/>
            <w:tcBorders>
              <w:top w:val="single" w:sz="4" w:space="0" w:color="auto"/>
              <w:bottom w:val="single" w:sz="4" w:space="0" w:color="auto"/>
            </w:tcBorders>
          </w:tcPr>
          <w:p w14:paraId="45129087" w14:textId="43E39FC2" w:rsidR="00444F19" w:rsidRPr="00735D82" w:rsidRDefault="00444F19" w:rsidP="002F0AC3">
            <w:pPr>
              <w:numPr>
                <w:ilvl w:val="0"/>
                <w:numId w:val="59"/>
              </w:numPr>
              <w:spacing w:before="40" w:after="40"/>
              <w:rPr>
                <w:sz w:val="20"/>
              </w:rPr>
            </w:pPr>
            <w:r w:rsidRPr="00735D82">
              <w:rPr>
                <w:sz w:val="20"/>
              </w:rPr>
              <w:t>Topcoat Thermal Oxidizer (41)</w:t>
            </w:r>
          </w:p>
        </w:tc>
        <w:tc>
          <w:tcPr>
            <w:tcW w:w="2340" w:type="dxa"/>
            <w:tcBorders>
              <w:top w:val="single" w:sz="4" w:space="0" w:color="auto"/>
              <w:bottom w:val="single" w:sz="4" w:space="0" w:color="auto"/>
            </w:tcBorders>
          </w:tcPr>
          <w:p w14:paraId="743F7597" w14:textId="77777777" w:rsidR="00444F19" w:rsidRPr="006E0986" w:rsidRDefault="00444F19" w:rsidP="003A51F5">
            <w:pPr>
              <w:spacing w:before="40" w:after="40"/>
              <w:jc w:val="center"/>
              <w:rPr>
                <w:rFonts w:cs="Arial"/>
                <w:sz w:val="20"/>
              </w:rPr>
            </w:pPr>
            <w:r w:rsidRPr="00735D82">
              <w:rPr>
                <w:sz w:val="20"/>
              </w:rPr>
              <w:t>88</w:t>
            </w:r>
            <w:r w:rsidR="006E0986">
              <w:rPr>
                <w:rFonts w:cs="Arial"/>
                <w:sz w:val="20"/>
                <w:vertAlign w:val="superscript"/>
              </w:rPr>
              <w:t>2</w:t>
            </w:r>
          </w:p>
        </w:tc>
        <w:tc>
          <w:tcPr>
            <w:tcW w:w="1980" w:type="dxa"/>
            <w:tcBorders>
              <w:top w:val="single" w:sz="4" w:space="0" w:color="auto"/>
              <w:bottom w:val="single" w:sz="4" w:space="0" w:color="auto"/>
            </w:tcBorders>
          </w:tcPr>
          <w:p w14:paraId="418F06EF" w14:textId="77777777" w:rsidR="00444F19" w:rsidRPr="006E0986" w:rsidRDefault="00444F19" w:rsidP="003A51F5">
            <w:pPr>
              <w:spacing w:before="40" w:after="40"/>
              <w:jc w:val="center"/>
              <w:rPr>
                <w:rFonts w:cs="Arial"/>
                <w:sz w:val="20"/>
              </w:rPr>
            </w:pPr>
            <w:r w:rsidRPr="00735D82">
              <w:rPr>
                <w:sz w:val="20"/>
              </w:rPr>
              <w:t>127</w:t>
            </w:r>
            <w:r w:rsidR="006E0986">
              <w:rPr>
                <w:rFonts w:cs="Arial"/>
                <w:sz w:val="20"/>
                <w:vertAlign w:val="superscript"/>
              </w:rPr>
              <w:t>2</w:t>
            </w:r>
          </w:p>
        </w:tc>
        <w:tc>
          <w:tcPr>
            <w:tcW w:w="2633" w:type="dxa"/>
            <w:tcBorders>
              <w:top w:val="single" w:sz="4" w:space="0" w:color="auto"/>
              <w:bottom w:val="single" w:sz="4" w:space="0" w:color="auto"/>
            </w:tcBorders>
          </w:tcPr>
          <w:p w14:paraId="2709DA04" w14:textId="77777777" w:rsidR="009E4B5D" w:rsidRPr="006E0986" w:rsidRDefault="00444F19" w:rsidP="006E0986">
            <w:pPr>
              <w:jc w:val="center"/>
              <w:rPr>
                <w:b/>
                <w:color w:val="000000"/>
                <w:sz w:val="20"/>
              </w:rPr>
            </w:pPr>
            <w:r w:rsidRPr="006E0986">
              <w:rPr>
                <w:b/>
                <w:color w:val="000000"/>
                <w:sz w:val="20"/>
              </w:rPr>
              <w:t>R</w:t>
            </w:r>
            <w:r w:rsidR="003A51F5">
              <w:rPr>
                <w:b/>
                <w:color w:val="000000"/>
                <w:sz w:val="20"/>
              </w:rPr>
              <w:t> </w:t>
            </w:r>
            <w:r w:rsidRPr="006E0986">
              <w:rPr>
                <w:b/>
                <w:color w:val="000000"/>
                <w:sz w:val="20"/>
              </w:rPr>
              <w:t>336.1225</w:t>
            </w:r>
          </w:p>
          <w:p w14:paraId="3FFD811A" w14:textId="3C666347" w:rsidR="00444F19" w:rsidRPr="006E0986" w:rsidRDefault="00444F19" w:rsidP="006E0986">
            <w:pPr>
              <w:jc w:val="center"/>
              <w:rPr>
                <w:rFonts w:cs="Arial"/>
                <w:b/>
                <w:sz w:val="20"/>
              </w:rPr>
            </w:pPr>
            <w:r w:rsidRPr="006E0986">
              <w:rPr>
                <w:b/>
                <w:color w:val="000000"/>
                <w:sz w:val="20"/>
              </w:rPr>
              <w:t>40 CFR 52.</w:t>
            </w:r>
            <w:r w:rsidR="00A937F7" w:rsidRPr="006E0986">
              <w:rPr>
                <w:b/>
                <w:color w:val="000000"/>
                <w:sz w:val="20"/>
              </w:rPr>
              <w:t>2</w:t>
            </w:r>
            <w:r w:rsidRPr="006E0986">
              <w:rPr>
                <w:b/>
                <w:color w:val="000000"/>
                <w:sz w:val="20"/>
              </w:rPr>
              <w:t xml:space="preserve">1 (c) </w:t>
            </w:r>
            <w:r w:rsidR="00C10C69">
              <w:rPr>
                <w:b/>
                <w:color w:val="000000"/>
                <w:sz w:val="20"/>
              </w:rPr>
              <w:t>&amp;</w:t>
            </w:r>
            <w:r w:rsidRPr="006E0986">
              <w:rPr>
                <w:b/>
                <w:color w:val="000000"/>
                <w:sz w:val="20"/>
              </w:rPr>
              <w:t xml:space="preserve"> (d)</w:t>
            </w:r>
          </w:p>
        </w:tc>
      </w:tr>
      <w:tr w:rsidR="00444F19" w:rsidRPr="00735D82" w14:paraId="76EF4E6F" w14:textId="77777777" w:rsidTr="00606366">
        <w:trPr>
          <w:cantSplit/>
        </w:trPr>
        <w:tc>
          <w:tcPr>
            <w:tcW w:w="3307" w:type="dxa"/>
            <w:tcBorders>
              <w:top w:val="single" w:sz="4" w:space="0" w:color="auto"/>
              <w:bottom w:val="single" w:sz="4" w:space="0" w:color="auto"/>
            </w:tcBorders>
          </w:tcPr>
          <w:p w14:paraId="121EEA93" w14:textId="5BBDD4A4" w:rsidR="00444F19" w:rsidRPr="00735D82" w:rsidRDefault="00444F19" w:rsidP="002F0AC3">
            <w:pPr>
              <w:numPr>
                <w:ilvl w:val="0"/>
                <w:numId w:val="59"/>
              </w:numPr>
              <w:spacing w:before="40" w:after="40"/>
              <w:rPr>
                <w:sz w:val="20"/>
              </w:rPr>
            </w:pPr>
            <w:r w:rsidRPr="00735D82">
              <w:rPr>
                <w:sz w:val="20"/>
              </w:rPr>
              <w:t>Topcoat Spraybooth Basecoat Exhaust (13A)</w:t>
            </w:r>
          </w:p>
        </w:tc>
        <w:tc>
          <w:tcPr>
            <w:tcW w:w="2340" w:type="dxa"/>
            <w:tcBorders>
              <w:top w:val="single" w:sz="4" w:space="0" w:color="auto"/>
              <w:bottom w:val="single" w:sz="4" w:space="0" w:color="auto"/>
            </w:tcBorders>
          </w:tcPr>
          <w:p w14:paraId="4719BC47" w14:textId="77777777" w:rsidR="00444F19" w:rsidRPr="000A5708" w:rsidRDefault="00444F19" w:rsidP="003A51F5">
            <w:pPr>
              <w:spacing w:before="40" w:after="40"/>
              <w:jc w:val="center"/>
              <w:rPr>
                <w:rFonts w:cs="Arial"/>
                <w:sz w:val="20"/>
              </w:rPr>
            </w:pPr>
            <w:r w:rsidRPr="00735D82">
              <w:rPr>
                <w:sz w:val="20"/>
              </w:rPr>
              <w:t>156</w:t>
            </w:r>
            <w:r w:rsidR="000A5708">
              <w:rPr>
                <w:rFonts w:cs="Arial"/>
                <w:sz w:val="20"/>
                <w:vertAlign w:val="superscript"/>
              </w:rPr>
              <w:t>2</w:t>
            </w:r>
          </w:p>
        </w:tc>
        <w:tc>
          <w:tcPr>
            <w:tcW w:w="1980" w:type="dxa"/>
            <w:tcBorders>
              <w:top w:val="single" w:sz="4" w:space="0" w:color="auto"/>
              <w:bottom w:val="single" w:sz="4" w:space="0" w:color="auto"/>
            </w:tcBorders>
          </w:tcPr>
          <w:p w14:paraId="4158D672" w14:textId="77777777" w:rsidR="00444F19" w:rsidRPr="000A5708" w:rsidRDefault="00444F19" w:rsidP="003A51F5">
            <w:pPr>
              <w:spacing w:before="40" w:after="40"/>
              <w:jc w:val="center"/>
              <w:rPr>
                <w:rFonts w:cs="Arial"/>
                <w:sz w:val="20"/>
              </w:rPr>
            </w:pPr>
            <w:r w:rsidRPr="00735D82">
              <w:rPr>
                <w:sz w:val="20"/>
              </w:rPr>
              <w:t>127</w:t>
            </w:r>
            <w:r w:rsidR="000A5708">
              <w:rPr>
                <w:rFonts w:cs="Arial"/>
                <w:sz w:val="20"/>
                <w:vertAlign w:val="superscript"/>
              </w:rPr>
              <w:t>2</w:t>
            </w:r>
          </w:p>
        </w:tc>
        <w:tc>
          <w:tcPr>
            <w:tcW w:w="2633" w:type="dxa"/>
            <w:tcBorders>
              <w:top w:val="single" w:sz="4" w:space="0" w:color="auto"/>
              <w:bottom w:val="single" w:sz="4" w:space="0" w:color="auto"/>
            </w:tcBorders>
          </w:tcPr>
          <w:p w14:paraId="0827A76A" w14:textId="77777777" w:rsidR="000A5708" w:rsidRPr="006E0986" w:rsidRDefault="000A5708" w:rsidP="000A5708">
            <w:pPr>
              <w:jc w:val="center"/>
              <w:rPr>
                <w:b/>
                <w:color w:val="000000"/>
                <w:sz w:val="20"/>
              </w:rPr>
            </w:pPr>
            <w:r w:rsidRPr="006E0986">
              <w:rPr>
                <w:b/>
                <w:color w:val="000000"/>
                <w:sz w:val="20"/>
              </w:rPr>
              <w:t>R</w:t>
            </w:r>
            <w:r>
              <w:rPr>
                <w:b/>
                <w:color w:val="000000"/>
                <w:sz w:val="20"/>
              </w:rPr>
              <w:t> </w:t>
            </w:r>
            <w:r w:rsidRPr="006E0986">
              <w:rPr>
                <w:b/>
                <w:color w:val="000000"/>
                <w:sz w:val="20"/>
              </w:rPr>
              <w:t>336.1225</w:t>
            </w:r>
          </w:p>
          <w:p w14:paraId="744E325F" w14:textId="0C6D9864" w:rsidR="00444F19" w:rsidRPr="006E0986" w:rsidRDefault="000A5708" w:rsidP="000A5708">
            <w:pPr>
              <w:spacing w:before="40" w:after="40"/>
              <w:jc w:val="center"/>
              <w:rPr>
                <w:rFonts w:cs="Arial"/>
                <w:b/>
                <w:sz w:val="20"/>
              </w:rPr>
            </w:pPr>
            <w:r w:rsidRPr="006E0986">
              <w:rPr>
                <w:b/>
                <w:color w:val="000000"/>
                <w:sz w:val="20"/>
              </w:rPr>
              <w:t xml:space="preserve">40 CFR 52.21 (c) </w:t>
            </w:r>
            <w:r w:rsidR="00C10C69">
              <w:rPr>
                <w:b/>
                <w:color w:val="000000"/>
                <w:sz w:val="20"/>
              </w:rPr>
              <w:t>&amp;</w:t>
            </w:r>
            <w:r w:rsidRPr="006E0986">
              <w:rPr>
                <w:b/>
                <w:color w:val="000000"/>
                <w:sz w:val="20"/>
              </w:rPr>
              <w:t xml:space="preserve"> (d)</w:t>
            </w:r>
          </w:p>
        </w:tc>
      </w:tr>
      <w:tr w:rsidR="00444F19" w:rsidRPr="00735D82" w14:paraId="067FA85A" w14:textId="77777777" w:rsidTr="00606366">
        <w:trPr>
          <w:cantSplit/>
        </w:trPr>
        <w:tc>
          <w:tcPr>
            <w:tcW w:w="3307" w:type="dxa"/>
            <w:tcBorders>
              <w:top w:val="single" w:sz="4" w:space="0" w:color="auto"/>
            </w:tcBorders>
          </w:tcPr>
          <w:p w14:paraId="55A0F621" w14:textId="20756A5C" w:rsidR="00444F19" w:rsidRPr="00735D82" w:rsidRDefault="00444F19" w:rsidP="002F0AC3">
            <w:pPr>
              <w:numPr>
                <w:ilvl w:val="0"/>
                <w:numId w:val="59"/>
              </w:numPr>
              <w:spacing w:before="40" w:after="40"/>
              <w:rPr>
                <w:sz w:val="20"/>
              </w:rPr>
            </w:pPr>
            <w:r w:rsidRPr="00735D82">
              <w:rPr>
                <w:sz w:val="20"/>
              </w:rPr>
              <w:t>Topcoat Spraybooth Clearcoat Observation Zone (16A)</w:t>
            </w:r>
          </w:p>
        </w:tc>
        <w:tc>
          <w:tcPr>
            <w:tcW w:w="2340" w:type="dxa"/>
            <w:tcBorders>
              <w:top w:val="single" w:sz="4" w:space="0" w:color="auto"/>
            </w:tcBorders>
          </w:tcPr>
          <w:p w14:paraId="1B0F28EE" w14:textId="77777777" w:rsidR="00444F19" w:rsidRPr="000A5708" w:rsidRDefault="00444F19" w:rsidP="003A51F5">
            <w:pPr>
              <w:spacing w:before="40" w:after="40"/>
              <w:jc w:val="center"/>
              <w:rPr>
                <w:rFonts w:cs="Arial"/>
                <w:sz w:val="20"/>
              </w:rPr>
            </w:pPr>
            <w:r w:rsidRPr="00735D82">
              <w:rPr>
                <w:sz w:val="20"/>
              </w:rPr>
              <w:t>52</w:t>
            </w:r>
            <w:r w:rsidR="000A5708">
              <w:rPr>
                <w:rFonts w:cs="Arial"/>
                <w:sz w:val="20"/>
                <w:vertAlign w:val="superscript"/>
              </w:rPr>
              <w:t>2</w:t>
            </w:r>
          </w:p>
        </w:tc>
        <w:tc>
          <w:tcPr>
            <w:tcW w:w="1980" w:type="dxa"/>
            <w:tcBorders>
              <w:top w:val="single" w:sz="4" w:space="0" w:color="auto"/>
            </w:tcBorders>
          </w:tcPr>
          <w:p w14:paraId="2FA1FD3E" w14:textId="77777777" w:rsidR="00444F19" w:rsidRPr="000A5708" w:rsidRDefault="00444F19" w:rsidP="003A51F5">
            <w:pPr>
              <w:spacing w:before="40" w:after="40"/>
              <w:jc w:val="center"/>
              <w:rPr>
                <w:rFonts w:cs="Arial"/>
                <w:sz w:val="20"/>
              </w:rPr>
            </w:pPr>
            <w:r w:rsidRPr="00735D82">
              <w:rPr>
                <w:sz w:val="20"/>
              </w:rPr>
              <w:t>127</w:t>
            </w:r>
            <w:r w:rsidR="000A5708">
              <w:rPr>
                <w:rFonts w:cs="Arial"/>
                <w:sz w:val="20"/>
                <w:vertAlign w:val="superscript"/>
              </w:rPr>
              <w:t>2</w:t>
            </w:r>
          </w:p>
        </w:tc>
        <w:tc>
          <w:tcPr>
            <w:tcW w:w="2633" w:type="dxa"/>
            <w:tcBorders>
              <w:top w:val="single" w:sz="4" w:space="0" w:color="auto"/>
            </w:tcBorders>
          </w:tcPr>
          <w:p w14:paraId="747CF1A3" w14:textId="77777777" w:rsidR="000A5708" w:rsidRPr="006E0986" w:rsidRDefault="000A5708" w:rsidP="000A5708">
            <w:pPr>
              <w:jc w:val="center"/>
              <w:rPr>
                <w:b/>
                <w:color w:val="000000"/>
                <w:sz w:val="20"/>
              </w:rPr>
            </w:pPr>
            <w:r w:rsidRPr="006E0986">
              <w:rPr>
                <w:b/>
                <w:color w:val="000000"/>
                <w:sz w:val="20"/>
              </w:rPr>
              <w:t>R</w:t>
            </w:r>
            <w:r>
              <w:rPr>
                <w:b/>
                <w:color w:val="000000"/>
                <w:sz w:val="20"/>
              </w:rPr>
              <w:t> </w:t>
            </w:r>
            <w:r w:rsidRPr="006E0986">
              <w:rPr>
                <w:b/>
                <w:color w:val="000000"/>
                <w:sz w:val="20"/>
              </w:rPr>
              <w:t>336.1225</w:t>
            </w:r>
          </w:p>
          <w:p w14:paraId="784EEA4E" w14:textId="18C28FC5" w:rsidR="00444F19" w:rsidRPr="006E0986" w:rsidRDefault="000A5708" w:rsidP="000A5708">
            <w:pPr>
              <w:spacing w:before="40" w:after="40"/>
              <w:jc w:val="center"/>
              <w:rPr>
                <w:rFonts w:cs="Arial"/>
                <w:b/>
                <w:sz w:val="20"/>
              </w:rPr>
            </w:pPr>
            <w:r w:rsidRPr="006E0986">
              <w:rPr>
                <w:b/>
                <w:color w:val="000000"/>
                <w:sz w:val="20"/>
              </w:rPr>
              <w:t xml:space="preserve">40 CFR 52.21 (c) </w:t>
            </w:r>
            <w:r w:rsidR="00C10C69">
              <w:rPr>
                <w:b/>
                <w:color w:val="000000"/>
                <w:sz w:val="20"/>
              </w:rPr>
              <w:t>&amp;</w:t>
            </w:r>
            <w:r w:rsidRPr="006E0986">
              <w:rPr>
                <w:b/>
                <w:color w:val="000000"/>
                <w:sz w:val="20"/>
              </w:rPr>
              <w:t xml:space="preserve"> (d)</w:t>
            </w:r>
          </w:p>
        </w:tc>
      </w:tr>
    </w:tbl>
    <w:p w14:paraId="6A6A3B77" w14:textId="77777777" w:rsidR="00444F19" w:rsidRPr="00FE0AD0" w:rsidRDefault="00444F19">
      <w:pPr>
        <w:jc w:val="both"/>
        <w:rPr>
          <w:sz w:val="20"/>
        </w:rPr>
      </w:pPr>
    </w:p>
    <w:p w14:paraId="07A1569D" w14:textId="278FC2E2" w:rsidR="00444F19" w:rsidRPr="00440957" w:rsidRDefault="00444F19">
      <w:pPr>
        <w:jc w:val="both"/>
        <w:rPr>
          <w:sz w:val="20"/>
        </w:rPr>
      </w:pPr>
      <w:r>
        <w:rPr>
          <w:b/>
        </w:rPr>
        <w:t xml:space="preserve">IX. </w:t>
      </w:r>
      <w:r>
        <w:rPr>
          <w:b/>
          <w:u w:val="single"/>
        </w:rPr>
        <w:t>OTHER REQUIREMENT(S)</w:t>
      </w:r>
    </w:p>
    <w:p w14:paraId="53847D61" w14:textId="77777777" w:rsidR="00444F19" w:rsidRPr="00FE0AD0" w:rsidRDefault="00444F19">
      <w:pPr>
        <w:jc w:val="both"/>
        <w:rPr>
          <w:sz w:val="20"/>
        </w:rPr>
      </w:pPr>
    </w:p>
    <w:p w14:paraId="1CCAE2DC" w14:textId="77777777" w:rsidR="00444F19" w:rsidRDefault="00444F19" w:rsidP="00735D82">
      <w:pPr>
        <w:ind w:left="360" w:hanging="360"/>
        <w:jc w:val="both"/>
        <w:rPr>
          <w:b/>
          <w:sz w:val="20"/>
        </w:rPr>
      </w:pPr>
      <w:r w:rsidRPr="00794966">
        <w:rPr>
          <w:sz w:val="20"/>
        </w:rPr>
        <w:t>1.</w:t>
      </w:r>
      <w:r w:rsidR="0090360D">
        <w:rPr>
          <w:sz w:val="20"/>
        </w:rPr>
        <w:tab/>
        <w:t xml:space="preserve">For the purposes of Compliance Assurance Monitoring (CAM), excursions will be defined as follows:  </w:t>
      </w:r>
      <w:r w:rsidR="006E0986">
        <w:rPr>
          <w:b/>
          <w:sz w:val="20"/>
        </w:rPr>
        <w:t>(40 </w:t>
      </w:r>
      <w:r w:rsidR="0090360D">
        <w:rPr>
          <w:b/>
          <w:sz w:val="20"/>
        </w:rPr>
        <w:t>CFR</w:t>
      </w:r>
      <w:r w:rsidR="006E0986">
        <w:rPr>
          <w:b/>
          <w:sz w:val="20"/>
        </w:rPr>
        <w:t> </w:t>
      </w:r>
      <w:r w:rsidR="0090360D">
        <w:rPr>
          <w:b/>
          <w:sz w:val="20"/>
        </w:rPr>
        <w:t>64.</w:t>
      </w:r>
      <w:r w:rsidR="00DC3052">
        <w:rPr>
          <w:b/>
          <w:sz w:val="20"/>
        </w:rPr>
        <w:t>6</w:t>
      </w:r>
      <w:r w:rsidR="0090360D">
        <w:rPr>
          <w:b/>
          <w:sz w:val="20"/>
        </w:rPr>
        <w:t>(</w:t>
      </w:r>
      <w:r w:rsidR="00DC3052">
        <w:rPr>
          <w:b/>
          <w:sz w:val="20"/>
        </w:rPr>
        <w:t>c</w:t>
      </w:r>
      <w:r w:rsidR="0090360D">
        <w:rPr>
          <w:b/>
          <w:sz w:val="20"/>
        </w:rPr>
        <w:t>)(2))</w:t>
      </w:r>
    </w:p>
    <w:p w14:paraId="2E6DC5A0" w14:textId="77777777" w:rsidR="00444F19" w:rsidRDefault="0090360D" w:rsidP="00735D82">
      <w:pPr>
        <w:ind w:left="810" w:hanging="450"/>
        <w:jc w:val="both"/>
        <w:rPr>
          <w:sz w:val="20"/>
        </w:rPr>
      </w:pPr>
      <w:r>
        <w:rPr>
          <w:sz w:val="20"/>
        </w:rPr>
        <w:t>a</w:t>
      </w:r>
      <w:r w:rsidR="00881B37">
        <w:rPr>
          <w:sz w:val="20"/>
        </w:rPr>
        <w:t>.</w:t>
      </w:r>
      <w:r>
        <w:rPr>
          <w:sz w:val="20"/>
        </w:rPr>
        <w:tab/>
        <w:t xml:space="preserve">A temperature excursion is defined as a failure to meet the specified temperature requirements in </w:t>
      </w:r>
      <w:r w:rsidR="006E0986">
        <w:rPr>
          <w:sz w:val="20"/>
        </w:rPr>
        <w:t>SC</w:t>
      </w:r>
      <w:r>
        <w:rPr>
          <w:sz w:val="20"/>
        </w:rPr>
        <w:t xml:space="preserve"> IV.1, IV.2 and IV.3.</w:t>
      </w:r>
    </w:p>
    <w:p w14:paraId="44434B57" w14:textId="7786DB01" w:rsidR="0090360D" w:rsidRDefault="0090360D" w:rsidP="00511451">
      <w:pPr>
        <w:ind w:left="810" w:hanging="450"/>
        <w:jc w:val="both"/>
        <w:rPr>
          <w:sz w:val="20"/>
        </w:rPr>
      </w:pPr>
      <w:r>
        <w:rPr>
          <w:sz w:val="20"/>
        </w:rPr>
        <w:t>b</w:t>
      </w:r>
      <w:r w:rsidR="00881B37">
        <w:rPr>
          <w:sz w:val="20"/>
        </w:rPr>
        <w:t>.</w:t>
      </w:r>
      <w:r>
        <w:rPr>
          <w:sz w:val="20"/>
        </w:rPr>
        <w:tab/>
        <w:t xml:space="preserve">A monitoring excursion is defined as a failure to properly monitor as required by </w:t>
      </w:r>
      <w:r w:rsidR="006E0986">
        <w:rPr>
          <w:sz w:val="20"/>
        </w:rPr>
        <w:t>SC</w:t>
      </w:r>
      <w:r>
        <w:rPr>
          <w:sz w:val="20"/>
        </w:rPr>
        <w:t xml:space="preserve"> VI.</w:t>
      </w:r>
      <w:r w:rsidR="00293552">
        <w:rPr>
          <w:sz w:val="20"/>
        </w:rPr>
        <w:t>2</w:t>
      </w:r>
      <w:r>
        <w:rPr>
          <w:sz w:val="20"/>
        </w:rPr>
        <w:t xml:space="preserve"> and VI.</w:t>
      </w:r>
      <w:r w:rsidR="00293552">
        <w:rPr>
          <w:sz w:val="20"/>
        </w:rPr>
        <w:t>3</w:t>
      </w:r>
      <w:r>
        <w:rPr>
          <w:sz w:val="20"/>
        </w:rPr>
        <w:t>.</w:t>
      </w:r>
    </w:p>
    <w:p w14:paraId="64AE15A1" w14:textId="13BF2F01" w:rsidR="0090360D" w:rsidRDefault="0090360D" w:rsidP="00511451">
      <w:pPr>
        <w:ind w:left="810" w:hanging="450"/>
        <w:jc w:val="both"/>
        <w:rPr>
          <w:sz w:val="20"/>
        </w:rPr>
      </w:pPr>
      <w:r>
        <w:rPr>
          <w:sz w:val="20"/>
        </w:rPr>
        <w:t>c</w:t>
      </w:r>
      <w:r w:rsidR="00881B37">
        <w:rPr>
          <w:sz w:val="20"/>
        </w:rPr>
        <w:t>.</w:t>
      </w:r>
      <w:r>
        <w:rPr>
          <w:sz w:val="20"/>
        </w:rPr>
        <w:tab/>
        <w:t xml:space="preserve">A monitoring excursion is defined as a failure to properly implement and/or maintain requirements in </w:t>
      </w:r>
      <w:r w:rsidR="006E0986">
        <w:rPr>
          <w:sz w:val="20"/>
        </w:rPr>
        <w:t>SC </w:t>
      </w:r>
      <w:r>
        <w:rPr>
          <w:sz w:val="20"/>
        </w:rPr>
        <w:t>VI.5 and VI.6</w:t>
      </w:r>
      <w:r w:rsidR="00293552">
        <w:rPr>
          <w:sz w:val="20"/>
        </w:rPr>
        <w:t>a</w:t>
      </w:r>
    </w:p>
    <w:p w14:paraId="0580B734" w14:textId="77777777" w:rsidR="0090360D" w:rsidRDefault="0090360D" w:rsidP="002679E9">
      <w:pPr>
        <w:jc w:val="both"/>
        <w:rPr>
          <w:sz w:val="20"/>
        </w:rPr>
      </w:pPr>
    </w:p>
    <w:p w14:paraId="36010714" w14:textId="77777777" w:rsidR="0090360D" w:rsidRDefault="0090360D" w:rsidP="00171E2A">
      <w:pPr>
        <w:ind w:left="360" w:hanging="360"/>
        <w:jc w:val="both"/>
        <w:rPr>
          <w:b/>
          <w:sz w:val="20"/>
        </w:rPr>
      </w:pPr>
      <w:r>
        <w:rPr>
          <w:sz w:val="20"/>
        </w:rPr>
        <w:t>2.</w:t>
      </w:r>
      <w:r>
        <w:rPr>
          <w:sz w:val="20"/>
        </w:rPr>
        <w:tab/>
        <w:t>The permittee shall comply with all applicable requirements in 40 CFR Part 64.</w:t>
      </w:r>
      <w:r w:rsidR="006E0986">
        <w:rPr>
          <w:sz w:val="20"/>
        </w:rPr>
        <w:t xml:space="preserve"> </w:t>
      </w:r>
      <w:r>
        <w:rPr>
          <w:sz w:val="20"/>
        </w:rPr>
        <w:t xml:space="preserve"> </w:t>
      </w:r>
      <w:r>
        <w:rPr>
          <w:b/>
          <w:sz w:val="20"/>
        </w:rPr>
        <w:t xml:space="preserve">(40 CFR Part 64) </w:t>
      </w:r>
    </w:p>
    <w:p w14:paraId="57EE98EF" w14:textId="77777777" w:rsidR="006A24A9" w:rsidRPr="002679E9" w:rsidRDefault="006A24A9" w:rsidP="00171E2A">
      <w:pPr>
        <w:ind w:left="360" w:hanging="360"/>
        <w:jc w:val="both"/>
        <w:rPr>
          <w:bCs/>
          <w:sz w:val="20"/>
        </w:rPr>
      </w:pPr>
    </w:p>
    <w:p w14:paraId="3282DD1B" w14:textId="5ABB516F" w:rsidR="006B52DD" w:rsidRDefault="006A24A9" w:rsidP="00BA1459">
      <w:pPr>
        <w:ind w:left="360" w:hanging="360"/>
        <w:jc w:val="both"/>
        <w:rPr>
          <w:b/>
          <w:sz w:val="20"/>
        </w:rPr>
      </w:pPr>
      <w:r w:rsidRPr="006A24A9">
        <w:rPr>
          <w:sz w:val="20"/>
        </w:rPr>
        <w:t xml:space="preserve">3. </w:t>
      </w:r>
      <w:r w:rsidRPr="006A24A9">
        <w:rPr>
          <w:sz w:val="20"/>
        </w:rPr>
        <w:tab/>
      </w:r>
      <w:r>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14:paraId="616913AC" w14:textId="38684850" w:rsidR="00EB1883" w:rsidRDefault="00EB1883" w:rsidP="006A24A9">
      <w:pPr>
        <w:ind w:left="360" w:hanging="360"/>
        <w:jc w:val="both"/>
        <w:rPr>
          <w:sz w:val="20"/>
        </w:rPr>
      </w:pPr>
    </w:p>
    <w:p w14:paraId="17249689" w14:textId="776DDC5E" w:rsidR="00EB1883" w:rsidRPr="009C44F2" w:rsidRDefault="00EB1883" w:rsidP="00EB1883">
      <w:pPr>
        <w:pStyle w:val="ListParagraph"/>
        <w:ind w:left="360" w:hanging="360"/>
        <w:jc w:val="both"/>
        <w:rPr>
          <w:rFonts w:cs="Arial"/>
          <w:spacing w:val="-3"/>
          <w:sz w:val="20"/>
        </w:rPr>
      </w:pPr>
      <w:r>
        <w:rPr>
          <w:sz w:val="20"/>
        </w:rPr>
        <w:t>4.</w:t>
      </w:r>
      <w:r>
        <w:rPr>
          <w:sz w:val="20"/>
        </w:rPr>
        <w:tab/>
      </w:r>
      <w:r w:rsidRPr="009C44F2">
        <w:rPr>
          <w:rFonts w:cs="Arial"/>
          <w:spacing w:val="-3"/>
          <w:sz w:val="20"/>
        </w:rPr>
        <w:t xml:space="preserve">The permittee shall comply with all provisions of the National Emission Standards for Hazardous Air Pollutants as specified in 40 CFR Part 63, Subparts A and IIII, as they apply to </w:t>
      </w:r>
      <w:r w:rsidR="00024714">
        <w:rPr>
          <w:rFonts w:cs="Arial"/>
          <w:sz w:val="20"/>
        </w:rPr>
        <w:t>FG-TOPCOAT</w:t>
      </w:r>
      <w:r w:rsidRPr="009C44F2">
        <w:rPr>
          <w:rFonts w:cs="Arial"/>
          <w:spacing w:val="-3"/>
          <w:sz w:val="20"/>
        </w:rPr>
        <w:t>.</w:t>
      </w:r>
      <w:r>
        <w:rPr>
          <w:rFonts w:cs="Arial"/>
          <w:sz w:val="20"/>
          <w:vertAlign w:val="superscript"/>
        </w:rPr>
        <w:t>2</w:t>
      </w:r>
      <w:r w:rsidRPr="009C44F2">
        <w:rPr>
          <w:rFonts w:cs="Arial"/>
          <w:b/>
          <w:spacing w:val="-3"/>
          <w:sz w:val="20"/>
        </w:rPr>
        <w:t xml:space="preserve">  (</w:t>
      </w:r>
      <w:r>
        <w:rPr>
          <w:rFonts w:cs="Arial"/>
          <w:b/>
          <w:spacing w:val="-3"/>
          <w:sz w:val="20"/>
        </w:rPr>
        <w:t>40 CFR Part 63</w:t>
      </w:r>
      <w:r w:rsidR="001D332A">
        <w:rPr>
          <w:rFonts w:cs="Arial"/>
          <w:b/>
          <w:spacing w:val="-3"/>
          <w:sz w:val="20"/>
        </w:rPr>
        <w:t>,</w:t>
      </w:r>
      <w:r>
        <w:rPr>
          <w:rFonts w:cs="Arial"/>
          <w:b/>
          <w:spacing w:val="-3"/>
          <w:sz w:val="20"/>
        </w:rPr>
        <w:t> Subparts A and IIII</w:t>
      </w:r>
      <w:r w:rsidRPr="009C44F2">
        <w:rPr>
          <w:rFonts w:cs="Arial"/>
          <w:b/>
          <w:spacing w:val="-3"/>
          <w:sz w:val="20"/>
        </w:rPr>
        <w:t>)</w:t>
      </w:r>
    </w:p>
    <w:p w14:paraId="71AFD291" w14:textId="4CABF04B" w:rsidR="00EB1883" w:rsidRDefault="00EB1883" w:rsidP="006A24A9">
      <w:pPr>
        <w:ind w:left="360" w:hanging="360"/>
        <w:jc w:val="both"/>
        <w:rPr>
          <w:sz w:val="20"/>
        </w:rPr>
      </w:pPr>
    </w:p>
    <w:p w14:paraId="7B2E47AE" w14:textId="77777777" w:rsidR="000736BE" w:rsidRPr="006E510C" w:rsidRDefault="000736BE" w:rsidP="006A24A9">
      <w:pPr>
        <w:ind w:left="360" w:hanging="360"/>
        <w:jc w:val="both"/>
        <w:rPr>
          <w:sz w:val="20"/>
        </w:rPr>
      </w:pPr>
    </w:p>
    <w:p w14:paraId="5E895162" w14:textId="77777777" w:rsidR="00444F19" w:rsidRPr="00FE0AD0" w:rsidRDefault="00444F19">
      <w:pPr>
        <w:jc w:val="both"/>
        <w:rPr>
          <w:b/>
          <w:sz w:val="20"/>
        </w:rPr>
      </w:pPr>
      <w:r w:rsidRPr="00FE0AD0">
        <w:rPr>
          <w:b/>
          <w:sz w:val="20"/>
          <w:u w:val="single"/>
        </w:rPr>
        <w:t>Footnotes</w:t>
      </w:r>
      <w:r w:rsidRPr="00FE0AD0">
        <w:rPr>
          <w:b/>
          <w:sz w:val="20"/>
        </w:rPr>
        <w:t>:</w:t>
      </w:r>
    </w:p>
    <w:p w14:paraId="5503F65E" w14:textId="77777777" w:rsidR="00444F19" w:rsidRPr="00FE0AD0" w:rsidRDefault="00444F19">
      <w:pPr>
        <w:jc w:val="both"/>
        <w:rPr>
          <w:sz w:val="20"/>
        </w:rPr>
      </w:pPr>
      <w:r w:rsidRPr="00FE0AD0">
        <w:rPr>
          <w:sz w:val="20"/>
          <w:vertAlign w:val="superscript"/>
        </w:rPr>
        <w:t>1</w:t>
      </w:r>
      <w:r w:rsidRPr="00FE0AD0">
        <w:rPr>
          <w:sz w:val="20"/>
        </w:rPr>
        <w:t>This condition is state</w:t>
      </w:r>
      <w:r>
        <w:rPr>
          <w:sz w:val="20"/>
        </w:rPr>
        <w:t xml:space="preserve"> only</w:t>
      </w:r>
      <w:r w:rsidRPr="00FE0AD0">
        <w:rPr>
          <w:sz w:val="20"/>
        </w:rPr>
        <w:t xml:space="preserve"> enforceable </w:t>
      </w:r>
      <w:r>
        <w:rPr>
          <w:sz w:val="20"/>
        </w:rPr>
        <w:t>and was established pursuant to Rule 201(1)(b).</w:t>
      </w:r>
    </w:p>
    <w:p w14:paraId="140F4A52" w14:textId="77777777" w:rsidR="00444F19" w:rsidRPr="00FE0AD0" w:rsidRDefault="00444F19">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14:paraId="31530F9B" w14:textId="77777777" w:rsidR="00444F19" w:rsidRPr="00D10203" w:rsidRDefault="006D6A2C">
      <w:pPr>
        <w:rPr>
          <w:sz w:val="20"/>
        </w:rPr>
      </w:pPr>
      <w:r>
        <w:rPr>
          <w:sz w:val="20"/>
        </w:rPr>
        <w:br w:type="page"/>
      </w:r>
    </w:p>
    <w:p w14:paraId="5A8A8C2B" w14:textId="2142EA6D" w:rsidR="00444F19" w:rsidRPr="00347387" w:rsidRDefault="00444F19">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04" w:name="_Toc30315082"/>
      <w:bookmarkStart w:id="105" w:name="_Toc58848201"/>
      <w:r w:rsidRPr="00347387">
        <w:rPr>
          <w:bCs/>
          <w:iCs/>
          <w:szCs w:val="28"/>
        </w:rPr>
        <w:lastRenderedPageBreak/>
        <w:t>FG</w:t>
      </w:r>
      <w:r>
        <w:rPr>
          <w:bCs/>
          <w:iCs/>
          <w:szCs w:val="28"/>
        </w:rPr>
        <w:t>-S</w:t>
      </w:r>
      <w:r w:rsidR="001D332A">
        <w:rPr>
          <w:bCs/>
          <w:iCs/>
          <w:szCs w:val="28"/>
        </w:rPr>
        <w:t>OLVENTS</w:t>
      </w:r>
      <w:bookmarkEnd w:id="104"/>
      <w:bookmarkEnd w:id="105"/>
    </w:p>
    <w:p w14:paraId="103025D1" w14:textId="77777777" w:rsidR="00444F19" w:rsidRPr="00EE02F9" w:rsidRDefault="00444F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2276E63" w14:textId="77777777" w:rsidR="00444F19" w:rsidRPr="00F30023" w:rsidRDefault="00444F19">
      <w:pPr>
        <w:rPr>
          <w:sz w:val="20"/>
        </w:rPr>
      </w:pPr>
    </w:p>
    <w:p w14:paraId="5DC28CED" w14:textId="77777777" w:rsidR="00444F19" w:rsidRDefault="00444F19">
      <w:pPr>
        <w:jc w:val="both"/>
        <w:rPr>
          <w:b/>
          <w:u w:val="single"/>
        </w:rPr>
      </w:pPr>
      <w:r>
        <w:rPr>
          <w:b/>
          <w:u w:val="single"/>
        </w:rPr>
        <w:t>DESCRIPTION</w:t>
      </w:r>
    </w:p>
    <w:p w14:paraId="0BA54C73" w14:textId="1426A408" w:rsidR="005D5C7F" w:rsidRDefault="005D5C7F">
      <w:pPr>
        <w:jc w:val="both"/>
        <w:rPr>
          <w:b/>
          <w:sz w:val="20"/>
        </w:rPr>
      </w:pPr>
    </w:p>
    <w:p w14:paraId="0BD6B7F5" w14:textId="143CCCB6" w:rsidR="000736BE" w:rsidRDefault="00EB5DCB">
      <w:pPr>
        <w:jc w:val="both"/>
        <w:rPr>
          <w:rFonts w:cs="Arial"/>
          <w:sz w:val="20"/>
        </w:rPr>
      </w:pPr>
      <w:r>
        <w:rPr>
          <w:rFonts w:cs="Arial"/>
          <w:sz w:val="20"/>
        </w:rPr>
        <w:t>Solvents used for cleanup and purge of facility paint systems.  A solvent recovery system is in place to recover solvents used in the purging of automatic spray guns.  Also, included is a manual body wipe.</w:t>
      </w:r>
    </w:p>
    <w:p w14:paraId="7B8622B4" w14:textId="77777777" w:rsidR="00EB5DCB" w:rsidRPr="00FE0AD0" w:rsidRDefault="00EB5DCB">
      <w:pPr>
        <w:jc w:val="both"/>
        <w:rPr>
          <w:b/>
          <w:sz w:val="20"/>
        </w:rPr>
      </w:pPr>
    </w:p>
    <w:p w14:paraId="5F727DEA" w14:textId="6DED0159" w:rsidR="00444F19" w:rsidRDefault="00444F19">
      <w:pPr>
        <w:jc w:val="both"/>
        <w:rPr>
          <w:sz w:val="20"/>
        </w:rPr>
      </w:pPr>
      <w:r w:rsidRPr="00FE0AD0">
        <w:rPr>
          <w:b/>
          <w:sz w:val="20"/>
        </w:rPr>
        <w:t>Emission Unit</w:t>
      </w:r>
      <w:r w:rsidR="005D5C7F">
        <w:rPr>
          <w:b/>
          <w:sz w:val="20"/>
        </w:rPr>
        <w:t>s</w:t>
      </w:r>
      <w:r>
        <w:rPr>
          <w:b/>
          <w:sz w:val="20"/>
        </w:rPr>
        <w:t>:</w:t>
      </w:r>
      <w:r>
        <w:rPr>
          <w:sz w:val="20"/>
        </w:rPr>
        <w:t xml:space="preserve">  EU-P</w:t>
      </w:r>
      <w:r w:rsidR="001D332A">
        <w:rPr>
          <w:sz w:val="20"/>
        </w:rPr>
        <w:t>URGE</w:t>
      </w:r>
      <w:r>
        <w:rPr>
          <w:sz w:val="20"/>
        </w:rPr>
        <w:t>, EU-O</w:t>
      </w:r>
      <w:r w:rsidR="001D332A">
        <w:rPr>
          <w:sz w:val="20"/>
        </w:rPr>
        <w:t>THER SOLVENT</w:t>
      </w:r>
      <w:r w:rsidR="000736BE">
        <w:rPr>
          <w:sz w:val="20"/>
        </w:rPr>
        <w:t>S</w:t>
      </w:r>
    </w:p>
    <w:p w14:paraId="4655654E" w14:textId="77777777" w:rsidR="00444F19" w:rsidRPr="00F30023" w:rsidRDefault="00444F19">
      <w:pPr>
        <w:jc w:val="both"/>
        <w:rPr>
          <w:sz w:val="20"/>
        </w:rPr>
      </w:pPr>
    </w:p>
    <w:p w14:paraId="551C3F5F" w14:textId="77777777" w:rsidR="00444F19" w:rsidRDefault="00444F19">
      <w:pPr>
        <w:jc w:val="both"/>
        <w:rPr>
          <w:b/>
          <w:u w:val="single"/>
        </w:rPr>
      </w:pPr>
      <w:r>
        <w:rPr>
          <w:b/>
          <w:u w:val="single"/>
        </w:rPr>
        <w:t>POLLUTION CONTROL EQUIPMENT</w:t>
      </w:r>
    </w:p>
    <w:p w14:paraId="37B7F7C7" w14:textId="77777777" w:rsidR="00444F19" w:rsidRDefault="00444F19">
      <w:pPr>
        <w:rPr>
          <w:sz w:val="20"/>
        </w:rPr>
      </w:pPr>
    </w:p>
    <w:p w14:paraId="27A96616" w14:textId="77777777" w:rsidR="005D5C7F" w:rsidRDefault="005D5C7F">
      <w:pPr>
        <w:rPr>
          <w:sz w:val="20"/>
        </w:rPr>
      </w:pPr>
      <w:r>
        <w:rPr>
          <w:sz w:val="20"/>
        </w:rPr>
        <w:t>NA</w:t>
      </w:r>
    </w:p>
    <w:p w14:paraId="28BE16D6" w14:textId="77777777" w:rsidR="005D5C7F" w:rsidRPr="008B5C27" w:rsidRDefault="005D5C7F">
      <w:pPr>
        <w:rPr>
          <w:sz w:val="20"/>
        </w:rPr>
      </w:pPr>
    </w:p>
    <w:p w14:paraId="1F7ED61A" w14:textId="77777777" w:rsidR="00444F19" w:rsidRDefault="00444F19">
      <w:pPr>
        <w:jc w:val="both"/>
        <w:rPr>
          <w:b/>
          <w:u w:val="single"/>
        </w:rPr>
      </w:pPr>
      <w:r>
        <w:rPr>
          <w:b/>
        </w:rPr>
        <w:t xml:space="preserve">I.  </w:t>
      </w:r>
      <w:r>
        <w:rPr>
          <w:b/>
          <w:u w:val="single"/>
        </w:rPr>
        <w:t>EMISSION LIMIT(S)</w:t>
      </w:r>
    </w:p>
    <w:p w14:paraId="5FE86C6D" w14:textId="77777777" w:rsidR="00444F19" w:rsidRPr="00FE0AD0" w:rsidRDefault="00444F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44F19" w14:paraId="64B22ED2" w14:textId="77777777">
        <w:trPr>
          <w:cantSplit/>
          <w:tblHeader/>
        </w:trPr>
        <w:tc>
          <w:tcPr>
            <w:tcW w:w="1626" w:type="dxa"/>
            <w:tcBorders>
              <w:top w:val="single" w:sz="4" w:space="0" w:color="auto"/>
              <w:left w:val="single" w:sz="4" w:space="0" w:color="auto"/>
              <w:bottom w:val="single" w:sz="4" w:space="0" w:color="auto"/>
              <w:right w:val="single" w:sz="4" w:space="0" w:color="auto"/>
            </w:tcBorders>
          </w:tcPr>
          <w:p w14:paraId="72946849" w14:textId="77777777" w:rsidR="00444F19" w:rsidRPr="00BD3DE3" w:rsidRDefault="00444F1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271BECB" w14:textId="77777777" w:rsidR="00444F19" w:rsidRPr="00BD3DE3" w:rsidRDefault="00444F1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0B13868" w14:textId="77777777" w:rsidR="00444F19" w:rsidRDefault="00444F19">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9CDAC45" w14:textId="77777777" w:rsidR="00444F19" w:rsidRPr="00BD3DE3" w:rsidRDefault="00444F1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256BFA2" w14:textId="77777777" w:rsidR="00444F19" w:rsidRDefault="00444F19">
            <w:pPr>
              <w:jc w:val="center"/>
              <w:rPr>
                <w:b/>
                <w:sz w:val="20"/>
              </w:rPr>
            </w:pPr>
            <w:r>
              <w:rPr>
                <w:b/>
                <w:sz w:val="20"/>
              </w:rPr>
              <w:t>Monitoring/</w:t>
            </w:r>
          </w:p>
          <w:p w14:paraId="0502B1A0" w14:textId="77777777" w:rsidR="00444F19" w:rsidRPr="00BD3DE3" w:rsidRDefault="00444F1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364FFB2" w14:textId="77777777" w:rsidR="00444F19" w:rsidRPr="00BD3DE3" w:rsidRDefault="00444F19">
            <w:pPr>
              <w:jc w:val="center"/>
              <w:rPr>
                <w:b/>
                <w:sz w:val="20"/>
              </w:rPr>
            </w:pPr>
            <w:r w:rsidRPr="00BD3DE3">
              <w:rPr>
                <w:b/>
                <w:sz w:val="20"/>
              </w:rPr>
              <w:t>Underlying</w:t>
            </w:r>
            <w:r>
              <w:rPr>
                <w:b/>
                <w:sz w:val="20"/>
              </w:rPr>
              <w:t xml:space="preserve"> </w:t>
            </w:r>
            <w:r w:rsidRPr="00BD3DE3">
              <w:rPr>
                <w:b/>
                <w:sz w:val="20"/>
              </w:rPr>
              <w:t>Applicable Requirements</w:t>
            </w:r>
          </w:p>
        </w:tc>
      </w:tr>
      <w:tr w:rsidR="00444F19" w14:paraId="0704C48A" w14:textId="77777777">
        <w:trPr>
          <w:cantSplit/>
        </w:trPr>
        <w:tc>
          <w:tcPr>
            <w:tcW w:w="1626" w:type="dxa"/>
            <w:tcBorders>
              <w:top w:val="single" w:sz="4" w:space="0" w:color="auto"/>
              <w:left w:val="single" w:sz="4" w:space="0" w:color="auto"/>
              <w:bottom w:val="single" w:sz="4" w:space="0" w:color="auto"/>
              <w:right w:val="single" w:sz="4" w:space="0" w:color="auto"/>
            </w:tcBorders>
          </w:tcPr>
          <w:p w14:paraId="22BB225B" w14:textId="14C6E9A0" w:rsidR="00444F19" w:rsidRPr="003C12A0" w:rsidRDefault="00444F19" w:rsidP="00BF41EF">
            <w:pPr>
              <w:spacing w:before="40" w:after="40"/>
              <w:rPr>
                <w:sz w:val="20"/>
              </w:rPr>
            </w:pPr>
            <w:r>
              <w:rPr>
                <w:sz w:val="20"/>
              </w:rPr>
              <w:t xml:space="preserve">1. </w:t>
            </w:r>
            <w:r w:rsidR="000736BE">
              <w:rPr>
                <w:sz w:val="20"/>
              </w:rPr>
              <w:t xml:space="preserve"> </w:t>
            </w:r>
            <w:r w:rsidRPr="003C12A0">
              <w:rPr>
                <w:sz w:val="20"/>
              </w:rPr>
              <w:t>VOC</w:t>
            </w:r>
          </w:p>
        </w:tc>
        <w:tc>
          <w:tcPr>
            <w:tcW w:w="1440" w:type="dxa"/>
            <w:tcBorders>
              <w:top w:val="single" w:sz="4" w:space="0" w:color="auto"/>
              <w:left w:val="single" w:sz="4" w:space="0" w:color="auto"/>
              <w:bottom w:val="single" w:sz="4" w:space="0" w:color="auto"/>
              <w:right w:val="single" w:sz="4" w:space="0" w:color="auto"/>
            </w:tcBorders>
          </w:tcPr>
          <w:p w14:paraId="0021BE66" w14:textId="77777777" w:rsidR="00444F19" w:rsidRPr="003C12A0" w:rsidRDefault="00444F19">
            <w:pPr>
              <w:spacing w:before="40" w:after="40"/>
              <w:jc w:val="center"/>
              <w:rPr>
                <w:rFonts w:cs="Arial"/>
                <w:sz w:val="20"/>
              </w:rPr>
            </w:pPr>
            <w:r w:rsidRPr="003C12A0">
              <w:rPr>
                <w:sz w:val="20"/>
              </w:rPr>
              <w:t>1325 Pounds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9921185" w14:textId="77777777" w:rsidR="00444F19" w:rsidRPr="003C12A0" w:rsidRDefault="00444F19">
            <w:pPr>
              <w:spacing w:before="40" w:after="40"/>
              <w:jc w:val="center"/>
              <w:rPr>
                <w:sz w:val="20"/>
              </w:rPr>
            </w:pPr>
            <w:r w:rsidRPr="003C12A0">
              <w:rPr>
                <w:sz w:val="20"/>
              </w:rPr>
              <w:t>Per Calendar Day</w:t>
            </w:r>
          </w:p>
        </w:tc>
        <w:tc>
          <w:tcPr>
            <w:tcW w:w="1889" w:type="dxa"/>
            <w:tcBorders>
              <w:top w:val="single" w:sz="4" w:space="0" w:color="auto"/>
              <w:left w:val="single" w:sz="4" w:space="0" w:color="auto"/>
              <w:bottom w:val="single" w:sz="4" w:space="0" w:color="auto"/>
              <w:right w:val="single" w:sz="4" w:space="0" w:color="auto"/>
            </w:tcBorders>
          </w:tcPr>
          <w:p w14:paraId="63B6D336" w14:textId="64EA5946" w:rsidR="00444F19" w:rsidRPr="003C12A0" w:rsidRDefault="00444F19">
            <w:pPr>
              <w:spacing w:before="40" w:after="40"/>
              <w:jc w:val="center"/>
              <w:rPr>
                <w:sz w:val="20"/>
              </w:rPr>
            </w:pPr>
            <w:r w:rsidRPr="003C12A0">
              <w:rPr>
                <w:sz w:val="20"/>
              </w:rPr>
              <w:t>FG-S</w:t>
            </w:r>
            <w:r w:rsidR="001D332A">
              <w:rPr>
                <w:sz w:val="20"/>
              </w:rPr>
              <w:t>OLVENTS</w:t>
            </w:r>
          </w:p>
        </w:tc>
        <w:tc>
          <w:tcPr>
            <w:tcW w:w="1530" w:type="dxa"/>
            <w:tcBorders>
              <w:top w:val="single" w:sz="4" w:space="0" w:color="auto"/>
              <w:left w:val="single" w:sz="4" w:space="0" w:color="auto"/>
              <w:bottom w:val="single" w:sz="4" w:space="0" w:color="auto"/>
              <w:right w:val="single" w:sz="4" w:space="0" w:color="auto"/>
            </w:tcBorders>
          </w:tcPr>
          <w:p w14:paraId="77D1BA2C" w14:textId="77777777" w:rsidR="00444F19" w:rsidRPr="003C12A0" w:rsidRDefault="00444F19">
            <w:pPr>
              <w:spacing w:before="40" w:after="40"/>
              <w:jc w:val="center"/>
              <w:rPr>
                <w:sz w:val="20"/>
              </w:rPr>
            </w:pPr>
            <w:r w:rsidRPr="003C12A0">
              <w:rPr>
                <w:sz w:val="20"/>
              </w:rPr>
              <w:t>SC</w:t>
            </w:r>
            <w:r w:rsidR="008C50B0">
              <w:rPr>
                <w:sz w:val="20"/>
              </w:rPr>
              <w:t xml:space="preserve"> VI.2</w:t>
            </w:r>
          </w:p>
        </w:tc>
        <w:tc>
          <w:tcPr>
            <w:tcW w:w="1530" w:type="dxa"/>
            <w:tcBorders>
              <w:top w:val="single" w:sz="4" w:space="0" w:color="auto"/>
              <w:left w:val="single" w:sz="4" w:space="0" w:color="auto"/>
              <w:bottom w:val="single" w:sz="4" w:space="0" w:color="auto"/>
              <w:right w:val="single" w:sz="4" w:space="0" w:color="auto"/>
            </w:tcBorders>
          </w:tcPr>
          <w:p w14:paraId="43E017FB" w14:textId="77777777" w:rsidR="00444F19" w:rsidRPr="005D5C7F" w:rsidRDefault="00444F19" w:rsidP="003A51F5">
            <w:pPr>
              <w:spacing w:before="40" w:after="40"/>
              <w:jc w:val="center"/>
              <w:rPr>
                <w:b/>
                <w:sz w:val="20"/>
              </w:rPr>
            </w:pPr>
            <w:r w:rsidRPr="005D5C7F">
              <w:rPr>
                <w:b/>
                <w:sz w:val="20"/>
              </w:rPr>
              <w:t>R</w:t>
            </w:r>
            <w:r w:rsidR="003A51F5">
              <w:rPr>
                <w:b/>
                <w:sz w:val="20"/>
              </w:rPr>
              <w:t> </w:t>
            </w:r>
            <w:r w:rsidRPr="005D5C7F">
              <w:rPr>
                <w:b/>
                <w:sz w:val="20"/>
              </w:rPr>
              <w:t>336.1205 R</w:t>
            </w:r>
            <w:r w:rsidR="003A51F5">
              <w:rPr>
                <w:b/>
                <w:sz w:val="20"/>
              </w:rPr>
              <w:t> </w:t>
            </w:r>
            <w:r w:rsidRPr="005D5C7F">
              <w:rPr>
                <w:b/>
                <w:sz w:val="20"/>
              </w:rPr>
              <w:t>336.1224 R</w:t>
            </w:r>
            <w:r w:rsidR="003A51F5">
              <w:rPr>
                <w:b/>
                <w:sz w:val="20"/>
              </w:rPr>
              <w:t> </w:t>
            </w:r>
            <w:r w:rsidRPr="005D5C7F">
              <w:rPr>
                <w:b/>
                <w:sz w:val="20"/>
              </w:rPr>
              <w:t>336.1225</w:t>
            </w:r>
          </w:p>
        </w:tc>
      </w:tr>
      <w:tr w:rsidR="00444F19" w14:paraId="62992A5E" w14:textId="77777777">
        <w:trPr>
          <w:cantSplit/>
        </w:trPr>
        <w:tc>
          <w:tcPr>
            <w:tcW w:w="1626" w:type="dxa"/>
            <w:tcBorders>
              <w:top w:val="single" w:sz="4" w:space="0" w:color="auto"/>
              <w:left w:val="single" w:sz="4" w:space="0" w:color="auto"/>
              <w:bottom w:val="single" w:sz="4" w:space="0" w:color="auto"/>
              <w:right w:val="single" w:sz="4" w:space="0" w:color="auto"/>
            </w:tcBorders>
          </w:tcPr>
          <w:p w14:paraId="5CF49921" w14:textId="2DFD6064" w:rsidR="00444F19" w:rsidRPr="003C12A0" w:rsidRDefault="00444F19" w:rsidP="00BF41EF">
            <w:pPr>
              <w:spacing w:before="40" w:after="40"/>
              <w:rPr>
                <w:sz w:val="20"/>
              </w:rPr>
            </w:pPr>
            <w:r>
              <w:rPr>
                <w:sz w:val="20"/>
              </w:rPr>
              <w:t xml:space="preserve">2. </w:t>
            </w:r>
            <w:r w:rsidR="000736BE">
              <w:rPr>
                <w:sz w:val="20"/>
              </w:rPr>
              <w:t xml:space="preserve"> </w:t>
            </w:r>
            <w:r w:rsidRPr="003C12A0">
              <w:rPr>
                <w:sz w:val="20"/>
              </w:rPr>
              <w:t>VOC</w:t>
            </w:r>
          </w:p>
        </w:tc>
        <w:tc>
          <w:tcPr>
            <w:tcW w:w="1440" w:type="dxa"/>
            <w:tcBorders>
              <w:top w:val="single" w:sz="4" w:space="0" w:color="auto"/>
              <w:left w:val="single" w:sz="4" w:space="0" w:color="auto"/>
              <w:bottom w:val="single" w:sz="4" w:space="0" w:color="auto"/>
              <w:right w:val="single" w:sz="4" w:space="0" w:color="auto"/>
            </w:tcBorders>
          </w:tcPr>
          <w:p w14:paraId="2EA36D44" w14:textId="77777777" w:rsidR="00444F19" w:rsidRPr="003C12A0" w:rsidRDefault="00444F19">
            <w:pPr>
              <w:spacing w:before="40" w:after="40"/>
              <w:jc w:val="center"/>
              <w:rPr>
                <w:rFonts w:cs="Arial"/>
                <w:sz w:val="20"/>
              </w:rPr>
            </w:pPr>
            <w:r w:rsidRPr="003C12A0">
              <w:rPr>
                <w:sz w:val="20"/>
              </w:rPr>
              <w:t>161.9 Tons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EA3A138" w14:textId="77777777" w:rsidR="00444F19" w:rsidRPr="003C12A0" w:rsidRDefault="005D5C7F">
            <w:pPr>
              <w:spacing w:before="40" w:after="40"/>
              <w:jc w:val="center"/>
              <w:rPr>
                <w:sz w:val="20"/>
              </w:rPr>
            </w:pPr>
            <w:r>
              <w:rPr>
                <w:sz w:val="20"/>
              </w:rPr>
              <w:t>Per 12-</w:t>
            </w:r>
            <w:r w:rsidR="00444F19" w:rsidRPr="003C12A0">
              <w:rPr>
                <w:sz w:val="20"/>
              </w:rPr>
              <w:t>Month Rolling Time Period</w:t>
            </w:r>
          </w:p>
        </w:tc>
        <w:tc>
          <w:tcPr>
            <w:tcW w:w="1889" w:type="dxa"/>
            <w:tcBorders>
              <w:top w:val="single" w:sz="4" w:space="0" w:color="auto"/>
              <w:left w:val="single" w:sz="4" w:space="0" w:color="auto"/>
              <w:bottom w:val="single" w:sz="4" w:space="0" w:color="auto"/>
              <w:right w:val="single" w:sz="4" w:space="0" w:color="auto"/>
            </w:tcBorders>
          </w:tcPr>
          <w:p w14:paraId="766CC12D" w14:textId="1113BA86" w:rsidR="00444F19" w:rsidRPr="003C12A0" w:rsidRDefault="00444F19">
            <w:pPr>
              <w:spacing w:before="40" w:after="40"/>
              <w:jc w:val="center"/>
              <w:rPr>
                <w:sz w:val="20"/>
              </w:rPr>
            </w:pPr>
            <w:r w:rsidRPr="003C12A0">
              <w:rPr>
                <w:sz w:val="20"/>
              </w:rPr>
              <w:t>FG-S</w:t>
            </w:r>
            <w:r w:rsidR="001D332A">
              <w:rPr>
                <w:sz w:val="20"/>
              </w:rPr>
              <w:t>OLVENTS</w:t>
            </w:r>
          </w:p>
        </w:tc>
        <w:tc>
          <w:tcPr>
            <w:tcW w:w="1530" w:type="dxa"/>
            <w:tcBorders>
              <w:top w:val="single" w:sz="4" w:space="0" w:color="auto"/>
              <w:left w:val="single" w:sz="4" w:space="0" w:color="auto"/>
              <w:bottom w:val="single" w:sz="4" w:space="0" w:color="auto"/>
              <w:right w:val="single" w:sz="4" w:space="0" w:color="auto"/>
            </w:tcBorders>
          </w:tcPr>
          <w:p w14:paraId="453BC166" w14:textId="77777777" w:rsidR="00444F19" w:rsidRPr="003C12A0" w:rsidRDefault="008C50B0">
            <w:pPr>
              <w:spacing w:before="40" w:after="40"/>
              <w:jc w:val="center"/>
              <w:rPr>
                <w:sz w:val="20"/>
              </w:rPr>
            </w:pPr>
            <w:r w:rsidRPr="003C12A0">
              <w:rPr>
                <w:sz w:val="20"/>
              </w:rPr>
              <w:t>SC</w:t>
            </w:r>
            <w:r>
              <w:rPr>
                <w:sz w:val="20"/>
              </w:rPr>
              <w:t xml:space="preserve"> VI.2</w:t>
            </w:r>
          </w:p>
        </w:tc>
        <w:tc>
          <w:tcPr>
            <w:tcW w:w="1530" w:type="dxa"/>
            <w:tcBorders>
              <w:top w:val="single" w:sz="4" w:space="0" w:color="auto"/>
              <w:left w:val="single" w:sz="4" w:space="0" w:color="auto"/>
              <w:bottom w:val="single" w:sz="4" w:space="0" w:color="auto"/>
              <w:right w:val="single" w:sz="4" w:space="0" w:color="auto"/>
            </w:tcBorders>
          </w:tcPr>
          <w:p w14:paraId="20774F2E" w14:textId="42898674" w:rsidR="00444F19" w:rsidRPr="005D5C7F" w:rsidRDefault="00444F19" w:rsidP="00493E4F">
            <w:pPr>
              <w:pStyle w:val="BodyText2"/>
              <w:jc w:val="center"/>
              <w:rPr>
                <w:b/>
                <w:sz w:val="20"/>
              </w:rPr>
            </w:pPr>
            <w:r w:rsidRPr="005D5C7F">
              <w:rPr>
                <w:b/>
                <w:sz w:val="20"/>
              </w:rPr>
              <w:t>R</w:t>
            </w:r>
            <w:r w:rsidR="003A51F5">
              <w:rPr>
                <w:b/>
                <w:sz w:val="20"/>
              </w:rPr>
              <w:t> </w:t>
            </w:r>
            <w:r w:rsidRPr="005D5C7F">
              <w:rPr>
                <w:b/>
                <w:sz w:val="20"/>
              </w:rPr>
              <w:t>336.1205 R</w:t>
            </w:r>
            <w:r w:rsidR="003A51F5">
              <w:rPr>
                <w:b/>
                <w:sz w:val="20"/>
              </w:rPr>
              <w:t> </w:t>
            </w:r>
            <w:r w:rsidRPr="005D5C7F">
              <w:rPr>
                <w:b/>
                <w:sz w:val="20"/>
              </w:rPr>
              <w:t>336.1224 R</w:t>
            </w:r>
            <w:r w:rsidR="003A51F5">
              <w:rPr>
                <w:b/>
                <w:sz w:val="20"/>
              </w:rPr>
              <w:t> </w:t>
            </w:r>
            <w:r w:rsidRPr="005D5C7F">
              <w:rPr>
                <w:b/>
                <w:sz w:val="20"/>
              </w:rPr>
              <w:t>336.1225 R</w:t>
            </w:r>
            <w:r w:rsidR="003A51F5">
              <w:rPr>
                <w:b/>
                <w:sz w:val="20"/>
              </w:rPr>
              <w:t> </w:t>
            </w:r>
            <w:r w:rsidRPr="005D5C7F">
              <w:rPr>
                <w:b/>
                <w:sz w:val="20"/>
              </w:rPr>
              <w:t xml:space="preserve">336.1702(a) </w:t>
            </w:r>
          </w:p>
          <w:p w14:paraId="1C256B7C" w14:textId="58E8D217" w:rsidR="00444F19" w:rsidRPr="005D5C7F" w:rsidRDefault="00444F19" w:rsidP="00C10C69">
            <w:pPr>
              <w:jc w:val="center"/>
              <w:rPr>
                <w:b/>
                <w:sz w:val="20"/>
              </w:rPr>
            </w:pPr>
            <w:r w:rsidRPr="005D5C7F">
              <w:rPr>
                <w:b/>
                <w:sz w:val="20"/>
              </w:rPr>
              <w:t>40 CFR 52.21</w:t>
            </w:r>
          </w:p>
        </w:tc>
      </w:tr>
      <w:tr w:rsidR="00444F19" w14:paraId="1106707B" w14:textId="77777777">
        <w:trPr>
          <w:cantSplit/>
        </w:trPr>
        <w:tc>
          <w:tcPr>
            <w:tcW w:w="1626" w:type="dxa"/>
            <w:tcBorders>
              <w:top w:val="single" w:sz="4" w:space="0" w:color="auto"/>
              <w:left w:val="single" w:sz="4" w:space="0" w:color="auto"/>
              <w:bottom w:val="single" w:sz="4" w:space="0" w:color="auto"/>
              <w:right w:val="single" w:sz="4" w:space="0" w:color="auto"/>
            </w:tcBorders>
          </w:tcPr>
          <w:p w14:paraId="28FB4C70" w14:textId="6C6797D2" w:rsidR="00444F19" w:rsidRPr="003C12A0" w:rsidRDefault="00444F19">
            <w:pPr>
              <w:spacing w:before="40" w:after="40"/>
              <w:rPr>
                <w:sz w:val="20"/>
              </w:rPr>
            </w:pPr>
            <w:r>
              <w:rPr>
                <w:sz w:val="20"/>
              </w:rPr>
              <w:t xml:space="preserve">3. </w:t>
            </w:r>
            <w:r w:rsidR="000736BE">
              <w:rPr>
                <w:sz w:val="20"/>
              </w:rPr>
              <w:t xml:space="preserve"> </w:t>
            </w:r>
            <w:r w:rsidRPr="003C12A0">
              <w:rPr>
                <w:sz w:val="20"/>
              </w:rPr>
              <w:t>Acetone</w:t>
            </w:r>
          </w:p>
        </w:tc>
        <w:tc>
          <w:tcPr>
            <w:tcW w:w="1440" w:type="dxa"/>
            <w:tcBorders>
              <w:top w:val="single" w:sz="4" w:space="0" w:color="auto"/>
              <w:left w:val="single" w:sz="4" w:space="0" w:color="auto"/>
              <w:bottom w:val="single" w:sz="4" w:space="0" w:color="auto"/>
              <w:right w:val="single" w:sz="4" w:space="0" w:color="auto"/>
            </w:tcBorders>
          </w:tcPr>
          <w:p w14:paraId="4BB03AEE" w14:textId="77777777" w:rsidR="00444F19" w:rsidRPr="003C12A0" w:rsidRDefault="00444F19">
            <w:pPr>
              <w:spacing w:before="40" w:after="40"/>
              <w:jc w:val="center"/>
              <w:rPr>
                <w:rFonts w:cs="Arial"/>
                <w:sz w:val="20"/>
              </w:rPr>
            </w:pPr>
            <w:r w:rsidRPr="003C12A0">
              <w:rPr>
                <w:sz w:val="20"/>
              </w:rPr>
              <w:t>698.9 Pounds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2D198EC" w14:textId="77777777" w:rsidR="00444F19" w:rsidRPr="003C12A0" w:rsidRDefault="00444F19">
            <w:pPr>
              <w:spacing w:before="40" w:after="40"/>
              <w:jc w:val="center"/>
              <w:rPr>
                <w:sz w:val="20"/>
              </w:rPr>
            </w:pPr>
            <w:r w:rsidRPr="003C12A0">
              <w:rPr>
                <w:sz w:val="20"/>
              </w:rPr>
              <w:t>Per Calendar Day</w:t>
            </w:r>
          </w:p>
        </w:tc>
        <w:tc>
          <w:tcPr>
            <w:tcW w:w="1889" w:type="dxa"/>
            <w:tcBorders>
              <w:top w:val="single" w:sz="4" w:space="0" w:color="auto"/>
              <w:left w:val="single" w:sz="4" w:space="0" w:color="auto"/>
              <w:bottom w:val="single" w:sz="4" w:space="0" w:color="auto"/>
              <w:right w:val="single" w:sz="4" w:space="0" w:color="auto"/>
            </w:tcBorders>
          </w:tcPr>
          <w:p w14:paraId="7DE4751D" w14:textId="155D40F8" w:rsidR="00444F19" w:rsidRPr="003C12A0" w:rsidRDefault="00444F19">
            <w:pPr>
              <w:spacing w:before="40" w:after="40"/>
              <w:jc w:val="center"/>
              <w:rPr>
                <w:sz w:val="20"/>
              </w:rPr>
            </w:pPr>
            <w:r w:rsidRPr="003C12A0">
              <w:rPr>
                <w:sz w:val="20"/>
              </w:rPr>
              <w:t>FG-S</w:t>
            </w:r>
            <w:r w:rsidR="001D332A">
              <w:rPr>
                <w:sz w:val="20"/>
              </w:rPr>
              <w:t>OLVENTS</w:t>
            </w:r>
          </w:p>
        </w:tc>
        <w:tc>
          <w:tcPr>
            <w:tcW w:w="1530" w:type="dxa"/>
            <w:tcBorders>
              <w:top w:val="single" w:sz="4" w:space="0" w:color="auto"/>
              <w:left w:val="single" w:sz="4" w:space="0" w:color="auto"/>
              <w:bottom w:val="single" w:sz="4" w:space="0" w:color="auto"/>
              <w:right w:val="single" w:sz="4" w:space="0" w:color="auto"/>
            </w:tcBorders>
          </w:tcPr>
          <w:p w14:paraId="406DE281" w14:textId="77777777" w:rsidR="00444F19" w:rsidRPr="003C12A0" w:rsidRDefault="008C50B0">
            <w:pPr>
              <w:spacing w:before="40" w:after="40"/>
              <w:jc w:val="center"/>
              <w:rPr>
                <w:sz w:val="20"/>
              </w:rPr>
            </w:pPr>
            <w:r w:rsidRPr="003C12A0">
              <w:rPr>
                <w:sz w:val="20"/>
              </w:rPr>
              <w:t>SC</w:t>
            </w:r>
            <w:r>
              <w:rPr>
                <w:sz w:val="20"/>
              </w:rPr>
              <w:t xml:space="preserve"> VI.2</w:t>
            </w:r>
          </w:p>
        </w:tc>
        <w:tc>
          <w:tcPr>
            <w:tcW w:w="1530" w:type="dxa"/>
            <w:tcBorders>
              <w:top w:val="single" w:sz="4" w:space="0" w:color="auto"/>
              <w:left w:val="single" w:sz="4" w:space="0" w:color="auto"/>
              <w:bottom w:val="single" w:sz="4" w:space="0" w:color="auto"/>
              <w:right w:val="single" w:sz="4" w:space="0" w:color="auto"/>
            </w:tcBorders>
          </w:tcPr>
          <w:p w14:paraId="52974A33" w14:textId="77777777" w:rsidR="00444F19" w:rsidRPr="005D5C7F" w:rsidRDefault="00444F19" w:rsidP="003A51F5">
            <w:pPr>
              <w:spacing w:before="40" w:after="40"/>
              <w:jc w:val="center"/>
              <w:rPr>
                <w:b/>
                <w:sz w:val="20"/>
              </w:rPr>
            </w:pPr>
            <w:r w:rsidRPr="005D5C7F">
              <w:rPr>
                <w:b/>
                <w:sz w:val="20"/>
              </w:rPr>
              <w:t>R</w:t>
            </w:r>
            <w:r w:rsidR="003A51F5">
              <w:rPr>
                <w:b/>
                <w:sz w:val="20"/>
              </w:rPr>
              <w:t> </w:t>
            </w:r>
            <w:r w:rsidRPr="005D5C7F">
              <w:rPr>
                <w:b/>
                <w:sz w:val="20"/>
              </w:rPr>
              <w:t>336.1205 R</w:t>
            </w:r>
            <w:r w:rsidR="003A51F5">
              <w:rPr>
                <w:b/>
                <w:sz w:val="20"/>
              </w:rPr>
              <w:t> </w:t>
            </w:r>
            <w:r w:rsidRPr="005D5C7F">
              <w:rPr>
                <w:b/>
                <w:sz w:val="20"/>
              </w:rPr>
              <w:t>336.1224 R</w:t>
            </w:r>
            <w:r w:rsidR="003A51F5">
              <w:rPr>
                <w:b/>
                <w:sz w:val="20"/>
              </w:rPr>
              <w:t> </w:t>
            </w:r>
            <w:r w:rsidRPr="005D5C7F">
              <w:rPr>
                <w:b/>
                <w:sz w:val="20"/>
              </w:rPr>
              <w:t>336.1225</w:t>
            </w:r>
          </w:p>
        </w:tc>
      </w:tr>
      <w:tr w:rsidR="00444F19" w14:paraId="7E5D5195" w14:textId="77777777">
        <w:trPr>
          <w:cantSplit/>
        </w:trPr>
        <w:tc>
          <w:tcPr>
            <w:tcW w:w="1626" w:type="dxa"/>
            <w:tcBorders>
              <w:top w:val="single" w:sz="4" w:space="0" w:color="auto"/>
              <w:left w:val="single" w:sz="4" w:space="0" w:color="auto"/>
              <w:bottom w:val="single" w:sz="4" w:space="0" w:color="auto"/>
              <w:right w:val="single" w:sz="4" w:space="0" w:color="auto"/>
            </w:tcBorders>
          </w:tcPr>
          <w:p w14:paraId="3F15CC04" w14:textId="5D3835AB" w:rsidR="00444F19" w:rsidRPr="003C12A0" w:rsidRDefault="00444F19">
            <w:pPr>
              <w:spacing w:before="40" w:after="40"/>
              <w:rPr>
                <w:sz w:val="20"/>
              </w:rPr>
            </w:pPr>
            <w:r>
              <w:rPr>
                <w:sz w:val="20"/>
              </w:rPr>
              <w:t xml:space="preserve">4. </w:t>
            </w:r>
            <w:r w:rsidR="000736BE">
              <w:rPr>
                <w:sz w:val="20"/>
              </w:rPr>
              <w:t xml:space="preserve"> </w:t>
            </w:r>
            <w:r w:rsidRPr="003C12A0">
              <w:rPr>
                <w:sz w:val="20"/>
              </w:rPr>
              <w:t>Acetone</w:t>
            </w:r>
          </w:p>
        </w:tc>
        <w:tc>
          <w:tcPr>
            <w:tcW w:w="1440" w:type="dxa"/>
            <w:tcBorders>
              <w:top w:val="single" w:sz="4" w:space="0" w:color="auto"/>
              <w:left w:val="single" w:sz="4" w:space="0" w:color="auto"/>
              <w:bottom w:val="single" w:sz="4" w:space="0" w:color="auto"/>
              <w:right w:val="single" w:sz="4" w:space="0" w:color="auto"/>
            </w:tcBorders>
          </w:tcPr>
          <w:p w14:paraId="42408B2C" w14:textId="77777777" w:rsidR="00444F19" w:rsidRPr="003C12A0" w:rsidRDefault="00444F19">
            <w:pPr>
              <w:spacing w:before="40" w:after="40"/>
              <w:jc w:val="center"/>
              <w:rPr>
                <w:rFonts w:cs="Arial"/>
                <w:sz w:val="20"/>
              </w:rPr>
            </w:pPr>
            <w:r w:rsidRPr="003C12A0">
              <w:rPr>
                <w:sz w:val="20"/>
              </w:rPr>
              <w:t>84.3 Tons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127E908" w14:textId="77777777" w:rsidR="00444F19" w:rsidRPr="003C12A0" w:rsidRDefault="005D5C7F">
            <w:pPr>
              <w:spacing w:before="40" w:after="40"/>
              <w:jc w:val="center"/>
              <w:rPr>
                <w:sz w:val="20"/>
              </w:rPr>
            </w:pPr>
            <w:r>
              <w:rPr>
                <w:sz w:val="20"/>
              </w:rPr>
              <w:t>Per 12-</w:t>
            </w:r>
            <w:r w:rsidR="00444F19" w:rsidRPr="003C12A0">
              <w:rPr>
                <w:sz w:val="20"/>
              </w:rPr>
              <w:t>Month Rolling Time period</w:t>
            </w:r>
          </w:p>
        </w:tc>
        <w:tc>
          <w:tcPr>
            <w:tcW w:w="1889" w:type="dxa"/>
            <w:tcBorders>
              <w:top w:val="single" w:sz="4" w:space="0" w:color="auto"/>
              <w:left w:val="single" w:sz="4" w:space="0" w:color="auto"/>
              <w:bottom w:val="single" w:sz="4" w:space="0" w:color="auto"/>
              <w:right w:val="single" w:sz="4" w:space="0" w:color="auto"/>
            </w:tcBorders>
          </w:tcPr>
          <w:p w14:paraId="3323ADC6" w14:textId="147983ED" w:rsidR="00444F19" w:rsidRPr="003C12A0" w:rsidRDefault="00444F19">
            <w:pPr>
              <w:spacing w:before="40" w:after="40"/>
              <w:jc w:val="center"/>
              <w:rPr>
                <w:sz w:val="20"/>
              </w:rPr>
            </w:pPr>
            <w:r w:rsidRPr="003C12A0">
              <w:rPr>
                <w:sz w:val="20"/>
              </w:rPr>
              <w:t>FG-S</w:t>
            </w:r>
            <w:r w:rsidR="001D332A">
              <w:rPr>
                <w:sz w:val="20"/>
              </w:rPr>
              <w:t>OLVEN</w:t>
            </w:r>
            <w:r w:rsidR="000736BE">
              <w:rPr>
                <w:sz w:val="20"/>
              </w:rPr>
              <w:t>TS</w:t>
            </w:r>
          </w:p>
        </w:tc>
        <w:tc>
          <w:tcPr>
            <w:tcW w:w="1530" w:type="dxa"/>
            <w:tcBorders>
              <w:top w:val="single" w:sz="4" w:space="0" w:color="auto"/>
              <w:left w:val="single" w:sz="4" w:space="0" w:color="auto"/>
              <w:bottom w:val="single" w:sz="4" w:space="0" w:color="auto"/>
              <w:right w:val="single" w:sz="4" w:space="0" w:color="auto"/>
            </w:tcBorders>
          </w:tcPr>
          <w:p w14:paraId="7ACE64E9" w14:textId="77777777" w:rsidR="00444F19" w:rsidRPr="003C12A0" w:rsidRDefault="008C50B0">
            <w:pPr>
              <w:spacing w:before="40" w:after="40"/>
              <w:jc w:val="center"/>
              <w:rPr>
                <w:sz w:val="20"/>
              </w:rPr>
            </w:pPr>
            <w:r w:rsidRPr="003C12A0">
              <w:rPr>
                <w:sz w:val="20"/>
              </w:rPr>
              <w:t>SC</w:t>
            </w:r>
            <w:r>
              <w:rPr>
                <w:sz w:val="20"/>
              </w:rPr>
              <w:t xml:space="preserve"> VI.2</w:t>
            </w:r>
          </w:p>
        </w:tc>
        <w:tc>
          <w:tcPr>
            <w:tcW w:w="1530" w:type="dxa"/>
            <w:tcBorders>
              <w:top w:val="single" w:sz="4" w:space="0" w:color="auto"/>
              <w:left w:val="single" w:sz="4" w:space="0" w:color="auto"/>
              <w:bottom w:val="single" w:sz="4" w:space="0" w:color="auto"/>
              <w:right w:val="single" w:sz="4" w:space="0" w:color="auto"/>
            </w:tcBorders>
          </w:tcPr>
          <w:p w14:paraId="5B0232A2" w14:textId="77777777" w:rsidR="00444F19" w:rsidRPr="005D5C7F" w:rsidRDefault="00444F19" w:rsidP="003A51F5">
            <w:pPr>
              <w:spacing w:before="40" w:after="40"/>
              <w:jc w:val="center"/>
              <w:rPr>
                <w:b/>
                <w:sz w:val="20"/>
              </w:rPr>
            </w:pPr>
            <w:r w:rsidRPr="005D5C7F">
              <w:rPr>
                <w:b/>
                <w:sz w:val="20"/>
              </w:rPr>
              <w:t>R</w:t>
            </w:r>
            <w:r w:rsidR="003A51F5">
              <w:rPr>
                <w:b/>
                <w:sz w:val="20"/>
              </w:rPr>
              <w:t> </w:t>
            </w:r>
            <w:r w:rsidRPr="005D5C7F">
              <w:rPr>
                <w:b/>
                <w:sz w:val="20"/>
              </w:rPr>
              <w:t>336.1205 R</w:t>
            </w:r>
            <w:r w:rsidR="003A51F5">
              <w:rPr>
                <w:b/>
                <w:sz w:val="20"/>
              </w:rPr>
              <w:t> 336.1224</w:t>
            </w:r>
            <w:r w:rsidRPr="005D5C7F">
              <w:rPr>
                <w:b/>
                <w:sz w:val="20"/>
              </w:rPr>
              <w:t xml:space="preserve"> R</w:t>
            </w:r>
            <w:r w:rsidR="003A51F5">
              <w:rPr>
                <w:b/>
                <w:sz w:val="20"/>
              </w:rPr>
              <w:t> </w:t>
            </w:r>
            <w:r w:rsidRPr="005D5C7F">
              <w:rPr>
                <w:b/>
                <w:sz w:val="20"/>
              </w:rPr>
              <w:t>336.1225</w:t>
            </w:r>
          </w:p>
        </w:tc>
      </w:tr>
    </w:tbl>
    <w:p w14:paraId="3BAF8B74" w14:textId="4B45956E" w:rsidR="00444F19" w:rsidRDefault="000736BE">
      <w:pPr>
        <w:jc w:val="both"/>
        <w:rPr>
          <w:sz w:val="20"/>
        </w:rPr>
      </w:pPr>
      <w:r w:rsidRPr="003C12A0">
        <w:rPr>
          <w:sz w:val="20"/>
        </w:rPr>
        <w:t>Note:  The total VOC mass emission limit for EU-P</w:t>
      </w:r>
      <w:r>
        <w:rPr>
          <w:sz w:val="20"/>
        </w:rPr>
        <w:t>URGE-1</w:t>
      </w:r>
      <w:r w:rsidRPr="003C12A0">
        <w:rPr>
          <w:sz w:val="20"/>
        </w:rPr>
        <w:t xml:space="preserve"> includes approximately 400 pounds per year of emissions from materials added to the </w:t>
      </w:r>
      <w:r w:rsidR="00404811" w:rsidRPr="003C12A0">
        <w:rPr>
          <w:sz w:val="20"/>
        </w:rPr>
        <w:t>water wash</w:t>
      </w:r>
      <w:r w:rsidRPr="003C12A0">
        <w:rPr>
          <w:sz w:val="20"/>
        </w:rPr>
        <w:t xml:space="preserve"> particulate control systems.  Due to their small size, record keeping will not be required for those emissions.</w:t>
      </w:r>
    </w:p>
    <w:p w14:paraId="3D1D7B21" w14:textId="77777777" w:rsidR="000736BE" w:rsidRPr="00FE0AD0" w:rsidRDefault="000736BE">
      <w:pPr>
        <w:jc w:val="both"/>
        <w:rPr>
          <w:sz w:val="20"/>
        </w:rPr>
      </w:pPr>
    </w:p>
    <w:p w14:paraId="1D3AC2AB" w14:textId="77777777" w:rsidR="00444F19" w:rsidRDefault="00444F19">
      <w:pPr>
        <w:jc w:val="both"/>
        <w:rPr>
          <w:b/>
          <w:u w:val="single"/>
        </w:rPr>
      </w:pPr>
      <w:r>
        <w:rPr>
          <w:b/>
        </w:rPr>
        <w:t xml:space="preserve">II. </w:t>
      </w:r>
      <w:r>
        <w:rPr>
          <w:b/>
          <w:u w:val="single"/>
        </w:rPr>
        <w:t>MATERIAL LIMIT(S)</w:t>
      </w:r>
    </w:p>
    <w:p w14:paraId="724AE07A" w14:textId="6EFB8B41" w:rsidR="00444F19" w:rsidRDefault="00444F19">
      <w:pPr>
        <w:jc w:val="both"/>
        <w:rPr>
          <w:sz w:val="20"/>
        </w:rPr>
      </w:pPr>
    </w:p>
    <w:p w14:paraId="431A3B64" w14:textId="13E81052" w:rsidR="001D332A" w:rsidRDefault="001D332A">
      <w:pPr>
        <w:jc w:val="both"/>
        <w:rPr>
          <w:sz w:val="20"/>
        </w:rPr>
      </w:pPr>
      <w:r>
        <w:rPr>
          <w:sz w:val="20"/>
        </w:rPr>
        <w:t>NA</w:t>
      </w:r>
    </w:p>
    <w:p w14:paraId="2A09BE0D" w14:textId="77777777" w:rsidR="001D332A" w:rsidRPr="00FE0AD0" w:rsidRDefault="001D332A">
      <w:pPr>
        <w:jc w:val="both"/>
        <w:rPr>
          <w:sz w:val="20"/>
        </w:rPr>
      </w:pPr>
    </w:p>
    <w:p w14:paraId="790A9BF2" w14:textId="77777777" w:rsidR="00444F19" w:rsidRDefault="00444F19">
      <w:pPr>
        <w:jc w:val="both"/>
        <w:rPr>
          <w:b/>
          <w:u w:val="single"/>
        </w:rPr>
      </w:pPr>
      <w:r>
        <w:rPr>
          <w:b/>
        </w:rPr>
        <w:t xml:space="preserve">III. </w:t>
      </w:r>
      <w:r>
        <w:rPr>
          <w:b/>
          <w:u w:val="single"/>
        </w:rPr>
        <w:t>PROCESS/OPERATIONAL RESTRICTION(S)</w:t>
      </w:r>
      <w:r w:rsidDel="001C614B">
        <w:rPr>
          <w:b/>
          <w:u w:val="single"/>
        </w:rPr>
        <w:t xml:space="preserve"> </w:t>
      </w:r>
    </w:p>
    <w:p w14:paraId="270D810F" w14:textId="77777777" w:rsidR="00444F19" w:rsidRPr="00FB6071" w:rsidRDefault="00444F19">
      <w:pPr>
        <w:jc w:val="both"/>
        <w:rPr>
          <w:sz w:val="20"/>
        </w:rPr>
      </w:pPr>
    </w:p>
    <w:p w14:paraId="4C1CF6E3" w14:textId="4EFAD76C" w:rsidR="00444F19" w:rsidRDefault="00444F19">
      <w:pPr>
        <w:ind w:left="360" w:hanging="360"/>
        <w:jc w:val="both"/>
        <w:rPr>
          <w:b/>
          <w:color w:val="000000"/>
          <w:sz w:val="20"/>
        </w:rPr>
      </w:pPr>
      <w:r>
        <w:rPr>
          <w:sz w:val="20"/>
        </w:rPr>
        <w:t>1.</w:t>
      </w:r>
      <w:r>
        <w:rPr>
          <w:sz w:val="20"/>
        </w:rPr>
        <w:tab/>
      </w:r>
      <w:r w:rsidRPr="003C12A0">
        <w:rPr>
          <w:color w:val="000000"/>
          <w:sz w:val="20"/>
        </w:rPr>
        <w:t>All waste materials shall be captured and stored in closed containers and disposed of in an acceptable manner in compliance with all applicable state rules and federal regulations.</w:t>
      </w:r>
      <w:r w:rsidR="005D5C7F">
        <w:rPr>
          <w:rFonts w:cs="Arial"/>
          <w:sz w:val="20"/>
          <w:vertAlign w:val="superscript"/>
        </w:rPr>
        <w:t>2</w:t>
      </w:r>
      <w:r>
        <w:rPr>
          <w:b/>
          <w:color w:val="000000"/>
          <w:sz w:val="20"/>
        </w:rPr>
        <w:t xml:space="preserve">  (</w:t>
      </w:r>
      <w:r w:rsidRPr="003C12A0">
        <w:rPr>
          <w:b/>
          <w:sz w:val="20"/>
        </w:rPr>
        <w:t>R</w:t>
      </w:r>
      <w:r w:rsidR="00AE7E5F">
        <w:rPr>
          <w:b/>
          <w:sz w:val="20"/>
        </w:rPr>
        <w:t xml:space="preserve"> </w:t>
      </w:r>
      <w:r w:rsidRPr="003C12A0">
        <w:rPr>
          <w:b/>
          <w:sz w:val="20"/>
        </w:rPr>
        <w:t>336.1</w:t>
      </w:r>
      <w:r w:rsidRPr="003C12A0">
        <w:rPr>
          <w:b/>
          <w:color w:val="000000"/>
          <w:sz w:val="20"/>
        </w:rPr>
        <w:t xml:space="preserve">205, </w:t>
      </w:r>
      <w:r w:rsidRPr="003C12A0">
        <w:rPr>
          <w:b/>
          <w:sz w:val="20"/>
        </w:rPr>
        <w:t>R</w:t>
      </w:r>
      <w:r w:rsidR="00AE7E5F">
        <w:rPr>
          <w:b/>
          <w:sz w:val="20"/>
        </w:rPr>
        <w:t xml:space="preserve"> </w:t>
      </w:r>
      <w:r w:rsidRPr="003C12A0">
        <w:rPr>
          <w:b/>
          <w:sz w:val="20"/>
        </w:rPr>
        <w:t>336.1</w:t>
      </w:r>
      <w:r w:rsidRPr="003C12A0">
        <w:rPr>
          <w:b/>
          <w:color w:val="000000"/>
          <w:sz w:val="20"/>
        </w:rPr>
        <w:t xml:space="preserve">224, </w:t>
      </w:r>
      <w:r w:rsidRPr="003C12A0">
        <w:rPr>
          <w:b/>
          <w:sz w:val="20"/>
        </w:rPr>
        <w:t>R</w:t>
      </w:r>
      <w:r w:rsidR="00AE7E5F">
        <w:rPr>
          <w:b/>
          <w:sz w:val="20"/>
        </w:rPr>
        <w:t xml:space="preserve"> </w:t>
      </w:r>
      <w:r w:rsidRPr="003C12A0">
        <w:rPr>
          <w:b/>
          <w:sz w:val="20"/>
        </w:rPr>
        <w:t>336.1</w:t>
      </w:r>
      <w:r w:rsidRPr="003C12A0">
        <w:rPr>
          <w:b/>
          <w:color w:val="000000"/>
          <w:sz w:val="20"/>
        </w:rPr>
        <w:t xml:space="preserve">225, </w:t>
      </w:r>
      <w:r w:rsidR="005D5C7F">
        <w:rPr>
          <w:b/>
          <w:color w:val="000000"/>
          <w:sz w:val="20"/>
        </w:rPr>
        <w:t>R </w:t>
      </w:r>
      <w:r w:rsidRPr="003C12A0">
        <w:rPr>
          <w:b/>
          <w:sz w:val="20"/>
        </w:rPr>
        <w:t>336.1</w:t>
      </w:r>
      <w:r w:rsidR="008C50B0">
        <w:rPr>
          <w:b/>
          <w:color w:val="000000"/>
          <w:sz w:val="20"/>
        </w:rPr>
        <w:t>702(a)</w:t>
      </w:r>
      <w:r w:rsidR="003A51F5">
        <w:rPr>
          <w:b/>
          <w:color w:val="000000"/>
          <w:sz w:val="20"/>
        </w:rPr>
        <w:t>,</w:t>
      </w:r>
      <w:r w:rsidR="008C50B0">
        <w:rPr>
          <w:b/>
          <w:color w:val="000000"/>
          <w:sz w:val="20"/>
        </w:rPr>
        <w:t xml:space="preserve"> </w:t>
      </w:r>
      <w:r w:rsidRPr="003C12A0">
        <w:rPr>
          <w:b/>
          <w:color w:val="000000"/>
          <w:sz w:val="20"/>
        </w:rPr>
        <w:t>40 CFR 52.21</w:t>
      </w:r>
      <w:r>
        <w:rPr>
          <w:b/>
          <w:color w:val="000000"/>
          <w:sz w:val="20"/>
        </w:rPr>
        <w:t>)</w:t>
      </w:r>
    </w:p>
    <w:p w14:paraId="08272CB2" w14:textId="77777777" w:rsidR="000736BE" w:rsidRPr="003C12A0" w:rsidRDefault="000736BE">
      <w:pPr>
        <w:ind w:left="360" w:hanging="360"/>
        <w:jc w:val="both"/>
        <w:rPr>
          <w:rFonts w:cs="Arial"/>
          <w:sz w:val="20"/>
        </w:rPr>
      </w:pPr>
    </w:p>
    <w:p w14:paraId="0E384586" w14:textId="1A5521B5" w:rsidR="00444F19" w:rsidRDefault="00444F19">
      <w:pPr>
        <w:jc w:val="both"/>
        <w:rPr>
          <w:b/>
          <w:u w:val="single"/>
        </w:rPr>
      </w:pPr>
      <w:r w:rsidRPr="00FB6071">
        <w:rPr>
          <w:b/>
        </w:rPr>
        <w:t xml:space="preserve">IV. </w:t>
      </w:r>
      <w:r w:rsidRPr="00FB6071">
        <w:rPr>
          <w:b/>
          <w:u w:val="single"/>
        </w:rPr>
        <w:t>DESIGN</w:t>
      </w:r>
      <w:r>
        <w:rPr>
          <w:b/>
          <w:u w:val="single"/>
        </w:rPr>
        <w:t>/EQUIPMENT PARAMETER(S)</w:t>
      </w:r>
    </w:p>
    <w:p w14:paraId="1FCFDE1A" w14:textId="77777777" w:rsidR="00444F19" w:rsidRPr="00C10C69" w:rsidRDefault="00444F19">
      <w:pPr>
        <w:jc w:val="both"/>
        <w:rPr>
          <w:bCs/>
          <w:sz w:val="20"/>
        </w:rPr>
      </w:pPr>
    </w:p>
    <w:p w14:paraId="04885CAC" w14:textId="77777777" w:rsidR="004C4BA3" w:rsidRPr="003C12A0" w:rsidRDefault="004C4BA3" w:rsidP="001521C7">
      <w:pPr>
        <w:pStyle w:val="BodyTextIndent"/>
        <w:spacing w:after="0"/>
        <w:ind w:hanging="360"/>
        <w:rPr>
          <w:rFonts w:cs="Arial"/>
          <w:sz w:val="20"/>
        </w:rPr>
      </w:pPr>
      <w:r>
        <w:rPr>
          <w:sz w:val="20"/>
        </w:rPr>
        <w:t>1.</w:t>
      </w:r>
      <w:r>
        <w:rPr>
          <w:sz w:val="20"/>
        </w:rPr>
        <w:tab/>
      </w:r>
      <w:r w:rsidRPr="003C12A0">
        <w:rPr>
          <w:color w:val="000000"/>
          <w:sz w:val="20"/>
        </w:rPr>
        <w:t>The applicant</w:t>
      </w:r>
      <w:r>
        <w:rPr>
          <w:color w:val="000000"/>
          <w:sz w:val="20"/>
        </w:rPr>
        <w:t xml:space="preserve"> shall install, maintain, and operate a purge solvent recovery system on the clearcoat automatic robots within each of the two topcoat booths.</w:t>
      </w:r>
      <w:r w:rsidR="005D5C7F">
        <w:rPr>
          <w:rFonts w:cs="Arial"/>
          <w:sz w:val="20"/>
          <w:vertAlign w:val="superscript"/>
        </w:rPr>
        <w:t>2</w:t>
      </w:r>
      <w:r>
        <w:rPr>
          <w:color w:val="000000"/>
          <w:sz w:val="20"/>
        </w:rPr>
        <w:t xml:space="preserve">  </w:t>
      </w:r>
      <w:r>
        <w:rPr>
          <w:b/>
          <w:color w:val="000000"/>
          <w:sz w:val="20"/>
        </w:rPr>
        <w:t>(</w:t>
      </w:r>
      <w:r w:rsidRPr="003C12A0">
        <w:rPr>
          <w:b/>
          <w:sz w:val="20"/>
        </w:rPr>
        <w:t>R</w:t>
      </w:r>
      <w:r w:rsidR="00AE7E5F">
        <w:rPr>
          <w:b/>
          <w:sz w:val="20"/>
        </w:rPr>
        <w:t xml:space="preserve"> </w:t>
      </w:r>
      <w:r w:rsidRPr="003C12A0">
        <w:rPr>
          <w:b/>
          <w:sz w:val="20"/>
        </w:rPr>
        <w:t>336.1</w:t>
      </w:r>
      <w:r w:rsidRPr="003C12A0">
        <w:rPr>
          <w:b/>
          <w:color w:val="000000"/>
          <w:sz w:val="20"/>
        </w:rPr>
        <w:t xml:space="preserve">224, </w:t>
      </w:r>
      <w:r w:rsidRPr="003C12A0">
        <w:rPr>
          <w:b/>
          <w:sz w:val="20"/>
        </w:rPr>
        <w:t>R</w:t>
      </w:r>
      <w:r w:rsidR="00AE7E5F">
        <w:rPr>
          <w:b/>
          <w:sz w:val="20"/>
        </w:rPr>
        <w:t xml:space="preserve"> </w:t>
      </w:r>
      <w:r w:rsidRPr="003C12A0">
        <w:rPr>
          <w:b/>
          <w:sz w:val="20"/>
        </w:rPr>
        <w:t>336.1</w:t>
      </w:r>
      <w:r w:rsidRPr="003C12A0">
        <w:rPr>
          <w:b/>
          <w:color w:val="000000"/>
          <w:sz w:val="20"/>
        </w:rPr>
        <w:t xml:space="preserve">225, </w:t>
      </w:r>
      <w:r w:rsidRPr="003C12A0">
        <w:rPr>
          <w:b/>
          <w:sz w:val="20"/>
        </w:rPr>
        <w:t>R</w:t>
      </w:r>
      <w:r w:rsidR="00AE7E5F">
        <w:rPr>
          <w:b/>
          <w:sz w:val="20"/>
        </w:rPr>
        <w:t xml:space="preserve"> </w:t>
      </w:r>
      <w:r w:rsidRPr="003C12A0">
        <w:rPr>
          <w:b/>
          <w:sz w:val="20"/>
        </w:rPr>
        <w:t>336.1</w:t>
      </w:r>
      <w:r w:rsidRPr="003C12A0">
        <w:rPr>
          <w:b/>
          <w:color w:val="000000"/>
          <w:sz w:val="20"/>
        </w:rPr>
        <w:t>702(a), 40 CFR 52.21</w:t>
      </w:r>
      <w:r>
        <w:rPr>
          <w:b/>
          <w:color w:val="000000"/>
          <w:sz w:val="20"/>
        </w:rPr>
        <w:t>)</w:t>
      </w:r>
    </w:p>
    <w:p w14:paraId="7E57E20F" w14:textId="55ED26B8" w:rsidR="000736BE" w:rsidRDefault="000736BE">
      <w:pPr>
        <w:rPr>
          <w:sz w:val="20"/>
        </w:rPr>
      </w:pPr>
      <w:r>
        <w:rPr>
          <w:sz w:val="20"/>
        </w:rPr>
        <w:br w:type="page"/>
      </w:r>
    </w:p>
    <w:p w14:paraId="05F33CB6" w14:textId="77777777" w:rsidR="00444F19" w:rsidRPr="00FE0AD0" w:rsidRDefault="00444F19">
      <w:pPr>
        <w:jc w:val="both"/>
        <w:rPr>
          <w:sz w:val="20"/>
        </w:rPr>
      </w:pPr>
    </w:p>
    <w:p w14:paraId="67DB36DB" w14:textId="77777777" w:rsidR="00444F19" w:rsidRDefault="00444F19">
      <w:pPr>
        <w:jc w:val="both"/>
        <w:rPr>
          <w:b/>
          <w:u w:val="single"/>
        </w:rPr>
      </w:pPr>
      <w:r>
        <w:rPr>
          <w:b/>
        </w:rPr>
        <w:t xml:space="preserve">V.  </w:t>
      </w:r>
      <w:r>
        <w:rPr>
          <w:b/>
          <w:u w:val="single"/>
        </w:rPr>
        <w:t>TESTING/SAMPLING</w:t>
      </w:r>
    </w:p>
    <w:p w14:paraId="5FD45E9A"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13E1B20" w14:textId="77777777" w:rsidR="00444F19" w:rsidRPr="00FE0AD0" w:rsidRDefault="00444F19">
      <w:pPr>
        <w:jc w:val="both"/>
        <w:rPr>
          <w:sz w:val="20"/>
        </w:rPr>
      </w:pPr>
    </w:p>
    <w:p w14:paraId="76A38B04" w14:textId="77777777" w:rsidR="00444F19" w:rsidRPr="00C0388E" w:rsidRDefault="00444F19">
      <w:pPr>
        <w:jc w:val="both"/>
        <w:rPr>
          <w:sz w:val="20"/>
        </w:rPr>
      </w:pPr>
      <w:r>
        <w:rPr>
          <w:sz w:val="20"/>
        </w:rPr>
        <w:t>NA</w:t>
      </w:r>
    </w:p>
    <w:p w14:paraId="7B1903F9" w14:textId="77777777" w:rsidR="00444F19" w:rsidRPr="00FE0AD0" w:rsidRDefault="00444F19">
      <w:pPr>
        <w:jc w:val="both"/>
        <w:rPr>
          <w:sz w:val="20"/>
        </w:rPr>
      </w:pPr>
    </w:p>
    <w:p w14:paraId="4D2DA6E7" w14:textId="77777777" w:rsidR="00444F19" w:rsidRDefault="00444F19">
      <w:pPr>
        <w:jc w:val="both"/>
      </w:pPr>
      <w:r>
        <w:rPr>
          <w:b/>
        </w:rPr>
        <w:t xml:space="preserve">VI. </w:t>
      </w:r>
      <w:r>
        <w:rPr>
          <w:b/>
          <w:u w:val="single"/>
        </w:rPr>
        <w:t>MONITORING/RECORDKEEPING</w:t>
      </w:r>
    </w:p>
    <w:p w14:paraId="6B68C8AD"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DE7901B" w14:textId="77777777" w:rsidR="00444F19" w:rsidRPr="00FE0AD0" w:rsidRDefault="00444F19">
      <w:pPr>
        <w:jc w:val="both"/>
        <w:rPr>
          <w:sz w:val="20"/>
        </w:rPr>
      </w:pPr>
    </w:p>
    <w:p w14:paraId="27902E02" w14:textId="0B8CB5B8" w:rsidR="00444F19" w:rsidRPr="003C12A0" w:rsidRDefault="00444F19">
      <w:pPr>
        <w:ind w:left="360" w:hanging="360"/>
        <w:jc w:val="both"/>
        <w:rPr>
          <w:rFonts w:cs="Arial"/>
          <w:sz w:val="20"/>
        </w:rPr>
      </w:pPr>
      <w:r w:rsidRPr="00C0388E">
        <w:rPr>
          <w:sz w:val="20"/>
        </w:rPr>
        <w:t>1.</w:t>
      </w:r>
      <w:r>
        <w:rPr>
          <w:sz w:val="20"/>
        </w:rPr>
        <w:tab/>
      </w:r>
      <w:r w:rsidRPr="003C12A0">
        <w:rPr>
          <w:sz w:val="20"/>
        </w:rPr>
        <w:t>The applicant shall maintain a current listing from the manufacturer of the chemical composition of each coating and material including the weight percent of each component.  The data may consist of Safety Data Sheets, manufacturer's formulation data, or both.  The data shall be kept on file for a period of at least five years and made available to the Department upon request.</w:t>
      </w:r>
      <w:r w:rsidR="005D5C7F">
        <w:rPr>
          <w:rFonts w:cs="Arial"/>
          <w:sz w:val="20"/>
          <w:vertAlign w:val="superscript"/>
        </w:rPr>
        <w:t>2</w:t>
      </w:r>
      <w:r w:rsidRPr="003C12A0">
        <w:rPr>
          <w:sz w:val="20"/>
        </w:rPr>
        <w:t xml:space="preserve">  </w:t>
      </w:r>
      <w:r>
        <w:rPr>
          <w:b/>
          <w:sz w:val="20"/>
        </w:rPr>
        <w:t>(</w:t>
      </w:r>
      <w:r w:rsidRPr="003C12A0">
        <w:rPr>
          <w:b/>
          <w:sz w:val="20"/>
        </w:rPr>
        <w:t>R</w:t>
      </w:r>
      <w:r w:rsidR="001E34C3">
        <w:rPr>
          <w:b/>
          <w:sz w:val="20"/>
        </w:rPr>
        <w:t xml:space="preserve"> </w:t>
      </w:r>
      <w:r w:rsidRPr="003C12A0">
        <w:rPr>
          <w:b/>
          <w:sz w:val="20"/>
        </w:rPr>
        <w:t>336.1224, R</w:t>
      </w:r>
      <w:r w:rsidR="001E34C3">
        <w:rPr>
          <w:b/>
          <w:sz w:val="20"/>
        </w:rPr>
        <w:t xml:space="preserve"> </w:t>
      </w:r>
      <w:r w:rsidRPr="003C12A0">
        <w:rPr>
          <w:b/>
          <w:sz w:val="20"/>
        </w:rPr>
        <w:t>336.1225, R</w:t>
      </w:r>
      <w:r w:rsidR="001E34C3">
        <w:rPr>
          <w:b/>
          <w:sz w:val="20"/>
        </w:rPr>
        <w:t xml:space="preserve"> </w:t>
      </w:r>
      <w:r w:rsidRPr="003C12A0">
        <w:rPr>
          <w:b/>
          <w:sz w:val="20"/>
        </w:rPr>
        <w:t>336.1702(a)</w:t>
      </w:r>
      <w:r w:rsidR="003A51F5">
        <w:rPr>
          <w:b/>
          <w:sz w:val="20"/>
        </w:rPr>
        <w:t>,</w:t>
      </w:r>
      <w:r w:rsidR="00344F27">
        <w:rPr>
          <w:b/>
          <w:sz w:val="20"/>
        </w:rPr>
        <w:t xml:space="preserve"> </w:t>
      </w:r>
      <w:r w:rsidRPr="003C12A0">
        <w:rPr>
          <w:b/>
          <w:sz w:val="20"/>
        </w:rPr>
        <w:t>40</w:t>
      </w:r>
      <w:r w:rsidR="005D5C7F">
        <w:rPr>
          <w:b/>
          <w:sz w:val="20"/>
        </w:rPr>
        <w:t> </w:t>
      </w:r>
      <w:r w:rsidR="003A51F5">
        <w:rPr>
          <w:b/>
          <w:sz w:val="20"/>
        </w:rPr>
        <w:t>CFR </w:t>
      </w:r>
      <w:r w:rsidRPr="003C12A0">
        <w:rPr>
          <w:b/>
          <w:sz w:val="20"/>
        </w:rPr>
        <w:t>52</w:t>
      </w:r>
      <w:r w:rsidR="00344F27">
        <w:rPr>
          <w:b/>
          <w:sz w:val="20"/>
        </w:rPr>
        <w:t>.21</w:t>
      </w:r>
      <w:r>
        <w:rPr>
          <w:b/>
          <w:sz w:val="20"/>
        </w:rPr>
        <w:t>)</w:t>
      </w:r>
    </w:p>
    <w:p w14:paraId="6141C02B" w14:textId="77777777" w:rsidR="00444F19" w:rsidRPr="003C12A0" w:rsidRDefault="00444F19">
      <w:pPr>
        <w:jc w:val="center"/>
        <w:rPr>
          <w:b/>
          <w:sz w:val="20"/>
        </w:rPr>
      </w:pPr>
    </w:p>
    <w:p w14:paraId="3276095D" w14:textId="691EFE52" w:rsidR="00444F19" w:rsidRPr="00AC026C" w:rsidRDefault="00444F19" w:rsidP="00ED6429">
      <w:pPr>
        <w:pStyle w:val="BodyTextIndent"/>
        <w:spacing w:after="0" w:line="216" w:lineRule="auto"/>
        <w:ind w:hanging="360"/>
        <w:jc w:val="both"/>
        <w:rPr>
          <w:sz w:val="20"/>
        </w:rPr>
      </w:pPr>
      <w:r w:rsidRPr="00AC026C">
        <w:rPr>
          <w:sz w:val="20"/>
        </w:rPr>
        <w:t>2.</w:t>
      </w:r>
      <w:r w:rsidRPr="00AC026C">
        <w:rPr>
          <w:sz w:val="20"/>
        </w:rPr>
        <w:tab/>
        <w:t xml:space="preserve">The applicant shall keep monthly records, acceptable to the </w:t>
      </w:r>
      <w:r w:rsidR="001D332A">
        <w:rPr>
          <w:sz w:val="20"/>
        </w:rPr>
        <w:t xml:space="preserve">AQD </w:t>
      </w:r>
      <w:r w:rsidRPr="00AC026C">
        <w:rPr>
          <w:sz w:val="20"/>
        </w:rPr>
        <w:t>District Supervisor, of the following information for FG-S</w:t>
      </w:r>
      <w:r w:rsidR="00D671D4">
        <w:rPr>
          <w:sz w:val="20"/>
        </w:rPr>
        <w:t>OLVENTS</w:t>
      </w:r>
      <w:r w:rsidRPr="00AC026C">
        <w:rPr>
          <w:sz w:val="20"/>
        </w:rPr>
        <w:t>:</w:t>
      </w:r>
    </w:p>
    <w:p w14:paraId="75520328" w14:textId="2F273BB0" w:rsidR="00444F19" w:rsidRPr="003C12A0" w:rsidRDefault="00444F19" w:rsidP="002F0AC3">
      <w:pPr>
        <w:numPr>
          <w:ilvl w:val="0"/>
          <w:numId w:val="61"/>
        </w:numPr>
        <w:spacing w:line="216" w:lineRule="auto"/>
        <w:jc w:val="both"/>
        <w:rPr>
          <w:spacing w:val="-3"/>
          <w:sz w:val="20"/>
        </w:rPr>
      </w:pPr>
      <w:r w:rsidRPr="003C12A0">
        <w:rPr>
          <w:spacing w:val="-3"/>
          <w:sz w:val="20"/>
        </w:rPr>
        <w:t>For each material used:</w:t>
      </w:r>
    </w:p>
    <w:p w14:paraId="66501595" w14:textId="77777777" w:rsidR="00444F19" w:rsidRPr="003C12A0" w:rsidRDefault="005D5C7F" w:rsidP="00BF41EF">
      <w:pPr>
        <w:tabs>
          <w:tab w:val="left" w:pos="1080"/>
        </w:tabs>
        <w:spacing w:line="216" w:lineRule="auto"/>
        <w:ind w:left="720"/>
        <w:jc w:val="both"/>
        <w:rPr>
          <w:spacing w:val="-3"/>
          <w:sz w:val="20"/>
        </w:rPr>
      </w:pPr>
      <w:r>
        <w:rPr>
          <w:spacing w:val="-3"/>
          <w:sz w:val="20"/>
        </w:rPr>
        <w:t xml:space="preserve">i. </w:t>
      </w:r>
      <w:r w:rsidR="00595F62">
        <w:rPr>
          <w:spacing w:val="-3"/>
          <w:sz w:val="20"/>
        </w:rPr>
        <w:t xml:space="preserve"> </w:t>
      </w:r>
      <w:r w:rsidR="00BF41EF">
        <w:rPr>
          <w:spacing w:val="-3"/>
          <w:sz w:val="20"/>
        </w:rPr>
        <w:t xml:space="preserve"> </w:t>
      </w:r>
      <w:r w:rsidR="00444F19" w:rsidRPr="003C12A0">
        <w:rPr>
          <w:spacing w:val="-3"/>
          <w:sz w:val="20"/>
        </w:rPr>
        <w:t>A description of the material, and its VOC, and acetone content in pounds per gallon.</w:t>
      </w:r>
    </w:p>
    <w:p w14:paraId="2958DF4E" w14:textId="02DB72BB" w:rsidR="00444F19" w:rsidRPr="003C12A0" w:rsidRDefault="00595F62" w:rsidP="00595F62">
      <w:pPr>
        <w:spacing w:line="216" w:lineRule="auto"/>
        <w:ind w:left="1080" w:hanging="360"/>
        <w:jc w:val="both"/>
        <w:rPr>
          <w:spacing w:val="-3"/>
          <w:sz w:val="20"/>
        </w:rPr>
      </w:pPr>
      <w:r>
        <w:rPr>
          <w:spacing w:val="-3"/>
          <w:sz w:val="20"/>
        </w:rPr>
        <w:t xml:space="preserve">ii. </w:t>
      </w:r>
      <w:r w:rsidR="00BF41EF">
        <w:rPr>
          <w:spacing w:val="-3"/>
          <w:sz w:val="20"/>
        </w:rPr>
        <w:t xml:space="preserve"> </w:t>
      </w:r>
      <w:r w:rsidR="00444F19" w:rsidRPr="003C12A0">
        <w:rPr>
          <w:spacing w:val="-3"/>
          <w:sz w:val="20"/>
        </w:rPr>
        <w:t>The total amount in gallons used and the amount used in the automatic zones of FG-</w:t>
      </w:r>
      <w:r w:rsidR="000736BE">
        <w:rPr>
          <w:spacing w:val="-3"/>
          <w:sz w:val="20"/>
        </w:rPr>
        <w:t>SOLVENTS</w:t>
      </w:r>
      <w:r w:rsidR="00444F19" w:rsidRPr="003C12A0">
        <w:rPr>
          <w:spacing w:val="-3"/>
          <w:sz w:val="20"/>
        </w:rPr>
        <w:t>.</w:t>
      </w:r>
    </w:p>
    <w:p w14:paraId="517B7592" w14:textId="77777777" w:rsidR="00444F19" w:rsidRPr="003C12A0" w:rsidRDefault="005D5C7F" w:rsidP="00595F62">
      <w:pPr>
        <w:spacing w:line="216" w:lineRule="auto"/>
        <w:ind w:left="720"/>
        <w:jc w:val="both"/>
        <w:rPr>
          <w:spacing w:val="-3"/>
          <w:sz w:val="20"/>
        </w:rPr>
      </w:pPr>
      <w:r>
        <w:rPr>
          <w:spacing w:val="-3"/>
          <w:sz w:val="20"/>
        </w:rPr>
        <w:t xml:space="preserve">iii. </w:t>
      </w:r>
      <w:r w:rsidR="00444F19" w:rsidRPr="003C12A0">
        <w:rPr>
          <w:spacing w:val="-3"/>
          <w:sz w:val="20"/>
        </w:rPr>
        <w:t>The amount in gallons reclaimed where applicable.</w:t>
      </w:r>
    </w:p>
    <w:p w14:paraId="085A51C3" w14:textId="77777777" w:rsidR="00444F19" w:rsidRPr="003C12A0" w:rsidRDefault="005D5C7F" w:rsidP="00595F62">
      <w:pPr>
        <w:spacing w:line="216" w:lineRule="auto"/>
        <w:ind w:left="720"/>
        <w:jc w:val="both"/>
        <w:rPr>
          <w:spacing w:val="-3"/>
          <w:sz w:val="20"/>
        </w:rPr>
      </w:pPr>
      <w:r>
        <w:rPr>
          <w:spacing w:val="-3"/>
          <w:sz w:val="20"/>
        </w:rPr>
        <w:t xml:space="preserve">iv. </w:t>
      </w:r>
      <w:r w:rsidR="00444F19" w:rsidRPr="003C12A0">
        <w:rPr>
          <w:spacing w:val="-3"/>
          <w:sz w:val="20"/>
        </w:rPr>
        <w:t>The purpose of the material (i.e., purge, body wipe/cleanup, etc.).</w:t>
      </w:r>
    </w:p>
    <w:p w14:paraId="0BFF52A7" w14:textId="11CF4BDA" w:rsidR="00444F19" w:rsidRPr="003C12A0" w:rsidRDefault="00444F19" w:rsidP="002F0AC3">
      <w:pPr>
        <w:numPr>
          <w:ilvl w:val="0"/>
          <w:numId w:val="62"/>
        </w:numPr>
        <w:spacing w:line="216" w:lineRule="auto"/>
        <w:jc w:val="both"/>
        <w:rPr>
          <w:spacing w:val="-3"/>
          <w:sz w:val="20"/>
        </w:rPr>
      </w:pPr>
      <w:r w:rsidRPr="003C12A0">
        <w:rPr>
          <w:spacing w:val="-3"/>
          <w:sz w:val="20"/>
        </w:rPr>
        <w:t>VOC and acetone emissions calculations determining the total VOC and acetone mass emissions in pounds per calendar day (based upon a monthly proration) and tons per year based upon a 12-month rolling time period.  In performing these calculations, the actual tested control efficiency over FG-</w:t>
      </w:r>
      <w:r w:rsidR="003A51F5">
        <w:rPr>
          <w:spacing w:val="-3"/>
          <w:sz w:val="20"/>
        </w:rPr>
        <w:t>S</w:t>
      </w:r>
      <w:r w:rsidR="000736BE">
        <w:rPr>
          <w:spacing w:val="-3"/>
          <w:sz w:val="20"/>
        </w:rPr>
        <w:t>OLVENTS</w:t>
      </w:r>
      <w:r w:rsidRPr="003C12A0">
        <w:rPr>
          <w:spacing w:val="-3"/>
          <w:sz w:val="20"/>
        </w:rPr>
        <w:t>, by weight, shall be applied to the materials used in the controlled automatic zones.</w:t>
      </w:r>
    </w:p>
    <w:p w14:paraId="5D12759B" w14:textId="77777777" w:rsidR="00444F19" w:rsidRPr="003C12A0" w:rsidRDefault="00444F19" w:rsidP="006B05A4">
      <w:pPr>
        <w:pStyle w:val="BodyText3"/>
        <w:jc w:val="both"/>
        <w:rPr>
          <w:spacing w:val="-3"/>
          <w:sz w:val="20"/>
        </w:rPr>
      </w:pPr>
    </w:p>
    <w:p w14:paraId="2836AA34" w14:textId="77777777" w:rsidR="00444F19" w:rsidRPr="003C12A0" w:rsidRDefault="00444F19">
      <w:pPr>
        <w:pStyle w:val="BodyText3"/>
        <w:ind w:left="360"/>
        <w:jc w:val="both"/>
        <w:rPr>
          <w:rFonts w:cs="Arial"/>
          <w:color w:val="auto"/>
          <w:sz w:val="20"/>
        </w:rPr>
      </w:pPr>
      <w:r w:rsidRPr="003C12A0">
        <w:rPr>
          <w:spacing w:val="-3"/>
          <w:sz w:val="20"/>
        </w:rPr>
        <w:t>All such records are for the purpose of compliance demonstration and shall be kept on file for a period of at least five years and made available to the Department upon request.</w:t>
      </w:r>
      <w:r w:rsidR="005D5C7F">
        <w:rPr>
          <w:rFonts w:cs="Arial"/>
          <w:color w:val="auto"/>
          <w:sz w:val="20"/>
          <w:vertAlign w:val="superscript"/>
        </w:rPr>
        <w:t>2</w:t>
      </w:r>
      <w:r w:rsidR="00AE7E5F">
        <w:rPr>
          <w:spacing w:val="-3"/>
          <w:sz w:val="20"/>
        </w:rPr>
        <w:t xml:space="preserve"> </w:t>
      </w:r>
      <w:r w:rsidRPr="003C12A0">
        <w:rPr>
          <w:spacing w:val="-3"/>
          <w:sz w:val="20"/>
        </w:rPr>
        <w:t xml:space="preserve"> </w:t>
      </w:r>
      <w:r>
        <w:rPr>
          <w:b/>
          <w:spacing w:val="-3"/>
          <w:sz w:val="20"/>
        </w:rPr>
        <w:t>(</w:t>
      </w:r>
      <w:r w:rsidRPr="003C12A0">
        <w:rPr>
          <w:b/>
          <w:sz w:val="20"/>
        </w:rPr>
        <w:t>R</w:t>
      </w:r>
      <w:r w:rsidR="00AE7E5F">
        <w:rPr>
          <w:b/>
          <w:sz w:val="20"/>
        </w:rPr>
        <w:t xml:space="preserve"> </w:t>
      </w:r>
      <w:r w:rsidRPr="003C12A0">
        <w:rPr>
          <w:b/>
          <w:sz w:val="20"/>
        </w:rPr>
        <w:t>336.1</w:t>
      </w:r>
      <w:r w:rsidRPr="003C12A0">
        <w:rPr>
          <w:b/>
          <w:spacing w:val="-2"/>
          <w:sz w:val="20"/>
        </w:rPr>
        <w:t xml:space="preserve">205, </w:t>
      </w:r>
      <w:r w:rsidRPr="003C12A0">
        <w:rPr>
          <w:b/>
          <w:sz w:val="20"/>
        </w:rPr>
        <w:t>R</w:t>
      </w:r>
      <w:r w:rsidR="00AE7E5F">
        <w:rPr>
          <w:b/>
          <w:sz w:val="20"/>
        </w:rPr>
        <w:t xml:space="preserve"> </w:t>
      </w:r>
      <w:r w:rsidRPr="003C12A0">
        <w:rPr>
          <w:b/>
          <w:sz w:val="20"/>
        </w:rPr>
        <w:t>336.1</w:t>
      </w:r>
      <w:r w:rsidRPr="003C12A0">
        <w:rPr>
          <w:b/>
          <w:spacing w:val="-2"/>
          <w:sz w:val="20"/>
        </w:rPr>
        <w:t xml:space="preserve">224, </w:t>
      </w:r>
      <w:r w:rsidRPr="003C12A0">
        <w:rPr>
          <w:b/>
          <w:sz w:val="20"/>
        </w:rPr>
        <w:t>R</w:t>
      </w:r>
      <w:r w:rsidR="00AE7E5F">
        <w:rPr>
          <w:b/>
          <w:sz w:val="20"/>
        </w:rPr>
        <w:t xml:space="preserve"> </w:t>
      </w:r>
      <w:r w:rsidRPr="003C12A0">
        <w:rPr>
          <w:b/>
          <w:sz w:val="20"/>
        </w:rPr>
        <w:t>336.1</w:t>
      </w:r>
      <w:r w:rsidRPr="003C12A0">
        <w:rPr>
          <w:b/>
          <w:spacing w:val="-2"/>
          <w:sz w:val="20"/>
        </w:rPr>
        <w:t xml:space="preserve">225, </w:t>
      </w:r>
      <w:r w:rsidRPr="003C12A0">
        <w:rPr>
          <w:b/>
          <w:sz w:val="20"/>
        </w:rPr>
        <w:t>R</w:t>
      </w:r>
      <w:r w:rsidR="005D5C7F">
        <w:rPr>
          <w:b/>
          <w:sz w:val="20"/>
        </w:rPr>
        <w:t> </w:t>
      </w:r>
      <w:r w:rsidRPr="003C12A0">
        <w:rPr>
          <w:b/>
          <w:sz w:val="20"/>
        </w:rPr>
        <w:t>336.1</w:t>
      </w:r>
      <w:r w:rsidRPr="003C12A0">
        <w:rPr>
          <w:b/>
          <w:spacing w:val="-2"/>
          <w:sz w:val="20"/>
        </w:rPr>
        <w:t>702(a)</w:t>
      </w:r>
      <w:r w:rsidR="003A51F5">
        <w:rPr>
          <w:b/>
          <w:spacing w:val="-2"/>
          <w:sz w:val="20"/>
        </w:rPr>
        <w:t>,</w:t>
      </w:r>
      <w:r w:rsidR="008C50B0">
        <w:rPr>
          <w:b/>
          <w:spacing w:val="-2"/>
          <w:sz w:val="20"/>
        </w:rPr>
        <w:t xml:space="preserve"> </w:t>
      </w:r>
      <w:r w:rsidRPr="003C12A0">
        <w:rPr>
          <w:b/>
          <w:spacing w:val="-2"/>
          <w:sz w:val="20"/>
        </w:rPr>
        <w:t>40 CFR 52.21</w:t>
      </w:r>
      <w:r>
        <w:rPr>
          <w:b/>
          <w:spacing w:val="-2"/>
          <w:sz w:val="20"/>
        </w:rPr>
        <w:t>)</w:t>
      </w:r>
    </w:p>
    <w:p w14:paraId="542C6023" w14:textId="77777777" w:rsidR="00444F19" w:rsidRPr="008B5C27" w:rsidRDefault="00444F19">
      <w:pPr>
        <w:jc w:val="both"/>
        <w:rPr>
          <w:sz w:val="20"/>
        </w:rPr>
      </w:pPr>
    </w:p>
    <w:p w14:paraId="18D9DE53" w14:textId="77777777" w:rsidR="00444F19" w:rsidRDefault="00444F19">
      <w:pPr>
        <w:jc w:val="both"/>
        <w:rPr>
          <w:b/>
          <w:u w:val="single"/>
        </w:rPr>
      </w:pPr>
      <w:r>
        <w:rPr>
          <w:b/>
        </w:rPr>
        <w:t xml:space="preserve">VII. </w:t>
      </w:r>
      <w:r>
        <w:rPr>
          <w:b/>
          <w:u w:val="single"/>
        </w:rPr>
        <w:t>REPORTING</w:t>
      </w:r>
    </w:p>
    <w:p w14:paraId="7932C368" w14:textId="77777777" w:rsidR="00444F19" w:rsidRPr="008B5C27" w:rsidRDefault="00444F19">
      <w:pPr>
        <w:jc w:val="both"/>
        <w:rPr>
          <w:sz w:val="20"/>
        </w:rPr>
      </w:pPr>
    </w:p>
    <w:p w14:paraId="2B7F61E5" w14:textId="77777777" w:rsidR="00444F19" w:rsidRDefault="00444F1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0DB646F" w14:textId="77777777" w:rsidR="00444F19" w:rsidRPr="00C0388E" w:rsidRDefault="00444F19">
      <w:pPr>
        <w:ind w:left="360" w:hanging="360"/>
        <w:jc w:val="both"/>
        <w:rPr>
          <w:sz w:val="20"/>
        </w:rPr>
      </w:pPr>
    </w:p>
    <w:p w14:paraId="0BA8D2CA" w14:textId="1A586BEE" w:rsidR="00444F19" w:rsidRDefault="00444F19">
      <w:pPr>
        <w:ind w:left="360" w:hanging="360"/>
        <w:jc w:val="both"/>
        <w:rPr>
          <w:b/>
          <w:sz w:val="20"/>
        </w:rPr>
      </w:pPr>
      <w:r>
        <w:rPr>
          <w:sz w:val="20"/>
        </w:rPr>
        <w:t>2.</w:t>
      </w:r>
      <w:r>
        <w:rPr>
          <w:sz w:val="20"/>
        </w:rPr>
        <w:tab/>
      </w:r>
      <w:r w:rsidR="005226C6">
        <w:rPr>
          <w:sz w:val="20"/>
        </w:rPr>
        <w:t>Semiannual</w:t>
      </w:r>
      <w:r w:rsidRPr="00C0388E">
        <w:rPr>
          <w:sz w:val="20"/>
        </w:rPr>
        <w:t xml:space="preserve">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6AB4867" w14:textId="77777777" w:rsidR="00444F19" w:rsidRPr="00C0388E" w:rsidRDefault="00444F19">
      <w:pPr>
        <w:ind w:left="360" w:hanging="360"/>
        <w:jc w:val="both"/>
        <w:rPr>
          <w:sz w:val="20"/>
        </w:rPr>
      </w:pPr>
    </w:p>
    <w:p w14:paraId="54057A06" w14:textId="77777777" w:rsidR="00444F19" w:rsidRPr="00C0388E" w:rsidRDefault="00444F1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1271384" w14:textId="77777777" w:rsidR="00444F19" w:rsidRPr="00FE0AD0" w:rsidRDefault="00444F19">
      <w:pPr>
        <w:ind w:right="72"/>
        <w:jc w:val="both"/>
        <w:rPr>
          <w:rFonts w:cs="Arial"/>
          <w:sz w:val="20"/>
        </w:rPr>
      </w:pPr>
    </w:p>
    <w:p w14:paraId="032498E8" w14:textId="589DB13A" w:rsidR="00444F19" w:rsidRPr="00FE0AD0" w:rsidRDefault="00444F19">
      <w:pPr>
        <w:jc w:val="both"/>
        <w:rPr>
          <w:rFonts w:cs="Arial"/>
          <w:b/>
          <w:sz w:val="20"/>
        </w:rPr>
      </w:pPr>
      <w:r w:rsidRPr="00FE0AD0">
        <w:rPr>
          <w:rFonts w:cs="Arial"/>
          <w:b/>
          <w:sz w:val="20"/>
        </w:rPr>
        <w:t>See Appendix 8</w:t>
      </w:r>
      <w:r w:rsidR="003A51F5">
        <w:rPr>
          <w:rFonts w:cs="Arial"/>
          <w:b/>
          <w:sz w:val="20"/>
        </w:rPr>
        <w:t>-1</w:t>
      </w:r>
    </w:p>
    <w:p w14:paraId="160174E2" w14:textId="77777777" w:rsidR="000736BE" w:rsidRPr="006B05A4" w:rsidRDefault="000736BE">
      <w:pPr>
        <w:jc w:val="both"/>
        <w:rPr>
          <w:bCs/>
        </w:rPr>
      </w:pPr>
    </w:p>
    <w:p w14:paraId="6A1F817F" w14:textId="341B4A63" w:rsidR="00444F19" w:rsidRDefault="00444F19">
      <w:pPr>
        <w:jc w:val="both"/>
      </w:pPr>
      <w:r>
        <w:rPr>
          <w:b/>
        </w:rPr>
        <w:t xml:space="preserve">VIII. </w:t>
      </w:r>
      <w:r>
        <w:rPr>
          <w:b/>
          <w:u w:val="single"/>
        </w:rPr>
        <w:t>STACK/VENT RESTRICTION(S)</w:t>
      </w:r>
    </w:p>
    <w:p w14:paraId="55B7C5F1" w14:textId="21686767" w:rsidR="00444F19" w:rsidRDefault="00444F19">
      <w:pPr>
        <w:jc w:val="both"/>
        <w:rPr>
          <w:sz w:val="20"/>
        </w:rPr>
      </w:pPr>
    </w:p>
    <w:p w14:paraId="3D539683" w14:textId="71030916" w:rsidR="001D332A" w:rsidRDefault="001D332A">
      <w:pPr>
        <w:jc w:val="both"/>
        <w:rPr>
          <w:sz w:val="20"/>
        </w:rPr>
      </w:pPr>
      <w:r>
        <w:rPr>
          <w:sz w:val="20"/>
        </w:rPr>
        <w:t>NA</w:t>
      </w:r>
    </w:p>
    <w:p w14:paraId="0CAD981B" w14:textId="77777777" w:rsidR="001D332A" w:rsidRDefault="001D332A">
      <w:pPr>
        <w:jc w:val="both"/>
        <w:rPr>
          <w:sz w:val="20"/>
        </w:rPr>
      </w:pPr>
    </w:p>
    <w:p w14:paraId="18145FA3" w14:textId="77777777" w:rsidR="00444F19" w:rsidRDefault="00444F19">
      <w:pPr>
        <w:jc w:val="both"/>
      </w:pPr>
      <w:r>
        <w:rPr>
          <w:b/>
        </w:rPr>
        <w:t xml:space="preserve">IX. </w:t>
      </w:r>
      <w:r>
        <w:rPr>
          <w:b/>
          <w:u w:val="single"/>
        </w:rPr>
        <w:t>OTHER REQUIREMENT(S)</w:t>
      </w:r>
    </w:p>
    <w:p w14:paraId="60A5ABB5" w14:textId="77777777" w:rsidR="00444F19" w:rsidRPr="00FE0AD0" w:rsidRDefault="00444F19">
      <w:pPr>
        <w:jc w:val="both"/>
        <w:rPr>
          <w:sz w:val="20"/>
        </w:rPr>
      </w:pPr>
    </w:p>
    <w:p w14:paraId="4EB92122" w14:textId="77777777" w:rsidR="00444F19" w:rsidRPr="00C0388E" w:rsidRDefault="00444F19">
      <w:pPr>
        <w:jc w:val="both"/>
        <w:rPr>
          <w:sz w:val="20"/>
        </w:rPr>
      </w:pPr>
      <w:r>
        <w:rPr>
          <w:sz w:val="20"/>
        </w:rPr>
        <w:t>NA</w:t>
      </w:r>
    </w:p>
    <w:p w14:paraId="2F390226" w14:textId="77777777" w:rsidR="00444F19" w:rsidRDefault="00444F19">
      <w:pPr>
        <w:jc w:val="both"/>
        <w:rPr>
          <w:sz w:val="20"/>
        </w:rPr>
      </w:pPr>
    </w:p>
    <w:p w14:paraId="39143BC1" w14:textId="77777777" w:rsidR="005D5C7F" w:rsidRPr="00FE0AD0" w:rsidRDefault="005D5C7F">
      <w:pPr>
        <w:jc w:val="both"/>
        <w:rPr>
          <w:sz w:val="20"/>
        </w:rPr>
      </w:pPr>
    </w:p>
    <w:p w14:paraId="58452DAF" w14:textId="77777777" w:rsidR="00444F19" w:rsidRPr="00B90185" w:rsidRDefault="00444F19">
      <w:pPr>
        <w:jc w:val="both"/>
        <w:rPr>
          <w:b/>
          <w:sz w:val="20"/>
        </w:rPr>
      </w:pPr>
      <w:r w:rsidRPr="00B90185">
        <w:rPr>
          <w:b/>
          <w:sz w:val="20"/>
          <w:u w:val="single"/>
        </w:rPr>
        <w:t>Footnotes</w:t>
      </w:r>
      <w:r w:rsidRPr="00B90185">
        <w:rPr>
          <w:b/>
          <w:sz w:val="20"/>
        </w:rPr>
        <w:t>:</w:t>
      </w:r>
    </w:p>
    <w:p w14:paraId="70F672DB" w14:textId="77777777" w:rsidR="00444F19" w:rsidRDefault="00444F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9A1250F" w14:textId="77777777" w:rsidR="00444F19" w:rsidRPr="003A4A19" w:rsidRDefault="00444F1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B69D11E" w14:textId="77777777" w:rsidR="00444F19" w:rsidRDefault="00444F19">
      <w:pPr>
        <w:rPr>
          <w:sz w:val="20"/>
        </w:rPr>
      </w:pPr>
      <w:r>
        <w:rPr>
          <w:sz w:val="20"/>
        </w:rPr>
        <w:br w:type="page"/>
      </w:r>
    </w:p>
    <w:p w14:paraId="558864E8" w14:textId="444626DE" w:rsidR="00444F19" w:rsidRPr="00347387" w:rsidRDefault="00444F19">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06" w:name="_Toc58848202"/>
      <w:r w:rsidRPr="00347387">
        <w:rPr>
          <w:bCs/>
          <w:iCs/>
          <w:szCs w:val="28"/>
        </w:rPr>
        <w:lastRenderedPageBreak/>
        <w:t>FG</w:t>
      </w:r>
      <w:r>
        <w:rPr>
          <w:bCs/>
          <w:iCs/>
          <w:szCs w:val="28"/>
        </w:rPr>
        <w:t>-R</w:t>
      </w:r>
      <w:r w:rsidR="001D332A">
        <w:rPr>
          <w:bCs/>
          <w:iCs/>
          <w:szCs w:val="28"/>
        </w:rPr>
        <w:t>EPAIR</w:t>
      </w:r>
      <w:bookmarkEnd w:id="106"/>
    </w:p>
    <w:p w14:paraId="6C93FF9B" w14:textId="77777777" w:rsidR="00444F19" w:rsidRPr="00EE02F9" w:rsidRDefault="00444F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4C1C9A9" w14:textId="77777777" w:rsidR="00444F19" w:rsidRPr="00F30023" w:rsidRDefault="00444F19">
      <w:pPr>
        <w:rPr>
          <w:sz w:val="20"/>
        </w:rPr>
      </w:pPr>
    </w:p>
    <w:p w14:paraId="1961FEB0" w14:textId="77777777" w:rsidR="00444F19" w:rsidRDefault="00444F19">
      <w:pPr>
        <w:jc w:val="both"/>
        <w:rPr>
          <w:b/>
          <w:u w:val="single"/>
        </w:rPr>
      </w:pPr>
      <w:r>
        <w:rPr>
          <w:b/>
          <w:u w:val="single"/>
        </w:rPr>
        <w:t>DESCRIPTION</w:t>
      </w:r>
    </w:p>
    <w:p w14:paraId="5F745271" w14:textId="77777777" w:rsidR="00267AAC" w:rsidRDefault="00267AAC">
      <w:pPr>
        <w:jc w:val="both"/>
        <w:rPr>
          <w:sz w:val="20"/>
        </w:rPr>
      </w:pPr>
    </w:p>
    <w:p w14:paraId="0C8BB536" w14:textId="77777777" w:rsidR="005D5C7F" w:rsidRPr="00215D6B" w:rsidRDefault="00215D6B">
      <w:pPr>
        <w:jc w:val="both"/>
        <w:rPr>
          <w:sz w:val="20"/>
        </w:rPr>
      </w:pPr>
      <w:r>
        <w:rPr>
          <w:sz w:val="20"/>
        </w:rPr>
        <w:t>Spot and final repair operations</w:t>
      </w:r>
    </w:p>
    <w:p w14:paraId="66B38B44" w14:textId="77777777" w:rsidR="00215D6B" w:rsidRPr="00FE0AD0" w:rsidRDefault="00215D6B">
      <w:pPr>
        <w:jc w:val="both"/>
        <w:rPr>
          <w:b/>
          <w:sz w:val="20"/>
        </w:rPr>
      </w:pPr>
    </w:p>
    <w:p w14:paraId="10F2A7D1" w14:textId="775CECCF" w:rsidR="00444F19" w:rsidRPr="000C7E50" w:rsidRDefault="00444F19">
      <w:pPr>
        <w:jc w:val="both"/>
        <w:rPr>
          <w:sz w:val="20"/>
        </w:rPr>
      </w:pPr>
      <w:r w:rsidRPr="00FE0AD0">
        <w:rPr>
          <w:b/>
          <w:sz w:val="20"/>
        </w:rPr>
        <w:t>Emission Unit</w:t>
      </w:r>
      <w:r w:rsidR="000736BE">
        <w:rPr>
          <w:b/>
          <w:sz w:val="20"/>
        </w:rPr>
        <w:t>s</w:t>
      </w:r>
      <w:r>
        <w:rPr>
          <w:b/>
          <w:sz w:val="20"/>
        </w:rPr>
        <w:t>:</w:t>
      </w:r>
      <w:r>
        <w:rPr>
          <w:sz w:val="20"/>
        </w:rPr>
        <w:t xml:space="preserve">  EU-S</w:t>
      </w:r>
      <w:r w:rsidR="00066C32">
        <w:rPr>
          <w:sz w:val="20"/>
        </w:rPr>
        <w:t>POT REPAIR</w:t>
      </w:r>
      <w:r w:rsidR="000736BE">
        <w:rPr>
          <w:sz w:val="20"/>
        </w:rPr>
        <w:t xml:space="preserve"> 1-4</w:t>
      </w:r>
      <w:r>
        <w:rPr>
          <w:sz w:val="20"/>
        </w:rPr>
        <w:t>, EU-F</w:t>
      </w:r>
      <w:r w:rsidR="00066C32">
        <w:rPr>
          <w:sz w:val="20"/>
        </w:rPr>
        <w:t>INAL REPAIR</w:t>
      </w:r>
      <w:r w:rsidR="000736BE">
        <w:rPr>
          <w:sz w:val="20"/>
        </w:rPr>
        <w:t xml:space="preserve"> </w:t>
      </w:r>
      <w:r w:rsidR="00066C32">
        <w:rPr>
          <w:sz w:val="20"/>
        </w:rPr>
        <w:t>1</w:t>
      </w:r>
    </w:p>
    <w:p w14:paraId="481CB6EC" w14:textId="77777777" w:rsidR="00444F19" w:rsidRPr="00F30023" w:rsidRDefault="00444F19">
      <w:pPr>
        <w:jc w:val="both"/>
        <w:rPr>
          <w:sz w:val="20"/>
        </w:rPr>
      </w:pPr>
    </w:p>
    <w:p w14:paraId="10A245D7" w14:textId="77777777" w:rsidR="00444F19" w:rsidRDefault="00444F19">
      <w:pPr>
        <w:jc w:val="both"/>
        <w:rPr>
          <w:b/>
          <w:u w:val="single"/>
        </w:rPr>
      </w:pPr>
      <w:r>
        <w:rPr>
          <w:b/>
          <w:u w:val="single"/>
        </w:rPr>
        <w:t>POLLUTION CONTROL EQUIPMENT</w:t>
      </w:r>
    </w:p>
    <w:p w14:paraId="3C5E153C" w14:textId="77777777" w:rsidR="00444F19" w:rsidRDefault="00444F19">
      <w:pPr>
        <w:rPr>
          <w:sz w:val="20"/>
        </w:rPr>
      </w:pPr>
    </w:p>
    <w:p w14:paraId="00616742" w14:textId="77777777" w:rsidR="005D5C7F" w:rsidRDefault="005D5C7F">
      <w:pPr>
        <w:rPr>
          <w:sz w:val="20"/>
        </w:rPr>
      </w:pPr>
      <w:r>
        <w:rPr>
          <w:sz w:val="20"/>
        </w:rPr>
        <w:t>NA</w:t>
      </w:r>
    </w:p>
    <w:p w14:paraId="33C2F4E4" w14:textId="77777777" w:rsidR="005D5C7F" w:rsidRPr="008B5C27" w:rsidRDefault="005D5C7F">
      <w:pPr>
        <w:rPr>
          <w:sz w:val="20"/>
        </w:rPr>
      </w:pPr>
    </w:p>
    <w:p w14:paraId="5939A538" w14:textId="77777777" w:rsidR="00444F19" w:rsidRDefault="00444F19">
      <w:pPr>
        <w:jc w:val="both"/>
        <w:rPr>
          <w:b/>
          <w:u w:val="single"/>
        </w:rPr>
      </w:pPr>
      <w:r>
        <w:rPr>
          <w:b/>
        </w:rPr>
        <w:t xml:space="preserve">I.  </w:t>
      </w:r>
      <w:r>
        <w:rPr>
          <w:b/>
          <w:u w:val="single"/>
        </w:rPr>
        <w:t>EMISSION LIMIT(S)</w:t>
      </w:r>
    </w:p>
    <w:p w14:paraId="13844E22" w14:textId="77777777" w:rsidR="00444F19" w:rsidRPr="00FE0AD0" w:rsidRDefault="00444F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44F19" w14:paraId="2231D37E" w14:textId="77777777">
        <w:trPr>
          <w:cantSplit/>
          <w:tblHeader/>
        </w:trPr>
        <w:tc>
          <w:tcPr>
            <w:tcW w:w="1626" w:type="dxa"/>
            <w:tcBorders>
              <w:top w:val="single" w:sz="4" w:space="0" w:color="auto"/>
              <w:left w:val="single" w:sz="4" w:space="0" w:color="auto"/>
              <w:bottom w:val="single" w:sz="4" w:space="0" w:color="auto"/>
              <w:right w:val="single" w:sz="4" w:space="0" w:color="auto"/>
            </w:tcBorders>
          </w:tcPr>
          <w:p w14:paraId="55B61A55" w14:textId="77777777" w:rsidR="00444F19" w:rsidRPr="00BD3DE3" w:rsidRDefault="00444F1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61D209F" w14:textId="77777777" w:rsidR="00444F19" w:rsidRPr="00BD3DE3" w:rsidRDefault="00444F1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6794342" w14:textId="77777777" w:rsidR="00444F19" w:rsidRDefault="00444F19">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5163077" w14:textId="77777777" w:rsidR="00444F19" w:rsidRPr="00BD3DE3" w:rsidRDefault="00444F1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F4E17E0" w14:textId="77777777" w:rsidR="00444F19" w:rsidRDefault="00444F19">
            <w:pPr>
              <w:jc w:val="center"/>
              <w:rPr>
                <w:b/>
                <w:sz w:val="20"/>
              </w:rPr>
            </w:pPr>
            <w:r>
              <w:rPr>
                <w:b/>
                <w:sz w:val="20"/>
              </w:rPr>
              <w:t>Monitoring/</w:t>
            </w:r>
          </w:p>
          <w:p w14:paraId="01F6D3A1" w14:textId="77777777" w:rsidR="00444F19" w:rsidRPr="00BD3DE3" w:rsidRDefault="00444F1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5218680" w14:textId="77777777" w:rsidR="00444F19" w:rsidRPr="00BD3DE3" w:rsidRDefault="00444F19">
            <w:pPr>
              <w:jc w:val="center"/>
              <w:rPr>
                <w:b/>
                <w:sz w:val="20"/>
              </w:rPr>
            </w:pPr>
            <w:r w:rsidRPr="00BD3DE3">
              <w:rPr>
                <w:b/>
                <w:sz w:val="20"/>
              </w:rPr>
              <w:t>Underlying</w:t>
            </w:r>
            <w:r>
              <w:rPr>
                <w:b/>
                <w:sz w:val="20"/>
              </w:rPr>
              <w:t xml:space="preserve"> </w:t>
            </w:r>
            <w:r w:rsidRPr="00BD3DE3">
              <w:rPr>
                <w:b/>
                <w:sz w:val="20"/>
              </w:rPr>
              <w:t>Applicable Requirements</w:t>
            </w:r>
          </w:p>
        </w:tc>
      </w:tr>
      <w:tr w:rsidR="00444F19" w14:paraId="33389AA0" w14:textId="77777777">
        <w:trPr>
          <w:cantSplit/>
        </w:trPr>
        <w:tc>
          <w:tcPr>
            <w:tcW w:w="1626" w:type="dxa"/>
            <w:tcBorders>
              <w:top w:val="single" w:sz="4" w:space="0" w:color="auto"/>
              <w:left w:val="single" w:sz="4" w:space="0" w:color="auto"/>
              <w:bottom w:val="single" w:sz="4" w:space="0" w:color="auto"/>
              <w:right w:val="single" w:sz="4" w:space="0" w:color="auto"/>
            </w:tcBorders>
          </w:tcPr>
          <w:p w14:paraId="6C8B3E0C" w14:textId="3E3D602B" w:rsidR="00444F19" w:rsidRPr="003C12A0" w:rsidRDefault="00444F19" w:rsidP="002F0AC3">
            <w:pPr>
              <w:numPr>
                <w:ilvl w:val="0"/>
                <w:numId w:val="63"/>
              </w:numPr>
              <w:rPr>
                <w:sz w:val="20"/>
              </w:rPr>
            </w:pPr>
            <w:r w:rsidRPr="003C12A0">
              <w:rPr>
                <w:sz w:val="20"/>
              </w:rPr>
              <w:t>VOC</w:t>
            </w:r>
            <w:r w:rsidR="00215D6B">
              <w:rPr>
                <w:sz w:val="20"/>
              </w:rPr>
              <w:t>s</w:t>
            </w:r>
          </w:p>
        </w:tc>
        <w:tc>
          <w:tcPr>
            <w:tcW w:w="1440" w:type="dxa"/>
            <w:tcBorders>
              <w:top w:val="single" w:sz="4" w:space="0" w:color="auto"/>
              <w:left w:val="single" w:sz="4" w:space="0" w:color="auto"/>
              <w:bottom w:val="single" w:sz="4" w:space="0" w:color="auto"/>
              <w:right w:val="single" w:sz="4" w:space="0" w:color="auto"/>
            </w:tcBorders>
          </w:tcPr>
          <w:p w14:paraId="34D831D2" w14:textId="77777777" w:rsidR="00444F19" w:rsidRPr="003C12A0" w:rsidRDefault="00444F19" w:rsidP="00215D6B">
            <w:pPr>
              <w:spacing w:before="40" w:after="40"/>
              <w:jc w:val="center"/>
              <w:rPr>
                <w:rFonts w:cs="Arial"/>
                <w:sz w:val="20"/>
              </w:rPr>
            </w:pPr>
            <w:r w:rsidRPr="003C12A0">
              <w:rPr>
                <w:sz w:val="20"/>
              </w:rPr>
              <w:t xml:space="preserve">4.8 </w:t>
            </w:r>
            <w:r w:rsidR="00215D6B">
              <w:rPr>
                <w:sz w:val="20"/>
              </w:rPr>
              <w:t>l</w:t>
            </w:r>
            <w:r w:rsidRPr="003C12A0">
              <w:rPr>
                <w:sz w:val="20"/>
              </w:rPr>
              <w:t>b</w:t>
            </w:r>
            <w:r w:rsidR="00215D6B">
              <w:rPr>
                <w:sz w:val="20"/>
              </w:rPr>
              <w:t>/</w:t>
            </w:r>
            <w:r w:rsidRPr="003C12A0">
              <w:rPr>
                <w:sz w:val="20"/>
              </w:rPr>
              <w:t>Gal (Minus Water) As Applied</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4FC08A6" w14:textId="77777777" w:rsidR="00444F19" w:rsidRPr="003C12A0" w:rsidRDefault="00444F19">
            <w:pPr>
              <w:spacing w:before="40" w:after="40"/>
              <w:jc w:val="center"/>
              <w:rPr>
                <w:sz w:val="20"/>
              </w:rPr>
            </w:pPr>
            <w:r w:rsidRPr="003C12A0">
              <w:rPr>
                <w:sz w:val="20"/>
              </w:rPr>
              <w:t>Daily Weighted Average</w:t>
            </w:r>
          </w:p>
        </w:tc>
        <w:tc>
          <w:tcPr>
            <w:tcW w:w="1889" w:type="dxa"/>
            <w:tcBorders>
              <w:top w:val="single" w:sz="4" w:space="0" w:color="auto"/>
              <w:left w:val="single" w:sz="4" w:space="0" w:color="auto"/>
              <w:bottom w:val="single" w:sz="4" w:space="0" w:color="auto"/>
              <w:right w:val="single" w:sz="4" w:space="0" w:color="auto"/>
            </w:tcBorders>
          </w:tcPr>
          <w:p w14:paraId="33E4AD75" w14:textId="68CFE0C0" w:rsidR="00444F19" w:rsidRPr="003C12A0" w:rsidRDefault="00444F19">
            <w:pPr>
              <w:spacing w:before="40" w:after="40"/>
              <w:jc w:val="center"/>
              <w:rPr>
                <w:sz w:val="20"/>
              </w:rPr>
            </w:pPr>
            <w:r w:rsidRPr="003C12A0">
              <w:rPr>
                <w:sz w:val="20"/>
              </w:rPr>
              <w:t>FG-R</w:t>
            </w:r>
            <w:r w:rsidR="001D332A">
              <w:rPr>
                <w:sz w:val="20"/>
              </w:rPr>
              <w:t>EPAIR</w:t>
            </w:r>
          </w:p>
        </w:tc>
        <w:tc>
          <w:tcPr>
            <w:tcW w:w="1530" w:type="dxa"/>
            <w:tcBorders>
              <w:top w:val="single" w:sz="4" w:space="0" w:color="auto"/>
              <w:left w:val="single" w:sz="4" w:space="0" w:color="auto"/>
              <w:bottom w:val="single" w:sz="4" w:space="0" w:color="auto"/>
              <w:right w:val="single" w:sz="4" w:space="0" w:color="auto"/>
            </w:tcBorders>
          </w:tcPr>
          <w:p w14:paraId="66DF4395" w14:textId="77777777" w:rsidR="00444F19" w:rsidRPr="003C12A0" w:rsidRDefault="00344F27">
            <w:pPr>
              <w:spacing w:before="40" w:after="40"/>
              <w:jc w:val="center"/>
              <w:rPr>
                <w:sz w:val="20"/>
              </w:rPr>
            </w:pPr>
            <w:r>
              <w:rPr>
                <w:sz w:val="20"/>
              </w:rPr>
              <w:t>SC VI.</w:t>
            </w:r>
            <w:r w:rsidR="00215D6B">
              <w:rPr>
                <w:sz w:val="20"/>
              </w:rPr>
              <w:t>3</w:t>
            </w:r>
          </w:p>
        </w:tc>
        <w:tc>
          <w:tcPr>
            <w:tcW w:w="1530" w:type="dxa"/>
            <w:tcBorders>
              <w:top w:val="single" w:sz="4" w:space="0" w:color="auto"/>
              <w:left w:val="single" w:sz="4" w:space="0" w:color="auto"/>
              <w:bottom w:val="single" w:sz="4" w:space="0" w:color="auto"/>
              <w:right w:val="single" w:sz="4" w:space="0" w:color="auto"/>
            </w:tcBorders>
          </w:tcPr>
          <w:p w14:paraId="1E30A26B" w14:textId="77777777" w:rsidR="00444F19" w:rsidRPr="005D5C7F" w:rsidRDefault="00444F19" w:rsidP="00D0068F">
            <w:pPr>
              <w:pStyle w:val="BodyText2"/>
              <w:jc w:val="center"/>
              <w:rPr>
                <w:b/>
                <w:sz w:val="20"/>
              </w:rPr>
            </w:pPr>
            <w:r w:rsidRPr="005D5C7F">
              <w:rPr>
                <w:b/>
                <w:sz w:val="20"/>
              </w:rPr>
              <w:t>R</w:t>
            </w:r>
            <w:r w:rsidR="003A51F5">
              <w:rPr>
                <w:b/>
                <w:sz w:val="20"/>
              </w:rPr>
              <w:t> </w:t>
            </w:r>
            <w:r w:rsidRPr="005D5C7F">
              <w:rPr>
                <w:b/>
                <w:sz w:val="20"/>
              </w:rPr>
              <w:t>336.1205 R</w:t>
            </w:r>
            <w:r w:rsidR="003A51F5">
              <w:rPr>
                <w:b/>
                <w:sz w:val="20"/>
              </w:rPr>
              <w:t> </w:t>
            </w:r>
            <w:r w:rsidRPr="005D5C7F">
              <w:rPr>
                <w:b/>
                <w:sz w:val="20"/>
              </w:rPr>
              <w:t>336.1224 R</w:t>
            </w:r>
            <w:r w:rsidR="003A51F5">
              <w:rPr>
                <w:b/>
                <w:sz w:val="20"/>
              </w:rPr>
              <w:t> </w:t>
            </w:r>
            <w:r w:rsidRPr="005D5C7F">
              <w:rPr>
                <w:b/>
                <w:sz w:val="20"/>
              </w:rPr>
              <w:t>336.1225 R</w:t>
            </w:r>
            <w:r w:rsidR="003A51F5">
              <w:rPr>
                <w:b/>
                <w:sz w:val="20"/>
              </w:rPr>
              <w:t> </w:t>
            </w:r>
            <w:r w:rsidRPr="005D5C7F">
              <w:rPr>
                <w:b/>
                <w:sz w:val="20"/>
              </w:rPr>
              <w:t xml:space="preserve">336.1702(a) </w:t>
            </w:r>
          </w:p>
          <w:p w14:paraId="4AD39CF1" w14:textId="2A8B4059" w:rsidR="00444F19" w:rsidRPr="005D5C7F" w:rsidRDefault="00444F19" w:rsidP="00D0068F">
            <w:pPr>
              <w:jc w:val="center"/>
              <w:rPr>
                <w:b/>
                <w:sz w:val="20"/>
              </w:rPr>
            </w:pPr>
            <w:r w:rsidRPr="005D5C7F">
              <w:rPr>
                <w:b/>
                <w:sz w:val="20"/>
              </w:rPr>
              <w:t>40 CFR 52.21</w:t>
            </w:r>
            <w:r w:rsidR="00215D6B">
              <w:rPr>
                <w:b/>
                <w:sz w:val="20"/>
              </w:rPr>
              <w:t>(j)</w:t>
            </w:r>
          </w:p>
        </w:tc>
      </w:tr>
      <w:tr w:rsidR="00444F19" w14:paraId="4C643C63" w14:textId="77777777">
        <w:trPr>
          <w:cantSplit/>
        </w:trPr>
        <w:tc>
          <w:tcPr>
            <w:tcW w:w="1626" w:type="dxa"/>
            <w:tcBorders>
              <w:top w:val="single" w:sz="4" w:space="0" w:color="auto"/>
              <w:left w:val="single" w:sz="4" w:space="0" w:color="auto"/>
              <w:bottom w:val="single" w:sz="4" w:space="0" w:color="auto"/>
              <w:right w:val="single" w:sz="4" w:space="0" w:color="auto"/>
            </w:tcBorders>
          </w:tcPr>
          <w:p w14:paraId="1D90B422" w14:textId="24053B83" w:rsidR="00444F19" w:rsidRPr="003C12A0" w:rsidRDefault="00444F19" w:rsidP="002F0AC3">
            <w:pPr>
              <w:numPr>
                <w:ilvl w:val="0"/>
                <w:numId w:val="63"/>
              </w:numPr>
              <w:spacing w:before="40" w:after="40"/>
              <w:rPr>
                <w:sz w:val="20"/>
              </w:rPr>
            </w:pPr>
            <w:r w:rsidRPr="003C12A0">
              <w:rPr>
                <w:sz w:val="20"/>
              </w:rPr>
              <w:t>VOC</w:t>
            </w:r>
            <w:r w:rsidR="00215D6B">
              <w:rPr>
                <w:sz w:val="20"/>
              </w:rPr>
              <w:t>s and acetone combined</w:t>
            </w:r>
          </w:p>
        </w:tc>
        <w:tc>
          <w:tcPr>
            <w:tcW w:w="1440" w:type="dxa"/>
            <w:tcBorders>
              <w:top w:val="single" w:sz="4" w:space="0" w:color="auto"/>
              <w:left w:val="single" w:sz="4" w:space="0" w:color="auto"/>
              <w:bottom w:val="single" w:sz="4" w:space="0" w:color="auto"/>
              <w:right w:val="single" w:sz="4" w:space="0" w:color="auto"/>
            </w:tcBorders>
          </w:tcPr>
          <w:p w14:paraId="535B452E" w14:textId="77777777" w:rsidR="00444F19" w:rsidRPr="003C12A0" w:rsidRDefault="00444F19">
            <w:pPr>
              <w:spacing w:before="40" w:after="40"/>
              <w:jc w:val="center"/>
              <w:rPr>
                <w:rFonts w:cs="Arial"/>
                <w:sz w:val="20"/>
              </w:rPr>
            </w:pPr>
            <w:r w:rsidRPr="003C12A0">
              <w:rPr>
                <w:sz w:val="20"/>
              </w:rPr>
              <w:t>212.2 Pounds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F79E4D4" w14:textId="77777777" w:rsidR="00444F19" w:rsidRPr="003C12A0" w:rsidRDefault="00444F19">
            <w:pPr>
              <w:spacing w:before="40" w:after="40"/>
              <w:jc w:val="center"/>
              <w:rPr>
                <w:sz w:val="20"/>
              </w:rPr>
            </w:pPr>
            <w:r w:rsidRPr="003C12A0">
              <w:rPr>
                <w:sz w:val="20"/>
              </w:rPr>
              <w:t>Calendar Day</w:t>
            </w:r>
          </w:p>
        </w:tc>
        <w:tc>
          <w:tcPr>
            <w:tcW w:w="1889" w:type="dxa"/>
            <w:tcBorders>
              <w:top w:val="single" w:sz="4" w:space="0" w:color="auto"/>
              <w:left w:val="single" w:sz="4" w:space="0" w:color="auto"/>
              <w:bottom w:val="single" w:sz="4" w:space="0" w:color="auto"/>
              <w:right w:val="single" w:sz="4" w:space="0" w:color="auto"/>
            </w:tcBorders>
          </w:tcPr>
          <w:p w14:paraId="324C812B" w14:textId="0C47A073" w:rsidR="00444F19" w:rsidRPr="003C12A0" w:rsidRDefault="00444F19">
            <w:pPr>
              <w:spacing w:before="40" w:after="40"/>
              <w:jc w:val="center"/>
              <w:rPr>
                <w:sz w:val="20"/>
              </w:rPr>
            </w:pPr>
            <w:r w:rsidRPr="003C12A0">
              <w:rPr>
                <w:sz w:val="20"/>
              </w:rPr>
              <w:t>FG-R</w:t>
            </w:r>
            <w:r w:rsidR="001D332A">
              <w:rPr>
                <w:sz w:val="20"/>
              </w:rPr>
              <w:t>EPAIR</w:t>
            </w:r>
          </w:p>
        </w:tc>
        <w:tc>
          <w:tcPr>
            <w:tcW w:w="1530" w:type="dxa"/>
            <w:tcBorders>
              <w:top w:val="single" w:sz="4" w:space="0" w:color="auto"/>
              <w:left w:val="single" w:sz="4" w:space="0" w:color="auto"/>
              <w:bottom w:val="single" w:sz="4" w:space="0" w:color="auto"/>
              <w:right w:val="single" w:sz="4" w:space="0" w:color="auto"/>
            </w:tcBorders>
          </w:tcPr>
          <w:p w14:paraId="3C0414AE" w14:textId="77777777" w:rsidR="00444F19" w:rsidRPr="003C12A0" w:rsidRDefault="00344F27">
            <w:pPr>
              <w:spacing w:before="40" w:after="40"/>
              <w:jc w:val="center"/>
              <w:rPr>
                <w:sz w:val="20"/>
              </w:rPr>
            </w:pPr>
            <w:r>
              <w:rPr>
                <w:sz w:val="20"/>
              </w:rPr>
              <w:t>SC VI.</w:t>
            </w:r>
            <w:r w:rsidR="00215D6B">
              <w:rPr>
                <w:sz w:val="20"/>
              </w:rPr>
              <w:t>3</w:t>
            </w:r>
          </w:p>
        </w:tc>
        <w:tc>
          <w:tcPr>
            <w:tcW w:w="1530" w:type="dxa"/>
            <w:tcBorders>
              <w:top w:val="single" w:sz="4" w:space="0" w:color="auto"/>
              <w:left w:val="single" w:sz="4" w:space="0" w:color="auto"/>
              <w:bottom w:val="single" w:sz="4" w:space="0" w:color="auto"/>
              <w:right w:val="single" w:sz="4" w:space="0" w:color="auto"/>
            </w:tcBorders>
          </w:tcPr>
          <w:p w14:paraId="039A2AAF" w14:textId="77777777" w:rsidR="00444F19" w:rsidRPr="005D5C7F" w:rsidRDefault="00444F19" w:rsidP="003A51F5">
            <w:pPr>
              <w:spacing w:before="40" w:after="40"/>
              <w:jc w:val="center"/>
              <w:rPr>
                <w:b/>
                <w:sz w:val="20"/>
              </w:rPr>
            </w:pPr>
            <w:r w:rsidRPr="005D5C7F">
              <w:rPr>
                <w:b/>
                <w:sz w:val="20"/>
              </w:rPr>
              <w:t>R</w:t>
            </w:r>
            <w:r w:rsidR="003A51F5">
              <w:rPr>
                <w:b/>
                <w:sz w:val="20"/>
              </w:rPr>
              <w:t> </w:t>
            </w:r>
            <w:r w:rsidRPr="005D5C7F">
              <w:rPr>
                <w:b/>
                <w:sz w:val="20"/>
              </w:rPr>
              <w:t>336.1205 R</w:t>
            </w:r>
            <w:r w:rsidR="003A51F5">
              <w:rPr>
                <w:b/>
                <w:sz w:val="20"/>
              </w:rPr>
              <w:t> </w:t>
            </w:r>
            <w:r w:rsidRPr="005D5C7F">
              <w:rPr>
                <w:b/>
                <w:sz w:val="20"/>
              </w:rPr>
              <w:t>336.1224 R</w:t>
            </w:r>
            <w:r w:rsidR="003A51F5">
              <w:rPr>
                <w:b/>
                <w:sz w:val="20"/>
              </w:rPr>
              <w:t> </w:t>
            </w:r>
            <w:r w:rsidRPr="005D5C7F">
              <w:rPr>
                <w:b/>
                <w:sz w:val="20"/>
              </w:rPr>
              <w:t>336.1225</w:t>
            </w:r>
          </w:p>
        </w:tc>
      </w:tr>
      <w:tr w:rsidR="00444F19" w14:paraId="5FDC1B9D" w14:textId="77777777">
        <w:trPr>
          <w:cantSplit/>
        </w:trPr>
        <w:tc>
          <w:tcPr>
            <w:tcW w:w="1626" w:type="dxa"/>
            <w:tcBorders>
              <w:top w:val="single" w:sz="4" w:space="0" w:color="auto"/>
              <w:left w:val="single" w:sz="4" w:space="0" w:color="auto"/>
              <w:bottom w:val="single" w:sz="4" w:space="0" w:color="auto"/>
              <w:right w:val="single" w:sz="4" w:space="0" w:color="auto"/>
            </w:tcBorders>
          </w:tcPr>
          <w:p w14:paraId="3C6D8060" w14:textId="539F2551" w:rsidR="00444F19" w:rsidRPr="003C12A0" w:rsidRDefault="00444F19" w:rsidP="002F0AC3">
            <w:pPr>
              <w:numPr>
                <w:ilvl w:val="0"/>
                <w:numId w:val="63"/>
              </w:numPr>
              <w:spacing w:before="40" w:after="40"/>
              <w:rPr>
                <w:sz w:val="20"/>
              </w:rPr>
            </w:pPr>
            <w:r w:rsidRPr="003C12A0">
              <w:rPr>
                <w:sz w:val="20"/>
              </w:rPr>
              <w:t>VOC</w:t>
            </w:r>
            <w:r w:rsidR="00215D6B">
              <w:rPr>
                <w:sz w:val="20"/>
              </w:rPr>
              <w:t>s and acetone combined</w:t>
            </w:r>
          </w:p>
        </w:tc>
        <w:tc>
          <w:tcPr>
            <w:tcW w:w="1440" w:type="dxa"/>
            <w:tcBorders>
              <w:top w:val="single" w:sz="4" w:space="0" w:color="auto"/>
              <w:left w:val="single" w:sz="4" w:space="0" w:color="auto"/>
              <w:bottom w:val="single" w:sz="4" w:space="0" w:color="auto"/>
              <w:right w:val="single" w:sz="4" w:space="0" w:color="auto"/>
            </w:tcBorders>
          </w:tcPr>
          <w:p w14:paraId="4FE2B79E" w14:textId="77777777" w:rsidR="00444F19" w:rsidRPr="003C12A0" w:rsidRDefault="00444F19">
            <w:pPr>
              <w:spacing w:before="40" w:after="40"/>
              <w:jc w:val="center"/>
              <w:rPr>
                <w:rFonts w:cs="Arial"/>
                <w:sz w:val="20"/>
              </w:rPr>
            </w:pPr>
            <w:r w:rsidRPr="003C12A0">
              <w:rPr>
                <w:sz w:val="20"/>
              </w:rPr>
              <w:t>11</w:t>
            </w:r>
            <w:r w:rsidR="004C4BA3">
              <w:rPr>
                <w:sz w:val="20"/>
              </w:rPr>
              <w:t>.0</w:t>
            </w:r>
            <w:r w:rsidRPr="003C12A0">
              <w:rPr>
                <w:sz w:val="20"/>
              </w:rPr>
              <w:t xml:space="preserve"> Tons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7AB12F2" w14:textId="77777777" w:rsidR="00444F19" w:rsidRPr="003C12A0" w:rsidRDefault="00444F19" w:rsidP="00215D6B">
            <w:pPr>
              <w:spacing w:before="40" w:after="40"/>
              <w:jc w:val="center"/>
              <w:rPr>
                <w:sz w:val="20"/>
              </w:rPr>
            </w:pPr>
            <w:r w:rsidRPr="003C12A0">
              <w:rPr>
                <w:sz w:val="20"/>
              </w:rPr>
              <w:t>12-</w:t>
            </w:r>
            <w:r w:rsidR="00215D6B">
              <w:rPr>
                <w:sz w:val="20"/>
              </w:rPr>
              <w:t>m</w:t>
            </w:r>
            <w:r w:rsidRPr="003C12A0">
              <w:rPr>
                <w:sz w:val="20"/>
              </w:rPr>
              <w:t xml:space="preserve">onth </w:t>
            </w:r>
            <w:r w:rsidR="00215D6B">
              <w:rPr>
                <w:sz w:val="20"/>
              </w:rPr>
              <w:t>r</w:t>
            </w:r>
            <w:r w:rsidRPr="003C12A0">
              <w:rPr>
                <w:sz w:val="20"/>
              </w:rPr>
              <w:t xml:space="preserve">olling </w:t>
            </w:r>
            <w:r w:rsidR="00215D6B">
              <w:rPr>
                <w:sz w:val="20"/>
              </w:rPr>
              <w:t>t</w:t>
            </w:r>
            <w:r w:rsidRPr="003C12A0">
              <w:rPr>
                <w:sz w:val="20"/>
              </w:rPr>
              <w:t xml:space="preserve">ime </w:t>
            </w:r>
            <w:r w:rsidR="00215D6B">
              <w:rPr>
                <w:sz w:val="20"/>
              </w:rPr>
              <w:t>p</w:t>
            </w:r>
            <w:r w:rsidRPr="003C12A0">
              <w:rPr>
                <w:sz w:val="20"/>
              </w:rPr>
              <w:t>eriod</w:t>
            </w:r>
            <w:r w:rsidR="00215D6B">
              <w:rPr>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902B2FF" w14:textId="4E8D429A" w:rsidR="00444F19" w:rsidRPr="003C12A0" w:rsidRDefault="00444F19">
            <w:pPr>
              <w:spacing w:before="40" w:after="40"/>
              <w:jc w:val="center"/>
              <w:rPr>
                <w:sz w:val="20"/>
              </w:rPr>
            </w:pPr>
            <w:r w:rsidRPr="003C12A0">
              <w:rPr>
                <w:sz w:val="20"/>
              </w:rPr>
              <w:t>FG-R</w:t>
            </w:r>
            <w:r w:rsidR="001D332A">
              <w:rPr>
                <w:sz w:val="20"/>
              </w:rPr>
              <w:t>EPAIR</w:t>
            </w:r>
          </w:p>
        </w:tc>
        <w:tc>
          <w:tcPr>
            <w:tcW w:w="1530" w:type="dxa"/>
            <w:tcBorders>
              <w:top w:val="single" w:sz="4" w:space="0" w:color="auto"/>
              <w:left w:val="single" w:sz="4" w:space="0" w:color="auto"/>
              <w:bottom w:val="single" w:sz="4" w:space="0" w:color="auto"/>
              <w:right w:val="single" w:sz="4" w:space="0" w:color="auto"/>
            </w:tcBorders>
          </w:tcPr>
          <w:p w14:paraId="47999563" w14:textId="77777777" w:rsidR="00444F19" w:rsidRPr="003C12A0" w:rsidRDefault="00344F27">
            <w:pPr>
              <w:spacing w:before="40" w:after="40"/>
              <w:jc w:val="center"/>
              <w:rPr>
                <w:sz w:val="20"/>
              </w:rPr>
            </w:pPr>
            <w:r>
              <w:rPr>
                <w:sz w:val="20"/>
              </w:rPr>
              <w:t>SC VI.</w:t>
            </w:r>
            <w:r w:rsidR="00215D6B">
              <w:rPr>
                <w:sz w:val="20"/>
              </w:rPr>
              <w:t>3</w:t>
            </w:r>
          </w:p>
        </w:tc>
        <w:tc>
          <w:tcPr>
            <w:tcW w:w="1530" w:type="dxa"/>
            <w:tcBorders>
              <w:top w:val="single" w:sz="4" w:space="0" w:color="auto"/>
              <w:left w:val="single" w:sz="4" w:space="0" w:color="auto"/>
              <w:bottom w:val="single" w:sz="4" w:space="0" w:color="auto"/>
              <w:right w:val="single" w:sz="4" w:space="0" w:color="auto"/>
            </w:tcBorders>
          </w:tcPr>
          <w:p w14:paraId="6A04CC02" w14:textId="77777777" w:rsidR="00444F19" w:rsidRPr="005D5C7F" w:rsidRDefault="00444F19" w:rsidP="00D0068F">
            <w:pPr>
              <w:pStyle w:val="BodyText2"/>
              <w:jc w:val="center"/>
              <w:rPr>
                <w:b/>
                <w:sz w:val="20"/>
              </w:rPr>
            </w:pPr>
            <w:r w:rsidRPr="005D5C7F">
              <w:rPr>
                <w:b/>
                <w:sz w:val="20"/>
              </w:rPr>
              <w:t>R</w:t>
            </w:r>
            <w:r w:rsidR="003A51F5">
              <w:rPr>
                <w:b/>
                <w:sz w:val="20"/>
              </w:rPr>
              <w:t> </w:t>
            </w:r>
            <w:r w:rsidRPr="005D5C7F">
              <w:rPr>
                <w:b/>
                <w:sz w:val="20"/>
              </w:rPr>
              <w:t>336.1205 R</w:t>
            </w:r>
            <w:r w:rsidR="003A51F5">
              <w:rPr>
                <w:b/>
                <w:sz w:val="20"/>
              </w:rPr>
              <w:t> </w:t>
            </w:r>
            <w:r w:rsidRPr="005D5C7F">
              <w:rPr>
                <w:b/>
                <w:sz w:val="20"/>
              </w:rPr>
              <w:t>336.1224 R</w:t>
            </w:r>
            <w:r w:rsidR="003A51F5">
              <w:rPr>
                <w:b/>
                <w:sz w:val="20"/>
              </w:rPr>
              <w:t> </w:t>
            </w:r>
            <w:r w:rsidRPr="005D5C7F">
              <w:rPr>
                <w:b/>
                <w:sz w:val="20"/>
              </w:rPr>
              <w:t>336.1225 R</w:t>
            </w:r>
            <w:r w:rsidR="003A51F5">
              <w:rPr>
                <w:b/>
                <w:sz w:val="20"/>
              </w:rPr>
              <w:t> </w:t>
            </w:r>
            <w:r w:rsidRPr="005D5C7F">
              <w:rPr>
                <w:b/>
                <w:sz w:val="20"/>
              </w:rPr>
              <w:t xml:space="preserve">336.1702(a) </w:t>
            </w:r>
          </w:p>
          <w:p w14:paraId="551348C9" w14:textId="1581CCD1" w:rsidR="00444F19" w:rsidRPr="005D5C7F" w:rsidRDefault="00444F19" w:rsidP="00D0068F">
            <w:pPr>
              <w:pStyle w:val="BodyText2"/>
              <w:jc w:val="center"/>
              <w:rPr>
                <w:b/>
                <w:sz w:val="20"/>
              </w:rPr>
            </w:pPr>
            <w:r w:rsidRPr="005D5C7F">
              <w:rPr>
                <w:b/>
                <w:sz w:val="20"/>
              </w:rPr>
              <w:t>40 CFR</w:t>
            </w:r>
            <w:r w:rsidR="00717001">
              <w:rPr>
                <w:b/>
                <w:sz w:val="20"/>
              </w:rPr>
              <w:t xml:space="preserve"> </w:t>
            </w:r>
            <w:r w:rsidRPr="005D5C7F">
              <w:rPr>
                <w:b/>
                <w:sz w:val="20"/>
              </w:rPr>
              <w:t>52.21</w:t>
            </w:r>
            <w:r w:rsidR="00215D6B">
              <w:rPr>
                <w:b/>
                <w:sz w:val="20"/>
              </w:rPr>
              <w:t>(j)</w:t>
            </w:r>
          </w:p>
        </w:tc>
      </w:tr>
    </w:tbl>
    <w:p w14:paraId="2D9BD1B4" w14:textId="3EF8B57B" w:rsidR="00444F19" w:rsidRDefault="000736BE">
      <w:pPr>
        <w:jc w:val="both"/>
        <w:rPr>
          <w:sz w:val="20"/>
        </w:rPr>
      </w:pPr>
      <w:r w:rsidRPr="003C12A0">
        <w:rPr>
          <w:sz w:val="20"/>
        </w:rPr>
        <w:t>Note: The allowed mass VOC emission limits include acetone and the combined VOCs and acetone emissions shall not exceed the VOC emission limits.</w:t>
      </w:r>
    </w:p>
    <w:p w14:paraId="05D45CCC" w14:textId="77777777" w:rsidR="000736BE" w:rsidRPr="00FE0AD0" w:rsidRDefault="000736BE">
      <w:pPr>
        <w:jc w:val="both"/>
        <w:rPr>
          <w:sz w:val="20"/>
        </w:rPr>
      </w:pPr>
    </w:p>
    <w:p w14:paraId="29D9A53A" w14:textId="77777777" w:rsidR="00444F19" w:rsidRDefault="00444F19">
      <w:pPr>
        <w:jc w:val="both"/>
        <w:rPr>
          <w:b/>
          <w:u w:val="single"/>
        </w:rPr>
      </w:pPr>
      <w:r>
        <w:rPr>
          <w:b/>
        </w:rPr>
        <w:t xml:space="preserve">II. </w:t>
      </w:r>
      <w:r>
        <w:rPr>
          <w:b/>
          <w:u w:val="single"/>
        </w:rPr>
        <w:t>MATERIAL LIMIT(S)</w:t>
      </w:r>
    </w:p>
    <w:p w14:paraId="1DA472EC" w14:textId="77777777" w:rsidR="00444F19" w:rsidRDefault="00444F19">
      <w:pPr>
        <w:jc w:val="both"/>
        <w:rPr>
          <w:sz w:val="20"/>
        </w:rPr>
      </w:pPr>
    </w:p>
    <w:p w14:paraId="48D97AD6" w14:textId="77777777" w:rsidR="00215D6B" w:rsidRPr="00FE0AD0" w:rsidRDefault="00215D6B">
      <w:pPr>
        <w:jc w:val="both"/>
        <w:rPr>
          <w:sz w:val="20"/>
        </w:rPr>
      </w:pPr>
      <w:r>
        <w:rPr>
          <w:sz w:val="20"/>
        </w:rPr>
        <w:t>NA</w:t>
      </w:r>
    </w:p>
    <w:p w14:paraId="5A4A38EF" w14:textId="77777777" w:rsidR="00EF3D50" w:rsidRPr="006B05A4" w:rsidRDefault="00EF3D50">
      <w:pPr>
        <w:jc w:val="both"/>
        <w:rPr>
          <w:bCs/>
          <w:sz w:val="20"/>
        </w:rPr>
      </w:pPr>
    </w:p>
    <w:p w14:paraId="2FB342A4" w14:textId="77777777" w:rsidR="00444F19" w:rsidRDefault="00444F19">
      <w:pPr>
        <w:jc w:val="both"/>
        <w:rPr>
          <w:b/>
          <w:u w:val="single"/>
        </w:rPr>
      </w:pPr>
      <w:r>
        <w:rPr>
          <w:b/>
        </w:rPr>
        <w:t xml:space="preserve">III. </w:t>
      </w:r>
      <w:r>
        <w:rPr>
          <w:b/>
          <w:u w:val="single"/>
        </w:rPr>
        <w:t>PROCESS/OPERATIONAL RESTRICTION(S)</w:t>
      </w:r>
      <w:r w:rsidDel="001C614B">
        <w:rPr>
          <w:b/>
          <w:u w:val="single"/>
        </w:rPr>
        <w:t xml:space="preserve"> </w:t>
      </w:r>
    </w:p>
    <w:p w14:paraId="0B106B04" w14:textId="77777777" w:rsidR="00444F19" w:rsidRPr="00FB6071" w:rsidRDefault="00444F19">
      <w:pPr>
        <w:jc w:val="both"/>
        <w:rPr>
          <w:sz w:val="20"/>
        </w:rPr>
      </w:pPr>
    </w:p>
    <w:p w14:paraId="0FE63F57" w14:textId="77777777" w:rsidR="00444F19" w:rsidRPr="003C12A0" w:rsidRDefault="00444F19">
      <w:pPr>
        <w:ind w:left="360" w:hanging="360"/>
        <w:jc w:val="both"/>
        <w:rPr>
          <w:rFonts w:cs="Arial"/>
          <w:sz w:val="20"/>
        </w:rPr>
      </w:pPr>
      <w:r>
        <w:rPr>
          <w:sz w:val="20"/>
        </w:rPr>
        <w:t>1.</w:t>
      </w:r>
      <w:r>
        <w:rPr>
          <w:sz w:val="20"/>
        </w:rPr>
        <w:tab/>
      </w:r>
      <w:r w:rsidRPr="003C12A0">
        <w:rPr>
          <w:color w:val="000000"/>
          <w:sz w:val="20"/>
        </w:rPr>
        <w:t>All waste coatings and</w:t>
      </w:r>
      <w:r w:rsidR="004C4BA3">
        <w:rPr>
          <w:color w:val="000000"/>
          <w:sz w:val="20"/>
        </w:rPr>
        <w:t xml:space="preserve"> VOC containing</w:t>
      </w:r>
      <w:r w:rsidRPr="003C12A0">
        <w:rPr>
          <w:color w:val="000000"/>
          <w:sz w:val="20"/>
        </w:rPr>
        <w:t xml:space="preserve"> materials shall be captured and stored in closed containers and disposed of in an acceptable manner in compliance with all applicable state rules and federal regulations.</w:t>
      </w:r>
      <w:r w:rsidR="005D5C7F">
        <w:rPr>
          <w:rFonts w:cs="Arial"/>
          <w:sz w:val="20"/>
          <w:vertAlign w:val="superscript"/>
        </w:rPr>
        <w:t>2</w:t>
      </w:r>
      <w:r w:rsidRPr="003C12A0">
        <w:rPr>
          <w:b/>
          <w:color w:val="000000"/>
          <w:sz w:val="20"/>
        </w:rPr>
        <w:t xml:space="preserve"> </w:t>
      </w:r>
      <w:r w:rsidR="001E34C3">
        <w:rPr>
          <w:b/>
          <w:color w:val="000000"/>
          <w:sz w:val="20"/>
        </w:rPr>
        <w:t xml:space="preserve"> </w:t>
      </w:r>
      <w:r w:rsidRPr="003C12A0">
        <w:rPr>
          <w:b/>
          <w:color w:val="000000"/>
          <w:sz w:val="20"/>
        </w:rPr>
        <w:t>(</w:t>
      </w:r>
      <w:r w:rsidRPr="003C12A0">
        <w:rPr>
          <w:b/>
          <w:sz w:val="20"/>
        </w:rPr>
        <w:t>R</w:t>
      </w:r>
      <w:r w:rsidR="00137DC5">
        <w:rPr>
          <w:b/>
          <w:sz w:val="20"/>
        </w:rPr>
        <w:t> </w:t>
      </w:r>
      <w:r w:rsidRPr="003C12A0">
        <w:rPr>
          <w:b/>
          <w:sz w:val="20"/>
        </w:rPr>
        <w:t>336.1</w:t>
      </w:r>
      <w:r w:rsidRPr="003C12A0">
        <w:rPr>
          <w:b/>
          <w:color w:val="000000"/>
          <w:sz w:val="20"/>
        </w:rPr>
        <w:t xml:space="preserve">205, </w:t>
      </w:r>
      <w:r w:rsidRPr="003C12A0">
        <w:rPr>
          <w:b/>
          <w:sz w:val="20"/>
        </w:rPr>
        <w:t>R</w:t>
      </w:r>
      <w:r w:rsidR="001E34C3">
        <w:rPr>
          <w:b/>
          <w:sz w:val="20"/>
        </w:rPr>
        <w:t xml:space="preserve"> </w:t>
      </w:r>
      <w:r w:rsidRPr="003C12A0">
        <w:rPr>
          <w:b/>
          <w:sz w:val="20"/>
        </w:rPr>
        <w:t>336.1</w:t>
      </w:r>
      <w:r w:rsidRPr="003C12A0">
        <w:rPr>
          <w:b/>
          <w:color w:val="000000"/>
          <w:sz w:val="20"/>
        </w:rPr>
        <w:t xml:space="preserve">224, </w:t>
      </w:r>
      <w:r w:rsidRPr="003C12A0">
        <w:rPr>
          <w:b/>
          <w:sz w:val="20"/>
        </w:rPr>
        <w:t>R</w:t>
      </w:r>
      <w:r w:rsidR="001E34C3">
        <w:rPr>
          <w:b/>
          <w:sz w:val="20"/>
        </w:rPr>
        <w:t xml:space="preserve"> </w:t>
      </w:r>
      <w:r w:rsidRPr="003C12A0">
        <w:rPr>
          <w:b/>
          <w:sz w:val="20"/>
        </w:rPr>
        <w:t>336.1</w:t>
      </w:r>
      <w:r w:rsidRPr="003C12A0">
        <w:rPr>
          <w:b/>
          <w:color w:val="000000"/>
          <w:sz w:val="20"/>
        </w:rPr>
        <w:t xml:space="preserve">225, </w:t>
      </w:r>
      <w:r w:rsidRPr="003C12A0">
        <w:rPr>
          <w:b/>
          <w:sz w:val="20"/>
        </w:rPr>
        <w:t>R</w:t>
      </w:r>
      <w:r w:rsidR="001E34C3">
        <w:rPr>
          <w:b/>
          <w:sz w:val="20"/>
        </w:rPr>
        <w:t xml:space="preserve"> </w:t>
      </w:r>
      <w:r w:rsidRPr="003C12A0">
        <w:rPr>
          <w:b/>
          <w:sz w:val="20"/>
        </w:rPr>
        <w:t>336.1</w:t>
      </w:r>
      <w:r w:rsidRPr="003C12A0">
        <w:rPr>
          <w:b/>
          <w:color w:val="000000"/>
          <w:sz w:val="20"/>
        </w:rPr>
        <w:t>702(a)</w:t>
      </w:r>
      <w:r w:rsidR="00137DC5">
        <w:rPr>
          <w:b/>
          <w:color w:val="000000"/>
          <w:sz w:val="20"/>
        </w:rPr>
        <w:t>,</w:t>
      </w:r>
      <w:r w:rsidR="00344F27">
        <w:rPr>
          <w:b/>
          <w:color w:val="000000"/>
          <w:sz w:val="20"/>
        </w:rPr>
        <w:t xml:space="preserve"> </w:t>
      </w:r>
      <w:r w:rsidRPr="003C12A0">
        <w:rPr>
          <w:b/>
          <w:color w:val="000000"/>
          <w:sz w:val="20"/>
        </w:rPr>
        <w:t>40 CFR 52.21</w:t>
      </w:r>
      <w:r w:rsidR="00215D6B">
        <w:rPr>
          <w:b/>
          <w:color w:val="000000"/>
          <w:sz w:val="20"/>
        </w:rPr>
        <w:t>(j)</w:t>
      </w:r>
      <w:r w:rsidRPr="003C12A0">
        <w:rPr>
          <w:b/>
          <w:color w:val="000000"/>
          <w:sz w:val="20"/>
        </w:rPr>
        <w:t>)</w:t>
      </w:r>
    </w:p>
    <w:p w14:paraId="0F1899A4" w14:textId="77777777" w:rsidR="00444F19" w:rsidRPr="00FB6071" w:rsidRDefault="00444F19">
      <w:pPr>
        <w:jc w:val="both"/>
        <w:rPr>
          <w:sz w:val="20"/>
        </w:rPr>
      </w:pPr>
    </w:p>
    <w:p w14:paraId="2B5D2BC4" w14:textId="77777777" w:rsidR="00444F19" w:rsidRDefault="00444F19">
      <w:pPr>
        <w:jc w:val="both"/>
        <w:rPr>
          <w:b/>
          <w:u w:val="single"/>
        </w:rPr>
      </w:pPr>
      <w:r w:rsidRPr="00FB6071">
        <w:rPr>
          <w:b/>
        </w:rPr>
        <w:t xml:space="preserve">IV. </w:t>
      </w:r>
      <w:r w:rsidRPr="00FB6071">
        <w:rPr>
          <w:b/>
          <w:u w:val="single"/>
        </w:rPr>
        <w:t>DESIGN</w:t>
      </w:r>
      <w:r>
        <w:rPr>
          <w:b/>
          <w:u w:val="single"/>
        </w:rPr>
        <w:t>/EQUIPMENT PARAMETER(S)</w:t>
      </w:r>
    </w:p>
    <w:p w14:paraId="3064D293" w14:textId="77777777" w:rsidR="00444F19" w:rsidRPr="006B05A4" w:rsidRDefault="00444F19">
      <w:pPr>
        <w:jc w:val="both"/>
        <w:rPr>
          <w:bCs/>
          <w:sz w:val="20"/>
        </w:rPr>
      </w:pPr>
    </w:p>
    <w:p w14:paraId="26EF191C" w14:textId="77777777" w:rsidR="00444F19" w:rsidRPr="00C0388E" w:rsidRDefault="00444F19">
      <w:pPr>
        <w:jc w:val="both"/>
        <w:rPr>
          <w:sz w:val="20"/>
        </w:rPr>
      </w:pPr>
      <w:r>
        <w:rPr>
          <w:sz w:val="20"/>
        </w:rPr>
        <w:t>NA</w:t>
      </w:r>
    </w:p>
    <w:p w14:paraId="3DA31A7E" w14:textId="77777777" w:rsidR="00444F19" w:rsidRDefault="00403D45">
      <w:pPr>
        <w:jc w:val="both"/>
        <w:rPr>
          <w:b/>
          <w:u w:val="single"/>
        </w:rPr>
      </w:pPr>
      <w:r>
        <w:rPr>
          <w:b/>
        </w:rPr>
        <w:br w:type="page"/>
      </w:r>
      <w:r w:rsidR="00444F19">
        <w:rPr>
          <w:b/>
        </w:rPr>
        <w:lastRenderedPageBreak/>
        <w:t xml:space="preserve">V.  </w:t>
      </w:r>
      <w:r w:rsidR="00444F19">
        <w:rPr>
          <w:b/>
          <w:u w:val="single"/>
        </w:rPr>
        <w:t>TESTING/SAMPLING</w:t>
      </w:r>
    </w:p>
    <w:p w14:paraId="353C2D04"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097B2BD" w14:textId="77777777" w:rsidR="00444F19" w:rsidRPr="00FE0AD0" w:rsidRDefault="00444F19">
      <w:pPr>
        <w:jc w:val="both"/>
        <w:rPr>
          <w:sz w:val="20"/>
        </w:rPr>
      </w:pPr>
    </w:p>
    <w:p w14:paraId="36B0F705" w14:textId="0AA312A8" w:rsidR="00444F19" w:rsidRPr="003E0FD3" w:rsidRDefault="00DE402E" w:rsidP="00DE402E">
      <w:pPr>
        <w:ind w:left="360" w:hanging="360"/>
        <w:jc w:val="both"/>
        <w:rPr>
          <w:rFonts w:cs="Arial"/>
          <w:sz w:val="20"/>
        </w:rPr>
      </w:pPr>
      <w:r w:rsidRPr="00500D3F">
        <w:rPr>
          <w:sz w:val="20"/>
        </w:rPr>
        <w:t xml:space="preserve">1. </w:t>
      </w:r>
      <w:r>
        <w:rPr>
          <w:sz w:val="20"/>
        </w:rPr>
        <w:tab/>
      </w:r>
      <w:r w:rsidR="00B72AD2" w:rsidRPr="00B72AD2">
        <w:rPr>
          <w:rFonts w:cs="Arial"/>
          <w:sz w:val="20"/>
          <w:shd w:val="clear" w:color="auto" w:fill="FFFFFF"/>
        </w:rPr>
        <w:t xml:space="preserve">The VOC content of any coating or material as applied and as received shall be determined using federal Reference Test Method 24 or an alternative method approved by the AQD District Supervisor.  Alternatively, the VOC content may be determined from manufacturer’s formulation data.  If the tested and the formulation values should differ, the tested results shall be used to determine compliance.  Upon request of the </w:t>
      </w:r>
      <w:r w:rsidR="00D671D4">
        <w:rPr>
          <w:rFonts w:cs="Arial"/>
          <w:sz w:val="20"/>
          <w:shd w:val="clear" w:color="auto" w:fill="FFFFFF"/>
        </w:rPr>
        <w:t xml:space="preserve">AQD </w:t>
      </w:r>
      <w:r w:rsidR="00B72AD2" w:rsidRPr="00B72AD2">
        <w:rPr>
          <w:rFonts w:cs="Arial"/>
          <w:sz w:val="20"/>
          <w:shd w:val="clear" w:color="auto" w:fill="FFFFFF"/>
        </w:rPr>
        <w:t>District Supervisor, the VOC content of any coating or material shall be verified by testing using federal Reference Test Method 24</w:t>
      </w:r>
      <w:r w:rsidR="00444F19" w:rsidRPr="003E0FD3">
        <w:rPr>
          <w:sz w:val="20"/>
        </w:rPr>
        <w:t>.</w:t>
      </w:r>
      <w:r w:rsidR="00215D6B">
        <w:rPr>
          <w:rFonts w:cs="Arial"/>
          <w:sz w:val="20"/>
          <w:vertAlign w:val="superscript"/>
        </w:rPr>
        <w:t>2</w:t>
      </w:r>
      <w:r w:rsidR="00444F19" w:rsidRPr="003E0FD3">
        <w:rPr>
          <w:sz w:val="20"/>
        </w:rPr>
        <w:t xml:space="preserve">  </w:t>
      </w:r>
      <w:r w:rsidR="00444F19">
        <w:rPr>
          <w:b/>
          <w:sz w:val="20"/>
        </w:rPr>
        <w:t>(</w:t>
      </w:r>
      <w:r w:rsidR="00444F19" w:rsidRPr="003E0FD3">
        <w:rPr>
          <w:b/>
          <w:sz w:val="20"/>
        </w:rPr>
        <w:t>R</w:t>
      </w:r>
      <w:r w:rsidR="00AE7E5F">
        <w:rPr>
          <w:b/>
          <w:sz w:val="20"/>
        </w:rPr>
        <w:t xml:space="preserve"> </w:t>
      </w:r>
      <w:r w:rsidR="00444F19" w:rsidRPr="003E0FD3">
        <w:rPr>
          <w:b/>
          <w:sz w:val="20"/>
        </w:rPr>
        <w:t>336.1702(a), R</w:t>
      </w:r>
      <w:r w:rsidR="00AE7E5F">
        <w:rPr>
          <w:b/>
          <w:sz w:val="20"/>
        </w:rPr>
        <w:t xml:space="preserve"> </w:t>
      </w:r>
      <w:r w:rsidR="00444F19" w:rsidRPr="003E0FD3">
        <w:rPr>
          <w:b/>
          <w:sz w:val="20"/>
        </w:rPr>
        <w:t>336.2001, R</w:t>
      </w:r>
      <w:r w:rsidR="00AE7E5F">
        <w:rPr>
          <w:b/>
          <w:sz w:val="20"/>
        </w:rPr>
        <w:t xml:space="preserve"> </w:t>
      </w:r>
      <w:r w:rsidR="00444F19" w:rsidRPr="003E0FD3">
        <w:rPr>
          <w:b/>
          <w:sz w:val="20"/>
        </w:rPr>
        <w:t>336.</w:t>
      </w:r>
      <w:r w:rsidR="00444F19">
        <w:rPr>
          <w:b/>
          <w:sz w:val="20"/>
        </w:rPr>
        <w:t>2003,</w:t>
      </w:r>
      <w:r w:rsidR="001E34C3">
        <w:rPr>
          <w:b/>
          <w:sz w:val="20"/>
        </w:rPr>
        <w:t xml:space="preserve"> </w:t>
      </w:r>
      <w:r w:rsidR="00444F19">
        <w:rPr>
          <w:b/>
          <w:sz w:val="20"/>
        </w:rPr>
        <w:t>R</w:t>
      </w:r>
      <w:r w:rsidR="00137DC5">
        <w:rPr>
          <w:b/>
          <w:sz w:val="20"/>
        </w:rPr>
        <w:t> </w:t>
      </w:r>
      <w:r w:rsidR="00444F19">
        <w:rPr>
          <w:b/>
          <w:sz w:val="20"/>
        </w:rPr>
        <w:t>336.2004</w:t>
      </w:r>
      <w:r w:rsidR="00137DC5">
        <w:rPr>
          <w:b/>
          <w:sz w:val="20"/>
        </w:rPr>
        <w:t>,</w:t>
      </w:r>
      <w:r w:rsidR="00444F19">
        <w:rPr>
          <w:b/>
          <w:sz w:val="20"/>
        </w:rPr>
        <w:t xml:space="preserve"> 40CFR 52.21</w:t>
      </w:r>
      <w:r w:rsidR="00215D6B">
        <w:rPr>
          <w:b/>
          <w:sz w:val="20"/>
        </w:rPr>
        <w:t>(j)</w:t>
      </w:r>
      <w:r w:rsidR="00444F19">
        <w:rPr>
          <w:b/>
          <w:sz w:val="20"/>
        </w:rPr>
        <w:t>)</w:t>
      </w:r>
    </w:p>
    <w:p w14:paraId="3E01460B" w14:textId="77777777" w:rsidR="00444F19" w:rsidRPr="00C0388E" w:rsidRDefault="00444F19">
      <w:pPr>
        <w:jc w:val="both"/>
        <w:rPr>
          <w:sz w:val="20"/>
        </w:rPr>
      </w:pPr>
    </w:p>
    <w:p w14:paraId="51E8FBEC" w14:textId="4F403A0C" w:rsidR="00444F19" w:rsidRPr="00FE0AD0" w:rsidRDefault="00444F19">
      <w:pPr>
        <w:jc w:val="both"/>
        <w:rPr>
          <w:b/>
          <w:sz w:val="20"/>
        </w:rPr>
      </w:pPr>
      <w:r w:rsidRPr="00FE0AD0">
        <w:rPr>
          <w:b/>
          <w:sz w:val="20"/>
        </w:rPr>
        <w:t xml:space="preserve">See </w:t>
      </w:r>
      <w:r w:rsidR="0099609A">
        <w:rPr>
          <w:b/>
          <w:sz w:val="20"/>
        </w:rPr>
        <w:t>Appendix 5-1</w:t>
      </w:r>
    </w:p>
    <w:p w14:paraId="72156419" w14:textId="77777777" w:rsidR="00444F19" w:rsidRPr="00FE0AD0" w:rsidRDefault="00444F19">
      <w:pPr>
        <w:jc w:val="both"/>
        <w:rPr>
          <w:sz w:val="20"/>
        </w:rPr>
      </w:pPr>
    </w:p>
    <w:p w14:paraId="64F5F6F9" w14:textId="77777777" w:rsidR="00444F19" w:rsidRDefault="00444F19">
      <w:pPr>
        <w:jc w:val="both"/>
      </w:pPr>
      <w:r>
        <w:rPr>
          <w:b/>
        </w:rPr>
        <w:t xml:space="preserve">VI. </w:t>
      </w:r>
      <w:r>
        <w:rPr>
          <w:b/>
          <w:u w:val="single"/>
        </w:rPr>
        <w:t>MONITORING/RECORDKEEPING</w:t>
      </w:r>
    </w:p>
    <w:p w14:paraId="4B109DA6"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77CD86C" w14:textId="77777777" w:rsidR="00444F19" w:rsidRPr="00FE0AD0" w:rsidRDefault="00444F19">
      <w:pPr>
        <w:jc w:val="both"/>
        <w:rPr>
          <w:sz w:val="20"/>
        </w:rPr>
      </w:pPr>
    </w:p>
    <w:p w14:paraId="6B878F62" w14:textId="77777777" w:rsidR="00A81D3F" w:rsidRPr="00353AC5" w:rsidRDefault="00444F19" w:rsidP="00A81D3F">
      <w:pPr>
        <w:tabs>
          <w:tab w:val="left" w:pos="540"/>
        </w:tabs>
        <w:ind w:left="360" w:hanging="360"/>
        <w:jc w:val="both"/>
        <w:rPr>
          <w:rFonts w:cs="Arial"/>
          <w:spacing w:val="-2"/>
          <w:sz w:val="20"/>
        </w:rPr>
      </w:pPr>
      <w:r w:rsidRPr="00C0388E">
        <w:rPr>
          <w:sz w:val="20"/>
        </w:rPr>
        <w:t>1.</w:t>
      </w:r>
      <w:r w:rsidRPr="003E0FD3">
        <w:t xml:space="preserve"> </w:t>
      </w:r>
      <w:r>
        <w:rPr>
          <w:sz w:val="20"/>
        </w:rPr>
        <w:tab/>
      </w:r>
      <w:r w:rsidR="00A81D3F" w:rsidRPr="00353AC5">
        <w:rPr>
          <w:rFonts w:cs="Arial"/>
          <w:sz w:val="20"/>
        </w:rPr>
        <w:t xml:space="preserve">The permittee shall complete all required calculations in a format acceptable to the AQD District Supervisor by the </w:t>
      </w:r>
      <w:r w:rsidR="00A81D3F" w:rsidRPr="001D7CF8">
        <w:rPr>
          <w:rFonts w:cs="Arial"/>
          <w:color w:val="000000"/>
          <w:sz w:val="20"/>
        </w:rPr>
        <w:t>end</w:t>
      </w:r>
      <w:r w:rsidR="00A81D3F" w:rsidRPr="00353AC5">
        <w:rPr>
          <w:rFonts w:cs="Arial"/>
          <w:sz w:val="20"/>
        </w:rPr>
        <w:t xml:space="preserve"> of the calendar month, for the previous calendar month, unless otherwise specified in any monitoring/recordkeeping special condition.</w:t>
      </w:r>
      <w:r w:rsidR="00A81D3F">
        <w:rPr>
          <w:rFonts w:cs="Arial"/>
          <w:sz w:val="20"/>
          <w:vertAlign w:val="superscript"/>
        </w:rPr>
        <w:t>2</w:t>
      </w:r>
      <w:r w:rsidR="00A81D3F" w:rsidRPr="00353AC5">
        <w:rPr>
          <w:rFonts w:cs="Arial"/>
          <w:sz w:val="20"/>
        </w:rPr>
        <w:t xml:space="preserve">  </w:t>
      </w:r>
      <w:r w:rsidR="00A81D3F" w:rsidRPr="00353AC5">
        <w:rPr>
          <w:rFonts w:cs="Arial"/>
          <w:b/>
          <w:spacing w:val="-2"/>
          <w:sz w:val="20"/>
        </w:rPr>
        <w:t>(</w:t>
      </w:r>
      <w:r w:rsidR="00A81D3F">
        <w:rPr>
          <w:rFonts w:cs="Arial"/>
          <w:b/>
          <w:spacing w:val="-2"/>
          <w:sz w:val="20"/>
        </w:rPr>
        <w:t>R 336</w:t>
      </w:r>
      <w:r w:rsidR="00A81D3F" w:rsidRPr="00353AC5">
        <w:rPr>
          <w:rFonts w:cs="Arial"/>
          <w:b/>
          <w:spacing w:val="-2"/>
          <w:sz w:val="20"/>
        </w:rPr>
        <w:t xml:space="preserve">.1205, </w:t>
      </w:r>
      <w:r w:rsidR="00A81D3F">
        <w:rPr>
          <w:rFonts w:cs="Arial"/>
          <w:b/>
          <w:spacing w:val="-2"/>
          <w:sz w:val="20"/>
        </w:rPr>
        <w:t>R 336</w:t>
      </w:r>
      <w:r w:rsidR="00A81D3F" w:rsidRPr="00353AC5">
        <w:rPr>
          <w:rFonts w:cs="Arial"/>
          <w:b/>
          <w:spacing w:val="-2"/>
          <w:sz w:val="20"/>
        </w:rPr>
        <w:t xml:space="preserve">.1224, </w:t>
      </w:r>
      <w:r w:rsidR="00A81D3F">
        <w:rPr>
          <w:rFonts w:cs="Arial"/>
          <w:b/>
          <w:spacing w:val="-2"/>
          <w:sz w:val="20"/>
        </w:rPr>
        <w:t>R 336</w:t>
      </w:r>
      <w:r w:rsidR="00A81D3F" w:rsidRPr="00353AC5">
        <w:rPr>
          <w:rFonts w:cs="Arial"/>
          <w:b/>
          <w:spacing w:val="-2"/>
          <w:sz w:val="20"/>
        </w:rPr>
        <w:t xml:space="preserve">.1225, </w:t>
      </w:r>
      <w:r w:rsidR="00A81D3F">
        <w:rPr>
          <w:rFonts w:cs="Arial"/>
          <w:b/>
          <w:spacing w:val="-2"/>
          <w:sz w:val="20"/>
        </w:rPr>
        <w:t>R 336</w:t>
      </w:r>
      <w:r w:rsidR="00A81D3F" w:rsidRPr="00353AC5">
        <w:rPr>
          <w:rFonts w:cs="Arial"/>
          <w:b/>
          <w:spacing w:val="-2"/>
          <w:sz w:val="20"/>
        </w:rPr>
        <w:t xml:space="preserve">.1299, </w:t>
      </w:r>
      <w:r w:rsidR="00A81D3F">
        <w:rPr>
          <w:rFonts w:cs="Arial"/>
          <w:b/>
          <w:spacing w:val="-2"/>
          <w:sz w:val="20"/>
        </w:rPr>
        <w:t>R 336</w:t>
      </w:r>
      <w:r w:rsidR="00A81D3F" w:rsidRPr="00353AC5">
        <w:rPr>
          <w:rFonts w:cs="Arial"/>
          <w:b/>
          <w:spacing w:val="-2"/>
          <w:sz w:val="20"/>
        </w:rPr>
        <w:t>.1702,</w:t>
      </w:r>
      <w:r w:rsidR="00A81D3F" w:rsidRPr="00353AC5">
        <w:rPr>
          <w:rFonts w:cs="Arial"/>
          <w:sz w:val="20"/>
        </w:rPr>
        <w:t xml:space="preserve"> </w:t>
      </w:r>
      <w:r w:rsidR="00A81D3F" w:rsidRPr="00353AC5">
        <w:rPr>
          <w:rFonts w:cs="Arial"/>
          <w:b/>
          <w:sz w:val="20"/>
        </w:rPr>
        <w:t>40 CFR 52.21(j)</w:t>
      </w:r>
      <w:r w:rsidR="00A81D3F" w:rsidRPr="00353AC5">
        <w:rPr>
          <w:rFonts w:cs="Arial"/>
          <w:b/>
          <w:spacing w:val="-2"/>
          <w:sz w:val="20"/>
        </w:rPr>
        <w:t>)</w:t>
      </w:r>
    </w:p>
    <w:p w14:paraId="4A948EDF" w14:textId="77777777" w:rsidR="00A81D3F" w:rsidRDefault="00A81D3F" w:rsidP="00EF3D50">
      <w:pPr>
        <w:ind w:left="360" w:hanging="360"/>
        <w:jc w:val="both"/>
        <w:rPr>
          <w:sz w:val="20"/>
        </w:rPr>
      </w:pPr>
    </w:p>
    <w:p w14:paraId="4039ECFC" w14:textId="34F4C54C" w:rsidR="00444F19" w:rsidRPr="003E0FD3" w:rsidRDefault="00A81D3F" w:rsidP="00EF3D50">
      <w:pPr>
        <w:ind w:left="360" w:hanging="360"/>
        <w:jc w:val="both"/>
        <w:rPr>
          <w:rFonts w:cs="Arial"/>
          <w:sz w:val="20"/>
        </w:rPr>
      </w:pPr>
      <w:r>
        <w:rPr>
          <w:sz w:val="20"/>
        </w:rPr>
        <w:t>2.</w:t>
      </w:r>
      <w:r>
        <w:rPr>
          <w:sz w:val="20"/>
        </w:rPr>
        <w:tab/>
      </w:r>
      <w:r w:rsidR="00444F19" w:rsidRPr="003E0FD3">
        <w:rPr>
          <w:sz w:val="20"/>
        </w:rPr>
        <w:t>The applicant shall maintain a current listing from the manufacturer of the chemical composition of each coating and material, including the weight percent of each component.  The data may consist of Safety Data Sheets, manufacturer’s formulation data, or both.  The data shall be kept on file for a period of at least five years and made available to the Department upon request.</w:t>
      </w:r>
      <w:r w:rsidR="00FC5B78">
        <w:rPr>
          <w:rFonts w:cs="Arial"/>
          <w:sz w:val="20"/>
          <w:vertAlign w:val="superscript"/>
        </w:rPr>
        <w:t>2</w:t>
      </w:r>
      <w:r w:rsidR="00444F19" w:rsidRPr="003E0FD3">
        <w:rPr>
          <w:sz w:val="20"/>
        </w:rPr>
        <w:t xml:space="preserve">  </w:t>
      </w:r>
      <w:r w:rsidR="00444F19">
        <w:rPr>
          <w:b/>
          <w:sz w:val="20"/>
        </w:rPr>
        <w:t>(</w:t>
      </w:r>
      <w:r w:rsidR="00444F19" w:rsidRPr="003E0FD3">
        <w:rPr>
          <w:b/>
          <w:sz w:val="20"/>
        </w:rPr>
        <w:t>R</w:t>
      </w:r>
      <w:r>
        <w:rPr>
          <w:b/>
          <w:sz w:val="20"/>
        </w:rPr>
        <w:t xml:space="preserve"> </w:t>
      </w:r>
      <w:r w:rsidR="00444F19" w:rsidRPr="003E0FD3">
        <w:rPr>
          <w:b/>
          <w:sz w:val="20"/>
        </w:rPr>
        <w:t>336.1224, R</w:t>
      </w:r>
      <w:r w:rsidR="00AE7E5F">
        <w:rPr>
          <w:b/>
          <w:sz w:val="20"/>
        </w:rPr>
        <w:t xml:space="preserve"> </w:t>
      </w:r>
      <w:r w:rsidR="00444F19" w:rsidRPr="003E0FD3">
        <w:rPr>
          <w:b/>
          <w:sz w:val="20"/>
        </w:rPr>
        <w:t>336.1</w:t>
      </w:r>
      <w:r>
        <w:rPr>
          <w:b/>
          <w:sz w:val="20"/>
        </w:rPr>
        <w:t xml:space="preserve">225, R </w:t>
      </w:r>
      <w:r w:rsidR="00444F19" w:rsidRPr="003E0FD3">
        <w:rPr>
          <w:b/>
          <w:sz w:val="20"/>
        </w:rPr>
        <w:t>336.1702(a)</w:t>
      </w:r>
      <w:r w:rsidR="00137DC5">
        <w:rPr>
          <w:b/>
          <w:sz w:val="20"/>
        </w:rPr>
        <w:t>,</w:t>
      </w:r>
      <w:r w:rsidR="00344F27">
        <w:rPr>
          <w:b/>
          <w:sz w:val="20"/>
        </w:rPr>
        <w:t xml:space="preserve"> </w:t>
      </w:r>
      <w:r w:rsidR="00444F19" w:rsidRPr="003E0FD3">
        <w:rPr>
          <w:b/>
          <w:sz w:val="20"/>
        </w:rPr>
        <w:t>40</w:t>
      </w:r>
      <w:r w:rsidR="00137DC5">
        <w:rPr>
          <w:b/>
          <w:sz w:val="20"/>
        </w:rPr>
        <w:t> </w:t>
      </w:r>
      <w:r w:rsidR="00444F19" w:rsidRPr="003E0FD3">
        <w:rPr>
          <w:b/>
          <w:sz w:val="20"/>
        </w:rPr>
        <w:t>CFR</w:t>
      </w:r>
      <w:r w:rsidR="00137DC5">
        <w:rPr>
          <w:b/>
          <w:sz w:val="20"/>
        </w:rPr>
        <w:t> </w:t>
      </w:r>
      <w:r w:rsidR="00444F19" w:rsidRPr="003E0FD3">
        <w:rPr>
          <w:b/>
          <w:sz w:val="20"/>
        </w:rPr>
        <w:t>5</w:t>
      </w:r>
      <w:r w:rsidR="00344F27">
        <w:rPr>
          <w:b/>
          <w:sz w:val="20"/>
        </w:rPr>
        <w:t>2.21</w:t>
      </w:r>
      <w:r w:rsidR="00215D6B">
        <w:rPr>
          <w:b/>
          <w:sz w:val="20"/>
        </w:rPr>
        <w:t>(j)</w:t>
      </w:r>
      <w:r w:rsidR="00444F19">
        <w:rPr>
          <w:b/>
          <w:sz w:val="20"/>
        </w:rPr>
        <w:t>)</w:t>
      </w:r>
    </w:p>
    <w:p w14:paraId="09454F93" w14:textId="77777777" w:rsidR="00EF3D50" w:rsidRPr="003E0FD3" w:rsidRDefault="00EF3D50" w:rsidP="00EF3D50">
      <w:pPr>
        <w:jc w:val="both"/>
        <w:rPr>
          <w:sz w:val="20"/>
        </w:rPr>
      </w:pPr>
    </w:p>
    <w:p w14:paraId="430A6D94" w14:textId="31BAB1F5" w:rsidR="00444F19" w:rsidRPr="003E0FD3" w:rsidRDefault="00A81D3F">
      <w:pPr>
        <w:ind w:left="360" w:hanging="360"/>
        <w:jc w:val="both"/>
        <w:rPr>
          <w:spacing w:val="-3"/>
          <w:sz w:val="20"/>
        </w:rPr>
      </w:pPr>
      <w:r>
        <w:rPr>
          <w:spacing w:val="-3"/>
          <w:sz w:val="20"/>
        </w:rPr>
        <w:t>3</w:t>
      </w:r>
      <w:r w:rsidR="00444F19">
        <w:rPr>
          <w:spacing w:val="-3"/>
          <w:sz w:val="20"/>
        </w:rPr>
        <w:t>.</w:t>
      </w:r>
      <w:r w:rsidR="00444F19" w:rsidRPr="003E0FD3">
        <w:rPr>
          <w:spacing w:val="-3"/>
          <w:sz w:val="20"/>
        </w:rPr>
        <w:tab/>
        <w:t>The applicant shall keep usage and VOC emissions calculations records</w:t>
      </w:r>
      <w:r w:rsidR="00444F19" w:rsidRPr="003E0FD3">
        <w:rPr>
          <w:b/>
          <w:spacing w:val="-3"/>
          <w:sz w:val="20"/>
        </w:rPr>
        <w:t xml:space="preserve"> </w:t>
      </w:r>
      <w:r w:rsidR="00444F19" w:rsidRPr="003E0FD3">
        <w:rPr>
          <w:spacing w:val="-3"/>
          <w:sz w:val="20"/>
        </w:rPr>
        <w:t>on</w:t>
      </w:r>
      <w:r w:rsidR="00444F19" w:rsidRPr="003E0FD3">
        <w:rPr>
          <w:b/>
          <w:spacing w:val="-3"/>
          <w:sz w:val="20"/>
        </w:rPr>
        <w:t xml:space="preserve"> </w:t>
      </w:r>
      <w:r w:rsidR="00444F19" w:rsidRPr="003E0FD3">
        <w:rPr>
          <w:spacing w:val="-3"/>
          <w:sz w:val="20"/>
        </w:rPr>
        <w:t>a monthly basis for each material (as received or as applied if applicable) used in FG-R</w:t>
      </w:r>
      <w:r w:rsidR="000736BE">
        <w:rPr>
          <w:spacing w:val="-3"/>
          <w:sz w:val="20"/>
        </w:rPr>
        <w:t>EPAIR</w:t>
      </w:r>
      <w:r w:rsidR="00444F19" w:rsidRPr="003E0FD3">
        <w:rPr>
          <w:spacing w:val="-3"/>
          <w:sz w:val="20"/>
        </w:rPr>
        <w:t xml:space="preserve">.  The records shall be kept in a format acceptable to the </w:t>
      </w:r>
      <w:r w:rsidR="00066C32">
        <w:rPr>
          <w:spacing w:val="-3"/>
          <w:sz w:val="20"/>
        </w:rPr>
        <w:t xml:space="preserve">AQD </w:t>
      </w:r>
      <w:r w:rsidR="00444F19" w:rsidRPr="003E0FD3">
        <w:rPr>
          <w:spacing w:val="-3"/>
          <w:sz w:val="20"/>
        </w:rPr>
        <w:t>District Supervisor and as a minimum shall indicate the following:</w:t>
      </w:r>
    </w:p>
    <w:p w14:paraId="021AA2EE" w14:textId="2113A3AC" w:rsidR="00444F19" w:rsidRPr="003E0FD3" w:rsidRDefault="00444F19" w:rsidP="002F0AC3">
      <w:pPr>
        <w:numPr>
          <w:ilvl w:val="0"/>
          <w:numId w:val="64"/>
        </w:numPr>
        <w:spacing w:line="216" w:lineRule="auto"/>
        <w:jc w:val="both"/>
        <w:rPr>
          <w:spacing w:val="-3"/>
          <w:sz w:val="20"/>
        </w:rPr>
      </w:pPr>
      <w:r w:rsidRPr="003E0FD3">
        <w:rPr>
          <w:spacing w:val="-3"/>
          <w:sz w:val="20"/>
        </w:rPr>
        <w:t>A description of the material and its VOC content in pounds per gallon (minus water and with water, where applicable).  Note, the VOC contents should include acetone.</w:t>
      </w:r>
    </w:p>
    <w:p w14:paraId="52E947F8" w14:textId="09B5FE6F" w:rsidR="00444F19" w:rsidRPr="003E0FD3" w:rsidRDefault="00444F19" w:rsidP="002F0AC3">
      <w:pPr>
        <w:numPr>
          <w:ilvl w:val="0"/>
          <w:numId w:val="64"/>
        </w:numPr>
        <w:spacing w:line="216" w:lineRule="auto"/>
        <w:jc w:val="both"/>
        <w:rPr>
          <w:spacing w:val="-3"/>
          <w:sz w:val="20"/>
        </w:rPr>
      </w:pPr>
      <w:r w:rsidRPr="003E0FD3">
        <w:rPr>
          <w:spacing w:val="-3"/>
          <w:sz w:val="20"/>
        </w:rPr>
        <w:t>The monthly usage rate of each material.</w:t>
      </w:r>
    </w:p>
    <w:p w14:paraId="5A7AE82F" w14:textId="6A3BB402" w:rsidR="00444F19" w:rsidRPr="003E0FD3" w:rsidRDefault="00444F19" w:rsidP="002F0AC3">
      <w:pPr>
        <w:numPr>
          <w:ilvl w:val="0"/>
          <w:numId w:val="64"/>
        </w:numPr>
        <w:spacing w:line="216" w:lineRule="auto"/>
        <w:jc w:val="both"/>
        <w:rPr>
          <w:spacing w:val="-3"/>
          <w:sz w:val="20"/>
        </w:rPr>
      </w:pPr>
      <w:r w:rsidRPr="003E0FD3">
        <w:rPr>
          <w:spacing w:val="-3"/>
          <w:sz w:val="20"/>
        </w:rPr>
        <w:t>The amount of material reclaimed where applicable.</w:t>
      </w:r>
    </w:p>
    <w:p w14:paraId="382A43EB" w14:textId="253CF86A" w:rsidR="00444F19" w:rsidRPr="003E0FD3" w:rsidRDefault="00444F19" w:rsidP="002F0AC3">
      <w:pPr>
        <w:numPr>
          <w:ilvl w:val="0"/>
          <w:numId w:val="64"/>
        </w:numPr>
        <w:spacing w:line="216" w:lineRule="auto"/>
        <w:jc w:val="both"/>
        <w:rPr>
          <w:spacing w:val="-3"/>
          <w:sz w:val="20"/>
        </w:rPr>
      </w:pPr>
      <w:r w:rsidRPr="003E0FD3">
        <w:rPr>
          <w:spacing w:val="-3"/>
          <w:sz w:val="20"/>
        </w:rPr>
        <w:t>The VOC</w:t>
      </w:r>
      <w:r w:rsidRPr="003E0FD3">
        <w:rPr>
          <w:b/>
          <w:spacing w:val="-3"/>
          <w:sz w:val="20"/>
        </w:rPr>
        <w:t xml:space="preserve"> </w:t>
      </w:r>
      <w:r w:rsidRPr="003E0FD3">
        <w:rPr>
          <w:spacing w:val="-3"/>
          <w:sz w:val="20"/>
        </w:rPr>
        <w:t>emission calculations determining the total VOC mass emissions in pounds per calendar day (based upon a monthly proration) and tons per year based on a 12-month rolling time period. Note, the VOC emission rates calculated should include acetone.</w:t>
      </w:r>
    </w:p>
    <w:p w14:paraId="487C56FA" w14:textId="7DF0EC54" w:rsidR="00444F19" w:rsidRPr="003E0FD3" w:rsidRDefault="00444F19" w:rsidP="002F0AC3">
      <w:pPr>
        <w:numPr>
          <w:ilvl w:val="0"/>
          <w:numId w:val="64"/>
        </w:numPr>
        <w:spacing w:line="216" w:lineRule="auto"/>
        <w:jc w:val="both"/>
        <w:rPr>
          <w:spacing w:val="-3"/>
          <w:sz w:val="20"/>
        </w:rPr>
      </w:pPr>
      <w:r w:rsidRPr="003E0FD3">
        <w:rPr>
          <w:spacing w:val="-3"/>
          <w:sz w:val="20"/>
        </w:rPr>
        <w:t>Monthly calculations of the average daily pounds of VOCs/gallon.</w:t>
      </w:r>
    </w:p>
    <w:p w14:paraId="65218F08" w14:textId="77777777" w:rsidR="00BE3598" w:rsidRDefault="00BE3598" w:rsidP="006B05A4">
      <w:pPr>
        <w:jc w:val="both"/>
        <w:rPr>
          <w:spacing w:val="-2"/>
          <w:sz w:val="20"/>
        </w:rPr>
      </w:pPr>
    </w:p>
    <w:p w14:paraId="53791A6B" w14:textId="67D87906" w:rsidR="00444F19" w:rsidRPr="003E0FD3" w:rsidRDefault="00444F19">
      <w:pPr>
        <w:ind w:left="360"/>
        <w:jc w:val="both"/>
        <w:rPr>
          <w:sz w:val="20"/>
        </w:rPr>
      </w:pPr>
      <w:r w:rsidRPr="003E0FD3">
        <w:rPr>
          <w:spacing w:val="-2"/>
          <w:sz w:val="20"/>
        </w:rPr>
        <w:t>All such records are for the purpose of compliance demonstration and shall be kept on file for a period of at least five years and made available to the Department upon request.</w:t>
      </w:r>
      <w:r w:rsidR="005C084A">
        <w:rPr>
          <w:rFonts w:cs="Arial"/>
          <w:sz w:val="20"/>
          <w:vertAlign w:val="superscript"/>
        </w:rPr>
        <w:t>2</w:t>
      </w:r>
      <w:r w:rsidRPr="003E0FD3">
        <w:rPr>
          <w:spacing w:val="-2"/>
          <w:sz w:val="20"/>
        </w:rPr>
        <w:t xml:space="preserve">  </w:t>
      </w:r>
      <w:r>
        <w:rPr>
          <w:b/>
          <w:spacing w:val="-2"/>
          <w:sz w:val="20"/>
        </w:rPr>
        <w:t>(</w:t>
      </w:r>
      <w:r w:rsidRPr="003E0FD3">
        <w:rPr>
          <w:b/>
          <w:sz w:val="20"/>
        </w:rPr>
        <w:t>R</w:t>
      </w:r>
      <w:r w:rsidR="00AE7E5F">
        <w:rPr>
          <w:b/>
          <w:sz w:val="20"/>
        </w:rPr>
        <w:t xml:space="preserve"> </w:t>
      </w:r>
      <w:r w:rsidRPr="003E0FD3">
        <w:rPr>
          <w:b/>
          <w:sz w:val="20"/>
        </w:rPr>
        <w:t>336.1</w:t>
      </w:r>
      <w:r w:rsidRPr="003E0FD3">
        <w:rPr>
          <w:b/>
          <w:spacing w:val="-2"/>
          <w:sz w:val="20"/>
        </w:rPr>
        <w:t xml:space="preserve">205, </w:t>
      </w:r>
      <w:r w:rsidR="00A81D3F">
        <w:rPr>
          <w:b/>
          <w:spacing w:val="-2"/>
          <w:sz w:val="20"/>
        </w:rPr>
        <w:t>R</w:t>
      </w:r>
      <w:r w:rsidR="00D7282E">
        <w:rPr>
          <w:b/>
          <w:spacing w:val="-2"/>
          <w:sz w:val="20"/>
        </w:rPr>
        <w:t xml:space="preserve"> </w:t>
      </w:r>
      <w:r w:rsidR="00A81D3F">
        <w:rPr>
          <w:b/>
          <w:spacing w:val="-2"/>
          <w:sz w:val="20"/>
        </w:rPr>
        <w:t xml:space="preserve">336.1224, </w:t>
      </w:r>
      <w:r w:rsidRPr="003E0FD3">
        <w:rPr>
          <w:b/>
          <w:sz w:val="20"/>
        </w:rPr>
        <w:t>R</w:t>
      </w:r>
      <w:r w:rsidR="00AE7E5F">
        <w:rPr>
          <w:b/>
          <w:sz w:val="20"/>
        </w:rPr>
        <w:t xml:space="preserve"> </w:t>
      </w:r>
      <w:r w:rsidRPr="003E0FD3">
        <w:rPr>
          <w:b/>
          <w:sz w:val="20"/>
        </w:rPr>
        <w:t>336.1</w:t>
      </w:r>
      <w:r w:rsidRPr="003E0FD3">
        <w:rPr>
          <w:b/>
          <w:spacing w:val="-2"/>
          <w:sz w:val="20"/>
        </w:rPr>
        <w:t xml:space="preserve">225, </w:t>
      </w:r>
      <w:r w:rsidRPr="003E0FD3">
        <w:rPr>
          <w:b/>
          <w:sz w:val="20"/>
        </w:rPr>
        <w:t>R</w:t>
      </w:r>
      <w:r w:rsidR="001C2D35">
        <w:rPr>
          <w:b/>
          <w:sz w:val="20"/>
        </w:rPr>
        <w:t> </w:t>
      </w:r>
      <w:r w:rsidRPr="003E0FD3">
        <w:rPr>
          <w:b/>
          <w:sz w:val="20"/>
        </w:rPr>
        <w:t>336.1</w:t>
      </w:r>
      <w:r w:rsidRPr="003E0FD3">
        <w:rPr>
          <w:b/>
          <w:spacing w:val="-2"/>
          <w:sz w:val="20"/>
        </w:rPr>
        <w:t>702(a), 40</w:t>
      </w:r>
      <w:r w:rsidR="00137DC5">
        <w:rPr>
          <w:b/>
          <w:spacing w:val="-2"/>
          <w:sz w:val="20"/>
        </w:rPr>
        <w:t> </w:t>
      </w:r>
      <w:r w:rsidRPr="003E0FD3">
        <w:rPr>
          <w:b/>
          <w:spacing w:val="-2"/>
          <w:sz w:val="20"/>
        </w:rPr>
        <w:t>CFR 52.21</w:t>
      </w:r>
      <w:r w:rsidR="00A81D3F">
        <w:rPr>
          <w:b/>
          <w:spacing w:val="-2"/>
          <w:sz w:val="20"/>
        </w:rPr>
        <w:t>(j)</w:t>
      </w:r>
      <w:r>
        <w:rPr>
          <w:b/>
          <w:spacing w:val="-2"/>
          <w:sz w:val="20"/>
        </w:rPr>
        <w:t>)</w:t>
      </w:r>
    </w:p>
    <w:p w14:paraId="67F76604" w14:textId="77777777" w:rsidR="00444F19" w:rsidRPr="008B5C27" w:rsidRDefault="00444F19">
      <w:pPr>
        <w:jc w:val="both"/>
        <w:rPr>
          <w:sz w:val="20"/>
        </w:rPr>
      </w:pPr>
    </w:p>
    <w:p w14:paraId="53E3FA84" w14:textId="77777777" w:rsidR="00444F19" w:rsidRDefault="00444F19">
      <w:pPr>
        <w:jc w:val="both"/>
        <w:rPr>
          <w:b/>
          <w:u w:val="single"/>
        </w:rPr>
      </w:pPr>
      <w:r>
        <w:rPr>
          <w:b/>
        </w:rPr>
        <w:t xml:space="preserve">VII. </w:t>
      </w:r>
      <w:r>
        <w:rPr>
          <w:b/>
          <w:u w:val="single"/>
        </w:rPr>
        <w:t>REPORTING</w:t>
      </w:r>
    </w:p>
    <w:p w14:paraId="6C0E71FE" w14:textId="77777777" w:rsidR="00444F19" w:rsidRPr="008B5C27" w:rsidRDefault="00444F19">
      <w:pPr>
        <w:jc w:val="both"/>
        <w:rPr>
          <w:sz w:val="20"/>
        </w:rPr>
      </w:pPr>
    </w:p>
    <w:p w14:paraId="01380787" w14:textId="77777777" w:rsidR="00444F19" w:rsidRDefault="00444F1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D856908" w14:textId="77777777" w:rsidR="00444F19" w:rsidRPr="00C0388E" w:rsidRDefault="00444F19">
      <w:pPr>
        <w:ind w:left="360" w:hanging="360"/>
        <w:jc w:val="both"/>
        <w:rPr>
          <w:sz w:val="20"/>
        </w:rPr>
      </w:pPr>
    </w:p>
    <w:p w14:paraId="621B5170" w14:textId="74D0824C" w:rsidR="00444F19" w:rsidRDefault="00444F19">
      <w:pPr>
        <w:ind w:left="360" w:hanging="360"/>
        <w:jc w:val="both"/>
        <w:rPr>
          <w:b/>
          <w:sz w:val="20"/>
        </w:rPr>
      </w:pPr>
      <w:r>
        <w:rPr>
          <w:sz w:val="20"/>
        </w:rPr>
        <w:t>2.</w:t>
      </w:r>
      <w:r>
        <w:rPr>
          <w:sz w:val="20"/>
        </w:rPr>
        <w:tab/>
      </w:r>
      <w:r w:rsidR="005226C6">
        <w:rPr>
          <w:sz w:val="20"/>
        </w:rPr>
        <w:t>Semiannual</w:t>
      </w:r>
      <w:r w:rsidRPr="00C0388E">
        <w:rPr>
          <w:sz w:val="20"/>
        </w:rPr>
        <w:t xml:space="preserve">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D1032D1" w14:textId="77777777" w:rsidR="00444F19" w:rsidRPr="00C0388E" w:rsidRDefault="00444F19">
      <w:pPr>
        <w:ind w:left="360" w:hanging="360"/>
        <w:jc w:val="both"/>
        <w:rPr>
          <w:sz w:val="20"/>
        </w:rPr>
      </w:pPr>
    </w:p>
    <w:p w14:paraId="017A62CE" w14:textId="77777777" w:rsidR="00444F19" w:rsidRPr="00C0388E" w:rsidRDefault="00444F1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F2D3B5F" w14:textId="77777777" w:rsidR="00444F19" w:rsidRPr="00FE0AD0" w:rsidRDefault="00444F19">
      <w:pPr>
        <w:ind w:right="72"/>
        <w:jc w:val="both"/>
        <w:rPr>
          <w:rFonts w:cs="Arial"/>
          <w:sz w:val="20"/>
        </w:rPr>
      </w:pPr>
    </w:p>
    <w:p w14:paraId="154B90BE" w14:textId="3850FAFC" w:rsidR="00444F19" w:rsidRPr="00FE0AD0" w:rsidRDefault="00444F19">
      <w:pPr>
        <w:jc w:val="both"/>
        <w:rPr>
          <w:rFonts w:cs="Arial"/>
          <w:b/>
          <w:sz w:val="20"/>
        </w:rPr>
      </w:pPr>
      <w:r w:rsidRPr="00FE0AD0">
        <w:rPr>
          <w:rFonts w:cs="Arial"/>
          <w:b/>
          <w:sz w:val="20"/>
        </w:rPr>
        <w:t>See Appendix 8</w:t>
      </w:r>
      <w:r w:rsidR="00137DC5">
        <w:rPr>
          <w:rFonts w:cs="Arial"/>
          <w:b/>
          <w:sz w:val="20"/>
        </w:rPr>
        <w:t>-1</w:t>
      </w:r>
    </w:p>
    <w:p w14:paraId="0EFC972D" w14:textId="77777777" w:rsidR="00444F19" w:rsidRPr="006B05A4" w:rsidRDefault="00444F19">
      <w:pPr>
        <w:jc w:val="both"/>
        <w:rPr>
          <w:rFonts w:cs="Arial"/>
          <w:bCs/>
          <w:sz w:val="20"/>
        </w:rPr>
      </w:pPr>
    </w:p>
    <w:p w14:paraId="0B405E23" w14:textId="77777777" w:rsidR="00444F19" w:rsidRDefault="00CF60B8">
      <w:pPr>
        <w:jc w:val="both"/>
      </w:pPr>
      <w:r>
        <w:rPr>
          <w:b/>
        </w:rPr>
        <w:br w:type="page"/>
      </w:r>
      <w:r w:rsidR="00444F19">
        <w:rPr>
          <w:b/>
        </w:rPr>
        <w:lastRenderedPageBreak/>
        <w:t xml:space="preserve">VIII. </w:t>
      </w:r>
      <w:r w:rsidR="00444F19">
        <w:rPr>
          <w:b/>
          <w:u w:val="single"/>
        </w:rPr>
        <w:t>STACK/VENT RESTRICTION(S)</w:t>
      </w:r>
    </w:p>
    <w:p w14:paraId="3F680E73" w14:textId="77777777" w:rsidR="00444F19" w:rsidRDefault="00444F19">
      <w:pPr>
        <w:jc w:val="both"/>
        <w:rPr>
          <w:sz w:val="20"/>
        </w:rPr>
      </w:pPr>
    </w:p>
    <w:p w14:paraId="15FF324A" w14:textId="77777777" w:rsidR="00444F19" w:rsidRPr="00FE0AD0" w:rsidRDefault="00444F19">
      <w:pPr>
        <w:jc w:val="both"/>
        <w:rPr>
          <w:sz w:val="20"/>
        </w:rPr>
      </w:pPr>
      <w:r w:rsidRPr="00FE0AD0">
        <w:rPr>
          <w:sz w:val="20"/>
        </w:rPr>
        <w:t>The exhaust gases from the stacks listed in the table below shall be discharged unobstructed vertically upwards to the ambient air unless otherwise noted:</w:t>
      </w:r>
    </w:p>
    <w:p w14:paraId="7A38F28F" w14:textId="77777777" w:rsidR="00444F19" w:rsidRDefault="00444F19">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2340"/>
        <w:gridCol w:w="2070"/>
        <w:gridCol w:w="2633"/>
      </w:tblGrid>
      <w:tr w:rsidR="00444F19" w14:paraId="67E04A59" w14:textId="77777777" w:rsidTr="00404811">
        <w:trPr>
          <w:cantSplit/>
          <w:tblHeader/>
        </w:trPr>
        <w:tc>
          <w:tcPr>
            <w:tcW w:w="3217" w:type="dxa"/>
            <w:tcBorders>
              <w:bottom w:val="single" w:sz="4" w:space="0" w:color="auto"/>
            </w:tcBorders>
          </w:tcPr>
          <w:p w14:paraId="75BE4232" w14:textId="77777777" w:rsidR="00444F19" w:rsidRPr="00BD3DE3" w:rsidRDefault="00444F19">
            <w:pPr>
              <w:jc w:val="center"/>
              <w:rPr>
                <w:b/>
                <w:sz w:val="20"/>
              </w:rPr>
            </w:pPr>
            <w:r w:rsidRPr="00BD3DE3">
              <w:rPr>
                <w:b/>
                <w:sz w:val="20"/>
              </w:rPr>
              <w:t>Stack &amp; Vent ID</w:t>
            </w:r>
          </w:p>
        </w:tc>
        <w:tc>
          <w:tcPr>
            <w:tcW w:w="2340" w:type="dxa"/>
            <w:tcBorders>
              <w:bottom w:val="single" w:sz="4" w:space="0" w:color="auto"/>
            </w:tcBorders>
          </w:tcPr>
          <w:p w14:paraId="1EFE67E2" w14:textId="1367FE35" w:rsidR="00444F19" w:rsidRPr="00BD3DE3" w:rsidRDefault="00444F19">
            <w:pPr>
              <w:jc w:val="center"/>
              <w:rPr>
                <w:b/>
                <w:sz w:val="20"/>
              </w:rPr>
            </w:pPr>
            <w:r w:rsidRPr="00BD3DE3">
              <w:rPr>
                <w:b/>
                <w:sz w:val="20"/>
              </w:rPr>
              <w:t xml:space="preserve">Maximum </w:t>
            </w:r>
            <w:r>
              <w:rPr>
                <w:b/>
                <w:sz w:val="20"/>
              </w:rPr>
              <w:t xml:space="preserve">Exhaust </w:t>
            </w:r>
            <w:r w:rsidR="00404811">
              <w:rPr>
                <w:b/>
                <w:sz w:val="20"/>
              </w:rPr>
              <w:t xml:space="preserve">Diameter/ </w:t>
            </w:r>
            <w:r>
              <w:rPr>
                <w:b/>
                <w:sz w:val="20"/>
              </w:rPr>
              <w:t>Dimensions</w:t>
            </w:r>
          </w:p>
          <w:p w14:paraId="20E41C59" w14:textId="77777777" w:rsidR="00444F19" w:rsidRPr="00BD3DE3" w:rsidRDefault="00444F19">
            <w:pPr>
              <w:jc w:val="center"/>
              <w:rPr>
                <w:b/>
                <w:sz w:val="20"/>
              </w:rPr>
            </w:pPr>
            <w:r w:rsidRPr="00BD3DE3">
              <w:rPr>
                <w:b/>
                <w:sz w:val="20"/>
              </w:rPr>
              <w:t>(</w:t>
            </w:r>
            <w:r>
              <w:rPr>
                <w:b/>
                <w:sz w:val="20"/>
              </w:rPr>
              <w:t>i</w:t>
            </w:r>
            <w:r w:rsidRPr="00BD3DE3">
              <w:rPr>
                <w:b/>
                <w:sz w:val="20"/>
              </w:rPr>
              <w:t>nches)</w:t>
            </w:r>
          </w:p>
        </w:tc>
        <w:tc>
          <w:tcPr>
            <w:tcW w:w="2070" w:type="dxa"/>
            <w:tcBorders>
              <w:bottom w:val="single" w:sz="4" w:space="0" w:color="auto"/>
            </w:tcBorders>
          </w:tcPr>
          <w:p w14:paraId="6A20549A" w14:textId="77777777" w:rsidR="00444F19" w:rsidRPr="00BD3DE3" w:rsidRDefault="00444F19">
            <w:pPr>
              <w:jc w:val="center"/>
              <w:rPr>
                <w:b/>
                <w:sz w:val="20"/>
              </w:rPr>
            </w:pPr>
            <w:r w:rsidRPr="00BD3DE3">
              <w:rPr>
                <w:b/>
                <w:sz w:val="20"/>
              </w:rPr>
              <w:t>M</w:t>
            </w:r>
            <w:r>
              <w:rPr>
                <w:b/>
                <w:sz w:val="20"/>
              </w:rPr>
              <w:t>inimum Height Above Ground</w:t>
            </w:r>
          </w:p>
          <w:p w14:paraId="755A82B7" w14:textId="77777777" w:rsidR="00444F19" w:rsidRPr="00BD3DE3" w:rsidRDefault="00444F19">
            <w:pPr>
              <w:jc w:val="center"/>
              <w:rPr>
                <w:b/>
                <w:sz w:val="20"/>
              </w:rPr>
            </w:pPr>
            <w:r w:rsidRPr="00BD3DE3">
              <w:rPr>
                <w:b/>
                <w:sz w:val="20"/>
              </w:rPr>
              <w:t>(feet)</w:t>
            </w:r>
          </w:p>
        </w:tc>
        <w:tc>
          <w:tcPr>
            <w:tcW w:w="2633" w:type="dxa"/>
            <w:tcBorders>
              <w:bottom w:val="single" w:sz="4" w:space="0" w:color="auto"/>
            </w:tcBorders>
          </w:tcPr>
          <w:p w14:paraId="2C55A077" w14:textId="77777777" w:rsidR="00444F19" w:rsidRPr="00BD3DE3" w:rsidRDefault="00444F19">
            <w:pPr>
              <w:jc w:val="center"/>
              <w:rPr>
                <w:b/>
                <w:sz w:val="20"/>
              </w:rPr>
            </w:pPr>
            <w:r w:rsidRPr="00BD3DE3">
              <w:rPr>
                <w:b/>
                <w:sz w:val="20"/>
              </w:rPr>
              <w:t>Underlying Applicable Requirements</w:t>
            </w:r>
          </w:p>
          <w:p w14:paraId="6BF9C3FA" w14:textId="77777777" w:rsidR="00444F19" w:rsidRPr="00BD3DE3" w:rsidRDefault="00444F19">
            <w:pPr>
              <w:jc w:val="center"/>
              <w:rPr>
                <w:b/>
                <w:sz w:val="20"/>
              </w:rPr>
            </w:pPr>
          </w:p>
        </w:tc>
      </w:tr>
      <w:tr w:rsidR="00444F19" w14:paraId="63114513" w14:textId="77777777" w:rsidTr="00404811">
        <w:trPr>
          <w:cantSplit/>
        </w:trPr>
        <w:tc>
          <w:tcPr>
            <w:tcW w:w="3217" w:type="dxa"/>
            <w:tcBorders>
              <w:top w:val="single" w:sz="4" w:space="0" w:color="auto"/>
              <w:bottom w:val="single" w:sz="4" w:space="0" w:color="auto"/>
            </w:tcBorders>
          </w:tcPr>
          <w:p w14:paraId="22913457" w14:textId="4BA2F764" w:rsidR="00444F19" w:rsidRPr="001F20B5" w:rsidRDefault="00444F19" w:rsidP="00606871">
            <w:pPr>
              <w:tabs>
                <w:tab w:val="num" w:pos="360"/>
              </w:tabs>
              <w:ind w:left="360" w:hanging="468"/>
              <w:rPr>
                <w:sz w:val="20"/>
              </w:rPr>
            </w:pPr>
            <w:r w:rsidRPr="001F20B5">
              <w:rPr>
                <w:sz w:val="20"/>
              </w:rPr>
              <w:t xml:space="preserve">1. </w:t>
            </w:r>
            <w:r w:rsidR="001C2D35" w:rsidRPr="001F20B5">
              <w:rPr>
                <w:sz w:val="20"/>
              </w:rPr>
              <w:t xml:space="preserve"> SV</w:t>
            </w:r>
            <w:r w:rsidRPr="001F20B5">
              <w:rPr>
                <w:sz w:val="20"/>
              </w:rPr>
              <w:t>-Spot Repair 1</w:t>
            </w:r>
            <w:r w:rsidR="00137DC5" w:rsidRPr="001F20B5">
              <w:rPr>
                <w:sz w:val="20"/>
              </w:rPr>
              <w:t xml:space="preserve"> to </w:t>
            </w:r>
            <w:r w:rsidRPr="001F20B5">
              <w:rPr>
                <w:sz w:val="20"/>
              </w:rPr>
              <w:t>4 (19A)</w:t>
            </w:r>
          </w:p>
        </w:tc>
        <w:tc>
          <w:tcPr>
            <w:tcW w:w="2340" w:type="dxa"/>
            <w:tcBorders>
              <w:top w:val="single" w:sz="4" w:space="0" w:color="auto"/>
              <w:bottom w:val="single" w:sz="4" w:space="0" w:color="auto"/>
            </w:tcBorders>
          </w:tcPr>
          <w:p w14:paraId="3791B8AF" w14:textId="77777777" w:rsidR="00444F19" w:rsidRPr="00137DC5" w:rsidRDefault="00444F19">
            <w:pPr>
              <w:spacing w:before="40" w:after="40"/>
              <w:jc w:val="center"/>
              <w:rPr>
                <w:rFonts w:cs="Arial"/>
                <w:sz w:val="20"/>
              </w:rPr>
            </w:pPr>
            <w:r w:rsidRPr="003E0FD3">
              <w:rPr>
                <w:sz w:val="20"/>
              </w:rPr>
              <w:t>86</w:t>
            </w:r>
            <w:r w:rsidR="00137DC5">
              <w:rPr>
                <w:rFonts w:cs="Arial"/>
                <w:sz w:val="20"/>
                <w:vertAlign w:val="superscript"/>
              </w:rPr>
              <w:t>2</w:t>
            </w:r>
          </w:p>
        </w:tc>
        <w:tc>
          <w:tcPr>
            <w:tcW w:w="2070" w:type="dxa"/>
            <w:tcBorders>
              <w:top w:val="single" w:sz="4" w:space="0" w:color="auto"/>
              <w:bottom w:val="single" w:sz="4" w:space="0" w:color="auto"/>
            </w:tcBorders>
          </w:tcPr>
          <w:p w14:paraId="6C66EB90" w14:textId="77777777" w:rsidR="00444F19" w:rsidRPr="00137DC5" w:rsidRDefault="00444F19">
            <w:pPr>
              <w:spacing w:before="40" w:after="40"/>
              <w:jc w:val="center"/>
              <w:rPr>
                <w:rFonts w:cs="Arial"/>
                <w:sz w:val="20"/>
              </w:rPr>
            </w:pPr>
            <w:r w:rsidRPr="003E0FD3">
              <w:rPr>
                <w:sz w:val="20"/>
              </w:rPr>
              <w:t>127</w:t>
            </w:r>
            <w:r w:rsidR="00137DC5">
              <w:rPr>
                <w:rFonts w:cs="Arial"/>
                <w:sz w:val="20"/>
                <w:vertAlign w:val="superscript"/>
              </w:rPr>
              <w:t>2</w:t>
            </w:r>
          </w:p>
        </w:tc>
        <w:tc>
          <w:tcPr>
            <w:tcW w:w="2633" w:type="dxa"/>
            <w:tcBorders>
              <w:top w:val="single" w:sz="4" w:space="0" w:color="auto"/>
              <w:bottom w:val="single" w:sz="4" w:space="0" w:color="auto"/>
            </w:tcBorders>
          </w:tcPr>
          <w:p w14:paraId="4367D2EC" w14:textId="77777777" w:rsidR="00FC5B78" w:rsidRDefault="00444F19" w:rsidP="00DB65BA">
            <w:pPr>
              <w:jc w:val="center"/>
              <w:rPr>
                <w:b/>
                <w:color w:val="000000"/>
                <w:sz w:val="20"/>
              </w:rPr>
            </w:pPr>
            <w:r w:rsidRPr="00FC5B78">
              <w:rPr>
                <w:b/>
                <w:color w:val="000000"/>
                <w:sz w:val="20"/>
              </w:rPr>
              <w:t>R</w:t>
            </w:r>
            <w:r w:rsidR="00137DC5">
              <w:rPr>
                <w:b/>
                <w:color w:val="000000"/>
                <w:sz w:val="20"/>
              </w:rPr>
              <w:t> </w:t>
            </w:r>
            <w:r w:rsidRPr="00FC5B78">
              <w:rPr>
                <w:b/>
                <w:color w:val="000000"/>
                <w:sz w:val="20"/>
              </w:rPr>
              <w:t>336.1225</w:t>
            </w:r>
          </w:p>
          <w:p w14:paraId="011378E3" w14:textId="77777777" w:rsidR="00444F19" w:rsidRPr="00FC5B78" w:rsidRDefault="00444F19" w:rsidP="00DB65BA">
            <w:pPr>
              <w:jc w:val="center"/>
              <w:rPr>
                <w:b/>
                <w:sz w:val="20"/>
              </w:rPr>
            </w:pPr>
            <w:r w:rsidRPr="00FC5B78">
              <w:rPr>
                <w:b/>
                <w:color w:val="000000"/>
                <w:sz w:val="20"/>
              </w:rPr>
              <w:t>40 CFR 52.12 (c) &amp; (d)</w:t>
            </w:r>
          </w:p>
        </w:tc>
      </w:tr>
      <w:tr w:rsidR="00444F19" w14:paraId="3D0C87D7" w14:textId="77777777" w:rsidTr="00404811">
        <w:trPr>
          <w:cantSplit/>
        </w:trPr>
        <w:tc>
          <w:tcPr>
            <w:tcW w:w="3217" w:type="dxa"/>
            <w:tcBorders>
              <w:top w:val="single" w:sz="4" w:space="0" w:color="auto"/>
            </w:tcBorders>
          </w:tcPr>
          <w:p w14:paraId="2893D4FA" w14:textId="107FA49A" w:rsidR="00444F19" w:rsidRPr="001F20B5" w:rsidRDefault="00444F19" w:rsidP="00606871">
            <w:pPr>
              <w:tabs>
                <w:tab w:val="num" w:pos="360"/>
              </w:tabs>
              <w:ind w:left="360" w:hanging="468"/>
              <w:rPr>
                <w:sz w:val="20"/>
              </w:rPr>
            </w:pPr>
            <w:r w:rsidRPr="001F20B5">
              <w:rPr>
                <w:sz w:val="20"/>
              </w:rPr>
              <w:t>2.</w:t>
            </w:r>
            <w:r w:rsidR="001C2D35" w:rsidRPr="001F20B5">
              <w:rPr>
                <w:sz w:val="20"/>
              </w:rPr>
              <w:t xml:space="preserve"> </w:t>
            </w:r>
            <w:r w:rsidRPr="001F20B5">
              <w:rPr>
                <w:sz w:val="20"/>
              </w:rPr>
              <w:t xml:space="preserve"> </w:t>
            </w:r>
            <w:r w:rsidR="001C2D35" w:rsidRPr="001F20B5">
              <w:rPr>
                <w:sz w:val="20"/>
              </w:rPr>
              <w:t>SV</w:t>
            </w:r>
            <w:r w:rsidRPr="001F20B5">
              <w:rPr>
                <w:sz w:val="20"/>
              </w:rPr>
              <w:t>-Final Repair 1 (19B)</w:t>
            </w:r>
          </w:p>
        </w:tc>
        <w:tc>
          <w:tcPr>
            <w:tcW w:w="2340" w:type="dxa"/>
            <w:tcBorders>
              <w:top w:val="single" w:sz="4" w:space="0" w:color="auto"/>
            </w:tcBorders>
          </w:tcPr>
          <w:p w14:paraId="4A5E4F6A" w14:textId="77777777" w:rsidR="00444F19" w:rsidRPr="00137DC5" w:rsidRDefault="00444F19">
            <w:pPr>
              <w:spacing w:before="40" w:after="40"/>
              <w:jc w:val="center"/>
              <w:rPr>
                <w:rFonts w:cs="Arial"/>
                <w:sz w:val="20"/>
              </w:rPr>
            </w:pPr>
            <w:r w:rsidRPr="003E0FD3">
              <w:rPr>
                <w:sz w:val="20"/>
              </w:rPr>
              <w:t>60</w:t>
            </w:r>
            <w:r w:rsidR="00137DC5">
              <w:rPr>
                <w:rFonts w:cs="Arial"/>
                <w:sz w:val="20"/>
                <w:vertAlign w:val="superscript"/>
              </w:rPr>
              <w:t>2</w:t>
            </w:r>
          </w:p>
        </w:tc>
        <w:tc>
          <w:tcPr>
            <w:tcW w:w="2070" w:type="dxa"/>
            <w:tcBorders>
              <w:top w:val="single" w:sz="4" w:space="0" w:color="auto"/>
            </w:tcBorders>
          </w:tcPr>
          <w:p w14:paraId="1F19721F" w14:textId="77777777" w:rsidR="00444F19" w:rsidRPr="00137DC5" w:rsidRDefault="00444F19">
            <w:pPr>
              <w:spacing w:before="40" w:after="40"/>
              <w:jc w:val="center"/>
              <w:rPr>
                <w:rFonts w:cs="Arial"/>
                <w:sz w:val="20"/>
              </w:rPr>
            </w:pPr>
            <w:r w:rsidRPr="003E0FD3">
              <w:rPr>
                <w:sz w:val="20"/>
              </w:rPr>
              <w:t>50</w:t>
            </w:r>
            <w:r w:rsidR="00137DC5">
              <w:rPr>
                <w:rFonts w:cs="Arial"/>
                <w:sz w:val="20"/>
                <w:vertAlign w:val="superscript"/>
              </w:rPr>
              <w:t>2</w:t>
            </w:r>
          </w:p>
        </w:tc>
        <w:tc>
          <w:tcPr>
            <w:tcW w:w="2633" w:type="dxa"/>
            <w:tcBorders>
              <w:top w:val="single" w:sz="4" w:space="0" w:color="auto"/>
            </w:tcBorders>
          </w:tcPr>
          <w:p w14:paraId="2E3BD638" w14:textId="77777777" w:rsidR="00FC5B78" w:rsidRDefault="00444F19" w:rsidP="00DB65BA">
            <w:pPr>
              <w:jc w:val="center"/>
              <w:rPr>
                <w:b/>
                <w:color w:val="000000"/>
                <w:sz w:val="20"/>
              </w:rPr>
            </w:pPr>
            <w:r w:rsidRPr="00FC5B78">
              <w:rPr>
                <w:b/>
                <w:color w:val="000000"/>
                <w:sz w:val="20"/>
              </w:rPr>
              <w:t>R</w:t>
            </w:r>
            <w:r w:rsidR="00137DC5">
              <w:rPr>
                <w:b/>
                <w:color w:val="000000"/>
                <w:sz w:val="20"/>
              </w:rPr>
              <w:t> </w:t>
            </w:r>
            <w:r w:rsidRPr="00FC5B78">
              <w:rPr>
                <w:b/>
                <w:color w:val="000000"/>
                <w:sz w:val="20"/>
              </w:rPr>
              <w:t>336.1225</w:t>
            </w:r>
          </w:p>
          <w:p w14:paraId="4895FCB5" w14:textId="77777777" w:rsidR="00444F19" w:rsidRPr="00FC5B78" w:rsidRDefault="00444F19" w:rsidP="00DB65BA">
            <w:pPr>
              <w:jc w:val="center"/>
              <w:rPr>
                <w:b/>
                <w:color w:val="000000"/>
                <w:sz w:val="20"/>
              </w:rPr>
            </w:pPr>
            <w:r w:rsidRPr="00FC5B78">
              <w:rPr>
                <w:b/>
                <w:color w:val="000000"/>
                <w:sz w:val="20"/>
              </w:rPr>
              <w:t>40 CFR 52.12 (c) &amp; (d)</w:t>
            </w:r>
          </w:p>
        </w:tc>
      </w:tr>
    </w:tbl>
    <w:p w14:paraId="24C42603" w14:textId="77777777" w:rsidR="00444F19" w:rsidRPr="00FE0AD0" w:rsidRDefault="00444F19">
      <w:pPr>
        <w:jc w:val="both"/>
        <w:rPr>
          <w:rFonts w:cs="Arial"/>
          <w:sz w:val="20"/>
        </w:rPr>
      </w:pPr>
    </w:p>
    <w:p w14:paraId="6F03FDA6" w14:textId="77777777" w:rsidR="00444F19" w:rsidRDefault="00444F19">
      <w:pPr>
        <w:jc w:val="both"/>
      </w:pPr>
      <w:r>
        <w:rPr>
          <w:b/>
        </w:rPr>
        <w:t xml:space="preserve">IX. </w:t>
      </w:r>
      <w:r>
        <w:rPr>
          <w:b/>
          <w:u w:val="single"/>
        </w:rPr>
        <w:t>OTHER REQUIREMENT(S)</w:t>
      </w:r>
    </w:p>
    <w:p w14:paraId="0726C4DE" w14:textId="77777777" w:rsidR="00444F19" w:rsidRPr="00FE0AD0" w:rsidRDefault="00444F19">
      <w:pPr>
        <w:jc w:val="both"/>
        <w:rPr>
          <w:sz w:val="20"/>
        </w:rPr>
      </w:pPr>
    </w:p>
    <w:p w14:paraId="6A3A858C" w14:textId="77777777" w:rsidR="00404811" w:rsidRPr="00404811" w:rsidRDefault="00A81D3F" w:rsidP="002F0AC3">
      <w:pPr>
        <w:pStyle w:val="ListParagraph"/>
        <w:numPr>
          <w:ilvl w:val="0"/>
          <w:numId w:val="36"/>
        </w:numPr>
        <w:ind w:left="360"/>
        <w:jc w:val="both"/>
        <w:rPr>
          <w:sz w:val="20"/>
        </w:rPr>
      </w:pPr>
      <w:r w:rsidRPr="00E60E29">
        <w:rPr>
          <w:rFonts w:cs="Arial"/>
          <w:color w:val="000000"/>
          <w:spacing w:val="-3"/>
          <w:sz w:val="20"/>
        </w:rPr>
        <w:t xml:space="preserve">The permittee shall comply with all provisions of the National Emission Standards for Hazardous Air Pollutants as specified in 40 CFR Part 63, Subparts A and IIII, as they apply to </w:t>
      </w:r>
      <w:r w:rsidRPr="00E60E29">
        <w:rPr>
          <w:rFonts w:cs="Arial"/>
          <w:sz w:val="20"/>
        </w:rPr>
        <w:t>FG-R</w:t>
      </w:r>
      <w:r w:rsidR="001C2D35">
        <w:rPr>
          <w:rFonts w:cs="Arial"/>
          <w:sz w:val="20"/>
        </w:rPr>
        <w:t>EPAIR</w:t>
      </w:r>
      <w:r w:rsidRPr="00E60E29">
        <w:rPr>
          <w:rFonts w:cs="Arial"/>
          <w:color w:val="000000"/>
          <w:spacing w:val="-3"/>
          <w:sz w:val="20"/>
        </w:rPr>
        <w:t>.</w:t>
      </w:r>
      <w:r w:rsidRPr="00E60E29">
        <w:rPr>
          <w:rFonts w:cs="Arial"/>
          <w:sz w:val="20"/>
          <w:vertAlign w:val="superscript"/>
        </w:rPr>
        <w:t>2</w:t>
      </w:r>
      <w:r w:rsidRPr="00E60E29">
        <w:rPr>
          <w:rFonts w:cs="Arial"/>
          <w:b/>
          <w:color w:val="000000"/>
          <w:spacing w:val="-3"/>
          <w:sz w:val="20"/>
        </w:rPr>
        <w:t xml:space="preserve">  </w:t>
      </w:r>
    </w:p>
    <w:p w14:paraId="755B19FD" w14:textId="1CEDCF68" w:rsidR="00444F19" w:rsidRPr="00E60E29" w:rsidRDefault="00A81D3F" w:rsidP="00404811">
      <w:pPr>
        <w:pStyle w:val="ListParagraph"/>
        <w:ind w:left="360"/>
        <w:jc w:val="both"/>
        <w:rPr>
          <w:sz w:val="20"/>
        </w:rPr>
      </w:pPr>
      <w:r w:rsidRPr="00E60E29">
        <w:rPr>
          <w:rFonts w:cs="Arial"/>
          <w:b/>
          <w:color w:val="000000"/>
          <w:spacing w:val="-3"/>
          <w:sz w:val="20"/>
        </w:rPr>
        <w:t>(40 CFR Part 63</w:t>
      </w:r>
      <w:r w:rsidR="00066C32">
        <w:rPr>
          <w:rFonts w:cs="Arial"/>
          <w:b/>
          <w:color w:val="000000"/>
          <w:spacing w:val="-3"/>
          <w:sz w:val="20"/>
        </w:rPr>
        <w:t>,</w:t>
      </w:r>
      <w:r w:rsidRPr="00E60E29">
        <w:rPr>
          <w:rFonts w:cs="Arial"/>
          <w:b/>
          <w:color w:val="000000"/>
          <w:spacing w:val="-3"/>
          <w:sz w:val="20"/>
        </w:rPr>
        <w:t> Subparts A and IIII)</w:t>
      </w:r>
    </w:p>
    <w:p w14:paraId="4300F898" w14:textId="77777777" w:rsidR="00FC5B78" w:rsidRPr="00FE0AD0" w:rsidRDefault="00FC5B78">
      <w:pPr>
        <w:jc w:val="both"/>
        <w:rPr>
          <w:sz w:val="20"/>
        </w:rPr>
      </w:pPr>
    </w:p>
    <w:p w14:paraId="174DB876" w14:textId="77777777" w:rsidR="00760E5C" w:rsidRPr="006B05A4" w:rsidRDefault="00760E5C">
      <w:pPr>
        <w:jc w:val="both"/>
        <w:rPr>
          <w:bCs/>
          <w:sz w:val="20"/>
        </w:rPr>
      </w:pPr>
    </w:p>
    <w:p w14:paraId="1BAA4729" w14:textId="77777777" w:rsidR="00444F19" w:rsidRPr="00B90185" w:rsidRDefault="00444F19">
      <w:pPr>
        <w:jc w:val="both"/>
        <w:rPr>
          <w:b/>
          <w:sz w:val="20"/>
        </w:rPr>
      </w:pPr>
      <w:r w:rsidRPr="00B90185">
        <w:rPr>
          <w:b/>
          <w:sz w:val="20"/>
          <w:u w:val="single"/>
        </w:rPr>
        <w:t>Footnotes</w:t>
      </w:r>
      <w:r w:rsidRPr="00B90185">
        <w:rPr>
          <w:b/>
          <w:sz w:val="20"/>
        </w:rPr>
        <w:t>:</w:t>
      </w:r>
    </w:p>
    <w:p w14:paraId="6E789D86" w14:textId="77777777" w:rsidR="00444F19" w:rsidRDefault="00444F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4400F46" w14:textId="77777777" w:rsidR="00444F19" w:rsidRPr="003A4A19" w:rsidRDefault="00444F1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896B1FE" w14:textId="77777777" w:rsidR="00444F19" w:rsidRDefault="00444F19">
      <w:pPr>
        <w:rPr>
          <w:sz w:val="20"/>
        </w:rPr>
      </w:pPr>
      <w:r>
        <w:rPr>
          <w:sz w:val="20"/>
        </w:rPr>
        <w:br w:type="page"/>
      </w:r>
    </w:p>
    <w:p w14:paraId="583734A4" w14:textId="77777777" w:rsidR="00444F19" w:rsidRDefault="00444F19">
      <w:pPr>
        <w:rPr>
          <w:sz w:val="20"/>
        </w:rPr>
      </w:pPr>
    </w:p>
    <w:p w14:paraId="58EB4979" w14:textId="2A655557" w:rsidR="00444F19" w:rsidRPr="00347387" w:rsidRDefault="00444F19">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07" w:name="_Toc58848203"/>
      <w:r w:rsidRPr="00347387">
        <w:rPr>
          <w:bCs/>
          <w:iCs/>
          <w:szCs w:val="28"/>
        </w:rPr>
        <w:t>FG</w:t>
      </w:r>
      <w:r>
        <w:rPr>
          <w:bCs/>
          <w:iCs/>
          <w:szCs w:val="28"/>
        </w:rPr>
        <w:t>-T</w:t>
      </w:r>
      <w:r w:rsidR="00066C32">
        <w:rPr>
          <w:bCs/>
          <w:iCs/>
          <w:szCs w:val="28"/>
        </w:rPr>
        <w:t>ANKS</w:t>
      </w:r>
      <w:bookmarkEnd w:id="107"/>
    </w:p>
    <w:p w14:paraId="556E9540" w14:textId="77777777" w:rsidR="00444F19" w:rsidRPr="00EE02F9" w:rsidRDefault="00444F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E60A07B" w14:textId="77777777" w:rsidR="00444F19" w:rsidRPr="00F30023" w:rsidRDefault="00444F19">
      <w:pPr>
        <w:rPr>
          <w:sz w:val="20"/>
        </w:rPr>
      </w:pPr>
    </w:p>
    <w:p w14:paraId="2BF93533" w14:textId="77777777" w:rsidR="00444F19" w:rsidRDefault="00444F19">
      <w:pPr>
        <w:jc w:val="both"/>
        <w:rPr>
          <w:b/>
          <w:u w:val="single"/>
        </w:rPr>
      </w:pPr>
      <w:r>
        <w:rPr>
          <w:b/>
          <w:u w:val="single"/>
        </w:rPr>
        <w:t>DESCRIPTION</w:t>
      </w:r>
    </w:p>
    <w:p w14:paraId="127AA6F1" w14:textId="4F87FDE8" w:rsidR="00FC5B78" w:rsidRDefault="00FC5B78">
      <w:pPr>
        <w:jc w:val="both"/>
        <w:rPr>
          <w:sz w:val="20"/>
        </w:rPr>
      </w:pPr>
    </w:p>
    <w:p w14:paraId="2F247C42" w14:textId="098DEB46" w:rsidR="001F20B5" w:rsidRDefault="001F20B5">
      <w:pPr>
        <w:jc w:val="both"/>
        <w:rPr>
          <w:sz w:val="20"/>
        </w:rPr>
      </w:pPr>
      <w:r w:rsidRPr="00461257">
        <w:rPr>
          <w:sz w:val="20"/>
        </w:rPr>
        <w:t>Nine storage tanks</w:t>
      </w:r>
      <w:r>
        <w:rPr>
          <w:sz w:val="20"/>
        </w:rPr>
        <w:t>.</w:t>
      </w:r>
    </w:p>
    <w:p w14:paraId="46838D11" w14:textId="77777777" w:rsidR="001F20B5" w:rsidRPr="003E0FD3" w:rsidRDefault="001F20B5">
      <w:pPr>
        <w:jc w:val="both"/>
        <w:rPr>
          <w:sz w:val="20"/>
        </w:rPr>
      </w:pPr>
    </w:p>
    <w:p w14:paraId="07604657" w14:textId="16A0743D" w:rsidR="00444F19" w:rsidRDefault="00444F19" w:rsidP="001D332A">
      <w:pPr>
        <w:jc w:val="both"/>
        <w:rPr>
          <w:rFonts w:cs="Arial"/>
          <w:sz w:val="20"/>
        </w:rPr>
      </w:pPr>
      <w:r w:rsidRPr="00FE0AD0">
        <w:rPr>
          <w:b/>
          <w:sz w:val="20"/>
        </w:rPr>
        <w:t>Emission Unit</w:t>
      </w:r>
      <w:r w:rsidR="00FC5B78">
        <w:rPr>
          <w:b/>
          <w:sz w:val="20"/>
        </w:rPr>
        <w:t>s</w:t>
      </w:r>
      <w:r>
        <w:rPr>
          <w:b/>
          <w:sz w:val="20"/>
        </w:rPr>
        <w:t>:</w:t>
      </w:r>
      <w:r>
        <w:rPr>
          <w:sz w:val="20"/>
        </w:rPr>
        <w:t xml:space="preserve">  </w:t>
      </w:r>
      <w:r w:rsidR="001D332A">
        <w:rPr>
          <w:rFonts w:cs="Arial"/>
          <w:sz w:val="20"/>
        </w:rPr>
        <w:t>EU-GAS TANK</w:t>
      </w:r>
      <w:r w:rsidR="0052735D">
        <w:rPr>
          <w:rFonts w:cs="Arial"/>
          <w:sz w:val="20"/>
        </w:rPr>
        <w:t xml:space="preserve"> </w:t>
      </w:r>
      <w:r w:rsidR="001D332A">
        <w:rPr>
          <w:rFonts w:cs="Arial"/>
          <w:sz w:val="20"/>
        </w:rPr>
        <w:t>1, EU-GAS TANK</w:t>
      </w:r>
      <w:r w:rsidR="0052735D">
        <w:rPr>
          <w:rFonts w:cs="Arial"/>
          <w:sz w:val="20"/>
        </w:rPr>
        <w:t xml:space="preserve"> </w:t>
      </w:r>
      <w:r w:rsidR="001D332A">
        <w:rPr>
          <w:rFonts w:cs="Arial"/>
          <w:sz w:val="20"/>
        </w:rPr>
        <w:t>2, EU-AF TANK</w:t>
      </w:r>
      <w:r w:rsidR="0052735D">
        <w:rPr>
          <w:rFonts w:cs="Arial"/>
          <w:sz w:val="20"/>
        </w:rPr>
        <w:t xml:space="preserve"> </w:t>
      </w:r>
      <w:r w:rsidR="001D332A">
        <w:rPr>
          <w:rFonts w:cs="Arial"/>
          <w:sz w:val="20"/>
        </w:rPr>
        <w:t>1, EU-AF TANK</w:t>
      </w:r>
      <w:r w:rsidR="0052735D">
        <w:rPr>
          <w:rFonts w:cs="Arial"/>
          <w:sz w:val="20"/>
        </w:rPr>
        <w:t xml:space="preserve"> </w:t>
      </w:r>
      <w:r w:rsidR="001D332A">
        <w:rPr>
          <w:rFonts w:cs="Arial"/>
          <w:sz w:val="20"/>
        </w:rPr>
        <w:t>2, EU PR TANK</w:t>
      </w:r>
      <w:r w:rsidR="0052735D">
        <w:rPr>
          <w:rFonts w:cs="Arial"/>
          <w:sz w:val="20"/>
        </w:rPr>
        <w:t xml:space="preserve"> </w:t>
      </w:r>
      <w:r w:rsidR="001D332A">
        <w:rPr>
          <w:rFonts w:cs="Arial"/>
          <w:sz w:val="20"/>
        </w:rPr>
        <w:t>1, EU-METH TANK</w:t>
      </w:r>
      <w:r w:rsidR="0052735D">
        <w:rPr>
          <w:rFonts w:cs="Arial"/>
          <w:sz w:val="20"/>
        </w:rPr>
        <w:t xml:space="preserve"> </w:t>
      </w:r>
      <w:r w:rsidR="001D332A">
        <w:rPr>
          <w:rFonts w:cs="Arial"/>
          <w:sz w:val="20"/>
        </w:rPr>
        <w:t>2, EU-TF TANK, EU-BF TANK, EU-PSF TANK</w:t>
      </w:r>
    </w:p>
    <w:p w14:paraId="33182DC1" w14:textId="77777777" w:rsidR="001D332A" w:rsidRPr="00F30023" w:rsidRDefault="001D332A" w:rsidP="001D332A">
      <w:pPr>
        <w:ind w:left="90" w:hanging="90"/>
        <w:jc w:val="both"/>
        <w:rPr>
          <w:sz w:val="20"/>
        </w:rPr>
      </w:pPr>
    </w:p>
    <w:p w14:paraId="13771A27" w14:textId="77777777" w:rsidR="00444F19" w:rsidRDefault="00444F19">
      <w:pPr>
        <w:jc w:val="both"/>
        <w:rPr>
          <w:b/>
          <w:u w:val="single"/>
        </w:rPr>
      </w:pPr>
      <w:r>
        <w:rPr>
          <w:b/>
          <w:u w:val="single"/>
        </w:rPr>
        <w:t>POLLUTION CONTROL EQUIPMENT</w:t>
      </w:r>
    </w:p>
    <w:p w14:paraId="5B32F387" w14:textId="77777777" w:rsidR="00444F19" w:rsidRDefault="00444F19">
      <w:pPr>
        <w:rPr>
          <w:sz w:val="20"/>
        </w:rPr>
      </w:pPr>
    </w:p>
    <w:p w14:paraId="4CB56612" w14:textId="77777777" w:rsidR="00FC5B78" w:rsidRDefault="00FC5B78">
      <w:pPr>
        <w:rPr>
          <w:sz w:val="20"/>
        </w:rPr>
      </w:pPr>
      <w:r>
        <w:rPr>
          <w:sz w:val="20"/>
        </w:rPr>
        <w:t>NA</w:t>
      </w:r>
    </w:p>
    <w:p w14:paraId="6619AD2F" w14:textId="77777777" w:rsidR="00FC5B78" w:rsidRPr="008B5C27" w:rsidRDefault="00FC5B78">
      <w:pPr>
        <w:rPr>
          <w:sz w:val="20"/>
        </w:rPr>
      </w:pPr>
    </w:p>
    <w:p w14:paraId="0215CC74" w14:textId="77777777" w:rsidR="00444F19" w:rsidRDefault="00444F19">
      <w:pPr>
        <w:jc w:val="both"/>
        <w:rPr>
          <w:b/>
          <w:u w:val="single"/>
        </w:rPr>
      </w:pPr>
      <w:r>
        <w:rPr>
          <w:b/>
        </w:rPr>
        <w:t xml:space="preserve">I.  </w:t>
      </w:r>
      <w:r>
        <w:rPr>
          <w:b/>
          <w:u w:val="single"/>
        </w:rPr>
        <w:t>EMISSION LIMIT(S)</w:t>
      </w:r>
    </w:p>
    <w:p w14:paraId="19513298" w14:textId="77777777" w:rsidR="00444F19" w:rsidRPr="00FE0AD0" w:rsidRDefault="00444F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44F19" w14:paraId="14806396" w14:textId="77777777">
        <w:trPr>
          <w:cantSplit/>
          <w:tblHeader/>
        </w:trPr>
        <w:tc>
          <w:tcPr>
            <w:tcW w:w="1626" w:type="dxa"/>
            <w:tcBorders>
              <w:top w:val="single" w:sz="4" w:space="0" w:color="auto"/>
              <w:left w:val="single" w:sz="4" w:space="0" w:color="auto"/>
              <w:bottom w:val="single" w:sz="4" w:space="0" w:color="auto"/>
              <w:right w:val="single" w:sz="4" w:space="0" w:color="auto"/>
            </w:tcBorders>
          </w:tcPr>
          <w:p w14:paraId="5B0EAA64" w14:textId="77777777" w:rsidR="00444F19" w:rsidRPr="00BD3DE3" w:rsidRDefault="00444F1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CAB9F82" w14:textId="77777777" w:rsidR="00444F19" w:rsidRPr="00BD3DE3" w:rsidRDefault="00444F1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F132E9F" w14:textId="77777777" w:rsidR="00444F19" w:rsidRDefault="00444F19">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DF04EEB" w14:textId="77777777" w:rsidR="00444F19" w:rsidRPr="00BD3DE3" w:rsidRDefault="00444F1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710804F" w14:textId="77777777" w:rsidR="00444F19" w:rsidRDefault="00444F19">
            <w:pPr>
              <w:jc w:val="center"/>
              <w:rPr>
                <w:b/>
                <w:sz w:val="20"/>
              </w:rPr>
            </w:pPr>
            <w:r>
              <w:rPr>
                <w:b/>
                <w:sz w:val="20"/>
              </w:rPr>
              <w:t>Monitoring/</w:t>
            </w:r>
          </w:p>
          <w:p w14:paraId="7F1748F6" w14:textId="77777777" w:rsidR="00444F19" w:rsidRPr="00BD3DE3" w:rsidRDefault="00444F1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B5705A5" w14:textId="77777777" w:rsidR="00444F19" w:rsidRPr="00BD3DE3" w:rsidRDefault="00444F19">
            <w:pPr>
              <w:jc w:val="center"/>
              <w:rPr>
                <w:b/>
                <w:sz w:val="20"/>
              </w:rPr>
            </w:pPr>
            <w:r w:rsidRPr="00BD3DE3">
              <w:rPr>
                <w:b/>
                <w:sz w:val="20"/>
              </w:rPr>
              <w:t>Underlying</w:t>
            </w:r>
            <w:r>
              <w:rPr>
                <w:b/>
                <w:sz w:val="20"/>
              </w:rPr>
              <w:t xml:space="preserve"> </w:t>
            </w:r>
            <w:r w:rsidRPr="00BD3DE3">
              <w:rPr>
                <w:b/>
                <w:sz w:val="20"/>
              </w:rPr>
              <w:t>Applicable Requirements</w:t>
            </w:r>
          </w:p>
        </w:tc>
      </w:tr>
      <w:tr w:rsidR="00444F19" w14:paraId="62975B0A" w14:textId="77777777">
        <w:trPr>
          <w:cantSplit/>
        </w:trPr>
        <w:tc>
          <w:tcPr>
            <w:tcW w:w="1626" w:type="dxa"/>
            <w:tcBorders>
              <w:top w:val="single" w:sz="4" w:space="0" w:color="auto"/>
              <w:left w:val="single" w:sz="4" w:space="0" w:color="auto"/>
              <w:bottom w:val="single" w:sz="4" w:space="0" w:color="auto"/>
              <w:right w:val="single" w:sz="4" w:space="0" w:color="auto"/>
            </w:tcBorders>
          </w:tcPr>
          <w:p w14:paraId="1C792066" w14:textId="1D8FD28F" w:rsidR="00444F19" w:rsidRPr="00095B77" w:rsidRDefault="00444F19" w:rsidP="002F0AC3">
            <w:pPr>
              <w:numPr>
                <w:ilvl w:val="0"/>
                <w:numId w:val="65"/>
              </w:numPr>
              <w:rPr>
                <w:sz w:val="20"/>
              </w:rPr>
            </w:pPr>
            <w:r w:rsidRPr="003E0FD3">
              <w:rPr>
                <w:sz w:val="20"/>
              </w:rPr>
              <w:t>VOC</w:t>
            </w:r>
            <w:r w:rsidR="00E60E29">
              <w:rPr>
                <w:sz w:val="20"/>
              </w:rPr>
              <w:t>s and acetone combined</w:t>
            </w:r>
          </w:p>
        </w:tc>
        <w:tc>
          <w:tcPr>
            <w:tcW w:w="1440" w:type="dxa"/>
            <w:tcBorders>
              <w:top w:val="single" w:sz="4" w:space="0" w:color="auto"/>
              <w:left w:val="single" w:sz="4" w:space="0" w:color="auto"/>
              <w:bottom w:val="single" w:sz="4" w:space="0" w:color="auto"/>
              <w:right w:val="single" w:sz="4" w:space="0" w:color="auto"/>
            </w:tcBorders>
          </w:tcPr>
          <w:p w14:paraId="6DDCB7A7" w14:textId="77777777" w:rsidR="00444F19" w:rsidRPr="003E0FD3" w:rsidRDefault="00834C10" w:rsidP="00E60E29">
            <w:pPr>
              <w:spacing w:before="40" w:after="40"/>
              <w:jc w:val="center"/>
              <w:rPr>
                <w:rFonts w:cs="Arial"/>
                <w:sz w:val="20"/>
              </w:rPr>
            </w:pPr>
            <w:r>
              <w:rPr>
                <w:sz w:val="20"/>
              </w:rPr>
              <w:t xml:space="preserve">50.9 </w:t>
            </w:r>
            <w:r w:rsidR="00E60E29">
              <w:rPr>
                <w:sz w:val="20"/>
              </w:rPr>
              <w:t>lb/day</w:t>
            </w:r>
            <w:r w:rsidR="00444F1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77E7043" w14:textId="77777777" w:rsidR="00444F19" w:rsidRPr="003E0FD3" w:rsidRDefault="00444F19">
            <w:pPr>
              <w:spacing w:before="40" w:after="40"/>
              <w:jc w:val="center"/>
              <w:rPr>
                <w:sz w:val="20"/>
              </w:rPr>
            </w:pPr>
            <w:r w:rsidRPr="003E0FD3">
              <w:rPr>
                <w:sz w:val="20"/>
              </w:rPr>
              <w:t>Calendar Day</w:t>
            </w:r>
          </w:p>
        </w:tc>
        <w:tc>
          <w:tcPr>
            <w:tcW w:w="1889" w:type="dxa"/>
            <w:tcBorders>
              <w:top w:val="single" w:sz="4" w:space="0" w:color="auto"/>
              <w:left w:val="single" w:sz="4" w:space="0" w:color="auto"/>
              <w:bottom w:val="single" w:sz="4" w:space="0" w:color="auto"/>
              <w:right w:val="single" w:sz="4" w:space="0" w:color="auto"/>
            </w:tcBorders>
          </w:tcPr>
          <w:p w14:paraId="58A59813" w14:textId="77C2752F" w:rsidR="00444F19" w:rsidRPr="00BD3DE3" w:rsidRDefault="00444F19" w:rsidP="00137DC5">
            <w:pPr>
              <w:jc w:val="center"/>
              <w:rPr>
                <w:sz w:val="20"/>
              </w:rPr>
            </w:pPr>
            <w:r w:rsidRPr="003E0FD3">
              <w:rPr>
                <w:sz w:val="20"/>
              </w:rPr>
              <w:t>FG-</w:t>
            </w:r>
            <w:r w:rsidR="00066C32">
              <w:rPr>
                <w:sz w:val="20"/>
              </w:rPr>
              <w:t>TANKS</w:t>
            </w:r>
          </w:p>
        </w:tc>
        <w:tc>
          <w:tcPr>
            <w:tcW w:w="1530" w:type="dxa"/>
            <w:tcBorders>
              <w:top w:val="single" w:sz="4" w:space="0" w:color="auto"/>
              <w:left w:val="single" w:sz="4" w:space="0" w:color="auto"/>
              <w:bottom w:val="single" w:sz="4" w:space="0" w:color="auto"/>
              <w:right w:val="single" w:sz="4" w:space="0" w:color="auto"/>
            </w:tcBorders>
          </w:tcPr>
          <w:p w14:paraId="63C7F3A8" w14:textId="77777777" w:rsidR="00444F19" w:rsidRPr="003E0FD3" w:rsidRDefault="00344F27">
            <w:pPr>
              <w:spacing w:before="40" w:after="40"/>
              <w:jc w:val="center"/>
              <w:rPr>
                <w:sz w:val="20"/>
              </w:rPr>
            </w:pPr>
            <w:r>
              <w:rPr>
                <w:sz w:val="20"/>
              </w:rPr>
              <w:t>SC VI.</w:t>
            </w:r>
            <w:r w:rsidR="00E60E29">
              <w:rPr>
                <w:sz w:val="20"/>
              </w:rPr>
              <w:t>2</w:t>
            </w:r>
          </w:p>
        </w:tc>
        <w:tc>
          <w:tcPr>
            <w:tcW w:w="1530" w:type="dxa"/>
            <w:tcBorders>
              <w:top w:val="single" w:sz="4" w:space="0" w:color="auto"/>
              <w:left w:val="single" w:sz="4" w:space="0" w:color="auto"/>
              <w:bottom w:val="single" w:sz="4" w:space="0" w:color="auto"/>
              <w:right w:val="single" w:sz="4" w:space="0" w:color="auto"/>
            </w:tcBorders>
          </w:tcPr>
          <w:p w14:paraId="08DB5D4F" w14:textId="77777777" w:rsidR="00444F19" w:rsidRPr="00FC5B78" w:rsidRDefault="00444F19">
            <w:pPr>
              <w:spacing w:before="40" w:after="40"/>
              <w:jc w:val="center"/>
              <w:rPr>
                <w:b/>
                <w:sz w:val="20"/>
              </w:rPr>
            </w:pPr>
            <w:r w:rsidRPr="00FC5B78">
              <w:rPr>
                <w:b/>
                <w:sz w:val="20"/>
              </w:rPr>
              <w:t>R</w:t>
            </w:r>
            <w:r w:rsidR="00137DC5">
              <w:rPr>
                <w:b/>
                <w:sz w:val="20"/>
              </w:rPr>
              <w:t> 336.1205</w:t>
            </w:r>
            <w:r w:rsidRPr="00FC5B78">
              <w:rPr>
                <w:b/>
                <w:sz w:val="20"/>
              </w:rPr>
              <w:t xml:space="preserve"> R</w:t>
            </w:r>
            <w:r w:rsidR="00137DC5">
              <w:rPr>
                <w:b/>
                <w:sz w:val="20"/>
              </w:rPr>
              <w:t> 336.1224</w:t>
            </w:r>
            <w:r w:rsidRPr="00FC5B78">
              <w:rPr>
                <w:b/>
                <w:sz w:val="20"/>
              </w:rPr>
              <w:t xml:space="preserve"> R</w:t>
            </w:r>
            <w:r w:rsidR="00137DC5">
              <w:rPr>
                <w:b/>
                <w:sz w:val="20"/>
              </w:rPr>
              <w:t> </w:t>
            </w:r>
            <w:r w:rsidRPr="00FC5B78">
              <w:rPr>
                <w:b/>
                <w:sz w:val="20"/>
              </w:rPr>
              <w:t>336.1225</w:t>
            </w:r>
          </w:p>
        </w:tc>
      </w:tr>
      <w:tr w:rsidR="00444F19" w14:paraId="3DC8496C" w14:textId="77777777">
        <w:trPr>
          <w:cantSplit/>
        </w:trPr>
        <w:tc>
          <w:tcPr>
            <w:tcW w:w="1626" w:type="dxa"/>
            <w:tcBorders>
              <w:top w:val="single" w:sz="4" w:space="0" w:color="auto"/>
              <w:left w:val="single" w:sz="4" w:space="0" w:color="auto"/>
              <w:bottom w:val="single" w:sz="4" w:space="0" w:color="auto"/>
              <w:right w:val="single" w:sz="4" w:space="0" w:color="auto"/>
            </w:tcBorders>
          </w:tcPr>
          <w:p w14:paraId="638C8970" w14:textId="2861CCFA" w:rsidR="00444F19" w:rsidRPr="003E0FD3" w:rsidRDefault="00444F19" w:rsidP="002F0AC3">
            <w:pPr>
              <w:numPr>
                <w:ilvl w:val="0"/>
                <w:numId w:val="65"/>
              </w:numPr>
              <w:spacing w:before="40" w:after="40"/>
              <w:rPr>
                <w:sz w:val="20"/>
              </w:rPr>
            </w:pPr>
            <w:r w:rsidRPr="003E0FD3">
              <w:rPr>
                <w:sz w:val="20"/>
              </w:rPr>
              <w:t>VOC</w:t>
            </w:r>
            <w:r w:rsidR="00E60E29">
              <w:rPr>
                <w:sz w:val="20"/>
              </w:rPr>
              <w:t>s and acetone combined</w:t>
            </w:r>
          </w:p>
        </w:tc>
        <w:tc>
          <w:tcPr>
            <w:tcW w:w="1440" w:type="dxa"/>
            <w:tcBorders>
              <w:top w:val="single" w:sz="4" w:space="0" w:color="auto"/>
              <w:left w:val="single" w:sz="4" w:space="0" w:color="auto"/>
              <w:bottom w:val="single" w:sz="4" w:space="0" w:color="auto"/>
              <w:right w:val="single" w:sz="4" w:space="0" w:color="auto"/>
            </w:tcBorders>
          </w:tcPr>
          <w:p w14:paraId="218182BA" w14:textId="77777777" w:rsidR="00444F19" w:rsidRPr="003E0FD3" w:rsidRDefault="00834C10" w:rsidP="00E60E29">
            <w:pPr>
              <w:spacing w:before="40" w:after="40"/>
              <w:jc w:val="center"/>
              <w:rPr>
                <w:rFonts w:cs="Arial"/>
                <w:sz w:val="20"/>
              </w:rPr>
            </w:pPr>
            <w:r>
              <w:rPr>
                <w:sz w:val="20"/>
              </w:rPr>
              <w:t>9.3</w:t>
            </w:r>
            <w:r w:rsidR="00444F19" w:rsidRPr="003E0FD3">
              <w:rPr>
                <w:sz w:val="20"/>
              </w:rPr>
              <w:t xml:space="preserve"> </w:t>
            </w:r>
            <w:r w:rsidR="00E60E29">
              <w:rPr>
                <w:sz w:val="20"/>
              </w:rPr>
              <w:t>tpy</w:t>
            </w:r>
            <w:r w:rsidR="00444F19">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080E8C6" w14:textId="77777777" w:rsidR="00444F19" w:rsidRPr="003E0FD3" w:rsidRDefault="00E60E29" w:rsidP="00E60E29">
            <w:pPr>
              <w:spacing w:before="40" w:after="40"/>
              <w:jc w:val="center"/>
              <w:rPr>
                <w:sz w:val="20"/>
              </w:rPr>
            </w:pPr>
            <w:r>
              <w:rPr>
                <w:sz w:val="20"/>
              </w:rPr>
              <w:t>12-m</w:t>
            </w:r>
            <w:r w:rsidR="00444F19" w:rsidRPr="003E0FD3">
              <w:rPr>
                <w:sz w:val="20"/>
              </w:rPr>
              <w:t xml:space="preserve">onth </w:t>
            </w:r>
            <w:r>
              <w:rPr>
                <w:sz w:val="20"/>
              </w:rPr>
              <w:t>r</w:t>
            </w:r>
            <w:r w:rsidR="00444F19" w:rsidRPr="003E0FD3">
              <w:rPr>
                <w:sz w:val="20"/>
              </w:rPr>
              <w:t xml:space="preserve">olling </w:t>
            </w:r>
            <w:r>
              <w:rPr>
                <w:sz w:val="20"/>
              </w:rPr>
              <w:t>t</w:t>
            </w:r>
            <w:r w:rsidR="00444F19" w:rsidRPr="003E0FD3">
              <w:rPr>
                <w:sz w:val="20"/>
              </w:rPr>
              <w:t xml:space="preserve">ime </w:t>
            </w:r>
            <w:r>
              <w:rPr>
                <w:sz w:val="20"/>
              </w:rPr>
              <w:t>p</w:t>
            </w:r>
            <w:r w:rsidR="00444F19" w:rsidRPr="003E0FD3">
              <w:rPr>
                <w:sz w:val="20"/>
              </w:rPr>
              <w:t>eriod</w:t>
            </w:r>
            <w:r>
              <w:rPr>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C6EA72E" w14:textId="4B055483" w:rsidR="00444F19" w:rsidRPr="003E0FD3" w:rsidRDefault="00444F19" w:rsidP="00137DC5">
            <w:pPr>
              <w:spacing w:before="40" w:after="40"/>
              <w:jc w:val="center"/>
              <w:rPr>
                <w:sz w:val="20"/>
              </w:rPr>
            </w:pPr>
            <w:r w:rsidRPr="003E0FD3">
              <w:rPr>
                <w:sz w:val="20"/>
              </w:rPr>
              <w:t>FG-</w:t>
            </w:r>
            <w:r w:rsidR="00066C32">
              <w:rPr>
                <w:sz w:val="20"/>
              </w:rPr>
              <w:t>TANKS</w:t>
            </w:r>
          </w:p>
        </w:tc>
        <w:tc>
          <w:tcPr>
            <w:tcW w:w="1530" w:type="dxa"/>
            <w:tcBorders>
              <w:top w:val="single" w:sz="4" w:space="0" w:color="auto"/>
              <w:left w:val="single" w:sz="4" w:space="0" w:color="auto"/>
              <w:bottom w:val="single" w:sz="4" w:space="0" w:color="auto"/>
              <w:right w:val="single" w:sz="4" w:space="0" w:color="auto"/>
            </w:tcBorders>
          </w:tcPr>
          <w:p w14:paraId="6C1072D7" w14:textId="77777777" w:rsidR="00444F19" w:rsidRPr="003E0FD3" w:rsidRDefault="00344F27">
            <w:pPr>
              <w:spacing w:before="40" w:after="40"/>
              <w:jc w:val="center"/>
              <w:rPr>
                <w:sz w:val="20"/>
              </w:rPr>
            </w:pPr>
            <w:r>
              <w:rPr>
                <w:sz w:val="20"/>
              </w:rPr>
              <w:t>SC VI.</w:t>
            </w:r>
            <w:r w:rsidR="00E60E29">
              <w:rPr>
                <w:sz w:val="20"/>
              </w:rPr>
              <w:t>2</w:t>
            </w:r>
          </w:p>
        </w:tc>
        <w:tc>
          <w:tcPr>
            <w:tcW w:w="1530" w:type="dxa"/>
            <w:tcBorders>
              <w:top w:val="single" w:sz="4" w:space="0" w:color="auto"/>
              <w:left w:val="single" w:sz="4" w:space="0" w:color="auto"/>
              <w:bottom w:val="single" w:sz="4" w:space="0" w:color="auto"/>
              <w:right w:val="single" w:sz="4" w:space="0" w:color="auto"/>
            </w:tcBorders>
          </w:tcPr>
          <w:p w14:paraId="4E129379" w14:textId="77777777" w:rsidR="00444F19" w:rsidRPr="00FC5B78" w:rsidRDefault="00444F19" w:rsidP="007D2AFB">
            <w:pPr>
              <w:pStyle w:val="BodyText2"/>
              <w:jc w:val="center"/>
              <w:rPr>
                <w:b/>
                <w:sz w:val="20"/>
              </w:rPr>
            </w:pPr>
            <w:r w:rsidRPr="00FC5B78">
              <w:rPr>
                <w:b/>
                <w:sz w:val="20"/>
              </w:rPr>
              <w:t>R</w:t>
            </w:r>
            <w:r w:rsidR="00137DC5">
              <w:rPr>
                <w:b/>
                <w:sz w:val="20"/>
              </w:rPr>
              <w:t> </w:t>
            </w:r>
            <w:r w:rsidRPr="00FC5B78">
              <w:rPr>
                <w:b/>
                <w:sz w:val="20"/>
              </w:rPr>
              <w:t>336.1205 R</w:t>
            </w:r>
            <w:r w:rsidR="00137DC5">
              <w:rPr>
                <w:b/>
                <w:sz w:val="20"/>
              </w:rPr>
              <w:t> </w:t>
            </w:r>
            <w:r w:rsidRPr="00FC5B78">
              <w:rPr>
                <w:b/>
                <w:sz w:val="20"/>
              </w:rPr>
              <w:t>336.1224 R</w:t>
            </w:r>
            <w:r w:rsidR="00137DC5">
              <w:rPr>
                <w:b/>
                <w:sz w:val="20"/>
              </w:rPr>
              <w:t> </w:t>
            </w:r>
            <w:r w:rsidRPr="00FC5B78">
              <w:rPr>
                <w:b/>
                <w:sz w:val="20"/>
              </w:rPr>
              <w:t>336.1225 R</w:t>
            </w:r>
            <w:r w:rsidR="00137DC5">
              <w:rPr>
                <w:b/>
                <w:sz w:val="20"/>
              </w:rPr>
              <w:t> </w:t>
            </w:r>
            <w:r w:rsidRPr="00FC5B78">
              <w:rPr>
                <w:b/>
                <w:sz w:val="20"/>
              </w:rPr>
              <w:t>336.1702(a)</w:t>
            </w:r>
          </w:p>
          <w:p w14:paraId="39B05C0E" w14:textId="40CB1271" w:rsidR="00444F19" w:rsidRPr="00FC5B78" w:rsidRDefault="00444F19" w:rsidP="006B05A4">
            <w:pPr>
              <w:pStyle w:val="BodyText2"/>
              <w:jc w:val="center"/>
              <w:rPr>
                <w:b/>
                <w:sz w:val="20"/>
              </w:rPr>
            </w:pPr>
            <w:r w:rsidRPr="00FC5B78">
              <w:rPr>
                <w:b/>
                <w:sz w:val="20"/>
              </w:rPr>
              <w:t>40 CFR 52.21</w:t>
            </w:r>
            <w:r w:rsidR="00E60E29">
              <w:rPr>
                <w:b/>
                <w:sz w:val="20"/>
              </w:rPr>
              <w:t>(j)</w:t>
            </w:r>
          </w:p>
        </w:tc>
      </w:tr>
    </w:tbl>
    <w:p w14:paraId="3C095409" w14:textId="186C819B" w:rsidR="00444F19" w:rsidRDefault="001C2D35">
      <w:pPr>
        <w:jc w:val="both"/>
        <w:rPr>
          <w:sz w:val="20"/>
        </w:rPr>
      </w:pPr>
      <w:r w:rsidRPr="003E0FD3">
        <w:rPr>
          <w:sz w:val="20"/>
        </w:rPr>
        <w:t xml:space="preserve">Note:  The allowed mass VOC emission limits include acetone and the combined VOCs and acetone emissions shall not exceed the VOC emission limits. </w:t>
      </w:r>
    </w:p>
    <w:p w14:paraId="769A4C42" w14:textId="77777777" w:rsidR="001C2D35" w:rsidRPr="00FE0AD0" w:rsidRDefault="001C2D35">
      <w:pPr>
        <w:jc w:val="both"/>
        <w:rPr>
          <w:sz w:val="20"/>
        </w:rPr>
      </w:pPr>
    </w:p>
    <w:p w14:paraId="3D02E044" w14:textId="77777777" w:rsidR="00444F19" w:rsidRDefault="00444F19">
      <w:pPr>
        <w:jc w:val="both"/>
        <w:rPr>
          <w:b/>
          <w:u w:val="single"/>
        </w:rPr>
      </w:pPr>
      <w:r>
        <w:rPr>
          <w:b/>
        </w:rPr>
        <w:t xml:space="preserve">II. </w:t>
      </w:r>
      <w:r>
        <w:rPr>
          <w:b/>
          <w:u w:val="single"/>
        </w:rPr>
        <w:t>MATERIAL LIMIT(S)</w:t>
      </w:r>
    </w:p>
    <w:p w14:paraId="32627110" w14:textId="77777777" w:rsidR="00444F19" w:rsidRPr="00FE0AD0" w:rsidRDefault="00444F19">
      <w:pPr>
        <w:jc w:val="both"/>
        <w:rPr>
          <w:sz w:val="20"/>
        </w:rPr>
      </w:pPr>
    </w:p>
    <w:p w14:paraId="05983CEC" w14:textId="77777777" w:rsidR="00444F19" w:rsidRPr="003E0FD3" w:rsidRDefault="00E60E29">
      <w:pPr>
        <w:ind w:left="270" w:hanging="270"/>
        <w:jc w:val="both"/>
        <w:rPr>
          <w:rFonts w:cs="Arial"/>
          <w:sz w:val="20"/>
        </w:rPr>
      </w:pPr>
      <w:r>
        <w:rPr>
          <w:sz w:val="20"/>
        </w:rPr>
        <w:t>NA</w:t>
      </w:r>
    </w:p>
    <w:p w14:paraId="3C65CF80" w14:textId="77777777" w:rsidR="00444F19" w:rsidRPr="003E0FD3" w:rsidRDefault="00444F19">
      <w:pPr>
        <w:jc w:val="both"/>
        <w:rPr>
          <w:sz w:val="20"/>
        </w:rPr>
      </w:pPr>
    </w:p>
    <w:p w14:paraId="3B146848" w14:textId="77777777" w:rsidR="00444F19" w:rsidRDefault="00444F19">
      <w:pPr>
        <w:jc w:val="both"/>
        <w:rPr>
          <w:b/>
          <w:u w:val="single"/>
        </w:rPr>
      </w:pPr>
      <w:r>
        <w:rPr>
          <w:b/>
        </w:rPr>
        <w:t xml:space="preserve">III. </w:t>
      </w:r>
      <w:r>
        <w:rPr>
          <w:b/>
          <w:u w:val="single"/>
        </w:rPr>
        <w:t>PROCESS/OPERATIONAL RESTRICTION(S)</w:t>
      </w:r>
      <w:r w:rsidDel="001C614B">
        <w:rPr>
          <w:b/>
          <w:u w:val="single"/>
        </w:rPr>
        <w:t xml:space="preserve"> </w:t>
      </w:r>
    </w:p>
    <w:p w14:paraId="18F1688D" w14:textId="77777777" w:rsidR="00444F19" w:rsidRPr="00FB6071" w:rsidRDefault="00444F19">
      <w:pPr>
        <w:jc w:val="both"/>
        <w:rPr>
          <w:sz w:val="20"/>
        </w:rPr>
      </w:pPr>
    </w:p>
    <w:p w14:paraId="0044AD43" w14:textId="0DF6068C" w:rsidR="00444F19" w:rsidRDefault="00444F19">
      <w:pPr>
        <w:ind w:left="270" w:hanging="270"/>
        <w:jc w:val="both"/>
        <w:rPr>
          <w:rFonts w:cs="Arial"/>
          <w:sz w:val="20"/>
        </w:rPr>
      </w:pPr>
      <w:r>
        <w:rPr>
          <w:sz w:val="20"/>
        </w:rPr>
        <w:t>1.</w:t>
      </w:r>
      <w:r>
        <w:rPr>
          <w:snapToGrid w:val="0"/>
        </w:rPr>
        <w:t xml:space="preserve"> </w:t>
      </w:r>
      <w:r>
        <w:rPr>
          <w:snapToGrid w:val="0"/>
        </w:rPr>
        <w:tab/>
      </w:r>
      <w:r>
        <w:rPr>
          <w:snapToGrid w:val="0"/>
          <w:sz w:val="20"/>
        </w:rPr>
        <w:t xml:space="preserve">The applicant shall not operate the gasoline storage tanks unless all </w:t>
      </w:r>
      <w:r w:rsidR="005B1971">
        <w:rPr>
          <w:snapToGrid w:val="0"/>
          <w:sz w:val="20"/>
        </w:rPr>
        <w:t xml:space="preserve">applicable </w:t>
      </w:r>
      <w:r>
        <w:rPr>
          <w:snapToGrid w:val="0"/>
          <w:sz w:val="20"/>
        </w:rPr>
        <w:t>provisions of Rule 703 are met.</w:t>
      </w:r>
      <w:r w:rsidR="00FC5B78">
        <w:rPr>
          <w:rFonts w:cs="Arial"/>
          <w:snapToGrid w:val="0"/>
          <w:sz w:val="20"/>
          <w:vertAlign w:val="superscript"/>
        </w:rPr>
        <w:t>2</w:t>
      </w:r>
      <w:r w:rsidR="001E34C3">
        <w:rPr>
          <w:snapToGrid w:val="0"/>
          <w:sz w:val="20"/>
        </w:rPr>
        <w:t xml:space="preserve"> </w:t>
      </w:r>
      <w:r w:rsidR="00FC5B78">
        <w:rPr>
          <w:snapToGrid w:val="0"/>
          <w:sz w:val="20"/>
        </w:rPr>
        <w:t xml:space="preserve"> </w:t>
      </w:r>
      <w:r>
        <w:rPr>
          <w:b/>
          <w:snapToGrid w:val="0"/>
          <w:sz w:val="20"/>
        </w:rPr>
        <w:t>(R</w:t>
      </w:r>
      <w:r w:rsidR="00FC5B78">
        <w:rPr>
          <w:b/>
          <w:snapToGrid w:val="0"/>
          <w:sz w:val="20"/>
        </w:rPr>
        <w:t> </w:t>
      </w:r>
      <w:r>
        <w:rPr>
          <w:b/>
          <w:snapToGrid w:val="0"/>
          <w:sz w:val="20"/>
        </w:rPr>
        <w:t>336.1205, R 336.1703, 40</w:t>
      </w:r>
      <w:r w:rsidR="00137DC5">
        <w:rPr>
          <w:b/>
          <w:snapToGrid w:val="0"/>
          <w:sz w:val="20"/>
        </w:rPr>
        <w:t> </w:t>
      </w:r>
      <w:r>
        <w:rPr>
          <w:b/>
          <w:snapToGrid w:val="0"/>
          <w:sz w:val="20"/>
        </w:rPr>
        <w:t>CFR 52.21</w:t>
      </w:r>
      <w:r w:rsidR="00E60E29">
        <w:rPr>
          <w:b/>
          <w:snapToGrid w:val="0"/>
          <w:sz w:val="20"/>
        </w:rPr>
        <w:t>(j)</w:t>
      </w:r>
      <w:r>
        <w:rPr>
          <w:b/>
          <w:snapToGrid w:val="0"/>
          <w:sz w:val="20"/>
        </w:rPr>
        <w:t>)</w:t>
      </w:r>
    </w:p>
    <w:p w14:paraId="65B7941E" w14:textId="77777777" w:rsidR="00444F19" w:rsidRPr="00C0388E" w:rsidRDefault="00444F19">
      <w:pPr>
        <w:jc w:val="both"/>
        <w:rPr>
          <w:sz w:val="20"/>
        </w:rPr>
      </w:pPr>
    </w:p>
    <w:p w14:paraId="565A6E4B" w14:textId="77777777" w:rsidR="00444F19" w:rsidRDefault="00444F19">
      <w:pPr>
        <w:jc w:val="both"/>
        <w:rPr>
          <w:b/>
          <w:u w:val="single"/>
        </w:rPr>
      </w:pPr>
      <w:r w:rsidRPr="00FB6071">
        <w:rPr>
          <w:b/>
        </w:rPr>
        <w:t xml:space="preserve">IV. </w:t>
      </w:r>
      <w:r w:rsidRPr="00FB6071">
        <w:rPr>
          <w:b/>
          <w:u w:val="single"/>
        </w:rPr>
        <w:t>DESIGN</w:t>
      </w:r>
      <w:r>
        <w:rPr>
          <w:b/>
          <w:u w:val="single"/>
        </w:rPr>
        <w:t>/EQUIPMENT PARAMETER(S)</w:t>
      </w:r>
    </w:p>
    <w:p w14:paraId="6646158D" w14:textId="77777777" w:rsidR="00444F19" w:rsidRPr="00FE0AD0" w:rsidRDefault="00444F19">
      <w:pPr>
        <w:jc w:val="both"/>
        <w:rPr>
          <w:b/>
          <w:sz w:val="20"/>
          <w:u w:val="single"/>
        </w:rPr>
      </w:pPr>
    </w:p>
    <w:p w14:paraId="29B5A80D" w14:textId="77777777" w:rsidR="00444F19" w:rsidRPr="00C0388E" w:rsidRDefault="00444F19">
      <w:pPr>
        <w:jc w:val="both"/>
        <w:rPr>
          <w:sz w:val="20"/>
        </w:rPr>
      </w:pPr>
      <w:r>
        <w:rPr>
          <w:sz w:val="20"/>
        </w:rPr>
        <w:t>NA</w:t>
      </w:r>
    </w:p>
    <w:p w14:paraId="559613F1" w14:textId="77777777" w:rsidR="002A39F0" w:rsidRPr="00FE0AD0" w:rsidRDefault="002A39F0">
      <w:pPr>
        <w:jc w:val="both"/>
        <w:rPr>
          <w:sz w:val="20"/>
        </w:rPr>
      </w:pPr>
    </w:p>
    <w:p w14:paraId="7987E85A" w14:textId="77777777" w:rsidR="00444F19" w:rsidRDefault="00444F19">
      <w:pPr>
        <w:jc w:val="both"/>
        <w:rPr>
          <w:b/>
          <w:u w:val="single"/>
        </w:rPr>
      </w:pPr>
      <w:r>
        <w:rPr>
          <w:b/>
        </w:rPr>
        <w:t xml:space="preserve">V.  </w:t>
      </w:r>
      <w:r>
        <w:rPr>
          <w:b/>
          <w:u w:val="single"/>
        </w:rPr>
        <w:t>TESTING/SAMPLING</w:t>
      </w:r>
    </w:p>
    <w:p w14:paraId="6DE9C2CC"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E300EC" w14:textId="77777777" w:rsidR="00444F19" w:rsidRPr="00FE0AD0" w:rsidRDefault="00444F19">
      <w:pPr>
        <w:jc w:val="both"/>
        <w:rPr>
          <w:sz w:val="20"/>
        </w:rPr>
      </w:pPr>
    </w:p>
    <w:p w14:paraId="0EA73E78" w14:textId="77777777" w:rsidR="00444F19" w:rsidRDefault="00200C80" w:rsidP="00171E2A">
      <w:pPr>
        <w:ind w:left="360" w:hanging="360"/>
        <w:rPr>
          <w:rFonts w:cs="Arial"/>
          <w:sz w:val="20"/>
        </w:rPr>
      </w:pPr>
      <w:r>
        <w:rPr>
          <w:sz w:val="20"/>
        </w:rPr>
        <w:t>NA</w:t>
      </w:r>
    </w:p>
    <w:p w14:paraId="4114482D" w14:textId="77777777" w:rsidR="00444F19" w:rsidRPr="00FE0AD0" w:rsidRDefault="00444F19">
      <w:pPr>
        <w:jc w:val="both"/>
        <w:rPr>
          <w:sz w:val="20"/>
        </w:rPr>
      </w:pPr>
    </w:p>
    <w:p w14:paraId="4221C43C" w14:textId="77777777" w:rsidR="00444F19" w:rsidRDefault="00CF60B8">
      <w:pPr>
        <w:jc w:val="both"/>
      </w:pPr>
      <w:r>
        <w:rPr>
          <w:b/>
        </w:rPr>
        <w:br w:type="page"/>
      </w:r>
      <w:r w:rsidR="00444F19">
        <w:rPr>
          <w:b/>
        </w:rPr>
        <w:lastRenderedPageBreak/>
        <w:t xml:space="preserve">VI. </w:t>
      </w:r>
      <w:r w:rsidR="00444F19">
        <w:rPr>
          <w:b/>
          <w:u w:val="single"/>
        </w:rPr>
        <w:t>MONITORING/RECORDKEEPING</w:t>
      </w:r>
    </w:p>
    <w:p w14:paraId="2471FC21"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3E238A8" w14:textId="77777777" w:rsidR="00444F19" w:rsidRPr="00FE0AD0" w:rsidRDefault="00444F19">
      <w:pPr>
        <w:jc w:val="both"/>
        <w:rPr>
          <w:sz w:val="20"/>
        </w:rPr>
      </w:pPr>
    </w:p>
    <w:p w14:paraId="58A4677C" w14:textId="77777777" w:rsidR="00E60E29" w:rsidRPr="001D27B9" w:rsidRDefault="00444F19" w:rsidP="00E60E29">
      <w:pPr>
        <w:tabs>
          <w:tab w:val="left" w:pos="540"/>
        </w:tabs>
        <w:ind w:left="360" w:hanging="360"/>
        <w:jc w:val="both"/>
        <w:rPr>
          <w:rFonts w:cs="Arial"/>
          <w:spacing w:val="-2"/>
          <w:sz w:val="20"/>
        </w:rPr>
      </w:pPr>
      <w:r w:rsidRPr="00FC5B78">
        <w:rPr>
          <w:sz w:val="20"/>
        </w:rPr>
        <w:t xml:space="preserve">1. </w:t>
      </w:r>
      <w:r w:rsidRPr="00FC5B78">
        <w:rPr>
          <w:sz w:val="20"/>
        </w:rPr>
        <w:tab/>
      </w:r>
      <w:r w:rsidR="00E60E29" w:rsidRPr="001D27B9">
        <w:rPr>
          <w:rFonts w:cs="Arial"/>
          <w:sz w:val="20"/>
        </w:rPr>
        <w:t xml:space="preserve">The permittee shall complete all required calculations in a format acceptable to the AQD District Supervisor by the </w:t>
      </w:r>
      <w:r w:rsidR="00E60E29">
        <w:rPr>
          <w:rFonts w:cs="Arial"/>
          <w:sz w:val="20"/>
        </w:rPr>
        <w:t>end</w:t>
      </w:r>
      <w:r w:rsidR="00E60E29" w:rsidRPr="001D27B9">
        <w:rPr>
          <w:rFonts w:cs="Arial"/>
          <w:sz w:val="20"/>
        </w:rPr>
        <w:t xml:space="preserve"> of the calendar month, for the previous calendar month, unless otherwise specified in any monitoring/recordkeeping special condition.</w:t>
      </w:r>
      <w:r w:rsidR="00E60E29">
        <w:rPr>
          <w:rFonts w:cs="Arial"/>
          <w:sz w:val="20"/>
          <w:vertAlign w:val="superscript"/>
        </w:rPr>
        <w:t>2</w:t>
      </w:r>
      <w:r w:rsidR="00E60E29" w:rsidRPr="001D27B9">
        <w:rPr>
          <w:rFonts w:cs="Arial"/>
          <w:sz w:val="20"/>
        </w:rPr>
        <w:t xml:space="preserve">  </w:t>
      </w:r>
      <w:r w:rsidR="00E60E29" w:rsidRPr="001D27B9">
        <w:rPr>
          <w:rFonts w:cs="Arial"/>
          <w:b/>
          <w:spacing w:val="-2"/>
          <w:sz w:val="20"/>
        </w:rPr>
        <w:t>(</w:t>
      </w:r>
      <w:r w:rsidR="00E60E29">
        <w:rPr>
          <w:rFonts w:cs="Arial"/>
          <w:b/>
          <w:spacing w:val="-2"/>
          <w:sz w:val="20"/>
        </w:rPr>
        <w:t>R 336</w:t>
      </w:r>
      <w:r w:rsidR="00E60E29" w:rsidRPr="001D27B9">
        <w:rPr>
          <w:rFonts w:cs="Arial"/>
          <w:b/>
          <w:spacing w:val="-2"/>
          <w:sz w:val="20"/>
        </w:rPr>
        <w:t xml:space="preserve">.1205, </w:t>
      </w:r>
      <w:r w:rsidR="00E60E29">
        <w:rPr>
          <w:rFonts w:cs="Arial"/>
          <w:b/>
          <w:spacing w:val="-2"/>
          <w:sz w:val="20"/>
        </w:rPr>
        <w:t>R 336</w:t>
      </w:r>
      <w:r w:rsidR="00E60E29" w:rsidRPr="001D27B9">
        <w:rPr>
          <w:rFonts w:cs="Arial"/>
          <w:b/>
          <w:spacing w:val="-2"/>
          <w:sz w:val="20"/>
        </w:rPr>
        <w:t xml:space="preserve">.1224, </w:t>
      </w:r>
      <w:r w:rsidR="00E60E29">
        <w:rPr>
          <w:rFonts w:cs="Arial"/>
          <w:b/>
          <w:spacing w:val="-2"/>
          <w:sz w:val="20"/>
        </w:rPr>
        <w:t>R 336</w:t>
      </w:r>
      <w:r w:rsidR="00E60E29" w:rsidRPr="001D27B9">
        <w:rPr>
          <w:rFonts w:cs="Arial"/>
          <w:b/>
          <w:spacing w:val="-2"/>
          <w:sz w:val="20"/>
        </w:rPr>
        <w:t xml:space="preserve">.1225, </w:t>
      </w:r>
      <w:r w:rsidR="00E60E29">
        <w:rPr>
          <w:rFonts w:cs="Arial"/>
          <w:b/>
          <w:spacing w:val="-2"/>
          <w:sz w:val="20"/>
        </w:rPr>
        <w:t>R 336</w:t>
      </w:r>
      <w:r w:rsidR="00E60E29" w:rsidRPr="001D27B9">
        <w:rPr>
          <w:rFonts w:cs="Arial"/>
          <w:b/>
          <w:spacing w:val="-2"/>
          <w:sz w:val="20"/>
        </w:rPr>
        <w:t xml:space="preserve">.1299, </w:t>
      </w:r>
      <w:r w:rsidR="00E60E29">
        <w:rPr>
          <w:rFonts w:cs="Arial"/>
          <w:b/>
          <w:spacing w:val="-2"/>
          <w:sz w:val="20"/>
        </w:rPr>
        <w:t>R 336</w:t>
      </w:r>
      <w:r w:rsidR="00E60E29" w:rsidRPr="001D27B9">
        <w:rPr>
          <w:rFonts w:cs="Arial"/>
          <w:b/>
          <w:spacing w:val="-2"/>
          <w:sz w:val="20"/>
        </w:rPr>
        <w:t>.1702,</w:t>
      </w:r>
      <w:r w:rsidR="00E60E29" w:rsidRPr="001D27B9">
        <w:rPr>
          <w:rFonts w:cs="Arial"/>
          <w:sz w:val="20"/>
        </w:rPr>
        <w:t xml:space="preserve"> </w:t>
      </w:r>
      <w:r w:rsidR="00E60E29" w:rsidRPr="001D27B9">
        <w:rPr>
          <w:rFonts w:cs="Arial"/>
          <w:b/>
          <w:sz w:val="20"/>
        </w:rPr>
        <w:t>40 CFR 52.21(j)</w:t>
      </w:r>
      <w:r w:rsidR="00E60E29" w:rsidRPr="001D27B9">
        <w:rPr>
          <w:rFonts w:cs="Arial"/>
          <w:b/>
          <w:spacing w:val="-2"/>
          <w:sz w:val="20"/>
        </w:rPr>
        <w:t>)</w:t>
      </w:r>
    </w:p>
    <w:p w14:paraId="3622F3D0" w14:textId="77777777" w:rsidR="00E60E29" w:rsidRDefault="00E60E29" w:rsidP="00E60E29">
      <w:pPr>
        <w:ind w:left="360" w:hanging="360"/>
        <w:jc w:val="both"/>
        <w:rPr>
          <w:rFonts w:cs="Arial"/>
          <w:sz w:val="20"/>
        </w:rPr>
      </w:pPr>
    </w:p>
    <w:p w14:paraId="75F03E63" w14:textId="18BF79C6" w:rsidR="00444F19" w:rsidRPr="00FC5B78" w:rsidRDefault="00E60E29" w:rsidP="00A6295C">
      <w:pPr>
        <w:tabs>
          <w:tab w:val="left" w:pos="720"/>
        </w:tabs>
        <w:ind w:left="360" w:hanging="360"/>
        <w:jc w:val="both"/>
        <w:rPr>
          <w:sz w:val="20"/>
        </w:rPr>
      </w:pPr>
      <w:r>
        <w:rPr>
          <w:sz w:val="20"/>
        </w:rPr>
        <w:t>2.</w:t>
      </w:r>
      <w:r>
        <w:rPr>
          <w:sz w:val="20"/>
        </w:rPr>
        <w:tab/>
      </w:r>
      <w:r w:rsidR="00444F19" w:rsidRPr="00FC5B78">
        <w:rPr>
          <w:sz w:val="20"/>
        </w:rPr>
        <w:t xml:space="preserve">The applicant shall keep monthly records, acceptable to the </w:t>
      </w:r>
      <w:r w:rsidR="001817C4">
        <w:rPr>
          <w:sz w:val="20"/>
        </w:rPr>
        <w:t xml:space="preserve">AQD </w:t>
      </w:r>
      <w:r w:rsidR="00444F19" w:rsidRPr="00FC5B78">
        <w:rPr>
          <w:sz w:val="20"/>
        </w:rPr>
        <w:t xml:space="preserve">District </w:t>
      </w:r>
      <w:r w:rsidR="006B05A4" w:rsidRPr="00FC5B78">
        <w:rPr>
          <w:sz w:val="20"/>
        </w:rPr>
        <w:t>Supervisor, of</w:t>
      </w:r>
      <w:r w:rsidR="00444F19" w:rsidRPr="00FC5B78">
        <w:rPr>
          <w:sz w:val="20"/>
        </w:rPr>
        <w:t xml:space="preserve"> the following information for FG-T</w:t>
      </w:r>
      <w:r w:rsidR="001817C4">
        <w:rPr>
          <w:sz w:val="20"/>
        </w:rPr>
        <w:t>ANKS</w:t>
      </w:r>
      <w:r w:rsidR="00444F19" w:rsidRPr="00FC5B78">
        <w:rPr>
          <w:sz w:val="20"/>
        </w:rPr>
        <w:t>:</w:t>
      </w:r>
    </w:p>
    <w:p w14:paraId="1C965547" w14:textId="737E5F09" w:rsidR="00444F19" w:rsidRPr="00FC5B78" w:rsidRDefault="00444F19" w:rsidP="002F0AC3">
      <w:pPr>
        <w:numPr>
          <w:ilvl w:val="0"/>
          <w:numId w:val="66"/>
        </w:numPr>
        <w:spacing w:line="216" w:lineRule="auto"/>
        <w:jc w:val="both"/>
        <w:rPr>
          <w:spacing w:val="-2"/>
          <w:sz w:val="20"/>
        </w:rPr>
      </w:pPr>
      <w:r w:rsidRPr="00FC5B78">
        <w:rPr>
          <w:spacing w:val="-2"/>
          <w:sz w:val="20"/>
        </w:rPr>
        <w:t>For each tank:</w:t>
      </w:r>
    </w:p>
    <w:p w14:paraId="4E523B44" w14:textId="4AB2F9B1" w:rsidR="00444F19" w:rsidRDefault="00444F19" w:rsidP="002F0AC3">
      <w:pPr>
        <w:numPr>
          <w:ilvl w:val="0"/>
          <w:numId w:val="67"/>
        </w:numPr>
        <w:spacing w:line="216" w:lineRule="auto"/>
        <w:jc w:val="both"/>
        <w:rPr>
          <w:spacing w:val="-3"/>
          <w:sz w:val="20"/>
        </w:rPr>
      </w:pPr>
      <w:r>
        <w:rPr>
          <w:spacing w:val="-3"/>
          <w:sz w:val="20"/>
        </w:rPr>
        <w:t>A description of the material added to or removed from the tank.</w:t>
      </w:r>
    </w:p>
    <w:p w14:paraId="43B87B91" w14:textId="4622EA7E" w:rsidR="00444F19" w:rsidRDefault="00444F19" w:rsidP="002F0AC3">
      <w:pPr>
        <w:numPr>
          <w:ilvl w:val="0"/>
          <w:numId w:val="67"/>
        </w:numPr>
        <w:spacing w:line="216" w:lineRule="auto"/>
        <w:jc w:val="both"/>
        <w:rPr>
          <w:spacing w:val="-3"/>
          <w:sz w:val="20"/>
        </w:rPr>
      </w:pPr>
      <w:r>
        <w:rPr>
          <w:spacing w:val="-3"/>
          <w:sz w:val="20"/>
        </w:rPr>
        <w:t>The total amount in gallons added to or removed from the tank.</w:t>
      </w:r>
    </w:p>
    <w:p w14:paraId="176937AE" w14:textId="3C78EDAC" w:rsidR="00444F19" w:rsidRDefault="00444F19" w:rsidP="002F0AC3">
      <w:pPr>
        <w:numPr>
          <w:ilvl w:val="0"/>
          <w:numId w:val="66"/>
        </w:numPr>
        <w:spacing w:line="216" w:lineRule="auto"/>
        <w:jc w:val="both"/>
        <w:rPr>
          <w:spacing w:val="-3"/>
          <w:sz w:val="20"/>
        </w:rPr>
      </w:pPr>
      <w:r>
        <w:rPr>
          <w:spacing w:val="-3"/>
          <w:sz w:val="20"/>
        </w:rPr>
        <w:t>VOC emissions calculations determining the total VOC mass emissions in pounds per day (based upon a monthly proration) and tons per year based upon a 12-month rolling time period.</w:t>
      </w:r>
    </w:p>
    <w:p w14:paraId="3A89C50F" w14:textId="77777777" w:rsidR="00444F19" w:rsidRDefault="00444F19" w:rsidP="006B05A4">
      <w:pPr>
        <w:spacing w:line="216" w:lineRule="auto"/>
        <w:jc w:val="both"/>
        <w:rPr>
          <w:spacing w:val="-2"/>
          <w:sz w:val="20"/>
        </w:rPr>
      </w:pPr>
    </w:p>
    <w:p w14:paraId="5259A8CA" w14:textId="750E152C" w:rsidR="00444F19" w:rsidRDefault="00444F19" w:rsidP="003022B8">
      <w:pPr>
        <w:pStyle w:val="BodyText3"/>
        <w:ind w:left="360"/>
        <w:jc w:val="both"/>
        <w:rPr>
          <w:rFonts w:cs="Arial"/>
          <w:color w:val="auto"/>
          <w:sz w:val="20"/>
        </w:rPr>
      </w:pPr>
      <w:r>
        <w:rPr>
          <w:sz w:val="20"/>
        </w:rPr>
        <w:t>All such records are for the purpose of compliance demonstration and shall be kept on file for a period of at least five years and made available to the Department upon request.</w:t>
      </w:r>
      <w:r w:rsidR="00FC5B78">
        <w:rPr>
          <w:rFonts w:cs="Arial"/>
          <w:color w:val="auto"/>
          <w:sz w:val="20"/>
          <w:vertAlign w:val="superscript"/>
        </w:rPr>
        <w:t>2</w:t>
      </w:r>
      <w:r>
        <w:rPr>
          <w:sz w:val="20"/>
        </w:rPr>
        <w:t xml:space="preserve">  </w:t>
      </w:r>
      <w:r>
        <w:rPr>
          <w:b/>
          <w:sz w:val="20"/>
        </w:rPr>
        <w:t>(R</w:t>
      </w:r>
      <w:r w:rsidR="001E34C3">
        <w:rPr>
          <w:b/>
          <w:sz w:val="20"/>
        </w:rPr>
        <w:t xml:space="preserve"> </w:t>
      </w:r>
      <w:r>
        <w:rPr>
          <w:b/>
          <w:sz w:val="20"/>
        </w:rPr>
        <w:t>336.1205, R</w:t>
      </w:r>
      <w:r w:rsidR="001E34C3">
        <w:rPr>
          <w:b/>
          <w:sz w:val="20"/>
        </w:rPr>
        <w:t xml:space="preserve"> </w:t>
      </w:r>
      <w:r>
        <w:rPr>
          <w:b/>
          <w:sz w:val="20"/>
        </w:rPr>
        <w:t>336.1224, R</w:t>
      </w:r>
      <w:r w:rsidR="001E34C3">
        <w:rPr>
          <w:b/>
          <w:sz w:val="20"/>
        </w:rPr>
        <w:t xml:space="preserve"> </w:t>
      </w:r>
      <w:r>
        <w:rPr>
          <w:b/>
          <w:sz w:val="20"/>
        </w:rPr>
        <w:t>336.1225,</w:t>
      </w:r>
      <w:r w:rsidR="001E34C3">
        <w:rPr>
          <w:b/>
          <w:sz w:val="20"/>
        </w:rPr>
        <w:t xml:space="preserve"> </w:t>
      </w:r>
      <w:r>
        <w:rPr>
          <w:b/>
          <w:sz w:val="20"/>
        </w:rPr>
        <w:t>R</w:t>
      </w:r>
      <w:r w:rsidR="001C2D35">
        <w:rPr>
          <w:b/>
          <w:sz w:val="20"/>
        </w:rPr>
        <w:t> </w:t>
      </w:r>
      <w:r>
        <w:rPr>
          <w:b/>
          <w:sz w:val="20"/>
        </w:rPr>
        <w:t xml:space="preserve">336.1702, </w:t>
      </w:r>
      <w:r>
        <w:rPr>
          <w:b/>
          <w:spacing w:val="-2"/>
          <w:sz w:val="20"/>
        </w:rPr>
        <w:t>40 CFR 52.21</w:t>
      </w:r>
      <w:r w:rsidR="00E60E29">
        <w:rPr>
          <w:b/>
          <w:spacing w:val="-2"/>
          <w:sz w:val="20"/>
        </w:rPr>
        <w:t>(j)</w:t>
      </w:r>
      <w:r>
        <w:rPr>
          <w:b/>
          <w:spacing w:val="-2"/>
          <w:sz w:val="20"/>
        </w:rPr>
        <w:t>)</w:t>
      </w:r>
    </w:p>
    <w:p w14:paraId="54AD2D24" w14:textId="77777777" w:rsidR="00444F19" w:rsidRPr="008B5C27" w:rsidRDefault="00444F19">
      <w:pPr>
        <w:jc w:val="both"/>
        <w:rPr>
          <w:sz w:val="20"/>
        </w:rPr>
      </w:pPr>
    </w:p>
    <w:p w14:paraId="0FFF1AFE" w14:textId="77777777" w:rsidR="00444F19" w:rsidRDefault="00444F19">
      <w:pPr>
        <w:jc w:val="both"/>
        <w:rPr>
          <w:b/>
          <w:u w:val="single"/>
        </w:rPr>
      </w:pPr>
      <w:r>
        <w:rPr>
          <w:b/>
        </w:rPr>
        <w:t xml:space="preserve">VII. </w:t>
      </w:r>
      <w:r>
        <w:rPr>
          <w:b/>
          <w:u w:val="single"/>
        </w:rPr>
        <w:t>REPORTING</w:t>
      </w:r>
    </w:p>
    <w:p w14:paraId="48BB47BB" w14:textId="77777777" w:rsidR="00444F19" w:rsidRPr="008B5C27" w:rsidRDefault="00444F19">
      <w:pPr>
        <w:jc w:val="both"/>
        <w:rPr>
          <w:sz w:val="20"/>
        </w:rPr>
      </w:pPr>
    </w:p>
    <w:p w14:paraId="53BBB962" w14:textId="77777777" w:rsidR="00444F19" w:rsidRDefault="00444F1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3C3C662" w14:textId="77777777" w:rsidR="00444F19" w:rsidRPr="00C0388E" w:rsidRDefault="00444F19">
      <w:pPr>
        <w:ind w:left="360" w:hanging="360"/>
        <w:jc w:val="both"/>
        <w:rPr>
          <w:sz w:val="20"/>
        </w:rPr>
      </w:pPr>
    </w:p>
    <w:p w14:paraId="689E7903" w14:textId="3750278D" w:rsidR="00444F19" w:rsidRDefault="00444F19">
      <w:pPr>
        <w:ind w:left="360" w:hanging="360"/>
        <w:jc w:val="both"/>
        <w:rPr>
          <w:b/>
          <w:sz w:val="20"/>
        </w:rPr>
      </w:pPr>
      <w:r>
        <w:rPr>
          <w:sz w:val="20"/>
        </w:rPr>
        <w:t>2.</w:t>
      </w:r>
      <w:r>
        <w:rPr>
          <w:sz w:val="20"/>
        </w:rPr>
        <w:tab/>
      </w:r>
      <w:r w:rsidR="005226C6">
        <w:rPr>
          <w:sz w:val="20"/>
        </w:rPr>
        <w:t>Semiannual</w:t>
      </w:r>
      <w:r w:rsidRPr="00C0388E">
        <w:rPr>
          <w:sz w:val="20"/>
        </w:rPr>
        <w:t xml:space="preserve">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2955902" w14:textId="77777777" w:rsidR="00444F19" w:rsidRPr="00C0388E" w:rsidRDefault="00444F19">
      <w:pPr>
        <w:ind w:left="360" w:hanging="360"/>
        <w:jc w:val="both"/>
        <w:rPr>
          <w:sz w:val="20"/>
        </w:rPr>
      </w:pPr>
    </w:p>
    <w:p w14:paraId="5684714D" w14:textId="77777777" w:rsidR="00444F19" w:rsidRPr="00C0388E" w:rsidRDefault="00444F1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1FB6D11" w14:textId="77777777" w:rsidR="00444F19" w:rsidRPr="00FE0AD0" w:rsidRDefault="00444F19">
      <w:pPr>
        <w:ind w:right="72"/>
        <w:jc w:val="both"/>
        <w:rPr>
          <w:rFonts w:cs="Arial"/>
          <w:sz w:val="20"/>
        </w:rPr>
      </w:pPr>
    </w:p>
    <w:p w14:paraId="1593F3B4" w14:textId="6B38349A" w:rsidR="00444F19" w:rsidRPr="00FE0AD0" w:rsidRDefault="00444F19">
      <w:pPr>
        <w:jc w:val="both"/>
        <w:rPr>
          <w:rFonts w:cs="Arial"/>
          <w:b/>
          <w:sz w:val="20"/>
        </w:rPr>
      </w:pPr>
      <w:r w:rsidRPr="00FE0AD0">
        <w:rPr>
          <w:rFonts w:cs="Arial"/>
          <w:b/>
          <w:sz w:val="20"/>
        </w:rPr>
        <w:t>See Appendix 8</w:t>
      </w:r>
      <w:r w:rsidR="00137DC5">
        <w:rPr>
          <w:rFonts w:cs="Arial"/>
          <w:b/>
          <w:sz w:val="20"/>
        </w:rPr>
        <w:t>-1</w:t>
      </w:r>
    </w:p>
    <w:p w14:paraId="67F901A7" w14:textId="77777777" w:rsidR="00444F19" w:rsidRPr="006B05A4" w:rsidRDefault="00444F19">
      <w:pPr>
        <w:jc w:val="both"/>
        <w:rPr>
          <w:rFonts w:cs="Arial"/>
          <w:bCs/>
          <w:sz w:val="20"/>
        </w:rPr>
      </w:pPr>
    </w:p>
    <w:p w14:paraId="4F95080F" w14:textId="77777777" w:rsidR="00444F19" w:rsidRDefault="00444F19">
      <w:pPr>
        <w:jc w:val="both"/>
      </w:pPr>
      <w:r>
        <w:rPr>
          <w:b/>
        </w:rPr>
        <w:t xml:space="preserve">VIII. </w:t>
      </w:r>
      <w:r>
        <w:rPr>
          <w:b/>
          <w:u w:val="single"/>
        </w:rPr>
        <w:t>STACK/VENT RESTRICTION(S)</w:t>
      </w:r>
    </w:p>
    <w:p w14:paraId="2363143F" w14:textId="51F86F37" w:rsidR="00444F19" w:rsidRDefault="00444F19">
      <w:pPr>
        <w:jc w:val="both"/>
        <w:rPr>
          <w:sz w:val="20"/>
        </w:rPr>
      </w:pPr>
    </w:p>
    <w:p w14:paraId="42CF7143" w14:textId="4CED5BE0" w:rsidR="001817C4" w:rsidRDefault="001817C4">
      <w:pPr>
        <w:jc w:val="both"/>
        <w:rPr>
          <w:sz w:val="20"/>
        </w:rPr>
      </w:pPr>
      <w:r>
        <w:rPr>
          <w:sz w:val="20"/>
        </w:rPr>
        <w:t>NA</w:t>
      </w:r>
    </w:p>
    <w:p w14:paraId="75C8AAC8" w14:textId="77777777" w:rsidR="00444F19" w:rsidRPr="00FE0AD0" w:rsidRDefault="00444F19">
      <w:pPr>
        <w:jc w:val="both"/>
        <w:rPr>
          <w:rFonts w:cs="Arial"/>
          <w:sz w:val="20"/>
        </w:rPr>
      </w:pPr>
    </w:p>
    <w:p w14:paraId="4DEBFB39" w14:textId="384F3451" w:rsidR="00444F19" w:rsidRDefault="00444F19">
      <w:pPr>
        <w:jc w:val="both"/>
      </w:pPr>
      <w:r>
        <w:rPr>
          <w:b/>
        </w:rPr>
        <w:t xml:space="preserve">IX. </w:t>
      </w:r>
      <w:r>
        <w:rPr>
          <w:b/>
          <w:u w:val="single"/>
        </w:rPr>
        <w:t>OTHER REQUIREMENT(S)</w:t>
      </w:r>
    </w:p>
    <w:p w14:paraId="7111A228" w14:textId="77777777" w:rsidR="00444F19" w:rsidRPr="00FE0AD0" w:rsidRDefault="00444F19">
      <w:pPr>
        <w:jc w:val="both"/>
        <w:rPr>
          <w:sz w:val="20"/>
        </w:rPr>
      </w:pPr>
    </w:p>
    <w:p w14:paraId="4C86BA50" w14:textId="3D235024" w:rsidR="00E60E29" w:rsidRPr="008D5D58" w:rsidRDefault="00E60E29" w:rsidP="00E60E29">
      <w:pPr>
        <w:pStyle w:val="ListParagraph"/>
        <w:ind w:left="360" w:hanging="360"/>
        <w:jc w:val="both"/>
        <w:rPr>
          <w:rFonts w:cs="Arial"/>
          <w:spacing w:val="-3"/>
          <w:sz w:val="20"/>
        </w:rPr>
      </w:pPr>
      <w:r>
        <w:rPr>
          <w:sz w:val="20"/>
        </w:rPr>
        <w:t>1.</w:t>
      </w:r>
      <w:r>
        <w:rPr>
          <w:sz w:val="20"/>
        </w:rPr>
        <w:tab/>
      </w:r>
      <w:r w:rsidRPr="00C76268">
        <w:rPr>
          <w:rFonts w:cs="Arial"/>
          <w:color w:val="000000"/>
          <w:spacing w:val="-3"/>
          <w:sz w:val="20"/>
        </w:rPr>
        <w:t xml:space="preserve">The permittee shall comply with all provisions of the National Emission Standards for Hazardous Air Pollutants as specified in 40 CFR Part 63, Subparts A and </w:t>
      </w:r>
      <w:r>
        <w:rPr>
          <w:rFonts w:cs="Arial"/>
          <w:color w:val="000000"/>
          <w:spacing w:val="-3"/>
          <w:sz w:val="20"/>
        </w:rPr>
        <w:t>IIII</w:t>
      </w:r>
      <w:r w:rsidRPr="00C76268">
        <w:rPr>
          <w:rFonts w:cs="Arial"/>
          <w:color w:val="000000"/>
          <w:spacing w:val="-3"/>
          <w:sz w:val="20"/>
        </w:rPr>
        <w:t xml:space="preserve">, as they apply to </w:t>
      </w:r>
      <w:r w:rsidRPr="00D77EEA">
        <w:rPr>
          <w:rFonts w:cs="Arial"/>
          <w:sz w:val="20"/>
        </w:rPr>
        <w:t>FG-T</w:t>
      </w:r>
      <w:r w:rsidR="001817C4">
        <w:rPr>
          <w:rFonts w:cs="Arial"/>
          <w:sz w:val="20"/>
        </w:rPr>
        <w:t>ANKS</w:t>
      </w:r>
      <w:r w:rsidRPr="00C76268">
        <w:rPr>
          <w:rFonts w:cs="Arial"/>
          <w:color w:val="000000"/>
          <w:spacing w:val="-3"/>
          <w:sz w:val="20"/>
        </w:rPr>
        <w:t>.</w:t>
      </w:r>
      <w:r>
        <w:rPr>
          <w:rFonts w:cs="Arial"/>
          <w:sz w:val="20"/>
          <w:vertAlign w:val="superscript"/>
        </w:rPr>
        <w:t>2</w:t>
      </w:r>
      <w:r w:rsidRPr="00C76268">
        <w:rPr>
          <w:rFonts w:cs="Arial"/>
          <w:b/>
          <w:color w:val="000000"/>
          <w:spacing w:val="-3"/>
          <w:sz w:val="20"/>
        </w:rPr>
        <w:t xml:space="preserve"> </w:t>
      </w:r>
      <w:r>
        <w:rPr>
          <w:rFonts w:cs="Arial"/>
          <w:b/>
          <w:color w:val="000000"/>
          <w:spacing w:val="-3"/>
          <w:sz w:val="20"/>
        </w:rPr>
        <w:t xml:space="preserve"> </w:t>
      </w:r>
      <w:r w:rsidRPr="00C76268">
        <w:rPr>
          <w:rFonts w:cs="Arial"/>
          <w:b/>
          <w:color w:val="000000"/>
          <w:spacing w:val="-3"/>
          <w:sz w:val="20"/>
        </w:rPr>
        <w:t>(</w:t>
      </w:r>
      <w:r>
        <w:rPr>
          <w:rFonts w:cs="Arial"/>
          <w:b/>
          <w:color w:val="000000"/>
          <w:spacing w:val="-3"/>
          <w:sz w:val="20"/>
        </w:rPr>
        <w:t>40 CFR Part 63</w:t>
      </w:r>
      <w:r w:rsidR="001817C4">
        <w:rPr>
          <w:rFonts w:cs="Arial"/>
          <w:b/>
          <w:color w:val="000000"/>
          <w:spacing w:val="-3"/>
          <w:sz w:val="20"/>
        </w:rPr>
        <w:t>,</w:t>
      </w:r>
      <w:r>
        <w:rPr>
          <w:rFonts w:cs="Arial"/>
          <w:b/>
          <w:color w:val="000000"/>
          <w:spacing w:val="-3"/>
          <w:sz w:val="20"/>
        </w:rPr>
        <w:t xml:space="preserve"> Subparts A </w:t>
      </w:r>
      <w:r w:rsidRPr="008D5D58">
        <w:rPr>
          <w:rFonts w:cs="Arial"/>
          <w:b/>
          <w:spacing w:val="-3"/>
          <w:sz w:val="20"/>
        </w:rPr>
        <w:t>and IIII)</w:t>
      </w:r>
    </w:p>
    <w:p w14:paraId="67A66A8C" w14:textId="77777777" w:rsidR="00444F19" w:rsidRPr="00C0388E" w:rsidRDefault="00444F19">
      <w:pPr>
        <w:jc w:val="both"/>
        <w:rPr>
          <w:sz w:val="20"/>
        </w:rPr>
      </w:pPr>
    </w:p>
    <w:p w14:paraId="765274BE" w14:textId="77777777" w:rsidR="00444F19" w:rsidRDefault="00444F19">
      <w:pPr>
        <w:jc w:val="both"/>
        <w:rPr>
          <w:sz w:val="20"/>
        </w:rPr>
      </w:pPr>
    </w:p>
    <w:p w14:paraId="54558ED7" w14:textId="77777777" w:rsidR="00444F19" w:rsidRPr="00B90185" w:rsidRDefault="00444F19">
      <w:pPr>
        <w:jc w:val="both"/>
        <w:rPr>
          <w:b/>
          <w:sz w:val="20"/>
        </w:rPr>
      </w:pPr>
      <w:r w:rsidRPr="00B90185">
        <w:rPr>
          <w:b/>
          <w:sz w:val="20"/>
          <w:u w:val="single"/>
        </w:rPr>
        <w:t>Footnotes</w:t>
      </w:r>
      <w:r w:rsidRPr="00B90185">
        <w:rPr>
          <w:b/>
          <w:sz w:val="20"/>
        </w:rPr>
        <w:t>:</w:t>
      </w:r>
    </w:p>
    <w:p w14:paraId="7155A4A5" w14:textId="77777777" w:rsidR="00444F19" w:rsidRDefault="00444F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D9A4646" w14:textId="77777777" w:rsidR="00444F19" w:rsidRPr="003A4A19" w:rsidRDefault="00444F1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DFF78AE" w14:textId="77777777" w:rsidR="00444F19" w:rsidRPr="00D10203" w:rsidRDefault="009C64FB">
      <w:pPr>
        <w:rPr>
          <w:sz w:val="20"/>
        </w:rPr>
      </w:pPr>
      <w:r>
        <w:rPr>
          <w:sz w:val="20"/>
        </w:rPr>
        <w:br w:type="page"/>
      </w:r>
    </w:p>
    <w:p w14:paraId="4CC5B275" w14:textId="669DD842" w:rsidR="00444F19" w:rsidRPr="00347387" w:rsidRDefault="00444F19">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08" w:name="_Toc58848204"/>
      <w:r w:rsidRPr="00347387">
        <w:rPr>
          <w:bCs/>
          <w:iCs/>
          <w:szCs w:val="28"/>
        </w:rPr>
        <w:lastRenderedPageBreak/>
        <w:t>FG</w:t>
      </w:r>
      <w:r>
        <w:rPr>
          <w:bCs/>
          <w:iCs/>
          <w:szCs w:val="28"/>
        </w:rPr>
        <w:t>-</w:t>
      </w:r>
      <w:r w:rsidR="00900781">
        <w:rPr>
          <w:bCs/>
          <w:iCs/>
          <w:szCs w:val="28"/>
        </w:rPr>
        <w:t>AUTO</w:t>
      </w:r>
      <w:r>
        <w:rPr>
          <w:bCs/>
          <w:iCs/>
          <w:szCs w:val="28"/>
        </w:rPr>
        <w:t>MACT</w:t>
      </w:r>
      <w:bookmarkEnd w:id="108"/>
    </w:p>
    <w:p w14:paraId="575C0719" w14:textId="77777777" w:rsidR="00444F19" w:rsidRPr="00EE02F9" w:rsidRDefault="00444F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08926B3" w14:textId="77777777" w:rsidR="00444F19" w:rsidRPr="00F30023" w:rsidRDefault="00444F19">
      <w:pPr>
        <w:rPr>
          <w:sz w:val="20"/>
        </w:rPr>
      </w:pPr>
    </w:p>
    <w:p w14:paraId="289E419F" w14:textId="77777777" w:rsidR="00776B18" w:rsidRDefault="00776B18" w:rsidP="00776B18">
      <w:pPr>
        <w:jc w:val="both"/>
      </w:pPr>
      <w:r>
        <w:rPr>
          <w:b/>
          <w:u w:val="single"/>
        </w:rPr>
        <w:t>DESCRIPTION</w:t>
      </w:r>
    </w:p>
    <w:p w14:paraId="5A484B20" w14:textId="77777777" w:rsidR="00FC5B78" w:rsidRDefault="00FC5B78" w:rsidP="00776B18">
      <w:pPr>
        <w:jc w:val="both"/>
        <w:rPr>
          <w:sz w:val="20"/>
        </w:rPr>
      </w:pPr>
    </w:p>
    <w:p w14:paraId="2276F237" w14:textId="52106E37" w:rsidR="00776B18" w:rsidRPr="002A71EE" w:rsidRDefault="00776B18" w:rsidP="00776B18">
      <w:pPr>
        <w:jc w:val="both"/>
        <w:rPr>
          <w:sz w:val="20"/>
        </w:rPr>
      </w:pPr>
      <w:r w:rsidRPr="008850E3">
        <w:rPr>
          <w:sz w:val="20"/>
        </w:rPr>
        <w:t xml:space="preserve">Each new, reconstructed, or existing affected source as defined in </w:t>
      </w:r>
      <w:r w:rsidR="00AA56C1">
        <w:rPr>
          <w:sz w:val="20"/>
        </w:rPr>
        <w:t>40 CFR</w:t>
      </w:r>
      <w:r w:rsidRPr="008850E3">
        <w:rPr>
          <w:sz w:val="20"/>
        </w:rPr>
        <w:t xml:space="preserve"> 63.3082, that is located at a facility </w:t>
      </w:r>
      <w:r w:rsidRPr="002A71EE">
        <w:rPr>
          <w:sz w:val="20"/>
        </w:rPr>
        <w:t xml:space="preserve">which applies topcoat to new automobile or new light duty truck bodies or body parts for new automobiles or new light duty trucks; AND/OR in which you choose to include, pursuant to 40 CFR 63.3082(c), any coating operations which apply coatings to new other motor vehicle bodies or body parts for new other motor vehicles; parts intended for use in new automobiles, new light duty trucks or new other motor vehicles; or aftermarket repair or replacement parts for automobiles, light duty trucks or other motor vehicles; and that is a major source, is located at a major source, or is part of a major source of emissions of hazardous air pollutants (HAPs) except as provided in </w:t>
      </w:r>
      <w:r w:rsidR="00AA56C1">
        <w:rPr>
          <w:sz w:val="20"/>
        </w:rPr>
        <w:t xml:space="preserve">40 CFR </w:t>
      </w:r>
      <w:r w:rsidRPr="002A71EE">
        <w:rPr>
          <w:sz w:val="20"/>
        </w:rPr>
        <w:t>63.3081(c).  This includes equipment covered by other permits, grandfathered equipment, and exempt equipment.</w:t>
      </w:r>
    </w:p>
    <w:p w14:paraId="4836F335" w14:textId="77777777" w:rsidR="00776B18" w:rsidRDefault="00776B18" w:rsidP="00776B18">
      <w:pPr>
        <w:jc w:val="both"/>
        <w:rPr>
          <w:sz w:val="20"/>
        </w:rPr>
      </w:pPr>
    </w:p>
    <w:p w14:paraId="7F1D202D" w14:textId="521A799B" w:rsidR="00FC5B78" w:rsidRDefault="00FC5B78" w:rsidP="002B2113">
      <w:pPr>
        <w:rPr>
          <w:sz w:val="20"/>
        </w:rPr>
      </w:pPr>
      <w:r w:rsidRPr="001C2D35">
        <w:rPr>
          <w:b/>
          <w:bCs/>
          <w:sz w:val="20"/>
        </w:rPr>
        <w:t xml:space="preserve">Emission Units: </w:t>
      </w:r>
      <w:r>
        <w:rPr>
          <w:sz w:val="20"/>
        </w:rPr>
        <w:t xml:space="preserve"> </w:t>
      </w:r>
      <w:r w:rsidR="0066389C">
        <w:rPr>
          <w:rFonts w:cs="Arial"/>
          <w:sz w:val="20"/>
        </w:rPr>
        <w:t>EU-ELECTROCOAT</w:t>
      </w:r>
      <w:r>
        <w:rPr>
          <w:rFonts w:cs="Arial"/>
          <w:sz w:val="20"/>
        </w:rPr>
        <w:t>, EU-G</w:t>
      </w:r>
      <w:r w:rsidR="001817C4">
        <w:rPr>
          <w:rFonts w:cs="Arial"/>
          <w:sz w:val="20"/>
        </w:rPr>
        <w:t>LASS INSTALLATION</w:t>
      </w:r>
      <w:r>
        <w:rPr>
          <w:rFonts w:cs="Arial"/>
          <w:sz w:val="20"/>
        </w:rPr>
        <w:t>, EU-G</w:t>
      </w:r>
      <w:r w:rsidR="001817C4">
        <w:rPr>
          <w:rFonts w:cs="Arial"/>
          <w:sz w:val="20"/>
        </w:rPr>
        <w:t>UIDECOAT</w:t>
      </w:r>
      <w:r>
        <w:rPr>
          <w:rFonts w:cs="Arial"/>
          <w:sz w:val="20"/>
        </w:rPr>
        <w:t>, EU-T</w:t>
      </w:r>
      <w:r w:rsidR="001817C4">
        <w:rPr>
          <w:rFonts w:cs="Arial"/>
          <w:sz w:val="20"/>
        </w:rPr>
        <w:t>OPCOAT1</w:t>
      </w:r>
      <w:r>
        <w:rPr>
          <w:rFonts w:cs="Arial"/>
          <w:sz w:val="20"/>
        </w:rPr>
        <w:t xml:space="preserve">, </w:t>
      </w:r>
      <w:r w:rsidR="00061089">
        <w:rPr>
          <w:rFonts w:cs="Arial"/>
          <w:sz w:val="20"/>
        </w:rPr>
        <w:t xml:space="preserve">EU-TOPCOAT2, </w:t>
      </w:r>
      <w:r>
        <w:rPr>
          <w:rFonts w:cs="Arial"/>
          <w:sz w:val="20"/>
        </w:rPr>
        <w:t>EU-S</w:t>
      </w:r>
      <w:r w:rsidR="001817C4">
        <w:rPr>
          <w:rFonts w:cs="Arial"/>
          <w:sz w:val="20"/>
        </w:rPr>
        <w:t>POT REPAIR 1</w:t>
      </w:r>
      <w:r w:rsidR="001C2D35">
        <w:rPr>
          <w:rFonts w:cs="Arial"/>
          <w:sz w:val="20"/>
        </w:rPr>
        <w:t>-</w:t>
      </w:r>
      <w:r w:rsidR="001817C4">
        <w:rPr>
          <w:rFonts w:cs="Arial"/>
          <w:sz w:val="20"/>
        </w:rPr>
        <w:t>4</w:t>
      </w:r>
      <w:r>
        <w:rPr>
          <w:rFonts w:cs="Arial"/>
          <w:sz w:val="20"/>
        </w:rPr>
        <w:t>, EU-F</w:t>
      </w:r>
      <w:r w:rsidR="001817C4">
        <w:rPr>
          <w:rFonts w:cs="Arial"/>
          <w:sz w:val="20"/>
        </w:rPr>
        <w:t>INAL REPAIR</w:t>
      </w:r>
      <w:r w:rsidR="001C2D35">
        <w:rPr>
          <w:rFonts w:cs="Arial"/>
          <w:sz w:val="20"/>
        </w:rPr>
        <w:t xml:space="preserve"> </w:t>
      </w:r>
      <w:r w:rsidR="001817C4">
        <w:rPr>
          <w:rFonts w:cs="Arial"/>
          <w:sz w:val="20"/>
        </w:rPr>
        <w:t>1</w:t>
      </w:r>
      <w:r w:rsidR="00900781">
        <w:rPr>
          <w:rFonts w:cs="Arial"/>
          <w:sz w:val="20"/>
        </w:rPr>
        <w:t>, EU</w:t>
      </w:r>
      <w:r w:rsidR="00F22D46">
        <w:rPr>
          <w:rFonts w:cs="Arial"/>
          <w:sz w:val="20"/>
        </w:rPr>
        <w:t>-S</w:t>
      </w:r>
      <w:r w:rsidR="001817C4">
        <w:rPr>
          <w:rFonts w:cs="Arial"/>
          <w:sz w:val="20"/>
        </w:rPr>
        <w:t>EALERS &amp; ADHESIVES</w:t>
      </w:r>
      <w:r w:rsidR="00F22D46">
        <w:rPr>
          <w:rFonts w:cs="Arial"/>
          <w:sz w:val="20"/>
        </w:rPr>
        <w:t xml:space="preserve">, </w:t>
      </w:r>
      <w:r w:rsidR="00AA56C1">
        <w:rPr>
          <w:rFonts w:cs="Arial"/>
          <w:sz w:val="20"/>
        </w:rPr>
        <w:t>EU</w:t>
      </w:r>
      <w:r w:rsidR="008707BA">
        <w:rPr>
          <w:rFonts w:cs="Arial"/>
          <w:sz w:val="20"/>
        </w:rPr>
        <w:t>-</w:t>
      </w:r>
      <w:r w:rsidR="00AA56C1">
        <w:rPr>
          <w:rFonts w:cs="Arial"/>
          <w:sz w:val="20"/>
        </w:rPr>
        <w:t>SOUND DAMP</w:t>
      </w:r>
      <w:r w:rsidR="001C2D35">
        <w:rPr>
          <w:rFonts w:cs="Arial"/>
          <w:sz w:val="20"/>
        </w:rPr>
        <w:t xml:space="preserve">, </w:t>
      </w:r>
      <w:r w:rsidR="001C2D35" w:rsidRPr="001F20B5">
        <w:rPr>
          <w:rFonts w:cs="Arial"/>
          <w:sz w:val="20"/>
        </w:rPr>
        <w:t>EU-PURGE, EU-OTHER SOLVENTS, EU-PHOSPHATE</w:t>
      </w:r>
    </w:p>
    <w:p w14:paraId="1B685C14" w14:textId="77777777" w:rsidR="00FC5B78" w:rsidRDefault="00FC5B78" w:rsidP="00776B18">
      <w:pPr>
        <w:jc w:val="both"/>
        <w:rPr>
          <w:sz w:val="20"/>
        </w:rPr>
      </w:pPr>
    </w:p>
    <w:p w14:paraId="0DA13D51" w14:textId="77777777" w:rsidR="00776B18" w:rsidRDefault="00776B18" w:rsidP="00776B18">
      <w:pPr>
        <w:jc w:val="both"/>
        <w:rPr>
          <w:b/>
          <w:u w:val="single"/>
        </w:rPr>
      </w:pPr>
      <w:r>
        <w:rPr>
          <w:b/>
          <w:u w:val="single"/>
        </w:rPr>
        <w:t>POLLUTION CONTROL EQUIPMENT</w:t>
      </w:r>
    </w:p>
    <w:p w14:paraId="7DB9FBED" w14:textId="77777777" w:rsidR="00776B18" w:rsidRDefault="00776B18" w:rsidP="00776B18">
      <w:pPr>
        <w:jc w:val="both"/>
        <w:rPr>
          <w:b/>
          <w:sz w:val="20"/>
        </w:rPr>
      </w:pPr>
    </w:p>
    <w:p w14:paraId="6302B971" w14:textId="77777777" w:rsidR="00FC5B78" w:rsidRPr="00FC5B78" w:rsidRDefault="00FC5B78" w:rsidP="00776B18">
      <w:pPr>
        <w:jc w:val="both"/>
        <w:rPr>
          <w:sz w:val="20"/>
        </w:rPr>
      </w:pPr>
      <w:r>
        <w:rPr>
          <w:sz w:val="20"/>
        </w:rPr>
        <w:t>NA</w:t>
      </w:r>
    </w:p>
    <w:p w14:paraId="7A91181D" w14:textId="77777777" w:rsidR="00FC5B78" w:rsidRDefault="00FC5B78" w:rsidP="00776B18">
      <w:pPr>
        <w:jc w:val="both"/>
        <w:rPr>
          <w:b/>
          <w:sz w:val="20"/>
        </w:rPr>
      </w:pPr>
    </w:p>
    <w:p w14:paraId="2B56F83D" w14:textId="77777777" w:rsidR="000667B8" w:rsidRDefault="000667B8" w:rsidP="000667B8">
      <w:pPr>
        <w:jc w:val="both"/>
        <w:rPr>
          <w:b/>
          <w:u w:val="single"/>
        </w:rPr>
      </w:pPr>
      <w:r>
        <w:rPr>
          <w:b/>
        </w:rPr>
        <w:t xml:space="preserve">I.  </w:t>
      </w:r>
      <w:r>
        <w:rPr>
          <w:b/>
          <w:u w:val="single"/>
        </w:rPr>
        <w:t>EMISSION LIMIT(S)</w:t>
      </w:r>
    </w:p>
    <w:p w14:paraId="427DFE9F" w14:textId="77777777" w:rsidR="00776B18" w:rsidRDefault="00776B18" w:rsidP="00776B18">
      <w:pPr>
        <w:rPr>
          <w:rFonts w:cs="Arial"/>
          <w:vanish/>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42"/>
        <w:gridCol w:w="1258"/>
        <w:gridCol w:w="1346"/>
        <w:gridCol w:w="3330"/>
        <w:gridCol w:w="1322"/>
        <w:gridCol w:w="1516"/>
      </w:tblGrid>
      <w:tr w:rsidR="00AE7E5F" w:rsidRPr="008850E3" w14:paraId="5F14CC68" w14:textId="77777777" w:rsidTr="00404811">
        <w:trPr>
          <w:cantSplit/>
          <w:tblHeader/>
        </w:trPr>
        <w:tc>
          <w:tcPr>
            <w:tcW w:w="706" w:type="pct"/>
            <w:tcBorders>
              <w:top w:val="single" w:sz="4" w:space="0" w:color="auto"/>
              <w:left w:val="single" w:sz="4" w:space="0" w:color="auto"/>
              <w:bottom w:val="single" w:sz="4" w:space="0" w:color="auto"/>
              <w:right w:val="single" w:sz="4" w:space="0" w:color="auto"/>
            </w:tcBorders>
            <w:vAlign w:val="center"/>
          </w:tcPr>
          <w:p w14:paraId="769DF805" w14:textId="77777777" w:rsidR="00776B18" w:rsidRPr="008850E3" w:rsidRDefault="00776B18" w:rsidP="00776B18">
            <w:pPr>
              <w:jc w:val="center"/>
              <w:rPr>
                <w:rFonts w:cs="Arial"/>
                <w:b/>
                <w:sz w:val="20"/>
              </w:rPr>
            </w:pPr>
            <w:r w:rsidRPr="008850E3">
              <w:rPr>
                <w:rFonts w:cs="Arial"/>
                <w:b/>
                <w:sz w:val="20"/>
              </w:rPr>
              <w:t>Pollutant</w:t>
            </w:r>
          </w:p>
        </w:tc>
        <w:tc>
          <w:tcPr>
            <w:tcW w:w="616" w:type="pct"/>
            <w:tcBorders>
              <w:top w:val="single" w:sz="4" w:space="0" w:color="auto"/>
              <w:left w:val="single" w:sz="4" w:space="0" w:color="auto"/>
              <w:bottom w:val="single" w:sz="4" w:space="0" w:color="auto"/>
              <w:right w:val="single" w:sz="4" w:space="0" w:color="auto"/>
            </w:tcBorders>
            <w:vAlign w:val="center"/>
          </w:tcPr>
          <w:p w14:paraId="2540C4FD" w14:textId="77777777" w:rsidR="00776B18" w:rsidRPr="008850E3" w:rsidRDefault="00776B18" w:rsidP="00776B18">
            <w:pPr>
              <w:jc w:val="center"/>
              <w:rPr>
                <w:rFonts w:cs="Arial"/>
                <w:b/>
                <w:sz w:val="20"/>
              </w:rPr>
            </w:pPr>
            <w:r w:rsidRPr="008850E3">
              <w:rPr>
                <w:rFonts w:cs="Arial"/>
                <w:b/>
                <w:sz w:val="20"/>
              </w:rPr>
              <w:t>Limit</w:t>
            </w:r>
          </w:p>
        </w:tc>
        <w:tc>
          <w:tcPr>
            <w:tcW w:w="659" w:type="pct"/>
            <w:tcBorders>
              <w:top w:val="single" w:sz="4" w:space="0" w:color="auto"/>
              <w:left w:val="single" w:sz="4" w:space="0" w:color="auto"/>
              <w:bottom w:val="single" w:sz="4" w:space="0" w:color="auto"/>
              <w:right w:val="single" w:sz="4" w:space="0" w:color="auto"/>
            </w:tcBorders>
            <w:vAlign w:val="center"/>
          </w:tcPr>
          <w:p w14:paraId="40D1EA6A" w14:textId="77777777" w:rsidR="00776B18" w:rsidRPr="008850E3" w:rsidRDefault="00776B18" w:rsidP="00776B18">
            <w:pPr>
              <w:jc w:val="center"/>
              <w:rPr>
                <w:rFonts w:cs="Arial"/>
                <w:b/>
                <w:sz w:val="20"/>
              </w:rPr>
            </w:pPr>
            <w:r w:rsidRPr="008850E3">
              <w:rPr>
                <w:rFonts w:cs="Arial"/>
                <w:b/>
                <w:sz w:val="20"/>
              </w:rPr>
              <w:t>Time Period/ Operating Scenario</w:t>
            </w:r>
          </w:p>
        </w:tc>
        <w:tc>
          <w:tcPr>
            <w:tcW w:w="1630" w:type="pct"/>
            <w:tcBorders>
              <w:top w:val="single" w:sz="4" w:space="0" w:color="auto"/>
              <w:left w:val="single" w:sz="4" w:space="0" w:color="auto"/>
              <w:bottom w:val="single" w:sz="4" w:space="0" w:color="auto"/>
              <w:right w:val="single" w:sz="4" w:space="0" w:color="auto"/>
            </w:tcBorders>
            <w:vAlign w:val="center"/>
          </w:tcPr>
          <w:p w14:paraId="501AA971" w14:textId="77777777" w:rsidR="00776B18" w:rsidRPr="008850E3" w:rsidRDefault="00776B18" w:rsidP="00776B18">
            <w:pPr>
              <w:jc w:val="center"/>
              <w:rPr>
                <w:rFonts w:cs="Arial"/>
                <w:b/>
                <w:sz w:val="20"/>
              </w:rPr>
            </w:pPr>
            <w:r w:rsidRPr="008850E3">
              <w:rPr>
                <w:rFonts w:cs="Arial"/>
                <w:b/>
                <w:sz w:val="20"/>
              </w:rPr>
              <w:t>Equipment</w:t>
            </w:r>
          </w:p>
        </w:tc>
        <w:tc>
          <w:tcPr>
            <w:tcW w:w="647" w:type="pct"/>
            <w:tcBorders>
              <w:top w:val="single" w:sz="4" w:space="0" w:color="auto"/>
              <w:left w:val="single" w:sz="4" w:space="0" w:color="auto"/>
              <w:bottom w:val="single" w:sz="4" w:space="0" w:color="auto"/>
              <w:right w:val="single" w:sz="4" w:space="0" w:color="auto"/>
            </w:tcBorders>
            <w:vAlign w:val="center"/>
          </w:tcPr>
          <w:p w14:paraId="29E33216" w14:textId="77777777" w:rsidR="00776B18" w:rsidRPr="008850E3" w:rsidRDefault="00776B18" w:rsidP="00776B18">
            <w:pPr>
              <w:jc w:val="center"/>
              <w:rPr>
                <w:rFonts w:cs="Arial"/>
                <w:b/>
                <w:sz w:val="20"/>
              </w:rPr>
            </w:pPr>
            <w:r w:rsidRPr="008850E3">
              <w:rPr>
                <w:rFonts w:cs="Arial"/>
                <w:b/>
                <w:sz w:val="20"/>
              </w:rPr>
              <w:t>Monitoring/</w:t>
            </w:r>
          </w:p>
          <w:p w14:paraId="0C054E43" w14:textId="77777777" w:rsidR="00776B18" w:rsidRPr="008850E3" w:rsidRDefault="00776B18" w:rsidP="00776B18">
            <w:pPr>
              <w:jc w:val="center"/>
              <w:rPr>
                <w:rFonts w:cs="Arial"/>
                <w:b/>
                <w:sz w:val="20"/>
              </w:rPr>
            </w:pPr>
            <w:r w:rsidRPr="008850E3">
              <w:rPr>
                <w:rFonts w:cs="Arial"/>
                <w:b/>
                <w:sz w:val="20"/>
              </w:rPr>
              <w:t>Testing Method</w:t>
            </w:r>
          </w:p>
        </w:tc>
        <w:tc>
          <w:tcPr>
            <w:tcW w:w="743" w:type="pct"/>
            <w:tcBorders>
              <w:top w:val="single" w:sz="4" w:space="0" w:color="auto"/>
              <w:left w:val="single" w:sz="4" w:space="0" w:color="auto"/>
              <w:bottom w:val="single" w:sz="4" w:space="0" w:color="auto"/>
              <w:right w:val="single" w:sz="4" w:space="0" w:color="auto"/>
            </w:tcBorders>
            <w:vAlign w:val="center"/>
          </w:tcPr>
          <w:p w14:paraId="429812C4" w14:textId="77777777" w:rsidR="00776B18" w:rsidRPr="008850E3" w:rsidRDefault="00776B18" w:rsidP="00776B18">
            <w:pPr>
              <w:jc w:val="center"/>
              <w:rPr>
                <w:rFonts w:cs="Arial"/>
                <w:b/>
                <w:sz w:val="20"/>
              </w:rPr>
            </w:pPr>
            <w:r w:rsidRPr="008850E3">
              <w:rPr>
                <w:rFonts w:cs="Arial"/>
                <w:b/>
                <w:sz w:val="20"/>
              </w:rPr>
              <w:t>Underlying Applicable Requirements</w:t>
            </w:r>
          </w:p>
        </w:tc>
      </w:tr>
      <w:tr w:rsidR="00AE7E5F" w:rsidRPr="008850E3" w14:paraId="7DFC01B1" w14:textId="77777777" w:rsidTr="00404811">
        <w:trPr>
          <w:cantSplit/>
        </w:trPr>
        <w:tc>
          <w:tcPr>
            <w:tcW w:w="706" w:type="pct"/>
            <w:tcBorders>
              <w:top w:val="single" w:sz="4" w:space="0" w:color="auto"/>
              <w:left w:val="single" w:sz="4" w:space="0" w:color="auto"/>
              <w:bottom w:val="single" w:sz="4" w:space="0" w:color="auto"/>
              <w:right w:val="single" w:sz="4" w:space="0" w:color="auto"/>
            </w:tcBorders>
            <w:vAlign w:val="center"/>
          </w:tcPr>
          <w:p w14:paraId="3BF29E81" w14:textId="5C45B17C" w:rsidR="00776B18" w:rsidRPr="00D61650" w:rsidRDefault="00776B18" w:rsidP="002F0AC3">
            <w:pPr>
              <w:numPr>
                <w:ilvl w:val="0"/>
                <w:numId w:val="68"/>
              </w:numPr>
              <w:rPr>
                <w:rFonts w:cs="Arial"/>
                <w:sz w:val="20"/>
              </w:rPr>
            </w:pPr>
            <w:r w:rsidRPr="00D61650">
              <w:rPr>
                <w:rFonts w:cs="Arial"/>
                <w:sz w:val="20"/>
              </w:rPr>
              <w:t>Organic HAP</w:t>
            </w:r>
          </w:p>
        </w:tc>
        <w:tc>
          <w:tcPr>
            <w:tcW w:w="616" w:type="pct"/>
            <w:tcBorders>
              <w:top w:val="single" w:sz="4" w:space="0" w:color="auto"/>
              <w:left w:val="single" w:sz="4" w:space="0" w:color="auto"/>
              <w:bottom w:val="single" w:sz="4" w:space="0" w:color="auto"/>
              <w:right w:val="single" w:sz="4" w:space="0" w:color="auto"/>
            </w:tcBorders>
            <w:vAlign w:val="center"/>
          </w:tcPr>
          <w:p w14:paraId="65B783D7" w14:textId="77777777" w:rsidR="00776B18" w:rsidRPr="00D61650" w:rsidRDefault="00776B18" w:rsidP="00776B18">
            <w:pPr>
              <w:jc w:val="center"/>
              <w:rPr>
                <w:rFonts w:cs="Arial"/>
                <w:sz w:val="20"/>
              </w:rPr>
            </w:pPr>
            <w:r w:rsidRPr="00D61650">
              <w:rPr>
                <w:rFonts w:cs="Arial"/>
                <w:sz w:val="20"/>
              </w:rPr>
              <w:t>0.30 lb per GACS</w:t>
            </w:r>
          </w:p>
        </w:tc>
        <w:tc>
          <w:tcPr>
            <w:tcW w:w="659" w:type="pct"/>
            <w:tcBorders>
              <w:top w:val="single" w:sz="4" w:space="0" w:color="auto"/>
              <w:left w:val="single" w:sz="4" w:space="0" w:color="auto"/>
              <w:bottom w:val="single" w:sz="4" w:space="0" w:color="auto"/>
              <w:right w:val="single" w:sz="4" w:space="0" w:color="auto"/>
            </w:tcBorders>
            <w:vAlign w:val="center"/>
          </w:tcPr>
          <w:p w14:paraId="4C49CC29" w14:textId="77777777" w:rsidR="00776B18" w:rsidRPr="00D61650" w:rsidRDefault="00776B18" w:rsidP="00776B18">
            <w:pPr>
              <w:jc w:val="center"/>
              <w:rPr>
                <w:rFonts w:cs="Arial"/>
                <w:sz w:val="20"/>
              </w:rPr>
            </w:pPr>
            <w:r w:rsidRPr="00D61650">
              <w:rPr>
                <w:rFonts w:cs="Arial"/>
                <w:sz w:val="20"/>
              </w:rPr>
              <w:t>Calendar month</w:t>
            </w:r>
          </w:p>
        </w:tc>
        <w:tc>
          <w:tcPr>
            <w:tcW w:w="1630" w:type="pct"/>
            <w:tcBorders>
              <w:top w:val="single" w:sz="4" w:space="0" w:color="auto"/>
              <w:left w:val="single" w:sz="4" w:space="0" w:color="auto"/>
              <w:bottom w:val="single" w:sz="4" w:space="0" w:color="auto"/>
              <w:right w:val="single" w:sz="4" w:space="0" w:color="auto"/>
            </w:tcBorders>
            <w:vAlign w:val="center"/>
          </w:tcPr>
          <w:p w14:paraId="462A20CD" w14:textId="77777777" w:rsidR="00776B18" w:rsidRPr="00D61650" w:rsidRDefault="00776B18" w:rsidP="00C17388">
            <w:pPr>
              <w:rPr>
                <w:rFonts w:cs="Arial"/>
                <w:sz w:val="20"/>
              </w:rPr>
            </w:pPr>
            <w:r w:rsidRPr="00D61650">
              <w:rPr>
                <w:rFonts w:cs="Arial"/>
                <w:b/>
                <w:sz w:val="20"/>
              </w:rPr>
              <w:t>New –</w:t>
            </w:r>
            <w:r w:rsidR="00AE7E5F">
              <w:rPr>
                <w:rFonts w:cs="Arial"/>
                <w:b/>
                <w:sz w:val="20"/>
              </w:rPr>
              <w:t xml:space="preserve"> </w:t>
            </w:r>
            <w:r w:rsidRPr="00D61650">
              <w:rPr>
                <w:rFonts w:cs="Arial"/>
                <w:sz w:val="20"/>
              </w:rPr>
              <w:t xml:space="preserve">FG-MACT WITH ECOAT </w:t>
            </w:r>
          </w:p>
        </w:tc>
        <w:tc>
          <w:tcPr>
            <w:tcW w:w="647" w:type="pct"/>
            <w:tcBorders>
              <w:top w:val="single" w:sz="4" w:space="0" w:color="auto"/>
              <w:left w:val="single" w:sz="4" w:space="0" w:color="auto"/>
              <w:bottom w:val="single" w:sz="4" w:space="0" w:color="auto"/>
              <w:right w:val="single" w:sz="4" w:space="0" w:color="auto"/>
            </w:tcBorders>
            <w:vAlign w:val="center"/>
          </w:tcPr>
          <w:p w14:paraId="5939457E" w14:textId="65389AE0" w:rsidR="00776B18" w:rsidRPr="00D61650" w:rsidRDefault="00FC5B78" w:rsidP="00FC5B78">
            <w:pPr>
              <w:jc w:val="center"/>
              <w:rPr>
                <w:rFonts w:cs="Arial"/>
                <w:sz w:val="20"/>
              </w:rPr>
            </w:pPr>
            <w:r>
              <w:rPr>
                <w:rFonts w:cs="Arial"/>
                <w:sz w:val="20"/>
              </w:rPr>
              <w:t>SC</w:t>
            </w:r>
            <w:r w:rsidR="00776B18" w:rsidRPr="00D61650">
              <w:rPr>
                <w:rFonts w:cs="Arial"/>
                <w:sz w:val="20"/>
              </w:rPr>
              <w:t xml:space="preserve"> V.1 &amp; VI.3</w:t>
            </w:r>
          </w:p>
        </w:tc>
        <w:tc>
          <w:tcPr>
            <w:tcW w:w="743" w:type="pct"/>
            <w:tcBorders>
              <w:top w:val="single" w:sz="4" w:space="0" w:color="auto"/>
              <w:left w:val="single" w:sz="4" w:space="0" w:color="auto"/>
              <w:bottom w:val="single" w:sz="4" w:space="0" w:color="auto"/>
              <w:right w:val="single" w:sz="4" w:space="0" w:color="auto"/>
            </w:tcBorders>
            <w:vAlign w:val="center"/>
          </w:tcPr>
          <w:p w14:paraId="052BD7A1" w14:textId="6326B091" w:rsidR="00776B18" w:rsidRPr="00FC5B78" w:rsidRDefault="00776B18" w:rsidP="006B05A4">
            <w:pPr>
              <w:jc w:val="center"/>
              <w:rPr>
                <w:rFonts w:cs="Arial"/>
                <w:b/>
                <w:sz w:val="20"/>
              </w:rPr>
            </w:pPr>
            <w:r w:rsidRPr="00FC5B78">
              <w:rPr>
                <w:rFonts w:cs="Arial"/>
                <w:b/>
                <w:sz w:val="20"/>
              </w:rPr>
              <w:t>40 CFR 63.3090(a)</w:t>
            </w:r>
          </w:p>
        </w:tc>
      </w:tr>
      <w:tr w:rsidR="00AE7E5F" w:rsidRPr="008850E3" w14:paraId="4627DF71" w14:textId="77777777" w:rsidTr="00404811">
        <w:trPr>
          <w:cantSplit/>
        </w:trPr>
        <w:tc>
          <w:tcPr>
            <w:tcW w:w="706" w:type="pct"/>
            <w:tcBorders>
              <w:top w:val="single" w:sz="4" w:space="0" w:color="auto"/>
              <w:left w:val="single" w:sz="4" w:space="0" w:color="auto"/>
              <w:bottom w:val="single" w:sz="4" w:space="0" w:color="auto"/>
              <w:right w:val="single" w:sz="4" w:space="0" w:color="auto"/>
            </w:tcBorders>
            <w:vAlign w:val="center"/>
          </w:tcPr>
          <w:p w14:paraId="47D9EB12" w14:textId="1A1BFCA1" w:rsidR="00776B18" w:rsidRPr="00D61650" w:rsidRDefault="00776B18" w:rsidP="002F0AC3">
            <w:pPr>
              <w:numPr>
                <w:ilvl w:val="0"/>
                <w:numId w:val="68"/>
              </w:numPr>
              <w:rPr>
                <w:rFonts w:cs="Arial"/>
                <w:sz w:val="20"/>
              </w:rPr>
            </w:pPr>
            <w:r w:rsidRPr="00D61650">
              <w:rPr>
                <w:rFonts w:cs="Arial"/>
                <w:sz w:val="20"/>
              </w:rPr>
              <w:t>Organic HAP*</w:t>
            </w:r>
          </w:p>
        </w:tc>
        <w:tc>
          <w:tcPr>
            <w:tcW w:w="616" w:type="pct"/>
            <w:tcBorders>
              <w:top w:val="single" w:sz="4" w:space="0" w:color="auto"/>
              <w:left w:val="single" w:sz="4" w:space="0" w:color="auto"/>
              <w:bottom w:val="single" w:sz="4" w:space="0" w:color="auto"/>
              <w:right w:val="single" w:sz="4" w:space="0" w:color="auto"/>
            </w:tcBorders>
            <w:vAlign w:val="center"/>
          </w:tcPr>
          <w:p w14:paraId="0E1BF07A" w14:textId="77777777" w:rsidR="00776B18" w:rsidRPr="00D61650" w:rsidRDefault="00776B18" w:rsidP="00776B18">
            <w:pPr>
              <w:jc w:val="center"/>
              <w:rPr>
                <w:rFonts w:cs="Arial"/>
                <w:sz w:val="20"/>
              </w:rPr>
            </w:pPr>
            <w:r w:rsidRPr="00D61650">
              <w:rPr>
                <w:rFonts w:cs="Arial"/>
                <w:sz w:val="20"/>
              </w:rPr>
              <w:t>0.50 lb per GACS</w:t>
            </w:r>
          </w:p>
        </w:tc>
        <w:tc>
          <w:tcPr>
            <w:tcW w:w="659" w:type="pct"/>
            <w:tcBorders>
              <w:top w:val="single" w:sz="4" w:space="0" w:color="auto"/>
              <w:left w:val="single" w:sz="4" w:space="0" w:color="auto"/>
              <w:bottom w:val="single" w:sz="4" w:space="0" w:color="auto"/>
              <w:right w:val="single" w:sz="4" w:space="0" w:color="auto"/>
            </w:tcBorders>
            <w:vAlign w:val="center"/>
          </w:tcPr>
          <w:p w14:paraId="60E5311D" w14:textId="77777777" w:rsidR="00776B18" w:rsidRPr="00D61650" w:rsidRDefault="00776B18" w:rsidP="00776B18">
            <w:pPr>
              <w:jc w:val="center"/>
              <w:rPr>
                <w:rFonts w:cs="Arial"/>
                <w:sz w:val="20"/>
              </w:rPr>
            </w:pPr>
            <w:r w:rsidRPr="00D61650">
              <w:rPr>
                <w:rFonts w:cs="Arial"/>
                <w:sz w:val="20"/>
              </w:rPr>
              <w:t>Calendar month</w:t>
            </w:r>
          </w:p>
        </w:tc>
        <w:tc>
          <w:tcPr>
            <w:tcW w:w="1630" w:type="pct"/>
            <w:tcBorders>
              <w:top w:val="single" w:sz="4" w:space="0" w:color="auto"/>
              <w:left w:val="single" w:sz="4" w:space="0" w:color="auto"/>
              <w:bottom w:val="single" w:sz="4" w:space="0" w:color="auto"/>
              <w:right w:val="single" w:sz="4" w:space="0" w:color="auto"/>
            </w:tcBorders>
            <w:vAlign w:val="center"/>
          </w:tcPr>
          <w:p w14:paraId="539A1999" w14:textId="6582E70B" w:rsidR="00776B18" w:rsidRPr="00D61650" w:rsidRDefault="00776B18" w:rsidP="00E7635C">
            <w:pPr>
              <w:rPr>
                <w:rFonts w:cs="Arial"/>
                <w:sz w:val="20"/>
              </w:rPr>
            </w:pPr>
            <w:r w:rsidRPr="00D61650">
              <w:rPr>
                <w:rFonts w:cs="Arial"/>
                <w:b/>
                <w:sz w:val="20"/>
              </w:rPr>
              <w:t>New</w:t>
            </w:r>
            <w:r w:rsidR="00E7635C">
              <w:rPr>
                <w:rFonts w:cs="Arial"/>
                <w:b/>
                <w:sz w:val="20"/>
              </w:rPr>
              <w:t xml:space="preserve"> </w:t>
            </w:r>
            <w:r w:rsidRPr="00D61650">
              <w:rPr>
                <w:rFonts w:cs="Arial"/>
                <w:b/>
                <w:sz w:val="20"/>
              </w:rPr>
              <w:t xml:space="preserve">– </w:t>
            </w:r>
            <w:r w:rsidRPr="00D61650">
              <w:rPr>
                <w:rFonts w:cs="Arial"/>
                <w:sz w:val="20"/>
              </w:rPr>
              <w:t>FG-MACT</w:t>
            </w:r>
          </w:p>
        </w:tc>
        <w:tc>
          <w:tcPr>
            <w:tcW w:w="647" w:type="pct"/>
            <w:tcBorders>
              <w:top w:val="single" w:sz="4" w:space="0" w:color="auto"/>
              <w:left w:val="single" w:sz="4" w:space="0" w:color="auto"/>
              <w:bottom w:val="single" w:sz="4" w:space="0" w:color="auto"/>
              <w:right w:val="single" w:sz="4" w:space="0" w:color="auto"/>
            </w:tcBorders>
            <w:vAlign w:val="center"/>
          </w:tcPr>
          <w:p w14:paraId="59D4EA48" w14:textId="0493F921" w:rsidR="00776B18" w:rsidRPr="00D61650" w:rsidRDefault="00FC5B78" w:rsidP="00FC5B78">
            <w:pPr>
              <w:jc w:val="center"/>
              <w:rPr>
                <w:rFonts w:cs="Arial"/>
                <w:sz w:val="20"/>
              </w:rPr>
            </w:pPr>
            <w:r>
              <w:rPr>
                <w:rFonts w:cs="Arial"/>
                <w:sz w:val="20"/>
              </w:rPr>
              <w:t>SC</w:t>
            </w:r>
            <w:r w:rsidR="00776B18" w:rsidRPr="00D61650">
              <w:rPr>
                <w:rFonts w:cs="Arial"/>
                <w:sz w:val="20"/>
              </w:rPr>
              <w:t xml:space="preserve"> V.1 &amp; VI.3</w:t>
            </w:r>
          </w:p>
        </w:tc>
        <w:tc>
          <w:tcPr>
            <w:tcW w:w="743" w:type="pct"/>
            <w:tcBorders>
              <w:top w:val="single" w:sz="4" w:space="0" w:color="auto"/>
              <w:left w:val="single" w:sz="4" w:space="0" w:color="auto"/>
              <w:bottom w:val="single" w:sz="4" w:space="0" w:color="auto"/>
              <w:right w:val="single" w:sz="4" w:space="0" w:color="auto"/>
            </w:tcBorders>
            <w:vAlign w:val="center"/>
          </w:tcPr>
          <w:p w14:paraId="582CB4FB" w14:textId="77777777" w:rsidR="00776B18" w:rsidRPr="00FC5B78" w:rsidRDefault="00776B18" w:rsidP="00776B18">
            <w:pPr>
              <w:jc w:val="center"/>
              <w:rPr>
                <w:rFonts w:cs="Arial"/>
                <w:b/>
                <w:sz w:val="20"/>
              </w:rPr>
            </w:pPr>
            <w:r w:rsidRPr="00FC5B78">
              <w:rPr>
                <w:rFonts w:cs="Arial"/>
                <w:b/>
                <w:sz w:val="20"/>
              </w:rPr>
              <w:t>40 CFR 63.3090(b)</w:t>
            </w:r>
          </w:p>
        </w:tc>
      </w:tr>
      <w:tr w:rsidR="00AE7E5F" w:rsidRPr="008850E3" w14:paraId="33AC32EF" w14:textId="77777777" w:rsidTr="00404811">
        <w:trPr>
          <w:cantSplit/>
        </w:trPr>
        <w:tc>
          <w:tcPr>
            <w:tcW w:w="706" w:type="pct"/>
            <w:tcBorders>
              <w:top w:val="single" w:sz="4" w:space="0" w:color="auto"/>
              <w:left w:val="single" w:sz="4" w:space="0" w:color="auto"/>
              <w:bottom w:val="single" w:sz="4" w:space="0" w:color="auto"/>
              <w:right w:val="single" w:sz="4" w:space="0" w:color="auto"/>
            </w:tcBorders>
            <w:vAlign w:val="center"/>
          </w:tcPr>
          <w:p w14:paraId="02B3DF3A" w14:textId="22A678A1" w:rsidR="00776B18" w:rsidRPr="00D61650" w:rsidRDefault="00776B18" w:rsidP="002F0AC3">
            <w:pPr>
              <w:numPr>
                <w:ilvl w:val="0"/>
                <w:numId w:val="68"/>
              </w:numPr>
              <w:rPr>
                <w:rFonts w:cs="Arial"/>
                <w:sz w:val="20"/>
              </w:rPr>
            </w:pPr>
            <w:r w:rsidRPr="00D61650">
              <w:rPr>
                <w:rFonts w:cs="Arial"/>
                <w:sz w:val="20"/>
              </w:rPr>
              <w:t>Organic HAP</w:t>
            </w:r>
          </w:p>
        </w:tc>
        <w:tc>
          <w:tcPr>
            <w:tcW w:w="616" w:type="pct"/>
            <w:tcBorders>
              <w:top w:val="single" w:sz="4" w:space="0" w:color="auto"/>
              <w:left w:val="single" w:sz="4" w:space="0" w:color="auto"/>
              <w:bottom w:val="single" w:sz="4" w:space="0" w:color="auto"/>
              <w:right w:val="single" w:sz="4" w:space="0" w:color="auto"/>
            </w:tcBorders>
            <w:vAlign w:val="center"/>
          </w:tcPr>
          <w:p w14:paraId="49875A22" w14:textId="77777777" w:rsidR="00776B18" w:rsidRPr="00D61650" w:rsidRDefault="00776B18" w:rsidP="00776B18">
            <w:pPr>
              <w:jc w:val="center"/>
              <w:rPr>
                <w:rFonts w:cs="Arial"/>
                <w:sz w:val="20"/>
              </w:rPr>
            </w:pPr>
            <w:r w:rsidRPr="00D61650">
              <w:rPr>
                <w:rFonts w:cs="Arial"/>
                <w:sz w:val="20"/>
              </w:rPr>
              <w:t>0.01 lb per lb</w:t>
            </w:r>
          </w:p>
          <w:p w14:paraId="6899AEAE" w14:textId="77777777" w:rsidR="00776B18" w:rsidRPr="00D61650" w:rsidRDefault="00776B18" w:rsidP="00776B18">
            <w:pPr>
              <w:jc w:val="center"/>
              <w:rPr>
                <w:rFonts w:cs="Arial"/>
                <w:sz w:val="20"/>
              </w:rPr>
            </w:pPr>
            <w:r w:rsidRPr="00D61650">
              <w:rPr>
                <w:rFonts w:cs="Arial"/>
                <w:sz w:val="20"/>
              </w:rPr>
              <w:t>of coating</w:t>
            </w:r>
          </w:p>
        </w:tc>
        <w:tc>
          <w:tcPr>
            <w:tcW w:w="659" w:type="pct"/>
            <w:tcBorders>
              <w:top w:val="single" w:sz="4" w:space="0" w:color="auto"/>
              <w:left w:val="single" w:sz="4" w:space="0" w:color="auto"/>
              <w:bottom w:val="single" w:sz="4" w:space="0" w:color="auto"/>
              <w:right w:val="single" w:sz="4" w:space="0" w:color="auto"/>
            </w:tcBorders>
            <w:vAlign w:val="center"/>
          </w:tcPr>
          <w:p w14:paraId="6ACF425E" w14:textId="77777777" w:rsidR="00776B18" w:rsidRPr="00D61650" w:rsidRDefault="00776B18" w:rsidP="00776B18">
            <w:pPr>
              <w:jc w:val="center"/>
              <w:rPr>
                <w:rFonts w:cs="Arial"/>
                <w:sz w:val="20"/>
              </w:rPr>
            </w:pPr>
            <w:r w:rsidRPr="00D61650">
              <w:rPr>
                <w:rFonts w:cs="Arial"/>
                <w:sz w:val="20"/>
              </w:rPr>
              <w:t>Calendar month</w:t>
            </w:r>
          </w:p>
        </w:tc>
        <w:tc>
          <w:tcPr>
            <w:tcW w:w="1630" w:type="pct"/>
            <w:tcBorders>
              <w:top w:val="single" w:sz="4" w:space="0" w:color="auto"/>
              <w:left w:val="single" w:sz="4" w:space="0" w:color="auto"/>
              <w:bottom w:val="single" w:sz="4" w:space="0" w:color="auto"/>
              <w:right w:val="single" w:sz="4" w:space="0" w:color="auto"/>
            </w:tcBorders>
            <w:vAlign w:val="center"/>
          </w:tcPr>
          <w:p w14:paraId="2C320556" w14:textId="0B1ED0F5" w:rsidR="00776B18" w:rsidRPr="00D61650" w:rsidRDefault="00776B18" w:rsidP="00FC5B78">
            <w:pPr>
              <w:rPr>
                <w:rFonts w:cs="Arial"/>
                <w:sz w:val="20"/>
              </w:rPr>
            </w:pPr>
            <w:r w:rsidRPr="00D61650">
              <w:rPr>
                <w:rFonts w:cs="Arial"/>
                <w:b/>
                <w:sz w:val="20"/>
              </w:rPr>
              <w:t xml:space="preserve">New – </w:t>
            </w:r>
            <w:r>
              <w:rPr>
                <w:rFonts w:cs="Arial"/>
                <w:sz w:val="20"/>
              </w:rPr>
              <w:t>EU-S</w:t>
            </w:r>
            <w:r w:rsidR="00AA56C1">
              <w:rPr>
                <w:rFonts w:cs="Arial"/>
                <w:sz w:val="20"/>
              </w:rPr>
              <w:t>EALERS &amp; ADHESIVES</w:t>
            </w:r>
            <w:r>
              <w:rPr>
                <w:rFonts w:cs="Arial"/>
                <w:sz w:val="20"/>
              </w:rPr>
              <w:t xml:space="preserve"> </w:t>
            </w:r>
          </w:p>
        </w:tc>
        <w:tc>
          <w:tcPr>
            <w:tcW w:w="647" w:type="pct"/>
            <w:tcBorders>
              <w:top w:val="single" w:sz="4" w:space="0" w:color="auto"/>
              <w:left w:val="single" w:sz="4" w:space="0" w:color="auto"/>
              <w:bottom w:val="single" w:sz="4" w:space="0" w:color="auto"/>
              <w:right w:val="single" w:sz="4" w:space="0" w:color="auto"/>
            </w:tcBorders>
            <w:vAlign w:val="center"/>
          </w:tcPr>
          <w:p w14:paraId="16039162" w14:textId="241ED0A6" w:rsidR="00776B18" w:rsidRPr="00D61650" w:rsidRDefault="00FC5B78" w:rsidP="00776B18">
            <w:pPr>
              <w:jc w:val="center"/>
              <w:rPr>
                <w:rFonts w:cs="Arial"/>
                <w:sz w:val="20"/>
              </w:rPr>
            </w:pPr>
            <w:r>
              <w:rPr>
                <w:rFonts w:cs="Arial"/>
                <w:sz w:val="20"/>
              </w:rPr>
              <w:t>SC</w:t>
            </w:r>
            <w:r w:rsidR="00776B18" w:rsidRPr="00D61650">
              <w:rPr>
                <w:rFonts w:cs="Arial"/>
                <w:sz w:val="20"/>
              </w:rPr>
              <w:t xml:space="preserve"> V.1 &amp; VI.3</w:t>
            </w:r>
          </w:p>
        </w:tc>
        <w:tc>
          <w:tcPr>
            <w:tcW w:w="743" w:type="pct"/>
            <w:tcBorders>
              <w:top w:val="single" w:sz="4" w:space="0" w:color="auto"/>
              <w:left w:val="single" w:sz="4" w:space="0" w:color="auto"/>
              <w:bottom w:val="single" w:sz="4" w:space="0" w:color="auto"/>
              <w:right w:val="single" w:sz="4" w:space="0" w:color="auto"/>
            </w:tcBorders>
            <w:vAlign w:val="center"/>
          </w:tcPr>
          <w:p w14:paraId="21ED079D" w14:textId="77777777" w:rsidR="00776B18" w:rsidRPr="00FC5B78" w:rsidRDefault="00776B18" w:rsidP="00776B18">
            <w:pPr>
              <w:jc w:val="center"/>
              <w:rPr>
                <w:rFonts w:cs="Arial"/>
                <w:b/>
                <w:sz w:val="20"/>
              </w:rPr>
            </w:pPr>
            <w:r w:rsidRPr="00FC5B78">
              <w:rPr>
                <w:rFonts w:cs="Arial"/>
                <w:b/>
                <w:sz w:val="20"/>
              </w:rPr>
              <w:t>40 CFR 63.3090(c) or</w:t>
            </w:r>
          </w:p>
          <w:p w14:paraId="1D49CF8E" w14:textId="77777777" w:rsidR="00776B18" w:rsidRPr="00FC5B78" w:rsidRDefault="00776B18" w:rsidP="00776B18">
            <w:pPr>
              <w:jc w:val="center"/>
              <w:rPr>
                <w:rFonts w:cs="Arial"/>
                <w:b/>
                <w:sz w:val="20"/>
              </w:rPr>
            </w:pPr>
            <w:r w:rsidRPr="00FC5B78">
              <w:rPr>
                <w:rFonts w:cs="Arial"/>
                <w:b/>
                <w:sz w:val="20"/>
              </w:rPr>
              <w:t xml:space="preserve">63.3091(c) </w:t>
            </w:r>
          </w:p>
        </w:tc>
      </w:tr>
      <w:tr w:rsidR="00AE7E5F" w:rsidRPr="008850E3" w14:paraId="68241B28" w14:textId="77777777" w:rsidTr="00404811">
        <w:trPr>
          <w:cantSplit/>
        </w:trPr>
        <w:tc>
          <w:tcPr>
            <w:tcW w:w="706" w:type="pct"/>
            <w:tcBorders>
              <w:top w:val="single" w:sz="4" w:space="0" w:color="auto"/>
              <w:left w:val="single" w:sz="4" w:space="0" w:color="auto"/>
              <w:bottom w:val="single" w:sz="4" w:space="0" w:color="auto"/>
              <w:right w:val="single" w:sz="4" w:space="0" w:color="auto"/>
            </w:tcBorders>
            <w:vAlign w:val="center"/>
          </w:tcPr>
          <w:p w14:paraId="702AC513" w14:textId="6399DED3" w:rsidR="00776B18" w:rsidRPr="00D61650" w:rsidRDefault="00776B18" w:rsidP="002F0AC3">
            <w:pPr>
              <w:numPr>
                <w:ilvl w:val="0"/>
                <w:numId w:val="68"/>
              </w:numPr>
              <w:rPr>
                <w:rFonts w:cs="Arial"/>
                <w:sz w:val="20"/>
              </w:rPr>
            </w:pPr>
            <w:r w:rsidRPr="00D61650">
              <w:rPr>
                <w:rFonts w:cs="Arial"/>
                <w:sz w:val="20"/>
              </w:rPr>
              <w:t>Organic HAP</w:t>
            </w:r>
          </w:p>
        </w:tc>
        <w:tc>
          <w:tcPr>
            <w:tcW w:w="616" w:type="pct"/>
            <w:tcBorders>
              <w:top w:val="single" w:sz="4" w:space="0" w:color="auto"/>
              <w:left w:val="single" w:sz="4" w:space="0" w:color="auto"/>
              <w:bottom w:val="single" w:sz="4" w:space="0" w:color="auto"/>
              <w:right w:val="single" w:sz="4" w:space="0" w:color="auto"/>
            </w:tcBorders>
            <w:vAlign w:val="center"/>
          </w:tcPr>
          <w:p w14:paraId="33D76A55" w14:textId="77777777" w:rsidR="00776B18" w:rsidRPr="00D61650" w:rsidRDefault="00776B18" w:rsidP="00776B18">
            <w:pPr>
              <w:jc w:val="center"/>
              <w:rPr>
                <w:rFonts w:cs="Arial"/>
                <w:sz w:val="20"/>
              </w:rPr>
            </w:pPr>
            <w:r w:rsidRPr="00D61650">
              <w:rPr>
                <w:rFonts w:cs="Arial"/>
                <w:sz w:val="20"/>
              </w:rPr>
              <w:t>0.01 lb per lb</w:t>
            </w:r>
          </w:p>
          <w:p w14:paraId="6A16FF3D" w14:textId="77777777" w:rsidR="00776B18" w:rsidRPr="00D61650" w:rsidRDefault="00776B18" w:rsidP="00776B18">
            <w:pPr>
              <w:jc w:val="center"/>
              <w:rPr>
                <w:rFonts w:cs="Arial"/>
                <w:sz w:val="20"/>
              </w:rPr>
            </w:pPr>
            <w:r w:rsidRPr="00D61650">
              <w:rPr>
                <w:rFonts w:cs="Arial"/>
                <w:sz w:val="20"/>
              </w:rPr>
              <w:t>of coating</w:t>
            </w:r>
          </w:p>
        </w:tc>
        <w:tc>
          <w:tcPr>
            <w:tcW w:w="659" w:type="pct"/>
            <w:tcBorders>
              <w:top w:val="single" w:sz="4" w:space="0" w:color="auto"/>
              <w:left w:val="single" w:sz="4" w:space="0" w:color="auto"/>
              <w:bottom w:val="single" w:sz="4" w:space="0" w:color="auto"/>
              <w:right w:val="single" w:sz="4" w:space="0" w:color="auto"/>
            </w:tcBorders>
            <w:vAlign w:val="center"/>
          </w:tcPr>
          <w:p w14:paraId="0F4AC87D" w14:textId="77777777" w:rsidR="00776B18" w:rsidRPr="00D61650" w:rsidRDefault="00776B18" w:rsidP="00776B18">
            <w:pPr>
              <w:jc w:val="center"/>
              <w:rPr>
                <w:rFonts w:cs="Arial"/>
                <w:sz w:val="20"/>
              </w:rPr>
            </w:pPr>
            <w:r w:rsidRPr="00D61650">
              <w:rPr>
                <w:rFonts w:cs="Arial"/>
                <w:sz w:val="20"/>
              </w:rPr>
              <w:t>Calendar month</w:t>
            </w:r>
          </w:p>
        </w:tc>
        <w:tc>
          <w:tcPr>
            <w:tcW w:w="1630" w:type="pct"/>
            <w:tcBorders>
              <w:top w:val="single" w:sz="4" w:space="0" w:color="auto"/>
              <w:left w:val="single" w:sz="4" w:space="0" w:color="auto"/>
              <w:bottom w:val="single" w:sz="4" w:space="0" w:color="auto"/>
              <w:right w:val="single" w:sz="4" w:space="0" w:color="auto"/>
            </w:tcBorders>
            <w:vAlign w:val="center"/>
          </w:tcPr>
          <w:p w14:paraId="42FA2A84" w14:textId="7B9E9D37" w:rsidR="00776B18" w:rsidRPr="00D61650" w:rsidRDefault="00776B18" w:rsidP="00E7635C">
            <w:pPr>
              <w:rPr>
                <w:rFonts w:cs="Arial"/>
                <w:sz w:val="20"/>
              </w:rPr>
            </w:pPr>
            <w:r w:rsidRPr="00D61650">
              <w:rPr>
                <w:rFonts w:cs="Arial"/>
                <w:b/>
                <w:sz w:val="20"/>
              </w:rPr>
              <w:t>New –</w:t>
            </w:r>
            <w:r>
              <w:rPr>
                <w:rFonts w:cs="Arial"/>
                <w:sz w:val="20"/>
              </w:rPr>
              <w:t>EU-Sound</w:t>
            </w:r>
            <w:r w:rsidR="00137DC5">
              <w:rPr>
                <w:rFonts w:cs="Arial"/>
                <w:sz w:val="20"/>
              </w:rPr>
              <w:t xml:space="preserve"> </w:t>
            </w:r>
            <w:r>
              <w:rPr>
                <w:rFonts w:cs="Arial"/>
                <w:sz w:val="20"/>
              </w:rPr>
              <w:t>Damp</w:t>
            </w:r>
          </w:p>
        </w:tc>
        <w:tc>
          <w:tcPr>
            <w:tcW w:w="647" w:type="pct"/>
            <w:tcBorders>
              <w:top w:val="single" w:sz="4" w:space="0" w:color="auto"/>
              <w:left w:val="single" w:sz="4" w:space="0" w:color="auto"/>
              <w:bottom w:val="single" w:sz="4" w:space="0" w:color="auto"/>
              <w:right w:val="single" w:sz="4" w:space="0" w:color="auto"/>
            </w:tcBorders>
            <w:vAlign w:val="center"/>
          </w:tcPr>
          <w:p w14:paraId="123DF242" w14:textId="3F2BE880" w:rsidR="00776B18" w:rsidRPr="00D61650" w:rsidRDefault="00FC5B78" w:rsidP="00FC5B78">
            <w:pPr>
              <w:jc w:val="center"/>
              <w:rPr>
                <w:rFonts w:cs="Arial"/>
                <w:sz w:val="20"/>
              </w:rPr>
            </w:pPr>
            <w:r>
              <w:rPr>
                <w:rFonts w:cs="Arial"/>
                <w:sz w:val="20"/>
              </w:rPr>
              <w:t>SC</w:t>
            </w:r>
            <w:r w:rsidR="00776B18" w:rsidRPr="00D61650">
              <w:rPr>
                <w:rFonts w:cs="Arial"/>
                <w:sz w:val="20"/>
              </w:rPr>
              <w:t xml:space="preserve"> V.1 &amp; VI.3</w:t>
            </w:r>
          </w:p>
        </w:tc>
        <w:tc>
          <w:tcPr>
            <w:tcW w:w="743" w:type="pct"/>
            <w:tcBorders>
              <w:top w:val="single" w:sz="4" w:space="0" w:color="auto"/>
              <w:left w:val="single" w:sz="4" w:space="0" w:color="auto"/>
              <w:bottom w:val="single" w:sz="4" w:space="0" w:color="auto"/>
              <w:right w:val="single" w:sz="4" w:space="0" w:color="auto"/>
            </w:tcBorders>
            <w:vAlign w:val="center"/>
          </w:tcPr>
          <w:p w14:paraId="6D837B75" w14:textId="77777777" w:rsidR="00776B18" w:rsidRPr="00FC5B78" w:rsidRDefault="00776B18" w:rsidP="00776B18">
            <w:pPr>
              <w:jc w:val="center"/>
              <w:rPr>
                <w:rFonts w:cs="Arial"/>
                <w:b/>
                <w:sz w:val="20"/>
              </w:rPr>
            </w:pPr>
            <w:r w:rsidRPr="00FC5B78">
              <w:rPr>
                <w:rFonts w:cs="Arial"/>
                <w:b/>
                <w:sz w:val="20"/>
              </w:rPr>
              <w:t>40 CFR 63.3090(d) or 63.3091(d)</w:t>
            </w:r>
          </w:p>
        </w:tc>
      </w:tr>
    </w:tbl>
    <w:p w14:paraId="715DFBAF" w14:textId="77777777" w:rsidR="001C2D35" w:rsidRPr="008850E3" w:rsidRDefault="001C2D35" w:rsidP="001C2D35">
      <w:pPr>
        <w:numPr>
          <w:ilvl w:val="0"/>
          <w:numId w:val="26"/>
        </w:numPr>
        <w:spacing w:after="60"/>
        <w:jc w:val="both"/>
        <w:rPr>
          <w:rFonts w:cs="Arial"/>
          <w:sz w:val="20"/>
        </w:rPr>
      </w:pPr>
      <w:r w:rsidRPr="008850E3">
        <w:rPr>
          <w:rFonts w:cs="Arial"/>
          <w:b/>
          <w:sz w:val="20"/>
        </w:rPr>
        <w:t>FG-MACT</w:t>
      </w:r>
      <w:r w:rsidRPr="008850E3">
        <w:rPr>
          <w:rFonts w:cs="Arial"/>
          <w:sz w:val="20"/>
        </w:rPr>
        <w:t xml:space="preserve"> includes Guidecoat, Topcoat, Final Repair, Glass Bonding Primer, and Glass Bonding Adhesive operations plus all coatings and thinners, except for deadener materials and adhesive and sealers not part of glass bonding systems.</w:t>
      </w:r>
    </w:p>
    <w:p w14:paraId="75FF0058" w14:textId="753003AE" w:rsidR="001C2D35" w:rsidRPr="001C2D35" w:rsidRDefault="001C2D35" w:rsidP="001C2D35">
      <w:pPr>
        <w:numPr>
          <w:ilvl w:val="0"/>
          <w:numId w:val="26"/>
        </w:numPr>
        <w:spacing w:after="60"/>
        <w:jc w:val="both"/>
        <w:rPr>
          <w:rFonts w:cs="Arial"/>
          <w:sz w:val="20"/>
        </w:rPr>
      </w:pPr>
      <w:r w:rsidRPr="001C2D35">
        <w:rPr>
          <w:rFonts w:cs="Arial"/>
          <w:b/>
          <w:sz w:val="20"/>
        </w:rPr>
        <w:t>FG-MACT WITH ECOAT</w:t>
      </w:r>
      <w:r w:rsidRPr="001C2D35">
        <w:rPr>
          <w:rFonts w:cs="Arial"/>
          <w:sz w:val="20"/>
        </w:rPr>
        <w:t xml:space="preserve"> also includes Electrocoat operations in addition to </w:t>
      </w:r>
      <w:r w:rsidR="00404811" w:rsidRPr="001C2D35">
        <w:rPr>
          <w:rFonts w:cs="Arial"/>
          <w:sz w:val="20"/>
        </w:rPr>
        <w:t>all</w:t>
      </w:r>
      <w:r w:rsidRPr="001C2D35">
        <w:rPr>
          <w:rFonts w:cs="Arial"/>
          <w:sz w:val="20"/>
        </w:rPr>
        <w:t xml:space="preserve"> the operations of FG-MACT.</w:t>
      </w:r>
    </w:p>
    <w:p w14:paraId="6CD2F2E5" w14:textId="52BD1FE9" w:rsidR="001C2D35" w:rsidRDefault="001C2D35" w:rsidP="002F0AC3">
      <w:pPr>
        <w:numPr>
          <w:ilvl w:val="0"/>
          <w:numId w:val="69"/>
        </w:numPr>
        <w:jc w:val="both"/>
        <w:rPr>
          <w:rFonts w:cs="Arial"/>
          <w:sz w:val="20"/>
        </w:rPr>
      </w:pPr>
      <w:r w:rsidRPr="008850E3">
        <w:rPr>
          <w:rFonts w:cs="Arial"/>
          <w:b/>
          <w:sz w:val="20"/>
        </w:rPr>
        <w:t>EU-ADHESIVES</w:t>
      </w:r>
      <w:r>
        <w:rPr>
          <w:rFonts w:cs="Arial"/>
          <w:b/>
          <w:sz w:val="20"/>
        </w:rPr>
        <w:t xml:space="preserve">&amp; </w:t>
      </w:r>
      <w:r w:rsidRPr="008850E3">
        <w:rPr>
          <w:rFonts w:cs="Arial"/>
          <w:b/>
          <w:sz w:val="20"/>
        </w:rPr>
        <w:t>SEALERS</w:t>
      </w:r>
      <w:r w:rsidRPr="008850E3">
        <w:rPr>
          <w:rFonts w:cs="Arial"/>
          <w:sz w:val="20"/>
        </w:rPr>
        <w:t xml:space="preserve"> include only adhesives and sealers that are not part of glass bonding systems.</w:t>
      </w:r>
    </w:p>
    <w:p w14:paraId="395AF461" w14:textId="34BC466E" w:rsidR="001C2D35" w:rsidRDefault="001C2D35" w:rsidP="00776B18">
      <w:pPr>
        <w:jc w:val="both"/>
        <w:rPr>
          <w:rFonts w:cs="Arial"/>
          <w:sz w:val="20"/>
        </w:rPr>
      </w:pPr>
    </w:p>
    <w:p w14:paraId="35E6BA6F" w14:textId="4523ED7F" w:rsidR="001C2D35" w:rsidRDefault="001C2D35" w:rsidP="00776B18">
      <w:pPr>
        <w:jc w:val="both"/>
        <w:rPr>
          <w:rFonts w:cs="Arial"/>
          <w:sz w:val="20"/>
        </w:rPr>
      </w:pPr>
      <w:r w:rsidRPr="00F00497">
        <w:rPr>
          <w:rFonts w:cs="Arial"/>
          <w:sz w:val="20"/>
        </w:rPr>
        <w:t xml:space="preserve">*  </w:t>
      </w:r>
      <w:r>
        <w:rPr>
          <w:rFonts w:cs="Arial"/>
          <w:sz w:val="20"/>
        </w:rPr>
        <w:t>The p</w:t>
      </w:r>
      <w:r w:rsidRPr="00F00497">
        <w:rPr>
          <w:rFonts w:cs="Arial"/>
          <w:sz w:val="20"/>
        </w:rPr>
        <w:t xml:space="preserve">ermittee may choose to comply with this limit if the </w:t>
      </w:r>
      <w:r>
        <w:rPr>
          <w:rFonts w:cs="Arial"/>
          <w:sz w:val="20"/>
        </w:rPr>
        <w:t>requirements</w:t>
      </w:r>
      <w:r w:rsidRPr="00F00497">
        <w:rPr>
          <w:rFonts w:cs="Arial"/>
          <w:sz w:val="20"/>
        </w:rPr>
        <w:t xml:space="preserve"> of </w:t>
      </w:r>
      <w:r>
        <w:rPr>
          <w:rFonts w:cs="Arial"/>
          <w:sz w:val="20"/>
        </w:rPr>
        <w:t>SC</w:t>
      </w:r>
      <w:r w:rsidRPr="00F00497">
        <w:rPr>
          <w:rFonts w:cs="Arial"/>
          <w:sz w:val="20"/>
        </w:rPr>
        <w:t xml:space="preserve"> </w:t>
      </w:r>
      <w:r>
        <w:rPr>
          <w:rFonts w:cs="Arial"/>
          <w:sz w:val="20"/>
        </w:rPr>
        <w:t>I.5 is</w:t>
      </w:r>
      <w:r w:rsidRPr="00F00497">
        <w:rPr>
          <w:rFonts w:cs="Arial"/>
          <w:sz w:val="20"/>
        </w:rPr>
        <w:t xml:space="preserve"> met.</w:t>
      </w:r>
    </w:p>
    <w:p w14:paraId="0E5B0D43" w14:textId="77777777" w:rsidR="001C2D35" w:rsidRDefault="001C2D35" w:rsidP="00776B18">
      <w:pPr>
        <w:jc w:val="both"/>
        <w:rPr>
          <w:rFonts w:cs="Arial"/>
          <w:sz w:val="20"/>
        </w:rPr>
      </w:pPr>
    </w:p>
    <w:p w14:paraId="318F4E4D" w14:textId="6AD1E3F5" w:rsidR="00776B18" w:rsidRPr="008850E3" w:rsidRDefault="00776B18" w:rsidP="00833301">
      <w:pPr>
        <w:ind w:left="360" w:hanging="360"/>
        <w:jc w:val="both"/>
        <w:rPr>
          <w:sz w:val="20"/>
        </w:rPr>
      </w:pPr>
      <w:r w:rsidRPr="008850E3">
        <w:rPr>
          <w:sz w:val="20"/>
        </w:rPr>
        <w:t>5.</w:t>
      </w:r>
      <w:r w:rsidRPr="008850E3">
        <w:rPr>
          <w:sz w:val="20"/>
        </w:rPr>
        <w:tab/>
      </w:r>
      <w:r>
        <w:rPr>
          <w:sz w:val="20"/>
        </w:rPr>
        <w:t xml:space="preserve">The permittee may choose to comply with either SC I.1 or I.2.  The permittee may choose to comply with SC I.2 only if </w:t>
      </w:r>
      <w:r w:rsidRPr="008850E3">
        <w:rPr>
          <w:sz w:val="20"/>
        </w:rPr>
        <w:t xml:space="preserve">Electrocoat system </w:t>
      </w:r>
      <w:r>
        <w:rPr>
          <w:sz w:val="20"/>
        </w:rPr>
        <w:t>(</w:t>
      </w:r>
      <w:r w:rsidR="0066389C">
        <w:rPr>
          <w:sz w:val="20"/>
        </w:rPr>
        <w:t>EU-ELECTROCOAT</w:t>
      </w:r>
      <w:r>
        <w:rPr>
          <w:sz w:val="20"/>
        </w:rPr>
        <w:t>) meets either of the following requirements.</w:t>
      </w:r>
      <w:r w:rsidRPr="008850E3">
        <w:rPr>
          <w:sz w:val="20"/>
        </w:rPr>
        <w:t xml:space="preserve">  </w:t>
      </w:r>
      <w:r w:rsidRPr="008850E3">
        <w:rPr>
          <w:b/>
          <w:sz w:val="20"/>
        </w:rPr>
        <w:t>(40 CFR 63.3092)</w:t>
      </w:r>
    </w:p>
    <w:p w14:paraId="61BBB517" w14:textId="397B37E7" w:rsidR="00776B18" w:rsidRPr="008850E3" w:rsidRDefault="00776B18" w:rsidP="005C2584">
      <w:pPr>
        <w:ind w:left="720" w:hanging="360"/>
        <w:jc w:val="both"/>
        <w:rPr>
          <w:sz w:val="20"/>
        </w:rPr>
      </w:pPr>
      <w:r w:rsidRPr="008850E3">
        <w:rPr>
          <w:sz w:val="20"/>
        </w:rPr>
        <w:t>a</w:t>
      </w:r>
      <w:r w:rsidR="00AE7E5F">
        <w:rPr>
          <w:sz w:val="20"/>
        </w:rPr>
        <w:t>.</w:t>
      </w:r>
      <w:r>
        <w:rPr>
          <w:sz w:val="20"/>
        </w:rPr>
        <w:tab/>
      </w:r>
      <w:r w:rsidRPr="008850E3">
        <w:rPr>
          <w:sz w:val="20"/>
        </w:rPr>
        <w:t xml:space="preserve">Each individual material added to the Electrocoat system contains no more than 1.0 percent by weight of any organic HAP and no more than 0.10 percent by weight of any </w:t>
      </w:r>
      <w:r>
        <w:rPr>
          <w:sz w:val="20"/>
        </w:rPr>
        <w:t>OS</w:t>
      </w:r>
      <w:r w:rsidR="00C10B18">
        <w:rPr>
          <w:sz w:val="20"/>
        </w:rPr>
        <w:t>H</w:t>
      </w:r>
      <w:r>
        <w:rPr>
          <w:sz w:val="20"/>
        </w:rPr>
        <w:t xml:space="preserve">A-defined </w:t>
      </w:r>
      <w:r w:rsidRPr="008850E3">
        <w:rPr>
          <w:sz w:val="20"/>
        </w:rPr>
        <w:t>carcinogenic organic HAP</w:t>
      </w:r>
      <w:r>
        <w:rPr>
          <w:sz w:val="20"/>
        </w:rPr>
        <w:t>, or</w:t>
      </w:r>
    </w:p>
    <w:p w14:paraId="791F1A61" w14:textId="77777777" w:rsidR="00776B18" w:rsidRPr="008850E3" w:rsidRDefault="00776B18" w:rsidP="00AE7E5F">
      <w:pPr>
        <w:ind w:left="720" w:hanging="360"/>
        <w:jc w:val="both"/>
        <w:rPr>
          <w:rFonts w:cs="Arial"/>
          <w:sz w:val="20"/>
        </w:rPr>
      </w:pPr>
      <w:r w:rsidRPr="008850E3">
        <w:rPr>
          <w:rFonts w:cs="Arial"/>
          <w:sz w:val="20"/>
        </w:rPr>
        <w:t>b</w:t>
      </w:r>
      <w:r w:rsidR="00AE7E5F">
        <w:rPr>
          <w:rFonts w:cs="Arial"/>
          <w:sz w:val="20"/>
        </w:rPr>
        <w:t>.</w:t>
      </w:r>
      <w:r>
        <w:rPr>
          <w:rFonts w:cs="Arial"/>
          <w:sz w:val="20"/>
        </w:rPr>
        <w:tab/>
      </w:r>
      <w:r w:rsidRPr="008850E3">
        <w:rPr>
          <w:rFonts w:cs="Arial"/>
          <w:sz w:val="20"/>
        </w:rPr>
        <w:t xml:space="preserve">The emissions from all Electrocoat bake ovens are captured and ducted to a CONTROL DEVICE having a minimum destruction </w:t>
      </w:r>
      <w:r>
        <w:rPr>
          <w:rFonts w:cs="Arial"/>
          <w:sz w:val="20"/>
        </w:rPr>
        <w:t xml:space="preserve">or removal </w:t>
      </w:r>
      <w:r w:rsidRPr="008850E3">
        <w:rPr>
          <w:rFonts w:cs="Arial"/>
          <w:sz w:val="20"/>
        </w:rPr>
        <w:t>efficiency of at least 95 percent (by weight).</w:t>
      </w:r>
    </w:p>
    <w:p w14:paraId="3943F213" w14:textId="77777777" w:rsidR="00776B18" w:rsidRDefault="009D3EAE" w:rsidP="00776B18">
      <w:pPr>
        <w:jc w:val="both"/>
        <w:rPr>
          <w:b/>
          <w:u w:val="single"/>
        </w:rPr>
      </w:pPr>
      <w:r>
        <w:rPr>
          <w:b/>
        </w:rPr>
        <w:br w:type="page"/>
      </w:r>
      <w:r w:rsidR="00776B18">
        <w:rPr>
          <w:b/>
        </w:rPr>
        <w:lastRenderedPageBreak/>
        <w:t xml:space="preserve">II. </w:t>
      </w:r>
      <w:r w:rsidR="00776B18">
        <w:rPr>
          <w:b/>
          <w:u w:val="single"/>
        </w:rPr>
        <w:t>MATERIAL LIMIT(S)</w:t>
      </w:r>
    </w:p>
    <w:p w14:paraId="7EAAA009" w14:textId="77777777" w:rsidR="00001A9A" w:rsidRDefault="00001A9A" w:rsidP="001C2D35">
      <w:pPr>
        <w:jc w:val="both"/>
        <w:rPr>
          <w:sz w:val="20"/>
        </w:rPr>
      </w:pPr>
    </w:p>
    <w:p w14:paraId="72CA7101" w14:textId="77777777" w:rsidR="00776B18" w:rsidRDefault="00776B18" w:rsidP="009D3EAE">
      <w:pPr>
        <w:ind w:left="90" w:hanging="90"/>
        <w:jc w:val="both"/>
        <w:rPr>
          <w:sz w:val="20"/>
        </w:rPr>
      </w:pPr>
      <w:r>
        <w:rPr>
          <w:sz w:val="20"/>
        </w:rPr>
        <w:t>NA</w:t>
      </w:r>
    </w:p>
    <w:p w14:paraId="5B5E1764" w14:textId="77777777" w:rsidR="00776B18" w:rsidRDefault="00776B18" w:rsidP="00776B18">
      <w:pPr>
        <w:jc w:val="both"/>
        <w:rPr>
          <w:sz w:val="20"/>
        </w:rPr>
      </w:pPr>
    </w:p>
    <w:p w14:paraId="75A36FB3" w14:textId="77777777" w:rsidR="00776B18" w:rsidRDefault="00776B18" w:rsidP="00776B18">
      <w:pPr>
        <w:jc w:val="both"/>
        <w:rPr>
          <w:b/>
          <w:u w:val="single"/>
        </w:rPr>
      </w:pPr>
      <w:r>
        <w:rPr>
          <w:b/>
        </w:rPr>
        <w:t xml:space="preserve">III. </w:t>
      </w:r>
      <w:r>
        <w:rPr>
          <w:b/>
          <w:u w:val="single"/>
        </w:rPr>
        <w:t>PROCESS/OPERATIONAL RESTRICTION(S)</w:t>
      </w:r>
    </w:p>
    <w:p w14:paraId="1A012316" w14:textId="77777777" w:rsidR="00776B18" w:rsidRDefault="00776B18" w:rsidP="00776B18">
      <w:pPr>
        <w:jc w:val="both"/>
        <w:rPr>
          <w:rFonts w:cs="Arial"/>
          <w:sz w:val="20"/>
        </w:rPr>
      </w:pPr>
    </w:p>
    <w:p w14:paraId="38ABBC9D" w14:textId="77777777" w:rsidR="00776B18" w:rsidRPr="008850E3" w:rsidRDefault="00776B18" w:rsidP="00AB2A86">
      <w:pPr>
        <w:ind w:left="360" w:hanging="360"/>
        <w:jc w:val="both"/>
        <w:rPr>
          <w:rFonts w:cs="Arial"/>
          <w:b/>
          <w:sz w:val="20"/>
        </w:rPr>
      </w:pPr>
      <w:r w:rsidRPr="008850E3">
        <w:rPr>
          <w:rFonts w:cs="Arial"/>
          <w:sz w:val="20"/>
        </w:rPr>
        <w:t>1.</w:t>
      </w:r>
      <w:r w:rsidRPr="008850E3">
        <w:rPr>
          <w:rFonts w:cs="Arial"/>
          <w:sz w:val="20"/>
        </w:rPr>
        <w:tab/>
        <w:t>The permittee shall develop and implement a work practice plan to minimize the organic HAP emissions from the storage, mixing and conveying of coatings, thinners, and cleaning materials used in, and waste materials generated by all coating operations</w:t>
      </w:r>
      <w:r>
        <w:rPr>
          <w:rFonts w:cs="Arial"/>
          <w:sz w:val="20"/>
        </w:rPr>
        <w:t xml:space="preserve"> for which an emission limit has been established under SC I.1 through I.4</w:t>
      </w:r>
      <w:r w:rsidRPr="008850E3">
        <w:rPr>
          <w:rFonts w:cs="Arial"/>
          <w:sz w:val="20"/>
        </w:rPr>
        <w:t xml:space="preserve">.  The work practice plan must specify practices and procedures to ensure that, at a minimum, the following elements are implemented consistent with the requirements of 40 CFR 63.3094:  The permittee shall comply with the </w:t>
      </w:r>
      <w:r>
        <w:rPr>
          <w:rFonts w:cs="Arial"/>
          <w:sz w:val="20"/>
        </w:rPr>
        <w:t xml:space="preserve">applicable </w:t>
      </w:r>
      <w:r w:rsidRPr="008850E3">
        <w:rPr>
          <w:rFonts w:cs="Arial"/>
          <w:sz w:val="20"/>
        </w:rPr>
        <w:t>work practice plans at all times.</w:t>
      </w:r>
    </w:p>
    <w:p w14:paraId="2F6FA0AA" w14:textId="77777777" w:rsidR="00776B18" w:rsidRPr="008850E3" w:rsidRDefault="00776B18" w:rsidP="000B1638">
      <w:pPr>
        <w:tabs>
          <w:tab w:val="left" w:pos="720"/>
        </w:tabs>
        <w:autoSpaceDE w:val="0"/>
        <w:autoSpaceDN w:val="0"/>
        <w:adjustRightInd w:val="0"/>
        <w:ind w:left="720" w:hanging="360"/>
        <w:jc w:val="both"/>
        <w:rPr>
          <w:rFonts w:cs="Arial"/>
          <w:sz w:val="20"/>
        </w:rPr>
      </w:pPr>
      <w:r w:rsidRPr="008850E3">
        <w:rPr>
          <w:rFonts w:cs="Arial"/>
          <w:sz w:val="20"/>
        </w:rPr>
        <w:t>a</w:t>
      </w:r>
      <w:r w:rsidR="00AE7E5F">
        <w:rPr>
          <w:rFonts w:cs="Arial"/>
          <w:sz w:val="20"/>
        </w:rPr>
        <w:t>.</w:t>
      </w:r>
      <w:r w:rsidRPr="008850E3">
        <w:rPr>
          <w:rFonts w:cs="Arial"/>
          <w:sz w:val="20"/>
        </w:rPr>
        <w:tab/>
        <w:t>All organic-HAP-containing coatings, thinners, cleaning materials, and waste materials must be stored in closed containers.</w:t>
      </w:r>
    </w:p>
    <w:p w14:paraId="68735420" w14:textId="77777777" w:rsidR="00776B18" w:rsidRPr="008850E3" w:rsidRDefault="00776B18" w:rsidP="000B1638">
      <w:pPr>
        <w:tabs>
          <w:tab w:val="left" w:pos="720"/>
        </w:tabs>
        <w:autoSpaceDE w:val="0"/>
        <w:autoSpaceDN w:val="0"/>
        <w:adjustRightInd w:val="0"/>
        <w:ind w:left="720" w:hanging="360"/>
        <w:jc w:val="both"/>
        <w:rPr>
          <w:rFonts w:cs="Arial"/>
          <w:sz w:val="20"/>
        </w:rPr>
      </w:pPr>
      <w:r>
        <w:rPr>
          <w:rFonts w:cs="Arial"/>
          <w:sz w:val="20"/>
        </w:rPr>
        <w:t>b</w:t>
      </w:r>
      <w:r w:rsidR="00AE7E5F">
        <w:rPr>
          <w:rFonts w:cs="Arial"/>
          <w:sz w:val="20"/>
        </w:rPr>
        <w:t>.</w:t>
      </w:r>
      <w:r w:rsidRPr="008850E3">
        <w:rPr>
          <w:rFonts w:cs="Arial"/>
          <w:sz w:val="20"/>
        </w:rPr>
        <w:tab/>
      </w:r>
      <w:r w:rsidR="00B83002">
        <w:rPr>
          <w:rFonts w:cs="Arial"/>
          <w:sz w:val="20"/>
        </w:rPr>
        <w:t>The risk of s</w:t>
      </w:r>
      <w:r w:rsidRPr="008850E3">
        <w:rPr>
          <w:rFonts w:cs="Arial"/>
          <w:sz w:val="20"/>
        </w:rPr>
        <w:t>pills of organic-HAP containing coatings, thinners, cleaning materials, and waste materials must be minimized.</w:t>
      </w:r>
    </w:p>
    <w:p w14:paraId="2B6F3C93" w14:textId="77777777" w:rsidR="00776B18" w:rsidRPr="008850E3" w:rsidRDefault="00776B18" w:rsidP="000B1638">
      <w:pPr>
        <w:tabs>
          <w:tab w:val="left" w:pos="720"/>
        </w:tabs>
        <w:autoSpaceDE w:val="0"/>
        <w:autoSpaceDN w:val="0"/>
        <w:adjustRightInd w:val="0"/>
        <w:ind w:left="720" w:hanging="360"/>
        <w:jc w:val="both"/>
        <w:rPr>
          <w:rFonts w:cs="Arial"/>
          <w:sz w:val="20"/>
        </w:rPr>
      </w:pPr>
      <w:r>
        <w:rPr>
          <w:rFonts w:cs="Arial"/>
          <w:sz w:val="20"/>
        </w:rPr>
        <w:t>c</w:t>
      </w:r>
      <w:r w:rsidR="00AE7E5F">
        <w:rPr>
          <w:rFonts w:cs="Arial"/>
          <w:sz w:val="20"/>
        </w:rPr>
        <w:t>.</w:t>
      </w:r>
      <w:r w:rsidRPr="008850E3">
        <w:rPr>
          <w:rFonts w:cs="Arial"/>
          <w:sz w:val="20"/>
        </w:rPr>
        <w:tab/>
        <w:t>Organic-HAP-containing coatings, thinners, cleaning materials, and waste materials must be conveyed from one location to another in closed containers or pipes.</w:t>
      </w:r>
    </w:p>
    <w:p w14:paraId="65738AEC" w14:textId="77777777" w:rsidR="00776B18" w:rsidRPr="008850E3" w:rsidRDefault="00776B18" w:rsidP="000B1638">
      <w:pPr>
        <w:tabs>
          <w:tab w:val="left" w:pos="720"/>
        </w:tabs>
        <w:autoSpaceDE w:val="0"/>
        <w:autoSpaceDN w:val="0"/>
        <w:adjustRightInd w:val="0"/>
        <w:ind w:left="720" w:hanging="360"/>
        <w:jc w:val="both"/>
        <w:rPr>
          <w:rFonts w:cs="Arial"/>
          <w:sz w:val="20"/>
        </w:rPr>
      </w:pPr>
      <w:r>
        <w:rPr>
          <w:rFonts w:cs="Arial"/>
          <w:sz w:val="20"/>
        </w:rPr>
        <w:t>d</w:t>
      </w:r>
      <w:r w:rsidR="00AE7E5F">
        <w:rPr>
          <w:rFonts w:cs="Arial"/>
          <w:sz w:val="20"/>
        </w:rPr>
        <w:t>.</w:t>
      </w:r>
      <w:r w:rsidRPr="008850E3">
        <w:rPr>
          <w:rFonts w:cs="Arial"/>
          <w:sz w:val="20"/>
        </w:rPr>
        <w:tab/>
        <w:t>Mixing vessels, other than day tanks equipped with continuous agitation systems, which contain organic-HAP-containing coatings and other materials must be closed except when adding to, removing, or mixing the contents.</w:t>
      </w:r>
    </w:p>
    <w:p w14:paraId="1CA5706E" w14:textId="77777777" w:rsidR="00776B18" w:rsidRPr="008850E3" w:rsidRDefault="00776B18" w:rsidP="000B1638">
      <w:pPr>
        <w:tabs>
          <w:tab w:val="left" w:pos="720"/>
        </w:tabs>
        <w:autoSpaceDE w:val="0"/>
        <w:autoSpaceDN w:val="0"/>
        <w:adjustRightInd w:val="0"/>
        <w:ind w:left="720" w:hanging="360"/>
        <w:jc w:val="both"/>
        <w:rPr>
          <w:rFonts w:cs="Arial"/>
          <w:sz w:val="20"/>
        </w:rPr>
      </w:pPr>
      <w:r>
        <w:rPr>
          <w:rFonts w:cs="Arial"/>
          <w:sz w:val="20"/>
        </w:rPr>
        <w:t>e</w:t>
      </w:r>
      <w:r w:rsidR="00AE7E5F">
        <w:rPr>
          <w:rFonts w:cs="Arial"/>
          <w:sz w:val="20"/>
        </w:rPr>
        <w:t>.</w:t>
      </w:r>
      <w:r w:rsidRPr="008850E3">
        <w:rPr>
          <w:rFonts w:cs="Arial"/>
          <w:sz w:val="20"/>
        </w:rPr>
        <w:tab/>
        <w:t>Emissions of organic HAP must be minimized during cleaning of storage, mixing, and conveying equipment.</w:t>
      </w:r>
    </w:p>
    <w:p w14:paraId="11D6E6A2" w14:textId="6185DF14" w:rsidR="00776B18" w:rsidRPr="00854F16" w:rsidRDefault="00776B18" w:rsidP="00445F66">
      <w:pPr>
        <w:tabs>
          <w:tab w:val="left" w:pos="720"/>
        </w:tabs>
        <w:autoSpaceDE w:val="0"/>
        <w:autoSpaceDN w:val="0"/>
        <w:adjustRightInd w:val="0"/>
        <w:ind w:left="720" w:hanging="360"/>
        <w:jc w:val="both"/>
        <w:rPr>
          <w:rFonts w:cs="Arial"/>
          <w:sz w:val="20"/>
        </w:rPr>
      </w:pPr>
      <w:r>
        <w:rPr>
          <w:rFonts w:cs="Arial"/>
          <w:sz w:val="20"/>
        </w:rPr>
        <w:t>f</w:t>
      </w:r>
      <w:r w:rsidR="00AE7E5F">
        <w:rPr>
          <w:rFonts w:cs="Arial"/>
          <w:sz w:val="20"/>
        </w:rPr>
        <w:t>.</w:t>
      </w:r>
      <w:r w:rsidRPr="008850E3">
        <w:rPr>
          <w:rFonts w:cs="Arial"/>
          <w:sz w:val="20"/>
        </w:rPr>
        <w:tab/>
        <w:t xml:space="preserve">Organic HAP emissions from cleaning and from purging of equipment associated with all coating operations subject to emission limits </w:t>
      </w:r>
      <w:r>
        <w:rPr>
          <w:rFonts w:cs="Arial"/>
          <w:sz w:val="20"/>
        </w:rPr>
        <w:t xml:space="preserve">in SC I.1 through I.4 above must be </w:t>
      </w:r>
      <w:r w:rsidRPr="008850E3">
        <w:rPr>
          <w:rFonts w:cs="Arial"/>
          <w:sz w:val="20"/>
        </w:rPr>
        <w:t xml:space="preserve">minimized </w:t>
      </w:r>
      <w:r w:rsidRPr="00854F16">
        <w:rPr>
          <w:rFonts w:cs="Arial"/>
          <w:sz w:val="20"/>
        </w:rPr>
        <w:t xml:space="preserve">by </w:t>
      </w:r>
      <w:r w:rsidR="00B83002">
        <w:rPr>
          <w:rFonts w:cs="Arial"/>
          <w:sz w:val="20"/>
        </w:rPr>
        <w:t xml:space="preserve">a plan </w:t>
      </w:r>
      <w:r w:rsidRPr="00854F16">
        <w:rPr>
          <w:rFonts w:cs="Arial"/>
          <w:sz w:val="20"/>
        </w:rPr>
        <w:t>addressing:</w:t>
      </w:r>
    </w:p>
    <w:p w14:paraId="7C5A90F1" w14:textId="77777777" w:rsidR="00776B18" w:rsidRPr="00854F16" w:rsidRDefault="00776B18" w:rsidP="00445F66">
      <w:pPr>
        <w:tabs>
          <w:tab w:val="left" w:pos="1350"/>
        </w:tabs>
        <w:autoSpaceDE w:val="0"/>
        <w:autoSpaceDN w:val="0"/>
        <w:adjustRightInd w:val="0"/>
        <w:ind w:left="1080" w:hanging="360"/>
        <w:jc w:val="both"/>
        <w:rPr>
          <w:rFonts w:cs="Arial"/>
          <w:sz w:val="20"/>
        </w:rPr>
      </w:pPr>
      <w:r>
        <w:rPr>
          <w:rFonts w:cs="Arial"/>
          <w:sz w:val="20"/>
        </w:rPr>
        <w:t>i</w:t>
      </w:r>
      <w:r w:rsidR="00AE7E5F">
        <w:rPr>
          <w:rFonts w:cs="Arial"/>
          <w:sz w:val="20"/>
        </w:rPr>
        <w:t>.</w:t>
      </w:r>
      <w:r w:rsidRPr="00854F16">
        <w:rPr>
          <w:rFonts w:cs="Arial"/>
          <w:sz w:val="20"/>
        </w:rPr>
        <w:tab/>
        <w:t>Vehicle body wipe pursuant to 40 CFR 63.3094(c)(1)(i);</w:t>
      </w:r>
    </w:p>
    <w:p w14:paraId="39776151" w14:textId="77777777" w:rsidR="00776B18" w:rsidRPr="00854F16" w:rsidRDefault="00776B18" w:rsidP="00445F66">
      <w:pPr>
        <w:tabs>
          <w:tab w:val="left" w:pos="1080"/>
        </w:tabs>
        <w:autoSpaceDE w:val="0"/>
        <w:autoSpaceDN w:val="0"/>
        <w:adjustRightInd w:val="0"/>
        <w:ind w:left="1350" w:hanging="630"/>
        <w:jc w:val="both"/>
        <w:rPr>
          <w:rFonts w:cs="Arial"/>
          <w:sz w:val="20"/>
        </w:rPr>
      </w:pPr>
      <w:r w:rsidRPr="00854F16">
        <w:rPr>
          <w:rFonts w:cs="Arial"/>
          <w:sz w:val="20"/>
        </w:rPr>
        <w:t>ii</w:t>
      </w:r>
      <w:r w:rsidR="00AE7E5F">
        <w:rPr>
          <w:rFonts w:cs="Arial"/>
          <w:sz w:val="20"/>
        </w:rPr>
        <w:t>.</w:t>
      </w:r>
      <w:r w:rsidRPr="00854F16">
        <w:rPr>
          <w:rFonts w:cs="Arial"/>
          <w:sz w:val="20"/>
        </w:rPr>
        <w:tab/>
        <w:t>Coating line purging pursuant to 40 CFR 63.3094(c)(1)(ii);</w:t>
      </w:r>
    </w:p>
    <w:p w14:paraId="33DD2C54" w14:textId="77777777" w:rsidR="00776B18" w:rsidRPr="00854F16" w:rsidRDefault="00776B18" w:rsidP="00445F66">
      <w:pPr>
        <w:tabs>
          <w:tab w:val="left" w:pos="1350"/>
        </w:tabs>
        <w:autoSpaceDE w:val="0"/>
        <w:autoSpaceDN w:val="0"/>
        <w:adjustRightInd w:val="0"/>
        <w:ind w:left="1080" w:hanging="360"/>
        <w:jc w:val="both"/>
        <w:rPr>
          <w:rFonts w:cs="Arial"/>
          <w:sz w:val="20"/>
        </w:rPr>
      </w:pPr>
      <w:r>
        <w:rPr>
          <w:rFonts w:cs="Arial"/>
          <w:sz w:val="20"/>
        </w:rPr>
        <w:t>iii</w:t>
      </w:r>
      <w:r w:rsidR="00AE7E5F">
        <w:rPr>
          <w:rFonts w:cs="Arial"/>
          <w:sz w:val="20"/>
        </w:rPr>
        <w:t>.</w:t>
      </w:r>
      <w:r>
        <w:rPr>
          <w:rFonts w:cs="Arial"/>
          <w:sz w:val="20"/>
        </w:rPr>
        <w:tab/>
      </w:r>
      <w:r w:rsidRPr="00854F16">
        <w:rPr>
          <w:rFonts w:cs="Arial"/>
          <w:sz w:val="20"/>
        </w:rPr>
        <w:t>Coating system flushing pursuant to 40 CFR 63.3094(c)(1)(iii);</w:t>
      </w:r>
    </w:p>
    <w:p w14:paraId="46FA6C6E" w14:textId="77777777" w:rsidR="00776B18" w:rsidRPr="00854F16" w:rsidRDefault="00776B18" w:rsidP="00445F66">
      <w:pPr>
        <w:tabs>
          <w:tab w:val="left" w:pos="1350"/>
        </w:tabs>
        <w:autoSpaceDE w:val="0"/>
        <w:autoSpaceDN w:val="0"/>
        <w:adjustRightInd w:val="0"/>
        <w:ind w:left="1080" w:hanging="360"/>
        <w:jc w:val="both"/>
        <w:rPr>
          <w:rFonts w:cs="Arial"/>
          <w:sz w:val="20"/>
        </w:rPr>
      </w:pPr>
      <w:r>
        <w:rPr>
          <w:rFonts w:cs="Arial"/>
          <w:sz w:val="20"/>
        </w:rPr>
        <w:t>iv</w:t>
      </w:r>
      <w:r w:rsidR="00AE7E5F">
        <w:rPr>
          <w:rFonts w:cs="Arial"/>
          <w:sz w:val="20"/>
        </w:rPr>
        <w:t>.</w:t>
      </w:r>
      <w:r>
        <w:rPr>
          <w:rFonts w:cs="Arial"/>
          <w:sz w:val="20"/>
        </w:rPr>
        <w:tab/>
      </w:r>
      <w:r w:rsidRPr="00854F16">
        <w:rPr>
          <w:rFonts w:cs="Arial"/>
          <w:sz w:val="20"/>
        </w:rPr>
        <w:t>Cleaning of spray booth grates pursuant to 40 CFR 63.3094(c)(1)(iv);</w:t>
      </w:r>
    </w:p>
    <w:p w14:paraId="101E909B" w14:textId="77777777" w:rsidR="00776B18" w:rsidRPr="00854F16" w:rsidRDefault="00776B18" w:rsidP="00445F66">
      <w:pPr>
        <w:tabs>
          <w:tab w:val="left" w:pos="1080"/>
        </w:tabs>
        <w:autoSpaceDE w:val="0"/>
        <w:autoSpaceDN w:val="0"/>
        <w:adjustRightInd w:val="0"/>
        <w:ind w:left="1530" w:hanging="810"/>
        <w:jc w:val="both"/>
        <w:rPr>
          <w:rFonts w:cs="Arial"/>
          <w:sz w:val="20"/>
        </w:rPr>
      </w:pPr>
      <w:r>
        <w:rPr>
          <w:rFonts w:cs="Arial"/>
          <w:sz w:val="20"/>
        </w:rPr>
        <w:t>v</w:t>
      </w:r>
      <w:r w:rsidR="00AE7E5F">
        <w:rPr>
          <w:rFonts w:cs="Arial"/>
          <w:sz w:val="20"/>
        </w:rPr>
        <w:t>.</w:t>
      </w:r>
      <w:r>
        <w:rPr>
          <w:rFonts w:cs="Arial"/>
          <w:sz w:val="20"/>
        </w:rPr>
        <w:tab/>
      </w:r>
      <w:r w:rsidRPr="00854F16">
        <w:rPr>
          <w:rFonts w:cs="Arial"/>
          <w:sz w:val="20"/>
        </w:rPr>
        <w:t>Cleaning of spray booth walls pursuant to 40 CFR 63.3094(c)(1)(v);</w:t>
      </w:r>
    </w:p>
    <w:p w14:paraId="7F9E3936" w14:textId="77777777" w:rsidR="00776B18" w:rsidRPr="00854F16" w:rsidRDefault="00776B18" w:rsidP="00445F66">
      <w:pPr>
        <w:tabs>
          <w:tab w:val="left" w:pos="1080"/>
        </w:tabs>
        <w:autoSpaceDE w:val="0"/>
        <w:autoSpaceDN w:val="0"/>
        <w:adjustRightInd w:val="0"/>
        <w:ind w:left="1530" w:hanging="810"/>
        <w:jc w:val="both"/>
        <w:rPr>
          <w:rFonts w:cs="Arial"/>
          <w:sz w:val="20"/>
        </w:rPr>
      </w:pPr>
      <w:r>
        <w:rPr>
          <w:rFonts w:cs="Arial"/>
          <w:sz w:val="20"/>
        </w:rPr>
        <w:t>vi</w:t>
      </w:r>
      <w:r w:rsidR="00AE7E5F">
        <w:rPr>
          <w:rFonts w:cs="Arial"/>
          <w:sz w:val="20"/>
        </w:rPr>
        <w:t>.</w:t>
      </w:r>
      <w:r>
        <w:rPr>
          <w:rFonts w:cs="Arial"/>
          <w:sz w:val="20"/>
        </w:rPr>
        <w:tab/>
      </w:r>
      <w:r w:rsidRPr="00854F16">
        <w:rPr>
          <w:rFonts w:cs="Arial"/>
          <w:sz w:val="20"/>
        </w:rPr>
        <w:t>Cleaning of spray booth equipment pursuant to 40 CFR 63.3094(c)(1)(vi);</w:t>
      </w:r>
    </w:p>
    <w:p w14:paraId="7405C194" w14:textId="77777777" w:rsidR="00776B18" w:rsidRPr="00854F16" w:rsidRDefault="00776B18" w:rsidP="00445F66">
      <w:pPr>
        <w:tabs>
          <w:tab w:val="left" w:pos="1080"/>
        </w:tabs>
        <w:autoSpaceDE w:val="0"/>
        <w:autoSpaceDN w:val="0"/>
        <w:adjustRightInd w:val="0"/>
        <w:ind w:left="1530" w:hanging="810"/>
        <w:jc w:val="both"/>
        <w:rPr>
          <w:rFonts w:cs="Arial"/>
          <w:sz w:val="20"/>
        </w:rPr>
      </w:pPr>
      <w:r>
        <w:rPr>
          <w:rFonts w:cs="Arial"/>
          <w:sz w:val="20"/>
        </w:rPr>
        <w:t>vii</w:t>
      </w:r>
      <w:r w:rsidR="00AE7E5F">
        <w:rPr>
          <w:rFonts w:cs="Arial"/>
          <w:sz w:val="20"/>
        </w:rPr>
        <w:t>.</w:t>
      </w:r>
      <w:r>
        <w:rPr>
          <w:rFonts w:cs="Arial"/>
          <w:sz w:val="20"/>
        </w:rPr>
        <w:tab/>
      </w:r>
      <w:r w:rsidRPr="00854F16">
        <w:rPr>
          <w:rFonts w:cs="Arial"/>
          <w:sz w:val="20"/>
        </w:rPr>
        <w:t>Cleaning of external spray booth areas pursuant to 40 CFR 63.3094(c)(1)(vii);</w:t>
      </w:r>
    </w:p>
    <w:p w14:paraId="1BE03970" w14:textId="77777777" w:rsidR="00776B18" w:rsidRDefault="00AE7E5F" w:rsidP="00AE7E5F">
      <w:pPr>
        <w:tabs>
          <w:tab w:val="left" w:pos="720"/>
        </w:tabs>
        <w:autoSpaceDE w:val="0"/>
        <w:autoSpaceDN w:val="0"/>
        <w:adjustRightInd w:val="0"/>
        <w:spacing w:after="60"/>
        <w:ind w:left="720"/>
        <w:jc w:val="both"/>
        <w:rPr>
          <w:rFonts w:cs="Arial"/>
          <w:sz w:val="20"/>
        </w:rPr>
      </w:pPr>
      <w:r>
        <w:rPr>
          <w:rFonts w:cs="Arial"/>
          <w:sz w:val="20"/>
        </w:rPr>
        <w:t xml:space="preserve">viii. </w:t>
      </w:r>
      <w:r w:rsidR="00776B18" w:rsidRPr="00854F16">
        <w:rPr>
          <w:rFonts w:cs="Arial"/>
          <w:sz w:val="20"/>
        </w:rPr>
        <w:t>Additional housekeeping measures pursuant to 40 CFR 63.3094(c)(1)(viii).</w:t>
      </w:r>
    </w:p>
    <w:p w14:paraId="04083C1B" w14:textId="77777777" w:rsidR="00776B18" w:rsidRPr="00854F16" w:rsidRDefault="00776B18" w:rsidP="006B05A4">
      <w:pPr>
        <w:tabs>
          <w:tab w:val="left" w:pos="1530"/>
        </w:tabs>
        <w:autoSpaceDE w:val="0"/>
        <w:autoSpaceDN w:val="0"/>
        <w:adjustRightInd w:val="0"/>
        <w:jc w:val="both"/>
        <w:rPr>
          <w:rFonts w:cs="Arial"/>
          <w:sz w:val="20"/>
        </w:rPr>
      </w:pPr>
    </w:p>
    <w:p w14:paraId="4AF6970C" w14:textId="77777777" w:rsidR="00776B18" w:rsidRDefault="00776B18" w:rsidP="00AB2A86">
      <w:pPr>
        <w:ind w:left="360"/>
        <w:jc w:val="both"/>
        <w:rPr>
          <w:rFonts w:cs="Arial"/>
          <w:b/>
          <w:sz w:val="20"/>
        </w:rPr>
      </w:pPr>
      <w:r w:rsidRPr="008850E3">
        <w:rPr>
          <w:rFonts w:cs="Arial"/>
          <w:sz w:val="20"/>
        </w:rPr>
        <w:t xml:space="preserve">The permittee may choose to comply with an alternative to the work practice standard, after receiving prior approval from the USEPA in accordance with 40 CFR 63.6(g).  </w:t>
      </w:r>
      <w:r w:rsidRPr="008850E3">
        <w:rPr>
          <w:rFonts w:cs="Arial"/>
          <w:b/>
          <w:sz w:val="20"/>
        </w:rPr>
        <w:t>(40 CFR 63.3100(c), 40 CFR 63.4493(b) and (c))</w:t>
      </w:r>
    </w:p>
    <w:p w14:paraId="710D8CE2" w14:textId="77777777" w:rsidR="00AB2A86" w:rsidRDefault="00AB2A86" w:rsidP="006B05A4">
      <w:pPr>
        <w:jc w:val="both"/>
        <w:rPr>
          <w:rFonts w:cs="Arial"/>
          <w:sz w:val="20"/>
        </w:rPr>
      </w:pPr>
    </w:p>
    <w:p w14:paraId="2FE2BF07" w14:textId="77777777" w:rsidR="00776B18" w:rsidRDefault="00776B18" w:rsidP="00776B18">
      <w:pPr>
        <w:ind w:left="360"/>
        <w:jc w:val="both"/>
        <w:rPr>
          <w:rFonts w:cs="Arial"/>
          <w:sz w:val="20"/>
        </w:rPr>
      </w:pPr>
      <w:r w:rsidRPr="008850E3">
        <w:rPr>
          <w:rFonts w:cs="Arial"/>
          <w:sz w:val="20"/>
        </w:rPr>
        <w:t>The work practice plan shall not become part of the facility’s Renewable Operating Permit</w:t>
      </w:r>
      <w:r>
        <w:rPr>
          <w:rFonts w:cs="Arial"/>
          <w:sz w:val="20"/>
        </w:rPr>
        <w:t xml:space="preserve"> (ROP)</w:t>
      </w:r>
      <w:r w:rsidRPr="008850E3">
        <w:rPr>
          <w:rFonts w:cs="Arial"/>
          <w:sz w:val="20"/>
        </w:rPr>
        <w:t>.  Revisions to the work practice plan likewise do not represent revisions to the facility’s ROP.  Copies of the current work practice plan and any earlier plan developed within the past 5 years are required to be made available for inspection and copying by the AQD upon request.</w:t>
      </w:r>
      <w:r>
        <w:rPr>
          <w:rFonts w:cs="Arial"/>
          <w:sz w:val="20"/>
        </w:rPr>
        <w:t xml:space="preserve"> </w:t>
      </w:r>
      <w:r w:rsidRPr="008850E3">
        <w:rPr>
          <w:rFonts w:cs="Arial"/>
          <w:b/>
          <w:sz w:val="20"/>
        </w:rPr>
        <w:t xml:space="preserve"> (40 CFR 63.3094)</w:t>
      </w:r>
    </w:p>
    <w:p w14:paraId="28C72C03" w14:textId="77777777" w:rsidR="00776B18" w:rsidRDefault="00776B18" w:rsidP="00776B18">
      <w:pPr>
        <w:jc w:val="both"/>
        <w:rPr>
          <w:rFonts w:cs="Arial"/>
          <w:sz w:val="20"/>
          <w:highlight w:val="yellow"/>
        </w:rPr>
      </w:pPr>
    </w:p>
    <w:p w14:paraId="657B84BD" w14:textId="77777777" w:rsidR="00776B18" w:rsidRDefault="00776B18" w:rsidP="00776B18">
      <w:pPr>
        <w:jc w:val="both"/>
        <w:rPr>
          <w:b/>
          <w:u w:val="single"/>
        </w:rPr>
      </w:pPr>
      <w:r>
        <w:rPr>
          <w:b/>
        </w:rPr>
        <w:t xml:space="preserve">IV. </w:t>
      </w:r>
      <w:r>
        <w:rPr>
          <w:b/>
          <w:u w:val="single"/>
        </w:rPr>
        <w:t>DESIGN/EQUIPMENT PARAMETER(S)</w:t>
      </w:r>
    </w:p>
    <w:p w14:paraId="4EA044D7" w14:textId="77777777" w:rsidR="00C717C8" w:rsidRDefault="00C717C8" w:rsidP="00776B18">
      <w:pPr>
        <w:ind w:left="360" w:hanging="360"/>
        <w:jc w:val="both"/>
        <w:rPr>
          <w:sz w:val="20"/>
        </w:rPr>
      </w:pPr>
    </w:p>
    <w:p w14:paraId="757DC172" w14:textId="77777777" w:rsidR="00776B18" w:rsidRDefault="00776B18" w:rsidP="00776B18">
      <w:pPr>
        <w:ind w:left="360" w:hanging="360"/>
        <w:jc w:val="both"/>
        <w:rPr>
          <w:sz w:val="20"/>
        </w:rPr>
      </w:pPr>
      <w:r>
        <w:rPr>
          <w:sz w:val="20"/>
        </w:rPr>
        <w:t>NA</w:t>
      </w:r>
    </w:p>
    <w:p w14:paraId="74732E58" w14:textId="77777777" w:rsidR="00776B18" w:rsidRDefault="00776B18" w:rsidP="00776B18">
      <w:pPr>
        <w:jc w:val="both"/>
        <w:rPr>
          <w:sz w:val="20"/>
        </w:rPr>
      </w:pPr>
    </w:p>
    <w:p w14:paraId="1CE01CFB" w14:textId="77777777" w:rsidR="00776B18" w:rsidRPr="00887915" w:rsidRDefault="00776B18" w:rsidP="00776B18">
      <w:pPr>
        <w:jc w:val="both"/>
        <w:rPr>
          <w:b/>
          <w:u w:val="single"/>
          <w:vertAlign w:val="superscript"/>
        </w:rPr>
      </w:pPr>
      <w:r>
        <w:rPr>
          <w:b/>
        </w:rPr>
        <w:t xml:space="preserve">V.  </w:t>
      </w:r>
      <w:r>
        <w:rPr>
          <w:b/>
          <w:u w:val="single"/>
        </w:rPr>
        <w:t>TESTING/SAMPLING</w:t>
      </w:r>
    </w:p>
    <w:p w14:paraId="5CC480C8" w14:textId="77777777" w:rsidR="00776B18" w:rsidRDefault="00776B18" w:rsidP="00776B18">
      <w:pPr>
        <w:jc w:val="both"/>
        <w:rPr>
          <w:sz w:val="20"/>
        </w:rPr>
      </w:pPr>
      <w:r>
        <w:rPr>
          <w:sz w:val="20"/>
        </w:rPr>
        <w:t xml:space="preserve">Records shall be maintained on file for a period of five years.  </w:t>
      </w:r>
      <w:r>
        <w:rPr>
          <w:b/>
          <w:sz w:val="20"/>
        </w:rPr>
        <w:t xml:space="preserve">(R 336.1213(3)(b)(ii), 40 CFR </w:t>
      </w:r>
      <w:r>
        <w:rPr>
          <w:rFonts w:cs="Arial"/>
          <w:b/>
          <w:sz w:val="20"/>
        </w:rPr>
        <w:t>63.3130, 40 CFR 63.3131</w:t>
      </w:r>
      <w:r>
        <w:rPr>
          <w:b/>
          <w:sz w:val="20"/>
        </w:rPr>
        <w:t>)</w:t>
      </w:r>
    </w:p>
    <w:p w14:paraId="798D60F4" w14:textId="77777777" w:rsidR="00776B18" w:rsidRDefault="00776B18" w:rsidP="00776B18">
      <w:pPr>
        <w:jc w:val="both"/>
        <w:rPr>
          <w:sz w:val="20"/>
        </w:rPr>
      </w:pPr>
    </w:p>
    <w:p w14:paraId="3FCD6AD9" w14:textId="458BEA34" w:rsidR="00776B18" w:rsidRPr="00816E48" w:rsidRDefault="00776B18" w:rsidP="00776B18">
      <w:pPr>
        <w:ind w:left="360" w:hanging="360"/>
        <w:jc w:val="both"/>
        <w:rPr>
          <w:rFonts w:cs="Arial"/>
          <w:sz w:val="20"/>
        </w:rPr>
      </w:pPr>
      <w:r w:rsidRPr="00816E48">
        <w:rPr>
          <w:rFonts w:cs="Arial"/>
          <w:sz w:val="20"/>
        </w:rPr>
        <w:t>1.</w:t>
      </w:r>
      <w:r w:rsidRPr="00816E48">
        <w:rPr>
          <w:rFonts w:cs="Arial"/>
          <w:sz w:val="20"/>
        </w:rPr>
        <w:tab/>
        <w:t xml:space="preserve">The permittee shall perform the applicable performance tests and compliance demonstrations in accordance with 40 CFR 63.3150-3152, 40 CFR 63.3160-3161, 40 CFR 63.3163-3168, 40 CFR 63.3170-3171, and 40 CFR 63.3173.  </w:t>
      </w:r>
      <w:r w:rsidRPr="00816E48">
        <w:rPr>
          <w:b/>
          <w:sz w:val="20"/>
        </w:rPr>
        <w:t>(40 CFR Part 63, Subpart IIII</w:t>
      </w:r>
      <w:r w:rsidRPr="00816E48">
        <w:rPr>
          <w:rFonts w:cs="Arial"/>
          <w:b/>
          <w:sz w:val="20"/>
        </w:rPr>
        <w:t>)</w:t>
      </w:r>
    </w:p>
    <w:p w14:paraId="4688EA90" w14:textId="77777777" w:rsidR="00776B18" w:rsidRDefault="00776B18" w:rsidP="00776B18">
      <w:pPr>
        <w:jc w:val="both"/>
        <w:rPr>
          <w:rFonts w:cs="Arial"/>
          <w:sz w:val="20"/>
          <w:highlight w:val="yellow"/>
        </w:rPr>
      </w:pPr>
    </w:p>
    <w:p w14:paraId="0D9B6717" w14:textId="5CFC10F4" w:rsidR="00776B18" w:rsidRPr="00D71E37" w:rsidRDefault="00776B18" w:rsidP="00776B18">
      <w:pPr>
        <w:tabs>
          <w:tab w:val="left" w:pos="360"/>
        </w:tabs>
        <w:ind w:left="360" w:hanging="360"/>
        <w:jc w:val="both"/>
        <w:rPr>
          <w:rFonts w:cs="Arial"/>
          <w:sz w:val="20"/>
        </w:rPr>
      </w:pPr>
      <w:r w:rsidRPr="00D71E37">
        <w:rPr>
          <w:rFonts w:cs="Arial"/>
          <w:sz w:val="20"/>
        </w:rPr>
        <w:lastRenderedPageBreak/>
        <w:t>2.</w:t>
      </w:r>
      <w:r w:rsidRPr="00D71E37">
        <w:rPr>
          <w:rFonts w:cs="Arial"/>
          <w:sz w:val="20"/>
        </w:rPr>
        <w:tab/>
        <w:t xml:space="preserve">The permittee may rely upon the results of transfer efficiency tests that have been previously conducted upon written approval from the AQD District Supervisor.  Any such previous tests must meet the criteria identified in 40 CFR 63.3160(c)(1) through (3). </w:t>
      </w:r>
      <w:r w:rsidRPr="00D71E37">
        <w:rPr>
          <w:rFonts w:cs="Arial"/>
          <w:b/>
          <w:sz w:val="20"/>
        </w:rPr>
        <w:t>(40 CFR 63.3160)</w:t>
      </w:r>
      <w:r w:rsidRPr="00D71E37">
        <w:rPr>
          <w:rFonts w:cs="Arial"/>
          <w:sz w:val="20"/>
        </w:rPr>
        <w:t xml:space="preserve"> </w:t>
      </w:r>
    </w:p>
    <w:p w14:paraId="1DCE897E" w14:textId="77777777" w:rsidR="00776B18" w:rsidRDefault="00776B18" w:rsidP="00776B18">
      <w:pPr>
        <w:jc w:val="both"/>
        <w:rPr>
          <w:rFonts w:cs="Arial"/>
          <w:sz w:val="20"/>
          <w:highlight w:val="yellow"/>
        </w:rPr>
      </w:pPr>
    </w:p>
    <w:p w14:paraId="177D59BA" w14:textId="77777777" w:rsidR="00776B18" w:rsidRPr="007E3A51" w:rsidRDefault="00776B18" w:rsidP="00776B18">
      <w:pPr>
        <w:ind w:left="360" w:hanging="360"/>
        <w:jc w:val="both"/>
        <w:rPr>
          <w:rFonts w:cs="Arial"/>
          <w:sz w:val="20"/>
        </w:rPr>
      </w:pPr>
      <w:r w:rsidRPr="007E3A51">
        <w:rPr>
          <w:rFonts w:cs="Arial"/>
          <w:sz w:val="20"/>
        </w:rPr>
        <w:t>3.</w:t>
      </w:r>
      <w:r w:rsidRPr="007E3A51">
        <w:rPr>
          <w:rFonts w:cs="Arial"/>
          <w:sz w:val="20"/>
        </w:rPr>
        <w:tab/>
        <w:t xml:space="preserve">The permittee shall determine the mass fraction of each organic HAP for each material used according to the procedures established under 40 CFR 63.3151(a)(1) through (5).  The permittee may use USEPA Method ALT-017 as an alternative </w:t>
      </w:r>
      <w:r>
        <w:rPr>
          <w:rFonts w:cs="Arial"/>
          <w:sz w:val="20"/>
        </w:rPr>
        <w:t xml:space="preserve">for any material used, </w:t>
      </w:r>
      <w:r w:rsidRPr="007E3A51">
        <w:rPr>
          <w:rFonts w:cs="Arial"/>
          <w:sz w:val="20"/>
        </w:rPr>
        <w:t xml:space="preserve">after demonstrating that its use as an alternative </w:t>
      </w:r>
      <w:r>
        <w:rPr>
          <w:rFonts w:cs="Arial"/>
          <w:sz w:val="20"/>
        </w:rPr>
        <w:t xml:space="preserve">test </w:t>
      </w:r>
      <w:r w:rsidRPr="007E3A51">
        <w:rPr>
          <w:rFonts w:cs="Arial"/>
          <w:sz w:val="20"/>
        </w:rPr>
        <w:t xml:space="preserve">methodology </w:t>
      </w:r>
      <w:r>
        <w:rPr>
          <w:rFonts w:cs="Arial"/>
          <w:sz w:val="20"/>
        </w:rPr>
        <w:t xml:space="preserve">for that material, </w:t>
      </w:r>
      <w:r w:rsidRPr="007E3A51">
        <w:rPr>
          <w:rFonts w:cs="Arial"/>
          <w:sz w:val="20"/>
        </w:rPr>
        <w:t xml:space="preserve">has been approved by the USEPA pursuant to the requirements of 40 CFR 63.3151(a)(3) and 40 CFR 63.7.  </w:t>
      </w:r>
      <w:r w:rsidRPr="007E3A51">
        <w:rPr>
          <w:rFonts w:cs="Arial"/>
          <w:b/>
          <w:sz w:val="20"/>
        </w:rPr>
        <w:t>(</w:t>
      </w:r>
      <w:r>
        <w:rPr>
          <w:rFonts w:cs="Arial"/>
          <w:b/>
          <w:sz w:val="20"/>
        </w:rPr>
        <w:t xml:space="preserve">40 CFR 63.7, </w:t>
      </w:r>
      <w:r w:rsidRPr="007E3A51">
        <w:rPr>
          <w:rFonts w:cs="Arial"/>
          <w:b/>
          <w:sz w:val="20"/>
        </w:rPr>
        <w:t>40 CFR 63.3151)</w:t>
      </w:r>
    </w:p>
    <w:p w14:paraId="3EE7FBD4" w14:textId="77777777" w:rsidR="00776B18" w:rsidRPr="006B05A4" w:rsidRDefault="00776B18" w:rsidP="00776B18">
      <w:pPr>
        <w:jc w:val="both"/>
        <w:rPr>
          <w:bCs/>
          <w:sz w:val="20"/>
        </w:rPr>
      </w:pPr>
    </w:p>
    <w:p w14:paraId="64B4C3E3" w14:textId="23A4968C" w:rsidR="00776B18" w:rsidRDefault="00776B18" w:rsidP="00776B18">
      <w:pPr>
        <w:jc w:val="both"/>
        <w:rPr>
          <w:b/>
          <w:sz w:val="20"/>
        </w:rPr>
      </w:pPr>
      <w:r>
        <w:rPr>
          <w:b/>
          <w:sz w:val="20"/>
        </w:rPr>
        <w:t xml:space="preserve">See </w:t>
      </w:r>
      <w:r w:rsidR="0099609A">
        <w:rPr>
          <w:b/>
          <w:sz w:val="20"/>
        </w:rPr>
        <w:t>Appendix 5-1</w:t>
      </w:r>
    </w:p>
    <w:p w14:paraId="05CBCD6F" w14:textId="77777777" w:rsidR="00AA3614" w:rsidRDefault="00AA3614" w:rsidP="00776B18">
      <w:pPr>
        <w:jc w:val="both"/>
        <w:rPr>
          <w:sz w:val="20"/>
        </w:rPr>
      </w:pPr>
    </w:p>
    <w:p w14:paraId="4763ADE9" w14:textId="77777777" w:rsidR="00776B18" w:rsidRDefault="00776B18" w:rsidP="00776B18">
      <w:pPr>
        <w:jc w:val="both"/>
      </w:pPr>
      <w:r>
        <w:rPr>
          <w:b/>
        </w:rPr>
        <w:t xml:space="preserve">VI. </w:t>
      </w:r>
      <w:r>
        <w:rPr>
          <w:b/>
          <w:u w:val="single"/>
        </w:rPr>
        <w:t>MONITORING/RECORDKEEPING</w:t>
      </w:r>
    </w:p>
    <w:p w14:paraId="5613977D" w14:textId="77777777" w:rsidR="00776B18" w:rsidRDefault="00776B18" w:rsidP="00776B18">
      <w:pPr>
        <w:jc w:val="both"/>
        <w:rPr>
          <w:rFonts w:cs="Arial"/>
          <w:sz w:val="20"/>
        </w:rPr>
      </w:pPr>
      <w:r w:rsidRPr="00816E48">
        <w:rPr>
          <w:rFonts w:cs="Arial"/>
          <w:sz w:val="20"/>
        </w:rPr>
        <w:t xml:space="preserve">Records shall be maintained on file for a period of five years.  </w:t>
      </w:r>
      <w:r w:rsidRPr="00816E48">
        <w:rPr>
          <w:rFonts w:cs="Arial"/>
          <w:b/>
          <w:sz w:val="20"/>
        </w:rPr>
        <w:t>(R 336.1213(3)(b)(ii), 40 CFR 63.3131)</w:t>
      </w:r>
    </w:p>
    <w:p w14:paraId="48A77A11" w14:textId="77777777" w:rsidR="00776B18" w:rsidRDefault="00776B18" w:rsidP="00776B18">
      <w:pPr>
        <w:jc w:val="both"/>
        <w:rPr>
          <w:rFonts w:cs="Arial"/>
          <w:sz w:val="20"/>
        </w:rPr>
      </w:pPr>
    </w:p>
    <w:p w14:paraId="5C02A7FB" w14:textId="77777777" w:rsidR="00776B18" w:rsidRPr="00972392" w:rsidRDefault="00776B18" w:rsidP="00776B18">
      <w:pPr>
        <w:ind w:left="360" w:hanging="360"/>
        <w:jc w:val="both"/>
        <w:rPr>
          <w:rFonts w:cs="Arial"/>
          <w:sz w:val="20"/>
        </w:rPr>
      </w:pPr>
      <w:r>
        <w:rPr>
          <w:rFonts w:cs="Arial"/>
          <w:color w:val="000000"/>
          <w:sz w:val="20"/>
        </w:rPr>
        <w:t>1.</w:t>
      </w:r>
      <w:r>
        <w:rPr>
          <w:rFonts w:cs="Arial"/>
          <w:color w:val="000000"/>
          <w:sz w:val="20"/>
        </w:rPr>
        <w:tab/>
      </w:r>
      <w:r w:rsidRPr="00972392">
        <w:rPr>
          <w:rFonts w:cs="Arial"/>
          <w:color w:val="000000"/>
          <w:sz w:val="20"/>
        </w:rPr>
        <w:t xml:space="preserve">The permittee shall </w:t>
      </w:r>
      <w:r>
        <w:rPr>
          <w:rFonts w:cs="Arial"/>
          <w:color w:val="000000"/>
          <w:sz w:val="20"/>
        </w:rPr>
        <w:t xml:space="preserve">compile all required records and </w:t>
      </w:r>
      <w:r w:rsidRPr="00972392">
        <w:rPr>
          <w:rFonts w:cs="Arial"/>
          <w:color w:val="000000"/>
          <w:sz w:val="20"/>
        </w:rPr>
        <w:t xml:space="preserve">complete all required calculations in a format acceptable to the AQD District Supervisor and make them available by the </w:t>
      </w:r>
      <w:r>
        <w:rPr>
          <w:rFonts w:cs="Arial"/>
          <w:color w:val="000000"/>
          <w:sz w:val="20"/>
        </w:rPr>
        <w:t xml:space="preserve">end </w:t>
      </w:r>
      <w:r w:rsidRPr="00972392">
        <w:rPr>
          <w:rFonts w:cs="Arial"/>
          <w:color w:val="000000"/>
          <w:sz w:val="20"/>
        </w:rPr>
        <w:t>of the calendar month</w:t>
      </w:r>
      <w:r>
        <w:rPr>
          <w:rFonts w:cs="Arial"/>
          <w:color w:val="000000"/>
          <w:sz w:val="20"/>
        </w:rPr>
        <w:t xml:space="preserve"> following each compliance period</w:t>
      </w:r>
      <w:r w:rsidRPr="00972392">
        <w:rPr>
          <w:rFonts w:cs="Arial"/>
          <w:color w:val="000000"/>
          <w:sz w:val="20"/>
        </w:rPr>
        <w:t xml:space="preserve"> unless otherwise specified in any </w:t>
      </w:r>
      <w:r>
        <w:rPr>
          <w:rFonts w:cs="Arial"/>
          <w:color w:val="000000"/>
          <w:sz w:val="20"/>
        </w:rPr>
        <w:t>monitoring/</w:t>
      </w:r>
      <w:r w:rsidRPr="00972392">
        <w:rPr>
          <w:rFonts w:cs="Arial"/>
          <w:color w:val="000000"/>
          <w:sz w:val="20"/>
        </w:rPr>
        <w:t>recordkeeping condition.</w:t>
      </w:r>
      <w:r w:rsidRPr="00972392">
        <w:rPr>
          <w:rFonts w:cs="Arial"/>
          <w:b/>
          <w:color w:val="000000"/>
          <w:sz w:val="20"/>
        </w:rPr>
        <w:t xml:space="preserve"> </w:t>
      </w:r>
      <w:r w:rsidRPr="00816E48">
        <w:rPr>
          <w:rFonts w:cs="Arial"/>
          <w:b/>
          <w:sz w:val="20"/>
        </w:rPr>
        <w:t>(R 33</w:t>
      </w:r>
      <w:r>
        <w:rPr>
          <w:rFonts w:cs="Arial"/>
          <w:b/>
          <w:sz w:val="20"/>
        </w:rPr>
        <w:t>6.1213(3)</w:t>
      </w:r>
      <w:r w:rsidRPr="00816E48">
        <w:rPr>
          <w:rFonts w:cs="Arial"/>
          <w:b/>
          <w:sz w:val="20"/>
        </w:rPr>
        <w:t>)</w:t>
      </w:r>
    </w:p>
    <w:p w14:paraId="6CF31ECC" w14:textId="77777777" w:rsidR="00776B18" w:rsidRDefault="00776B18" w:rsidP="00776B18">
      <w:pPr>
        <w:jc w:val="both"/>
        <w:rPr>
          <w:rFonts w:cs="Arial"/>
          <w:sz w:val="20"/>
        </w:rPr>
      </w:pPr>
    </w:p>
    <w:p w14:paraId="47A1EFC9" w14:textId="551209EC" w:rsidR="00776B18" w:rsidRDefault="003A0A19" w:rsidP="00776B18">
      <w:pPr>
        <w:ind w:left="360" w:hanging="360"/>
        <w:jc w:val="both"/>
        <w:rPr>
          <w:rFonts w:cs="Arial"/>
          <w:b/>
          <w:sz w:val="20"/>
        </w:rPr>
      </w:pPr>
      <w:r>
        <w:rPr>
          <w:rFonts w:cs="Arial"/>
          <w:sz w:val="20"/>
        </w:rPr>
        <w:t>2</w:t>
      </w:r>
      <w:r w:rsidR="00776B18" w:rsidRPr="00816E48">
        <w:rPr>
          <w:rFonts w:cs="Arial"/>
          <w:sz w:val="20"/>
        </w:rPr>
        <w:t>.</w:t>
      </w:r>
      <w:r w:rsidR="00776B18" w:rsidRPr="00816E48">
        <w:rPr>
          <w:rFonts w:cs="Arial"/>
          <w:sz w:val="20"/>
        </w:rPr>
        <w:tab/>
        <w:t>The permittee shall keep all records as required by 40 CFR 63.3130 in the format and timeframes outlined in 40</w:t>
      </w:r>
      <w:r w:rsidR="00C17388">
        <w:rPr>
          <w:rFonts w:cs="Arial"/>
          <w:sz w:val="20"/>
        </w:rPr>
        <w:t> </w:t>
      </w:r>
      <w:r w:rsidR="00776B18" w:rsidRPr="00816E48">
        <w:rPr>
          <w:rFonts w:cs="Arial"/>
          <w:sz w:val="20"/>
        </w:rPr>
        <w:t xml:space="preserve">CFR 63.3131.  </w:t>
      </w:r>
      <w:r w:rsidR="00776B18" w:rsidRPr="00D61650">
        <w:rPr>
          <w:rFonts w:cs="Arial"/>
          <w:b/>
          <w:sz w:val="20"/>
        </w:rPr>
        <w:t>(40 CFR 63.3152(c), 40 CFR 63.3163(j))</w:t>
      </w:r>
    </w:p>
    <w:p w14:paraId="2A78CB8F" w14:textId="77777777" w:rsidR="00776B18" w:rsidRDefault="00776B18" w:rsidP="00776B18">
      <w:pPr>
        <w:ind w:left="360" w:hanging="360"/>
        <w:jc w:val="both"/>
        <w:rPr>
          <w:rFonts w:cs="Arial"/>
          <w:sz w:val="20"/>
        </w:rPr>
      </w:pPr>
    </w:p>
    <w:p w14:paraId="7726091C" w14:textId="0039A8C9" w:rsidR="00776B18" w:rsidRPr="00D61650" w:rsidRDefault="006F53A9" w:rsidP="000B1638">
      <w:pPr>
        <w:tabs>
          <w:tab w:val="left" w:pos="360"/>
        </w:tabs>
        <w:ind w:left="360" w:right="144" w:hanging="360"/>
        <w:jc w:val="both"/>
        <w:rPr>
          <w:rFonts w:cs="Arial"/>
          <w:sz w:val="20"/>
        </w:rPr>
      </w:pPr>
      <w:r>
        <w:rPr>
          <w:rFonts w:cs="Arial"/>
          <w:sz w:val="20"/>
        </w:rPr>
        <w:t>3</w:t>
      </w:r>
      <w:r w:rsidR="00776B18">
        <w:rPr>
          <w:rFonts w:cs="Arial"/>
          <w:sz w:val="20"/>
        </w:rPr>
        <w:t>.</w:t>
      </w:r>
      <w:r w:rsidR="00776B18">
        <w:rPr>
          <w:rFonts w:cs="Arial"/>
          <w:sz w:val="20"/>
        </w:rPr>
        <w:tab/>
        <w:t xml:space="preserve">The permittee shall maintain, at a minimum, the following records as of the applicable compliance </w:t>
      </w:r>
      <w:r w:rsidR="00776B18" w:rsidRPr="00D61650">
        <w:rPr>
          <w:rFonts w:cs="Arial"/>
          <w:sz w:val="20"/>
        </w:rPr>
        <w:t>date, for each compliance period:</w:t>
      </w:r>
    </w:p>
    <w:p w14:paraId="0938610D" w14:textId="7C304189" w:rsidR="00776B18" w:rsidRDefault="00776B18" w:rsidP="00E458CF">
      <w:pPr>
        <w:ind w:left="720" w:hanging="360"/>
        <w:jc w:val="both"/>
        <w:rPr>
          <w:rFonts w:cs="Arial"/>
          <w:b/>
          <w:sz w:val="20"/>
        </w:rPr>
      </w:pPr>
      <w:r w:rsidRPr="00816E48">
        <w:rPr>
          <w:rFonts w:cs="Arial"/>
          <w:sz w:val="20"/>
        </w:rPr>
        <w:t>a</w:t>
      </w:r>
      <w:r w:rsidR="001676D5">
        <w:rPr>
          <w:rFonts w:cs="Arial"/>
          <w:sz w:val="20"/>
        </w:rPr>
        <w:t>.</w:t>
      </w:r>
      <w:r w:rsidRPr="00816E48">
        <w:rPr>
          <w:rFonts w:cs="Arial"/>
          <w:sz w:val="20"/>
        </w:rPr>
        <w:tab/>
        <w:t>A copy of each notification and report that is submitted to comply with 40 CFR Part 63, Subpart IIII and the documentation supporti</w:t>
      </w:r>
      <w:r>
        <w:rPr>
          <w:rFonts w:cs="Arial"/>
          <w:sz w:val="20"/>
        </w:rPr>
        <w:t>ng each notification and report</w:t>
      </w:r>
      <w:r w:rsidRPr="00816E48">
        <w:rPr>
          <w:rFonts w:cs="Arial"/>
          <w:sz w:val="20"/>
        </w:rPr>
        <w:t xml:space="preserve">.  </w:t>
      </w:r>
      <w:r w:rsidRPr="00816E48">
        <w:rPr>
          <w:rFonts w:cs="Arial"/>
          <w:b/>
          <w:sz w:val="20"/>
        </w:rPr>
        <w:t>(40 CFR 63.3130(a))</w:t>
      </w:r>
    </w:p>
    <w:p w14:paraId="52EFD629" w14:textId="77777777" w:rsidR="00776B18" w:rsidRDefault="00776B18" w:rsidP="00AA3614">
      <w:pPr>
        <w:ind w:left="720" w:hanging="360"/>
        <w:jc w:val="both"/>
        <w:rPr>
          <w:rFonts w:cs="Arial"/>
          <w:b/>
          <w:sz w:val="20"/>
        </w:rPr>
      </w:pPr>
      <w:r w:rsidRPr="00816E48">
        <w:rPr>
          <w:rFonts w:cs="Arial"/>
          <w:sz w:val="20"/>
        </w:rPr>
        <w:t>b</w:t>
      </w:r>
      <w:r w:rsidR="001676D5">
        <w:rPr>
          <w:rFonts w:cs="Arial"/>
          <w:sz w:val="20"/>
        </w:rPr>
        <w:t>.</w:t>
      </w:r>
      <w:r w:rsidRPr="00816E48">
        <w:rPr>
          <w:rFonts w:cs="Arial"/>
          <w:sz w:val="20"/>
        </w:rPr>
        <w:tab/>
        <w:t xml:space="preserve">A current copy of information provided by materials suppliers or manufactures, such as manufacturer’s formulation data, or test data used to determine the mass fraction of organic HAP for each coating, thinner and cleaning material, the density for each coating and thinner, and the volume fraction of coating solids for each coating.  </w:t>
      </w:r>
      <w:r w:rsidRPr="00816E48">
        <w:rPr>
          <w:rFonts w:cs="Arial"/>
          <w:b/>
          <w:sz w:val="20"/>
        </w:rPr>
        <w:t>(40 CFR 63.3130(b))</w:t>
      </w:r>
    </w:p>
    <w:p w14:paraId="55F7C3B3" w14:textId="1263E988" w:rsidR="00776B18" w:rsidRDefault="00776B18" w:rsidP="00AA3614">
      <w:pPr>
        <w:autoSpaceDE w:val="0"/>
        <w:autoSpaceDN w:val="0"/>
        <w:adjustRightInd w:val="0"/>
        <w:ind w:left="720" w:hanging="360"/>
        <w:jc w:val="both"/>
        <w:rPr>
          <w:rFonts w:cs="Arial"/>
          <w:b/>
          <w:sz w:val="20"/>
        </w:rPr>
      </w:pPr>
      <w:r>
        <w:rPr>
          <w:rFonts w:cs="Arial"/>
          <w:spacing w:val="-3"/>
          <w:sz w:val="20"/>
          <w:shd w:val="clear" w:color="auto" w:fill="FFFFFF"/>
        </w:rPr>
        <w:t>c</w:t>
      </w:r>
      <w:r w:rsidR="001676D5">
        <w:rPr>
          <w:rFonts w:cs="Arial"/>
          <w:spacing w:val="-3"/>
          <w:sz w:val="20"/>
          <w:shd w:val="clear" w:color="auto" w:fill="FFFFFF"/>
        </w:rPr>
        <w:t>.</w:t>
      </w:r>
      <w:r>
        <w:rPr>
          <w:rFonts w:cs="Arial"/>
          <w:spacing w:val="-3"/>
          <w:sz w:val="20"/>
          <w:shd w:val="clear" w:color="auto" w:fill="FFFFFF"/>
        </w:rPr>
        <w:tab/>
      </w:r>
      <w:r w:rsidRPr="00816E48">
        <w:rPr>
          <w:rFonts w:cs="Arial"/>
          <w:sz w:val="20"/>
        </w:rPr>
        <w:t xml:space="preserve">For each coating or thinner used in </w:t>
      </w:r>
      <w:r w:rsidRPr="00D61650">
        <w:rPr>
          <w:rFonts w:cs="Arial"/>
          <w:sz w:val="20"/>
        </w:rPr>
        <w:t>FG-MACT</w:t>
      </w:r>
      <w:r w:rsidRPr="00816E48">
        <w:rPr>
          <w:rFonts w:cs="Arial"/>
          <w:sz w:val="20"/>
        </w:rPr>
        <w:t xml:space="preserve">, the volume used in each month, the mass fraction organic HAP content, the density, and the volume fraction of solids.  </w:t>
      </w:r>
      <w:r w:rsidRPr="00816E48">
        <w:rPr>
          <w:rFonts w:cs="Arial"/>
          <w:b/>
          <w:sz w:val="20"/>
        </w:rPr>
        <w:t>(40</w:t>
      </w:r>
      <w:r w:rsidR="00C17388">
        <w:rPr>
          <w:rFonts w:cs="Arial"/>
          <w:b/>
          <w:sz w:val="20"/>
        </w:rPr>
        <w:t> </w:t>
      </w:r>
      <w:r w:rsidRPr="00816E48">
        <w:rPr>
          <w:rFonts w:cs="Arial"/>
          <w:b/>
          <w:sz w:val="20"/>
        </w:rPr>
        <w:t>CFR</w:t>
      </w:r>
      <w:r w:rsidR="00C17388">
        <w:rPr>
          <w:rFonts w:cs="Arial"/>
          <w:b/>
          <w:sz w:val="20"/>
        </w:rPr>
        <w:t> </w:t>
      </w:r>
      <w:r w:rsidRPr="00816E48">
        <w:rPr>
          <w:rFonts w:cs="Arial"/>
          <w:b/>
          <w:sz w:val="20"/>
        </w:rPr>
        <w:t>63.3130(c))</w:t>
      </w:r>
    </w:p>
    <w:p w14:paraId="1D1B9DF2" w14:textId="6F8504E7" w:rsidR="00776B18" w:rsidRDefault="00776B18" w:rsidP="00AA3614">
      <w:pPr>
        <w:ind w:left="720" w:hanging="360"/>
        <w:jc w:val="both"/>
        <w:rPr>
          <w:rFonts w:cs="Arial"/>
          <w:b/>
          <w:sz w:val="20"/>
        </w:rPr>
      </w:pPr>
      <w:r>
        <w:rPr>
          <w:rFonts w:cs="Arial"/>
          <w:sz w:val="20"/>
        </w:rPr>
        <w:t>d</w:t>
      </w:r>
      <w:r w:rsidR="001676D5">
        <w:rPr>
          <w:rFonts w:cs="Arial"/>
          <w:sz w:val="20"/>
        </w:rPr>
        <w:t>.</w:t>
      </w:r>
      <w:r w:rsidRPr="00816E48">
        <w:rPr>
          <w:rFonts w:cs="Arial"/>
          <w:sz w:val="20"/>
        </w:rPr>
        <w:tab/>
        <w:t xml:space="preserve">For each material used in </w:t>
      </w:r>
      <w:r>
        <w:rPr>
          <w:rFonts w:cs="Arial"/>
          <w:sz w:val="20"/>
        </w:rPr>
        <w:t>EU-S</w:t>
      </w:r>
      <w:r w:rsidR="008332EF">
        <w:rPr>
          <w:rFonts w:cs="Arial"/>
          <w:sz w:val="20"/>
        </w:rPr>
        <w:t>EALERS &amp; ADHESIVES</w:t>
      </w:r>
      <w:r>
        <w:rPr>
          <w:rFonts w:cs="Arial"/>
          <w:sz w:val="20"/>
        </w:rPr>
        <w:t>, EU-</w:t>
      </w:r>
      <w:r w:rsidR="008332EF">
        <w:rPr>
          <w:rFonts w:cs="Arial"/>
          <w:sz w:val="20"/>
        </w:rPr>
        <w:t>SOUND DAMP</w:t>
      </w:r>
      <w:r w:rsidRPr="00816E48">
        <w:rPr>
          <w:rFonts w:cs="Arial"/>
          <w:sz w:val="20"/>
        </w:rPr>
        <w:t xml:space="preserve">, the mass used in each month and the mass organic HAP content.  </w:t>
      </w:r>
      <w:r w:rsidRPr="00816E48">
        <w:rPr>
          <w:rFonts w:cs="Arial"/>
          <w:b/>
          <w:sz w:val="20"/>
        </w:rPr>
        <w:t>(40 CFR 63.3130(c))</w:t>
      </w:r>
    </w:p>
    <w:p w14:paraId="47870051" w14:textId="481FB015" w:rsidR="00776B18" w:rsidRDefault="00776B18" w:rsidP="00AA3614">
      <w:pPr>
        <w:ind w:left="720" w:hanging="360"/>
        <w:jc w:val="both"/>
        <w:rPr>
          <w:rFonts w:cs="Arial"/>
          <w:b/>
          <w:sz w:val="20"/>
        </w:rPr>
      </w:pPr>
      <w:r>
        <w:rPr>
          <w:rFonts w:cs="Arial"/>
          <w:sz w:val="20"/>
        </w:rPr>
        <w:t>e</w:t>
      </w:r>
      <w:r w:rsidR="001676D5">
        <w:rPr>
          <w:rFonts w:cs="Arial"/>
          <w:sz w:val="20"/>
        </w:rPr>
        <w:t>.</w:t>
      </w:r>
      <w:r w:rsidRPr="00816E48">
        <w:rPr>
          <w:rFonts w:cs="Arial"/>
          <w:sz w:val="20"/>
        </w:rPr>
        <w:tab/>
        <w:t xml:space="preserve">Calculations of the organic HAP emission rate for </w:t>
      </w:r>
      <w:r w:rsidRPr="00D61650">
        <w:rPr>
          <w:rFonts w:cs="Arial"/>
          <w:sz w:val="20"/>
        </w:rPr>
        <w:t xml:space="preserve">FG-MACT </w:t>
      </w:r>
      <w:r w:rsidRPr="00816E48">
        <w:rPr>
          <w:rFonts w:cs="Arial"/>
          <w:sz w:val="20"/>
        </w:rPr>
        <w:t>in pounds per gallon of applied coating solids.  If permittee chooses to comply with the option identified in SC</w:t>
      </w:r>
      <w:r w:rsidR="00C17388">
        <w:rPr>
          <w:rFonts w:cs="Arial"/>
          <w:sz w:val="20"/>
        </w:rPr>
        <w:t xml:space="preserve"> </w:t>
      </w:r>
      <w:r w:rsidRPr="00816E48">
        <w:rPr>
          <w:rFonts w:cs="Arial"/>
          <w:sz w:val="20"/>
        </w:rPr>
        <w:t xml:space="preserve">I.5.a., a record of the weight fraction of each organic HAP in each material added to the Electrocoat system.  These calculations and records must include all raw data, algorithms, and intermediate calculations.  If the ‘‘Protocol for Determining Daily Volatile Organic Compound Emission Rate of Automobile and Light-Duty Truck Topcoat Operations,’’ EPA–450/3–88–018 (Docket ID No. OAR–2002–0093 and Docket ID No. A–2001–22), is used, all data input to this protocol must be recorded.  If these data are maintained as electronic files, the electronic files, as well as any paper copies must be maintained.  </w:t>
      </w:r>
      <w:r w:rsidRPr="00816E48">
        <w:rPr>
          <w:rFonts w:cs="Arial"/>
          <w:b/>
          <w:sz w:val="20"/>
        </w:rPr>
        <w:t>(40 CFR 63.3130(c), 40 CFR 63.3163, 40 CFR 63.3173)</w:t>
      </w:r>
    </w:p>
    <w:p w14:paraId="2123EE22" w14:textId="79194C21" w:rsidR="00776B18" w:rsidRDefault="00776B18" w:rsidP="00AA3614">
      <w:pPr>
        <w:ind w:left="720" w:hanging="360"/>
        <w:jc w:val="both"/>
        <w:rPr>
          <w:rFonts w:cs="Arial"/>
          <w:b/>
          <w:sz w:val="20"/>
        </w:rPr>
      </w:pPr>
      <w:r>
        <w:rPr>
          <w:rFonts w:cs="Arial"/>
          <w:sz w:val="20"/>
        </w:rPr>
        <w:t>f</w:t>
      </w:r>
      <w:r w:rsidR="001676D5">
        <w:rPr>
          <w:rFonts w:cs="Arial"/>
          <w:sz w:val="20"/>
        </w:rPr>
        <w:t>.</w:t>
      </w:r>
      <w:r w:rsidRPr="00816E48">
        <w:rPr>
          <w:rFonts w:cs="Arial"/>
          <w:sz w:val="20"/>
        </w:rPr>
        <w:tab/>
        <w:t xml:space="preserve">Calculation of the average monthly mass organic HAP content in pounds per pound of coating, for </w:t>
      </w:r>
      <w:r>
        <w:rPr>
          <w:rFonts w:cs="Arial"/>
          <w:sz w:val="20"/>
        </w:rPr>
        <w:t>EU-S</w:t>
      </w:r>
      <w:r w:rsidR="001817C4">
        <w:rPr>
          <w:rFonts w:cs="Arial"/>
          <w:sz w:val="20"/>
        </w:rPr>
        <w:t>EALERS &amp; ADHESIVES</w:t>
      </w:r>
      <w:r>
        <w:rPr>
          <w:rFonts w:cs="Arial"/>
          <w:sz w:val="20"/>
        </w:rPr>
        <w:t xml:space="preserve">, </w:t>
      </w:r>
      <w:r w:rsidR="00414D14">
        <w:rPr>
          <w:rFonts w:cs="Arial"/>
          <w:sz w:val="20"/>
        </w:rPr>
        <w:t xml:space="preserve">and </w:t>
      </w:r>
      <w:r>
        <w:rPr>
          <w:rFonts w:cs="Arial"/>
          <w:sz w:val="20"/>
        </w:rPr>
        <w:t>EU-S</w:t>
      </w:r>
      <w:r w:rsidR="001817C4">
        <w:rPr>
          <w:rFonts w:cs="Arial"/>
          <w:sz w:val="20"/>
        </w:rPr>
        <w:t>OUND DAMP</w:t>
      </w:r>
      <w:r w:rsidR="00414D14">
        <w:rPr>
          <w:rFonts w:cs="Arial"/>
          <w:sz w:val="20"/>
        </w:rPr>
        <w:t xml:space="preserve"> combined</w:t>
      </w:r>
      <w:r w:rsidRPr="00816E48">
        <w:rPr>
          <w:rFonts w:cs="Arial"/>
          <w:sz w:val="20"/>
        </w:rPr>
        <w:t xml:space="preserve">.  </w:t>
      </w:r>
      <w:r w:rsidR="00C17388">
        <w:rPr>
          <w:rFonts w:cs="Arial"/>
          <w:b/>
          <w:sz w:val="20"/>
        </w:rPr>
        <w:t>(40 CFR 63.3130(c), 40 </w:t>
      </w:r>
      <w:r w:rsidRPr="00816E48">
        <w:rPr>
          <w:rFonts w:cs="Arial"/>
          <w:b/>
          <w:sz w:val="20"/>
        </w:rPr>
        <w:t>CFR</w:t>
      </w:r>
      <w:r w:rsidR="00C17388">
        <w:rPr>
          <w:rFonts w:cs="Arial"/>
          <w:b/>
          <w:sz w:val="20"/>
        </w:rPr>
        <w:t> </w:t>
      </w:r>
      <w:r w:rsidRPr="00816E48">
        <w:rPr>
          <w:rFonts w:cs="Arial"/>
          <w:b/>
          <w:sz w:val="20"/>
        </w:rPr>
        <w:t>63.3152)</w:t>
      </w:r>
    </w:p>
    <w:p w14:paraId="7A73457F" w14:textId="77777777" w:rsidR="00776B18" w:rsidRDefault="00776B18" w:rsidP="00AA3614">
      <w:pPr>
        <w:ind w:left="720" w:hanging="360"/>
        <w:jc w:val="both"/>
        <w:rPr>
          <w:rFonts w:cs="Arial"/>
          <w:b/>
          <w:sz w:val="20"/>
        </w:rPr>
      </w:pPr>
      <w:r>
        <w:rPr>
          <w:rFonts w:cs="Arial"/>
          <w:sz w:val="20"/>
        </w:rPr>
        <w:t>g</w:t>
      </w:r>
      <w:r w:rsidR="001676D5">
        <w:rPr>
          <w:rFonts w:cs="Arial"/>
          <w:sz w:val="20"/>
        </w:rPr>
        <w:t>.</w:t>
      </w:r>
      <w:r w:rsidRPr="00816E48">
        <w:rPr>
          <w:rFonts w:cs="Arial"/>
          <w:sz w:val="20"/>
        </w:rPr>
        <w:tab/>
        <w:t xml:space="preserve">The name, volume, mass fraction organic HAP content and density of each cleaning material used.  </w:t>
      </w:r>
      <w:r w:rsidR="00C17388">
        <w:rPr>
          <w:rFonts w:cs="Arial"/>
          <w:b/>
          <w:sz w:val="20"/>
        </w:rPr>
        <w:t>(40 </w:t>
      </w:r>
      <w:r w:rsidRPr="00816E48">
        <w:rPr>
          <w:rFonts w:cs="Arial"/>
          <w:b/>
          <w:sz w:val="20"/>
        </w:rPr>
        <w:t>CFR 63.3130(d) - (f))</w:t>
      </w:r>
    </w:p>
    <w:p w14:paraId="6EAB8097" w14:textId="77777777" w:rsidR="001817C4" w:rsidRPr="00D03E2A" w:rsidRDefault="001817C4" w:rsidP="00776B18">
      <w:pPr>
        <w:jc w:val="both"/>
        <w:rPr>
          <w:bCs/>
        </w:rPr>
      </w:pPr>
    </w:p>
    <w:p w14:paraId="54E0B0F8" w14:textId="6B888036" w:rsidR="00776B18" w:rsidRPr="000944A9" w:rsidRDefault="00776B18" w:rsidP="00776B18">
      <w:pPr>
        <w:jc w:val="both"/>
        <w:rPr>
          <w:b/>
          <w:u w:val="single"/>
        </w:rPr>
      </w:pPr>
      <w:r>
        <w:rPr>
          <w:b/>
        </w:rPr>
        <w:t xml:space="preserve">VII. </w:t>
      </w:r>
      <w:r>
        <w:rPr>
          <w:b/>
          <w:u w:val="single"/>
        </w:rPr>
        <w:t>REPORTING</w:t>
      </w:r>
    </w:p>
    <w:p w14:paraId="4AF1EDA3" w14:textId="77777777" w:rsidR="00776B18" w:rsidRDefault="00776B18" w:rsidP="00776B18">
      <w:pPr>
        <w:jc w:val="both"/>
        <w:rPr>
          <w:sz w:val="20"/>
        </w:rPr>
      </w:pPr>
    </w:p>
    <w:p w14:paraId="3E36745C" w14:textId="77777777" w:rsidR="00776B18" w:rsidRDefault="00776B18" w:rsidP="00776B18">
      <w:pPr>
        <w:ind w:left="360" w:hanging="360"/>
        <w:jc w:val="both"/>
        <w:rPr>
          <w:sz w:val="20"/>
        </w:rPr>
      </w:pPr>
      <w:r w:rsidRPr="00816E48">
        <w:rPr>
          <w:sz w:val="20"/>
        </w:rPr>
        <w:t>1.</w:t>
      </w:r>
      <w:r w:rsidRPr="00816E48">
        <w:rPr>
          <w:sz w:val="20"/>
        </w:rPr>
        <w:tab/>
        <w:t xml:space="preserve">Prompt reporting of deviations pursuant to General Conditions 21 and 22 of Part A.  </w:t>
      </w:r>
      <w:r w:rsidRPr="00816E48">
        <w:rPr>
          <w:b/>
          <w:sz w:val="20"/>
        </w:rPr>
        <w:t>(R 336.1213(3)(c)(ii))</w:t>
      </w:r>
    </w:p>
    <w:p w14:paraId="4A1AC7B6" w14:textId="77777777" w:rsidR="00776B18" w:rsidRDefault="00776B18" w:rsidP="00776B18">
      <w:pPr>
        <w:ind w:left="360" w:hanging="360"/>
        <w:jc w:val="both"/>
        <w:rPr>
          <w:sz w:val="20"/>
        </w:rPr>
      </w:pPr>
    </w:p>
    <w:p w14:paraId="006C663D" w14:textId="317AB27E" w:rsidR="00776B18" w:rsidRPr="00816E48" w:rsidRDefault="00776B18" w:rsidP="00776B18">
      <w:pPr>
        <w:ind w:left="360" w:hanging="360"/>
        <w:jc w:val="both"/>
        <w:rPr>
          <w:sz w:val="20"/>
        </w:rPr>
      </w:pPr>
      <w:r w:rsidRPr="00816E48">
        <w:rPr>
          <w:sz w:val="20"/>
        </w:rPr>
        <w:t>2.</w:t>
      </w:r>
      <w:r w:rsidRPr="00816E48">
        <w:rPr>
          <w:sz w:val="20"/>
        </w:rPr>
        <w:tab/>
      </w:r>
      <w:r w:rsidR="005226C6">
        <w:rPr>
          <w:sz w:val="20"/>
        </w:rPr>
        <w:t>Semiannual</w:t>
      </w:r>
      <w:r w:rsidRPr="00816E48">
        <w:rPr>
          <w:sz w:val="20"/>
        </w:rPr>
        <w:t xml:space="preserve">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00A52729">
        <w:rPr>
          <w:sz w:val="20"/>
        </w:rPr>
        <w:t xml:space="preserve"> </w:t>
      </w:r>
      <w:r w:rsidRPr="00816E48">
        <w:rPr>
          <w:b/>
          <w:sz w:val="20"/>
        </w:rPr>
        <w:t xml:space="preserve">(40 CFR </w:t>
      </w:r>
      <w:r w:rsidRPr="00816E48">
        <w:rPr>
          <w:rFonts w:cs="Arial"/>
          <w:b/>
          <w:sz w:val="20"/>
        </w:rPr>
        <w:t xml:space="preserve">63.3120(a)(1), </w:t>
      </w:r>
      <w:r w:rsidRPr="00816E48">
        <w:rPr>
          <w:b/>
          <w:sz w:val="20"/>
        </w:rPr>
        <w:t>R</w:t>
      </w:r>
      <w:r w:rsidR="005E54F1">
        <w:rPr>
          <w:b/>
          <w:sz w:val="20"/>
        </w:rPr>
        <w:t> </w:t>
      </w:r>
      <w:r w:rsidRPr="00816E48">
        <w:rPr>
          <w:b/>
          <w:sz w:val="20"/>
        </w:rPr>
        <w:t>336.1213(3)(c)(i))</w:t>
      </w:r>
    </w:p>
    <w:p w14:paraId="599AF2D2" w14:textId="77777777" w:rsidR="00776B18" w:rsidRPr="00816E48" w:rsidRDefault="00776B18" w:rsidP="00776B18">
      <w:pPr>
        <w:ind w:left="360" w:hanging="360"/>
        <w:jc w:val="both"/>
        <w:rPr>
          <w:sz w:val="20"/>
        </w:rPr>
      </w:pPr>
    </w:p>
    <w:p w14:paraId="28625921" w14:textId="77777777" w:rsidR="00776B18" w:rsidRPr="00816E48" w:rsidRDefault="00776B18" w:rsidP="00776B18">
      <w:pPr>
        <w:ind w:left="360" w:hanging="360"/>
        <w:jc w:val="both"/>
        <w:rPr>
          <w:sz w:val="20"/>
        </w:rPr>
      </w:pPr>
      <w:r w:rsidRPr="00816E48">
        <w:rPr>
          <w:sz w:val="20"/>
        </w:rPr>
        <w:lastRenderedPageBreak/>
        <w:t>3.</w:t>
      </w:r>
      <w:r w:rsidRPr="00816E48">
        <w:rPr>
          <w:sz w:val="20"/>
        </w:rPr>
        <w:tab/>
        <w:t xml:space="preserve">Annual certification of compliance pursuant to General Conditions 19 and 20 of Part A.  The report shall be postmarked or received by the appropriate AQD District Office by March 15 for the previous calendar year.  </w:t>
      </w:r>
      <w:r w:rsidRPr="00816E48">
        <w:rPr>
          <w:b/>
          <w:sz w:val="20"/>
        </w:rPr>
        <w:t>(R 336.1213(4)(c))</w:t>
      </w:r>
    </w:p>
    <w:p w14:paraId="60020913" w14:textId="77777777" w:rsidR="00776B18" w:rsidRPr="006C1BE1" w:rsidRDefault="00776B18" w:rsidP="00776B18">
      <w:pPr>
        <w:ind w:right="72"/>
        <w:jc w:val="both"/>
        <w:rPr>
          <w:rFonts w:cs="Arial"/>
          <w:sz w:val="20"/>
        </w:rPr>
      </w:pPr>
    </w:p>
    <w:p w14:paraId="4922FFAF" w14:textId="28DB57A2" w:rsidR="00776B18" w:rsidRPr="006C1BE1" w:rsidRDefault="00776B18" w:rsidP="00776B18">
      <w:pPr>
        <w:ind w:left="360" w:hanging="360"/>
        <w:jc w:val="both"/>
        <w:rPr>
          <w:rFonts w:cs="Arial"/>
          <w:b/>
          <w:sz w:val="20"/>
        </w:rPr>
      </w:pPr>
      <w:r w:rsidRPr="006C1BE1">
        <w:rPr>
          <w:rFonts w:cs="Arial"/>
          <w:sz w:val="20"/>
        </w:rPr>
        <w:t>4.</w:t>
      </w:r>
      <w:r w:rsidRPr="006C1BE1">
        <w:rPr>
          <w:rFonts w:cs="Arial"/>
          <w:sz w:val="20"/>
        </w:rPr>
        <w:tab/>
        <w:t>The permittee shall submit all semiannual compliance reports as required by 40 CFR 63.3120(a).  These reports shall be due March 15 for the reporting period July 1 to December 31 and September 15 for the reporting period January 1 to June 30.</w:t>
      </w:r>
      <w:r w:rsidRPr="006C1BE1">
        <w:rPr>
          <w:rFonts w:cs="Arial"/>
          <w:sz w:val="20"/>
          <w:vertAlign w:val="superscript"/>
        </w:rPr>
        <w:t xml:space="preserve"> </w:t>
      </w:r>
      <w:r>
        <w:rPr>
          <w:rFonts w:cs="Arial"/>
          <w:sz w:val="20"/>
        </w:rPr>
        <w:t xml:space="preserve"> </w:t>
      </w:r>
      <w:r w:rsidRPr="006C1BE1">
        <w:rPr>
          <w:rFonts w:cs="Arial"/>
          <w:b/>
          <w:sz w:val="20"/>
        </w:rPr>
        <w:t>(40 CFR 63.3120(a))</w:t>
      </w:r>
    </w:p>
    <w:p w14:paraId="5EB7B7FC" w14:textId="77777777" w:rsidR="00776B18" w:rsidRPr="006C1BE1" w:rsidRDefault="00776B18" w:rsidP="00776B18">
      <w:pPr>
        <w:ind w:right="72"/>
        <w:jc w:val="both"/>
        <w:rPr>
          <w:rFonts w:cs="Arial"/>
          <w:sz w:val="20"/>
        </w:rPr>
      </w:pPr>
    </w:p>
    <w:p w14:paraId="491A2F77" w14:textId="0E6CD759" w:rsidR="00776B18" w:rsidRPr="00816E48" w:rsidRDefault="00776B18" w:rsidP="00776B18">
      <w:pPr>
        <w:tabs>
          <w:tab w:val="num" w:pos="342"/>
        </w:tabs>
        <w:ind w:left="360" w:hanging="360"/>
        <w:jc w:val="both"/>
        <w:rPr>
          <w:sz w:val="20"/>
        </w:rPr>
      </w:pPr>
      <w:r w:rsidRPr="00816E48">
        <w:rPr>
          <w:sz w:val="20"/>
        </w:rPr>
        <w:t>5.</w:t>
      </w:r>
      <w:r w:rsidRPr="00816E48">
        <w:rPr>
          <w:sz w:val="20"/>
        </w:rPr>
        <w:tab/>
        <w:t xml:space="preserve">The </w:t>
      </w:r>
      <w:r w:rsidR="008332EF">
        <w:rPr>
          <w:sz w:val="20"/>
        </w:rPr>
        <w:t>P</w:t>
      </w:r>
      <w:r w:rsidRPr="00816E48">
        <w:rPr>
          <w:sz w:val="20"/>
        </w:rPr>
        <w:t>ermittee shall submit applicable notifications specified in 40 CFR 63.7(b) and (c), 63.8(f)(4) and 63.9(b) through (e) and (h), as specified in 40 CFR 63.3110.</w:t>
      </w:r>
      <w:r>
        <w:rPr>
          <w:sz w:val="20"/>
        </w:rPr>
        <w:t xml:space="preserve"> </w:t>
      </w:r>
      <w:r w:rsidRPr="00816E48">
        <w:rPr>
          <w:sz w:val="20"/>
        </w:rPr>
        <w:t xml:space="preserve"> </w:t>
      </w:r>
      <w:r w:rsidRPr="00816E48">
        <w:rPr>
          <w:b/>
          <w:sz w:val="20"/>
        </w:rPr>
        <w:t>(40 CFR Part 63, Subparts A and IIII)</w:t>
      </w:r>
    </w:p>
    <w:p w14:paraId="0C9BB7CF" w14:textId="77777777" w:rsidR="00776B18" w:rsidRPr="00D03E2A" w:rsidRDefault="00776B18" w:rsidP="00776B18">
      <w:pPr>
        <w:ind w:left="360" w:hanging="360"/>
        <w:jc w:val="both"/>
        <w:rPr>
          <w:bCs/>
          <w:sz w:val="20"/>
        </w:rPr>
      </w:pPr>
    </w:p>
    <w:p w14:paraId="2796097D" w14:textId="008E2257" w:rsidR="00776B18" w:rsidRDefault="00776B18" w:rsidP="00776B18">
      <w:pPr>
        <w:jc w:val="both"/>
        <w:rPr>
          <w:rFonts w:cs="Arial"/>
          <w:b/>
          <w:sz w:val="20"/>
        </w:rPr>
      </w:pPr>
      <w:r>
        <w:rPr>
          <w:rFonts w:cs="Arial"/>
          <w:b/>
          <w:sz w:val="20"/>
        </w:rPr>
        <w:t>See Appendix 8</w:t>
      </w:r>
      <w:r w:rsidR="00137DC5">
        <w:rPr>
          <w:rFonts w:cs="Arial"/>
          <w:b/>
          <w:sz w:val="20"/>
        </w:rPr>
        <w:t>-1</w:t>
      </w:r>
    </w:p>
    <w:p w14:paraId="41F6C6D8" w14:textId="77777777" w:rsidR="00776B18" w:rsidRPr="00D03E2A" w:rsidRDefault="00776B18" w:rsidP="00776B18">
      <w:pPr>
        <w:jc w:val="both"/>
        <w:rPr>
          <w:rFonts w:cs="Arial"/>
          <w:bCs/>
          <w:sz w:val="20"/>
        </w:rPr>
      </w:pPr>
    </w:p>
    <w:p w14:paraId="644A0771" w14:textId="77777777" w:rsidR="00776B18" w:rsidRDefault="00776B18" w:rsidP="00776B18">
      <w:r>
        <w:rPr>
          <w:b/>
        </w:rPr>
        <w:t xml:space="preserve">VIII. </w:t>
      </w:r>
      <w:r>
        <w:rPr>
          <w:b/>
          <w:u w:val="single"/>
        </w:rPr>
        <w:t>STACK/VENT RESTRICTION(S)</w:t>
      </w:r>
    </w:p>
    <w:p w14:paraId="070C5A56" w14:textId="384DCF62" w:rsidR="00776B18" w:rsidRDefault="00776B18" w:rsidP="00776B18">
      <w:pPr>
        <w:rPr>
          <w:sz w:val="20"/>
        </w:rPr>
      </w:pPr>
    </w:p>
    <w:p w14:paraId="1C19C43C" w14:textId="7C201C53" w:rsidR="00A80843" w:rsidRDefault="00A80843" w:rsidP="00776B18">
      <w:pPr>
        <w:rPr>
          <w:sz w:val="20"/>
        </w:rPr>
      </w:pPr>
      <w:r>
        <w:rPr>
          <w:sz w:val="20"/>
        </w:rPr>
        <w:t>NA</w:t>
      </w:r>
    </w:p>
    <w:p w14:paraId="0012F33B" w14:textId="77777777" w:rsidR="00A80843" w:rsidRDefault="00A80843" w:rsidP="00776B18">
      <w:pPr>
        <w:rPr>
          <w:sz w:val="20"/>
        </w:rPr>
      </w:pPr>
    </w:p>
    <w:p w14:paraId="700C732B" w14:textId="36B0FB59" w:rsidR="00776B18" w:rsidRDefault="00776B18" w:rsidP="00776B18">
      <w:pPr>
        <w:jc w:val="both"/>
      </w:pPr>
      <w:r>
        <w:rPr>
          <w:b/>
        </w:rPr>
        <w:t xml:space="preserve">IX. </w:t>
      </w:r>
      <w:r>
        <w:rPr>
          <w:b/>
          <w:u w:val="single"/>
        </w:rPr>
        <w:t>OTHER REQUIREMENT(S)</w:t>
      </w:r>
    </w:p>
    <w:p w14:paraId="28AB3CDF" w14:textId="77777777" w:rsidR="00776B18" w:rsidRDefault="00776B18" w:rsidP="00776B18">
      <w:pPr>
        <w:jc w:val="both"/>
        <w:rPr>
          <w:sz w:val="20"/>
        </w:rPr>
      </w:pPr>
    </w:p>
    <w:p w14:paraId="4C4B016A" w14:textId="5B4105F4" w:rsidR="00776B18" w:rsidRDefault="00776B18" w:rsidP="00776B18">
      <w:pPr>
        <w:ind w:left="360" w:hanging="360"/>
        <w:jc w:val="both"/>
        <w:rPr>
          <w:sz w:val="20"/>
        </w:rPr>
      </w:pPr>
      <w:r>
        <w:rPr>
          <w:sz w:val="20"/>
        </w:rPr>
        <w:t>1.</w:t>
      </w:r>
      <w:r>
        <w:rPr>
          <w:sz w:val="20"/>
        </w:rPr>
        <w:tab/>
        <w:t>The permittee shall comply with all applicable provisions of the National Emission Standards for Hazardous Air Pollutants, as specified in 40 CFR Part 63, Subpart</w:t>
      </w:r>
      <w:r w:rsidR="00F21495">
        <w:rPr>
          <w:sz w:val="20"/>
        </w:rPr>
        <w:t>s</w:t>
      </w:r>
      <w:r>
        <w:rPr>
          <w:sz w:val="20"/>
        </w:rPr>
        <w:t xml:space="preserve"> A and IIII for Surface Coating of Automobiles and Light Duty Trucks by the initial compliance date as they apply to FG-MACT.  </w:t>
      </w:r>
      <w:r w:rsidRPr="00631F3A">
        <w:rPr>
          <w:sz w:val="20"/>
        </w:rPr>
        <w:t xml:space="preserve">The permittee may choose an alternative compliance method not listed in FG-MACT by providing the appropriate notifications required under 40 CFR 63.9(j), maintaining a log required by 40 CFR 70.6(9), and by complying with all applicable provisions required by Subpart IIII for the compliance option chosen.  </w:t>
      </w:r>
      <w:r w:rsidR="005E54F1" w:rsidRPr="00631F3A">
        <w:rPr>
          <w:b/>
          <w:sz w:val="20"/>
        </w:rPr>
        <w:t>(40 CFR 70.6(a)(9), 40 </w:t>
      </w:r>
      <w:r w:rsidRPr="00631F3A">
        <w:rPr>
          <w:b/>
          <w:sz w:val="20"/>
        </w:rPr>
        <w:t>CFR 63.9(j), 40 CFR Part 63</w:t>
      </w:r>
      <w:r w:rsidR="00A80843">
        <w:rPr>
          <w:b/>
          <w:sz w:val="20"/>
        </w:rPr>
        <w:t>,</w:t>
      </w:r>
      <w:r w:rsidRPr="00631F3A">
        <w:rPr>
          <w:b/>
          <w:sz w:val="20"/>
        </w:rPr>
        <w:t xml:space="preserve"> Subparts A and IIII</w:t>
      </w:r>
      <w:r w:rsidRPr="00631F3A">
        <w:rPr>
          <w:rFonts w:cs="Arial"/>
          <w:b/>
          <w:sz w:val="20"/>
        </w:rPr>
        <w:t>)</w:t>
      </w:r>
      <w:r>
        <w:rPr>
          <w:rFonts w:cs="Arial"/>
          <w:b/>
          <w:sz w:val="20"/>
        </w:rPr>
        <w:t xml:space="preserve"> </w:t>
      </w:r>
    </w:p>
    <w:p w14:paraId="74822781" w14:textId="77777777" w:rsidR="005E54F1" w:rsidRDefault="005E54F1" w:rsidP="00776B18">
      <w:pPr>
        <w:jc w:val="both"/>
        <w:rPr>
          <w:sz w:val="20"/>
        </w:rPr>
      </w:pPr>
    </w:p>
    <w:p w14:paraId="40328490" w14:textId="77777777" w:rsidR="003926DD" w:rsidRPr="002679E9" w:rsidRDefault="003926DD" w:rsidP="00776B18">
      <w:pPr>
        <w:jc w:val="both"/>
        <w:rPr>
          <w:bCs/>
          <w:sz w:val="20"/>
        </w:rPr>
      </w:pPr>
    </w:p>
    <w:p w14:paraId="6D145629" w14:textId="77777777" w:rsidR="00776B18" w:rsidRDefault="00776B18" w:rsidP="00776B18">
      <w:pPr>
        <w:jc w:val="both"/>
        <w:rPr>
          <w:b/>
          <w:sz w:val="20"/>
        </w:rPr>
      </w:pPr>
      <w:r>
        <w:rPr>
          <w:b/>
          <w:sz w:val="20"/>
          <w:u w:val="single"/>
        </w:rPr>
        <w:t>Footnotes</w:t>
      </w:r>
      <w:r>
        <w:rPr>
          <w:b/>
          <w:sz w:val="20"/>
        </w:rPr>
        <w:t>:</w:t>
      </w:r>
    </w:p>
    <w:p w14:paraId="403A5888" w14:textId="77777777" w:rsidR="00776B18" w:rsidRDefault="00776B18" w:rsidP="00776B18">
      <w:pPr>
        <w:jc w:val="both"/>
        <w:rPr>
          <w:sz w:val="20"/>
        </w:rPr>
      </w:pPr>
      <w:r>
        <w:rPr>
          <w:sz w:val="20"/>
          <w:vertAlign w:val="superscript"/>
        </w:rPr>
        <w:t>1</w:t>
      </w:r>
      <w:r>
        <w:rPr>
          <w:sz w:val="20"/>
        </w:rPr>
        <w:t>This condition is state only enforceable and was established pursuant to Rule 201(1)(b).</w:t>
      </w:r>
    </w:p>
    <w:p w14:paraId="19633A24" w14:textId="77777777" w:rsidR="00776B18" w:rsidRDefault="00776B18" w:rsidP="00776B18">
      <w:pPr>
        <w:jc w:val="both"/>
        <w:rPr>
          <w:sz w:val="20"/>
        </w:rPr>
      </w:pPr>
      <w:r>
        <w:rPr>
          <w:sz w:val="20"/>
          <w:vertAlign w:val="superscript"/>
        </w:rPr>
        <w:t>2</w:t>
      </w:r>
      <w:r>
        <w:rPr>
          <w:sz w:val="20"/>
        </w:rPr>
        <w:t>This condition is federally enforceable and was established pursuant to Rule 201(1)(a).</w:t>
      </w:r>
    </w:p>
    <w:p w14:paraId="0EBA3DAA" w14:textId="77777777" w:rsidR="00776B18" w:rsidRDefault="00776B18" w:rsidP="00776B18">
      <w:pPr>
        <w:rPr>
          <w:sz w:val="20"/>
        </w:rPr>
      </w:pPr>
    </w:p>
    <w:p w14:paraId="19DC5A48" w14:textId="77777777" w:rsidR="00444F19" w:rsidRDefault="0028174C">
      <w:r>
        <w:br w:type="page"/>
      </w:r>
    </w:p>
    <w:p w14:paraId="3580467C" w14:textId="64255CD6" w:rsidR="00444F19" w:rsidRPr="00347387" w:rsidRDefault="00444F19">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09" w:name="_Toc58848205"/>
      <w:r w:rsidRPr="00347387">
        <w:rPr>
          <w:bCs/>
          <w:iCs/>
          <w:szCs w:val="28"/>
        </w:rPr>
        <w:lastRenderedPageBreak/>
        <w:t>FG</w:t>
      </w:r>
      <w:r>
        <w:rPr>
          <w:bCs/>
          <w:iCs/>
          <w:szCs w:val="28"/>
        </w:rPr>
        <w:t>-</w:t>
      </w:r>
      <w:r w:rsidR="008D0600">
        <w:rPr>
          <w:bCs/>
          <w:iCs/>
          <w:szCs w:val="28"/>
        </w:rPr>
        <w:t>OL</w:t>
      </w:r>
      <w:r w:rsidR="005C4304">
        <w:rPr>
          <w:bCs/>
          <w:iCs/>
          <w:szCs w:val="28"/>
        </w:rPr>
        <w:t>D</w:t>
      </w:r>
      <w:bookmarkEnd w:id="109"/>
    </w:p>
    <w:p w14:paraId="151CE415" w14:textId="77777777" w:rsidR="00444F19" w:rsidRPr="00EE02F9" w:rsidRDefault="00444F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066B5BA" w14:textId="77777777" w:rsidR="00444F19" w:rsidRPr="00F30023" w:rsidRDefault="00444F19">
      <w:pPr>
        <w:rPr>
          <w:sz w:val="20"/>
        </w:rPr>
      </w:pPr>
    </w:p>
    <w:p w14:paraId="4F56479B" w14:textId="77777777" w:rsidR="00444F19" w:rsidRDefault="00444F19">
      <w:pPr>
        <w:jc w:val="both"/>
        <w:rPr>
          <w:b/>
          <w:u w:val="single"/>
        </w:rPr>
      </w:pPr>
      <w:r>
        <w:rPr>
          <w:b/>
          <w:u w:val="single"/>
        </w:rPr>
        <w:t>DESCRIPTION</w:t>
      </w:r>
    </w:p>
    <w:p w14:paraId="3C05F780" w14:textId="77777777" w:rsidR="005E54F1" w:rsidRDefault="005E54F1" w:rsidP="008D0600">
      <w:pPr>
        <w:jc w:val="both"/>
        <w:rPr>
          <w:rFonts w:cs="Arial"/>
          <w:sz w:val="20"/>
        </w:rPr>
      </w:pPr>
    </w:p>
    <w:p w14:paraId="4BF4BC72" w14:textId="23655145" w:rsidR="008D0600" w:rsidRPr="00AE02C0" w:rsidRDefault="008D0600" w:rsidP="008D0600">
      <w:pPr>
        <w:jc w:val="both"/>
        <w:rPr>
          <w:rFonts w:cs="Arial"/>
          <w:sz w:val="20"/>
        </w:rPr>
      </w:pPr>
      <w:r>
        <w:rPr>
          <w:rFonts w:cs="Arial"/>
          <w:sz w:val="20"/>
        </w:rPr>
        <w:t xml:space="preserve">Organic Liquid Distribution (OLD) (non-gasoline) operations at major sources of HAP emissions. </w:t>
      </w:r>
      <w:r w:rsidR="008332EF">
        <w:rPr>
          <w:rFonts w:cs="Arial"/>
          <w:sz w:val="20"/>
        </w:rPr>
        <w:t xml:space="preserve"> </w:t>
      </w:r>
      <w:r>
        <w:rPr>
          <w:rFonts w:cs="Arial"/>
          <w:sz w:val="20"/>
        </w:rPr>
        <w:t xml:space="preserve">Specifically, </w:t>
      </w:r>
      <w:r w:rsidRPr="00AE02C0">
        <w:rPr>
          <w:rFonts w:cs="Arial"/>
          <w:sz w:val="20"/>
        </w:rPr>
        <w:t>these conditions cover existing (construction pre</w:t>
      </w:r>
      <w:r w:rsidR="008332EF">
        <w:rPr>
          <w:rFonts w:cs="Arial"/>
          <w:sz w:val="20"/>
        </w:rPr>
        <w:t>-</w:t>
      </w:r>
      <w:r w:rsidRPr="00AE02C0">
        <w:rPr>
          <w:rFonts w:cs="Arial"/>
          <w:sz w:val="20"/>
        </w:rPr>
        <w:t xml:space="preserve">dates April 2, 2002) liquid storage tanks which hold </w:t>
      </w:r>
      <w:r>
        <w:rPr>
          <w:rFonts w:cs="Arial"/>
          <w:sz w:val="20"/>
        </w:rPr>
        <w:t>more</w:t>
      </w:r>
      <w:r w:rsidRPr="00AE02C0">
        <w:rPr>
          <w:rFonts w:cs="Arial"/>
          <w:sz w:val="20"/>
        </w:rPr>
        <w:t xml:space="preserve"> than 5,000 gallons</w:t>
      </w:r>
      <w:r>
        <w:rPr>
          <w:rFonts w:cs="Arial"/>
          <w:sz w:val="20"/>
        </w:rPr>
        <w:t xml:space="preserve"> but less than 50,000 gallons and/or new liquid storage tanks which hold more than 5,000 gallons but less than 10,000 gallons</w:t>
      </w:r>
      <w:r w:rsidRPr="00AE02C0">
        <w:rPr>
          <w:rFonts w:cs="Arial"/>
          <w:sz w:val="20"/>
        </w:rPr>
        <w:t xml:space="preserve"> of methanol/windshield washer fill solvents that are dispensed to newly assembled vehicles.</w:t>
      </w:r>
    </w:p>
    <w:p w14:paraId="06EE3E2E" w14:textId="77777777" w:rsidR="00444F19" w:rsidRDefault="00444F19">
      <w:pPr>
        <w:jc w:val="both"/>
        <w:rPr>
          <w:b/>
          <w:sz w:val="20"/>
        </w:rPr>
      </w:pPr>
    </w:p>
    <w:p w14:paraId="7CD4193D" w14:textId="4544A183" w:rsidR="00444F19" w:rsidRPr="000C7E50" w:rsidRDefault="00444F19">
      <w:pPr>
        <w:jc w:val="both"/>
        <w:rPr>
          <w:sz w:val="20"/>
        </w:rPr>
      </w:pPr>
      <w:r w:rsidRPr="00FE0AD0">
        <w:rPr>
          <w:b/>
          <w:sz w:val="20"/>
        </w:rPr>
        <w:t>Emission Unit</w:t>
      </w:r>
      <w:r>
        <w:rPr>
          <w:b/>
          <w:sz w:val="20"/>
        </w:rPr>
        <w:t>:</w:t>
      </w:r>
      <w:r>
        <w:rPr>
          <w:sz w:val="20"/>
        </w:rPr>
        <w:t xml:space="preserve">  </w:t>
      </w:r>
      <w:r w:rsidR="007C7679">
        <w:rPr>
          <w:sz w:val="20"/>
        </w:rPr>
        <w:t>EU-</w:t>
      </w:r>
      <w:r w:rsidR="008332EF">
        <w:rPr>
          <w:sz w:val="20"/>
        </w:rPr>
        <w:t>METH TANK 2</w:t>
      </w:r>
    </w:p>
    <w:p w14:paraId="6FD931A4" w14:textId="77777777" w:rsidR="00444F19" w:rsidRPr="00F30023" w:rsidRDefault="00444F19">
      <w:pPr>
        <w:jc w:val="both"/>
        <w:rPr>
          <w:sz w:val="20"/>
        </w:rPr>
      </w:pPr>
    </w:p>
    <w:p w14:paraId="7A5263C6" w14:textId="77777777" w:rsidR="00444F19" w:rsidRDefault="00444F19">
      <w:pPr>
        <w:jc w:val="both"/>
        <w:rPr>
          <w:b/>
          <w:u w:val="single"/>
        </w:rPr>
      </w:pPr>
      <w:r>
        <w:rPr>
          <w:b/>
          <w:u w:val="single"/>
        </w:rPr>
        <w:t>POLLUTION CONTROL EQUIPMENT</w:t>
      </w:r>
    </w:p>
    <w:p w14:paraId="45CAA53B" w14:textId="77777777" w:rsidR="00444F19" w:rsidRDefault="00444F19">
      <w:pPr>
        <w:rPr>
          <w:sz w:val="20"/>
        </w:rPr>
      </w:pPr>
    </w:p>
    <w:p w14:paraId="0A319D7B" w14:textId="77777777" w:rsidR="005E54F1" w:rsidRDefault="005E54F1">
      <w:pPr>
        <w:rPr>
          <w:sz w:val="20"/>
        </w:rPr>
      </w:pPr>
      <w:r>
        <w:rPr>
          <w:sz w:val="20"/>
        </w:rPr>
        <w:t>NA</w:t>
      </w:r>
    </w:p>
    <w:p w14:paraId="2C733161" w14:textId="77777777" w:rsidR="005E54F1" w:rsidRPr="008B5C27" w:rsidRDefault="005E54F1">
      <w:pPr>
        <w:rPr>
          <w:sz w:val="20"/>
        </w:rPr>
      </w:pPr>
    </w:p>
    <w:p w14:paraId="5A3A2AD5" w14:textId="77777777" w:rsidR="00444F19" w:rsidRDefault="00444F19">
      <w:pPr>
        <w:jc w:val="both"/>
        <w:rPr>
          <w:b/>
          <w:u w:val="single"/>
        </w:rPr>
      </w:pPr>
      <w:r>
        <w:rPr>
          <w:b/>
        </w:rPr>
        <w:t xml:space="preserve">I.  </w:t>
      </w:r>
      <w:r>
        <w:rPr>
          <w:b/>
          <w:u w:val="single"/>
        </w:rPr>
        <w:t>EMISSION LIMIT(S)</w:t>
      </w:r>
    </w:p>
    <w:p w14:paraId="048A09FF" w14:textId="575888C7" w:rsidR="00444F19" w:rsidRDefault="00444F19">
      <w:pPr>
        <w:jc w:val="both"/>
        <w:rPr>
          <w:sz w:val="20"/>
        </w:rPr>
      </w:pPr>
    </w:p>
    <w:p w14:paraId="7A8428A9" w14:textId="27A8EF90" w:rsidR="00A80843" w:rsidRDefault="00A80843">
      <w:pPr>
        <w:jc w:val="both"/>
        <w:rPr>
          <w:sz w:val="20"/>
        </w:rPr>
      </w:pPr>
      <w:r>
        <w:rPr>
          <w:sz w:val="20"/>
        </w:rPr>
        <w:t>NA</w:t>
      </w:r>
    </w:p>
    <w:p w14:paraId="4120CB9C" w14:textId="77777777" w:rsidR="00A80843" w:rsidRPr="00FE0AD0" w:rsidRDefault="00A80843">
      <w:pPr>
        <w:jc w:val="both"/>
        <w:rPr>
          <w:sz w:val="20"/>
        </w:rPr>
      </w:pPr>
    </w:p>
    <w:p w14:paraId="28A5B5D1" w14:textId="77777777" w:rsidR="00444F19" w:rsidRDefault="00444F19">
      <w:pPr>
        <w:jc w:val="both"/>
        <w:rPr>
          <w:b/>
          <w:u w:val="single"/>
        </w:rPr>
      </w:pPr>
      <w:r>
        <w:rPr>
          <w:b/>
        </w:rPr>
        <w:t xml:space="preserve">II.  </w:t>
      </w:r>
      <w:r>
        <w:rPr>
          <w:b/>
          <w:u w:val="single"/>
        </w:rPr>
        <w:t>MATERIAL LIMIT(S)</w:t>
      </w:r>
    </w:p>
    <w:p w14:paraId="783CEE8F" w14:textId="77214234" w:rsidR="00444F19" w:rsidRDefault="00444F19">
      <w:pPr>
        <w:jc w:val="both"/>
        <w:rPr>
          <w:sz w:val="20"/>
        </w:rPr>
      </w:pPr>
    </w:p>
    <w:p w14:paraId="51F5ADB7" w14:textId="5F179484" w:rsidR="00A80843" w:rsidRDefault="00A80843">
      <w:pPr>
        <w:jc w:val="both"/>
        <w:rPr>
          <w:sz w:val="20"/>
        </w:rPr>
      </w:pPr>
      <w:r>
        <w:rPr>
          <w:sz w:val="20"/>
        </w:rPr>
        <w:t>NA</w:t>
      </w:r>
    </w:p>
    <w:p w14:paraId="4168D6B4" w14:textId="77777777" w:rsidR="00A80843" w:rsidRPr="00FE0AD0" w:rsidRDefault="00A80843">
      <w:pPr>
        <w:jc w:val="both"/>
        <w:rPr>
          <w:sz w:val="20"/>
        </w:rPr>
      </w:pPr>
    </w:p>
    <w:p w14:paraId="6C3E29D3" w14:textId="77777777" w:rsidR="00444F19" w:rsidRDefault="00444F19">
      <w:pPr>
        <w:jc w:val="both"/>
        <w:rPr>
          <w:b/>
          <w:u w:val="single"/>
        </w:rPr>
      </w:pPr>
      <w:r>
        <w:rPr>
          <w:b/>
        </w:rPr>
        <w:t xml:space="preserve">III. </w:t>
      </w:r>
      <w:r>
        <w:rPr>
          <w:b/>
          <w:u w:val="single"/>
        </w:rPr>
        <w:t>PROCESS/OPERATIONAL RESTRICTION(S)</w:t>
      </w:r>
      <w:r w:rsidDel="001C614B">
        <w:rPr>
          <w:b/>
          <w:u w:val="single"/>
        </w:rPr>
        <w:t xml:space="preserve"> </w:t>
      </w:r>
    </w:p>
    <w:p w14:paraId="27D775FF" w14:textId="77777777" w:rsidR="00444F19" w:rsidRPr="00FB6071" w:rsidRDefault="00444F19">
      <w:pPr>
        <w:jc w:val="both"/>
        <w:rPr>
          <w:sz w:val="20"/>
        </w:rPr>
      </w:pPr>
    </w:p>
    <w:p w14:paraId="0FD6724F" w14:textId="77777777" w:rsidR="008D0600" w:rsidRPr="00C6303C" w:rsidRDefault="007C7679" w:rsidP="008D0600">
      <w:pPr>
        <w:spacing w:after="60"/>
        <w:ind w:left="360" w:hanging="360"/>
        <w:jc w:val="both"/>
        <w:rPr>
          <w:rFonts w:cs="Arial"/>
          <w:b/>
          <w:sz w:val="20"/>
        </w:rPr>
      </w:pPr>
      <w:r>
        <w:rPr>
          <w:rFonts w:cs="Arial"/>
          <w:sz w:val="20"/>
        </w:rPr>
        <w:t>NA</w:t>
      </w:r>
    </w:p>
    <w:p w14:paraId="30EBFCCB" w14:textId="77777777" w:rsidR="00444F19" w:rsidRPr="00FB6071" w:rsidRDefault="00444F19">
      <w:pPr>
        <w:jc w:val="both"/>
        <w:rPr>
          <w:sz w:val="20"/>
        </w:rPr>
      </w:pPr>
    </w:p>
    <w:p w14:paraId="0A910EA3" w14:textId="77777777" w:rsidR="00444F19" w:rsidRDefault="00444F19">
      <w:pPr>
        <w:jc w:val="both"/>
        <w:rPr>
          <w:b/>
          <w:u w:val="single"/>
        </w:rPr>
      </w:pPr>
      <w:r w:rsidRPr="00FB6071">
        <w:rPr>
          <w:b/>
        </w:rPr>
        <w:t xml:space="preserve">IV. </w:t>
      </w:r>
      <w:r w:rsidRPr="00FB6071">
        <w:rPr>
          <w:b/>
          <w:u w:val="single"/>
        </w:rPr>
        <w:t>DESIGN</w:t>
      </w:r>
      <w:r>
        <w:rPr>
          <w:b/>
          <w:u w:val="single"/>
        </w:rPr>
        <w:t>/EQUIPMENT PARAMETER(S)</w:t>
      </w:r>
    </w:p>
    <w:p w14:paraId="79EB2FCB" w14:textId="77777777" w:rsidR="00444F19" w:rsidRPr="00FE0AD0" w:rsidRDefault="00444F19">
      <w:pPr>
        <w:jc w:val="both"/>
        <w:rPr>
          <w:b/>
          <w:sz w:val="20"/>
          <w:u w:val="single"/>
        </w:rPr>
      </w:pPr>
    </w:p>
    <w:p w14:paraId="4E9581DF" w14:textId="77777777" w:rsidR="00444F19" w:rsidRPr="00C0388E" w:rsidRDefault="008D0600">
      <w:pPr>
        <w:jc w:val="both"/>
        <w:rPr>
          <w:sz w:val="20"/>
        </w:rPr>
      </w:pPr>
      <w:r>
        <w:rPr>
          <w:sz w:val="20"/>
        </w:rPr>
        <w:t>NA</w:t>
      </w:r>
    </w:p>
    <w:p w14:paraId="58A41D0E" w14:textId="77777777" w:rsidR="00444F19" w:rsidRPr="00FE0AD0" w:rsidRDefault="00444F19">
      <w:pPr>
        <w:jc w:val="both"/>
        <w:rPr>
          <w:sz w:val="20"/>
        </w:rPr>
      </w:pPr>
    </w:p>
    <w:p w14:paraId="0DBC9A0A" w14:textId="77777777" w:rsidR="00444F19" w:rsidRDefault="00444F19">
      <w:pPr>
        <w:jc w:val="both"/>
        <w:rPr>
          <w:b/>
          <w:u w:val="single"/>
        </w:rPr>
      </w:pPr>
      <w:r>
        <w:rPr>
          <w:b/>
        </w:rPr>
        <w:t xml:space="preserve">V.  </w:t>
      </w:r>
      <w:r>
        <w:rPr>
          <w:b/>
          <w:u w:val="single"/>
        </w:rPr>
        <w:t>TESTING/SAMPLING</w:t>
      </w:r>
    </w:p>
    <w:p w14:paraId="176E27E2"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7FCD00E" w14:textId="77777777" w:rsidR="00444F19" w:rsidRPr="00FE0AD0" w:rsidRDefault="00444F19">
      <w:pPr>
        <w:jc w:val="both"/>
        <w:rPr>
          <w:sz w:val="20"/>
        </w:rPr>
      </w:pPr>
    </w:p>
    <w:p w14:paraId="38C6A9D0" w14:textId="77777777" w:rsidR="00444F19" w:rsidRPr="00C0388E" w:rsidRDefault="008D0600">
      <w:pPr>
        <w:jc w:val="both"/>
        <w:rPr>
          <w:sz w:val="20"/>
        </w:rPr>
      </w:pPr>
      <w:r>
        <w:rPr>
          <w:sz w:val="20"/>
        </w:rPr>
        <w:t>NA</w:t>
      </w:r>
    </w:p>
    <w:p w14:paraId="386D6CCD" w14:textId="77777777" w:rsidR="00444F19" w:rsidRPr="00FE0AD0" w:rsidRDefault="00444F19">
      <w:pPr>
        <w:jc w:val="both"/>
        <w:rPr>
          <w:sz w:val="20"/>
        </w:rPr>
      </w:pPr>
    </w:p>
    <w:p w14:paraId="19F15F40" w14:textId="00EB8F86" w:rsidR="00444F19" w:rsidRDefault="00444F19">
      <w:pPr>
        <w:jc w:val="both"/>
      </w:pPr>
      <w:r>
        <w:rPr>
          <w:b/>
        </w:rPr>
        <w:t xml:space="preserve">VI. </w:t>
      </w:r>
      <w:r>
        <w:rPr>
          <w:b/>
          <w:u w:val="single"/>
        </w:rPr>
        <w:t>MONITORING/RECORDKEEPING</w:t>
      </w:r>
    </w:p>
    <w:p w14:paraId="5BDFCE19"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3F28999" w14:textId="77777777" w:rsidR="00444F19" w:rsidRPr="00FE0AD0" w:rsidRDefault="00444F19">
      <w:pPr>
        <w:jc w:val="both"/>
        <w:rPr>
          <w:sz w:val="20"/>
        </w:rPr>
      </w:pPr>
    </w:p>
    <w:p w14:paraId="7A95775D" w14:textId="77777777" w:rsidR="008D0600" w:rsidRPr="00CF330B" w:rsidRDefault="00444F19" w:rsidP="008D0600">
      <w:pPr>
        <w:ind w:left="360" w:hanging="360"/>
        <w:jc w:val="both"/>
        <w:rPr>
          <w:rFonts w:cs="Arial"/>
          <w:sz w:val="20"/>
        </w:rPr>
      </w:pPr>
      <w:r w:rsidRPr="00C0388E">
        <w:rPr>
          <w:sz w:val="20"/>
        </w:rPr>
        <w:t>1.</w:t>
      </w:r>
      <w:r w:rsidR="008D0600">
        <w:rPr>
          <w:sz w:val="20"/>
        </w:rPr>
        <w:tab/>
      </w:r>
      <w:r w:rsidR="008D0600">
        <w:rPr>
          <w:rFonts w:cs="Arial"/>
          <w:sz w:val="20"/>
        </w:rPr>
        <w:t>The permittee shall keep documentation, including a record of the annual average true vapor pressure of the total Table 1 Organic liquid</w:t>
      </w:r>
      <w:r w:rsidR="00582847">
        <w:rPr>
          <w:rFonts w:cs="Arial"/>
          <w:sz w:val="20"/>
        </w:rPr>
        <w:t xml:space="preserve"> </w:t>
      </w:r>
      <w:r w:rsidR="008D0600">
        <w:rPr>
          <w:rFonts w:cs="Arial"/>
          <w:sz w:val="20"/>
        </w:rPr>
        <w:t xml:space="preserve">that verifies the storage tank is not required to be controlled under this subpart.  The documentation shall be kept up-to-date and must be in a form suitable and readily available for expeditious inspection and review.  </w:t>
      </w:r>
      <w:r w:rsidR="008D0600">
        <w:rPr>
          <w:rFonts w:cs="Arial"/>
          <w:b/>
          <w:sz w:val="20"/>
        </w:rPr>
        <w:t>(</w:t>
      </w:r>
      <w:r w:rsidR="005E54F1">
        <w:rPr>
          <w:rFonts w:cs="Arial"/>
          <w:b/>
          <w:sz w:val="20"/>
        </w:rPr>
        <w:t xml:space="preserve">40 CFR </w:t>
      </w:r>
      <w:r w:rsidR="008D0600">
        <w:rPr>
          <w:rFonts w:cs="Arial"/>
          <w:b/>
          <w:sz w:val="20"/>
        </w:rPr>
        <w:t>63.2343(b)(3))</w:t>
      </w:r>
    </w:p>
    <w:p w14:paraId="5311213F" w14:textId="77777777" w:rsidR="00444F19" w:rsidRPr="008B5C27" w:rsidRDefault="00444F19">
      <w:pPr>
        <w:jc w:val="both"/>
        <w:rPr>
          <w:sz w:val="20"/>
        </w:rPr>
      </w:pPr>
    </w:p>
    <w:p w14:paraId="3F10309A" w14:textId="77777777" w:rsidR="00444F19" w:rsidRDefault="00444F19">
      <w:pPr>
        <w:jc w:val="both"/>
        <w:rPr>
          <w:b/>
          <w:u w:val="single"/>
        </w:rPr>
      </w:pPr>
      <w:r>
        <w:rPr>
          <w:b/>
        </w:rPr>
        <w:t xml:space="preserve">VII. </w:t>
      </w:r>
      <w:r>
        <w:rPr>
          <w:b/>
          <w:u w:val="single"/>
        </w:rPr>
        <w:t>REPORTING</w:t>
      </w:r>
    </w:p>
    <w:p w14:paraId="6B256A12" w14:textId="77777777" w:rsidR="00444F19" w:rsidRPr="008B5C27" w:rsidRDefault="00444F19">
      <w:pPr>
        <w:jc w:val="both"/>
        <w:rPr>
          <w:sz w:val="20"/>
        </w:rPr>
      </w:pPr>
    </w:p>
    <w:p w14:paraId="1563247C" w14:textId="77777777" w:rsidR="00444F19" w:rsidRDefault="00444F1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77B6AE9" w14:textId="77777777" w:rsidR="00444F19" w:rsidRPr="00C0388E" w:rsidRDefault="00444F19">
      <w:pPr>
        <w:ind w:left="360" w:hanging="360"/>
        <w:jc w:val="both"/>
        <w:rPr>
          <w:sz w:val="20"/>
        </w:rPr>
      </w:pPr>
    </w:p>
    <w:p w14:paraId="74C13985" w14:textId="648F7359" w:rsidR="00444F19" w:rsidRDefault="00444F19">
      <w:pPr>
        <w:ind w:left="360" w:hanging="360"/>
        <w:jc w:val="both"/>
        <w:rPr>
          <w:b/>
          <w:sz w:val="20"/>
        </w:rPr>
      </w:pPr>
      <w:r>
        <w:rPr>
          <w:sz w:val="20"/>
        </w:rPr>
        <w:t>2.</w:t>
      </w:r>
      <w:r>
        <w:rPr>
          <w:sz w:val="20"/>
        </w:rPr>
        <w:tab/>
      </w:r>
      <w:r w:rsidR="005226C6">
        <w:rPr>
          <w:sz w:val="20"/>
        </w:rPr>
        <w:t>Semiannual</w:t>
      </w:r>
      <w:r w:rsidRPr="00C0388E">
        <w:rPr>
          <w:sz w:val="20"/>
        </w:rPr>
        <w:t xml:space="preserve">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3C88B18" w14:textId="77777777" w:rsidR="00444F19" w:rsidRPr="00C0388E" w:rsidRDefault="00444F19">
      <w:pPr>
        <w:ind w:left="360" w:hanging="360"/>
        <w:jc w:val="both"/>
        <w:rPr>
          <w:sz w:val="20"/>
        </w:rPr>
      </w:pPr>
    </w:p>
    <w:p w14:paraId="2F8CE13A" w14:textId="77777777" w:rsidR="00444F19" w:rsidRPr="00C0388E" w:rsidRDefault="00444F19">
      <w:pPr>
        <w:ind w:left="360" w:hanging="360"/>
        <w:jc w:val="both"/>
        <w:rPr>
          <w:sz w:val="20"/>
        </w:rPr>
      </w:pPr>
      <w:r>
        <w:rPr>
          <w:sz w:val="20"/>
        </w:rPr>
        <w:lastRenderedPageBreak/>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AA928D0" w14:textId="77777777" w:rsidR="00444F19" w:rsidRDefault="00444F19">
      <w:pPr>
        <w:ind w:right="72"/>
        <w:jc w:val="both"/>
        <w:rPr>
          <w:rFonts w:cs="Arial"/>
          <w:sz w:val="20"/>
        </w:rPr>
      </w:pPr>
    </w:p>
    <w:p w14:paraId="568F9CFC" w14:textId="77777777" w:rsidR="008D0600" w:rsidRPr="006422A1" w:rsidRDefault="008D0600" w:rsidP="008D0600">
      <w:pPr>
        <w:tabs>
          <w:tab w:val="num" w:pos="342"/>
        </w:tabs>
        <w:ind w:left="360" w:hanging="360"/>
        <w:jc w:val="both"/>
        <w:rPr>
          <w:rFonts w:cs="Arial"/>
          <w:b/>
          <w:sz w:val="20"/>
        </w:rPr>
      </w:pPr>
      <w:r>
        <w:rPr>
          <w:rFonts w:cs="Arial"/>
          <w:sz w:val="20"/>
        </w:rPr>
        <w:t>4.</w:t>
      </w:r>
      <w:r>
        <w:rPr>
          <w:rFonts w:cs="Arial"/>
          <w:sz w:val="20"/>
        </w:rPr>
        <w:tab/>
      </w:r>
      <w:r w:rsidRPr="006422A1">
        <w:rPr>
          <w:rFonts w:cs="Arial"/>
          <w:sz w:val="20"/>
        </w:rPr>
        <w:t>The permittee shall submit the following information in either the Notification of Compliance Status, according to the schedule in Table 12 to this subpart, or in your first Compliance report according to th</w:t>
      </w:r>
      <w:r w:rsidR="005E54F1">
        <w:rPr>
          <w:rFonts w:cs="Arial"/>
          <w:sz w:val="20"/>
        </w:rPr>
        <w:t>e schedule in 40 CFR 63.2386(b), which</w:t>
      </w:r>
      <w:r w:rsidRPr="006422A1">
        <w:rPr>
          <w:rFonts w:cs="Arial"/>
          <w:sz w:val="20"/>
        </w:rPr>
        <w:t>ever occurs first.</w:t>
      </w:r>
      <w:r>
        <w:rPr>
          <w:rFonts w:cs="Arial"/>
          <w:sz w:val="20"/>
        </w:rPr>
        <w:t xml:space="preserve">  </w:t>
      </w:r>
      <w:r>
        <w:rPr>
          <w:rFonts w:cs="Arial"/>
          <w:b/>
          <w:sz w:val="20"/>
        </w:rPr>
        <w:t>(</w:t>
      </w:r>
      <w:r w:rsidR="005E54F1">
        <w:rPr>
          <w:rFonts w:cs="Arial"/>
          <w:b/>
          <w:sz w:val="20"/>
        </w:rPr>
        <w:t xml:space="preserve">40 CFR </w:t>
      </w:r>
      <w:r>
        <w:rPr>
          <w:rFonts w:cs="Arial"/>
          <w:b/>
          <w:sz w:val="20"/>
        </w:rPr>
        <w:t>63.2343(b)(1))</w:t>
      </w:r>
    </w:p>
    <w:p w14:paraId="5E865F30" w14:textId="77777777" w:rsidR="008D0600" w:rsidRDefault="008D0600" w:rsidP="008D0600">
      <w:pPr>
        <w:tabs>
          <w:tab w:val="num" w:pos="342"/>
        </w:tabs>
        <w:ind w:left="360" w:hanging="360"/>
        <w:jc w:val="both"/>
        <w:rPr>
          <w:rFonts w:cs="Arial"/>
          <w:sz w:val="20"/>
        </w:rPr>
      </w:pPr>
      <w:r>
        <w:rPr>
          <w:rFonts w:cs="Arial"/>
          <w:sz w:val="20"/>
        </w:rPr>
        <w:tab/>
        <w:t>a</w:t>
      </w:r>
      <w:r w:rsidR="00A52729">
        <w:rPr>
          <w:rFonts w:cs="Arial"/>
          <w:sz w:val="20"/>
        </w:rPr>
        <w:t>.</w:t>
      </w:r>
      <w:r>
        <w:rPr>
          <w:rFonts w:cs="Arial"/>
          <w:sz w:val="20"/>
        </w:rPr>
        <w:tab/>
        <w:t>Company name and address.</w:t>
      </w:r>
    </w:p>
    <w:p w14:paraId="63FEA700" w14:textId="77777777" w:rsidR="008D0600" w:rsidRDefault="008D0600" w:rsidP="008D0600">
      <w:pPr>
        <w:tabs>
          <w:tab w:val="num" w:pos="342"/>
        </w:tabs>
        <w:ind w:left="720" w:hanging="720"/>
        <w:jc w:val="both"/>
        <w:rPr>
          <w:rFonts w:cs="Arial"/>
          <w:sz w:val="20"/>
        </w:rPr>
      </w:pPr>
      <w:r>
        <w:rPr>
          <w:rFonts w:cs="Arial"/>
          <w:sz w:val="20"/>
        </w:rPr>
        <w:tab/>
        <w:t>b</w:t>
      </w:r>
      <w:r w:rsidR="00A52729">
        <w:rPr>
          <w:rFonts w:cs="Arial"/>
          <w:sz w:val="20"/>
        </w:rPr>
        <w:t>.</w:t>
      </w:r>
      <w:r>
        <w:rPr>
          <w:rFonts w:cs="Arial"/>
          <w:sz w:val="20"/>
        </w:rPr>
        <w:tab/>
        <w:t>A statement by a responsible official, including the official’s name, title and signature, certifying that, based on information and belief formed after reasonable inquiry, the statements and information in the report are true, accurate and complete.</w:t>
      </w:r>
    </w:p>
    <w:p w14:paraId="3B59A0CA" w14:textId="77777777" w:rsidR="008D0600" w:rsidRDefault="008D0600" w:rsidP="008D0600">
      <w:pPr>
        <w:tabs>
          <w:tab w:val="num" w:pos="342"/>
        </w:tabs>
        <w:ind w:left="360" w:hanging="360"/>
        <w:jc w:val="both"/>
        <w:rPr>
          <w:rFonts w:cs="Arial"/>
          <w:sz w:val="20"/>
        </w:rPr>
      </w:pPr>
      <w:r>
        <w:rPr>
          <w:rFonts w:cs="Arial"/>
          <w:sz w:val="20"/>
        </w:rPr>
        <w:tab/>
        <w:t>c</w:t>
      </w:r>
      <w:r w:rsidR="00A52729">
        <w:rPr>
          <w:rFonts w:cs="Arial"/>
          <w:sz w:val="20"/>
        </w:rPr>
        <w:t>.</w:t>
      </w:r>
      <w:r>
        <w:rPr>
          <w:rFonts w:cs="Arial"/>
          <w:sz w:val="20"/>
        </w:rPr>
        <w:tab/>
        <w:t>Date of report and beginning and ending dates of the reporting period.</w:t>
      </w:r>
    </w:p>
    <w:p w14:paraId="787A2D89" w14:textId="77777777" w:rsidR="008D0600" w:rsidRPr="006422A1" w:rsidRDefault="008D0600" w:rsidP="008D0600">
      <w:pPr>
        <w:tabs>
          <w:tab w:val="num" w:pos="342"/>
        </w:tabs>
        <w:ind w:left="720" w:hanging="720"/>
        <w:jc w:val="both"/>
        <w:rPr>
          <w:rFonts w:cs="Arial"/>
          <w:sz w:val="20"/>
        </w:rPr>
      </w:pPr>
      <w:r>
        <w:rPr>
          <w:rFonts w:cs="Arial"/>
          <w:sz w:val="20"/>
        </w:rPr>
        <w:tab/>
        <w:t>d</w:t>
      </w:r>
      <w:r w:rsidR="00A52729">
        <w:rPr>
          <w:rFonts w:cs="Arial"/>
          <w:sz w:val="20"/>
        </w:rPr>
        <w:t>.</w:t>
      </w:r>
      <w:r>
        <w:rPr>
          <w:rFonts w:cs="Arial"/>
          <w:sz w:val="20"/>
        </w:rPr>
        <w:tab/>
        <w:t>A list of all storage tanks greater than 5,000 gallons that are part of the affected source but not subject to any of the emission limitations, operating limits, or work practice standards of this subpart.</w:t>
      </w:r>
    </w:p>
    <w:p w14:paraId="0231DDE7" w14:textId="77777777" w:rsidR="008D0600" w:rsidRDefault="008D0600" w:rsidP="008D0600">
      <w:pPr>
        <w:tabs>
          <w:tab w:val="left" w:pos="0"/>
        </w:tabs>
        <w:jc w:val="both"/>
        <w:rPr>
          <w:rFonts w:cs="Arial"/>
          <w:sz w:val="20"/>
        </w:rPr>
      </w:pPr>
    </w:p>
    <w:p w14:paraId="4E1AA795" w14:textId="77777777" w:rsidR="008D0600" w:rsidRDefault="008D0600" w:rsidP="008D0600">
      <w:pPr>
        <w:ind w:left="360" w:hanging="360"/>
        <w:jc w:val="both"/>
        <w:rPr>
          <w:rFonts w:cs="Arial"/>
          <w:sz w:val="20"/>
        </w:rPr>
      </w:pPr>
      <w:r>
        <w:rPr>
          <w:rFonts w:cs="Arial"/>
          <w:sz w:val="20"/>
        </w:rPr>
        <w:t>5.</w:t>
      </w:r>
      <w:r>
        <w:rPr>
          <w:rFonts w:cs="Arial"/>
          <w:sz w:val="20"/>
        </w:rPr>
        <w:tab/>
        <w:t xml:space="preserve">The permittee shall submit subsequent compliance reports according to the schedule in </w:t>
      </w:r>
      <w:r w:rsidR="005E54F1">
        <w:rPr>
          <w:rFonts w:cs="Arial"/>
          <w:sz w:val="20"/>
        </w:rPr>
        <w:t xml:space="preserve">40 CFR </w:t>
      </w:r>
      <w:r>
        <w:rPr>
          <w:rFonts w:cs="Arial"/>
          <w:sz w:val="20"/>
        </w:rPr>
        <w:t xml:space="preserve">63.2386(b) or in conjunction with the reporting requirements in this ROP whenever any of the following events occur as applicable:  </w:t>
      </w:r>
      <w:r>
        <w:rPr>
          <w:rFonts w:cs="Arial"/>
          <w:b/>
          <w:sz w:val="20"/>
        </w:rPr>
        <w:t>(</w:t>
      </w:r>
      <w:r w:rsidR="005E54F1">
        <w:rPr>
          <w:rFonts w:cs="Arial"/>
          <w:b/>
          <w:sz w:val="20"/>
        </w:rPr>
        <w:t xml:space="preserve">40 CFR </w:t>
      </w:r>
      <w:r>
        <w:rPr>
          <w:rFonts w:cs="Arial"/>
          <w:b/>
          <w:sz w:val="20"/>
        </w:rPr>
        <w:t>63.2343(b)(2))</w:t>
      </w:r>
    </w:p>
    <w:p w14:paraId="6F9BCF9A" w14:textId="45B5C545" w:rsidR="008D0600" w:rsidRDefault="008D0600" w:rsidP="002F0AC3">
      <w:pPr>
        <w:numPr>
          <w:ilvl w:val="0"/>
          <w:numId w:val="70"/>
        </w:numPr>
        <w:jc w:val="both"/>
        <w:rPr>
          <w:rFonts w:cs="Arial"/>
          <w:sz w:val="20"/>
        </w:rPr>
      </w:pPr>
      <w:r>
        <w:rPr>
          <w:rFonts w:cs="Arial"/>
          <w:sz w:val="20"/>
        </w:rPr>
        <w:t>Any storage tank became subject to control under this subpart EEEE.</w:t>
      </w:r>
    </w:p>
    <w:p w14:paraId="47783AEF" w14:textId="54A3D323" w:rsidR="008D0600" w:rsidRDefault="008D0600" w:rsidP="002F0AC3">
      <w:pPr>
        <w:numPr>
          <w:ilvl w:val="0"/>
          <w:numId w:val="70"/>
        </w:numPr>
        <w:jc w:val="both"/>
        <w:rPr>
          <w:rFonts w:cs="Arial"/>
          <w:sz w:val="20"/>
        </w:rPr>
      </w:pPr>
      <w:r>
        <w:rPr>
          <w:rFonts w:cs="Arial"/>
          <w:sz w:val="20"/>
        </w:rPr>
        <w:t>Any storage tank greater than 5,000 gallons became part of the affected source, but is not subject to any emission limitations, operating limits or work practice standards of this subpart.</w:t>
      </w:r>
    </w:p>
    <w:p w14:paraId="6A79C38E" w14:textId="77777777" w:rsidR="008D0600" w:rsidRDefault="008D0600" w:rsidP="008D0600">
      <w:pPr>
        <w:jc w:val="both"/>
        <w:rPr>
          <w:rFonts w:cs="Arial"/>
          <w:sz w:val="20"/>
        </w:rPr>
      </w:pPr>
    </w:p>
    <w:p w14:paraId="5C500B88" w14:textId="54C20828" w:rsidR="00444F19" w:rsidRPr="00FE0AD0" w:rsidRDefault="00444F19">
      <w:pPr>
        <w:jc w:val="both"/>
        <w:rPr>
          <w:rFonts w:cs="Arial"/>
          <w:b/>
          <w:sz w:val="20"/>
        </w:rPr>
      </w:pPr>
      <w:r w:rsidRPr="00FE0AD0">
        <w:rPr>
          <w:rFonts w:cs="Arial"/>
          <w:b/>
          <w:sz w:val="20"/>
        </w:rPr>
        <w:t>See Appendix 8</w:t>
      </w:r>
      <w:r w:rsidR="00044548">
        <w:rPr>
          <w:rFonts w:cs="Arial"/>
          <w:b/>
          <w:sz w:val="20"/>
        </w:rPr>
        <w:t>-1</w:t>
      </w:r>
    </w:p>
    <w:p w14:paraId="2D7D8D94" w14:textId="77777777" w:rsidR="00910F0E" w:rsidRPr="00FE0AD0" w:rsidRDefault="00910F0E">
      <w:pPr>
        <w:jc w:val="both"/>
        <w:rPr>
          <w:rFonts w:cs="Arial"/>
          <w:b/>
          <w:sz w:val="20"/>
        </w:rPr>
      </w:pPr>
    </w:p>
    <w:p w14:paraId="44AD216F" w14:textId="77777777" w:rsidR="00444F19" w:rsidRDefault="00444F19">
      <w:pPr>
        <w:jc w:val="both"/>
      </w:pPr>
      <w:r>
        <w:rPr>
          <w:b/>
        </w:rPr>
        <w:t xml:space="preserve">VIII. </w:t>
      </w:r>
      <w:r>
        <w:rPr>
          <w:b/>
          <w:u w:val="single"/>
        </w:rPr>
        <w:t>STACK/VENT RESTRICTION(S)</w:t>
      </w:r>
    </w:p>
    <w:p w14:paraId="40E881C8" w14:textId="04333E01" w:rsidR="00444F19" w:rsidRDefault="00444F19">
      <w:pPr>
        <w:jc w:val="both"/>
        <w:rPr>
          <w:sz w:val="20"/>
        </w:rPr>
      </w:pPr>
    </w:p>
    <w:p w14:paraId="3CDE4C0F" w14:textId="02F1F4D0" w:rsidR="00A80843" w:rsidRDefault="00A80843">
      <w:pPr>
        <w:jc w:val="both"/>
        <w:rPr>
          <w:sz w:val="20"/>
        </w:rPr>
      </w:pPr>
      <w:r>
        <w:rPr>
          <w:sz w:val="20"/>
        </w:rPr>
        <w:t>NA</w:t>
      </w:r>
    </w:p>
    <w:p w14:paraId="48FB548C" w14:textId="77777777" w:rsidR="00A80843" w:rsidRDefault="00A80843">
      <w:pPr>
        <w:jc w:val="both"/>
        <w:rPr>
          <w:sz w:val="20"/>
        </w:rPr>
      </w:pPr>
    </w:p>
    <w:p w14:paraId="3EE2B05E" w14:textId="5F5B8E56" w:rsidR="00444F19" w:rsidRDefault="00444F19">
      <w:pPr>
        <w:jc w:val="both"/>
      </w:pPr>
      <w:r>
        <w:rPr>
          <w:b/>
        </w:rPr>
        <w:t xml:space="preserve">IX. </w:t>
      </w:r>
      <w:r>
        <w:rPr>
          <w:b/>
          <w:u w:val="single"/>
        </w:rPr>
        <w:t>OTHER REQUIREMENT(S)</w:t>
      </w:r>
    </w:p>
    <w:p w14:paraId="1994DF04" w14:textId="77777777" w:rsidR="00444F19" w:rsidRPr="00FE0AD0" w:rsidRDefault="00444F19">
      <w:pPr>
        <w:jc w:val="both"/>
        <w:rPr>
          <w:sz w:val="20"/>
        </w:rPr>
      </w:pPr>
    </w:p>
    <w:p w14:paraId="7F3C6042" w14:textId="471C7A66" w:rsidR="008D0600" w:rsidRPr="00CF330B" w:rsidRDefault="00444F19" w:rsidP="008D0600">
      <w:pPr>
        <w:ind w:left="360" w:hanging="360"/>
        <w:jc w:val="both"/>
        <w:rPr>
          <w:rFonts w:cs="Arial"/>
          <w:b/>
          <w:sz w:val="20"/>
        </w:rPr>
      </w:pPr>
      <w:r>
        <w:rPr>
          <w:sz w:val="20"/>
        </w:rPr>
        <w:t>1.</w:t>
      </w:r>
      <w:r w:rsidR="008D0600">
        <w:rPr>
          <w:sz w:val="20"/>
        </w:rPr>
        <w:t xml:space="preserve"> </w:t>
      </w:r>
      <w:r w:rsidR="009A4040">
        <w:rPr>
          <w:sz w:val="20"/>
        </w:rPr>
        <w:t xml:space="preserve"> </w:t>
      </w:r>
      <w:r w:rsidR="008D0600" w:rsidRPr="00CF330B">
        <w:rPr>
          <w:rFonts w:cs="Arial"/>
          <w:sz w:val="20"/>
        </w:rPr>
        <w:t>The permittee shall comply with all applicable provisions of the National Emission Standards for Hazardous Air Pollutants, as specified in 40 CFR Part 63, Subpart</w:t>
      </w:r>
      <w:r w:rsidR="008332EF">
        <w:rPr>
          <w:rFonts w:cs="Arial"/>
          <w:sz w:val="20"/>
        </w:rPr>
        <w:t>s</w:t>
      </w:r>
      <w:r w:rsidR="008D0600" w:rsidRPr="00CF330B">
        <w:rPr>
          <w:rFonts w:cs="Arial"/>
          <w:sz w:val="20"/>
        </w:rPr>
        <w:t xml:space="preserve"> A and EEEE </w:t>
      </w:r>
      <w:r w:rsidR="008D0600">
        <w:rPr>
          <w:rFonts w:cs="Arial"/>
          <w:sz w:val="20"/>
        </w:rPr>
        <w:t>as they apply to FG-OLD.  The permittee may choose an alternative compliance method not listed in FG-OLD by providing the appropriate notifications required under 40 CFR 63.9(j), maintaining a log required by 40 CFR 70.6(a)(9), and by complying with all applicable provisions required by Subpart EEEE for the compliance option chosen</w:t>
      </w:r>
      <w:r w:rsidR="008D0600" w:rsidRPr="00CF330B">
        <w:rPr>
          <w:rFonts w:cs="Arial"/>
          <w:sz w:val="20"/>
        </w:rPr>
        <w:t xml:space="preserve">.  </w:t>
      </w:r>
      <w:r w:rsidR="008D0600" w:rsidRPr="00CF330B">
        <w:rPr>
          <w:rFonts w:cs="Arial"/>
          <w:b/>
          <w:sz w:val="20"/>
        </w:rPr>
        <w:t>(</w:t>
      </w:r>
      <w:r w:rsidR="008D0600">
        <w:rPr>
          <w:rFonts w:cs="Arial"/>
          <w:b/>
          <w:sz w:val="20"/>
        </w:rPr>
        <w:t xml:space="preserve">40 CFR 70.6(a)(9), 40 CFR 63.9(j), </w:t>
      </w:r>
      <w:r w:rsidR="008D0600" w:rsidRPr="00CF330B">
        <w:rPr>
          <w:rFonts w:cs="Arial"/>
          <w:b/>
          <w:sz w:val="20"/>
        </w:rPr>
        <w:t>40</w:t>
      </w:r>
      <w:r w:rsidR="008332EF">
        <w:rPr>
          <w:rFonts w:cs="Arial"/>
          <w:b/>
          <w:sz w:val="20"/>
        </w:rPr>
        <w:t> </w:t>
      </w:r>
      <w:r w:rsidR="008D0600" w:rsidRPr="00CF330B">
        <w:rPr>
          <w:rFonts w:cs="Arial"/>
          <w:b/>
          <w:sz w:val="20"/>
        </w:rPr>
        <w:t>CFR Part 63, Subparts A and EEEE)</w:t>
      </w:r>
    </w:p>
    <w:p w14:paraId="4A45D2F0" w14:textId="77777777" w:rsidR="00444F19" w:rsidRDefault="00444F19">
      <w:pPr>
        <w:jc w:val="both"/>
        <w:rPr>
          <w:sz w:val="20"/>
        </w:rPr>
      </w:pPr>
    </w:p>
    <w:p w14:paraId="73BA30E7" w14:textId="77777777" w:rsidR="0017046B" w:rsidRPr="00FE0AD0" w:rsidRDefault="0017046B">
      <w:pPr>
        <w:jc w:val="both"/>
        <w:rPr>
          <w:sz w:val="20"/>
        </w:rPr>
      </w:pPr>
    </w:p>
    <w:p w14:paraId="48F30774" w14:textId="77777777" w:rsidR="00444F19" w:rsidRPr="00B90185" w:rsidRDefault="00444F19">
      <w:pPr>
        <w:jc w:val="both"/>
        <w:rPr>
          <w:b/>
          <w:sz w:val="20"/>
        </w:rPr>
      </w:pPr>
      <w:r w:rsidRPr="00B90185">
        <w:rPr>
          <w:b/>
          <w:sz w:val="20"/>
          <w:u w:val="single"/>
        </w:rPr>
        <w:t>Footnotes</w:t>
      </w:r>
      <w:r w:rsidRPr="00B90185">
        <w:rPr>
          <w:b/>
          <w:sz w:val="20"/>
        </w:rPr>
        <w:t>:</w:t>
      </w:r>
    </w:p>
    <w:p w14:paraId="2E71B898" w14:textId="77777777" w:rsidR="00444F19" w:rsidRDefault="00444F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BC375AF" w14:textId="77777777" w:rsidR="00444F19" w:rsidRDefault="00444F19" w:rsidP="005E54F1">
      <w:pPr>
        <w:jc w:val="both"/>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486ABF0" w14:textId="77777777" w:rsidR="00444F19" w:rsidRDefault="00444F19">
      <w:r>
        <w:br w:type="page"/>
      </w:r>
    </w:p>
    <w:p w14:paraId="6D7F0F92" w14:textId="474D5B66" w:rsidR="00444F19" w:rsidRPr="00347387" w:rsidRDefault="005226C6">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10" w:name="_Toc58848206"/>
      <w:r>
        <w:rPr>
          <w:bCs/>
          <w:iCs/>
          <w:szCs w:val="28"/>
        </w:rPr>
        <w:lastRenderedPageBreak/>
        <w:t>FG-AUTOPLANT</w:t>
      </w:r>
      <w:bookmarkEnd w:id="110"/>
    </w:p>
    <w:p w14:paraId="3E8537C5" w14:textId="77777777" w:rsidR="00444F19" w:rsidRPr="00EE02F9" w:rsidRDefault="00444F1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7B9516B" w14:textId="77777777" w:rsidR="00444F19" w:rsidRPr="00F30023" w:rsidRDefault="00444F19">
      <w:pPr>
        <w:rPr>
          <w:sz w:val="20"/>
        </w:rPr>
      </w:pPr>
    </w:p>
    <w:p w14:paraId="3B7528F9" w14:textId="77777777" w:rsidR="00444F19" w:rsidRDefault="00444F19">
      <w:pPr>
        <w:jc w:val="both"/>
        <w:rPr>
          <w:b/>
          <w:u w:val="single"/>
        </w:rPr>
      </w:pPr>
      <w:r>
        <w:rPr>
          <w:b/>
          <w:u w:val="single"/>
        </w:rPr>
        <w:t>DESCRIPTION</w:t>
      </w:r>
    </w:p>
    <w:p w14:paraId="18B1ADA7" w14:textId="7DB821DB" w:rsidR="005E54F1" w:rsidRDefault="005E54F1" w:rsidP="0081742B">
      <w:pPr>
        <w:jc w:val="both"/>
        <w:rPr>
          <w:b/>
          <w:sz w:val="20"/>
        </w:rPr>
      </w:pPr>
    </w:p>
    <w:p w14:paraId="1BF7CB8B" w14:textId="360930FC" w:rsidR="008332EF" w:rsidRPr="008332EF" w:rsidRDefault="008332EF" w:rsidP="0081742B">
      <w:pPr>
        <w:jc w:val="both"/>
        <w:rPr>
          <w:bCs/>
          <w:sz w:val="20"/>
        </w:rPr>
      </w:pPr>
      <w:r>
        <w:rPr>
          <w:bCs/>
          <w:sz w:val="20"/>
        </w:rPr>
        <w:t xml:space="preserve">This flexible group covers conditions which apply to all of the equipment included in this permit. </w:t>
      </w:r>
    </w:p>
    <w:p w14:paraId="0EB06409" w14:textId="77777777" w:rsidR="008332EF" w:rsidRPr="00FE0AD0" w:rsidRDefault="008332EF" w:rsidP="0081742B">
      <w:pPr>
        <w:jc w:val="both"/>
        <w:rPr>
          <w:b/>
          <w:sz w:val="20"/>
        </w:rPr>
      </w:pPr>
    </w:p>
    <w:p w14:paraId="735FA74C" w14:textId="741DFBC0" w:rsidR="00444F19" w:rsidRPr="00262F6F" w:rsidRDefault="00444F19" w:rsidP="006710A7">
      <w:pPr>
        <w:jc w:val="both"/>
        <w:rPr>
          <w:sz w:val="20"/>
        </w:rPr>
      </w:pPr>
      <w:r w:rsidRPr="00FE0AD0">
        <w:rPr>
          <w:b/>
          <w:sz w:val="20"/>
        </w:rPr>
        <w:t>Emission Unit</w:t>
      </w:r>
      <w:r w:rsidR="005E54F1">
        <w:rPr>
          <w:b/>
          <w:sz w:val="20"/>
        </w:rPr>
        <w:t>s</w:t>
      </w:r>
      <w:r>
        <w:rPr>
          <w:b/>
          <w:sz w:val="20"/>
        </w:rPr>
        <w:t>:</w:t>
      </w:r>
      <w:r>
        <w:rPr>
          <w:sz w:val="20"/>
        </w:rPr>
        <w:t xml:space="preserve">  </w:t>
      </w:r>
      <w:r w:rsidR="00776F3A">
        <w:rPr>
          <w:rFonts w:cs="Arial"/>
          <w:sz w:val="20"/>
        </w:rPr>
        <w:t>EU-E</w:t>
      </w:r>
      <w:r w:rsidR="00E06DB2">
        <w:rPr>
          <w:rFonts w:cs="Arial"/>
          <w:sz w:val="20"/>
        </w:rPr>
        <w:t>LECTROCOAT</w:t>
      </w:r>
      <w:r w:rsidR="00776F3A">
        <w:rPr>
          <w:rFonts w:cs="Arial"/>
          <w:sz w:val="20"/>
        </w:rPr>
        <w:t>, EU-G</w:t>
      </w:r>
      <w:r w:rsidR="00E06DB2">
        <w:rPr>
          <w:rFonts w:cs="Arial"/>
          <w:sz w:val="20"/>
        </w:rPr>
        <w:t>UIDECOAT</w:t>
      </w:r>
      <w:r w:rsidR="00776F3A">
        <w:rPr>
          <w:rFonts w:cs="Arial"/>
          <w:sz w:val="20"/>
        </w:rPr>
        <w:t>, EU-T</w:t>
      </w:r>
      <w:r w:rsidR="00E06DB2">
        <w:rPr>
          <w:rFonts w:cs="Arial"/>
          <w:sz w:val="20"/>
        </w:rPr>
        <w:t>OPCOAT</w:t>
      </w:r>
      <w:r w:rsidR="00776F3A">
        <w:rPr>
          <w:rFonts w:cs="Arial"/>
          <w:sz w:val="20"/>
        </w:rPr>
        <w:t>1, EU-T</w:t>
      </w:r>
      <w:r w:rsidR="00E06DB2">
        <w:rPr>
          <w:rFonts w:cs="Arial"/>
          <w:sz w:val="20"/>
        </w:rPr>
        <w:t>OPCOAT</w:t>
      </w:r>
      <w:r w:rsidR="00776F3A">
        <w:rPr>
          <w:rFonts w:cs="Arial"/>
          <w:sz w:val="20"/>
        </w:rPr>
        <w:t>2, EU-S</w:t>
      </w:r>
      <w:r w:rsidR="00E06DB2">
        <w:rPr>
          <w:rFonts w:cs="Arial"/>
          <w:sz w:val="20"/>
        </w:rPr>
        <w:t>EALERS</w:t>
      </w:r>
      <w:r w:rsidR="00305C07">
        <w:rPr>
          <w:rFonts w:cs="Arial"/>
          <w:sz w:val="20"/>
        </w:rPr>
        <w:t xml:space="preserve"> &amp;</w:t>
      </w:r>
      <w:r w:rsidR="00776F3A">
        <w:rPr>
          <w:rFonts w:cs="Arial"/>
          <w:sz w:val="20"/>
        </w:rPr>
        <w:t xml:space="preserve"> A</w:t>
      </w:r>
      <w:r w:rsidR="00E06DB2">
        <w:rPr>
          <w:rFonts w:cs="Arial"/>
          <w:sz w:val="20"/>
        </w:rPr>
        <w:t>DHESIVES</w:t>
      </w:r>
      <w:r w:rsidR="00776F3A">
        <w:rPr>
          <w:rFonts w:cs="Arial"/>
          <w:sz w:val="20"/>
        </w:rPr>
        <w:t>, EU-G</w:t>
      </w:r>
      <w:r w:rsidR="00E06DB2">
        <w:rPr>
          <w:rFonts w:cs="Arial"/>
          <w:sz w:val="20"/>
        </w:rPr>
        <w:t>LASS INSTALLATION</w:t>
      </w:r>
      <w:r w:rsidR="00776F3A">
        <w:rPr>
          <w:rFonts w:cs="Arial"/>
          <w:sz w:val="20"/>
        </w:rPr>
        <w:t>, EU-V</w:t>
      </w:r>
      <w:r w:rsidR="00E06DB2">
        <w:rPr>
          <w:rFonts w:cs="Arial"/>
          <w:sz w:val="20"/>
        </w:rPr>
        <w:t>EHICLE FUEL FILL</w:t>
      </w:r>
      <w:r w:rsidR="00776F3A">
        <w:rPr>
          <w:rFonts w:cs="Arial"/>
          <w:sz w:val="20"/>
        </w:rPr>
        <w:t>, EU-N</w:t>
      </w:r>
      <w:r w:rsidR="00E06DB2">
        <w:rPr>
          <w:rFonts w:cs="Arial"/>
          <w:sz w:val="20"/>
        </w:rPr>
        <w:t>ATURAL GAS</w:t>
      </w:r>
      <w:r w:rsidR="00776F3A">
        <w:rPr>
          <w:rFonts w:cs="Arial"/>
          <w:sz w:val="20"/>
        </w:rPr>
        <w:t>, EU-P</w:t>
      </w:r>
      <w:r w:rsidR="00E06DB2">
        <w:rPr>
          <w:rFonts w:cs="Arial"/>
          <w:sz w:val="20"/>
        </w:rPr>
        <w:t>URGE</w:t>
      </w:r>
      <w:r w:rsidR="00776F3A">
        <w:rPr>
          <w:rFonts w:cs="Arial"/>
          <w:sz w:val="20"/>
        </w:rPr>
        <w:t>, EU-O</w:t>
      </w:r>
      <w:r w:rsidR="00BB149B">
        <w:rPr>
          <w:rFonts w:cs="Arial"/>
          <w:sz w:val="20"/>
        </w:rPr>
        <w:t>THER SOLVENTS</w:t>
      </w:r>
      <w:r w:rsidR="00776F3A">
        <w:rPr>
          <w:rFonts w:cs="Arial"/>
          <w:sz w:val="20"/>
        </w:rPr>
        <w:t xml:space="preserve">, </w:t>
      </w:r>
      <w:r w:rsidR="00A80843">
        <w:rPr>
          <w:rFonts w:cs="Arial"/>
          <w:sz w:val="20"/>
        </w:rPr>
        <w:t>EU-SPOT REPAIR</w:t>
      </w:r>
      <w:r w:rsidR="008332EF">
        <w:rPr>
          <w:rFonts w:cs="Arial"/>
          <w:sz w:val="20"/>
        </w:rPr>
        <w:t xml:space="preserve"> 1-4</w:t>
      </w:r>
      <w:r w:rsidR="00776F3A">
        <w:rPr>
          <w:rFonts w:cs="Arial"/>
          <w:sz w:val="20"/>
        </w:rPr>
        <w:t>, EU-F</w:t>
      </w:r>
      <w:r w:rsidR="00BB149B">
        <w:rPr>
          <w:rFonts w:cs="Arial"/>
          <w:sz w:val="20"/>
        </w:rPr>
        <w:t xml:space="preserve">INAL REPAIR </w:t>
      </w:r>
      <w:r w:rsidR="00776F3A">
        <w:rPr>
          <w:rFonts w:cs="Arial"/>
          <w:sz w:val="20"/>
        </w:rPr>
        <w:t>1, EU-G</w:t>
      </w:r>
      <w:r w:rsidR="00BB149B">
        <w:rPr>
          <w:rFonts w:cs="Arial"/>
          <w:sz w:val="20"/>
        </w:rPr>
        <w:t xml:space="preserve">AS TANK </w:t>
      </w:r>
      <w:r w:rsidR="00776F3A">
        <w:rPr>
          <w:rFonts w:cs="Arial"/>
          <w:sz w:val="20"/>
        </w:rPr>
        <w:t>1, EU-G</w:t>
      </w:r>
      <w:r w:rsidR="00BB149B">
        <w:rPr>
          <w:rFonts w:cs="Arial"/>
          <w:sz w:val="20"/>
        </w:rPr>
        <w:t>AS TANK 2</w:t>
      </w:r>
      <w:r w:rsidR="00776F3A">
        <w:rPr>
          <w:rFonts w:cs="Arial"/>
          <w:sz w:val="20"/>
        </w:rPr>
        <w:t>, EU-AF</w:t>
      </w:r>
      <w:r w:rsidR="00BB149B">
        <w:rPr>
          <w:rFonts w:cs="Arial"/>
          <w:sz w:val="20"/>
        </w:rPr>
        <w:t xml:space="preserve"> TANK</w:t>
      </w:r>
      <w:r w:rsidR="00776F3A">
        <w:rPr>
          <w:rFonts w:cs="Arial"/>
          <w:sz w:val="20"/>
        </w:rPr>
        <w:t xml:space="preserve"> 1, EU-AF</w:t>
      </w:r>
      <w:r w:rsidR="00BB149B">
        <w:rPr>
          <w:rFonts w:cs="Arial"/>
          <w:sz w:val="20"/>
        </w:rPr>
        <w:t xml:space="preserve"> </w:t>
      </w:r>
      <w:r w:rsidR="00776F3A">
        <w:rPr>
          <w:rFonts w:cs="Arial"/>
          <w:sz w:val="20"/>
        </w:rPr>
        <w:t>T</w:t>
      </w:r>
      <w:r w:rsidR="00BB149B">
        <w:rPr>
          <w:rFonts w:cs="Arial"/>
          <w:sz w:val="20"/>
        </w:rPr>
        <w:t>ANK</w:t>
      </w:r>
      <w:r w:rsidR="00776F3A">
        <w:rPr>
          <w:rFonts w:cs="Arial"/>
          <w:sz w:val="20"/>
        </w:rPr>
        <w:t xml:space="preserve"> 2, EU-PR</w:t>
      </w:r>
      <w:r w:rsidR="00BB149B">
        <w:rPr>
          <w:rFonts w:cs="Arial"/>
          <w:sz w:val="20"/>
        </w:rPr>
        <w:t xml:space="preserve"> TANK</w:t>
      </w:r>
      <w:r w:rsidR="00776F3A">
        <w:rPr>
          <w:rFonts w:cs="Arial"/>
          <w:sz w:val="20"/>
        </w:rPr>
        <w:t xml:space="preserve"> 1, EU-M</w:t>
      </w:r>
      <w:r w:rsidR="00BB149B">
        <w:rPr>
          <w:rFonts w:cs="Arial"/>
          <w:sz w:val="20"/>
        </w:rPr>
        <w:t>ETH TANK 2</w:t>
      </w:r>
      <w:r w:rsidR="00776F3A">
        <w:rPr>
          <w:rFonts w:cs="Arial"/>
          <w:sz w:val="20"/>
        </w:rPr>
        <w:t>, EU-TF</w:t>
      </w:r>
      <w:r w:rsidR="00BB149B">
        <w:rPr>
          <w:rFonts w:cs="Arial"/>
          <w:sz w:val="20"/>
        </w:rPr>
        <w:t xml:space="preserve"> </w:t>
      </w:r>
      <w:r w:rsidR="00776F3A">
        <w:rPr>
          <w:rFonts w:cs="Arial"/>
          <w:sz w:val="20"/>
        </w:rPr>
        <w:t>T</w:t>
      </w:r>
      <w:r w:rsidR="00BB149B">
        <w:rPr>
          <w:rFonts w:cs="Arial"/>
          <w:sz w:val="20"/>
        </w:rPr>
        <w:t>ANK</w:t>
      </w:r>
      <w:r w:rsidR="00776F3A">
        <w:rPr>
          <w:rFonts w:cs="Arial"/>
          <w:sz w:val="20"/>
        </w:rPr>
        <w:t>, EU-BF</w:t>
      </w:r>
      <w:r w:rsidR="00BB149B">
        <w:rPr>
          <w:rFonts w:cs="Arial"/>
          <w:sz w:val="20"/>
        </w:rPr>
        <w:t xml:space="preserve"> </w:t>
      </w:r>
      <w:r w:rsidR="00776F3A">
        <w:rPr>
          <w:rFonts w:cs="Arial"/>
          <w:sz w:val="20"/>
        </w:rPr>
        <w:t>T</w:t>
      </w:r>
      <w:r w:rsidR="00BB149B">
        <w:rPr>
          <w:rFonts w:cs="Arial"/>
          <w:sz w:val="20"/>
        </w:rPr>
        <w:t>ANK</w:t>
      </w:r>
      <w:r w:rsidR="00776F3A">
        <w:rPr>
          <w:rFonts w:cs="Arial"/>
          <w:sz w:val="20"/>
        </w:rPr>
        <w:t>, EU-PSF</w:t>
      </w:r>
      <w:r w:rsidR="00AA508A">
        <w:rPr>
          <w:rFonts w:cs="Arial"/>
          <w:sz w:val="20"/>
        </w:rPr>
        <w:t xml:space="preserve"> </w:t>
      </w:r>
      <w:r w:rsidR="00776F3A">
        <w:rPr>
          <w:rFonts w:cs="Arial"/>
          <w:sz w:val="20"/>
        </w:rPr>
        <w:t>T</w:t>
      </w:r>
      <w:r w:rsidR="00BB149B">
        <w:rPr>
          <w:rFonts w:cs="Arial"/>
          <w:sz w:val="20"/>
        </w:rPr>
        <w:t>ANK</w:t>
      </w:r>
      <w:r w:rsidR="00776F3A">
        <w:rPr>
          <w:rFonts w:cs="Arial"/>
          <w:sz w:val="20"/>
        </w:rPr>
        <w:t>, EU-</w:t>
      </w:r>
      <w:r w:rsidR="00BB149B">
        <w:rPr>
          <w:rFonts w:cs="Arial"/>
          <w:sz w:val="20"/>
        </w:rPr>
        <w:t>PHOSPHATE</w:t>
      </w:r>
      <w:r w:rsidR="00776F3A">
        <w:rPr>
          <w:rFonts w:cs="Arial"/>
          <w:sz w:val="20"/>
        </w:rPr>
        <w:t>, EU-</w:t>
      </w:r>
      <w:r w:rsidR="00BB149B">
        <w:rPr>
          <w:rFonts w:cs="Arial"/>
          <w:sz w:val="20"/>
        </w:rPr>
        <w:t>SOUND DAMP</w:t>
      </w:r>
      <w:r w:rsidR="00776F3A">
        <w:rPr>
          <w:rFonts w:cs="Arial"/>
          <w:sz w:val="20"/>
        </w:rPr>
        <w:t>, EU-B</w:t>
      </w:r>
      <w:r w:rsidR="00BB149B">
        <w:rPr>
          <w:rFonts w:cs="Arial"/>
          <w:sz w:val="20"/>
        </w:rPr>
        <w:t>ODY SHOP</w:t>
      </w:r>
      <w:r w:rsidR="0081742B">
        <w:rPr>
          <w:rFonts w:cs="Arial"/>
          <w:sz w:val="20"/>
        </w:rPr>
        <w:t>.</w:t>
      </w:r>
    </w:p>
    <w:p w14:paraId="37A20153" w14:textId="77777777" w:rsidR="00776F3A" w:rsidRDefault="00776F3A">
      <w:pPr>
        <w:jc w:val="both"/>
        <w:rPr>
          <w:b/>
          <w:u w:val="single"/>
        </w:rPr>
      </w:pPr>
    </w:p>
    <w:p w14:paraId="5D19AA96" w14:textId="77777777" w:rsidR="00444F19" w:rsidRDefault="00444F19">
      <w:pPr>
        <w:jc w:val="both"/>
        <w:rPr>
          <w:b/>
          <w:u w:val="single"/>
        </w:rPr>
      </w:pPr>
      <w:r>
        <w:rPr>
          <w:b/>
          <w:u w:val="single"/>
        </w:rPr>
        <w:t>POLLUTION CONTROL EQUIPMENT</w:t>
      </w:r>
    </w:p>
    <w:p w14:paraId="3CB229BD" w14:textId="77777777" w:rsidR="00444F19" w:rsidRDefault="00444F19">
      <w:pPr>
        <w:rPr>
          <w:sz w:val="20"/>
        </w:rPr>
      </w:pPr>
    </w:p>
    <w:p w14:paraId="19F80B0F" w14:textId="77777777" w:rsidR="005E54F1" w:rsidRDefault="005E54F1">
      <w:pPr>
        <w:rPr>
          <w:sz w:val="20"/>
        </w:rPr>
      </w:pPr>
      <w:r>
        <w:rPr>
          <w:sz w:val="20"/>
        </w:rPr>
        <w:t>NA</w:t>
      </w:r>
    </w:p>
    <w:p w14:paraId="5BCCF84B" w14:textId="77777777" w:rsidR="005E54F1" w:rsidRPr="008B5C27" w:rsidRDefault="005E54F1">
      <w:pPr>
        <w:rPr>
          <w:sz w:val="20"/>
        </w:rPr>
      </w:pPr>
    </w:p>
    <w:p w14:paraId="615E37C6" w14:textId="77777777" w:rsidR="00444F19" w:rsidRDefault="00444F19">
      <w:pPr>
        <w:jc w:val="both"/>
        <w:rPr>
          <w:b/>
          <w:u w:val="single"/>
        </w:rPr>
      </w:pPr>
      <w:r>
        <w:rPr>
          <w:b/>
        </w:rPr>
        <w:t xml:space="preserve">I.  </w:t>
      </w:r>
      <w:r>
        <w:rPr>
          <w:b/>
          <w:u w:val="single"/>
        </w:rPr>
        <w:t>EMISSION LIMIT(S)</w:t>
      </w:r>
    </w:p>
    <w:p w14:paraId="768EA1A9" w14:textId="35DC3250" w:rsidR="00444F19" w:rsidRDefault="00444F19">
      <w:pPr>
        <w:jc w:val="both"/>
        <w:rPr>
          <w:sz w:val="20"/>
        </w:rPr>
      </w:pPr>
    </w:p>
    <w:p w14:paraId="5B82E7B9" w14:textId="10EA504F" w:rsidR="00305C07" w:rsidRDefault="00305C07">
      <w:pPr>
        <w:jc w:val="both"/>
        <w:rPr>
          <w:sz w:val="20"/>
        </w:rPr>
      </w:pPr>
      <w:r>
        <w:rPr>
          <w:sz w:val="20"/>
        </w:rPr>
        <w:t>NA</w:t>
      </w:r>
    </w:p>
    <w:p w14:paraId="5A48D1FB" w14:textId="77777777" w:rsidR="00305C07" w:rsidRPr="00FE0AD0" w:rsidRDefault="00305C07">
      <w:pPr>
        <w:jc w:val="both"/>
        <w:rPr>
          <w:sz w:val="20"/>
        </w:rPr>
      </w:pPr>
    </w:p>
    <w:p w14:paraId="356D99FF" w14:textId="77777777" w:rsidR="00444F19" w:rsidRDefault="00444F19">
      <w:pPr>
        <w:jc w:val="both"/>
        <w:rPr>
          <w:b/>
          <w:u w:val="single"/>
        </w:rPr>
      </w:pPr>
      <w:r>
        <w:rPr>
          <w:b/>
        </w:rPr>
        <w:t xml:space="preserve">II.  </w:t>
      </w:r>
      <w:r>
        <w:rPr>
          <w:b/>
          <w:u w:val="single"/>
        </w:rPr>
        <w:t>MATERIAL LIMIT(S)</w:t>
      </w:r>
    </w:p>
    <w:p w14:paraId="48B997D7" w14:textId="5F746E7D" w:rsidR="00444F19" w:rsidRDefault="00444F19">
      <w:pPr>
        <w:jc w:val="both"/>
        <w:rPr>
          <w:sz w:val="20"/>
        </w:rPr>
      </w:pPr>
    </w:p>
    <w:p w14:paraId="10BFAAB9" w14:textId="459D14ED" w:rsidR="00305C07" w:rsidRDefault="00305C07">
      <w:pPr>
        <w:jc w:val="both"/>
        <w:rPr>
          <w:sz w:val="20"/>
        </w:rPr>
      </w:pPr>
      <w:r>
        <w:rPr>
          <w:sz w:val="20"/>
        </w:rPr>
        <w:t>NA</w:t>
      </w:r>
    </w:p>
    <w:p w14:paraId="764CDC33" w14:textId="77777777" w:rsidR="00305C07" w:rsidRPr="00FE0AD0" w:rsidRDefault="00305C07">
      <w:pPr>
        <w:jc w:val="both"/>
        <w:rPr>
          <w:sz w:val="20"/>
        </w:rPr>
      </w:pPr>
    </w:p>
    <w:p w14:paraId="03378D80" w14:textId="77777777" w:rsidR="00444F19" w:rsidRDefault="00444F19">
      <w:pPr>
        <w:jc w:val="both"/>
        <w:rPr>
          <w:b/>
          <w:u w:val="single"/>
        </w:rPr>
      </w:pPr>
      <w:r>
        <w:rPr>
          <w:b/>
        </w:rPr>
        <w:t xml:space="preserve">III. </w:t>
      </w:r>
      <w:r>
        <w:rPr>
          <w:b/>
          <w:u w:val="single"/>
        </w:rPr>
        <w:t>PROCESS/OPERATIONAL RESTRICTION(S)</w:t>
      </w:r>
      <w:r w:rsidDel="001C614B">
        <w:rPr>
          <w:b/>
          <w:u w:val="single"/>
        </w:rPr>
        <w:t xml:space="preserve"> </w:t>
      </w:r>
    </w:p>
    <w:p w14:paraId="053C0686" w14:textId="77777777" w:rsidR="00444F19" w:rsidRPr="00FB6071" w:rsidRDefault="00444F19">
      <w:pPr>
        <w:jc w:val="both"/>
        <w:rPr>
          <w:sz w:val="20"/>
        </w:rPr>
      </w:pPr>
      <w:bookmarkStart w:id="111" w:name="_Hlk28845247"/>
    </w:p>
    <w:p w14:paraId="6AD2FDCC" w14:textId="77777777" w:rsidR="00444F19" w:rsidRDefault="00444F19">
      <w:pPr>
        <w:ind w:left="360" w:hanging="360"/>
        <w:jc w:val="both"/>
        <w:rPr>
          <w:rFonts w:cs="Arial"/>
          <w:sz w:val="20"/>
        </w:rPr>
      </w:pPr>
      <w:r>
        <w:rPr>
          <w:sz w:val="20"/>
        </w:rPr>
        <w:t>1.</w:t>
      </w:r>
      <w:r>
        <w:rPr>
          <w:sz w:val="20"/>
        </w:rPr>
        <w:tab/>
        <w:t>The production rate shall not exceed 74 jobs per hour.  A job is defined as a completely assembled vehicle off the final assembly line.</w:t>
      </w:r>
      <w:r w:rsidR="005E54F1">
        <w:rPr>
          <w:rFonts w:cs="Arial"/>
          <w:sz w:val="20"/>
          <w:vertAlign w:val="superscript"/>
        </w:rPr>
        <w:t>1</w:t>
      </w:r>
      <w:r>
        <w:rPr>
          <w:sz w:val="20"/>
        </w:rPr>
        <w:t xml:space="preserve">  </w:t>
      </w:r>
      <w:r>
        <w:rPr>
          <w:b/>
          <w:sz w:val="20"/>
        </w:rPr>
        <w:t>(R</w:t>
      </w:r>
      <w:r w:rsidR="001E34C3">
        <w:rPr>
          <w:b/>
          <w:sz w:val="20"/>
        </w:rPr>
        <w:t xml:space="preserve"> </w:t>
      </w:r>
      <w:r>
        <w:rPr>
          <w:b/>
          <w:sz w:val="20"/>
        </w:rPr>
        <w:t>336.1225)</w:t>
      </w:r>
    </w:p>
    <w:bookmarkEnd w:id="111"/>
    <w:p w14:paraId="3B5F7802" w14:textId="77777777" w:rsidR="00444F19" w:rsidRPr="00FB6071" w:rsidRDefault="00444F19">
      <w:pPr>
        <w:jc w:val="both"/>
        <w:rPr>
          <w:sz w:val="20"/>
        </w:rPr>
      </w:pPr>
    </w:p>
    <w:p w14:paraId="00A53A2F" w14:textId="77777777" w:rsidR="00444F19" w:rsidRDefault="00444F19">
      <w:pPr>
        <w:jc w:val="both"/>
        <w:rPr>
          <w:b/>
          <w:u w:val="single"/>
        </w:rPr>
      </w:pPr>
      <w:r w:rsidRPr="00FB6071">
        <w:rPr>
          <w:b/>
        </w:rPr>
        <w:t xml:space="preserve">IV. </w:t>
      </w:r>
      <w:r w:rsidRPr="00FB6071">
        <w:rPr>
          <w:b/>
          <w:u w:val="single"/>
        </w:rPr>
        <w:t>DESIGN</w:t>
      </w:r>
      <w:r>
        <w:rPr>
          <w:b/>
          <w:u w:val="single"/>
        </w:rPr>
        <w:t>/EQUIPMENT PARAMETER(S)</w:t>
      </w:r>
    </w:p>
    <w:p w14:paraId="5DB5D365" w14:textId="77777777" w:rsidR="00444F19" w:rsidRPr="00FE0AD0" w:rsidRDefault="00444F19">
      <w:pPr>
        <w:jc w:val="both"/>
        <w:rPr>
          <w:b/>
          <w:sz w:val="20"/>
          <w:u w:val="single"/>
        </w:rPr>
      </w:pPr>
    </w:p>
    <w:p w14:paraId="237BBDFC" w14:textId="77777777" w:rsidR="00444F19" w:rsidRPr="00C0388E" w:rsidRDefault="00444F19">
      <w:pPr>
        <w:jc w:val="both"/>
        <w:rPr>
          <w:sz w:val="20"/>
        </w:rPr>
      </w:pPr>
      <w:r>
        <w:rPr>
          <w:sz w:val="20"/>
        </w:rPr>
        <w:t>NA</w:t>
      </w:r>
    </w:p>
    <w:p w14:paraId="5D3427E3" w14:textId="77777777" w:rsidR="00444F19" w:rsidRPr="00FE0AD0" w:rsidRDefault="00444F19">
      <w:pPr>
        <w:jc w:val="both"/>
        <w:rPr>
          <w:sz w:val="20"/>
        </w:rPr>
      </w:pPr>
    </w:p>
    <w:p w14:paraId="3CC18E1B" w14:textId="77777777" w:rsidR="00444F19" w:rsidRDefault="00444F19">
      <w:pPr>
        <w:jc w:val="both"/>
        <w:rPr>
          <w:b/>
          <w:u w:val="single"/>
        </w:rPr>
      </w:pPr>
      <w:r>
        <w:rPr>
          <w:b/>
        </w:rPr>
        <w:t xml:space="preserve">V.  </w:t>
      </w:r>
      <w:r>
        <w:rPr>
          <w:b/>
          <w:u w:val="single"/>
        </w:rPr>
        <w:t>TESTING/SAMPLING</w:t>
      </w:r>
    </w:p>
    <w:p w14:paraId="68757101"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C7D3356" w14:textId="77777777" w:rsidR="00444F19" w:rsidRPr="00FE0AD0" w:rsidRDefault="00444F19">
      <w:pPr>
        <w:jc w:val="both"/>
        <w:rPr>
          <w:sz w:val="20"/>
        </w:rPr>
      </w:pPr>
    </w:p>
    <w:p w14:paraId="6A2773BC" w14:textId="77777777" w:rsidR="00444F19" w:rsidRPr="00C0388E" w:rsidRDefault="00444F19">
      <w:pPr>
        <w:jc w:val="both"/>
        <w:rPr>
          <w:sz w:val="20"/>
        </w:rPr>
      </w:pPr>
      <w:r>
        <w:rPr>
          <w:sz w:val="20"/>
        </w:rPr>
        <w:t>NA</w:t>
      </w:r>
    </w:p>
    <w:p w14:paraId="068FD921" w14:textId="77777777" w:rsidR="00444F19" w:rsidRPr="00FE0AD0" w:rsidRDefault="00444F19">
      <w:pPr>
        <w:jc w:val="both"/>
        <w:rPr>
          <w:sz w:val="20"/>
        </w:rPr>
      </w:pPr>
    </w:p>
    <w:p w14:paraId="4F4EA2DC" w14:textId="77777777" w:rsidR="00444F19" w:rsidRDefault="00444F19">
      <w:pPr>
        <w:jc w:val="both"/>
      </w:pPr>
      <w:r>
        <w:rPr>
          <w:b/>
        </w:rPr>
        <w:t xml:space="preserve">VI. </w:t>
      </w:r>
      <w:r>
        <w:rPr>
          <w:b/>
          <w:u w:val="single"/>
        </w:rPr>
        <w:t>MONITORING/RECORDKEEPING</w:t>
      </w:r>
    </w:p>
    <w:p w14:paraId="16CAB5BB" w14:textId="77777777" w:rsidR="00444F19" w:rsidRPr="00FE0AD0" w:rsidRDefault="00444F1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9AA784F" w14:textId="77777777" w:rsidR="00444F19" w:rsidRPr="00FE0AD0" w:rsidRDefault="00444F19">
      <w:pPr>
        <w:jc w:val="both"/>
        <w:rPr>
          <w:sz w:val="20"/>
        </w:rPr>
      </w:pPr>
    </w:p>
    <w:p w14:paraId="1BD66371" w14:textId="3E43E64E" w:rsidR="00444F19" w:rsidRDefault="00444F19">
      <w:pPr>
        <w:jc w:val="both"/>
        <w:rPr>
          <w:sz w:val="20"/>
        </w:rPr>
      </w:pPr>
      <w:r>
        <w:rPr>
          <w:sz w:val="20"/>
        </w:rPr>
        <w:t>NA</w:t>
      </w:r>
    </w:p>
    <w:p w14:paraId="4DE71F84" w14:textId="77777777" w:rsidR="009434A1" w:rsidRPr="00C0388E" w:rsidRDefault="009434A1">
      <w:pPr>
        <w:jc w:val="both"/>
        <w:rPr>
          <w:sz w:val="20"/>
        </w:rPr>
      </w:pPr>
    </w:p>
    <w:p w14:paraId="0AB19988" w14:textId="31F27A20" w:rsidR="00444F19" w:rsidRDefault="00444F19">
      <w:pPr>
        <w:jc w:val="both"/>
        <w:rPr>
          <w:b/>
          <w:u w:val="single"/>
        </w:rPr>
      </w:pPr>
      <w:r>
        <w:rPr>
          <w:b/>
        </w:rPr>
        <w:t xml:space="preserve">VII. </w:t>
      </w:r>
      <w:r>
        <w:rPr>
          <w:b/>
          <w:u w:val="single"/>
        </w:rPr>
        <w:t>REPORTING</w:t>
      </w:r>
    </w:p>
    <w:p w14:paraId="5A5BA1B7" w14:textId="77777777" w:rsidR="00444F19" w:rsidRPr="008B5C27" w:rsidRDefault="00444F19">
      <w:pPr>
        <w:jc w:val="both"/>
        <w:rPr>
          <w:sz w:val="20"/>
        </w:rPr>
      </w:pPr>
    </w:p>
    <w:p w14:paraId="0857C2E0" w14:textId="77777777" w:rsidR="00444F19" w:rsidRDefault="00444F1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9DBB33D" w14:textId="77777777" w:rsidR="00444F19" w:rsidRPr="00C0388E" w:rsidRDefault="00444F19">
      <w:pPr>
        <w:ind w:left="360" w:hanging="360"/>
        <w:jc w:val="both"/>
        <w:rPr>
          <w:sz w:val="20"/>
        </w:rPr>
      </w:pPr>
    </w:p>
    <w:p w14:paraId="6C77F6E9" w14:textId="0391FE61" w:rsidR="00444F19" w:rsidRDefault="00444F19">
      <w:pPr>
        <w:ind w:left="360" w:hanging="360"/>
        <w:jc w:val="both"/>
        <w:rPr>
          <w:b/>
          <w:sz w:val="20"/>
        </w:rPr>
      </w:pPr>
      <w:r>
        <w:rPr>
          <w:sz w:val="20"/>
        </w:rPr>
        <w:t>2.</w:t>
      </w:r>
      <w:r>
        <w:rPr>
          <w:sz w:val="20"/>
        </w:rPr>
        <w:tab/>
      </w:r>
      <w:r w:rsidR="005226C6">
        <w:rPr>
          <w:sz w:val="20"/>
        </w:rPr>
        <w:t>Semiannual</w:t>
      </w:r>
      <w:r w:rsidRPr="00C0388E">
        <w:rPr>
          <w:sz w:val="20"/>
        </w:rPr>
        <w:t xml:space="preserve">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1483AFC" w14:textId="77777777" w:rsidR="00444F19" w:rsidRPr="00C0388E" w:rsidRDefault="00444F19">
      <w:pPr>
        <w:ind w:left="360" w:hanging="360"/>
        <w:jc w:val="both"/>
        <w:rPr>
          <w:sz w:val="20"/>
        </w:rPr>
      </w:pPr>
    </w:p>
    <w:p w14:paraId="5B0BB694" w14:textId="77777777" w:rsidR="00444F19" w:rsidRPr="00C0388E" w:rsidRDefault="00444F1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B682E38" w14:textId="77777777" w:rsidR="00444F19" w:rsidRPr="00FE0AD0" w:rsidRDefault="00444F19">
      <w:pPr>
        <w:ind w:right="72"/>
        <w:jc w:val="both"/>
        <w:rPr>
          <w:rFonts w:cs="Arial"/>
          <w:sz w:val="20"/>
        </w:rPr>
      </w:pPr>
    </w:p>
    <w:p w14:paraId="16C20E1C" w14:textId="28CC5A4A" w:rsidR="00444F19" w:rsidRPr="00FE0AD0" w:rsidRDefault="00444F19">
      <w:pPr>
        <w:jc w:val="both"/>
        <w:rPr>
          <w:rFonts w:cs="Arial"/>
          <w:b/>
          <w:sz w:val="20"/>
        </w:rPr>
      </w:pPr>
      <w:r w:rsidRPr="00FE0AD0">
        <w:rPr>
          <w:rFonts w:cs="Arial"/>
          <w:b/>
          <w:sz w:val="20"/>
        </w:rPr>
        <w:t>See Appendix 8</w:t>
      </w:r>
      <w:r w:rsidR="00044548">
        <w:rPr>
          <w:rFonts w:cs="Arial"/>
          <w:b/>
          <w:sz w:val="20"/>
        </w:rPr>
        <w:t>-1</w:t>
      </w:r>
    </w:p>
    <w:p w14:paraId="2DA41413" w14:textId="77777777" w:rsidR="00444F19" w:rsidRPr="00FE0AD0" w:rsidRDefault="00444F19">
      <w:pPr>
        <w:jc w:val="both"/>
        <w:rPr>
          <w:rFonts w:cs="Arial"/>
          <w:b/>
          <w:sz w:val="20"/>
        </w:rPr>
      </w:pPr>
    </w:p>
    <w:p w14:paraId="28E38891" w14:textId="77777777" w:rsidR="00444F19" w:rsidRDefault="00444F19">
      <w:pPr>
        <w:jc w:val="both"/>
      </w:pPr>
      <w:r>
        <w:rPr>
          <w:b/>
        </w:rPr>
        <w:t xml:space="preserve">VIII. </w:t>
      </w:r>
      <w:r>
        <w:rPr>
          <w:b/>
          <w:u w:val="single"/>
        </w:rPr>
        <w:t>STACK/VENT RESTRICTION(S)</w:t>
      </w:r>
    </w:p>
    <w:p w14:paraId="3BFAF7F2" w14:textId="2CDFD299" w:rsidR="00444F19" w:rsidRDefault="00444F19">
      <w:pPr>
        <w:jc w:val="both"/>
        <w:rPr>
          <w:sz w:val="20"/>
        </w:rPr>
      </w:pPr>
    </w:p>
    <w:p w14:paraId="219EFD44" w14:textId="1FB1AD9D" w:rsidR="00305C07" w:rsidRDefault="00305C07">
      <w:pPr>
        <w:jc w:val="both"/>
        <w:rPr>
          <w:sz w:val="20"/>
        </w:rPr>
      </w:pPr>
      <w:r>
        <w:rPr>
          <w:sz w:val="20"/>
        </w:rPr>
        <w:t>NA</w:t>
      </w:r>
    </w:p>
    <w:p w14:paraId="672CB215" w14:textId="77777777" w:rsidR="00305C07" w:rsidRDefault="00305C07">
      <w:pPr>
        <w:jc w:val="both"/>
        <w:rPr>
          <w:sz w:val="20"/>
        </w:rPr>
      </w:pPr>
    </w:p>
    <w:p w14:paraId="361E6A7E" w14:textId="77777777" w:rsidR="00444F19" w:rsidRDefault="00444F19">
      <w:pPr>
        <w:jc w:val="both"/>
      </w:pPr>
      <w:r>
        <w:rPr>
          <w:b/>
        </w:rPr>
        <w:t xml:space="preserve">IX. </w:t>
      </w:r>
      <w:r>
        <w:rPr>
          <w:b/>
          <w:u w:val="single"/>
        </w:rPr>
        <w:t>OTHER REQUIREMENT(S)</w:t>
      </w:r>
    </w:p>
    <w:p w14:paraId="47E83EF6" w14:textId="77777777" w:rsidR="00444F19" w:rsidRPr="00FE0AD0" w:rsidRDefault="00444F19">
      <w:pPr>
        <w:jc w:val="both"/>
        <w:rPr>
          <w:sz w:val="20"/>
        </w:rPr>
      </w:pPr>
    </w:p>
    <w:p w14:paraId="33C43F61" w14:textId="15E26F8D" w:rsidR="00444F19" w:rsidRPr="00C0388E" w:rsidRDefault="00444F19">
      <w:pPr>
        <w:jc w:val="both"/>
        <w:rPr>
          <w:sz w:val="20"/>
        </w:rPr>
      </w:pPr>
      <w:r>
        <w:rPr>
          <w:sz w:val="20"/>
        </w:rPr>
        <w:t>NA</w:t>
      </w:r>
    </w:p>
    <w:p w14:paraId="0AC0482E" w14:textId="77777777" w:rsidR="00444F19" w:rsidRDefault="00444F19">
      <w:pPr>
        <w:jc w:val="both"/>
        <w:rPr>
          <w:sz w:val="20"/>
        </w:rPr>
      </w:pPr>
    </w:p>
    <w:p w14:paraId="0D9DBB52" w14:textId="77777777" w:rsidR="005E54F1" w:rsidRPr="00FE0AD0" w:rsidRDefault="005E54F1">
      <w:pPr>
        <w:jc w:val="both"/>
        <w:rPr>
          <w:sz w:val="20"/>
        </w:rPr>
      </w:pPr>
    </w:p>
    <w:p w14:paraId="7727EB83" w14:textId="77777777" w:rsidR="00444F19" w:rsidRPr="00B90185" w:rsidRDefault="00444F19">
      <w:pPr>
        <w:jc w:val="both"/>
        <w:rPr>
          <w:b/>
          <w:sz w:val="20"/>
        </w:rPr>
      </w:pPr>
      <w:r w:rsidRPr="00B90185">
        <w:rPr>
          <w:b/>
          <w:sz w:val="20"/>
          <w:u w:val="single"/>
        </w:rPr>
        <w:t>Footnotes</w:t>
      </w:r>
      <w:r w:rsidRPr="00B90185">
        <w:rPr>
          <w:b/>
          <w:sz w:val="20"/>
        </w:rPr>
        <w:t>:</w:t>
      </w:r>
    </w:p>
    <w:p w14:paraId="5182FFAB" w14:textId="77777777" w:rsidR="00444F19" w:rsidRDefault="00444F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9971F5C" w14:textId="7D4E805B" w:rsidR="00444F19" w:rsidRDefault="00444F19">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79F267C" w14:textId="15ECDAAC" w:rsidR="00305C07" w:rsidRDefault="00305C07">
      <w:pPr>
        <w:jc w:val="both"/>
        <w:rPr>
          <w:sz w:val="20"/>
        </w:rPr>
      </w:pPr>
      <w:r>
        <w:rPr>
          <w:sz w:val="20"/>
        </w:rPr>
        <w:br w:type="page"/>
      </w:r>
    </w:p>
    <w:p w14:paraId="3A8DB9BF" w14:textId="77777777" w:rsidR="00305C07" w:rsidRPr="003A4A19" w:rsidRDefault="00305C07">
      <w:pPr>
        <w:jc w:val="both"/>
        <w:rPr>
          <w:rFonts w:cs="Arial"/>
          <w:sz w:val="20"/>
        </w:rPr>
      </w:pPr>
    </w:p>
    <w:p w14:paraId="259AD6E7" w14:textId="3D6CBDDF" w:rsidR="00DB219E" w:rsidRPr="00347387" w:rsidRDefault="00DB219E" w:rsidP="009F5C3D">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12" w:name="_Toc58848207"/>
      <w:r w:rsidRPr="00347387">
        <w:rPr>
          <w:bCs/>
          <w:iCs/>
          <w:szCs w:val="28"/>
        </w:rPr>
        <w:t>FG</w:t>
      </w:r>
      <w:r>
        <w:rPr>
          <w:bCs/>
          <w:iCs/>
          <w:szCs w:val="28"/>
        </w:rPr>
        <w:t>-SI</w:t>
      </w:r>
      <w:r w:rsidR="00722FD9">
        <w:rPr>
          <w:bCs/>
          <w:iCs/>
          <w:szCs w:val="28"/>
        </w:rPr>
        <w:t xml:space="preserve"> RICE MACT</w:t>
      </w:r>
      <w:bookmarkEnd w:id="112"/>
    </w:p>
    <w:p w14:paraId="40332486" w14:textId="77777777" w:rsidR="00DB219E" w:rsidRPr="00EE02F9" w:rsidRDefault="00DB219E" w:rsidP="009F5C3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50D02E6" w14:textId="77777777" w:rsidR="00DB219E" w:rsidRPr="00F30023" w:rsidRDefault="00DB219E" w:rsidP="009F5C3D">
      <w:pPr>
        <w:rPr>
          <w:sz w:val="20"/>
        </w:rPr>
      </w:pPr>
    </w:p>
    <w:p w14:paraId="5F34D957" w14:textId="77777777" w:rsidR="00DB219E" w:rsidRDefault="00DB219E" w:rsidP="009F5C3D">
      <w:pPr>
        <w:jc w:val="both"/>
        <w:rPr>
          <w:b/>
          <w:u w:val="single"/>
        </w:rPr>
      </w:pPr>
      <w:r>
        <w:rPr>
          <w:b/>
          <w:u w:val="single"/>
        </w:rPr>
        <w:t>DESCRIPTION</w:t>
      </w:r>
    </w:p>
    <w:p w14:paraId="0982C9C2" w14:textId="77777777" w:rsidR="005E54F1" w:rsidRPr="00D03E2A" w:rsidRDefault="005E54F1" w:rsidP="00DB219E">
      <w:pPr>
        <w:rPr>
          <w:rFonts w:eastAsia="Calibri" w:cs="Arial"/>
          <w:bCs/>
          <w:szCs w:val="22"/>
        </w:rPr>
      </w:pPr>
    </w:p>
    <w:p w14:paraId="7982C135" w14:textId="77777777" w:rsidR="00DB219E" w:rsidRPr="005E54F1" w:rsidRDefault="00DB219E" w:rsidP="00044548">
      <w:pPr>
        <w:jc w:val="both"/>
        <w:rPr>
          <w:rFonts w:eastAsia="Calibri" w:cs="Arial"/>
          <w:sz w:val="20"/>
        </w:rPr>
      </w:pPr>
      <w:r w:rsidRPr="005E54F1">
        <w:rPr>
          <w:rFonts w:eastAsia="Calibri" w:cs="Arial"/>
          <w:sz w:val="20"/>
        </w:rPr>
        <w:t xml:space="preserve">40 CFR Part 63, Subpart ZZZZ - National Emission Standards for Hazardous Air Pollutants for Stationary Reciprocating Internal Combustion Engines (RICE), located at a major </w:t>
      </w:r>
      <w:r w:rsidRPr="005E54F1">
        <w:rPr>
          <w:sz w:val="20"/>
        </w:rPr>
        <w:t>source of HAP emissions, existing emergency, spark ignition RICE greater than 300 bph and less than 500 bhp.</w:t>
      </w:r>
    </w:p>
    <w:p w14:paraId="283B1520" w14:textId="77777777" w:rsidR="005E54F1" w:rsidRPr="00D03E2A" w:rsidRDefault="005E54F1" w:rsidP="009F5C3D">
      <w:pPr>
        <w:jc w:val="both"/>
        <w:rPr>
          <w:bCs/>
          <w:sz w:val="20"/>
        </w:rPr>
      </w:pPr>
    </w:p>
    <w:p w14:paraId="7DA644AA" w14:textId="7F68095C" w:rsidR="00DB219E" w:rsidRPr="000C7E50" w:rsidRDefault="00DB219E" w:rsidP="009F5C3D">
      <w:pPr>
        <w:jc w:val="both"/>
        <w:rPr>
          <w:sz w:val="20"/>
        </w:rPr>
      </w:pPr>
      <w:r w:rsidRPr="00FE0AD0">
        <w:rPr>
          <w:b/>
          <w:sz w:val="20"/>
        </w:rPr>
        <w:t>Emission Unit</w:t>
      </w:r>
      <w:r>
        <w:rPr>
          <w:b/>
          <w:sz w:val="20"/>
        </w:rPr>
        <w:t>:</w:t>
      </w:r>
      <w:r>
        <w:rPr>
          <w:sz w:val="20"/>
        </w:rPr>
        <w:t xml:space="preserve">  </w:t>
      </w:r>
      <w:r w:rsidR="00C3121C">
        <w:rPr>
          <w:sz w:val="20"/>
        </w:rPr>
        <w:t>EU-E</w:t>
      </w:r>
      <w:r w:rsidR="00305C07">
        <w:rPr>
          <w:sz w:val="20"/>
        </w:rPr>
        <w:t>MERGENCY</w:t>
      </w:r>
      <w:r w:rsidR="00AA508A">
        <w:rPr>
          <w:sz w:val="20"/>
        </w:rPr>
        <w:t xml:space="preserve"> SI </w:t>
      </w:r>
      <w:r w:rsidR="00305C07">
        <w:rPr>
          <w:sz w:val="20"/>
        </w:rPr>
        <w:t>ENGINE</w:t>
      </w:r>
      <w:r w:rsidR="00AA508A">
        <w:rPr>
          <w:sz w:val="20"/>
        </w:rPr>
        <w:t xml:space="preserve"> </w:t>
      </w:r>
      <w:r w:rsidR="00305C07">
        <w:rPr>
          <w:sz w:val="20"/>
        </w:rPr>
        <w:t>1</w:t>
      </w:r>
    </w:p>
    <w:p w14:paraId="6EA51801" w14:textId="77777777" w:rsidR="00DB219E" w:rsidRPr="00F30023" w:rsidRDefault="00DB219E" w:rsidP="009F5C3D">
      <w:pPr>
        <w:jc w:val="both"/>
        <w:rPr>
          <w:sz w:val="20"/>
        </w:rPr>
      </w:pPr>
    </w:p>
    <w:p w14:paraId="4E96CE15" w14:textId="77777777" w:rsidR="00DB219E" w:rsidRDefault="00DB219E" w:rsidP="009F5C3D">
      <w:pPr>
        <w:jc w:val="both"/>
        <w:rPr>
          <w:b/>
          <w:u w:val="single"/>
        </w:rPr>
      </w:pPr>
      <w:r>
        <w:rPr>
          <w:b/>
          <w:u w:val="single"/>
        </w:rPr>
        <w:t>POLLUTION CONTROL EQUIPMENT</w:t>
      </w:r>
    </w:p>
    <w:p w14:paraId="0A6CCEE1" w14:textId="77777777" w:rsidR="00DB219E" w:rsidRDefault="00DB219E" w:rsidP="009F5C3D">
      <w:pPr>
        <w:rPr>
          <w:sz w:val="20"/>
        </w:rPr>
      </w:pPr>
    </w:p>
    <w:p w14:paraId="0B4939A6" w14:textId="77777777" w:rsidR="005E54F1" w:rsidRDefault="005E54F1" w:rsidP="009F5C3D">
      <w:pPr>
        <w:rPr>
          <w:sz w:val="20"/>
        </w:rPr>
      </w:pPr>
      <w:r>
        <w:rPr>
          <w:sz w:val="20"/>
        </w:rPr>
        <w:t>NA</w:t>
      </w:r>
    </w:p>
    <w:p w14:paraId="133559B8" w14:textId="77777777" w:rsidR="005E54F1" w:rsidRPr="008B5C27" w:rsidRDefault="005E54F1" w:rsidP="009F5C3D">
      <w:pPr>
        <w:rPr>
          <w:sz w:val="20"/>
        </w:rPr>
      </w:pPr>
    </w:p>
    <w:p w14:paraId="00BF951B" w14:textId="77777777" w:rsidR="00DB219E" w:rsidRDefault="00DB219E" w:rsidP="009F5C3D">
      <w:pPr>
        <w:jc w:val="both"/>
        <w:rPr>
          <w:b/>
          <w:u w:val="single"/>
        </w:rPr>
      </w:pPr>
      <w:r>
        <w:rPr>
          <w:b/>
        </w:rPr>
        <w:t xml:space="preserve">I.  </w:t>
      </w:r>
      <w:r>
        <w:rPr>
          <w:b/>
          <w:u w:val="single"/>
        </w:rPr>
        <w:t>EMISSION LIMIT(S)</w:t>
      </w:r>
    </w:p>
    <w:p w14:paraId="50C7D532" w14:textId="6A5B968D" w:rsidR="00DB219E" w:rsidRDefault="00DB219E" w:rsidP="009F5C3D">
      <w:pPr>
        <w:jc w:val="both"/>
        <w:rPr>
          <w:sz w:val="20"/>
        </w:rPr>
      </w:pPr>
    </w:p>
    <w:p w14:paraId="56AB8CB1" w14:textId="52A3FF96" w:rsidR="00305C07" w:rsidRDefault="00305C07" w:rsidP="009F5C3D">
      <w:pPr>
        <w:jc w:val="both"/>
        <w:rPr>
          <w:sz w:val="20"/>
        </w:rPr>
      </w:pPr>
      <w:r>
        <w:rPr>
          <w:sz w:val="20"/>
        </w:rPr>
        <w:t>NA</w:t>
      </w:r>
    </w:p>
    <w:p w14:paraId="79D7C9C9" w14:textId="77777777" w:rsidR="00305C07" w:rsidRPr="00FE0AD0" w:rsidRDefault="00305C07" w:rsidP="009F5C3D">
      <w:pPr>
        <w:jc w:val="both"/>
        <w:rPr>
          <w:sz w:val="20"/>
        </w:rPr>
      </w:pPr>
    </w:p>
    <w:p w14:paraId="02783787" w14:textId="77777777" w:rsidR="00DB219E" w:rsidRDefault="00DB219E" w:rsidP="009F5C3D">
      <w:pPr>
        <w:jc w:val="both"/>
        <w:rPr>
          <w:b/>
          <w:u w:val="single"/>
        </w:rPr>
      </w:pPr>
      <w:r>
        <w:rPr>
          <w:b/>
        </w:rPr>
        <w:t xml:space="preserve">II.  </w:t>
      </w:r>
      <w:r>
        <w:rPr>
          <w:b/>
          <w:u w:val="single"/>
        </w:rPr>
        <w:t>MATERIAL LIMIT(S)</w:t>
      </w:r>
    </w:p>
    <w:p w14:paraId="58F6DBF5" w14:textId="04E7148B" w:rsidR="00DB219E" w:rsidRDefault="00DB219E" w:rsidP="009F5C3D">
      <w:pPr>
        <w:jc w:val="both"/>
        <w:rPr>
          <w:sz w:val="20"/>
        </w:rPr>
      </w:pPr>
    </w:p>
    <w:p w14:paraId="300BDC9B" w14:textId="2C21C80D" w:rsidR="00305C07" w:rsidRDefault="00305C07" w:rsidP="009F5C3D">
      <w:pPr>
        <w:jc w:val="both"/>
        <w:rPr>
          <w:sz w:val="20"/>
        </w:rPr>
      </w:pPr>
      <w:r>
        <w:rPr>
          <w:sz w:val="20"/>
        </w:rPr>
        <w:t>NA</w:t>
      </w:r>
    </w:p>
    <w:p w14:paraId="71855C1A" w14:textId="77777777" w:rsidR="00305C07" w:rsidRPr="00FE0AD0" w:rsidRDefault="00305C07" w:rsidP="009F5C3D">
      <w:pPr>
        <w:jc w:val="both"/>
        <w:rPr>
          <w:sz w:val="20"/>
        </w:rPr>
      </w:pPr>
    </w:p>
    <w:p w14:paraId="5AC0CA0F" w14:textId="77777777" w:rsidR="00DB219E" w:rsidRDefault="00DB219E" w:rsidP="009F5C3D">
      <w:pPr>
        <w:jc w:val="both"/>
        <w:rPr>
          <w:b/>
          <w:u w:val="single"/>
        </w:rPr>
      </w:pPr>
      <w:r>
        <w:rPr>
          <w:b/>
        </w:rPr>
        <w:t xml:space="preserve">III.  </w:t>
      </w:r>
      <w:r>
        <w:rPr>
          <w:b/>
          <w:u w:val="single"/>
        </w:rPr>
        <w:t>PROCESS/OPERATIONAL RESTRICTION(S)</w:t>
      </w:r>
      <w:r w:rsidDel="001C614B">
        <w:rPr>
          <w:b/>
          <w:u w:val="single"/>
        </w:rPr>
        <w:t xml:space="preserve"> </w:t>
      </w:r>
    </w:p>
    <w:p w14:paraId="311497D6" w14:textId="77777777" w:rsidR="00DB219E" w:rsidRPr="00FB6071" w:rsidRDefault="00DB219E" w:rsidP="009F5C3D">
      <w:pPr>
        <w:jc w:val="both"/>
        <w:rPr>
          <w:sz w:val="20"/>
        </w:rPr>
      </w:pPr>
    </w:p>
    <w:p w14:paraId="7E11C647" w14:textId="49439E2C" w:rsidR="00DB219E" w:rsidRPr="00B06568" w:rsidRDefault="00DB219E" w:rsidP="002F0AC3">
      <w:pPr>
        <w:numPr>
          <w:ilvl w:val="0"/>
          <w:numId w:val="71"/>
        </w:numPr>
        <w:jc w:val="both"/>
        <w:rPr>
          <w:vanish/>
          <w:sz w:val="20"/>
        </w:rPr>
      </w:pPr>
      <w:r>
        <w:rPr>
          <w:color w:val="000000"/>
          <w:sz w:val="20"/>
        </w:rPr>
        <w:t>E</w:t>
      </w:r>
      <w:r>
        <w:rPr>
          <w:rFonts w:cs="Arial"/>
          <w:sz w:val="20"/>
        </w:rPr>
        <w:t xml:space="preserve">ach engine in </w:t>
      </w:r>
      <w:r w:rsidRPr="00F10D33">
        <w:rPr>
          <w:sz w:val="20"/>
        </w:rPr>
        <w:t>FG-SI</w:t>
      </w:r>
      <w:r w:rsidR="00A6545D">
        <w:rPr>
          <w:sz w:val="20"/>
        </w:rPr>
        <w:t xml:space="preserve"> RICE MACT</w:t>
      </w:r>
      <w:r>
        <w:rPr>
          <w:color w:val="FF0000"/>
          <w:sz w:val="20"/>
        </w:rPr>
        <w:t xml:space="preserve"> </w:t>
      </w:r>
      <w:r>
        <w:rPr>
          <w:color w:val="000000"/>
          <w:sz w:val="20"/>
        </w:rPr>
        <w:t xml:space="preserve">shall be installed, maintained, and operated in a satisfactory manner.  A list of recommended work practice standards as specified in </w:t>
      </w:r>
      <w:r w:rsidR="00F10D33">
        <w:rPr>
          <w:color w:val="000000"/>
          <w:sz w:val="20"/>
        </w:rPr>
        <w:t xml:space="preserve">40 CFR </w:t>
      </w:r>
      <w:r>
        <w:rPr>
          <w:color w:val="000000"/>
          <w:sz w:val="20"/>
        </w:rPr>
        <w:t>63.6602 and Table 2c, Item 6 or the permittee may petition the Administrator pursuant to the requirements of 40 CFR 63.6(g) for alternative work practices.  The following are the recommended work practices specified in 40 CFR Part 63</w:t>
      </w:r>
      <w:r w:rsidR="00305C07">
        <w:rPr>
          <w:color w:val="000000"/>
          <w:sz w:val="20"/>
        </w:rPr>
        <w:t>,</w:t>
      </w:r>
      <w:r>
        <w:rPr>
          <w:color w:val="000000"/>
          <w:sz w:val="20"/>
        </w:rPr>
        <w:t xml:space="preserve"> Subpart ZZZZ Table 2c:</w:t>
      </w:r>
      <w:r>
        <w:rPr>
          <w:b/>
          <w:color w:val="000000"/>
          <w:sz w:val="20"/>
        </w:rPr>
        <w:t xml:space="preserve"> </w:t>
      </w:r>
    </w:p>
    <w:p w14:paraId="4A76D173" w14:textId="66763F63" w:rsidR="00DB219E" w:rsidRPr="007C0E35" w:rsidRDefault="00DB219E" w:rsidP="002F0AC3">
      <w:pPr>
        <w:pStyle w:val="Default"/>
        <w:numPr>
          <w:ilvl w:val="0"/>
          <w:numId w:val="72"/>
        </w:numPr>
        <w:jc w:val="both"/>
        <w:rPr>
          <w:color w:val="auto"/>
          <w:sz w:val="20"/>
          <w:szCs w:val="20"/>
        </w:rPr>
      </w:pPr>
      <w:r>
        <w:rPr>
          <w:sz w:val="20"/>
          <w:szCs w:val="20"/>
        </w:rPr>
        <w:t xml:space="preserve">Change oil and filter every 500 hours of operation or annually, whichever comes first, except as allowed in </w:t>
      </w:r>
      <w:r w:rsidRPr="00F10D33">
        <w:rPr>
          <w:color w:val="auto"/>
          <w:sz w:val="20"/>
          <w:szCs w:val="20"/>
        </w:rPr>
        <w:t>SC III.2,</w:t>
      </w:r>
    </w:p>
    <w:p w14:paraId="4B4E0371" w14:textId="73D855E3" w:rsidR="00DB219E" w:rsidRDefault="00DB219E" w:rsidP="002F0AC3">
      <w:pPr>
        <w:pStyle w:val="Default"/>
        <w:numPr>
          <w:ilvl w:val="0"/>
          <w:numId w:val="72"/>
        </w:numPr>
        <w:jc w:val="both"/>
        <w:rPr>
          <w:sz w:val="20"/>
          <w:szCs w:val="20"/>
        </w:rPr>
      </w:pPr>
      <w:r>
        <w:rPr>
          <w:sz w:val="20"/>
          <w:szCs w:val="20"/>
        </w:rPr>
        <w:t xml:space="preserve">Inspect the spark plugs every </w:t>
      </w:r>
      <w:r w:rsidRPr="00044A6C">
        <w:rPr>
          <w:sz w:val="20"/>
          <w:szCs w:val="20"/>
        </w:rPr>
        <w:t>1,000 hours of operation or annually, whichever comes first</w:t>
      </w:r>
      <w:r>
        <w:rPr>
          <w:sz w:val="20"/>
          <w:szCs w:val="20"/>
        </w:rPr>
        <w:t>, and replace as necessary</w:t>
      </w:r>
      <w:r w:rsidRPr="00044A6C">
        <w:rPr>
          <w:sz w:val="20"/>
          <w:szCs w:val="20"/>
        </w:rPr>
        <w:t xml:space="preserve">; and </w:t>
      </w:r>
    </w:p>
    <w:p w14:paraId="0AE6D7A7" w14:textId="2184A250" w:rsidR="00DB219E" w:rsidRDefault="00DB219E" w:rsidP="002F0AC3">
      <w:pPr>
        <w:pStyle w:val="Default"/>
        <w:numPr>
          <w:ilvl w:val="0"/>
          <w:numId w:val="72"/>
        </w:numPr>
        <w:jc w:val="both"/>
        <w:rPr>
          <w:b/>
          <w:sz w:val="20"/>
          <w:szCs w:val="20"/>
        </w:rPr>
      </w:pPr>
      <w:r w:rsidRPr="00044A6C">
        <w:rPr>
          <w:sz w:val="20"/>
          <w:szCs w:val="20"/>
        </w:rPr>
        <w:t xml:space="preserve">Inspect all hoses and belts every 500 hours of operation or annually, whichever comes first, and replace </w:t>
      </w:r>
      <w:r w:rsidRPr="00F57161">
        <w:rPr>
          <w:sz w:val="20"/>
          <w:szCs w:val="20"/>
        </w:rPr>
        <w:t xml:space="preserve">as necessary. </w:t>
      </w:r>
      <w:r w:rsidRPr="00F57161">
        <w:rPr>
          <w:b/>
          <w:sz w:val="20"/>
          <w:szCs w:val="20"/>
        </w:rPr>
        <w:t xml:space="preserve"> </w:t>
      </w:r>
    </w:p>
    <w:p w14:paraId="54EBCDBA" w14:textId="77777777" w:rsidR="00DB219E" w:rsidRPr="000E2F1F" w:rsidRDefault="00DB219E" w:rsidP="000E2F1F">
      <w:pPr>
        <w:pStyle w:val="Default"/>
        <w:tabs>
          <w:tab w:val="num" w:pos="720"/>
        </w:tabs>
        <w:jc w:val="both"/>
        <w:rPr>
          <w:bCs/>
          <w:sz w:val="20"/>
          <w:szCs w:val="20"/>
        </w:rPr>
      </w:pPr>
    </w:p>
    <w:p w14:paraId="75402AEA" w14:textId="4965A8B3" w:rsidR="00DB219E" w:rsidRDefault="00DB219E" w:rsidP="00DB219E">
      <w:pPr>
        <w:pStyle w:val="Default"/>
        <w:ind w:left="360"/>
        <w:jc w:val="both"/>
        <w:rPr>
          <w:b/>
          <w:sz w:val="20"/>
          <w:szCs w:val="20"/>
        </w:rPr>
      </w:pPr>
      <w:r w:rsidRPr="00560176">
        <w:rPr>
          <w:sz w:val="20"/>
        </w:rPr>
        <w:t xml:space="preserve">If the emergency engine is being operated during an emergency </w:t>
      </w:r>
      <w:r>
        <w:rPr>
          <w:sz w:val="20"/>
        </w:rPr>
        <w:t xml:space="preserve">and it is not possible to shut down the engine to perform the work practice standards on the schedule </w:t>
      </w:r>
      <w:r w:rsidR="00C92C1B">
        <w:rPr>
          <w:sz w:val="20"/>
        </w:rPr>
        <w:t>required,</w:t>
      </w:r>
      <w:r>
        <w:rPr>
          <w:sz w:val="20"/>
        </w:rPr>
        <w:t xml:space="preserve"> the work practice standard can be delayed until the emergency is over</w:t>
      </w:r>
      <w:r w:rsidRPr="00560176">
        <w:rPr>
          <w:sz w:val="20"/>
        </w:rPr>
        <w:t>.</w:t>
      </w:r>
      <w:r>
        <w:rPr>
          <w:sz w:val="20"/>
        </w:rPr>
        <w:t xml:space="preserve">  The work practice should be performed as soon as practicable after the emergency has ended or the unacceptable risk under Federal, State or local law has been abated.  Sources must report any failure to perform the work practice on the schedule required and the Federal, State or local law or which the risk was deemed unacceptable.</w:t>
      </w:r>
      <w:r>
        <w:rPr>
          <w:b/>
          <w:sz w:val="20"/>
        </w:rPr>
        <w:t xml:space="preserve">  </w:t>
      </w:r>
      <w:r w:rsidRPr="00F57161">
        <w:rPr>
          <w:b/>
          <w:sz w:val="20"/>
          <w:szCs w:val="20"/>
        </w:rPr>
        <w:t xml:space="preserve">(40 CFR 63.6602, 40 CFR Part </w:t>
      </w:r>
      <w:r>
        <w:rPr>
          <w:b/>
          <w:sz w:val="20"/>
          <w:szCs w:val="20"/>
        </w:rPr>
        <w:t>63</w:t>
      </w:r>
      <w:r w:rsidR="00305C07">
        <w:rPr>
          <w:b/>
          <w:sz w:val="20"/>
          <w:szCs w:val="20"/>
        </w:rPr>
        <w:t>,</w:t>
      </w:r>
      <w:r>
        <w:rPr>
          <w:b/>
          <w:sz w:val="20"/>
          <w:szCs w:val="20"/>
        </w:rPr>
        <w:t xml:space="preserve"> Subpart ZZZZ Table 2c, Item 6</w:t>
      </w:r>
      <w:r w:rsidRPr="00F57161">
        <w:rPr>
          <w:b/>
          <w:sz w:val="20"/>
          <w:szCs w:val="20"/>
        </w:rPr>
        <w:t>)</w:t>
      </w:r>
    </w:p>
    <w:p w14:paraId="39BB44C0" w14:textId="77777777" w:rsidR="00DB219E" w:rsidRDefault="00DB219E" w:rsidP="000E2F1F">
      <w:pPr>
        <w:pStyle w:val="Default"/>
        <w:jc w:val="both"/>
        <w:rPr>
          <w:sz w:val="20"/>
          <w:szCs w:val="20"/>
        </w:rPr>
      </w:pPr>
    </w:p>
    <w:p w14:paraId="60494966" w14:textId="3C59ABD5" w:rsidR="00DB219E" w:rsidRDefault="00DB219E" w:rsidP="00DB219E">
      <w:pPr>
        <w:pStyle w:val="Default"/>
        <w:ind w:left="360" w:hanging="360"/>
        <w:jc w:val="both"/>
        <w:rPr>
          <w:b/>
          <w:sz w:val="20"/>
          <w:szCs w:val="20"/>
        </w:rPr>
      </w:pPr>
      <w:r>
        <w:rPr>
          <w:sz w:val="20"/>
        </w:rPr>
        <w:t>2.</w:t>
      </w:r>
      <w:r>
        <w:rPr>
          <w:sz w:val="20"/>
        </w:rPr>
        <w:tab/>
        <w:t>The permittee may</w:t>
      </w:r>
      <w:r>
        <w:rPr>
          <w:sz w:val="20"/>
          <w:szCs w:val="20"/>
        </w:rPr>
        <w:t xml:space="preserve"> utilize</w:t>
      </w:r>
      <w:r w:rsidRPr="00C53E03">
        <w:rPr>
          <w:sz w:val="20"/>
          <w:szCs w:val="20"/>
        </w:rPr>
        <w:t xml:space="preserve"> an oil analysis program in order to extend the specified oil change requirement. </w:t>
      </w:r>
      <w:r w:rsidR="00F10D33">
        <w:rPr>
          <w:sz w:val="20"/>
          <w:szCs w:val="20"/>
        </w:rPr>
        <w:t xml:space="preserve"> </w:t>
      </w:r>
      <w:r w:rsidRPr="00C53E03">
        <w:rPr>
          <w:sz w:val="20"/>
          <w:szCs w:val="20"/>
        </w:rPr>
        <w:t xml:space="preserve">The oil analysis must be performed at the same frequency as oil changes are required. </w:t>
      </w:r>
      <w:r w:rsidR="00F10D33">
        <w:rPr>
          <w:sz w:val="20"/>
          <w:szCs w:val="20"/>
        </w:rPr>
        <w:t xml:space="preserve"> </w:t>
      </w:r>
      <w:r>
        <w:rPr>
          <w:sz w:val="20"/>
          <w:szCs w:val="20"/>
        </w:rPr>
        <w:t>The oil analysis must be performed at the same frequency specified for changing the oil in Table 2c of 40 CFR Part 63</w:t>
      </w:r>
      <w:r w:rsidR="00292BC2">
        <w:rPr>
          <w:sz w:val="20"/>
          <w:szCs w:val="20"/>
        </w:rPr>
        <w:t xml:space="preserve">, </w:t>
      </w:r>
      <w:r>
        <w:rPr>
          <w:sz w:val="20"/>
          <w:szCs w:val="20"/>
        </w:rPr>
        <w:t xml:space="preserve">Subpart ZZZZ.  </w:t>
      </w:r>
      <w:r>
        <w:rPr>
          <w:b/>
          <w:sz w:val="20"/>
          <w:szCs w:val="20"/>
        </w:rPr>
        <w:t>(40 CFR 63.6625(j</w:t>
      </w:r>
      <w:r w:rsidRPr="00560176">
        <w:rPr>
          <w:b/>
          <w:sz w:val="20"/>
          <w:szCs w:val="20"/>
        </w:rPr>
        <w:t>))</w:t>
      </w:r>
    </w:p>
    <w:p w14:paraId="7691AB1D" w14:textId="77777777" w:rsidR="00DB219E" w:rsidRPr="00F57161" w:rsidRDefault="00DB219E" w:rsidP="000E2F1F">
      <w:pPr>
        <w:pStyle w:val="Default"/>
        <w:jc w:val="both"/>
        <w:rPr>
          <w:sz w:val="20"/>
          <w:szCs w:val="20"/>
        </w:rPr>
      </w:pPr>
    </w:p>
    <w:p w14:paraId="4D5E684D" w14:textId="4AC423F0" w:rsidR="00DB219E" w:rsidRDefault="00DB219E" w:rsidP="00DB219E">
      <w:pPr>
        <w:ind w:left="360" w:hanging="360"/>
        <w:jc w:val="both"/>
        <w:rPr>
          <w:rFonts w:cs="Arial"/>
          <w:b/>
          <w:sz w:val="20"/>
        </w:rPr>
      </w:pPr>
      <w:r>
        <w:rPr>
          <w:rFonts w:cs="Arial"/>
          <w:sz w:val="20"/>
        </w:rPr>
        <w:t xml:space="preserve">3. </w:t>
      </w:r>
      <w:r>
        <w:rPr>
          <w:rFonts w:cs="Arial"/>
          <w:sz w:val="20"/>
        </w:rPr>
        <w:tab/>
      </w:r>
      <w:r>
        <w:rPr>
          <w:sz w:val="20"/>
        </w:rPr>
        <w:t>The permittee shall install, m</w:t>
      </w:r>
      <w:r>
        <w:rPr>
          <w:rFonts w:cs="Arial"/>
          <w:sz w:val="20"/>
        </w:rPr>
        <w:t xml:space="preserve">aintain and operate </w:t>
      </w:r>
      <w:r>
        <w:rPr>
          <w:rFonts w:cs="Arial"/>
          <w:color w:val="000000"/>
          <w:sz w:val="20"/>
        </w:rPr>
        <w:t>e</w:t>
      </w:r>
      <w:r w:rsidRPr="007F5C97">
        <w:rPr>
          <w:rFonts w:cs="Arial"/>
          <w:sz w:val="20"/>
        </w:rPr>
        <w:t xml:space="preserve">ach engine in </w:t>
      </w:r>
      <w:r w:rsidRPr="00F10D33">
        <w:rPr>
          <w:rFonts w:cs="Arial"/>
          <w:sz w:val="20"/>
        </w:rPr>
        <w:t>FG-SI</w:t>
      </w:r>
      <w:r w:rsidR="00A6545D">
        <w:rPr>
          <w:rFonts w:cs="Arial"/>
          <w:sz w:val="20"/>
        </w:rPr>
        <w:t xml:space="preserve"> RICE MACT</w:t>
      </w:r>
      <w:r>
        <w:rPr>
          <w:color w:val="FF0000"/>
          <w:sz w:val="20"/>
        </w:rPr>
        <w:t xml:space="preserve"> </w:t>
      </w:r>
      <w:r>
        <w:rPr>
          <w:rFonts w:cs="Arial"/>
          <w:sz w:val="20"/>
        </w:rPr>
        <w:t xml:space="preserve">and after-treatment control device (if any) according to the manufacturer's emission-related written instructions or develop your own maintenance plan which must provide to the extent practicable for the maintenance and operation of the engine in a manner consistent with good air pollution control practice for minimizing emissions.  </w:t>
      </w:r>
      <w:r>
        <w:rPr>
          <w:rFonts w:cs="Arial"/>
          <w:b/>
          <w:sz w:val="20"/>
        </w:rPr>
        <w:t>(40 CFR 63.6605, 40</w:t>
      </w:r>
      <w:r w:rsidR="00F10D33">
        <w:rPr>
          <w:rFonts w:cs="Arial"/>
          <w:b/>
          <w:sz w:val="20"/>
        </w:rPr>
        <w:t> </w:t>
      </w:r>
      <w:r>
        <w:rPr>
          <w:rFonts w:cs="Arial"/>
          <w:b/>
          <w:sz w:val="20"/>
        </w:rPr>
        <w:t>CFR 63.6625(e))</w:t>
      </w:r>
    </w:p>
    <w:p w14:paraId="39D43A0C" w14:textId="77777777" w:rsidR="000B467E" w:rsidRPr="000E2F1F" w:rsidRDefault="000B467E" w:rsidP="00DB219E">
      <w:pPr>
        <w:ind w:left="360" w:hanging="360"/>
        <w:jc w:val="both"/>
        <w:rPr>
          <w:rFonts w:cs="Arial"/>
          <w:bCs/>
          <w:sz w:val="20"/>
        </w:rPr>
      </w:pPr>
    </w:p>
    <w:p w14:paraId="1DC3C3AA" w14:textId="594D2A39" w:rsidR="00DB219E" w:rsidRDefault="00DB219E" w:rsidP="000B467E">
      <w:pPr>
        <w:pStyle w:val="NormalWeb"/>
        <w:spacing w:before="0" w:beforeAutospacing="0" w:after="0" w:afterAutospacing="0"/>
        <w:ind w:left="360" w:hanging="360"/>
        <w:jc w:val="both"/>
        <w:rPr>
          <w:rFonts w:ascii="Arial" w:hAnsi="Arial" w:cs="Arial"/>
          <w:b/>
          <w:sz w:val="20"/>
          <w:szCs w:val="20"/>
        </w:rPr>
      </w:pPr>
      <w:r>
        <w:rPr>
          <w:rFonts w:ascii="Arial" w:hAnsi="Arial" w:cs="Arial"/>
          <w:sz w:val="20"/>
          <w:szCs w:val="20"/>
        </w:rPr>
        <w:lastRenderedPageBreak/>
        <w:t>4</w:t>
      </w:r>
      <w:r w:rsidRPr="00A90492">
        <w:rPr>
          <w:rFonts w:ascii="Arial" w:hAnsi="Arial" w:cs="Arial"/>
          <w:sz w:val="20"/>
          <w:szCs w:val="20"/>
        </w:rPr>
        <w:t>.</w:t>
      </w:r>
      <w:r w:rsidRPr="00A90492">
        <w:rPr>
          <w:rFonts w:ascii="Arial" w:hAnsi="Arial" w:cs="Arial"/>
          <w:sz w:val="20"/>
          <w:szCs w:val="20"/>
        </w:rPr>
        <w:tab/>
        <w:t xml:space="preserve">The permittee shall minimize the time spent at idle during startup and minimize the startup time of </w:t>
      </w:r>
      <w:r>
        <w:rPr>
          <w:rFonts w:ascii="Arial" w:hAnsi="Arial" w:cs="Arial"/>
          <w:color w:val="000000"/>
          <w:sz w:val="20"/>
        </w:rPr>
        <w:t>e</w:t>
      </w:r>
      <w:r w:rsidRPr="007F5C97">
        <w:rPr>
          <w:rFonts w:ascii="Arial" w:hAnsi="Arial" w:cs="Arial"/>
          <w:sz w:val="20"/>
        </w:rPr>
        <w:t xml:space="preserve">ach engine in </w:t>
      </w:r>
      <w:r w:rsidRPr="00F10D33">
        <w:rPr>
          <w:rFonts w:ascii="Arial" w:hAnsi="Arial" w:cs="Arial"/>
          <w:sz w:val="20"/>
        </w:rPr>
        <w:t>FG</w:t>
      </w:r>
      <w:r w:rsidR="00A6545D">
        <w:rPr>
          <w:rFonts w:ascii="Arial" w:hAnsi="Arial" w:cs="Arial"/>
          <w:sz w:val="20"/>
        </w:rPr>
        <w:t>-SI RICE MACT</w:t>
      </w:r>
      <w:r w:rsidRPr="00A90492">
        <w:rPr>
          <w:rFonts w:ascii="Arial" w:hAnsi="Arial" w:cs="Arial"/>
          <w:sz w:val="20"/>
          <w:szCs w:val="20"/>
        </w:rPr>
        <w:t xml:space="preserve"> to a period needed for appropriate and safe loading of the engine, not to exceed 30 minutes, after</w:t>
      </w:r>
      <w:r w:rsidRPr="002A1EBF">
        <w:rPr>
          <w:rFonts w:ascii="Arial" w:hAnsi="Arial" w:cs="Arial"/>
          <w:sz w:val="20"/>
          <w:szCs w:val="20"/>
        </w:rPr>
        <w:t xml:space="preserve"> which time the emission standards applicable to all times other than startup apply.</w:t>
      </w:r>
      <w:r w:rsidR="00F10D33">
        <w:rPr>
          <w:rFonts w:ascii="Arial" w:hAnsi="Arial" w:cs="Arial"/>
          <w:sz w:val="20"/>
          <w:szCs w:val="20"/>
        </w:rPr>
        <w:t xml:space="preserve"> </w:t>
      </w:r>
      <w:r w:rsidRPr="002A1EBF">
        <w:rPr>
          <w:rFonts w:ascii="Arial" w:hAnsi="Arial" w:cs="Arial"/>
          <w:sz w:val="20"/>
          <w:szCs w:val="20"/>
        </w:rPr>
        <w:t xml:space="preserve"> </w:t>
      </w:r>
      <w:r w:rsidRPr="00D00D6A">
        <w:rPr>
          <w:rFonts w:ascii="Arial" w:hAnsi="Arial" w:cs="Arial"/>
          <w:b/>
          <w:sz w:val="20"/>
          <w:szCs w:val="20"/>
        </w:rPr>
        <w:t>(40 CFR 63.6625(h))</w:t>
      </w:r>
    </w:p>
    <w:p w14:paraId="7A361A69" w14:textId="77777777" w:rsidR="000B467E" w:rsidRPr="002A1EBF" w:rsidRDefault="000B467E" w:rsidP="000B467E">
      <w:pPr>
        <w:pStyle w:val="NormalWeb"/>
        <w:spacing w:before="0" w:beforeAutospacing="0" w:after="0" w:afterAutospacing="0"/>
        <w:ind w:left="360" w:hanging="360"/>
        <w:jc w:val="both"/>
        <w:rPr>
          <w:rFonts w:ascii="Arial" w:hAnsi="Arial" w:cs="Arial"/>
          <w:sz w:val="20"/>
          <w:szCs w:val="20"/>
        </w:rPr>
      </w:pPr>
    </w:p>
    <w:p w14:paraId="08A01D31" w14:textId="6D984753" w:rsidR="00DB219E" w:rsidRPr="005A5C5C" w:rsidRDefault="00DB219E" w:rsidP="00DB219E">
      <w:pPr>
        <w:ind w:left="360" w:hanging="360"/>
        <w:jc w:val="both"/>
        <w:rPr>
          <w:sz w:val="20"/>
        </w:rPr>
      </w:pPr>
      <w:r>
        <w:rPr>
          <w:sz w:val="20"/>
        </w:rPr>
        <w:t xml:space="preserve">5. </w:t>
      </w:r>
      <w:r>
        <w:rPr>
          <w:sz w:val="20"/>
        </w:rPr>
        <w:tab/>
      </w:r>
      <w:r w:rsidRPr="005A5C5C">
        <w:rPr>
          <w:sz w:val="20"/>
        </w:rPr>
        <w:t xml:space="preserve">The permittee shall not allow </w:t>
      </w:r>
      <w:r>
        <w:rPr>
          <w:sz w:val="20"/>
        </w:rPr>
        <w:t xml:space="preserve">each </w:t>
      </w:r>
      <w:r w:rsidRPr="007F5C97">
        <w:rPr>
          <w:rFonts w:cs="Arial"/>
          <w:sz w:val="20"/>
        </w:rPr>
        <w:t xml:space="preserve">engine in </w:t>
      </w:r>
      <w:r w:rsidRPr="00F10D33">
        <w:rPr>
          <w:rFonts w:cs="Arial"/>
          <w:sz w:val="20"/>
        </w:rPr>
        <w:t>FG</w:t>
      </w:r>
      <w:r w:rsidR="00A6545D">
        <w:rPr>
          <w:rFonts w:cs="Arial"/>
          <w:sz w:val="20"/>
        </w:rPr>
        <w:t>-SI RICE MACT</w:t>
      </w:r>
      <w:r w:rsidRPr="005A5C5C">
        <w:rPr>
          <w:sz w:val="20"/>
        </w:rPr>
        <w:t xml:space="preserve"> to exceed 100 hours per calendar year for maintenance checks and readiness testing and emergency demand response. </w:t>
      </w:r>
      <w:r w:rsidR="00AA508A">
        <w:rPr>
          <w:sz w:val="20"/>
        </w:rPr>
        <w:t xml:space="preserve"> </w:t>
      </w:r>
      <w:r w:rsidRPr="005A5C5C">
        <w:rPr>
          <w:sz w:val="20"/>
        </w:rPr>
        <w:t>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calendar year.</w:t>
      </w:r>
      <w:r w:rsidR="00F10D33">
        <w:rPr>
          <w:sz w:val="20"/>
        </w:rPr>
        <w:t xml:space="preserve"> </w:t>
      </w:r>
      <w:r w:rsidRPr="005A5C5C">
        <w:rPr>
          <w:sz w:val="20"/>
        </w:rPr>
        <w:t xml:space="preserve"> </w:t>
      </w:r>
      <w:r w:rsidRPr="005A5C5C">
        <w:rPr>
          <w:b/>
          <w:sz w:val="20"/>
        </w:rPr>
        <w:t>(40</w:t>
      </w:r>
      <w:r w:rsidR="00AA508A">
        <w:rPr>
          <w:b/>
          <w:sz w:val="20"/>
        </w:rPr>
        <w:t> </w:t>
      </w:r>
      <w:r w:rsidRPr="005A5C5C">
        <w:rPr>
          <w:b/>
          <w:sz w:val="20"/>
        </w:rPr>
        <w:t>CFR 63.6640(f)(2)</w:t>
      </w:r>
      <w:r>
        <w:rPr>
          <w:b/>
          <w:sz w:val="20"/>
        </w:rPr>
        <w:t>(i)</w:t>
      </w:r>
      <w:r w:rsidRPr="005A5C5C">
        <w:rPr>
          <w:b/>
          <w:sz w:val="20"/>
        </w:rPr>
        <w:t>)</w:t>
      </w:r>
    </w:p>
    <w:p w14:paraId="018C9BC6" w14:textId="77777777" w:rsidR="00DB219E" w:rsidRDefault="00DB219E" w:rsidP="00DB219E">
      <w:pPr>
        <w:jc w:val="both"/>
        <w:rPr>
          <w:sz w:val="20"/>
        </w:rPr>
      </w:pPr>
    </w:p>
    <w:p w14:paraId="0A40AC89" w14:textId="2B632A46" w:rsidR="00DB219E" w:rsidRDefault="00DB219E" w:rsidP="00DB219E">
      <w:pPr>
        <w:ind w:left="360" w:hanging="360"/>
        <w:jc w:val="both"/>
        <w:rPr>
          <w:b/>
          <w:sz w:val="20"/>
        </w:rPr>
      </w:pPr>
      <w:r>
        <w:rPr>
          <w:sz w:val="20"/>
        </w:rPr>
        <w:t xml:space="preserve">6. </w:t>
      </w:r>
      <w:r>
        <w:rPr>
          <w:sz w:val="20"/>
        </w:rPr>
        <w:tab/>
        <w:t xml:space="preserve">The permittee may operate each </w:t>
      </w:r>
      <w:r w:rsidRPr="007F5C97">
        <w:rPr>
          <w:rFonts w:cs="Arial"/>
          <w:sz w:val="20"/>
        </w:rPr>
        <w:t xml:space="preserve">engine in </w:t>
      </w:r>
      <w:r w:rsidRPr="00F10D33">
        <w:rPr>
          <w:rFonts w:cs="Arial"/>
          <w:sz w:val="20"/>
        </w:rPr>
        <w:t>FG</w:t>
      </w:r>
      <w:r w:rsidR="00A6545D">
        <w:rPr>
          <w:rFonts w:cs="Arial"/>
          <w:sz w:val="20"/>
        </w:rPr>
        <w:t>-SI RICE MACT</w:t>
      </w:r>
      <w:r>
        <w:rPr>
          <w:rFonts w:cs="Arial"/>
          <w:color w:val="FF0000"/>
          <w:sz w:val="20"/>
        </w:rPr>
        <w:t xml:space="preserve"> </w:t>
      </w:r>
      <w:r>
        <w:rPr>
          <w:sz w:val="20"/>
        </w:rPr>
        <w:t xml:space="preserve">up to 50 hours per calendar year for non-emergency situations, but those hours are to be counted towards the 100 hours per calendar year for maintenance and testing and emergency demand response, as allowed in 40 CFR 63.6640(f)(2). </w:t>
      </w:r>
      <w:r>
        <w:rPr>
          <w:b/>
          <w:sz w:val="20"/>
        </w:rPr>
        <w:t>(40</w:t>
      </w:r>
      <w:r w:rsidR="00F10D33">
        <w:rPr>
          <w:b/>
          <w:sz w:val="20"/>
        </w:rPr>
        <w:t> </w:t>
      </w:r>
      <w:r>
        <w:rPr>
          <w:b/>
          <w:sz w:val="20"/>
        </w:rPr>
        <w:t>CFR</w:t>
      </w:r>
      <w:r w:rsidR="00F10D33">
        <w:rPr>
          <w:b/>
          <w:sz w:val="20"/>
        </w:rPr>
        <w:t> </w:t>
      </w:r>
      <w:r>
        <w:rPr>
          <w:b/>
          <w:sz w:val="20"/>
        </w:rPr>
        <w:t>63.6640(f)(3))</w:t>
      </w:r>
    </w:p>
    <w:p w14:paraId="6E27C0AF" w14:textId="77777777" w:rsidR="00DB219E" w:rsidRPr="00FF27C7" w:rsidRDefault="00DB219E" w:rsidP="00DB219E">
      <w:pPr>
        <w:jc w:val="both"/>
        <w:rPr>
          <w:rFonts w:cs="Arial"/>
          <w:sz w:val="20"/>
        </w:rPr>
      </w:pPr>
    </w:p>
    <w:p w14:paraId="60AF4ABF" w14:textId="77777777" w:rsidR="00DB219E" w:rsidRDefault="00DB219E" w:rsidP="009F5C3D">
      <w:pPr>
        <w:jc w:val="both"/>
        <w:rPr>
          <w:b/>
          <w:u w:val="single"/>
        </w:rPr>
      </w:pPr>
      <w:r w:rsidRPr="00FB6071">
        <w:rPr>
          <w:b/>
        </w:rPr>
        <w:t xml:space="preserve">IV.  </w:t>
      </w:r>
      <w:r w:rsidRPr="00FB6071">
        <w:rPr>
          <w:b/>
          <w:u w:val="single"/>
        </w:rPr>
        <w:t>DESIGN</w:t>
      </w:r>
      <w:r>
        <w:rPr>
          <w:b/>
          <w:u w:val="single"/>
        </w:rPr>
        <w:t>/EQUIPMENT PARAMETER(S)</w:t>
      </w:r>
    </w:p>
    <w:p w14:paraId="3FD36F88" w14:textId="77777777" w:rsidR="00DB219E" w:rsidRPr="00D03E2A" w:rsidRDefault="00DB219E" w:rsidP="009F5C3D">
      <w:pPr>
        <w:jc w:val="both"/>
        <w:rPr>
          <w:bCs/>
          <w:sz w:val="20"/>
        </w:rPr>
      </w:pPr>
    </w:p>
    <w:p w14:paraId="2D6A8EB2" w14:textId="03B63C22" w:rsidR="00DB219E" w:rsidRPr="00C0388E" w:rsidRDefault="00DB219E" w:rsidP="00DB219E">
      <w:pPr>
        <w:ind w:left="360" w:hanging="360"/>
        <w:jc w:val="both"/>
        <w:rPr>
          <w:sz w:val="20"/>
        </w:rPr>
      </w:pPr>
      <w:r>
        <w:rPr>
          <w:sz w:val="20"/>
        </w:rPr>
        <w:t>1.</w:t>
      </w:r>
      <w:r w:rsidRPr="00DB219E">
        <w:rPr>
          <w:sz w:val="20"/>
        </w:rPr>
        <w:t xml:space="preserve"> </w:t>
      </w:r>
      <w:r>
        <w:rPr>
          <w:sz w:val="20"/>
        </w:rPr>
        <w:tab/>
        <w:t xml:space="preserve">The permittee shall install a non-resettable hour meter on each </w:t>
      </w:r>
      <w:r w:rsidRPr="007F5C97">
        <w:rPr>
          <w:rFonts w:cs="Arial"/>
          <w:sz w:val="20"/>
        </w:rPr>
        <w:t xml:space="preserve">engine in </w:t>
      </w:r>
      <w:r w:rsidRPr="00F10D33">
        <w:rPr>
          <w:rFonts w:cs="Arial"/>
          <w:sz w:val="20"/>
        </w:rPr>
        <w:t>FG</w:t>
      </w:r>
      <w:r w:rsidR="00A6545D">
        <w:rPr>
          <w:rFonts w:cs="Arial"/>
          <w:sz w:val="20"/>
        </w:rPr>
        <w:t>-SI RICE MACT</w:t>
      </w:r>
      <w:r>
        <w:rPr>
          <w:sz w:val="20"/>
        </w:rPr>
        <w:t xml:space="preserve">.  </w:t>
      </w:r>
      <w:r w:rsidRPr="00E51B78">
        <w:rPr>
          <w:b/>
          <w:sz w:val="20"/>
        </w:rPr>
        <w:t>(40</w:t>
      </w:r>
      <w:r w:rsidR="00F10D33">
        <w:rPr>
          <w:b/>
          <w:sz w:val="20"/>
        </w:rPr>
        <w:t> </w:t>
      </w:r>
      <w:r w:rsidRPr="00E51B78">
        <w:rPr>
          <w:b/>
          <w:sz w:val="20"/>
        </w:rPr>
        <w:t>CFR 63.6625(f))</w:t>
      </w:r>
    </w:p>
    <w:p w14:paraId="6BF117C8" w14:textId="77777777" w:rsidR="00DB219E" w:rsidRPr="00FE0AD0" w:rsidRDefault="00DB219E" w:rsidP="009F5C3D">
      <w:pPr>
        <w:jc w:val="both"/>
        <w:rPr>
          <w:sz w:val="20"/>
        </w:rPr>
      </w:pPr>
    </w:p>
    <w:p w14:paraId="3E1A1C1F" w14:textId="77777777" w:rsidR="00DB219E" w:rsidRDefault="00DB219E" w:rsidP="009F5C3D">
      <w:pPr>
        <w:jc w:val="both"/>
        <w:rPr>
          <w:b/>
          <w:u w:val="single"/>
        </w:rPr>
      </w:pPr>
      <w:r>
        <w:rPr>
          <w:b/>
        </w:rPr>
        <w:t xml:space="preserve">V.  </w:t>
      </w:r>
      <w:r>
        <w:rPr>
          <w:b/>
          <w:u w:val="single"/>
        </w:rPr>
        <w:t>TESTING/SAMPLING</w:t>
      </w:r>
    </w:p>
    <w:p w14:paraId="0AB5B538" w14:textId="77777777" w:rsidR="00DB219E" w:rsidRPr="00FE0AD0" w:rsidRDefault="00DB219E" w:rsidP="009F5C3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7F5E4A8" w14:textId="77777777" w:rsidR="00DB219E" w:rsidRPr="00FE0AD0" w:rsidRDefault="00DB219E" w:rsidP="009F5C3D">
      <w:pPr>
        <w:jc w:val="both"/>
        <w:rPr>
          <w:sz w:val="20"/>
        </w:rPr>
      </w:pPr>
    </w:p>
    <w:p w14:paraId="2F51ED87" w14:textId="76743C4C" w:rsidR="00DB219E" w:rsidRDefault="00DB219E" w:rsidP="008672F7">
      <w:pPr>
        <w:numPr>
          <w:ilvl w:val="0"/>
          <w:numId w:val="28"/>
        </w:numPr>
        <w:jc w:val="both"/>
        <w:rPr>
          <w:rFonts w:cs="Arial"/>
          <w:b/>
          <w:sz w:val="20"/>
        </w:rPr>
      </w:pPr>
      <w:r>
        <w:rPr>
          <w:rFonts w:cs="Arial"/>
          <w:sz w:val="20"/>
        </w:rPr>
        <w:t xml:space="preserve">If using the oil analysis program in </w:t>
      </w:r>
      <w:r w:rsidRPr="000040E3">
        <w:rPr>
          <w:rFonts w:cs="Arial"/>
          <w:sz w:val="20"/>
        </w:rPr>
        <w:t xml:space="preserve">order to extend the specified oil change requirement in </w:t>
      </w:r>
      <w:r>
        <w:rPr>
          <w:rFonts w:cs="Arial"/>
          <w:sz w:val="20"/>
        </w:rPr>
        <w:t xml:space="preserve">40 CFR </w:t>
      </w:r>
      <w:r w:rsidR="00305C07">
        <w:rPr>
          <w:rFonts w:cs="Arial"/>
          <w:sz w:val="20"/>
        </w:rPr>
        <w:t xml:space="preserve">Part 63, </w:t>
      </w:r>
      <w:r>
        <w:rPr>
          <w:rFonts w:cs="Arial"/>
          <w:sz w:val="20"/>
        </w:rPr>
        <w:t xml:space="preserve">Subpart ZZZZ </w:t>
      </w:r>
      <w:r w:rsidRPr="000040E3">
        <w:rPr>
          <w:rFonts w:cs="Arial"/>
          <w:sz w:val="20"/>
        </w:rPr>
        <w:t>Table</w:t>
      </w:r>
      <w:r>
        <w:rPr>
          <w:rFonts w:cs="Arial"/>
          <w:sz w:val="20"/>
        </w:rPr>
        <w:t xml:space="preserve"> </w:t>
      </w:r>
      <w:r w:rsidRPr="000040E3">
        <w:rPr>
          <w:rFonts w:cs="Arial"/>
          <w:sz w:val="20"/>
        </w:rPr>
        <w:t>2c</w:t>
      </w:r>
      <w:r>
        <w:rPr>
          <w:rFonts w:cs="Arial"/>
          <w:sz w:val="20"/>
        </w:rPr>
        <w:t xml:space="preserve">, the permittee must at a minimum analyze the following three parameters: Total Base Number, viscosity, and percent water content. </w:t>
      </w:r>
      <w:r w:rsidR="00AA508A">
        <w:rPr>
          <w:rFonts w:cs="Arial"/>
          <w:sz w:val="20"/>
        </w:rPr>
        <w:t xml:space="preserve"> </w:t>
      </w:r>
      <w:r>
        <w:rPr>
          <w:rFonts w:cs="Arial"/>
          <w:sz w:val="20"/>
        </w:rPr>
        <w:t xml:space="preserve">The condemning limits for these parameters are as follows: </w:t>
      </w:r>
      <w:r w:rsidRPr="00897014">
        <w:rPr>
          <w:rFonts w:cs="Arial"/>
          <w:sz w:val="20"/>
        </w:rPr>
        <w:t>The condemning limits for these parameters are as follows: Total Acid Number increases by more than 3.0 milligrams of potassium hydroxide (KOH) per gram from Total Acid Number of the oil when new; viscosity of the oil has changed by more than 20</w:t>
      </w:r>
      <w:r w:rsidR="00AA508A">
        <w:rPr>
          <w:rFonts w:cs="Arial"/>
          <w:sz w:val="20"/>
        </w:rPr>
        <w:t>%</w:t>
      </w:r>
      <w:r w:rsidRPr="00897014">
        <w:rPr>
          <w:rFonts w:cs="Arial"/>
          <w:sz w:val="20"/>
        </w:rPr>
        <w:t xml:space="preserve"> from the viscosity of the oil when new; or percent water content (by volume) is greater than 0.5.</w:t>
      </w:r>
      <w:r w:rsidR="00AA508A">
        <w:rPr>
          <w:rFonts w:cs="Arial"/>
          <w:sz w:val="20"/>
        </w:rPr>
        <w:t xml:space="preserve"> </w:t>
      </w:r>
      <w:r w:rsidRPr="00897014">
        <w:rPr>
          <w:rFonts w:cs="Arial"/>
          <w:sz w:val="20"/>
        </w:rPr>
        <w:t xml:space="preserve"> </w:t>
      </w:r>
      <w:r>
        <w:rPr>
          <w:rFonts w:cs="Arial"/>
          <w:sz w:val="20"/>
        </w:rPr>
        <w:t>If all of these condemning limits are not exceeded, the engine owner or operator is not required to change the oil.</w:t>
      </w:r>
      <w:r w:rsidR="00AA508A">
        <w:rPr>
          <w:rFonts w:cs="Arial"/>
          <w:sz w:val="20"/>
        </w:rPr>
        <w:t xml:space="preserve"> </w:t>
      </w:r>
      <w:r>
        <w:rPr>
          <w:rFonts w:cs="Arial"/>
          <w:sz w:val="20"/>
        </w:rPr>
        <w:t xml:space="preserve"> If any of the limits are exceeded, the engine owner or operator must change the oil within 2 business days of receiving the results of the analysis; if the engine is not in operation when the results of the analysis are received, the engine owner or operator must change the oil within 2 business days or before commencing operation, whichever is later. </w:t>
      </w:r>
      <w:r w:rsidR="00AA508A">
        <w:rPr>
          <w:rFonts w:cs="Arial"/>
          <w:sz w:val="20"/>
        </w:rPr>
        <w:t xml:space="preserve"> </w:t>
      </w:r>
      <w:r>
        <w:rPr>
          <w:rFonts w:cs="Arial"/>
          <w:sz w:val="20"/>
        </w:rPr>
        <w:t xml:space="preserve">The owner or operator must keep records of the parameters that are analyzed as part of the program, the results of the analysis, and the oil changes for the engine. </w:t>
      </w:r>
      <w:r w:rsidR="00AA508A">
        <w:rPr>
          <w:rFonts w:cs="Arial"/>
          <w:sz w:val="20"/>
        </w:rPr>
        <w:t xml:space="preserve"> </w:t>
      </w:r>
      <w:r>
        <w:rPr>
          <w:rFonts w:cs="Arial"/>
          <w:sz w:val="20"/>
        </w:rPr>
        <w:t xml:space="preserve">The analysis program must be part of the maintenance plan for the engine.  </w:t>
      </w:r>
      <w:r>
        <w:rPr>
          <w:rFonts w:cs="Arial"/>
          <w:b/>
          <w:sz w:val="20"/>
        </w:rPr>
        <w:t>(40 CFR 63.6625(j))</w:t>
      </w:r>
    </w:p>
    <w:p w14:paraId="75122E7A" w14:textId="77777777" w:rsidR="00DB219E" w:rsidRPr="00FE0AD0" w:rsidRDefault="00DB219E" w:rsidP="009F5C3D">
      <w:pPr>
        <w:jc w:val="both"/>
        <w:rPr>
          <w:sz w:val="20"/>
        </w:rPr>
      </w:pPr>
    </w:p>
    <w:p w14:paraId="558E07BD" w14:textId="257A4535" w:rsidR="00DB219E" w:rsidRDefault="00DB219E" w:rsidP="009F5C3D">
      <w:pPr>
        <w:jc w:val="both"/>
        <w:rPr>
          <w:b/>
          <w:sz w:val="20"/>
        </w:rPr>
      </w:pPr>
      <w:r w:rsidRPr="00FE0AD0">
        <w:rPr>
          <w:b/>
          <w:sz w:val="20"/>
        </w:rPr>
        <w:t xml:space="preserve">See </w:t>
      </w:r>
      <w:r w:rsidR="0099609A">
        <w:rPr>
          <w:b/>
          <w:sz w:val="20"/>
        </w:rPr>
        <w:t>Appendix 5-1</w:t>
      </w:r>
    </w:p>
    <w:p w14:paraId="5EBDCE88" w14:textId="77777777" w:rsidR="00AA508A" w:rsidRPr="00D03E2A" w:rsidRDefault="00AA508A" w:rsidP="009F5C3D">
      <w:pPr>
        <w:jc w:val="both"/>
        <w:rPr>
          <w:bCs/>
          <w:sz w:val="20"/>
        </w:rPr>
      </w:pPr>
    </w:p>
    <w:p w14:paraId="570EF260" w14:textId="643A23BF" w:rsidR="00DB219E" w:rsidRDefault="00DB219E" w:rsidP="009F5C3D">
      <w:pPr>
        <w:jc w:val="both"/>
      </w:pPr>
      <w:r>
        <w:rPr>
          <w:b/>
        </w:rPr>
        <w:t xml:space="preserve">VI.  </w:t>
      </w:r>
      <w:r>
        <w:rPr>
          <w:b/>
          <w:u w:val="single"/>
        </w:rPr>
        <w:t>MONITORING/RECORDKEEPING</w:t>
      </w:r>
    </w:p>
    <w:p w14:paraId="737540F0" w14:textId="77777777" w:rsidR="00DB219E" w:rsidRPr="00FE0AD0" w:rsidRDefault="00DB219E" w:rsidP="009F5C3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4491EE3" w14:textId="77777777" w:rsidR="00DB219E" w:rsidRPr="00FE0AD0" w:rsidRDefault="00DB219E" w:rsidP="009F5C3D">
      <w:pPr>
        <w:jc w:val="both"/>
        <w:rPr>
          <w:sz w:val="20"/>
        </w:rPr>
      </w:pPr>
    </w:p>
    <w:p w14:paraId="32E66CF1" w14:textId="77777777" w:rsidR="000E2F1F" w:rsidRPr="000E2F1F" w:rsidRDefault="00DB219E" w:rsidP="00DB219E">
      <w:pPr>
        <w:pStyle w:val="ListParagraph"/>
        <w:numPr>
          <w:ilvl w:val="6"/>
          <w:numId w:val="21"/>
        </w:numPr>
        <w:tabs>
          <w:tab w:val="clear" w:pos="2520"/>
        </w:tabs>
        <w:ind w:left="360"/>
        <w:jc w:val="both"/>
        <w:rPr>
          <w:b/>
          <w:sz w:val="20"/>
        </w:rPr>
      </w:pPr>
      <w:r w:rsidRPr="0096743D">
        <w:rPr>
          <w:sz w:val="20"/>
        </w:rPr>
        <w:t xml:space="preserve">For </w:t>
      </w:r>
      <w:r>
        <w:rPr>
          <w:sz w:val="20"/>
        </w:rPr>
        <w:t xml:space="preserve">each </w:t>
      </w:r>
      <w:r w:rsidRPr="007F5C97">
        <w:rPr>
          <w:rFonts w:cs="Arial"/>
          <w:sz w:val="20"/>
        </w:rPr>
        <w:t xml:space="preserve">engine in </w:t>
      </w:r>
      <w:r w:rsidRPr="00F10D33">
        <w:rPr>
          <w:rFonts w:cs="Arial"/>
          <w:sz w:val="20"/>
        </w:rPr>
        <w:t>FG</w:t>
      </w:r>
      <w:r w:rsidR="00A6545D">
        <w:rPr>
          <w:rFonts w:cs="Arial"/>
          <w:sz w:val="20"/>
        </w:rPr>
        <w:t>-SI</w:t>
      </w:r>
      <w:r w:rsidR="00A967A5">
        <w:rPr>
          <w:rFonts w:cs="Arial"/>
          <w:sz w:val="20"/>
        </w:rPr>
        <w:t xml:space="preserve"> </w:t>
      </w:r>
      <w:r w:rsidR="00A6545D">
        <w:rPr>
          <w:rFonts w:cs="Arial"/>
          <w:sz w:val="20"/>
        </w:rPr>
        <w:t>RICE MACT</w:t>
      </w:r>
      <w:r w:rsidR="00AA508A">
        <w:rPr>
          <w:rFonts w:cs="Arial"/>
          <w:sz w:val="20"/>
        </w:rPr>
        <w:t>,</w:t>
      </w:r>
      <w:r w:rsidRPr="00F10D33">
        <w:rPr>
          <w:sz w:val="20"/>
        </w:rPr>
        <w:t xml:space="preserve"> </w:t>
      </w:r>
      <w:r w:rsidRPr="0096743D">
        <w:rPr>
          <w:sz w:val="20"/>
        </w:rPr>
        <w:t xml:space="preserve">the permittee shall keep in a satisfactory manner, records of the occurrence and duration of each malfunction of operation or the air pollution control monitoring equipment.  The permittee shall keep all records on file and make them available to the department upon request.  </w:t>
      </w:r>
    </w:p>
    <w:p w14:paraId="3432D34A" w14:textId="6A2F47E8" w:rsidR="00DB219E" w:rsidRPr="0096743D" w:rsidRDefault="00DB219E" w:rsidP="000E2F1F">
      <w:pPr>
        <w:pStyle w:val="ListParagraph"/>
        <w:ind w:left="360"/>
        <w:jc w:val="both"/>
        <w:rPr>
          <w:b/>
          <w:sz w:val="20"/>
        </w:rPr>
      </w:pPr>
      <w:r w:rsidRPr="0096743D">
        <w:rPr>
          <w:b/>
          <w:sz w:val="20"/>
        </w:rPr>
        <w:t>(40 CFR 63.6655(a)(2), 40 CFR 63.6660)</w:t>
      </w:r>
    </w:p>
    <w:p w14:paraId="1CE09C38" w14:textId="77777777" w:rsidR="00DB219E" w:rsidRDefault="00DB219E" w:rsidP="00DB219E">
      <w:pPr>
        <w:ind w:left="360" w:hanging="360"/>
        <w:jc w:val="both"/>
        <w:rPr>
          <w:sz w:val="20"/>
        </w:rPr>
      </w:pPr>
    </w:p>
    <w:p w14:paraId="698111A3" w14:textId="77777777" w:rsidR="000E2F1F" w:rsidRDefault="00DB219E" w:rsidP="00DB219E">
      <w:pPr>
        <w:ind w:left="360" w:hanging="360"/>
        <w:jc w:val="both"/>
        <w:rPr>
          <w:sz w:val="20"/>
        </w:rPr>
      </w:pPr>
      <w:r>
        <w:rPr>
          <w:sz w:val="20"/>
        </w:rPr>
        <w:t>2.</w:t>
      </w:r>
      <w:r>
        <w:rPr>
          <w:sz w:val="20"/>
        </w:rPr>
        <w:tab/>
      </w:r>
      <w:r w:rsidRPr="0096743D">
        <w:rPr>
          <w:sz w:val="20"/>
        </w:rPr>
        <w:t xml:space="preserve">For </w:t>
      </w:r>
      <w:r>
        <w:rPr>
          <w:sz w:val="20"/>
        </w:rPr>
        <w:t xml:space="preserve">each </w:t>
      </w:r>
      <w:r w:rsidRPr="007F5C97">
        <w:rPr>
          <w:rFonts w:cs="Arial"/>
          <w:sz w:val="20"/>
        </w:rPr>
        <w:t xml:space="preserve">engine in </w:t>
      </w:r>
      <w:r w:rsidR="00A6545D">
        <w:rPr>
          <w:rFonts w:cs="Arial"/>
          <w:sz w:val="20"/>
        </w:rPr>
        <w:t>FG-SI RICE MACT</w:t>
      </w:r>
      <w:r w:rsidR="00AA508A">
        <w:rPr>
          <w:rFonts w:cs="Arial"/>
          <w:sz w:val="20"/>
        </w:rPr>
        <w:t>,</w:t>
      </w:r>
      <w:r w:rsidRPr="00F10D33">
        <w:rPr>
          <w:sz w:val="20"/>
        </w:rPr>
        <w:t xml:space="preserve"> the permittee shall keep in a satisfactory manner, records of actions taken during periods of malfunction to minimize emissions, including corrective actions to restore malfunctioning process and air pollution control and monitoring equipment to its normal or usual manner of operation.  The permittee shall keep all records on file and make them available to the department upon request.  </w:t>
      </w:r>
    </w:p>
    <w:p w14:paraId="6FD5DE1E" w14:textId="4CEE3556" w:rsidR="00DB219E" w:rsidRPr="00F10D33" w:rsidRDefault="00DB219E" w:rsidP="000E2F1F">
      <w:pPr>
        <w:ind w:left="360"/>
        <w:jc w:val="both"/>
        <w:rPr>
          <w:b/>
          <w:sz w:val="20"/>
        </w:rPr>
      </w:pPr>
      <w:r w:rsidRPr="00F10D33">
        <w:rPr>
          <w:b/>
          <w:sz w:val="20"/>
        </w:rPr>
        <w:t>(40 CFR 63.6655(a)(5), 40 CFR 63.6660)</w:t>
      </w:r>
    </w:p>
    <w:p w14:paraId="7AB71390" w14:textId="77777777" w:rsidR="00DB219E" w:rsidRPr="00F10D33" w:rsidRDefault="00DB219E" w:rsidP="00DB219E">
      <w:pPr>
        <w:ind w:left="360" w:hanging="360"/>
        <w:jc w:val="both"/>
        <w:rPr>
          <w:sz w:val="20"/>
        </w:rPr>
      </w:pPr>
    </w:p>
    <w:p w14:paraId="5C768674" w14:textId="5D2F167D" w:rsidR="00DB219E" w:rsidRPr="00F10D33" w:rsidRDefault="00DB219E" w:rsidP="00DB219E">
      <w:pPr>
        <w:ind w:left="360" w:hanging="360"/>
        <w:jc w:val="both"/>
        <w:rPr>
          <w:sz w:val="20"/>
        </w:rPr>
      </w:pPr>
      <w:r w:rsidRPr="00F10D33">
        <w:rPr>
          <w:sz w:val="20"/>
        </w:rPr>
        <w:lastRenderedPageBreak/>
        <w:t xml:space="preserve">3. </w:t>
      </w:r>
      <w:r w:rsidRPr="00F10D33">
        <w:rPr>
          <w:sz w:val="20"/>
        </w:rPr>
        <w:tab/>
        <w:t xml:space="preserve">For each </w:t>
      </w:r>
      <w:r w:rsidRPr="00F10D33">
        <w:rPr>
          <w:rFonts w:cs="Arial"/>
          <w:sz w:val="20"/>
        </w:rPr>
        <w:t>engine in FG</w:t>
      </w:r>
      <w:r w:rsidR="00A6545D">
        <w:rPr>
          <w:rFonts w:cs="Arial"/>
          <w:sz w:val="20"/>
        </w:rPr>
        <w:t>-SI RICE MACT</w:t>
      </w:r>
      <w:r w:rsidR="00AA508A">
        <w:rPr>
          <w:rFonts w:cs="Arial"/>
          <w:sz w:val="20"/>
        </w:rPr>
        <w:t>,</w:t>
      </w:r>
      <w:r w:rsidRPr="00F10D33">
        <w:rPr>
          <w:rFonts w:cs="Arial"/>
          <w:sz w:val="20"/>
        </w:rPr>
        <w:t xml:space="preserve"> </w:t>
      </w:r>
      <w:r w:rsidRPr="00F10D33">
        <w:rPr>
          <w:sz w:val="20"/>
        </w:rPr>
        <w:t xml:space="preserve">the permittee shall keep in a satisfactory manner, records to demonstrate continuous compliance with operating limitations in SC III.3.  The permittee shall keep all records on file and make them available to the department upon request.  </w:t>
      </w:r>
      <w:r w:rsidRPr="00F10D33">
        <w:rPr>
          <w:b/>
          <w:sz w:val="20"/>
        </w:rPr>
        <w:t>(40 CFR 63.6655(d), 40 CFR 63.6660)</w:t>
      </w:r>
    </w:p>
    <w:p w14:paraId="4A10F5D1" w14:textId="77777777" w:rsidR="00DB219E" w:rsidRPr="00F10D33" w:rsidRDefault="00DB219E" w:rsidP="00DB219E">
      <w:pPr>
        <w:ind w:left="360" w:hanging="360"/>
        <w:jc w:val="both"/>
        <w:rPr>
          <w:sz w:val="20"/>
        </w:rPr>
      </w:pPr>
    </w:p>
    <w:p w14:paraId="07B33F6D" w14:textId="5041F948" w:rsidR="00DB219E" w:rsidRPr="00F10D33" w:rsidRDefault="00DB219E" w:rsidP="00DB219E">
      <w:pPr>
        <w:ind w:left="360" w:hanging="360"/>
        <w:jc w:val="both"/>
        <w:rPr>
          <w:sz w:val="20"/>
        </w:rPr>
      </w:pPr>
      <w:r w:rsidRPr="00F10D33">
        <w:rPr>
          <w:sz w:val="20"/>
        </w:rPr>
        <w:t>4.</w:t>
      </w:r>
      <w:r w:rsidRPr="00F10D33">
        <w:rPr>
          <w:sz w:val="20"/>
        </w:rPr>
        <w:tab/>
        <w:t xml:space="preserve">For each </w:t>
      </w:r>
      <w:r w:rsidR="00A6545D">
        <w:rPr>
          <w:rFonts w:cs="Arial"/>
          <w:sz w:val="20"/>
        </w:rPr>
        <w:t>engine in FG-SI RICE MACT</w:t>
      </w:r>
      <w:r w:rsidR="00AA508A">
        <w:rPr>
          <w:rFonts w:cs="Arial"/>
          <w:sz w:val="20"/>
        </w:rPr>
        <w:t>,</w:t>
      </w:r>
      <w:r w:rsidRPr="00F10D33">
        <w:rPr>
          <w:sz w:val="20"/>
        </w:rPr>
        <w:t xml:space="preserv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F10D33">
        <w:rPr>
          <w:b/>
          <w:sz w:val="20"/>
        </w:rPr>
        <w:t>(40 CFR 63.6655(e), 40 CFR 63.6660)</w:t>
      </w:r>
    </w:p>
    <w:p w14:paraId="0294ECAD" w14:textId="77777777" w:rsidR="00DB219E" w:rsidRPr="00F10D33" w:rsidRDefault="00DB219E" w:rsidP="00DB219E">
      <w:pPr>
        <w:ind w:left="360" w:hanging="360"/>
        <w:jc w:val="both"/>
        <w:rPr>
          <w:sz w:val="20"/>
        </w:rPr>
      </w:pPr>
    </w:p>
    <w:p w14:paraId="2648658B" w14:textId="04DB382B" w:rsidR="00DB219E" w:rsidRPr="00F10D33" w:rsidRDefault="00DB219E" w:rsidP="00DB219E">
      <w:pPr>
        <w:ind w:left="360" w:hanging="360"/>
        <w:jc w:val="both"/>
        <w:rPr>
          <w:sz w:val="20"/>
        </w:rPr>
      </w:pPr>
      <w:r w:rsidRPr="00F10D33">
        <w:rPr>
          <w:sz w:val="20"/>
        </w:rPr>
        <w:t>5.</w:t>
      </w:r>
      <w:r w:rsidRPr="00F10D33">
        <w:rPr>
          <w:sz w:val="20"/>
        </w:rPr>
        <w:tab/>
        <w:t xml:space="preserve">For each </w:t>
      </w:r>
      <w:r w:rsidRPr="00F10D33">
        <w:rPr>
          <w:rFonts w:cs="Arial"/>
          <w:sz w:val="20"/>
        </w:rPr>
        <w:t>engine in FG</w:t>
      </w:r>
      <w:r w:rsidR="00A6545D">
        <w:rPr>
          <w:rFonts w:cs="Arial"/>
          <w:sz w:val="20"/>
        </w:rPr>
        <w:t>-SI RICE MACT</w:t>
      </w:r>
      <w:r w:rsidR="00AA508A">
        <w:rPr>
          <w:rFonts w:cs="Arial"/>
          <w:sz w:val="20"/>
        </w:rPr>
        <w:t>,</w:t>
      </w:r>
      <w:r w:rsidRPr="00F10D33">
        <w:rPr>
          <w:sz w:val="20"/>
        </w:rPr>
        <w:t xml:space="preserve"> the permittee shall keep in a satisfactory manner, records of hours of operation recorded through the non-resettable hour meter.  The permittee shall document how many hours were spent during emergency operation and how many hours were spent during non-emergency operation.  If the engines were used for demand response operation, the permittee shall keep records of the notification of the emergency situation and the time the engine was operated as part of demand response.  The permittee shall keep all records on file and make them available to the department upon request.  </w:t>
      </w:r>
      <w:r w:rsidR="00F10D33">
        <w:rPr>
          <w:b/>
          <w:sz w:val="20"/>
        </w:rPr>
        <w:t>(40 </w:t>
      </w:r>
      <w:r w:rsidRPr="00F10D33">
        <w:rPr>
          <w:b/>
          <w:sz w:val="20"/>
        </w:rPr>
        <w:t>CFR</w:t>
      </w:r>
      <w:r w:rsidR="00F10D33">
        <w:rPr>
          <w:b/>
          <w:sz w:val="20"/>
        </w:rPr>
        <w:t> </w:t>
      </w:r>
      <w:r w:rsidRPr="00F10D33">
        <w:rPr>
          <w:b/>
          <w:sz w:val="20"/>
        </w:rPr>
        <w:t>63.6655(f), 40 CFR 63.6660)</w:t>
      </w:r>
    </w:p>
    <w:p w14:paraId="426C3DEB" w14:textId="77777777" w:rsidR="00DB219E" w:rsidRPr="00F10D33" w:rsidRDefault="00DB219E" w:rsidP="00DB219E">
      <w:pPr>
        <w:ind w:left="360" w:hanging="360"/>
        <w:jc w:val="both"/>
        <w:rPr>
          <w:sz w:val="20"/>
        </w:rPr>
      </w:pPr>
    </w:p>
    <w:p w14:paraId="333DE276" w14:textId="77777777" w:rsidR="00DB219E" w:rsidRDefault="00DB219E" w:rsidP="009F5C3D">
      <w:pPr>
        <w:jc w:val="both"/>
        <w:rPr>
          <w:b/>
          <w:u w:val="single"/>
        </w:rPr>
      </w:pPr>
      <w:r>
        <w:rPr>
          <w:b/>
        </w:rPr>
        <w:t xml:space="preserve">VII.  </w:t>
      </w:r>
      <w:r>
        <w:rPr>
          <w:b/>
          <w:u w:val="single"/>
        </w:rPr>
        <w:t>REPORTING</w:t>
      </w:r>
    </w:p>
    <w:p w14:paraId="68258A47" w14:textId="77777777" w:rsidR="00DB219E" w:rsidRPr="008B5C27" w:rsidRDefault="00DB219E" w:rsidP="009F5C3D">
      <w:pPr>
        <w:jc w:val="both"/>
        <w:rPr>
          <w:sz w:val="20"/>
        </w:rPr>
      </w:pPr>
    </w:p>
    <w:p w14:paraId="0336B597" w14:textId="77777777" w:rsidR="00DB219E" w:rsidRDefault="00DB219E" w:rsidP="009F5C3D">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4E115A1" w14:textId="77777777" w:rsidR="00DB219E" w:rsidRPr="00C0388E" w:rsidRDefault="00DB219E" w:rsidP="009F5C3D">
      <w:pPr>
        <w:ind w:left="360" w:hanging="360"/>
        <w:jc w:val="both"/>
        <w:rPr>
          <w:sz w:val="20"/>
        </w:rPr>
      </w:pPr>
    </w:p>
    <w:p w14:paraId="2A07AF0A" w14:textId="183AEB39" w:rsidR="00DB219E" w:rsidRDefault="00DB219E" w:rsidP="009F5C3D">
      <w:pPr>
        <w:ind w:left="360" w:hanging="360"/>
        <w:jc w:val="both"/>
        <w:rPr>
          <w:b/>
          <w:sz w:val="20"/>
        </w:rPr>
      </w:pPr>
      <w:r>
        <w:rPr>
          <w:sz w:val="20"/>
        </w:rPr>
        <w:t>2.</w:t>
      </w:r>
      <w:r>
        <w:rPr>
          <w:sz w:val="20"/>
        </w:rPr>
        <w:tab/>
      </w:r>
      <w:r w:rsidR="005226C6">
        <w:rPr>
          <w:sz w:val="20"/>
        </w:rPr>
        <w:t>Semiannual</w:t>
      </w:r>
      <w:r w:rsidRPr="00C0388E">
        <w:rPr>
          <w:sz w:val="20"/>
        </w:rPr>
        <w:t xml:space="preserve">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3D2CC2F" w14:textId="77777777" w:rsidR="00DB219E" w:rsidRPr="00C0388E" w:rsidRDefault="00DB219E" w:rsidP="009F5C3D">
      <w:pPr>
        <w:ind w:left="360" w:hanging="360"/>
        <w:jc w:val="both"/>
        <w:rPr>
          <w:sz w:val="20"/>
        </w:rPr>
      </w:pPr>
    </w:p>
    <w:p w14:paraId="48EFC75E" w14:textId="77777777" w:rsidR="00DB219E" w:rsidRPr="00C0388E" w:rsidRDefault="00DB219E" w:rsidP="009F5C3D">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1C04601" w14:textId="77777777" w:rsidR="00DB219E" w:rsidRDefault="00DB219E" w:rsidP="00DB219E">
      <w:pPr>
        <w:pStyle w:val="BodyTextIndent2"/>
        <w:spacing w:after="60" w:line="240" w:lineRule="auto"/>
        <w:ind w:hanging="360"/>
        <w:jc w:val="both"/>
        <w:rPr>
          <w:rFonts w:cs="Arial"/>
          <w:sz w:val="20"/>
        </w:rPr>
      </w:pPr>
    </w:p>
    <w:p w14:paraId="384A5A92" w14:textId="46142674" w:rsidR="00DB219E" w:rsidRDefault="00DB219E" w:rsidP="002F0AC3">
      <w:pPr>
        <w:pStyle w:val="BodyTextIndent2"/>
        <w:numPr>
          <w:ilvl w:val="0"/>
          <w:numId w:val="73"/>
        </w:numPr>
        <w:spacing w:after="0" w:line="240" w:lineRule="auto"/>
        <w:jc w:val="both"/>
        <w:rPr>
          <w:rFonts w:cs="Arial"/>
          <w:b/>
          <w:sz w:val="20"/>
        </w:rPr>
      </w:pPr>
      <w:r w:rsidRPr="00333511">
        <w:rPr>
          <w:rFonts w:cs="Arial"/>
          <w:sz w:val="20"/>
        </w:rPr>
        <w:t>The p</w:t>
      </w:r>
      <w:r>
        <w:rPr>
          <w:rFonts w:cs="Arial"/>
          <w:sz w:val="20"/>
        </w:rPr>
        <w:t xml:space="preserve">ermittee shall submit to the </w:t>
      </w:r>
      <w:r w:rsidR="00F10D33">
        <w:rPr>
          <w:rFonts w:cs="Arial"/>
          <w:sz w:val="20"/>
        </w:rPr>
        <w:t>AQD District Supervisor, a semi</w:t>
      </w:r>
      <w:r>
        <w:rPr>
          <w:rFonts w:cs="Arial"/>
          <w:sz w:val="20"/>
        </w:rPr>
        <w:t>annual compliance report, as specified in 40</w:t>
      </w:r>
      <w:r w:rsidR="00F10D33">
        <w:rPr>
          <w:rFonts w:cs="Arial"/>
          <w:sz w:val="20"/>
        </w:rPr>
        <w:t> </w:t>
      </w:r>
      <w:r>
        <w:rPr>
          <w:rFonts w:cs="Arial"/>
          <w:sz w:val="20"/>
        </w:rPr>
        <w:t>CFR 63.6650, which contains all deviations during the reporting period from any applicable emission limitation or operating limitation.  If there are no deviations from any applicable emission limitations or operating limitations, the report shall contain a statement that there were no deviations during the reporting period.  The first report shall cover the period beginning on the applicable compliance date specified in 40 CFR 63.6595 and ending on June 30 (postmarked or delivered by July 31) or December 31 (postmarked or d</w:t>
      </w:r>
      <w:r w:rsidR="00F10D33">
        <w:rPr>
          <w:rFonts w:cs="Arial"/>
          <w:sz w:val="20"/>
        </w:rPr>
        <w:t>elivered by January </w:t>
      </w:r>
      <w:r>
        <w:rPr>
          <w:rFonts w:cs="Arial"/>
          <w:sz w:val="20"/>
        </w:rPr>
        <w:t xml:space="preserve">31), whichever date is the first date following the end of the first calendar half after the applicable compliance date.  Each subsequent report must cover the </w:t>
      </w:r>
      <w:r w:rsidR="005226C6">
        <w:rPr>
          <w:rFonts w:cs="Arial"/>
          <w:sz w:val="20"/>
        </w:rPr>
        <w:t>semiannual</w:t>
      </w:r>
      <w:r>
        <w:rPr>
          <w:rFonts w:cs="Arial"/>
          <w:sz w:val="20"/>
        </w:rPr>
        <w:t xml:space="preserve"> period from January 1 through June 30, or from July 1 through December 31.  The subsequent reports must be postmarked or delivered by July 31 or January 31, whichever date is the first date following the end of the semiannual reporting period, except as allowed in</w:t>
      </w:r>
      <w:r w:rsidR="00F10D33">
        <w:rPr>
          <w:rFonts w:cs="Arial"/>
          <w:sz w:val="20"/>
        </w:rPr>
        <w:t xml:space="preserve"> 40 CFR</w:t>
      </w:r>
      <w:r>
        <w:rPr>
          <w:rFonts w:cs="Arial"/>
          <w:sz w:val="20"/>
        </w:rPr>
        <w:t xml:space="preserve"> 63.6650(b)(5).  The compliance report must also contain the following information, as specified in 40 CFR 63.6650(c) and (d):  </w:t>
      </w:r>
    </w:p>
    <w:p w14:paraId="17817473" w14:textId="354D9000" w:rsidR="00DB219E" w:rsidRDefault="00DB219E" w:rsidP="002F0AC3">
      <w:pPr>
        <w:pStyle w:val="BodyTextIndent2"/>
        <w:numPr>
          <w:ilvl w:val="0"/>
          <w:numId w:val="74"/>
        </w:numPr>
        <w:spacing w:after="0" w:line="240" w:lineRule="auto"/>
        <w:jc w:val="both"/>
        <w:rPr>
          <w:rFonts w:cs="Arial"/>
          <w:sz w:val="20"/>
        </w:rPr>
      </w:pPr>
      <w:r>
        <w:rPr>
          <w:rFonts w:cs="Arial"/>
          <w:sz w:val="20"/>
        </w:rPr>
        <w:t>Company name and address.</w:t>
      </w:r>
    </w:p>
    <w:p w14:paraId="5C5D1859" w14:textId="39AB72D0" w:rsidR="00DB219E" w:rsidRDefault="00DB219E" w:rsidP="002F0AC3">
      <w:pPr>
        <w:pStyle w:val="BodyTextIndent2"/>
        <w:numPr>
          <w:ilvl w:val="0"/>
          <w:numId w:val="74"/>
        </w:numPr>
        <w:spacing w:after="0" w:line="240" w:lineRule="auto"/>
        <w:jc w:val="both"/>
        <w:rPr>
          <w:rFonts w:cs="Arial"/>
          <w:sz w:val="20"/>
        </w:rPr>
      </w:pPr>
      <w:r>
        <w:rPr>
          <w:rFonts w:cs="Arial"/>
          <w:sz w:val="20"/>
        </w:rPr>
        <w:t xml:space="preserve">Certification of the report </w:t>
      </w:r>
      <w:r w:rsidRPr="00337A68">
        <w:rPr>
          <w:rFonts w:cs="Arial"/>
          <w:sz w:val="20"/>
        </w:rPr>
        <w:t xml:space="preserve">by </w:t>
      </w:r>
      <w:r>
        <w:rPr>
          <w:rFonts w:cs="Arial"/>
          <w:sz w:val="20"/>
        </w:rPr>
        <w:t>a</w:t>
      </w:r>
      <w:r w:rsidRPr="00337A68">
        <w:rPr>
          <w:rFonts w:cs="Arial"/>
          <w:sz w:val="20"/>
        </w:rPr>
        <w:t xml:space="preserve"> responsible</w:t>
      </w:r>
      <w:r>
        <w:rPr>
          <w:rFonts w:cs="Arial"/>
          <w:sz w:val="20"/>
        </w:rPr>
        <w:t xml:space="preserve"> official.</w:t>
      </w:r>
    </w:p>
    <w:p w14:paraId="7A7BED7D" w14:textId="3E890563" w:rsidR="00DB219E" w:rsidRDefault="00DB219E" w:rsidP="002F0AC3">
      <w:pPr>
        <w:pStyle w:val="BodyTextIndent2"/>
        <w:numPr>
          <w:ilvl w:val="0"/>
          <w:numId w:val="74"/>
        </w:numPr>
        <w:spacing w:after="0" w:line="240" w:lineRule="auto"/>
        <w:jc w:val="both"/>
        <w:rPr>
          <w:rFonts w:cs="Arial"/>
          <w:sz w:val="20"/>
        </w:rPr>
      </w:pPr>
      <w:r>
        <w:rPr>
          <w:rFonts w:cs="Arial"/>
          <w:sz w:val="20"/>
        </w:rPr>
        <w:t>Date of report and beginning and ending dates of the reporting period.</w:t>
      </w:r>
    </w:p>
    <w:p w14:paraId="7F52C878" w14:textId="35F4598D" w:rsidR="00DB219E" w:rsidRDefault="00DB219E" w:rsidP="002F0AC3">
      <w:pPr>
        <w:pStyle w:val="BodyTextIndent2"/>
        <w:numPr>
          <w:ilvl w:val="0"/>
          <w:numId w:val="74"/>
        </w:numPr>
        <w:spacing w:after="0" w:line="240" w:lineRule="auto"/>
        <w:jc w:val="both"/>
        <w:rPr>
          <w:rFonts w:cs="Arial"/>
          <w:sz w:val="20"/>
        </w:rPr>
      </w:pPr>
      <w:r>
        <w:rPr>
          <w:rFonts w:cs="Arial"/>
          <w:sz w:val="20"/>
        </w:rPr>
        <w:t>The number of malfunctions, including a brief description of each event, that occurred during the reporting period and a demonstration that the Malfunction Plan was followed during such events.</w:t>
      </w:r>
    </w:p>
    <w:p w14:paraId="25E1B1BC" w14:textId="6BF272FD" w:rsidR="00DB219E" w:rsidRDefault="008B7EAB" w:rsidP="002F0AC3">
      <w:pPr>
        <w:pStyle w:val="BodyTextIndent2"/>
        <w:numPr>
          <w:ilvl w:val="0"/>
          <w:numId w:val="74"/>
        </w:numPr>
        <w:spacing w:after="0" w:line="240" w:lineRule="auto"/>
        <w:jc w:val="both"/>
        <w:rPr>
          <w:rFonts w:cs="Arial"/>
          <w:sz w:val="20"/>
        </w:rPr>
      </w:pPr>
      <w:r>
        <w:rPr>
          <w:rFonts w:cs="Arial"/>
          <w:sz w:val="20"/>
        </w:rPr>
        <w:t>T</w:t>
      </w:r>
      <w:r w:rsidR="00DB219E">
        <w:rPr>
          <w:rFonts w:cs="Arial"/>
          <w:sz w:val="20"/>
        </w:rPr>
        <w:t>he total operating time of the RICE at which the deviation occurred during the reporting period.</w:t>
      </w:r>
    </w:p>
    <w:p w14:paraId="5E6C42CD" w14:textId="3986C7B1" w:rsidR="00DB219E" w:rsidRDefault="00DB219E" w:rsidP="002F0AC3">
      <w:pPr>
        <w:pStyle w:val="BodyTextIndent2"/>
        <w:numPr>
          <w:ilvl w:val="0"/>
          <w:numId w:val="74"/>
        </w:numPr>
        <w:spacing w:after="0" w:line="240" w:lineRule="auto"/>
        <w:jc w:val="both"/>
        <w:rPr>
          <w:rFonts w:cs="Arial"/>
          <w:sz w:val="20"/>
        </w:rPr>
      </w:pPr>
      <w:r>
        <w:rPr>
          <w:rFonts w:cs="Arial"/>
          <w:sz w:val="20"/>
        </w:rPr>
        <w:t>The number, duration, and cause of deviations and the corrective action taken.</w:t>
      </w:r>
    </w:p>
    <w:p w14:paraId="7A4B9394" w14:textId="77777777" w:rsidR="00AD3D43" w:rsidRDefault="00AD3D43" w:rsidP="00DB219E">
      <w:pPr>
        <w:pStyle w:val="BodyTextIndent2"/>
        <w:spacing w:after="0" w:line="240" w:lineRule="auto"/>
        <w:jc w:val="both"/>
        <w:rPr>
          <w:rFonts w:cs="Arial"/>
          <w:sz w:val="20"/>
        </w:rPr>
      </w:pPr>
    </w:p>
    <w:p w14:paraId="40697E31" w14:textId="77777777" w:rsidR="00DB219E" w:rsidRDefault="00DB219E" w:rsidP="00DB219E">
      <w:pPr>
        <w:pStyle w:val="BodyTextIndent2"/>
        <w:spacing w:after="0" w:line="240" w:lineRule="auto"/>
        <w:jc w:val="both"/>
        <w:rPr>
          <w:rFonts w:cs="Arial"/>
          <w:b/>
          <w:sz w:val="20"/>
        </w:rPr>
      </w:pPr>
      <w:r>
        <w:rPr>
          <w:rFonts w:cs="Arial"/>
          <w:sz w:val="20"/>
        </w:rPr>
        <w:t xml:space="preserve">A copy of the compliance report shall be kept on file for a period of at least five years (at least two years at the site) and made available to the Department upon request.  </w:t>
      </w:r>
      <w:r>
        <w:rPr>
          <w:rFonts w:cs="Arial"/>
          <w:b/>
          <w:sz w:val="20"/>
        </w:rPr>
        <w:t>(</w:t>
      </w:r>
      <w:r w:rsidRPr="0006517A">
        <w:rPr>
          <w:rFonts w:cs="Arial"/>
          <w:b/>
          <w:sz w:val="20"/>
        </w:rPr>
        <w:t>40 CFR 63.6640</w:t>
      </w:r>
      <w:r>
        <w:rPr>
          <w:rFonts w:cs="Arial"/>
          <w:b/>
          <w:sz w:val="20"/>
        </w:rPr>
        <w:t xml:space="preserve">(b), 40 CFR 63.6650(b),(c),(d), </w:t>
      </w:r>
      <w:r w:rsidRPr="0006517A">
        <w:rPr>
          <w:rFonts w:cs="Arial"/>
          <w:b/>
          <w:sz w:val="20"/>
        </w:rPr>
        <w:t>40</w:t>
      </w:r>
      <w:r w:rsidR="00F10D33">
        <w:rPr>
          <w:rFonts w:cs="Arial"/>
          <w:b/>
          <w:sz w:val="20"/>
        </w:rPr>
        <w:t> </w:t>
      </w:r>
      <w:r w:rsidRPr="0006517A">
        <w:rPr>
          <w:rFonts w:cs="Arial"/>
          <w:b/>
          <w:sz w:val="20"/>
        </w:rPr>
        <w:t>CFR</w:t>
      </w:r>
      <w:r>
        <w:rPr>
          <w:rFonts w:cs="Arial"/>
          <w:b/>
          <w:sz w:val="20"/>
        </w:rPr>
        <w:t xml:space="preserve"> 63.6660)</w:t>
      </w:r>
    </w:p>
    <w:p w14:paraId="6522BCB3" w14:textId="77777777" w:rsidR="00DB219E" w:rsidRPr="00F10D33" w:rsidRDefault="00DB219E" w:rsidP="00DB219E">
      <w:pPr>
        <w:jc w:val="both"/>
        <w:rPr>
          <w:rFonts w:cs="Arial"/>
          <w:vanish/>
          <w:sz w:val="20"/>
        </w:rPr>
      </w:pPr>
    </w:p>
    <w:p w14:paraId="00AE10B3" w14:textId="3ED1C682" w:rsidR="00DB219E" w:rsidRDefault="00DB219E" w:rsidP="00DB219E">
      <w:pPr>
        <w:ind w:left="360" w:hanging="360"/>
        <w:jc w:val="both"/>
        <w:rPr>
          <w:rFonts w:cs="Arial"/>
          <w:b/>
          <w:sz w:val="20"/>
        </w:rPr>
      </w:pPr>
      <w:r>
        <w:rPr>
          <w:rFonts w:cs="Arial"/>
          <w:sz w:val="20"/>
        </w:rPr>
        <w:t>5</w:t>
      </w:r>
      <w:r w:rsidRPr="002C6759">
        <w:rPr>
          <w:rFonts w:cs="Arial"/>
          <w:sz w:val="20"/>
        </w:rPr>
        <w:t>.</w:t>
      </w:r>
      <w:r w:rsidRPr="002C6759">
        <w:rPr>
          <w:rFonts w:cs="Arial"/>
          <w:sz w:val="20"/>
        </w:rPr>
        <w:tab/>
        <w:t xml:space="preserve">Each affected source that has obtained a </w:t>
      </w:r>
      <w:r w:rsidR="00F10D33">
        <w:rPr>
          <w:rFonts w:cs="Arial"/>
          <w:sz w:val="20"/>
        </w:rPr>
        <w:t>T</w:t>
      </w:r>
      <w:r w:rsidRPr="002C6759">
        <w:rPr>
          <w:rFonts w:cs="Arial"/>
          <w:sz w:val="20"/>
        </w:rPr>
        <w:t xml:space="preserve">itle V </w:t>
      </w:r>
      <w:r w:rsidR="00F10D33">
        <w:rPr>
          <w:rFonts w:cs="Arial"/>
          <w:sz w:val="20"/>
        </w:rPr>
        <w:t>Renewable O</w:t>
      </w:r>
      <w:r w:rsidRPr="002C6759">
        <w:rPr>
          <w:rFonts w:cs="Arial"/>
          <w:sz w:val="20"/>
        </w:rPr>
        <w:t xml:space="preserve">perating </w:t>
      </w:r>
      <w:r w:rsidR="00F10D33">
        <w:rPr>
          <w:rFonts w:cs="Arial"/>
          <w:sz w:val="20"/>
        </w:rPr>
        <w:t>P</w:t>
      </w:r>
      <w:r w:rsidRPr="002C6759">
        <w:rPr>
          <w:rFonts w:cs="Arial"/>
          <w:sz w:val="20"/>
        </w:rPr>
        <w:t xml:space="preserve">ermit pursuant to 40 CFR </w:t>
      </w:r>
      <w:r w:rsidR="00F10D33">
        <w:rPr>
          <w:rFonts w:cs="Arial"/>
          <w:sz w:val="20"/>
        </w:rPr>
        <w:t>P</w:t>
      </w:r>
      <w:r w:rsidRPr="002C6759">
        <w:rPr>
          <w:rFonts w:cs="Arial"/>
          <w:sz w:val="20"/>
        </w:rPr>
        <w:t>art 70 or 71 must report al</w:t>
      </w:r>
      <w:r>
        <w:rPr>
          <w:rFonts w:cs="Arial"/>
          <w:sz w:val="20"/>
        </w:rPr>
        <w:t xml:space="preserve">l deviations as defined in Subpart ZZZZ </w:t>
      </w:r>
      <w:r w:rsidRPr="002C6759">
        <w:rPr>
          <w:rFonts w:cs="Arial"/>
          <w:sz w:val="20"/>
        </w:rPr>
        <w:t xml:space="preserve">in the </w:t>
      </w:r>
      <w:r w:rsidR="005226C6">
        <w:rPr>
          <w:rFonts w:cs="Arial"/>
          <w:sz w:val="20"/>
        </w:rPr>
        <w:t>semiannual</w:t>
      </w:r>
      <w:r w:rsidRPr="002C6759">
        <w:rPr>
          <w:rFonts w:cs="Arial"/>
          <w:sz w:val="20"/>
        </w:rPr>
        <w:t xml:space="preserve"> monitoring report required by 40</w:t>
      </w:r>
      <w:r w:rsidR="00F10D33">
        <w:rPr>
          <w:rFonts w:cs="Arial"/>
          <w:sz w:val="20"/>
        </w:rPr>
        <w:t> </w:t>
      </w:r>
      <w:r w:rsidRPr="002C6759">
        <w:rPr>
          <w:rFonts w:cs="Arial"/>
          <w:sz w:val="20"/>
        </w:rPr>
        <w:t xml:space="preserve">CFR 70.6 (a)(3)(iii)(A) or 40 CFR 71.6(a)(3)(iii)(A). </w:t>
      </w:r>
      <w:r w:rsidR="00F10D33">
        <w:rPr>
          <w:rFonts w:cs="Arial"/>
          <w:sz w:val="20"/>
        </w:rPr>
        <w:t xml:space="preserve"> </w:t>
      </w:r>
      <w:r w:rsidRPr="002C6759">
        <w:rPr>
          <w:rFonts w:cs="Arial"/>
          <w:sz w:val="20"/>
        </w:rPr>
        <w:t xml:space="preserve">If an affected source submits a Compliance report pursuant to </w:t>
      </w:r>
      <w:r w:rsidRPr="002C6759">
        <w:rPr>
          <w:rFonts w:cs="Arial"/>
          <w:sz w:val="20"/>
        </w:rPr>
        <w:lastRenderedPageBreak/>
        <w:t xml:space="preserve">Table 7 of </w:t>
      </w:r>
      <w:r>
        <w:rPr>
          <w:rFonts w:cs="Arial"/>
          <w:sz w:val="20"/>
        </w:rPr>
        <w:t>Subpart ZZZZ</w:t>
      </w:r>
      <w:r w:rsidRPr="002C6759">
        <w:rPr>
          <w:rFonts w:cs="Arial"/>
          <w:sz w:val="20"/>
        </w:rPr>
        <w:t xml:space="preserve"> along with, or as part of, the semiannual monitoring report required by 40</w:t>
      </w:r>
      <w:r w:rsidR="00F10D33">
        <w:rPr>
          <w:rFonts w:cs="Arial"/>
          <w:sz w:val="20"/>
        </w:rPr>
        <w:t> </w:t>
      </w:r>
      <w:r w:rsidRPr="002C6759">
        <w:rPr>
          <w:rFonts w:cs="Arial"/>
          <w:sz w:val="20"/>
        </w:rPr>
        <w:t xml:space="preserve">CFR 70.6(a)(3)(iii)(A) or 40 CFR 71.6(a)(3)(iii)(A), and the Compliance report includes all required information concerning deviations from any emission or operating limitation </w:t>
      </w:r>
      <w:r>
        <w:rPr>
          <w:rFonts w:cs="Arial"/>
          <w:sz w:val="20"/>
        </w:rPr>
        <w:t>in Subpart ZZZZ</w:t>
      </w:r>
      <w:r w:rsidRPr="002C6759">
        <w:rPr>
          <w:rFonts w:cs="Arial"/>
          <w:sz w:val="20"/>
        </w:rPr>
        <w:t xml:space="preserve">, submission of the Compliance report shall be deemed to satisfy any obligation to report the same deviations in the </w:t>
      </w:r>
      <w:r w:rsidR="005226C6">
        <w:rPr>
          <w:rFonts w:cs="Arial"/>
          <w:sz w:val="20"/>
        </w:rPr>
        <w:t>semiannual</w:t>
      </w:r>
      <w:r w:rsidRPr="002C6759">
        <w:rPr>
          <w:rFonts w:cs="Arial"/>
          <w:sz w:val="20"/>
        </w:rPr>
        <w:t xml:space="preserve"> monitoring report. However, submission of a Compliance report shall not otherwise affect any obligation the affected source may have to report deviations from permit requirements to the permit authority.</w:t>
      </w:r>
      <w:r>
        <w:rPr>
          <w:rFonts w:cs="Arial"/>
          <w:sz w:val="20"/>
        </w:rPr>
        <w:t xml:space="preserve">  </w:t>
      </w:r>
      <w:r w:rsidR="00F10D33">
        <w:rPr>
          <w:rFonts w:cs="Arial"/>
          <w:b/>
          <w:sz w:val="20"/>
        </w:rPr>
        <w:t>(40 </w:t>
      </w:r>
      <w:r w:rsidRPr="002C6759">
        <w:rPr>
          <w:rFonts w:cs="Arial"/>
          <w:b/>
          <w:sz w:val="20"/>
        </w:rPr>
        <w:t>CFR</w:t>
      </w:r>
      <w:r w:rsidR="00F10D33">
        <w:rPr>
          <w:rFonts w:cs="Arial"/>
          <w:b/>
          <w:sz w:val="20"/>
        </w:rPr>
        <w:t> </w:t>
      </w:r>
      <w:r w:rsidRPr="002C6759">
        <w:rPr>
          <w:rFonts w:cs="Arial"/>
          <w:b/>
          <w:sz w:val="20"/>
        </w:rPr>
        <w:t>63.6650(f))</w:t>
      </w:r>
    </w:p>
    <w:p w14:paraId="30C34532" w14:textId="77777777" w:rsidR="00DB219E" w:rsidRDefault="00DB219E" w:rsidP="00DB219E">
      <w:pPr>
        <w:ind w:left="360" w:hanging="360"/>
        <w:jc w:val="both"/>
        <w:rPr>
          <w:rFonts w:cs="Arial"/>
          <w:sz w:val="20"/>
        </w:rPr>
      </w:pPr>
    </w:p>
    <w:p w14:paraId="4E426269" w14:textId="38D5B187" w:rsidR="00DB219E" w:rsidRPr="00A862F6" w:rsidRDefault="00DB219E" w:rsidP="00DB219E">
      <w:pPr>
        <w:ind w:left="360" w:hanging="360"/>
        <w:jc w:val="both"/>
        <w:rPr>
          <w:rFonts w:cs="Arial"/>
          <w:sz w:val="20"/>
        </w:rPr>
      </w:pPr>
      <w:r>
        <w:rPr>
          <w:rFonts w:cs="Arial"/>
          <w:sz w:val="20"/>
        </w:rPr>
        <w:t xml:space="preserve">6. </w:t>
      </w:r>
      <w:r>
        <w:rPr>
          <w:rFonts w:cs="Arial"/>
          <w:sz w:val="20"/>
        </w:rPr>
        <w:tab/>
        <w:t>If</w:t>
      </w:r>
      <w:r w:rsidRPr="00A862F6">
        <w:rPr>
          <w:rFonts w:cs="Arial"/>
          <w:sz w:val="20"/>
        </w:rPr>
        <w:t xml:space="preserve"> you own or operate an emergency stationary RICE with a site rating of more than 100 brake </w:t>
      </w:r>
      <w:r>
        <w:rPr>
          <w:rFonts w:cs="Arial"/>
          <w:sz w:val="20"/>
        </w:rPr>
        <w:t>hp</w:t>
      </w:r>
      <w:r w:rsidRPr="00A862F6">
        <w:rPr>
          <w:rFonts w:cs="Arial"/>
          <w:sz w:val="20"/>
        </w:rPr>
        <w:t xml:space="preserve"> that operates or is contractually obligated to be available for more than 15 hours per calendar year for the purposes specified in </w:t>
      </w:r>
      <w:r w:rsidR="00F7352F">
        <w:rPr>
          <w:rFonts w:cs="Arial"/>
          <w:sz w:val="20"/>
        </w:rPr>
        <w:t xml:space="preserve">40 CFR </w:t>
      </w:r>
      <w:r w:rsidRPr="00A862F6">
        <w:rPr>
          <w:rFonts w:cs="Arial"/>
          <w:sz w:val="20"/>
        </w:rPr>
        <w:t xml:space="preserve">63.6640(f)(2)(ii) and (iii) or that operates for the purpose specified in </w:t>
      </w:r>
      <w:r w:rsidR="00F7352F">
        <w:rPr>
          <w:rFonts w:cs="Arial"/>
          <w:sz w:val="20"/>
        </w:rPr>
        <w:t xml:space="preserve">40 CFR </w:t>
      </w:r>
      <w:r w:rsidRPr="00A862F6">
        <w:rPr>
          <w:rFonts w:cs="Arial"/>
          <w:sz w:val="20"/>
        </w:rPr>
        <w:t xml:space="preserve">63.6640(f)(4)(ii), you must submit an annual report according to the requirements </w:t>
      </w:r>
      <w:r>
        <w:rPr>
          <w:rFonts w:cs="Arial"/>
          <w:sz w:val="20"/>
        </w:rPr>
        <w:t>below and as specified in 40 CFR 63.6650</w:t>
      </w:r>
      <w:r w:rsidRPr="00F918FC">
        <w:rPr>
          <w:rFonts w:cs="Arial"/>
          <w:sz w:val="20"/>
        </w:rPr>
        <w:t>(h</w:t>
      </w:r>
      <w:r>
        <w:rPr>
          <w:rFonts w:cs="Arial"/>
          <w:sz w:val="20"/>
        </w:rPr>
        <w:t>)</w:t>
      </w:r>
      <w:r w:rsidRPr="00F918FC">
        <w:rPr>
          <w:rFonts w:cs="Arial"/>
          <w:sz w:val="20"/>
        </w:rPr>
        <w:t>:</w:t>
      </w:r>
    </w:p>
    <w:p w14:paraId="63C633EA" w14:textId="7B301F89" w:rsidR="00DB219E" w:rsidRPr="000E2F1F" w:rsidRDefault="00DB219E" w:rsidP="000E2F1F">
      <w:pPr>
        <w:pStyle w:val="ListParagraph"/>
        <w:numPr>
          <w:ilvl w:val="7"/>
          <w:numId w:val="105"/>
        </w:numPr>
        <w:ind w:left="720"/>
        <w:jc w:val="both"/>
        <w:rPr>
          <w:rFonts w:cs="Arial"/>
          <w:sz w:val="20"/>
        </w:rPr>
      </w:pPr>
      <w:r w:rsidRPr="000E2F1F">
        <w:rPr>
          <w:rFonts w:cs="Arial"/>
          <w:sz w:val="20"/>
        </w:rPr>
        <w:t>The report must contain the following information:</w:t>
      </w:r>
    </w:p>
    <w:p w14:paraId="45C29164" w14:textId="77777777" w:rsidR="00DB219E" w:rsidRDefault="00DB219E" w:rsidP="00DB219E">
      <w:pPr>
        <w:ind w:left="1080" w:hanging="360"/>
        <w:jc w:val="both"/>
        <w:rPr>
          <w:rFonts w:cs="Arial"/>
          <w:sz w:val="20"/>
        </w:rPr>
      </w:pPr>
      <w:r w:rsidRPr="00670579">
        <w:rPr>
          <w:rFonts w:cs="Arial"/>
          <w:sz w:val="20"/>
        </w:rPr>
        <w:t>i</w:t>
      </w:r>
      <w:r w:rsidR="008B7EAB">
        <w:rPr>
          <w:rFonts w:cs="Arial"/>
          <w:sz w:val="20"/>
        </w:rPr>
        <w:t>.</w:t>
      </w:r>
      <w:r w:rsidRPr="00670579">
        <w:rPr>
          <w:rFonts w:cs="Arial"/>
          <w:sz w:val="20"/>
        </w:rPr>
        <w:t xml:space="preserve"> </w:t>
      </w:r>
      <w:r>
        <w:rPr>
          <w:rFonts w:cs="Arial"/>
          <w:sz w:val="20"/>
        </w:rPr>
        <w:tab/>
      </w:r>
      <w:r w:rsidRPr="00670579">
        <w:rPr>
          <w:rFonts w:cs="Arial"/>
          <w:sz w:val="20"/>
        </w:rPr>
        <w:t>Company name and address where the engine is located.</w:t>
      </w:r>
    </w:p>
    <w:p w14:paraId="54508D0F" w14:textId="77777777" w:rsidR="00DB219E" w:rsidRDefault="00DB219E" w:rsidP="00DB219E">
      <w:pPr>
        <w:ind w:left="1080" w:hanging="360"/>
        <w:jc w:val="both"/>
        <w:rPr>
          <w:rFonts w:cs="Arial"/>
          <w:sz w:val="20"/>
        </w:rPr>
      </w:pPr>
      <w:r w:rsidRPr="00670579">
        <w:rPr>
          <w:rFonts w:cs="Arial"/>
          <w:sz w:val="20"/>
        </w:rPr>
        <w:t>ii</w:t>
      </w:r>
      <w:r w:rsidR="008B7EAB">
        <w:rPr>
          <w:rFonts w:cs="Arial"/>
          <w:sz w:val="20"/>
        </w:rPr>
        <w:t>.</w:t>
      </w:r>
      <w:r w:rsidRPr="00670579">
        <w:rPr>
          <w:rFonts w:cs="Arial"/>
          <w:sz w:val="20"/>
        </w:rPr>
        <w:t xml:space="preserve"> </w:t>
      </w:r>
      <w:r>
        <w:rPr>
          <w:rFonts w:cs="Arial"/>
          <w:sz w:val="20"/>
        </w:rPr>
        <w:tab/>
      </w:r>
      <w:r w:rsidRPr="00670579">
        <w:rPr>
          <w:rFonts w:cs="Arial"/>
          <w:sz w:val="20"/>
        </w:rPr>
        <w:t>Date of the report and beginning and ending dates of the reporting period.</w:t>
      </w:r>
    </w:p>
    <w:p w14:paraId="31404939" w14:textId="77777777" w:rsidR="00DB219E" w:rsidRDefault="00DB219E" w:rsidP="00DB219E">
      <w:pPr>
        <w:ind w:left="1080" w:hanging="360"/>
        <w:jc w:val="both"/>
        <w:rPr>
          <w:rFonts w:cs="Arial"/>
          <w:sz w:val="20"/>
        </w:rPr>
      </w:pPr>
      <w:r w:rsidRPr="00670579">
        <w:rPr>
          <w:rFonts w:cs="Arial"/>
          <w:sz w:val="20"/>
        </w:rPr>
        <w:t>iii</w:t>
      </w:r>
      <w:r w:rsidR="008B7EAB">
        <w:rPr>
          <w:rFonts w:cs="Arial"/>
          <w:sz w:val="20"/>
        </w:rPr>
        <w:t>.</w:t>
      </w:r>
      <w:r w:rsidRPr="00670579">
        <w:rPr>
          <w:rFonts w:cs="Arial"/>
          <w:sz w:val="20"/>
        </w:rPr>
        <w:t xml:space="preserve"> </w:t>
      </w:r>
      <w:r>
        <w:rPr>
          <w:rFonts w:cs="Arial"/>
          <w:sz w:val="20"/>
        </w:rPr>
        <w:tab/>
      </w:r>
      <w:r w:rsidRPr="00670579">
        <w:rPr>
          <w:rFonts w:cs="Arial"/>
          <w:sz w:val="20"/>
        </w:rPr>
        <w:t>Engine site rating and model year.</w:t>
      </w:r>
    </w:p>
    <w:p w14:paraId="0A45E235" w14:textId="77777777" w:rsidR="00DB219E" w:rsidRDefault="00DB219E" w:rsidP="00DB219E">
      <w:pPr>
        <w:ind w:left="1080" w:hanging="360"/>
        <w:jc w:val="both"/>
        <w:rPr>
          <w:rFonts w:cs="Arial"/>
          <w:sz w:val="20"/>
        </w:rPr>
      </w:pPr>
      <w:r w:rsidRPr="00670579">
        <w:rPr>
          <w:rFonts w:cs="Arial"/>
          <w:sz w:val="20"/>
        </w:rPr>
        <w:t>iv</w:t>
      </w:r>
      <w:r w:rsidR="008B7EAB">
        <w:rPr>
          <w:rFonts w:cs="Arial"/>
          <w:sz w:val="20"/>
        </w:rPr>
        <w:t>.</w:t>
      </w:r>
      <w:r w:rsidRPr="00670579">
        <w:rPr>
          <w:rFonts w:cs="Arial"/>
          <w:sz w:val="20"/>
        </w:rPr>
        <w:t xml:space="preserve"> </w:t>
      </w:r>
      <w:r>
        <w:rPr>
          <w:rFonts w:cs="Arial"/>
          <w:sz w:val="20"/>
        </w:rPr>
        <w:tab/>
      </w:r>
      <w:r w:rsidRPr="00670579">
        <w:rPr>
          <w:rFonts w:cs="Arial"/>
          <w:sz w:val="20"/>
        </w:rPr>
        <w:t>Latitude and longitude of the engine in decimal degrees reported to the fifth decimal place.</w:t>
      </w:r>
    </w:p>
    <w:p w14:paraId="3603BE35" w14:textId="4EDFAC75" w:rsidR="00DB219E" w:rsidRDefault="00DB219E" w:rsidP="00DB219E">
      <w:pPr>
        <w:ind w:left="1080" w:hanging="360"/>
        <w:jc w:val="both"/>
        <w:rPr>
          <w:rFonts w:cs="Arial"/>
          <w:sz w:val="20"/>
        </w:rPr>
      </w:pPr>
      <w:r w:rsidRPr="00670579">
        <w:rPr>
          <w:rFonts w:cs="Arial"/>
          <w:sz w:val="20"/>
        </w:rPr>
        <w:t>v</w:t>
      </w:r>
      <w:r w:rsidR="008B7EAB">
        <w:rPr>
          <w:rFonts w:cs="Arial"/>
          <w:sz w:val="20"/>
        </w:rPr>
        <w:t>.</w:t>
      </w:r>
      <w:r w:rsidRPr="00670579">
        <w:rPr>
          <w:rFonts w:cs="Arial"/>
          <w:sz w:val="20"/>
        </w:rPr>
        <w:t xml:space="preserve"> </w:t>
      </w:r>
      <w:r>
        <w:rPr>
          <w:rFonts w:cs="Arial"/>
          <w:sz w:val="20"/>
        </w:rPr>
        <w:tab/>
      </w:r>
      <w:r w:rsidRPr="00670579">
        <w:rPr>
          <w:rFonts w:cs="Arial"/>
          <w:sz w:val="20"/>
        </w:rPr>
        <w:t xml:space="preserve">Hours operated for the purposes specified in </w:t>
      </w:r>
      <w:r w:rsidR="00F7352F">
        <w:rPr>
          <w:rFonts w:cs="Arial"/>
          <w:sz w:val="20"/>
        </w:rPr>
        <w:t xml:space="preserve">40 CFR </w:t>
      </w:r>
      <w:r w:rsidRPr="00670579">
        <w:rPr>
          <w:rFonts w:cs="Arial"/>
          <w:sz w:val="20"/>
        </w:rPr>
        <w:t xml:space="preserve">63.6640(f)(2)(ii) and (iii), including the date, start time, and end time for engine operation for the purposes specified in </w:t>
      </w:r>
      <w:r w:rsidR="00F7352F">
        <w:rPr>
          <w:rFonts w:cs="Arial"/>
          <w:sz w:val="20"/>
        </w:rPr>
        <w:t xml:space="preserve">40 CFR </w:t>
      </w:r>
      <w:r w:rsidRPr="00670579">
        <w:rPr>
          <w:rFonts w:cs="Arial"/>
          <w:sz w:val="20"/>
        </w:rPr>
        <w:t>63.6640(f)(2)(ii) and (iii).</w:t>
      </w:r>
    </w:p>
    <w:p w14:paraId="48A4BE83" w14:textId="75E7EA2E" w:rsidR="00DB219E" w:rsidRDefault="00DB219E" w:rsidP="00DB219E">
      <w:pPr>
        <w:ind w:left="1080" w:hanging="360"/>
        <w:jc w:val="both"/>
        <w:rPr>
          <w:rFonts w:cs="Arial"/>
          <w:sz w:val="20"/>
        </w:rPr>
      </w:pPr>
      <w:r w:rsidRPr="00670579">
        <w:rPr>
          <w:rFonts w:cs="Arial"/>
          <w:sz w:val="20"/>
        </w:rPr>
        <w:t>vi</w:t>
      </w:r>
      <w:r w:rsidR="008B7EAB">
        <w:rPr>
          <w:rFonts w:cs="Arial"/>
          <w:sz w:val="20"/>
        </w:rPr>
        <w:t>.</w:t>
      </w:r>
      <w:r w:rsidRPr="00670579">
        <w:rPr>
          <w:rFonts w:cs="Arial"/>
          <w:sz w:val="20"/>
        </w:rPr>
        <w:t xml:space="preserve"> </w:t>
      </w:r>
      <w:r>
        <w:rPr>
          <w:rFonts w:cs="Arial"/>
          <w:sz w:val="20"/>
        </w:rPr>
        <w:tab/>
      </w:r>
      <w:r w:rsidRPr="00670579">
        <w:rPr>
          <w:rFonts w:cs="Arial"/>
          <w:sz w:val="20"/>
        </w:rPr>
        <w:t xml:space="preserve">Number of hours the engine is contractually obligated to be available for the purposes specified in </w:t>
      </w:r>
      <w:r w:rsidR="00F7352F">
        <w:rPr>
          <w:rFonts w:cs="Arial"/>
          <w:sz w:val="20"/>
        </w:rPr>
        <w:t xml:space="preserve">40 CFR </w:t>
      </w:r>
      <w:r w:rsidRPr="00670579">
        <w:rPr>
          <w:rFonts w:cs="Arial"/>
          <w:sz w:val="20"/>
        </w:rPr>
        <w:t>63.6640(f)(2)(ii) and (iii).</w:t>
      </w:r>
    </w:p>
    <w:p w14:paraId="732D7776" w14:textId="432672B1" w:rsidR="00DB219E" w:rsidRDefault="00DB219E" w:rsidP="00DB219E">
      <w:pPr>
        <w:ind w:left="1080" w:hanging="360"/>
        <w:jc w:val="both"/>
        <w:rPr>
          <w:rFonts w:cs="Arial"/>
          <w:sz w:val="20"/>
        </w:rPr>
      </w:pPr>
      <w:r w:rsidRPr="00670579">
        <w:rPr>
          <w:rFonts w:cs="Arial"/>
          <w:sz w:val="20"/>
        </w:rPr>
        <w:t>vii</w:t>
      </w:r>
      <w:r w:rsidR="008B7EAB">
        <w:rPr>
          <w:rFonts w:cs="Arial"/>
          <w:sz w:val="20"/>
        </w:rPr>
        <w:t>.</w:t>
      </w:r>
      <w:r w:rsidRPr="00670579">
        <w:rPr>
          <w:rFonts w:cs="Arial"/>
          <w:sz w:val="20"/>
        </w:rPr>
        <w:t xml:space="preserve"> </w:t>
      </w:r>
      <w:r>
        <w:rPr>
          <w:rFonts w:cs="Arial"/>
          <w:sz w:val="20"/>
        </w:rPr>
        <w:tab/>
      </w:r>
      <w:r w:rsidRPr="00670579">
        <w:rPr>
          <w:rFonts w:cs="Arial"/>
          <w:sz w:val="20"/>
        </w:rPr>
        <w:t xml:space="preserve">Hours spent for operation for the purpose specified in </w:t>
      </w:r>
      <w:r w:rsidR="00F7352F">
        <w:rPr>
          <w:rFonts w:cs="Arial"/>
          <w:sz w:val="20"/>
        </w:rPr>
        <w:t xml:space="preserve">40 CFR </w:t>
      </w:r>
      <w:r w:rsidRPr="00670579">
        <w:rPr>
          <w:rFonts w:cs="Arial"/>
          <w:sz w:val="20"/>
        </w:rPr>
        <w:t xml:space="preserve">63.6640(f)(4)(ii), including the date, start time, and end time for engine operation for the purposes specified in </w:t>
      </w:r>
      <w:r w:rsidR="00F7352F">
        <w:rPr>
          <w:rFonts w:cs="Arial"/>
          <w:sz w:val="20"/>
        </w:rPr>
        <w:t xml:space="preserve">40 CFR </w:t>
      </w:r>
      <w:r w:rsidRPr="00670579">
        <w:rPr>
          <w:rFonts w:cs="Arial"/>
          <w:sz w:val="20"/>
        </w:rPr>
        <w:t>63.6640(f)(4)(ii). The report must also identify the entity that dispatched the engine and the situation that necessitated the dispatch of the engine.</w:t>
      </w:r>
    </w:p>
    <w:p w14:paraId="324CDBD6" w14:textId="350AD35B" w:rsidR="00DB219E" w:rsidRDefault="00DB219E" w:rsidP="00DB219E">
      <w:pPr>
        <w:ind w:left="1080" w:hanging="360"/>
        <w:jc w:val="both"/>
        <w:rPr>
          <w:rFonts w:cs="Arial"/>
          <w:sz w:val="20"/>
        </w:rPr>
      </w:pPr>
      <w:r w:rsidRPr="00670579">
        <w:rPr>
          <w:rFonts w:cs="Arial"/>
          <w:sz w:val="20"/>
        </w:rPr>
        <w:t>viii</w:t>
      </w:r>
      <w:r w:rsidR="008B7EAB">
        <w:rPr>
          <w:rFonts w:cs="Arial"/>
          <w:sz w:val="20"/>
        </w:rPr>
        <w:t>.</w:t>
      </w:r>
      <w:r w:rsidRPr="00670579">
        <w:rPr>
          <w:rFonts w:cs="Arial"/>
          <w:sz w:val="20"/>
        </w:rPr>
        <w:t xml:space="preserve"> </w:t>
      </w:r>
      <w:r>
        <w:rPr>
          <w:rFonts w:cs="Arial"/>
          <w:sz w:val="20"/>
        </w:rPr>
        <w:tab/>
      </w:r>
      <w:r w:rsidRPr="00670579">
        <w:rPr>
          <w:rFonts w:cs="Arial"/>
          <w:sz w:val="20"/>
        </w:rPr>
        <w:t xml:space="preserve">If there were no deviations from the fuel requirements in </w:t>
      </w:r>
      <w:r w:rsidR="00F7352F">
        <w:rPr>
          <w:rFonts w:cs="Arial"/>
          <w:sz w:val="20"/>
        </w:rPr>
        <w:t xml:space="preserve">40 CFR </w:t>
      </w:r>
      <w:r w:rsidRPr="00670579">
        <w:rPr>
          <w:rFonts w:cs="Arial"/>
          <w:sz w:val="20"/>
        </w:rPr>
        <w:t>63.6604 that apply to the engine (if any), a statement that there were no deviations from the fuel requirements during the reporting period.</w:t>
      </w:r>
    </w:p>
    <w:p w14:paraId="499A5EDC" w14:textId="7B5B28D7" w:rsidR="00DB219E" w:rsidRPr="00670579" w:rsidRDefault="00DB219E" w:rsidP="00DB219E">
      <w:pPr>
        <w:ind w:left="1080" w:hanging="360"/>
        <w:jc w:val="both"/>
        <w:rPr>
          <w:rFonts w:cs="Arial"/>
          <w:sz w:val="20"/>
        </w:rPr>
      </w:pPr>
      <w:r w:rsidRPr="00670579">
        <w:rPr>
          <w:rFonts w:cs="Arial"/>
          <w:sz w:val="20"/>
        </w:rPr>
        <w:t>ix</w:t>
      </w:r>
      <w:r w:rsidR="008B7EAB">
        <w:rPr>
          <w:rFonts w:cs="Arial"/>
          <w:sz w:val="20"/>
        </w:rPr>
        <w:t>.</w:t>
      </w:r>
      <w:r w:rsidRPr="00670579">
        <w:rPr>
          <w:rFonts w:cs="Arial"/>
          <w:sz w:val="20"/>
        </w:rPr>
        <w:t xml:space="preserve"> </w:t>
      </w:r>
      <w:r>
        <w:rPr>
          <w:rFonts w:cs="Arial"/>
          <w:sz w:val="20"/>
        </w:rPr>
        <w:tab/>
      </w:r>
      <w:r w:rsidRPr="00670579">
        <w:rPr>
          <w:rFonts w:cs="Arial"/>
          <w:sz w:val="20"/>
        </w:rPr>
        <w:t xml:space="preserve">If there were deviations from the fuel requirements in </w:t>
      </w:r>
      <w:r w:rsidR="00F7352F">
        <w:rPr>
          <w:rFonts w:cs="Arial"/>
          <w:sz w:val="20"/>
        </w:rPr>
        <w:t xml:space="preserve">40 CFR </w:t>
      </w:r>
      <w:r w:rsidRPr="00670579">
        <w:rPr>
          <w:rFonts w:cs="Arial"/>
          <w:sz w:val="20"/>
        </w:rPr>
        <w:t>63.6604 that apply to the engine (if any), information on the number, duration, and cause of deviations, and the corrective action taken.</w:t>
      </w:r>
    </w:p>
    <w:p w14:paraId="4235E7A7" w14:textId="2755B43C" w:rsidR="00DB219E" w:rsidRDefault="00DB219E" w:rsidP="00DB219E">
      <w:pPr>
        <w:ind w:left="630" w:hanging="270"/>
        <w:jc w:val="both"/>
        <w:rPr>
          <w:rFonts w:cs="Arial"/>
          <w:sz w:val="20"/>
        </w:rPr>
      </w:pPr>
      <w:r>
        <w:rPr>
          <w:rFonts w:cs="Arial"/>
          <w:sz w:val="20"/>
        </w:rPr>
        <w:t>b</w:t>
      </w:r>
      <w:r w:rsidR="008B7EAB">
        <w:rPr>
          <w:rFonts w:cs="Arial"/>
          <w:sz w:val="20"/>
        </w:rPr>
        <w:t>.</w:t>
      </w:r>
      <w:r w:rsidRPr="00670579">
        <w:rPr>
          <w:rFonts w:cs="Arial"/>
          <w:sz w:val="20"/>
        </w:rPr>
        <w:t xml:space="preserve"> </w:t>
      </w:r>
      <w:r>
        <w:rPr>
          <w:rFonts w:cs="Arial"/>
          <w:sz w:val="20"/>
        </w:rPr>
        <w:tab/>
      </w:r>
      <w:r w:rsidRPr="00670579">
        <w:rPr>
          <w:rFonts w:cs="Arial"/>
          <w:sz w:val="20"/>
        </w:rPr>
        <w:t xml:space="preserve">The first annual report must cover the calendar year 2015 and must be submitted no later than March 31, 2016. </w:t>
      </w:r>
      <w:r w:rsidR="00AA508A">
        <w:rPr>
          <w:rFonts w:cs="Arial"/>
          <w:sz w:val="20"/>
        </w:rPr>
        <w:t xml:space="preserve"> </w:t>
      </w:r>
      <w:r w:rsidRPr="00670579">
        <w:rPr>
          <w:rFonts w:cs="Arial"/>
          <w:sz w:val="20"/>
        </w:rPr>
        <w:t>Subsequent annual reports for each calendar year must be submitted no later than March 31 of the following calendar year.</w:t>
      </w:r>
    </w:p>
    <w:p w14:paraId="2904C152" w14:textId="3C69854F" w:rsidR="00DB219E" w:rsidRPr="000E2F1F" w:rsidRDefault="00DB219E" w:rsidP="000E2F1F">
      <w:pPr>
        <w:pStyle w:val="ListParagraph"/>
        <w:numPr>
          <w:ilvl w:val="0"/>
          <w:numId w:val="106"/>
        </w:numPr>
        <w:jc w:val="both"/>
        <w:rPr>
          <w:rFonts w:cs="Arial"/>
          <w:sz w:val="20"/>
        </w:rPr>
      </w:pPr>
      <w:r w:rsidRPr="000E2F1F">
        <w:rPr>
          <w:rFonts w:cs="Arial"/>
          <w:sz w:val="20"/>
        </w:rPr>
        <w:t>The annual report must be submitted electronically using the subpart specific reporting form in the Compliance and Emissions Data Reporting Interface (CEDRI) that is accessed through EPA's Central Data Exchange (CDX) (</w:t>
      </w:r>
      <w:hyperlink r:id="rId15" w:history="1">
        <w:r w:rsidR="00AA508A" w:rsidRPr="000E2F1F">
          <w:rPr>
            <w:rStyle w:val="Hyperlink"/>
            <w:rFonts w:cs="Arial"/>
            <w:sz w:val="20"/>
          </w:rPr>
          <w:t>www.epa.gov/cdx</w:t>
        </w:r>
      </w:hyperlink>
      <w:r w:rsidRPr="000E2F1F">
        <w:rPr>
          <w:rFonts w:cs="Arial"/>
          <w:sz w:val="20"/>
        </w:rPr>
        <w:t>).</w:t>
      </w:r>
      <w:r w:rsidR="00AA508A" w:rsidRPr="000E2F1F">
        <w:rPr>
          <w:rFonts w:cs="Arial"/>
          <w:sz w:val="20"/>
        </w:rPr>
        <w:t xml:space="preserve"> </w:t>
      </w:r>
      <w:r w:rsidRPr="000E2F1F">
        <w:rPr>
          <w:rFonts w:cs="Arial"/>
          <w:sz w:val="20"/>
        </w:rPr>
        <w:t xml:space="preserve"> However, if the reporting form specific to this subpart is not available in CEDRI at the time that the report is due, the written report must be submitted to the Administrator at the appropriate address listed in </w:t>
      </w:r>
      <w:r w:rsidR="00F7352F" w:rsidRPr="000E2F1F">
        <w:rPr>
          <w:rFonts w:cs="Arial"/>
          <w:sz w:val="20"/>
        </w:rPr>
        <w:t xml:space="preserve">40 CFR </w:t>
      </w:r>
      <w:r w:rsidRPr="000E2F1F">
        <w:rPr>
          <w:rFonts w:cs="Arial"/>
          <w:sz w:val="20"/>
        </w:rPr>
        <w:t>63.13</w:t>
      </w:r>
      <w:r w:rsidRPr="000E2F1F">
        <w:rPr>
          <w:rFonts w:cs="Arial"/>
          <w:b/>
          <w:sz w:val="20"/>
        </w:rPr>
        <w:t>.  (40 CFR 63.6650(h), 40 CFR 63.6660)</w:t>
      </w:r>
    </w:p>
    <w:p w14:paraId="36791D7D" w14:textId="3198D105" w:rsidR="000E5EAF" w:rsidRPr="000E2F1F" w:rsidRDefault="000E5EAF" w:rsidP="009F5C3D">
      <w:pPr>
        <w:jc w:val="both"/>
        <w:rPr>
          <w:rFonts w:cs="Arial"/>
          <w:bCs/>
          <w:sz w:val="20"/>
        </w:rPr>
      </w:pPr>
    </w:p>
    <w:p w14:paraId="5F6D0ED0" w14:textId="270721D7" w:rsidR="00DB219E" w:rsidRDefault="00DB219E" w:rsidP="009F5C3D">
      <w:pPr>
        <w:jc w:val="both"/>
        <w:rPr>
          <w:rFonts w:cs="Arial"/>
          <w:b/>
          <w:sz w:val="20"/>
        </w:rPr>
      </w:pPr>
      <w:r w:rsidRPr="00FE0AD0">
        <w:rPr>
          <w:rFonts w:cs="Arial"/>
          <w:b/>
          <w:sz w:val="20"/>
        </w:rPr>
        <w:t>See Appendix 8</w:t>
      </w:r>
      <w:r w:rsidR="00044548">
        <w:rPr>
          <w:rFonts w:cs="Arial"/>
          <w:b/>
          <w:sz w:val="20"/>
        </w:rPr>
        <w:t>-1</w:t>
      </w:r>
    </w:p>
    <w:p w14:paraId="57AA0D98" w14:textId="77777777" w:rsidR="00AA508A" w:rsidRPr="000E2F1F" w:rsidRDefault="00AA508A" w:rsidP="009F5C3D">
      <w:pPr>
        <w:jc w:val="both"/>
        <w:rPr>
          <w:rFonts w:cs="Arial"/>
          <w:bCs/>
          <w:sz w:val="20"/>
        </w:rPr>
      </w:pPr>
    </w:p>
    <w:p w14:paraId="75DE298F" w14:textId="1462E932" w:rsidR="00DB219E" w:rsidRDefault="00DB219E" w:rsidP="009F5C3D">
      <w:pPr>
        <w:jc w:val="both"/>
      </w:pPr>
      <w:r>
        <w:rPr>
          <w:b/>
        </w:rPr>
        <w:t xml:space="preserve">VIII.  </w:t>
      </w:r>
      <w:r>
        <w:rPr>
          <w:b/>
          <w:u w:val="single"/>
        </w:rPr>
        <w:t>STACK/VENT RESTRICTION(S)</w:t>
      </w:r>
    </w:p>
    <w:p w14:paraId="66ED57A5" w14:textId="77777777" w:rsidR="00DB219E" w:rsidRDefault="00DB219E" w:rsidP="009F5C3D">
      <w:pPr>
        <w:jc w:val="both"/>
        <w:rPr>
          <w:sz w:val="20"/>
        </w:rPr>
      </w:pPr>
    </w:p>
    <w:p w14:paraId="4494A564" w14:textId="00652BA8" w:rsidR="00DB219E" w:rsidRDefault="00A967A5" w:rsidP="009F5C3D">
      <w:pPr>
        <w:jc w:val="both"/>
        <w:rPr>
          <w:rFonts w:cs="Arial"/>
          <w:sz w:val="20"/>
        </w:rPr>
      </w:pPr>
      <w:r>
        <w:rPr>
          <w:rFonts w:cs="Arial"/>
          <w:sz w:val="20"/>
        </w:rPr>
        <w:t>NA</w:t>
      </w:r>
    </w:p>
    <w:p w14:paraId="0AF08DBF" w14:textId="77777777" w:rsidR="00A967A5" w:rsidRPr="00FE0AD0" w:rsidRDefault="00A967A5" w:rsidP="009F5C3D">
      <w:pPr>
        <w:jc w:val="both"/>
        <w:rPr>
          <w:rFonts w:cs="Arial"/>
          <w:sz w:val="20"/>
        </w:rPr>
      </w:pPr>
    </w:p>
    <w:p w14:paraId="46A5D7DD" w14:textId="77777777" w:rsidR="00DB219E" w:rsidRDefault="00DB219E" w:rsidP="009F5C3D">
      <w:pPr>
        <w:jc w:val="both"/>
      </w:pPr>
      <w:r>
        <w:rPr>
          <w:b/>
        </w:rPr>
        <w:t xml:space="preserve">IX.  </w:t>
      </w:r>
      <w:r>
        <w:rPr>
          <w:b/>
          <w:u w:val="single"/>
        </w:rPr>
        <w:t>OTHER REQUIREMENT(S)</w:t>
      </w:r>
    </w:p>
    <w:p w14:paraId="635710BA" w14:textId="77777777" w:rsidR="00DB219E" w:rsidRPr="00FE0AD0" w:rsidRDefault="00DB219E" w:rsidP="009F5C3D">
      <w:pPr>
        <w:jc w:val="both"/>
        <w:rPr>
          <w:sz w:val="20"/>
        </w:rPr>
      </w:pPr>
    </w:p>
    <w:p w14:paraId="1E298870" w14:textId="7785E3E6" w:rsidR="00DB219E" w:rsidRPr="000E2F1F" w:rsidRDefault="00DB219E" w:rsidP="000E2F1F">
      <w:pPr>
        <w:pStyle w:val="ListParagraph"/>
        <w:numPr>
          <w:ilvl w:val="0"/>
          <w:numId w:val="107"/>
        </w:numPr>
        <w:ind w:left="360"/>
        <w:jc w:val="both"/>
        <w:rPr>
          <w:rFonts w:cs="Arial"/>
          <w:b/>
          <w:sz w:val="20"/>
        </w:rPr>
      </w:pPr>
      <w:r w:rsidRPr="000E2F1F">
        <w:rPr>
          <w:sz w:val="20"/>
        </w:rPr>
        <w:t>The permittee shall comply with all applicable provisions of the National Emission Standards for Hazardous Air Pollutants, as specified in 40 CFR Part 63, Subpart</w:t>
      </w:r>
      <w:r w:rsidR="00AA508A" w:rsidRPr="000E2F1F">
        <w:rPr>
          <w:sz w:val="20"/>
        </w:rPr>
        <w:t>s</w:t>
      </w:r>
      <w:r w:rsidRPr="000E2F1F">
        <w:rPr>
          <w:sz w:val="20"/>
        </w:rPr>
        <w:t xml:space="preserve"> A and ZZZZ, for Stationary Reciprocating Internal Combustion Engines by the initial compliance date.</w:t>
      </w:r>
      <w:r w:rsidRPr="00890B8E">
        <w:t xml:space="preserve">  </w:t>
      </w:r>
      <w:r w:rsidRPr="000E2F1F">
        <w:rPr>
          <w:b/>
          <w:sz w:val="20"/>
        </w:rPr>
        <w:t>(40 CFR 63.6595, 40 CFR Part 63, Subparts A and ZZZZ</w:t>
      </w:r>
      <w:r w:rsidRPr="000E2F1F">
        <w:rPr>
          <w:rFonts w:cs="Arial"/>
          <w:b/>
          <w:sz w:val="20"/>
        </w:rPr>
        <w:t>)</w:t>
      </w:r>
    </w:p>
    <w:p w14:paraId="3A63F480" w14:textId="77777777" w:rsidR="00DB219E" w:rsidRDefault="00DB219E" w:rsidP="009F5C3D">
      <w:pPr>
        <w:jc w:val="both"/>
        <w:rPr>
          <w:sz w:val="20"/>
        </w:rPr>
      </w:pPr>
    </w:p>
    <w:p w14:paraId="27A794BD" w14:textId="77777777" w:rsidR="00F10D33" w:rsidRPr="00FE0AD0" w:rsidRDefault="00F10D33" w:rsidP="009F5C3D">
      <w:pPr>
        <w:jc w:val="both"/>
        <w:rPr>
          <w:sz w:val="20"/>
        </w:rPr>
      </w:pPr>
    </w:p>
    <w:p w14:paraId="6301E003" w14:textId="77777777" w:rsidR="00DB219E" w:rsidRPr="00B90185" w:rsidRDefault="00DB219E" w:rsidP="009F5C3D">
      <w:pPr>
        <w:jc w:val="both"/>
        <w:rPr>
          <w:b/>
          <w:sz w:val="20"/>
        </w:rPr>
      </w:pPr>
      <w:r w:rsidRPr="00B90185">
        <w:rPr>
          <w:b/>
          <w:sz w:val="20"/>
          <w:u w:val="single"/>
        </w:rPr>
        <w:t>Footnotes</w:t>
      </w:r>
      <w:r w:rsidRPr="00B90185">
        <w:rPr>
          <w:b/>
          <w:sz w:val="20"/>
        </w:rPr>
        <w:t>:</w:t>
      </w:r>
    </w:p>
    <w:p w14:paraId="59FBCC9F" w14:textId="77777777" w:rsidR="00DB219E" w:rsidRDefault="00DB219E" w:rsidP="009F5C3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BE5E16E" w14:textId="77777777" w:rsidR="00DB219E" w:rsidRDefault="00DB219E" w:rsidP="009F5C3D">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D06017E" w14:textId="77777777" w:rsidR="00C3121C" w:rsidRPr="003A4A19" w:rsidRDefault="00C3121C" w:rsidP="009F5C3D">
      <w:pPr>
        <w:jc w:val="both"/>
        <w:rPr>
          <w:rFonts w:cs="Arial"/>
          <w:sz w:val="20"/>
        </w:rPr>
      </w:pPr>
      <w:r>
        <w:rPr>
          <w:sz w:val="20"/>
        </w:rPr>
        <w:br w:type="page"/>
      </w:r>
    </w:p>
    <w:p w14:paraId="5A741204" w14:textId="6C10CEBA" w:rsidR="00C3121C" w:rsidRPr="00347387" w:rsidRDefault="00C3121C" w:rsidP="009F5C3D">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13" w:name="_Toc58848208"/>
      <w:r w:rsidRPr="00347387">
        <w:rPr>
          <w:bCs/>
          <w:iCs/>
          <w:szCs w:val="28"/>
        </w:rPr>
        <w:lastRenderedPageBreak/>
        <w:t>FG</w:t>
      </w:r>
      <w:r w:rsidR="00A967A5">
        <w:rPr>
          <w:bCs/>
          <w:iCs/>
          <w:szCs w:val="28"/>
        </w:rPr>
        <w:t>-</w:t>
      </w:r>
      <w:r>
        <w:rPr>
          <w:bCs/>
          <w:iCs/>
          <w:szCs w:val="28"/>
        </w:rPr>
        <w:t>CI</w:t>
      </w:r>
      <w:r w:rsidR="00A967A5">
        <w:rPr>
          <w:bCs/>
          <w:iCs/>
          <w:szCs w:val="28"/>
        </w:rPr>
        <w:t xml:space="preserve"> </w:t>
      </w:r>
      <w:r>
        <w:rPr>
          <w:bCs/>
          <w:iCs/>
          <w:szCs w:val="28"/>
        </w:rPr>
        <w:t>RICE</w:t>
      </w:r>
      <w:r w:rsidR="00A967A5">
        <w:rPr>
          <w:bCs/>
          <w:iCs/>
          <w:szCs w:val="28"/>
        </w:rPr>
        <w:t xml:space="preserve"> </w:t>
      </w:r>
      <w:r>
        <w:rPr>
          <w:bCs/>
          <w:iCs/>
          <w:szCs w:val="28"/>
        </w:rPr>
        <w:t>MACT</w:t>
      </w:r>
      <w:bookmarkEnd w:id="113"/>
    </w:p>
    <w:p w14:paraId="31E41C17" w14:textId="77777777" w:rsidR="00C3121C" w:rsidRPr="00EE02F9" w:rsidRDefault="00C3121C" w:rsidP="009F5C3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71662C5" w14:textId="77777777" w:rsidR="00C3121C" w:rsidRPr="00F30023" w:rsidRDefault="00C3121C" w:rsidP="009F5C3D">
      <w:pPr>
        <w:rPr>
          <w:sz w:val="20"/>
        </w:rPr>
      </w:pPr>
    </w:p>
    <w:p w14:paraId="50D7CCD3" w14:textId="77777777" w:rsidR="00F10D33" w:rsidRDefault="00C3121C" w:rsidP="009F5C3D">
      <w:pPr>
        <w:jc w:val="both"/>
        <w:rPr>
          <w:rFonts w:eastAsia="Calibri" w:cs="Arial"/>
          <w:b/>
          <w:szCs w:val="22"/>
        </w:rPr>
      </w:pPr>
      <w:r>
        <w:rPr>
          <w:b/>
          <w:u w:val="single"/>
        </w:rPr>
        <w:t>DESCRIPTION</w:t>
      </w:r>
      <w:r>
        <w:rPr>
          <w:rFonts w:eastAsia="Calibri" w:cs="Arial"/>
          <w:b/>
          <w:szCs w:val="22"/>
        </w:rPr>
        <w:t xml:space="preserve"> </w:t>
      </w:r>
    </w:p>
    <w:p w14:paraId="01D98968" w14:textId="77777777" w:rsidR="00F10D33" w:rsidRPr="005E25A9" w:rsidRDefault="00F10D33" w:rsidP="009F5C3D">
      <w:pPr>
        <w:jc w:val="both"/>
        <w:rPr>
          <w:rFonts w:eastAsia="Calibri" w:cs="Arial"/>
          <w:bCs/>
          <w:sz w:val="20"/>
        </w:rPr>
      </w:pPr>
    </w:p>
    <w:p w14:paraId="11790A97" w14:textId="77777777" w:rsidR="00C3121C" w:rsidRPr="00F10D33" w:rsidRDefault="00C3121C" w:rsidP="009F5C3D">
      <w:pPr>
        <w:jc w:val="both"/>
        <w:rPr>
          <w:sz w:val="20"/>
          <w:u w:val="single"/>
        </w:rPr>
      </w:pPr>
      <w:r w:rsidRPr="00F10D33">
        <w:rPr>
          <w:rFonts w:eastAsia="Calibri" w:cs="Arial"/>
          <w:sz w:val="20"/>
        </w:rPr>
        <w:t xml:space="preserve">40 CFR Part 63, Subpart ZZZZ - National Emission Standards for Hazardous Air Pollutants for Stationary Reciprocating Internal Combustion Engines (RICE), located at a major </w:t>
      </w:r>
      <w:r w:rsidRPr="00F10D33">
        <w:rPr>
          <w:sz w:val="20"/>
        </w:rPr>
        <w:t>source of HAP emissions, existing emergency, compression ignition RICE less than 500 bhp.</w:t>
      </w:r>
    </w:p>
    <w:p w14:paraId="6B97F1FC" w14:textId="77777777" w:rsidR="00C3121C" w:rsidRPr="000E2F1F" w:rsidRDefault="00C3121C" w:rsidP="009F5C3D">
      <w:pPr>
        <w:jc w:val="both"/>
        <w:rPr>
          <w:bCs/>
          <w:sz w:val="20"/>
        </w:rPr>
      </w:pPr>
    </w:p>
    <w:p w14:paraId="3F2B4B0E" w14:textId="2D9659E2" w:rsidR="00C3121C" w:rsidRPr="000C7E50" w:rsidRDefault="00C3121C" w:rsidP="009F5C3D">
      <w:pPr>
        <w:jc w:val="both"/>
        <w:rPr>
          <w:sz w:val="20"/>
        </w:rPr>
      </w:pPr>
      <w:r w:rsidRPr="00FE0AD0">
        <w:rPr>
          <w:b/>
          <w:sz w:val="20"/>
        </w:rPr>
        <w:t>Emission Unit</w:t>
      </w:r>
      <w:r w:rsidR="00F10D33">
        <w:rPr>
          <w:b/>
          <w:sz w:val="20"/>
        </w:rPr>
        <w:t>s</w:t>
      </w:r>
      <w:r>
        <w:rPr>
          <w:b/>
          <w:sz w:val="20"/>
        </w:rPr>
        <w:t>:</w:t>
      </w:r>
      <w:r>
        <w:rPr>
          <w:sz w:val="20"/>
        </w:rPr>
        <w:t xml:space="preserve">  EU-E</w:t>
      </w:r>
      <w:r w:rsidR="00AA508A">
        <w:rPr>
          <w:sz w:val="20"/>
        </w:rPr>
        <w:t>MERGENCY FIRE PUMP 1, EU-EMERGENCY FIRE PUMP 2</w:t>
      </w:r>
    </w:p>
    <w:p w14:paraId="7AEB3152" w14:textId="77777777" w:rsidR="00C3121C" w:rsidRPr="00F30023" w:rsidRDefault="00C3121C" w:rsidP="009F5C3D">
      <w:pPr>
        <w:jc w:val="both"/>
        <w:rPr>
          <w:sz w:val="20"/>
        </w:rPr>
      </w:pPr>
    </w:p>
    <w:p w14:paraId="2BD023CE" w14:textId="77777777" w:rsidR="00C3121C" w:rsidRDefault="00C3121C" w:rsidP="009F5C3D">
      <w:pPr>
        <w:jc w:val="both"/>
        <w:rPr>
          <w:b/>
          <w:u w:val="single"/>
        </w:rPr>
      </w:pPr>
      <w:r>
        <w:rPr>
          <w:b/>
          <w:u w:val="single"/>
        </w:rPr>
        <w:t>POLLUTION CONTROL EQUIPMENT</w:t>
      </w:r>
    </w:p>
    <w:p w14:paraId="6AFA69FA" w14:textId="77777777" w:rsidR="00C3121C" w:rsidRDefault="00C3121C" w:rsidP="009F5C3D">
      <w:pPr>
        <w:rPr>
          <w:sz w:val="20"/>
        </w:rPr>
      </w:pPr>
    </w:p>
    <w:p w14:paraId="23C09B5A" w14:textId="77777777" w:rsidR="00F10D33" w:rsidRDefault="00F10D33" w:rsidP="009F5C3D">
      <w:pPr>
        <w:rPr>
          <w:sz w:val="20"/>
        </w:rPr>
      </w:pPr>
      <w:r>
        <w:rPr>
          <w:sz w:val="20"/>
        </w:rPr>
        <w:t>NA</w:t>
      </w:r>
    </w:p>
    <w:p w14:paraId="2F14852B" w14:textId="77777777" w:rsidR="00F10D33" w:rsidRPr="008B5C27" w:rsidRDefault="00F10D33" w:rsidP="009F5C3D">
      <w:pPr>
        <w:rPr>
          <w:sz w:val="20"/>
        </w:rPr>
      </w:pPr>
    </w:p>
    <w:p w14:paraId="4145824F" w14:textId="77777777" w:rsidR="00C3121C" w:rsidRDefault="00C3121C" w:rsidP="009F5C3D">
      <w:pPr>
        <w:jc w:val="both"/>
        <w:rPr>
          <w:b/>
          <w:u w:val="single"/>
        </w:rPr>
      </w:pPr>
      <w:r>
        <w:rPr>
          <w:b/>
        </w:rPr>
        <w:t xml:space="preserve">I.  </w:t>
      </w:r>
      <w:r>
        <w:rPr>
          <w:b/>
          <w:u w:val="single"/>
        </w:rPr>
        <w:t>EMISSION LIMIT(S)</w:t>
      </w:r>
    </w:p>
    <w:p w14:paraId="22A4F9AD" w14:textId="0644990F" w:rsidR="00C3121C" w:rsidRDefault="00C3121C" w:rsidP="009F5C3D">
      <w:pPr>
        <w:jc w:val="both"/>
        <w:rPr>
          <w:sz w:val="20"/>
        </w:rPr>
      </w:pPr>
    </w:p>
    <w:p w14:paraId="10B0914B" w14:textId="2FCCCB50" w:rsidR="00A967A5" w:rsidRDefault="00A967A5" w:rsidP="009F5C3D">
      <w:pPr>
        <w:jc w:val="both"/>
        <w:rPr>
          <w:sz w:val="20"/>
        </w:rPr>
      </w:pPr>
      <w:r>
        <w:rPr>
          <w:sz w:val="20"/>
        </w:rPr>
        <w:t>NA</w:t>
      </w:r>
    </w:p>
    <w:p w14:paraId="27FDF34A" w14:textId="77777777" w:rsidR="00A967A5" w:rsidRPr="00FE0AD0" w:rsidRDefault="00A967A5" w:rsidP="009F5C3D">
      <w:pPr>
        <w:jc w:val="both"/>
        <w:rPr>
          <w:sz w:val="20"/>
        </w:rPr>
      </w:pPr>
    </w:p>
    <w:p w14:paraId="3E26ADFF" w14:textId="77777777" w:rsidR="00C3121C" w:rsidRDefault="00C3121C" w:rsidP="009F5C3D">
      <w:pPr>
        <w:jc w:val="both"/>
        <w:rPr>
          <w:b/>
          <w:u w:val="single"/>
        </w:rPr>
      </w:pPr>
      <w:r>
        <w:rPr>
          <w:b/>
        </w:rPr>
        <w:t xml:space="preserve">II.  </w:t>
      </w:r>
      <w:r>
        <w:rPr>
          <w:b/>
          <w:u w:val="single"/>
        </w:rPr>
        <w:t>MATERIAL LIMIT(S)</w:t>
      </w:r>
    </w:p>
    <w:p w14:paraId="6B179B98" w14:textId="5D4ED6BC" w:rsidR="00A967A5" w:rsidRDefault="00A967A5" w:rsidP="009F5C3D">
      <w:pPr>
        <w:jc w:val="both"/>
        <w:rPr>
          <w:sz w:val="20"/>
        </w:rPr>
      </w:pPr>
      <w:r>
        <w:rPr>
          <w:sz w:val="20"/>
        </w:rPr>
        <w:t>NA</w:t>
      </w:r>
    </w:p>
    <w:p w14:paraId="6F029A87" w14:textId="77777777" w:rsidR="00A967A5" w:rsidRPr="00FE0AD0" w:rsidRDefault="00A967A5" w:rsidP="009F5C3D">
      <w:pPr>
        <w:jc w:val="both"/>
        <w:rPr>
          <w:sz w:val="20"/>
        </w:rPr>
      </w:pPr>
    </w:p>
    <w:p w14:paraId="5ABBE178" w14:textId="77777777" w:rsidR="00C3121C" w:rsidRDefault="00C3121C" w:rsidP="009F5C3D">
      <w:pPr>
        <w:jc w:val="both"/>
        <w:rPr>
          <w:b/>
          <w:u w:val="single"/>
        </w:rPr>
      </w:pPr>
      <w:r>
        <w:rPr>
          <w:b/>
        </w:rPr>
        <w:t xml:space="preserve">III.  </w:t>
      </w:r>
      <w:r>
        <w:rPr>
          <w:b/>
          <w:u w:val="single"/>
        </w:rPr>
        <w:t>PROCESS/OPERATIONAL RESTRICTION(S)</w:t>
      </w:r>
      <w:r w:rsidDel="001C614B">
        <w:rPr>
          <w:b/>
          <w:u w:val="single"/>
        </w:rPr>
        <w:t xml:space="preserve"> </w:t>
      </w:r>
    </w:p>
    <w:p w14:paraId="74C5A563" w14:textId="77777777" w:rsidR="00C3121C" w:rsidRPr="00FB6071" w:rsidRDefault="00C3121C" w:rsidP="009F5C3D">
      <w:pPr>
        <w:jc w:val="both"/>
        <w:rPr>
          <w:sz w:val="20"/>
        </w:rPr>
      </w:pPr>
    </w:p>
    <w:p w14:paraId="5D66BD46" w14:textId="2541DC9A" w:rsidR="00C3121C" w:rsidRPr="00B06568" w:rsidRDefault="00C3121C" w:rsidP="002F0AC3">
      <w:pPr>
        <w:numPr>
          <w:ilvl w:val="0"/>
          <w:numId w:val="75"/>
        </w:numPr>
        <w:jc w:val="both"/>
        <w:rPr>
          <w:vanish/>
          <w:sz w:val="20"/>
        </w:rPr>
      </w:pPr>
      <w:r>
        <w:rPr>
          <w:color w:val="000000"/>
          <w:sz w:val="20"/>
        </w:rPr>
        <w:t>E</w:t>
      </w:r>
      <w:r>
        <w:rPr>
          <w:rFonts w:cs="Arial"/>
          <w:sz w:val="20"/>
        </w:rPr>
        <w:t xml:space="preserve">ach engine in </w:t>
      </w:r>
      <w:r>
        <w:rPr>
          <w:sz w:val="20"/>
        </w:rPr>
        <w:t>FG-CI</w:t>
      </w:r>
      <w:r w:rsidR="00A967A5">
        <w:rPr>
          <w:sz w:val="20"/>
        </w:rPr>
        <w:t xml:space="preserve"> </w:t>
      </w:r>
      <w:r>
        <w:rPr>
          <w:sz w:val="20"/>
        </w:rPr>
        <w:t>RICE</w:t>
      </w:r>
      <w:r w:rsidR="00A967A5">
        <w:rPr>
          <w:sz w:val="20"/>
        </w:rPr>
        <w:t xml:space="preserve"> </w:t>
      </w:r>
      <w:r>
        <w:rPr>
          <w:sz w:val="20"/>
        </w:rPr>
        <w:t>MACT</w:t>
      </w:r>
      <w:r>
        <w:rPr>
          <w:color w:val="FF0000"/>
          <w:sz w:val="20"/>
        </w:rPr>
        <w:t xml:space="preserve"> </w:t>
      </w:r>
      <w:r>
        <w:rPr>
          <w:color w:val="000000"/>
          <w:sz w:val="20"/>
        </w:rPr>
        <w:t xml:space="preserve">shall be installed, maintained, and operated in a satisfactory manner.  A list of recommended work practice standards as specified in </w:t>
      </w:r>
      <w:r w:rsidR="00F10D33">
        <w:rPr>
          <w:color w:val="000000"/>
          <w:sz w:val="20"/>
        </w:rPr>
        <w:t xml:space="preserve">40 CFR </w:t>
      </w:r>
      <w:r>
        <w:rPr>
          <w:color w:val="000000"/>
          <w:sz w:val="20"/>
        </w:rPr>
        <w:t>63.6602 and Table 2c, Item 6 or the permittee may petition the Administrator pursuant to the requirements of 40 CFR 63.6(g) for alternative work practices.  The following are the recommended work practices specified in 40 CFR Part 63</w:t>
      </w:r>
      <w:r w:rsidR="00A967A5">
        <w:rPr>
          <w:color w:val="000000"/>
          <w:sz w:val="20"/>
        </w:rPr>
        <w:t>,</w:t>
      </w:r>
      <w:r>
        <w:rPr>
          <w:color w:val="000000"/>
          <w:sz w:val="20"/>
        </w:rPr>
        <w:t xml:space="preserve"> Subpart ZZZZ Table 2c:</w:t>
      </w:r>
      <w:r>
        <w:rPr>
          <w:b/>
          <w:color w:val="000000"/>
          <w:sz w:val="20"/>
        </w:rPr>
        <w:t xml:space="preserve"> </w:t>
      </w:r>
    </w:p>
    <w:p w14:paraId="205AF2F1" w14:textId="7BA4B413" w:rsidR="00C3121C" w:rsidRPr="00F10D33" w:rsidRDefault="00C3121C" w:rsidP="002F0AC3">
      <w:pPr>
        <w:pStyle w:val="Default"/>
        <w:numPr>
          <w:ilvl w:val="0"/>
          <w:numId w:val="76"/>
        </w:numPr>
        <w:jc w:val="both"/>
        <w:rPr>
          <w:color w:val="auto"/>
        </w:rPr>
      </w:pPr>
      <w:r>
        <w:rPr>
          <w:sz w:val="20"/>
          <w:szCs w:val="20"/>
        </w:rPr>
        <w:t xml:space="preserve">Change oil and filter every 500 hours of operation or annually, whichever comes first, except as allowed in </w:t>
      </w:r>
      <w:r w:rsidRPr="00F10D33">
        <w:rPr>
          <w:color w:val="auto"/>
          <w:sz w:val="20"/>
          <w:szCs w:val="20"/>
        </w:rPr>
        <w:t>SC III.2,</w:t>
      </w:r>
    </w:p>
    <w:p w14:paraId="5C26C690" w14:textId="53E4728A" w:rsidR="00C3121C" w:rsidRDefault="00C3121C" w:rsidP="002F0AC3">
      <w:pPr>
        <w:pStyle w:val="Default"/>
        <w:numPr>
          <w:ilvl w:val="0"/>
          <w:numId w:val="76"/>
        </w:numPr>
        <w:jc w:val="both"/>
        <w:rPr>
          <w:sz w:val="20"/>
          <w:szCs w:val="20"/>
        </w:rPr>
      </w:pPr>
      <w:r>
        <w:rPr>
          <w:sz w:val="20"/>
          <w:szCs w:val="20"/>
        </w:rPr>
        <w:t xml:space="preserve">Inspect the </w:t>
      </w:r>
      <w:r w:rsidR="00A6545D">
        <w:rPr>
          <w:sz w:val="20"/>
          <w:szCs w:val="20"/>
        </w:rPr>
        <w:t>air cleaner</w:t>
      </w:r>
      <w:r>
        <w:rPr>
          <w:sz w:val="20"/>
          <w:szCs w:val="20"/>
        </w:rPr>
        <w:t xml:space="preserve"> every </w:t>
      </w:r>
      <w:r w:rsidRPr="00044A6C">
        <w:rPr>
          <w:sz w:val="20"/>
          <w:szCs w:val="20"/>
        </w:rPr>
        <w:t>1,000 hours of operation or annually, whichever comes first</w:t>
      </w:r>
      <w:r>
        <w:rPr>
          <w:sz w:val="20"/>
          <w:szCs w:val="20"/>
        </w:rPr>
        <w:t>, and replace as necessary</w:t>
      </w:r>
      <w:r w:rsidRPr="00044A6C">
        <w:rPr>
          <w:sz w:val="20"/>
          <w:szCs w:val="20"/>
        </w:rPr>
        <w:t xml:space="preserve">; and </w:t>
      </w:r>
    </w:p>
    <w:p w14:paraId="569C794C" w14:textId="627BA414" w:rsidR="00C3121C" w:rsidRDefault="00C3121C" w:rsidP="002F0AC3">
      <w:pPr>
        <w:pStyle w:val="Default"/>
        <w:numPr>
          <w:ilvl w:val="0"/>
          <w:numId w:val="76"/>
        </w:numPr>
        <w:jc w:val="both"/>
        <w:rPr>
          <w:b/>
          <w:sz w:val="20"/>
          <w:szCs w:val="20"/>
        </w:rPr>
      </w:pPr>
      <w:r w:rsidRPr="00044A6C">
        <w:rPr>
          <w:sz w:val="20"/>
          <w:szCs w:val="20"/>
        </w:rPr>
        <w:t xml:space="preserve">Inspect all hoses and belts every 500 hours of operation or annually, whichever comes first, and replace </w:t>
      </w:r>
      <w:r w:rsidRPr="00F57161">
        <w:rPr>
          <w:sz w:val="20"/>
          <w:szCs w:val="20"/>
        </w:rPr>
        <w:t xml:space="preserve">as necessary. </w:t>
      </w:r>
      <w:r w:rsidRPr="00F57161">
        <w:rPr>
          <w:b/>
          <w:sz w:val="20"/>
          <w:szCs w:val="20"/>
        </w:rPr>
        <w:t xml:space="preserve"> </w:t>
      </w:r>
    </w:p>
    <w:p w14:paraId="4BE64388" w14:textId="77777777" w:rsidR="00C3121C" w:rsidRPr="000E2F1F" w:rsidRDefault="00C3121C" w:rsidP="002679E9">
      <w:pPr>
        <w:pStyle w:val="Default"/>
        <w:jc w:val="both"/>
        <w:rPr>
          <w:bCs/>
          <w:sz w:val="20"/>
          <w:szCs w:val="20"/>
        </w:rPr>
      </w:pPr>
    </w:p>
    <w:p w14:paraId="5BB999F6" w14:textId="47C802A5" w:rsidR="00C3121C" w:rsidRDefault="00C3121C" w:rsidP="00C3121C">
      <w:pPr>
        <w:pStyle w:val="Default"/>
        <w:ind w:left="360"/>
        <w:jc w:val="both"/>
        <w:rPr>
          <w:b/>
          <w:sz w:val="20"/>
          <w:szCs w:val="20"/>
        </w:rPr>
      </w:pPr>
      <w:r w:rsidRPr="00560176">
        <w:rPr>
          <w:sz w:val="20"/>
        </w:rPr>
        <w:t xml:space="preserve">If the emergency engine is being operated during an emergency </w:t>
      </w:r>
      <w:r>
        <w:rPr>
          <w:sz w:val="20"/>
        </w:rPr>
        <w:t xml:space="preserve">and it is not possible to shut down the engine to perform the work practice standards on the schedule </w:t>
      </w:r>
      <w:r w:rsidR="00A967A5">
        <w:rPr>
          <w:sz w:val="20"/>
        </w:rPr>
        <w:t>required,</w:t>
      </w:r>
      <w:r>
        <w:rPr>
          <w:sz w:val="20"/>
        </w:rPr>
        <w:t xml:space="preserve"> the work practice standard can be delayed until the emergency is over</w:t>
      </w:r>
      <w:r w:rsidRPr="00560176">
        <w:rPr>
          <w:sz w:val="20"/>
        </w:rPr>
        <w:t>.</w:t>
      </w:r>
      <w:r>
        <w:rPr>
          <w:sz w:val="20"/>
        </w:rPr>
        <w:t xml:space="preserve">  The work practice should be performed as soon as practicable after the emergency has ended or the unacceptable risk under Federal, State or local law has been abated.  Sources must report any failure to perform the work practice on the schedule required and the Federal, State or local law or which the risk was deemed unacceptable.</w:t>
      </w:r>
      <w:r>
        <w:rPr>
          <w:b/>
          <w:sz w:val="20"/>
        </w:rPr>
        <w:t xml:space="preserve">  </w:t>
      </w:r>
      <w:r w:rsidRPr="00F57161">
        <w:rPr>
          <w:b/>
          <w:sz w:val="20"/>
          <w:szCs w:val="20"/>
        </w:rPr>
        <w:t xml:space="preserve">(40 CFR 63.6602, 40 CFR Part </w:t>
      </w:r>
      <w:r>
        <w:rPr>
          <w:b/>
          <w:sz w:val="20"/>
          <w:szCs w:val="20"/>
        </w:rPr>
        <w:t>63</w:t>
      </w:r>
      <w:r w:rsidR="00A967A5">
        <w:rPr>
          <w:b/>
          <w:sz w:val="20"/>
          <w:szCs w:val="20"/>
        </w:rPr>
        <w:t>,</w:t>
      </w:r>
      <w:r>
        <w:rPr>
          <w:b/>
          <w:sz w:val="20"/>
          <w:szCs w:val="20"/>
        </w:rPr>
        <w:t xml:space="preserve"> Subpart ZZZZ</w:t>
      </w:r>
      <w:r w:rsidR="006F75D5">
        <w:rPr>
          <w:b/>
          <w:sz w:val="20"/>
          <w:szCs w:val="20"/>
        </w:rPr>
        <w:t>,</w:t>
      </w:r>
      <w:r>
        <w:rPr>
          <w:b/>
          <w:sz w:val="20"/>
          <w:szCs w:val="20"/>
        </w:rPr>
        <w:t xml:space="preserve"> Table 2c, Item 6</w:t>
      </w:r>
      <w:r w:rsidRPr="00F57161">
        <w:rPr>
          <w:b/>
          <w:sz w:val="20"/>
          <w:szCs w:val="20"/>
        </w:rPr>
        <w:t>)</w:t>
      </w:r>
    </w:p>
    <w:p w14:paraId="7A545F3C" w14:textId="77777777" w:rsidR="00C3121C" w:rsidRDefault="00C3121C" w:rsidP="000E2F1F">
      <w:pPr>
        <w:pStyle w:val="Default"/>
        <w:jc w:val="both"/>
        <w:rPr>
          <w:sz w:val="20"/>
          <w:szCs w:val="20"/>
        </w:rPr>
      </w:pPr>
    </w:p>
    <w:p w14:paraId="11D67E15" w14:textId="18547ADD" w:rsidR="00C3121C" w:rsidRDefault="00C3121C" w:rsidP="00C3121C">
      <w:pPr>
        <w:pStyle w:val="Default"/>
        <w:ind w:left="360" w:hanging="360"/>
        <w:jc w:val="both"/>
        <w:rPr>
          <w:b/>
          <w:sz w:val="20"/>
          <w:szCs w:val="20"/>
        </w:rPr>
      </w:pPr>
      <w:r>
        <w:rPr>
          <w:sz w:val="20"/>
        </w:rPr>
        <w:t>2.</w:t>
      </w:r>
      <w:r>
        <w:rPr>
          <w:sz w:val="20"/>
        </w:rPr>
        <w:tab/>
        <w:t>The permittee may</w:t>
      </w:r>
      <w:r>
        <w:rPr>
          <w:sz w:val="20"/>
          <w:szCs w:val="20"/>
        </w:rPr>
        <w:t xml:space="preserve"> utilize</w:t>
      </w:r>
      <w:r w:rsidRPr="00C53E03">
        <w:rPr>
          <w:sz w:val="20"/>
          <w:szCs w:val="20"/>
        </w:rPr>
        <w:t xml:space="preserve"> an oil analysis program in order to extend the specified oil change requirement. </w:t>
      </w:r>
      <w:r w:rsidR="00F10D33">
        <w:rPr>
          <w:sz w:val="20"/>
          <w:szCs w:val="20"/>
        </w:rPr>
        <w:t xml:space="preserve"> </w:t>
      </w:r>
      <w:r w:rsidRPr="00C53E03">
        <w:rPr>
          <w:sz w:val="20"/>
          <w:szCs w:val="20"/>
        </w:rPr>
        <w:t xml:space="preserve">The oil analysis must be performed at the same frequency as oil changes are required. </w:t>
      </w:r>
      <w:r w:rsidR="00F10D33">
        <w:rPr>
          <w:sz w:val="20"/>
          <w:szCs w:val="20"/>
        </w:rPr>
        <w:t xml:space="preserve"> </w:t>
      </w:r>
      <w:r>
        <w:rPr>
          <w:sz w:val="20"/>
          <w:szCs w:val="20"/>
        </w:rPr>
        <w:t>The oil analysis must be performed at the same frequency specified for changing the oil in Table 2c of 40 CFR Part 63</w:t>
      </w:r>
      <w:r w:rsidR="00A967A5">
        <w:rPr>
          <w:sz w:val="20"/>
          <w:szCs w:val="20"/>
        </w:rPr>
        <w:t>,</w:t>
      </w:r>
      <w:r>
        <w:rPr>
          <w:sz w:val="20"/>
          <w:szCs w:val="20"/>
        </w:rPr>
        <w:t xml:space="preserve"> Subpart ZZZZ.  </w:t>
      </w:r>
      <w:r>
        <w:rPr>
          <w:b/>
          <w:sz w:val="20"/>
          <w:szCs w:val="20"/>
        </w:rPr>
        <w:t>(40 CFR 63.6625(j</w:t>
      </w:r>
      <w:r w:rsidRPr="00560176">
        <w:rPr>
          <w:b/>
          <w:sz w:val="20"/>
          <w:szCs w:val="20"/>
        </w:rPr>
        <w:t>))</w:t>
      </w:r>
    </w:p>
    <w:p w14:paraId="6CAF93B7" w14:textId="77777777" w:rsidR="00C3121C" w:rsidRDefault="00C3121C" w:rsidP="000E2F1F">
      <w:pPr>
        <w:pStyle w:val="Default"/>
        <w:jc w:val="both"/>
        <w:rPr>
          <w:sz w:val="20"/>
          <w:szCs w:val="20"/>
        </w:rPr>
      </w:pPr>
    </w:p>
    <w:p w14:paraId="26C2B424" w14:textId="2B71F28C" w:rsidR="00C3121C" w:rsidRPr="000E2F1F" w:rsidRDefault="00C3121C" w:rsidP="000E2F1F">
      <w:pPr>
        <w:pStyle w:val="ListParagraph"/>
        <w:numPr>
          <w:ilvl w:val="0"/>
          <w:numId w:val="108"/>
        </w:numPr>
        <w:jc w:val="both"/>
        <w:rPr>
          <w:rFonts w:cs="Arial"/>
          <w:b/>
          <w:sz w:val="20"/>
        </w:rPr>
      </w:pPr>
      <w:r w:rsidRPr="000E2F1F">
        <w:rPr>
          <w:sz w:val="20"/>
        </w:rPr>
        <w:t>The permittee shall install, m</w:t>
      </w:r>
      <w:r w:rsidRPr="000E2F1F">
        <w:rPr>
          <w:rFonts w:cs="Arial"/>
          <w:sz w:val="20"/>
        </w:rPr>
        <w:t xml:space="preserve">aintain and operate </w:t>
      </w:r>
      <w:r w:rsidRPr="000E2F1F">
        <w:rPr>
          <w:rFonts w:cs="Arial"/>
          <w:color w:val="000000"/>
          <w:sz w:val="20"/>
        </w:rPr>
        <w:t>e</w:t>
      </w:r>
      <w:r w:rsidRPr="000E2F1F">
        <w:rPr>
          <w:rFonts w:cs="Arial"/>
          <w:sz w:val="20"/>
        </w:rPr>
        <w:t xml:space="preserve">ach engine in </w:t>
      </w:r>
      <w:r w:rsidRPr="000E2F1F">
        <w:rPr>
          <w:sz w:val="20"/>
        </w:rPr>
        <w:t>FG-CI</w:t>
      </w:r>
      <w:r w:rsidR="00A967A5" w:rsidRPr="000E2F1F">
        <w:rPr>
          <w:sz w:val="20"/>
        </w:rPr>
        <w:t xml:space="preserve"> </w:t>
      </w:r>
      <w:r w:rsidRPr="000E2F1F">
        <w:rPr>
          <w:sz w:val="20"/>
        </w:rPr>
        <w:t>RICE</w:t>
      </w:r>
      <w:r w:rsidR="00A967A5" w:rsidRPr="000E2F1F">
        <w:rPr>
          <w:sz w:val="20"/>
        </w:rPr>
        <w:t xml:space="preserve"> </w:t>
      </w:r>
      <w:r w:rsidRPr="000E2F1F">
        <w:rPr>
          <w:sz w:val="20"/>
        </w:rPr>
        <w:t>MACT</w:t>
      </w:r>
      <w:r w:rsidRPr="000E2F1F">
        <w:rPr>
          <w:color w:val="FF0000"/>
          <w:sz w:val="20"/>
        </w:rPr>
        <w:t xml:space="preserve"> </w:t>
      </w:r>
      <w:r w:rsidRPr="000E2F1F">
        <w:rPr>
          <w:rFonts w:cs="Arial"/>
          <w:sz w:val="20"/>
        </w:rPr>
        <w:t xml:space="preserve">and after-treatment control device (if any) according to the manufacturer's emission-related written instructions or develop your own maintenance plan which must provide to the extent practicable for the maintenance and operation of the engine in a manner consistent with good air pollution control practice for minimizing emissions.  </w:t>
      </w:r>
      <w:r w:rsidRPr="000E2F1F">
        <w:rPr>
          <w:rFonts w:cs="Arial"/>
          <w:b/>
          <w:sz w:val="20"/>
        </w:rPr>
        <w:t>(40 CFR 63.6605, 40</w:t>
      </w:r>
      <w:r w:rsidR="00F10D33" w:rsidRPr="000E2F1F">
        <w:rPr>
          <w:rFonts w:cs="Arial"/>
          <w:b/>
          <w:sz w:val="20"/>
        </w:rPr>
        <w:t> </w:t>
      </w:r>
      <w:r w:rsidRPr="000E2F1F">
        <w:rPr>
          <w:rFonts w:cs="Arial"/>
          <w:b/>
          <w:sz w:val="20"/>
        </w:rPr>
        <w:t>CFR 63.6625(e))</w:t>
      </w:r>
    </w:p>
    <w:p w14:paraId="31693062" w14:textId="77777777" w:rsidR="000E2F1F" w:rsidRPr="005E25A9" w:rsidRDefault="000E2F1F" w:rsidP="000E2F1F">
      <w:pPr>
        <w:jc w:val="both"/>
        <w:rPr>
          <w:rFonts w:cs="Arial"/>
          <w:bCs/>
          <w:sz w:val="20"/>
        </w:rPr>
      </w:pPr>
    </w:p>
    <w:p w14:paraId="168588D8" w14:textId="2C6A62D1" w:rsidR="00C3121C" w:rsidRDefault="00C3121C" w:rsidP="000E2F1F">
      <w:pPr>
        <w:pStyle w:val="NormalWeb"/>
        <w:numPr>
          <w:ilvl w:val="0"/>
          <w:numId w:val="108"/>
        </w:numPr>
        <w:spacing w:before="0" w:beforeAutospacing="0" w:after="0" w:afterAutospacing="0"/>
        <w:jc w:val="both"/>
        <w:rPr>
          <w:rFonts w:ascii="Arial" w:hAnsi="Arial" w:cs="Arial"/>
          <w:b/>
          <w:sz w:val="20"/>
          <w:szCs w:val="20"/>
        </w:rPr>
      </w:pPr>
      <w:r w:rsidRPr="00A90492">
        <w:rPr>
          <w:rFonts w:ascii="Arial" w:hAnsi="Arial" w:cs="Arial"/>
          <w:sz w:val="20"/>
          <w:szCs w:val="20"/>
        </w:rPr>
        <w:lastRenderedPageBreak/>
        <w:t xml:space="preserve">The permittee shall minimize the time spent at idle during startup and minimize the startup time of </w:t>
      </w:r>
      <w:r>
        <w:rPr>
          <w:rFonts w:ascii="Arial" w:hAnsi="Arial" w:cs="Arial"/>
          <w:color w:val="000000"/>
          <w:sz w:val="20"/>
        </w:rPr>
        <w:t>e</w:t>
      </w:r>
      <w:r w:rsidRPr="007F5C97">
        <w:rPr>
          <w:rFonts w:ascii="Arial" w:hAnsi="Arial" w:cs="Arial"/>
          <w:sz w:val="20"/>
        </w:rPr>
        <w:t xml:space="preserve">ach engine </w:t>
      </w:r>
      <w:r w:rsidRPr="00C3121C">
        <w:rPr>
          <w:rFonts w:ascii="Arial" w:hAnsi="Arial" w:cs="Arial"/>
          <w:sz w:val="20"/>
        </w:rPr>
        <w:t>in FG-CI</w:t>
      </w:r>
      <w:r w:rsidR="00A967A5">
        <w:rPr>
          <w:rFonts w:ascii="Arial" w:hAnsi="Arial" w:cs="Arial"/>
          <w:sz w:val="20"/>
        </w:rPr>
        <w:t xml:space="preserve"> </w:t>
      </w:r>
      <w:r w:rsidRPr="00C3121C">
        <w:rPr>
          <w:rFonts w:ascii="Arial" w:hAnsi="Arial" w:cs="Arial"/>
          <w:sz w:val="20"/>
        </w:rPr>
        <w:t>RICE</w:t>
      </w:r>
      <w:r w:rsidR="00A967A5">
        <w:rPr>
          <w:rFonts w:ascii="Arial" w:hAnsi="Arial" w:cs="Arial"/>
          <w:sz w:val="20"/>
        </w:rPr>
        <w:t xml:space="preserve"> </w:t>
      </w:r>
      <w:r w:rsidRPr="00C3121C">
        <w:rPr>
          <w:rFonts w:ascii="Arial" w:hAnsi="Arial" w:cs="Arial"/>
          <w:sz w:val="20"/>
        </w:rPr>
        <w:t>MACT</w:t>
      </w:r>
      <w:r>
        <w:rPr>
          <w:color w:val="FF0000"/>
          <w:sz w:val="20"/>
        </w:rPr>
        <w:t xml:space="preserve"> </w:t>
      </w:r>
      <w:r w:rsidRPr="00A90492">
        <w:rPr>
          <w:rFonts w:ascii="Arial" w:hAnsi="Arial" w:cs="Arial"/>
          <w:sz w:val="20"/>
          <w:szCs w:val="20"/>
        </w:rPr>
        <w:t>to a period needed for appropriate and safe loading of the engine, not to exceed 30 minutes, after</w:t>
      </w:r>
      <w:r w:rsidRPr="002A1EBF">
        <w:rPr>
          <w:rFonts w:ascii="Arial" w:hAnsi="Arial" w:cs="Arial"/>
          <w:sz w:val="20"/>
          <w:szCs w:val="20"/>
        </w:rPr>
        <w:t xml:space="preserve"> which time the emission standards applicable to all times other than startup apply.</w:t>
      </w:r>
      <w:r w:rsidR="00F10D33">
        <w:rPr>
          <w:rFonts w:ascii="Arial" w:hAnsi="Arial" w:cs="Arial"/>
          <w:sz w:val="20"/>
          <w:szCs w:val="20"/>
        </w:rPr>
        <w:t xml:space="preserve"> </w:t>
      </w:r>
      <w:r w:rsidRPr="002A1EBF">
        <w:rPr>
          <w:rFonts w:ascii="Arial" w:hAnsi="Arial" w:cs="Arial"/>
          <w:sz w:val="20"/>
          <w:szCs w:val="20"/>
        </w:rPr>
        <w:t xml:space="preserve"> </w:t>
      </w:r>
      <w:r w:rsidR="00F10D33">
        <w:rPr>
          <w:rFonts w:ascii="Arial" w:hAnsi="Arial" w:cs="Arial"/>
          <w:b/>
          <w:sz w:val="20"/>
          <w:szCs w:val="20"/>
        </w:rPr>
        <w:t>(40 </w:t>
      </w:r>
      <w:r w:rsidRPr="00D00D6A">
        <w:rPr>
          <w:rFonts w:ascii="Arial" w:hAnsi="Arial" w:cs="Arial"/>
          <w:b/>
          <w:sz w:val="20"/>
          <w:szCs w:val="20"/>
        </w:rPr>
        <w:t>CFR</w:t>
      </w:r>
      <w:r w:rsidR="00F10D33">
        <w:rPr>
          <w:rFonts w:ascii="Arial" w:hAnsi="Arial" w:cs="Arial"/>
          <w:b/>
          <w:sz w:val="20"/>
          <w:szCs w:val="20"/>
        </w:rPr>
        <w:t> </w:t>
      </w:r>
      <w:r w:rsidRPr="00D00D6A">
        <w:rPr>
          <w:rFonts w:ascii="Arial" w:hAnsi="Arial" w:cs="Arial"/>
          <w:b/>
          <w:sz w:val="20"/>
          <w:szCs w:val="20"/>
        </w:rPr>
        <w:t>63.6625(h))</w:t>
      </w:r>
    </w:p>
    <w:p w14:paraId="085DC64B" w14:textId="77777777" w:rsidR="000E2F1F" w:rsidRPr="000E2F1F" w:rsidRDefault="000E2F1F" w:rsidP="000E2F1F">
      <w:pPr>
        <w:rPr>
          <w:rFonts w:cs="Arial"/>
          <w:sz w:val="20"/>
        </w:rPr>
      </w:pPr>
    </w:p>
    <w:p w14:paraId="1BDF900D" w14:textId="09F1B8A5" w:rsidR="00C3121C" w:rsidRPr="005A5C5C" w:rsidRDefault="00BD5765" w:rsidP="00C3121C">
      <w:pPr>
        <w:ind w:left="360" w:hanging="360"/>
        <w:jc w:val="both"/>
        <w:rPr>
          <w:sz w:val="20"/>
        </w:rPr>
      </w:pPr>
      <w:r>
        <w:rPr>
          <w:sz w:val="20"/>
        </w:rPr>
        <w:t>5</w:t>
      </w:r>
      <w:r w:rsidR="00C3121C">
        <w:rPr>
          <w:sz w:val="20"/>
        </w:rPr>
        <w:t xml:space="preserve">. </w:t>
      </w:r>
      <w:r w:rsidR="00C3121C">
        <w:rPr>
          <w:sz w:val="20"/>
        </w:rPr>
        <w:tab/>
      </w:r>
      <w:r w:rsidR="00C3121C" w:rsidRPr="005A5C5C">
        <w:rPr>
          <w:sz w:val="20"/>
        </w:rPr>
        <w:t xml:space="preserve">The permittee shall not allow </w:t>
      </w:r>
      <w:r w:rsidR="00C3121C">
        <w:rPr>
          <w:sz w:val="20"/>
        </w:rPr>
        <w:t xml:space="preserve">each </w:t>
      </w:r>
      <w:r w:rsidR="00C3121C" w:rsidRPr="007F5C97">
        <w:rPr>
          <w:rFonts w:cs="Arial"/>
          <w:sz w:val="20"/>
        </w:rPr>
        <w:t xml:space="preserve">engine in </w:t>
      </w:r>
      <w:r w:rsidR="00C3121C">
        <w:rPr>
          <w:sz w:val="20"/>
        </w:rPr>
        <w:t>FG-CI</w:t>
      </w:r>
      <w:r w:rsidR="00A967A5">
        <w:rPr>
          <w:sz w:val="20"/>
        </w:rPr>
        <w:t xml:space="preserve"> </w:t>
      </w:r>
      <w:r w:rsidR="00C3121C">
        <w:rPr>
          <w:sz w:val="20"/>
        </w:rPr>
        <w:t>RICE</w:t>
      </w:r>
      <w:r w:rsidR="00A967A5">
        <w:rPr>
          <w:sz w:val="20"/>
        </w:rPr>
        <w:t xml:space="preserve"> </w:t>
      </w:r>
      <w:r w:rsidR="00C3121C">
        <w:rPr>
          <w:sz w:val="20"/>
        </w:rPr>
        <w:t>MACT</w:t>
      </w:r>
      <w:r w:rsidR="00C3121C">
        <w:rPr>
          <w:color w:val="FF0000"/>
          <w:sz w:val="20"/>
        </w:rPr>
        <w:t xml:space="preserve"> </w:t>
      </w:r>
      <w:r w:rsidR="00C3121C" w:rsidRPr="005A5C5C">
        <w:rPr>
          <w:sz w:val="20"/>
        </w:rPr>
        <w:t xml:space="preserve">to exceed 100 hours per calendar year for maintenance checks and readiness testing and emergency demand response. </w:t>
      </w:r>
      <w:r w:rsidR="006F75D5">
        <w:rPr>
          <w:sz w:val="20"/>
        </w:rPr>
        <w:t xml:space="preserve"> </w:t>
      </w:r>
      <w:r w:rsidR="00C3121C" w:rsidRPr="005A5C5C">
        <w:rPr>
          <w:sz w:val="20"/>
        </w:rPr>
        <w:t>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calendar year.</w:t>
      </w:r>
      <w:r w:rsidR="00F10D33">
        <w:rPr>
          <w:sz w:val="20"/>
        </w:rPr>
        <w:t xml:space="preserve"> </w:t>
      </w:r>
      <w:r w:rsidR="00C3121C" w:rsidRPr="005A5C5C">
        <w:rPr>
          <w:sz w:val="20"/>
        </w:rPr>
        <w:t xml:space="preserve"> </w:t>
      </w:r>
      <w:r w:rsidR="00C3121C" w:rsidRPr="005A5C5C">
        <w:rPr>
          <w:b/>
          <w:sz w:val="20"/>
        </w:rPr>
        <w:t>(40</w:t>
      </w:r>
      <w:r w:rsidR="00F10D33">
        <w:rPr>
          <w:b/>
          <w:sz w:val="20"/>
        </w:rPr>
        <w:t> </w:t>
      </w:r>
      <w:r w:rsidR="00C3121C" w:rsidRPr="005A5C5C">
        <w:rPr>
          <w:b/>
          <w:sz w:val="20"/>
        </w:rPr>
        <w:t>CFR 63.6640(f)(2)</w:t>
      </w:r>
      <w:r w:rsidR="00C3121C">
        <w:rPr>
          <w:b/>
          <w:sz w:val="20"/>
        </w:rPr>
        <w:t>(i)</w:t>
      </w:r>
      <w:r w:rsidR="00C3121C" w:rsidRPr="005A5C5C">
        <w:rPr>
          <w:b/>
          <w:sz w:val="20"/>
        </w:rPr>
        <w:t>)</w:t>
      </w:r>
    </w:p>
    <w:p w14:paraId="6AA6046F" w14:textId="77777777" w:rsidR="00C3121C" w:rsidRDefault="00C3121C" w:rsidP="00C3121C">
      <w:pPr>
        <w:jc w:val="both"/>
        <w:rPr>
          <w:sz w:val="20"/>
        </w:rPr>
      </w:pPr>
    </w:p>
    <w:p w14:paraId="7E04FBA0" w14:textId="74555D85" w:rsidR="00C3121C" w:rsidRDefault="00BD5765" w:rsidP="00C3121C">
      <w:pPr>
        <w:ind w:left="360" w:hanging="360"/>
        <w:jc w:val="both"/>
        <w:rPr>
          <w:b/>
          <w:sz w:val="20"/>
        </w:rPr>
      </w:pPr>
      <w:r>
        <w:rPr>
          <w:sz w:val="20"/>
        </w:rPr>
        <w:t>6</w:t>
      </w:r>
      <w:r w:rsidR="00C3121C">
        <w:rPr>
          <w:sz w:val="20"/>
        </w:rPr>
        <w:t xml:space="preserve">. </w:t>
      </w:r>
      <w:r w:rsidR="00C3121C">
        <w:rPr>
          <w:sz w:val="20"/>
        </w:rPr>
        <w:tab/>
        <w:t xml:space="preserve">The permittee may operate each </w:t>
      </w:r>
      <w:r w:rsidR="00C3121C" w:rsidRPr="007F5C97">
        <w:rPr>
          <w:rFonts w:cs="Arial"/>
          <w:sz w:val="20"/>
        </w:rPr>
        <w:t xml:space="preserve">engine in </w:t>
      </w:r>
      <w:r w:rsidR="00C3121C">
        <w:rPr>
          <w:sz w:val="20"/>
        </w:rPr>
        <w:t>FG-CI</w:t>
      </w:r>
      <w:r w:rsidR="00A967A5">
        <w:rPr>
          <w:sz w:val="20"/>
        </w:rPr>
        <w:t xml:space="preserve"> </w:t>
      </w:r>
      <w:r w:rsidR="00C3121C">
        <w:rPr>
          <w:sz w:val="20"/>
        </w:rPr>
        <w:t>RICE</w:t>
      </w:r>
      <w:r w:rsidR="00A967A5">
        <w:rPr>
          <w:sz w:val="20"/>
        </w:rPr>
        <w:t xml:space="preserve"> </w:t>
      </w:r>
      <w:r w:rsidR="00C3121C">
        <w:rPr>
          <w:sz w:val="20"/>
        </w:rPr>
        <w:t>MACT</w:t>
      </w:r>
      <w:r w:rsidR="00C3121C">
        <w:rPr>
          <w:color w:val="FF0000"/>
          <w:sz w:val="20"/>
        </w:rPr>
        <w:t xml:space="preserve"> </w:t>
      </w:r>
      <w:r w:rsidR="00C3121C">
        <w:rPr>
          <w:sz w:val="20"/>
        </w:rPr>
        <w:t xml:space="preserve">up to 50 hours per calendar year for non-emergency situations, but those hours are to be counted towards the 100 hours per calendar year for maintenance and testing and emergency demand response, as allowed in 40 CFR 63.6640(f)(2). </w:t>
      </w:r>
      <w:r w:rsidR="00F10D33">
        <w:rPr>
          <w:sz w:val="20"/>
        </w:rPr>
        <w:t xml:space="preserve"> </w:t>
      </w:r>
      <w:r w:rsidR="00F10D33">
        <w:rPr>
          <w:b/>
          <w:sz w:val="20"/>
        </w:rPr>
        <w:t>(40 </w:t>
      </w:r>
      <w:r w:rsidR="00C3121C">
        <w:rPr>
          <w:b/>
          <w:sz w:val="20"/>
        </w:rPr>
        <w:t>CFR</w:t>
      </w:r>
      <w:r w:rsidR="00F10D33">
        <w:rPr>
          <w:b/>
          <w:sz w:val="20"/>
        </w:rPr>
        <w:t> </w:t>
      </w:r>
      <w:r w:rsidR="00C3121C">
        <w:rPr>
          <w:b/>
          <w:sz w:val="20"/>
        </w:rPr>
        <w:t>63.6640(f)(3))</w:t>
      </w:r>
    </w:p>
    <w:p w14:paraId="20361925" w14:textId="77777777" w:rsidR="00C3121C" w:rsidRPr="00FB6071" w:rsidRDefault="00C3121C" w:rsidP="009F5C3D">
      <w:pPr>
        <w:jc w:val="both"/>
        <w:rPr>
          <w:sz w:val="20"/>
        </w:rPr>
      </w:pPr>
    </w:p>
    <w:p w14:paraId="0B238B51" w14:textId="77777777" w:rsidR="00C3121C" w:rsidRDefault="00C3121C" w:rsidP="009F5C3D">
      <w:pPr>
        <w:jc w:val="both"/>
        <w:rPr>
          <w:b/>
          <w:u w:val="single"/>
        </w:rPr>
      </w:pPr>
      <w:r w:rsidRPr="00FB6071">
        <w:rPr>
          <w:b/>
        </w:rPr>
        <w:t xml:space="preserve">IV.  </w:t>
      </w:r>
      <w:r w:rsidRPr="00FB6071">
        <w:rPr>
          <w:b/>
          <w:u w:val="single"/>
        </w:rPr>
        <w:t>DESIGN</w:t>
      </w:r>
      <w:r>
        <w:rPr>
          <w:b/>
          <w:u w:val="single"/>
        </w:rPr>
        <w:t>/EQUIPMENT PARAMETER(S)</w:t>
      </w:r>
    </w:p>
    <w:p w14:paraId="6DA46855" w14:textId="77777777" w:rsidR="00C3121C" w:rsidRPr="005E25A9" w:rsidRDefault="00C3121C" w:rsidP="009F5C3D">
      <w:pPr>
        <w:jc w:val="both"/>
        <w:rPr>
          <w:bCs/>
          <w:sz w:val="20"/>
        </w:rPr>
      </w:pPr>
    </w:p>
    <w:p w14:paraId="574370C6" w14:textId="7FAC9F6D" w:rsidR="00C3121C" w:rsidRPr="00FF27C7" w:rsidRDefault="00C3121C" w:rsidP="002F0AC3">
      <w:pPr>
        <w:numPr>
          <w:ilvl w:val="0"/>
          <w:numId w:val="77"/>
        </w:numPr>
        <w:jc w:val="both"/>
        <w:rPr>
          <w:sz w:val="20"/>
        </w:rPr>
      </w:pPr>
      <w:r>
        <w:rPr>
          <w:sz w:val="20"/>
        </w:rPr>
        <w:t xml:space="preserve">The permittee shall install a non-resettable hour meter on each </w:t>
      </w:r>
      <w:r w:rsidRPr="007F5C97">
        <w:rPr>
          <w:rFonts w:cs="Arial"/>
          <w:sz w:val="20"/>
        </w:rPr>
        <w:t xml:space="preserve">engine in </w:t>
      </w:r>
      <w:r w:rsidR="00044548">
        <w:rPr>
          <w:sz w:val="20"/>
        </w:rPr>
        <w:t>FG-CI</w:t>
      </w:r>
      <w:r w:rsidR="00A967A5">
        <w:rPr>
          <w:sz w:val="20"/>
        </w:rPr>
        <w:t xml:space="preserve"> </w:t>
      </w:r>
      <w:r w:rsidR="00044548">
        <w:rPr>
          <w:sz w:val="20"/>
        </w:rPr>
        <w:t>RICE</w:t>
      </w:r>
      <w:r w:rsidR="00A967A5">
        <w:rPr>
          <w:sz w:val="20"/>
        </w:rPr>
        <w:t xml:space="preserve"> </w:t>
      </w:r>
      <w:r w:rsidR="00044548">
        <w:rPr>
          <w:sz w:val="20"/>
        </w:rPr>
        <w:t>MACT</w:t>
      </w:r>
      <w:r w:rsidR="006F75D5">
        <w:rPr>
          <w:sz w:val="20"/>
        </w:rPr>
        <w:t xml:space="preserve">. </w:t>
      </w:r>
      <w:r w:rsidR="00044548" w:rsidRPr="006F75D5">
        <w:rPr>
          <w:b/>
          <w:bCs/>
          <w:sz w:val="20"/>
        </w:rPr>
        <w:t xml:space="preserve"> </w:t>
      </w:r>
      <w:r w:rsidR="006F75D5" w:rsidRPr="006F75D5">
        <w:rPr>
          <w:b/>
          <w:bCs/>
          <w:sz w:val="20"/>
        </w:rPr>
        <w:t>(</w:t>
      </w:r>
      <w:r w:rsidRPr="00E51B78">
        <w:rPr>
          <w:b/>
          <w:sz w:val="20"/>
        </w:rPr>
        <w:t xml:space="preserve">40 CFR 63.6625(f)) </w:t>
      </w:r>
    </w:p>
    <w:p w14:paraId="514A4B59" w14:textId="77777777" w:rsidR="00C3121C" w:rsidRPr="00FE0AD0" w:rsidRDefault="00C3121C" w:rsidP="009F5C3D">
      <w:pPr>
        <w:jc w:val="both"/>
        <w:rPr>
          <w:sz w:val="20"/>
        </w:rPr>
      </w:pPr>
    </w:p>
    <w:p w14:paraId="78FD560F" w14:textId="77777777" w:rsidR="00C3121C" w:rsidRDefault="00C3121C" w:rsidP="009F5C3D">
      <w:pPr>
        <w:jc w:val="both"/>
        <w:rPr>
          <w:b/>
          <w:u w:val="single"/>
        </w:rPr>
      </w:pPr>
      <w:r>
        <w:rPr>
          <w:b/>
        </w:rPr>
        <w:t xml:space="preserve">V.  </w:t>
      </w:r>
      <w:r>
        <w:rPr>
          <w:b/>
          <w:u w:val="single"/>
        </w:rPr>
        <w:t>TESTING/SAMPLING</w:t>
      </w:r>
    </w:p>
    <w:p w14:paraId="29DB6AD9" w14:textId="77777777" w:rsidR="00C3121C" w:rsidRPr="00FE0AD0" w:rsidRDefault="00C3121C" w:rsidP="009F5C3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19EC1CD" w14:textId="77777777" w:rsidR="00C3121C" w:rsidRPr="00FE0AD0" w:rsidRDefault="00C3121C" w:rsidP="009F5C3D">
      <w:pPr>
        <w:jc w:val="both"/>
        <w:rPr>
          <w:sz w:val="20"/>
        </w:rPr>
      </w:pPr>
    </w:p>
    <w:p w14:paraId="227DAD71" w14:textId="31D73B88" w:rsidR="00C3121C" w:rsidRDefault="00C3121C" w:rsidP="008672F7">
      <w:pPr>
        <w:numPr>
          <w:ilvl w:val="0"/>
          <w:numId w:val="29"/>
        </w:numPr>
        <w:jc w:val="both"/>
        <w:rPr>
          <w:rFonts w:cs="Arial"/>
          <w:b/>
          <w:sz w:val="20"/>
        </w:rPr>
      </w:pPr>
      <w:r>
        <w:rPr>
          <w:rFonts w:cs="Arial"/>
          <w:sz w:val="20"/>
        </w:rPr>
        <w:t xml:space="preserve">If using the oil analysis program in </w:t>
      </w:r>
      <w:r w:rsidRPr="000040E3">
        <w:rPr>
          <w:rFonts w:cs="Arial"/>
          <w:sz w:val="20"/>
        </w:rPr>
        <w:t xml:space="preserve">order to extend the specified oil change requirement in </w:t>
      </w:r>
      <w:r>
        <w:rPr>
          <w:rFonts w:cs="Arial"/>
          <w:sz w:val="20"/>
        </w:rPr>
        <w:t xml:space="preserve">40 CFR </w:t>
      </w:r>
      <w:r w:rsidR="00A967A5">
        <w:rPr>
          <w:rFonts w:cs="Arial"/>
          <w:sz w:val="20"/>
        </w:rPr>
        <w:t xml:space="preserve">Part 63, </w:t>
      </w:r>
      <w:r>
        <w:rPr>
          <w:rFonts w:cs="Arial"/>
          <w:sz w:val="20"/>
        </w:rPr>
        <w:t xml:space="preserve">Subpart ZZZZ </w:t>
      </w:r>
      <w:r w:rsidRPr="000040E3">
        <w:rPr>
          <w:rFonts w:cs="Arial"/>
          <w:sz w:val="20"/>
        </w:rPr>
        <w:t>Table</w:t>
      </w:r>
      <w:r>
        <w:rPr>
          <w:rFonts w:cs="Arial"/>
          <w:sz w:val="20"/>
        </w:rPr>
        <w:t xml:space="preserve"> </w:t>
      </w:r>
      <w:r w:rsidRPr="000040E3">
        <w:rPr>
          <w:rFonts w:cs="Arial"/>
          <w:sz w:val="20"/>
        </w:rPr>
        <w:t>2c</w:t>
      </w:r>
      <w:r>
        <w:rPr>
          <w:rFonts w:cs="Arial"/>
          <w:sz w:val="20"/>
        </w:rPr>
        <w:t xml:space="preserve">, the permittee must at a minimum analyze the following three parameters: Total Base Number, viscosity, and percent water content. </w:t>
      </w:r>
      <w:r w:rsidR="006F75D5">
        <w:rPr>
          <w:rFonts w:cs="Arial"/>
          <w:sz w:val="20"/>
        </w:rPr>
        <w:t xml:space="preserve"> </w:t>
      </w:r>
      <w:r>
        <w:rPr>
          <w:rFonts w:cs="Arial"/>
          <w:sz w:val="20"/>
        </w:rPr>
        <w:t xml:space="preserve">The condemning limits for these parameters are as follows: </w:t>
      </w:r>
      <w:r w:rsidRPr="00897014">
        <w:rPr>
          <w:rFonts w:cs="Arial"/>
          <w:sz w:val="20"/>
        </w:rPr>
        <w:t>The condemning limits for these parameters are as follows: Total Acid Number increases by more than 3.0 milligrams of potassium hydroxide (KOH) per gram from Total Acid Number of the oil when new; viscosity of the oil has changed by more than 20</w:t>
      </w:r>
      <w:r w:rsidR="006F75D5">
        <w:rPr>
          <w:rFonts w:cs="Arial"/>
          <w:sz w:val="20"/>
        </w:rPr>
        <w:t>%</w:t>
      </w:r>
      <w:r w:rsidRPr="00897014">
        <w:rPr>
          <w:rFonts w:cs="Arial"/>
          <w:sz w:val="20"/>
        </w:rPr>
        <w:t xml:space="preserve"> from the viscosity of the oil when new; or percent water content (by volume) is greater than 0.5.</w:t>
      </w:r>
      <w:r w:rsidR="006F75D5">
        <w:rPr>
          <w:rFonts w:cs="Arial"/>
          <w:sz w:val="20"/>
        </w:rPr>
        <w:t xml:space="preserve"> </w:t>
      </w:r>
      <w:r w:rsidRPr="00897014">
        <w:rPr>
          <w:rFonts w:cs="Arial"/>
          <w:sz w:val="20"/>
        </w:rPr>
        <w:t xml:space="preserve"> </w:t>
      </w:r>
      <w:r>
        <w:rPr>
          <w:rFonts w:cs="Arial"/>
          <w:sz w:val="20"/>
        </w:rPr>
        <w:t>If all of these condemning limits are not exceeded, the engine owner or operator is not required to change the oil.</w:t>
      </w:r>
      <w:r w:rsidR="006F75D5">
        <w:rPr>
          <w:rFonts w:cs="Arial"/>
          <w:sz w:val="20"/>
        </w:rPr>
        <w:t xml:space="preserve"> </w:t>
      </w:r>
      <w:r>
        <w:rPr>
          <w:rFonts w:cs="Arial"/>
          <w:sz w:val="20"/>
        </w:rPr>
        <w:t xml:space="preserve"> If any of the limits are exceeded, the engine owner or operator must change the oil within 2 business days of receiving the results of the analysis; if the engine is not in operation when the results of the analysis are received, the engine owner or operator must change the oil within 2 business days or before commencing operation, whichever is later. </w:t>
      </w:r>
      <w:r w:rsidR="006F75D5">
        <w:rPr>
          <w:rFonts w:cs="Arial"/>
          <w:sz w:val="20"/>
        </w:rPr>
        <w:t xml:space="preserve"> </w:t>
      </w:r>
      <w:r>
        <w:rPr>
          <w:rFonts w:cs="Arial"/>
          <w:sz w:val="20"/>
        </w:rPr>
        <w:t xml:space="preserve">The owner or operator must keep records of the parameters that are analyzed as part of the program, the results of the analysis, and the oil changes for the engine. </w:t>
      </w:r>
      <w:r w:rsidR="006F75D5">
        <w:rPr>
          <w:rFonts w:cs="Arial"/>
          <w:sz w:val="20"/>
        </w:rPr>
        <w:t xml:space="preserve"> </w:t>
      </w:r>
      <w:r>
        <w:rPr>
          <w:rFonts w:cs="Arial"/>
          <w:sz w:val="20"/>
        </w:rPr>
        <w:t xml:space="preserve">The analysis program must be part of the maintenance plan for the engine.  </w:t>
      </w:r>
      <w:r>
        <w:rPr>
          <w:rFonts w:cs="Arial"/>
          <w:b/>
          <w:sz w:val="20"/>
        </w:rPr>
        <w:t>(40 CFR 63.6625(j))</w:t>
      </w:r>
    </w:p>
    <w:p w14:paraId="4A7384F8" w14:textId="77777777" w:rsidR="00C3121C" w:rsidRPr="00FE0AD0" w:rsidRDefault="00C3121C" w:rsidP="009F5C3D">
      <w:pPr>
        <w:jc w:val="both"/>
        <w:rPr>
          <w:sz w:val="20"/>
        </w:rPr>
      </w:pPr>
    </w:p>
    <w:p w14:paraId="4CC0EB6B" w14:textId="2913A2C2" w:rsidR="00C3121C" w:rsidRDefault="00C3121C" w:rsidP="009F5C3D">
      <w:pPr>
        <w:jc w:val="both"/>
        <w:rPr>
          <w:b/>
          <w:sz w:val="20"/>
        </w:rPr>
      </w:pPr>
      <w:r w:rsidRPr="00FE0AD0">
        <w:rPr>
          <w:b/>
          <w:sz w:val="20"/>
        </w:rPr>
        <w:t xml:space="preserve">See </w:t>
      </w:r>
      <w:r w:rsidR="0099609A">
        <w:rPr>
          <w:b/>
          <w:sz w:val="20"/>
        </w:rPr>
        <w:t>Appendix 5-1</w:t>
      </w:r>
    </w:p>
    <w:p w14:paraId="7157A87E" w14:textId="77777777" w:rsidR="006F75D5" w:rsidRPr="00FE0AD0" w:rsidRDefault="006F75D5" w:rsidP="009F5C3D">
      <w:pPr>
        <w:jc w:val="both"/>
        <w:rPr>
          <w:b/>
          <w:sz w:val="20"/>
        </w:rPr>
      </w:pPr>
    </w:p>
    <w:p w14:paraId="46C496C9" w14:textId="4AE7D692" w:rsidR="00C3121C" w:rsidRDefault="00C3121C" w:rsidP="009F5C3D">
      <w:pPr>
        <w:jc w:val="both"/>
      </w:pPr>
      <w:r>
        <w:rPr>
          <w:b/>
        </w:rPr>
        <w:t xml:space="preserve">VI.  </w:t>
      </w:r>
      <w:r>
        <w:rPr>
          <w:b/>
          <w:u w:val="single"/>
        </w:rPr>
        <w:t>MONITORING/RECORDKEEPING</w:t>
      </w:r>
    </w:p>
    <w:p w14:paraId="7ED97967" w14:textId="77777777" w:rsidR="00C3121C" w:rsidRPr="00FE0AD0" w:rsidRDefault="00C3121C" w:rsidP="009F5C3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8136332" w14:textId="77777777" w:rsidR="00C3121C" w:rsidRPr="00FE0AD0" w:rsidRDefault="00C3121C" w:rsidP="009F5C3D">
      <w:pPr>
        <w:jc w:val="both"/>
        <w:rPr>
          <w:sz w:val="20"/>
        </w:rPr>
      </w:pPr>
    </w:p>
    <w:p w14:paraId="42FE401C" w14:textId="77777777" w:rsidR="000E2F1F" w:rsidRPr="000E2F1F" w:rsidRDefault="009F5C3D" w:rsidP="008672F7">
      <w:pPr>
        <w:pStyle w:val="ListParagraph"/>
        <w:numPr>
          <w:ilvl w:val="0"/>
          <w:numId w:val="30"/>
        </w:numPr>
        <w:jc w:val="both"/>
        <w:rPr>
          <w:b/>
          <w:sz w:val="20"/>
        </w:rPr>
      </w:pPr>
      <w:r w:rsidRPr="0096743D">
        <w:rPr>
          <w:sz w:val="20"/>
        </w:rPr>
        <w:t xml:space="preserve">For </w:t>
      </w:r>
      <w:r>
        <w:rPr>
          <w:sz w:val="20"/>
        </w:rPr>
        <w:t xml:space="preserve">each </w:t>
      </w:r>
      <w:r w:rsidRPr="007F5C97">
        <w:rPr>
          <w:rFonts w:cs="Arial"/>
          <w:sz w:val="20"/>
        </w:rPr>
        <w:t xml:space="preserve">engine in </w:t>
      </w:r>
      <w:r w:rsidR="00044548">
        <w:rPr>
          <w:sz w:val="20"/>
        </w:rPr>
        <w:t>FG-CI</w:t>
      </w:r>
      <w:r w:rsidR="00A967A5">
        <w:rPr>
          <w:sz w:val="20"/>
        </w:rPr>
        <w:t xml:space="preserve"> </w:t>
      </w:r>
      <w:r w:rsidR="00044548">
        <w:rPr>
          <w:sz w:val="20"/>
        </w:rPr>
        <w:t>RICE</w:t>
      </w:r>
      <w:r w:rsidR="00A967A5">
        <w:rPr>
          <w:sz w:val="20"/>
        </w:rPr>
        <w:t xml:space="preserve"> </w:t>
      </w:r>
      <w:r w:rsidR="00044548">
        <w:rPr>
          <w:sz w:val="20"/>
        </w:rPr>
        <w:t>MACT</w:t>
      </w:r>
      <w:r w:rsidR="00044548">
        <w:rPr>
          <w:color w:val="FF0000"/>
          <w:sz w:val="20"/>
        </w:rPr>
        <w:t xml:space="preserve"> </w:t>
      </w:r>
      <w:r w:rsidRPr="0096743D">
        <w:rPr>
          <w:sz w:val="20"/>
        </w:rPr>
        <w:t xml:space="preserve">the permittee shall keep in a satisfactory manner, records of the occurrence and duration of each malfunction of operation or the air pollution control monitoring equipment.  The permittee shall keep all records on file and make them available to the department upon request.  </w:t>
      </w:r>
    </w:p>
    <w:p w14:paraId="1AD15BE5" w14:textId="06A6AB17" w:rsidR="009F5C3D" w:rsidRPr="0096743D" w:rsidRDefault="009F5C3D" w:rsidP="000E2F1F">
      <w:pPr>
        <w:pStyle w:val="ListParagraph"/>
        <w:ind w:left="360"/>
        <w:jc w:val="both"/>
        <w:rPr>
          <w:b/>
          <w:sz w:val="20"/>
        </w:rPr>
      </w:pPr>
      <w:r w:rsidRPr="0096743D">
        <w:rPr>
          <w:b/>
          <w:sz w:val="20"/>
        </w:rPr>
        <w:t>(40 CFR 63.6655(a)(2), 40 CFR 63.6660)</w:t>
      </w:r>
    </w:p>
    <w:p w14:paraId="6CBF14DD" w14:textId="77777777" w:rsidR="009F5C3D" w:rsidRDefault="009F5C3D" w:rsidP="009F5C3D">
      <w:pPr>
        <w:ind w:left="360" w:hanging="360"/>
        <w:jc w:val="both"/>
        <w:rPr>
          <w:sz w:val="20"/>
        </w:rPr>
      </w:pPr>
    </w:p>
    <w:p w14:paraId="08E0CA01" w14:textId="32B23EFD" w:rsidR="000E2F1F" w:rsidRPr="000E2F1F" w:rsidRDefault="009F5C3D" w:rsidP="000E2F1F">
      <w:pPr>
        <w:pStyle w:val="ListParagraph"/>
        <w:numPr>
          <w:ilvl w:val="0"/>
          <w:numId w:val="30"/>
        </w:numPr>
        <w:jc w:val="both"/>
        <w:rPr>
          <w:sz w:val="20"/>
        </w:rPr>
      </w:pPr>
      <w:r w:rsidRPr="000E2F1F">
        <w:rPr>
          <w:sz w:val="20"/>
        </w:rPr>
        <w:t xml:space="preserve">For each </w:t>
      </w:r>
      <w:r w:rsidRPr="000E2F1F">
        <w:rPr>
          <w:rFonts w:cs="Arial"/>
          <w:sz w:val="20"/>
        </w:rPr>
        <w:t xml:space="preserve">engine in </w:t>
      </w:r>
      <w:r w:rsidR="00044548" w:rsidRPr="000E2F1F">
        <w:rPr>
          <w:sz w:val="20"/>
        </w:rPr>
        <w:t>FG-CI</w:t>
      </w:r>
      <w:r w:rsidR="00A967A5" w:rsidRPr="000E2F1F">
        <w:rPr>
          <w:sz w:val="20"/>
        </w:rPr>
        <w:t xml:space="preserve"> </w:t>
      </w:r>
      <w:r w:rsidR="00044548" w:rsidRPr="000E2F1F">
        <w:rPr>
          <w:sz w:val="20"/>
        </w:rPr>
        <w:t>RICE</w:t>
      </w:r>
      <w:r w:rsidR="00A967A5" w:rsidRPr="000E2F1F">
        <w:rPr>
          <w:sz w:val="20"/>
        </w:rPr>
        <w:t xml:space="preserve"> </w:t>
      </w:r>
      <w:r w:rsidR="00044548" w:rsidRPr="000E2F1F">
        <w:rPr>
          <w:sz w:val="20"/>
        </w:rPr>
        <w:t>MACT</w:t>
      </w:r>
      <w:r w:rsidRPr="000E2F1F">
        <w:rPr>
          <w:sz w:val="20"/>
        </w:rPr>
        <w:t xml:space="preserve"> the permittee shall keep in a satisfactory manner, records of actions taken during periods of malfunction to minimize emissions, including corrective actions to restore malfunctioning process and air pollution control and monitoring equipment to its normal or usual manner of operation.  The permittee shall keep all records on file and make them available to the department upon request. </w:t>
      </w:r>
      <w:r w:rsidR="00F546AE" w:rsidRPr="000E2F1F">
        <w:rPr>
          <w:sz w:val="20"/>
        </w:rPr>
        <w:t xml:space="preserve"> </w:t>
      </w:r>
    </w:p>
    <w:p w14:paraId="799056B8" w14:textId="2EEE5933" w:rsidR="009F5C3D" w:rsidRPr="000E2F1F" w:rsidRDefault="009F5C3D" w:rsidP="000E2F1F">
      <w:pPr>
        <w:pStyle w:val="ListParagraph"/>
        <w:ind w:left="360"/>
        <w:jc w:val="both"/>
        <w:rPr>
          <w:b/>
          <w:sz w:val="20"/>
        </w:rPr>
      </w:pPr>
      <w:r w:rsidRPr="000E2F1F">
        <w:rPr>
          <w:b/>
          <w:sz w:val="20"/>
        </w:rPr>
        <w:t>(40 CFR 63.6655(a)(5), 40 CFR 63.6660)</w:t>
      </w:r>
    </w:p>
    <w:p w14:paraId="315BDB8A" w14:textId="77777777" w:rsidR="009F5C3D" w:rsidRDefault="009F5C3D" w:rsidP="009F5C3D">
      <w:pPr>
        <w:ind w:left="360" w:hanging="360"/>
        <w:jc w:val="both"/>
        <w:rPr>
          <w:sz w:val="20"/>
        </w:rPr>
      </w:pPr>
    </w:p>
    <w:p w14:paraId="2C01F901" w14:textId="2B7799A8" w:rsidR="009F5C3D" w:rsidRDefault="009F5C3D" w:rsidP="009F5C3D">
      <w:pPr>
        <w:ind w:left="360" w:hanging="360"/>
        <w:jc w:val="both"/>
        <w:rPr>
          <w:sz w:val="20"/>
        </w:rPr>
      </w:pPr>
      <w:r>
        <w:rPr>
          <w:sz w:val="20"/>
        </w:rPr>
        <w:lastRenderedPageBreak/>
        <w:t xml:space="preserve">3. </w:t>
      </w:r>
      <w:r>
        <w:rPr>
          <w:sz w:val="20"/>
        </w:rPr>
        <w:tab/>
      </w:r>
      <w:r w:rsidRPr="0096743D">
        <w:rPr>
          <w:sz w:val="20"/>
        </w:rPr>
        <w:t xml:space="preserve">For </w:t>
      </w:r>
      <w:r>
        <w:rPr>
          <w:sz w:val="20"/>
        </w:rPr>
        <w:t xml:space="preserve">each </w:t>
      </w:r>
      <w:r w:rsidRPr="007F5C97">
        <w:rPr>
          <w:rFonts w:cs="Arial"/>
          <w:sz w:val="20"/>
        </w:rPr>
        <w:t xml:space="preserve">engine in </w:t>
      </w:r>
      <w:r w:rsidR="00044548">
        <w:rPr>
          <w:sz w:val="20"/>
        </w:rPr>
        <w:t>FG-CI</w:t>
      </w:r>
      <w:r w:rsidR="00A967A5">
        <w:rPr>
          <w:sz w:val="20"/>
        </w:rPr>
        <w:t xml:space="preserve"> </w:t>
      </w:r>
      <w:r w:rsidR="00044548">
        <w:rPr>
          <w:sz w:val="20"/>
        </w:rPr>
        <w:t>RICE</w:t>
      </w:r>
      <w:r w:rsidR="00A967A5">
        <w:rPr>
          <w:sz w:val="20"/>
        </w:rPr>
        <w:t xml:space="preserve"> </w:t>
      </w:r>
      <w:r w:rsidR="00044548">
        <w:rPr>
          <w:sz w:val="20"/>
        </w:rPr>
        <w:t>MACT</w:t>
      </w:r>
      <w:r w:rsidR="00044548">
        <w:rPr>
          <w:color w:val="FF0000"/>
          <w:sz w:val="20"/>
        </w:rPr>
        <w:t xml:space="preserve"> </w:t>
      </w:r>
      <w:r w:rsidRPr="0096743D">
        <w:rPr>
          <w:sz w:val="20"/>
        </w:rPr>
        <w:t>the permittee shall keep</w:t>
      </w:r>
      <w:r>
        <w:rPr>
          <w:sz w:val="20"/>
        </w:rPr>
        <w:t xml:space="preserve"> in a satisfactory manner, records to demonstrate continuous compliance with operating limitations </w:t>
      </w:r>
      <w:r w:rsidRPr="0096743D">
        <w:rPr>
          <w:sz w:val="20"/>
        </w:rPr>
        <w:t xml:space="preserve">in SC III.3.  </w:t>
      </w:r>
      <w:r>
        <w:rPr>
          <w:sz w:val="20"/>
        </w:rPr>
        <w:t xml:space="preserve">The permittee shall keep all records on file and make them available to the department upon request.  </w:t>
      </w:r>
      <w:r w:rsidRPr="00762D91">
        <w:rPr>
          <w:b/>
          <w:sz w:val="20"/>
        </w:rPr>
        <w:t>(40 CFR 63.6655(d)</w:t>
      </w:r>
      <w:r>
        <w:rPr>
          <w:b/>
          <w:sz w:val="20"/>
        </w:rPr>
        <w:t>, 40 CFR 63.6660</w:t>
      </w:r>
      <w:r w:rsidRPr="00762D91">
        <w:rPr>
          <w:b/>
          <w:sz w:val="20"/>
        </w:rPr>
        <w:t>)</w:t>
      </w:r>
    </w:p>
    <w:p w14:paraId="62BA53DC" w14:textId="77777777" w:rsidR="009F5C3D" w:rsidRDefault="009F5C3D" w:rsidP="009F5C3D">
      <w:pPr>
        <w:ind w:left="360" w:hanging="360"/>
        <w:jc w:val="both"/>
        <w:rPr>
          <w:sz w:val="20"/>
        </w:rPr>
      </w:pPr>
    </w:p>
    <w:p w14:paraId="212FF71D" w14:textId="2F3D5D04" w:rsidR="009F5C3D" w:rsidRDefault="009F5C3D" w:rsidP="009F5C3D">
      <w:pPr>
        <w:ind w:left="360" w:hanging="360"/>
        <w:jc w:val="both"/>
        <w:rPr>
          <w:sz w:val="20"/>
        </w:rPr>
      </w:pPr>
      <w:r>
        <w:rPr>
          <w:sz w:val="20"/>
        </w:rPr>
        <w:t>4.</w:t>
      </w:r>
      <w:r>
        <w:rPr>
          <w:sz w:val="20"/>
        </w:rPr>
        <w:tab/>
      </w:r>
      <w:r w:rsidRPr="0096743D">
        <w:rPr>
          <w:sz w:val="20"/>
        </w:rPr>
        <w:t xml:space="preserve">For </w:t>
      </w:r>
      <w:r>
        <w:rPr>
          <w:sz w:val="20"/>
        </w:rPr>
        <w:t xml:space="preserve">each </w:t>
      </w:r>
      <w:r w:rsidRPr="007F5C97">
        <w:rPr>
          <w:rFonts w:cs="Arial"/>
          <w:sz w:val="20"/>
        </w:rPr>
        <w:t xml:space="preserve">engine in </w:t>
      </w:r>
      <w:r w:rsidR="00044548">
        <w:rPr>
          <w:sz w:val="20"/>
        </w:rPr>
        <w:t>FG-CI</w:t>
      </w:r>
      <w:r w:rsidR="00A967A5">
        <w:rPr>
          <w:sz w:val="20"/>
        </w:rPr>
        <w:t xml:space="preserve"> </w:t>
      </w:r>
      <w:r w:rsidR="00044548">
        <w:rPr>
          <w:sz w:val="20"/>
        </w:rPr>
        <w:t>RICE</w:t>
      </w:r>
      <w:r w:rsidR="00A967A5">
        <w:rPr>
          <w:sz w:val="20"/>
        </w:rPr>
        <w:t xml:space="preserve"> </w:t>
      </w:r>
      <w:r w:rsidR="00044548">
        <w:rPr>
          <w:sz w:val="20"/>
        </w:rPr>
        <w:t>MACT</w:t>
      </w:r>
      <w:r w:rsidRPr="0096743D">
        <w:rPr>
          <w:sz w:val="20"/>
        </w:rPr>
        <w:t xml:space="preserve"> 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8F43AD">
        <w:rPr>
          <w:b/>
          <w:sz w:val="20"/>
        </w:rPr>
        <w:t>(40 CFR 63.6655(e)</w:t>
      </w:r>
      <w:r>
        <w:rPr>
          <w:b/>
          <w:sz w:val="20"/>
        </w:rPr>
        <w:t>, 40 CFR 63.6660</w:t>
      </w:r>
      <w:r w:rsidRPr="008F43AD">
        <w:rPr>
          <w:b/>
          <w:sz w:val="20"/>
        </w:rPr>
        <w:t>)</w:t>
      </w:r>
    </w:p>
    <w:p w14:paraId="4827E55B" w14:textId="77777777" w:rsidR="009F5C3D" w:rsidRDefault="009F5C3D" w:rsidP="009F5C3D">
      <w:pPr>
        <w:ind w:left="360" w:hanging="360"/>
        <w:jc w:val="both"/>
        <w:rPr>
          <w:sz w:val="20"/>
        </w:rPr>
      </w:pPr>
    </w:p>
    <w:p w14:paraId="3D96BB63" w14:textId="325783C9" w:rsidR="009F5C3D" w:rsidRDefault="009F5C3D" w:rsidP="009F5C3D">
      <w:pPr>
        <w:ind w:left="360" w:hanging="360"/>
        <w:jc w:val="both"/>
        <w:rPr>
          <w:sz w:val="20"/>
        </w:rPr>
      </w:pPr>
      <w:r>
        <w:rPr>
          <w:sz w:val="20"/>
        </w:rPr>
        <w:t>5.</w:t>
      </w:r>
      <w:r>
        <w:rPr>
          <w:sz w:val="20"/>
        </w:rPr>
        <w:tab/>
      </w:r>
      <w:r w:rsidRPr="0096743D">
        <w:rPr>
          <w:sz w:val="20"/>
        </w:rPr>
        <w:t xml:space="preserve">For </w:t>
      </w:r>
      <w:r>
        <w:rPr>
          <w:sz w:val="20"/>
        </w:rPr>
        <w:t xml:space="preserve">each </w:t>
      </w:r>
      <w:r w:rsidRPr="007F5C97">
        <w:rPr>
          <w:rFonts w:cs="Arial"/>
          <w:sz w:val="20"/>
        </w:rPr>
        <w:t xml:space="preserve">engine in </w:t>
      </w:r>
      <w:r w:rsidR="00044548">
        <w:rPr>
          <w:sz w:val="20"/>
        </w:rPr>
        <w:t>FG-CI</w:t>
      </w:r>
      <w:r w:rsidR="00A967A5">
        <w:rPr>
          <w:sz w:val="20"/>
        </w:rPr>
        <w:t xml:space="preserve"> </w:t>
      </w:r>
      <w:r w:rsidR="00044548">
        <w:rPr>
          <w:sz w:val="20"/>
        </w:rPr>
        <w:t>RICE</w:t>
      </w:r>
      <w:r w:rsidR="00A967A5">
        <w:rPr>
          <w:sz w:val="20"/>
        </w:rPr>
        <w:t xml:space="preserve"> </w:t>
      </w:r>
      <w:r w:rsidR="00044548">
        <w:rPr>
          <w:sz w:val="20"/>
        </w:rPr>
        <w:t>MACT</w:t>
      </w:r>
      <w:r w:rsidRPr="0096743D">
        <w:rPr>
          <w:sz w:val="20"/>
        </w:rPr>
        <w:t xml:space="preserve"> </w:t>
      </w:r>
      <w:r>
        <w:rPr>
          <w:sz w:val="20"/>
        </w:rPr>
        <w:t xml:space="preserve">the permittee shall keep in a satisfactory manner, records of hours of operation recorded through the non-resettable hour meter.  The permittee shall document how many hours were spent during emergency operation and how many hours were spent during non-emergency operation.  If the engines were used for demand response operation, the permittee shall keep records of the notification of the emergency situation and the time the engine was operated as part of demand response.  The permittee shall keep all records on file and make them available to the department upon request.  </w:t>
      </w:r>
      <w:r w:rsidRPr="002F641B">
        <w:rPr>
          <w:b/>
          <w:sz w:val="20"/>
        </w:rPr>
        <w:t>(40 CFR 63.6655(f)</w:t>
      </w:r>
      <w:r>
        <w:rPr>
          <w:b/>
          <w:sz w:val="20"/>
        </w:rPr>
        <w:t>, 40 CFR 63.6660</w:t>
      </w:r>
      <w:r w:rsidRPr="002F641B">
        <w:rPr>
          <w:b/>
          <w:sz w:val="20"/>
        </w:rPr>
        <w:t>)</w:t>
      </w:r>
    </w:p>
    <w:p w14:paraId="5A9F8AF2" w14:textId="77777777" w:rsidR="00C3121C" w:rsidRPr="00FE0AD0" w:rsidRDefault="00C3121C" w:rsidP="009F5C3D">
      <w:pPr>
        <w:jc w:val="both"/>
        <w:rPr>
          <w:sz w:val="20"/>
        </w:rPr>
      </w:pPr>
    </w:p>
    <w:p w14:paraId="3034B597" w14:textId="77777777" w:rsidR="00C3121C" w:rsidRDefault="00C3121C" w:rsidP="009F5C3D">
      <w:pPr>
        <w:jc w:val="both"/>
        <w:rPr>
          <w:b/>
          <w:u w:val="single"/>
        </w:rPr>
      </w:pPr>
      <w:r>
        <w:rPr>
          <w:b/>
        </w:rPr>
        <w:t xml:space="preserve">VII.  </w:t>
      </w:r>
      <w:r>
        <w:rPr>
          <w:b/>
          <w:u w:val="single"/>
        </w:rPr>
        <w:t>REPORTING</w:t>
      </w:r>
    </w:p>
    <w:p w14:paraId="71273FE3" w14:textId="77777777" w:rsidR="00C3121C" w:rsidRPr="008B5C27" w:rsidRDefault="00C3121C" w:rsidP="009F5C3D">
      <w:pPr>
        <w:jc w:val="both"/>
        <w:rPr>
          <w:sz w:val="20"/>
        </w:rPr>
      </w:pPr>
    </w:p>
    <w:p w14:paraId="09CAE619" w14:textId="77777777" w:rsidR="00C3121C" w:rsidRDefault="00C3121C" w:rsidP="009F5C3D">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7E9FFA9" w14:textId="77777777" w:rsidR="00C3121C" w:rsidRPr="00C0388E" w:rsidRDefault="00C3121C" w:rsidP="009F5C3D">
      <w:pPr>
        <w:ind w:left="360" w:hanging="360"/>
        <w:jc w:val="both"/>
        <w:rPr>
          <w:sz w:val="20"/>
        </w:rPr>
      </w:pPr>
    </w:p>
    <w:p w14:paraId="7701C12C" w14:textId="10E2C801" w:rsidR="00C3121C" w:rsidRDefault="00C3121C" w:rsidP="009F5C3D">
      <w:pPr>
        <w:ind w:left="360" w:hanging="360"/>
        <w:jc w:val="both"/>
        <w:rPr>
          <w:b/>
          <w:sz w:val="20"/>
        </w:rPr>
      </w:pPr>
      <w:r>
        <w:rPr>
          <w:sz w:val="20"/>
        </w:rPr>
        <w:t>2.</w:t>
      </w:r>
      <w:r>
        <w:rPr>
          <w:sz w:val="20"/>
        </w:rPr>
        <w:tab/>
      </w:r>
      <w:r w:rsidR="005226C6">
        <w:rPr>
          <w:sz w:val="20"/>
        </w:rPr>
        <w:t>Semiannual</w:t>
      </w:r>
      <w:r w:rsidRPr="00C0388E">
        <w:rPr>
          <w:sz w:val="20"/>
        </w:rPr>
        <w:t xml:space="preserve">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95C9977" w14:textId="77777777" w:rsidR="00C3121C" w:rsidRPr="00C0388E" w:rsidRDefault="00C3121C" w:rsidP="009F5C3D">
      <w:pPr>
        <w:ind w:left="360" w:hanging="360"/>
        <w:jc w:val="both"/>
        <w:rPr>
          <w:sz w:val="20"/>
        </w:rPr>
      </w:pPr>
    </w:p>
    <w:p w14:paraId="1078340A" w14:textId="77777777" w:rsidR="00C3121C" w:rsidRPr="00C0388E" w:rsidRDefault="00C3121C" w:rsidP="009F5C3D">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E7113E2" w14:textId="77777777" w:rsidR="009F5C3D" w:rsidRDefault="009F5C3D" w:rsidP="009F5C3D">
      <w:pPr>
        <w:pStyle w:val="BodyTextIndent2"/>
        <w:spacing w:after="60" w:line="240" w:lineRule="auto"/>
        <w:ind w:hanging="360"/>
        <w:jc w:val="both"/>
        <w:rPr>
          <w:rFonts w:cs="Arial"/>
          <w:sz w:val="20"/>
        </w:rPr>
      </w:pPr>
      <w:r>
        <w:rPr>
          <w:rFonts w:cs="Arial"/>
          <w:sz w:val="20"/>
        </w:rPr>
        <w:tab/>
      </w:r>
    </w:p>
    <w:p w14:paraId="0314C469" w14:textId="77777777" w:rsidR="009F5C3D" w:rsidRDefault="009F5C3D" w:rsidP="000E2F1F">
      <w:pPr>
        <w:pStyle w:val="BodyTextIndent2"/>
        <w:spacing w:after="0" w:line="240" w:lineRule="auto"/>
        <w:ind w:hanging="360"/>
        <w:jc w:val="both"/>
        <w:rPr>
          <w:rFonts w:cs="Arial"/>
          <w:b/>
          <w:sz w:val="20"/>
        </w:rPr>
      </w:pPr>
      <w:r>
        <w:rPr>
          <w:rFonts w:cs="Arial"/>
          <w:sz w:val="20"/>
        </w:rPr>
        <w:t>4.</w:t>
      </w:r>
      <w:r>
        <w:rPr>
          <w:rFonts w:cs="Arial"/>
          <w:sz w:val="20"/>
        </w:rPr>
        <w:tab/>
      </w:r>
      <w:r w:rsidRPr="00333511">
        <w:rPr>
          <w:rFonts w:cs="Arial"/>
          <w:sz w:val="20"/>
        </w:rPr>
        <w:t>The p</w:t>
      </w:r>
      <w:r>
        <w:rPr>
          <w:rFonts w:cs="Arial"/>
          <w:sz w:val="20"/>
        </w:rPr>
        <w:t>ermittee shall submit to the AQD District Super</w:t>
      </w:r>
      <w:r w:rsidR="00044548">
        <w:rPr>
          <w:rFonts w:cs="Arial"/>
          <w:sz w:val="20"/>
        </w:rPr>
        <w:t>visor, a semi</w:t>
      </w:r>
      <w:r>
        <w:rPr>
          <w:rFonts w:cs="Arial"/>
          <w:sz w:val="20"/>
        </w:rPr>
        <w:t>annual compliance report, as specified in 40</w:t>
      </w:r>
      <w:r w:rsidR="00F546AE">
        <w:rPr>
          <w:rFonts w:cs="Arial"/>
          <w:sz w:val="20"/>
        </w:rPr>
        <w:t> </w:t>
      </w:r>
      <w:r>
        <w:rPr>
          <w:rFonts w:cs="Arial"/>
          <w:sz w:val="20"/>
        </w:rPr>
        <w:t>CFR 63.6650, which contains all deviations during the reporting period from any applicable emission limitation or operating limitation.  If there are no deviations from any applicable emission limitations or operating limitations, the report shall contain a statement that there were no deviations during the reporting period.  The first report shall cover the period beginning on the applicable compliance date specified in 40 CFR 63.6595 and ending on June 30 (postmarked or delivered by July 31) or December 31 (postmarked or delivered by January</w:t>
      </w:r>
      <w:r w:rsidR="00F546AE">
        <w:rPr>
          <w:rFonts w:cs="Arial"/>
          <w:sz w:val="20"/>
        </w:rPr>
        <w:t> </w:t>
      </w:r>
      <w:r>
        <w:rPr>
          <w:rFonts w:cs="Arial"/>
          <w:sz w:val="20"/>
        </w:rPr>
        <w:t>31), whichever date is the first date following the end of the first calendar half after the applicable compliance date.  Each subseq</w:t>
      </w:r>
      <w:r w:rsidR="00F546AE">
        <w:rPr>
          <w:rFonts w:cs="Arial"/>
          <w:sz w:val="20"/>
        </w:rPr>
        <w:t>uent report must cover the semi</w:t>
      </w:r>
      <w:r>
        <w:rPr>
          <w:rFonts w:cs="Arial"/>
          <w:sz w:val="20"/>
        </w:rPr>
        <w:t xml:space="preserve">annual period from January 1 through June 30, or from July 1 through December 31.  The subsequent reports must be postmarked or delivered by July 31 or January 31, whichever date is the first date following the end of the semiannual reporting period, except as allowed in </w:t>
      </w:r>
      <w:r w:rsidR="00F546AE">
        <w:rPr>
          <w:rFonts w:cs="Arial"/>
          <w:sz w:val="20"/>
        </w:rPr>
        <w:t xml:space="preserve">40 CFR </w:t>
      </w:r>
      <w:r>
        <w:rPr>
          <w:rFonts w:cs="Arial"/>
          <w:sz w:val="20"/>
        </w:rPr>
        <w:t xml:space="preserve">63.6650(b)(5).  The compliance report must also contain the following information, as specified in 40 CFR 63.6650(c) and (d):  </w:t>
      </w:r>
    </w:p>
    <w:p w14:paraId="4EBF94A2" w14:textId="49E5AAC3" w:rsidR="009F5C3D" w:rsidRDefault="009F5C3D" w:rsidP="000E2F1F">
      <w:pPr>
        <w:pStyle w:val="BodyTextIndent2"/>
        <w:numPr>
          <w:ilvl w:val="0"/>
          <w:numId w:val="78"/>
        </w:numPr>
        <w:tabs>
          <w:tab w:val="left" w:pos="900"/>
          <w:tab w:val="left" w:pos="1080"/>
        </w:tabs>
        <w:spacing w:after="0" w:line="240" w:lineRule="auto"/>
        <w:jc w:val="both"/>
        <w:rPr>
          <w:rFonts w:cs="Arial"/>
          <w:sz w:val="20"/>
        </w:rPr>
      </w:pPr>
      <w:r>
        <w:rPr>
          <w:rFonts w:cs="Arial"/>
          <w:sz w:val="20"/>
        </w:rPr>
        <w:t>Company name and address.</w:t>
      </w:r>
    </w:p>
    <w:p w14:paraId="26B5F64E" w14:textId="045D0AF0" w:rsidR="009F5C3D" w:rsidRDefault="009F5C3D" w:rsidP="002F0AC3">
      <w:pPr>
        <w:pStyle w:val="BodyTextIndent2"/>
        <w:numPr>
          <w:ilvl w:val="0"/>
          <w:numId w:val="78"/>
        </w:numPr>
        <w:spacing w:after="0" w:line="240" w:lineRule="auto"/>
        <w:jc w:val="both"/>
        <w:rPr>
          <w:rFonts w:cs="Arial"/>
          <w:sz w:val="20"/>
        </w:rPr>
      </w:pPr>
      <w:r>
        <w:rPr>
          <w:rFonts w:cs="Arial"/>
          <w:sz w:val="20"/>
        </w:rPr>
        <w:t xml:space="preserve">Certification of the report </w:t>
      </w:r>
      <w:r w:rsidRPr="00337A68">
        <w:rPr>
          <w:rFonts w:cs="Arial"/>
          <w:sz w:val="20"/>
        </w:rPr>
        <w:t xml:space="preserve">by </w:t>
      </w:r>
      <w:r>
        <w:rPr>
          <w:rFonts w:cs="Arial"/>
          <w:sz w:val="20"/>
        </w:rPr>
        <w:t>a</w:t>
      </w:r>
      <w:r w:rsidRPr="00337A68">
        <w:rPr>
          <w:rFonts w:cs="Arial"/>
          <w:sz w:val="20"/>
        </w:rPr>
        <w:t xml:space="preserve"> responsible</w:t>
      </w:r>
      <w:r>
        <w:rPr>
          <w:rFonts w:cs="Arial"/>
          <w:sz w:val="20"/>
        </w:rPr>
        <w:t xml:space="preserve"> official.</w:t>
      </w:r>
    </w:p>
    <w:p w14:paraId="2DB6C496" w14:textId="17398D9B" w:rsidR="009F5C3D" w:rsidRDefault="009F5C3D" w:rsidP="002F0AC3">
      <w:pPr>
        <w:pStyle w:val="BodyTextIndent2"/>
        <w:numPr>
          <w:ilvl w:val="0"/>
          <w:numId w:val="78"/>
        </w:numPr>
        <w:spacing w:after="0" w:line="240" w:lineRule="auto"/>
        <w:jc w:val="both"/>
        <w:rPr>
          <w:rFonts w:cs="Arial"/>
          <w:sz w:val="20"/>
        </w:rPr>
      </w:pPr>
      <w:r>
        <w:rPr>
          <w:rFonts w:cs="Arial"/>
          <w:sz w:val="20"/>
        </w:rPr>
        <w:t>Date of report and beginning and ending dates of the reporting period.</w:t>
      </w:r>
    </w:p>
    <w:p w14:paraId="57A07573" w14:textId="4FFA7832" w:rsidR="009F5C3D" w:rsidRDefault="009F5C3D" w:rsidP="002F0AC3">
      <w:pPr>
        <w:pStyle w:val="BodyTextIndent2"/>
        <w:numPr>
          <w:ilvl w:val="0"/>
          <w:numId w:val="78"/>
        </w:numPr>
        <w:spacing w:after="0" w:line="240" w:lineRule="auto"/>
        <w:jc w:val="both"/>
        <w:rPr>
          <w:rFonts w:cs="Arial"/>
          <w:sz w:val="20"/>
        </w:rPr>
      </w:pPr>
      <w:r>
        <w:rPr>
          <w:rFonts w:cs="Arial"/>
          <w:sz w:val="20"/>
        </w:rPr>
        <w:t>The number of malfunctions, including a brief description of each event, that occurred during the reporting period and a demonstration that the Malfunction Plan was followed during such events.</w:t>
      </w:r>
    </w:p>
    <w:p w14:paraId="41C69724" w14:textId="0B974053" w:rsidR="009F5C3D" w:rsidRDefault="009F5C3D" w:rsidP="002F0AC3">
      <w:pPr>
        <w:pStyle w:val="BodyTextIndent2"/>
        <w:numPr>
          <w:ilvl w:val="0"/>
          <w:numId w:val="78"/>
        </w:numPr>
        <w:spacing w:after="0" w:line="240" w:lineRule="auto"/>
        <w:jc w:val="both"/>
        <w:rPr>
          <w:rFonts w:cs="Arial"/>
          <w:sz w:val="20"/>
        </w:rPr>
      </w:pPr>
      <w:r>
        <w:rPr>
          <w:rFonts w:cs="Arial"/>
          <w:sz w:val="20"/>
        </w:rPr>
        <w:t>The total operating time of the RICE at which the deviation occurred during the reporting period.</w:t>
      </w:r>
    </w:p>
    <w:p w14:paraId="7AA11C29" w14:textId="14A74F7A" w:rsidR="009F5C3D" w:rsidRDefault="009F5C3D" w:rsidP="002F0AC3">
      <w:pPr>
        <w:pStyle w:val="BodyTextIndent2"/>
        <w:numPr>
          <w:ilvl w:val="0"/>
          <w:numId w:val="78"/>
        </w:numPr>
        <w:spacing w:after="0" w:line="240" w:lineRule="auto"/>
        <w:jc w:val="both"/>
        <w:rPr>
          <w:rFonts w:cs="Arial"/>
          <w:sz w:val="20"/>
        </w:rPr>
      </w:pPr>
      <w:r>
        <w:rPr>
          <w:rFonts w:cs="Arial"/>
          <w:sz w:val="20"/>
        </w:rPr>
        <w:t>The number, duration, and cause of deviations and the corrective action taken.</w:t>
      </w:r>
    </w:p>
    <w:p w14:paraId="11C25A2B" w14:textId="77777777" w:rsidR="00241285" w:rsidRDefault="00241285" w:rsidP="000E2F1F">
      <w:pPr>
        <w:pStyle w:val="BodyTextIndent2"/>
        <w:spacing w:after="0" w:line="240" w:lineRule="auto"/>
        <w:ind w:left="0"/>
        <w:jc w:val="both"/>
        <w:rPr>
          <w:rFonts w:cs="Arial"/>
          <w:sz w:val="20"/>
        </w:rPr>
      </w:pPr>
    </w:p>
    <w:p w14:paraId="6809CE1A" w14:textId="77777777" w:rsidR="009F5C3D" w:rsidRDefault="009F5C3D" w:rsidP="009F5C3D">
      <w:pPr>
        <w:pStyle w:val="BodyTextIndent2"/>
        <w:spacing w:after="0" w:line="240" w:lineRule="auto"/>
        <w:jc w:val="both"/>
        <w:rPr>
          <w:rFonts w:cs="Arial"/>
          <w:b/>
          <w:sz w:val="20"/>
        </w:rPr>
      </w:pPr>
      <w:r>
        <w:rPr>
          <w:rFonts w:cs="Arial"/>
          <w:sz w:val="20"/>
        </w:rPr>
        <w:t xml:space="preserve">A copy of the compliance report shall be kept on file for a period of at least five years (at least two years at the site) and made available to the Department upon request.  </w:t>
      </w:r>
      <w:r>
        <w:rPr>
          <w:rFonts w:cs="Arial"/>
          <w:b/>
          <w:sz w:val="20"/>
        </w:rPr>
        <w:t>(</w:t>
      </w:r>
      <w:r w:rsidRPr="0006517A">
        <w:rPr>
          <w:rFonts w:cs="Arial"/>
          <w:b/>
          <w:sz w:val="20"/>
        </w:rPr>
        <w:t>40 CFR 63.6640</w:t>
      </w:r>
      <w:r>
        <w:rPr>
          <w:rFonts w:cs="Arial"/>
          <w:b/>
          <w:sz w:val="20"/>
        </w:rPr>
        <w:t xml:space="preserve">(b), 40 CFR 63.6650(b),(c),(d), </w:t>
      </w:r>
      <w:r w:rsidRPr="0006517A">
        <w:rPr>
          <w:rFonts w:cs="Arial"/>
          <w:b/>
          <w:sz w:val="20"/>
        </w:rPr>
        <w:t>40</w:t>
      </w:r>
      <w:r w:rsidR="00F546AE">
        <w:rPr>
          <w:rFonts w:cs="Arial"/>
          <w:b/>
          <w:sz w:val="20"/>
        </w:rPr>
        <w:t> </w:t>
      </w:r>
      <w:r w:rsidRPr="0006517A">
        <w:rPr>
          <w:rFonts w:cs="Arial"/>
          <w:b/>
          <w:sz w:val="20"/>
        </w:rPr>
        <w:t>CFR</w:t>
      </w:r>
      <w:r>
        <w:rPr>
          <w:rFonts w:cs="Arial"/>
          <w:b/>
          <w:sz w:val="20"/>
        </w:rPr>
        <w:t xml:space="preserve"> 63.6660)</w:t>
      </w:r>
    </w:p>
    <w:p w14:paraId="110141A0" w14:textId="77777777" w:rsidR="009F5C3D" w:rsidRPr="00F546AE" w:rsidRDefault="009F5C3D" w:rsidP="00F546AE">
      <w:pPr>
        <w:tabs>
          <w:tab w:val="left" w:pos="2510"/>
        </w:tabs>
        <w:jc w:val="both"/>
        <w:rPr>
          <w:rFonts w:cs="Arial"/>
          <w:vanish/>
          <w:sz w:val="20"/>
        </w:rPr>
      </w:pPr>
    </w:p>
    <w:p w14:paraId="783F5EC1" w14:textId="77777777" w:rsidR="009F5C3D" w:rsidRDefault="009F5C3D" w:rsidP="009F5C3D">
      <w:pPr>
        <w:ind w:left="360" w:hanging="360"/>
        <w:jc w:val="both"/>
        <w:rPr>
          <w:rFonts w:cs="Arial"/>
          <w:b/>
          <w:sz w:val="20"/>
        </w:rPr>
      </w:pPr>
      <w:r>
        <w:rPr>
          <w:rFonts w:cs="Arial"/>
          <w:sz w:val="20"/>
        </w:rPr>
        <w:t>5</w:t>
      </w:r>
      <w:r w:rsidRPr="002C6759">
        <w:rPr>
          <w:rFonts w:cs="Arial"/>
          <w:sz w:val="20"/>
        </w:rPr>
        <w:t>.</w:t>
      </w:r>
      <w:r w:rsidRPr="002C6759">
        <w:rPr>
          <w:rFonts w:cs="Arial"/>
          <w:sz w:val="20"/>
        </w:rPr>
        <w:tab/>
        <w:t xml:space="preserve">Each affected source that has obtained a </w:t>
      </w:r>
      <w:r w:rsidR="00F546AE">
        <w:rPr>
          <w:rFonts w:cs="Arial"/>
          <w:sz w:val="20"/>
        </w:rPr>
        <w:t>T</w:t>
      </w:r>
      <w:r w:rsidRPr="002C6759">
        <w:rPr>
          <w:rFonts w:cs="Arial"/>
          <w:sz w:val="20"/>
        </w:rPr>
        <w:t xml:space="preserve">itle V </w:t>
      </w:r>
      <w:r w:rsidR="00F546AE">
        <w:rPr>
          <w:rFonts w:cs="Arial"/>
          <w:sz w:val="20"/>
        </w:rPr>
        <w:t>Renewable O</w:t>
      </w:r>
      <w:r w:rsidRPr="002C6759">
        <w:rPr>
          <w:rFonts w:cs="Arial"/>
          <w:sz w:val="20"/>
        </w:rPr>
        <w:t xml:space="preserve">perating </w:t>
      </w:r>
      <w:r w:rsidR="00F546AE">
        <w:rPr>
          <w:rFonts w:cs="Arial"/>
          <w:sz w:val="20"/>
        </w:rPr>
        <w:t>P</w:t>
      </w:r>
      <w:r w:rsidRPr="002C6759">
        <w:rPr>
          <w:rFonts w:cs="Arial"/>
          <w:sz w:val="20"/>
        </w:rPr>
        <w:t xml:space="preserve">ermit pursuant to 40 CFR </w:t>
      </w:r>
      <w:r w:rsidR="00F546AE">
        <w:rPr>
          <w:rFonts w:cs="Arial"/>
          <w:sz w:val="20"/>
        </w:rPr>
        <w:t>P</w:t>
      </w:r>
      <w:r w:rsidRPr="002C6759">
        <w:rPr>
          <w:rFonts w:cs="Arial"/>
          <w:sz w:val="20"/>
        </w:rPr>
        <w:t>art 70 or 71 must report al</w:t>
      </w:r>
      <w:r>
        <w:rPr>
          <w:rFonts w:cs="Arial"/>
          <w:sz w:val="20"/>
        </w:rPr>
        <w:t xml:space="preserve">l deviations as defined in Subpart ZZZZ </w:t>
      </w:r>
      <w:r w:rsidRPr="002C6759">
        <w:rPr>
          <w:rFonts w:cs="Arial"/>
          <w:sz w:val="20"/>
        </w:rPr>
        <w:t>in the semiannual monitoring report required by 40</w:t>
      </w:r>
      <w:r w:rsidR="00F546AE">
        <w:rPr>
          <w:rFonts w:cs="Arial"/>
          <w:sz w:val="20"/>
        </w:rPr>
        <w:t> </w:t>
      </w:r>
      <w:r w:rsidRPr="002C6759">
        <w:rPr>
          <w:rFonts w:cs="Arial"/>
          <w:sz w:val="20"/>
        </w:rPr>
        <w:t>CFR 70.6 (a)(3)(iii)(A) or 40 CFR 71.6(a)(3)(iii)(A).</w:t>
      </w:r>
      <w:r w:rsidR="00F546AE">
        <w:rPr>
          <w:rFonts w:cs="Arial"/>
          <w:sz w:val="20"/>
        </w:rPr>
        <w:t xml:space="preserve"> </w:t>
      </w:r>
      <w:r w:rsidRPr="002C6759">
        <w:rPr>
          <w:rFonts w:cs="Arial"/>
          <w:sz w:val="20"/>
        </w:rPr>
        <w:t xml:space="preserve"> If an affected source submits a Compliance report pursuant to </w:t>
      </w:r>
      <w:r w:rsidRPr="002C6759">
        <w:rPr>
          <w:rFonts w:cs="Arial"/>
          <w:sz w:val="20"/>
        </w:rPr>
        <w:lastRenderedPageBreak/>
        <w:t xml:space="preserve">Table 7 of </w:t>
      </w:r>
      <w:r>
        <w:rPr>
          <w:rFonts w:cs="Arial"/>
          <w:sz w:val="20"/>
        </w:rPr>
        <w:t>Subpart ZZZZ</w:t>
      </w:r>
      <w:r w:rsidRPr="002C6759">
        <w:rPr>
          <w:rFonts w:cs="Arial"/>
          <w:sz w:val="20"/>
        </w:rPr>
        <w:t xml:space="preserve"> along with, or as part of, the semiannual m</w:t>
      </w:r>
      <w:r w:rsidR="00F546AE">
        <w:rPr>
          <w:rFonts w:cs="Arial"/>
          <w:sz w:val="20"/>
        </w:rPr>
        <w:t>onitoring report required by 40 </w:t>
      </w:r>
      <w:r w:rsidRPr="002C6759">
        <w:rPr>
          <w:rFonts w:cs="Arial"/>
          <w:sz w:val="20"/>
        </w:rPr>
        <w:t xml:space="preserve">CFR 70.6(a)(3)(iii)(A) or 40 CFR 71.6(a)(3)(iii)(A), and the Compliance report includes all required information concerning deviations from any emission or operating limitation </w:t>
      </w:r>
      <w:r>
        <w:rPr>
          <w:rFonts w:cs="Arial"/>
          <w:sz w:val="20"/>
        </w:rPr>
        <w:t>in Subpart ZZZZ</w:t>
      </w:r>
      <w:r w:rsidRPr="002C6759">
        <w:rPr>
          <w:rFonts w:cs="Arial"/>
          <w:sz w:val="20"/>
        </w:rPr>
        <w:t>, submission of the Compliance report shall be deemed to satisfy any obligation to report the same deviations in the semiannual monitoring report. However, submission of a Compliance report shall not otherwise affect any obligation the affected source may have to report deviations from permit requirements to the permit authority.</w:t>
      </w:r>
      <w:r>
        <w:rPr>
          <w:rFonts w:cs="Arial"/>
          <w:sz w:val="20"/>
        </w:rPr>
        <w:t xml:space="preserve">  </w:t>
      </w:r>
      <w:r w:rsidR="00F546AE">
        <w:rPr>
          <w:rFonts w:cs="Arial"/>
          <w:b/>
          <w:sz w:val="20"/>
        </w:rPr>
        <w:t>(40 </w:t>
      </w:r>
      <w:r w:rsidRPr="002C6759">
        <w:rPr>
          <w:rFonts w:cs="Arial"/>
          <w:b/>
          <w:sz w:val="20"/>
        </w:rPr>
        <w:t>CFR</w:t>
      </w:r>
      <w:r w:rsidR="00F546AE">
        <w:rPr>
          <w:rFonts w:cs="Arial"/>
          <w:b/>
          <w:sz w:val="20"/>
        </w:rPr>
        <w:t> </w:t>
      </w:r>
      <w:r w:rsidRPr="002C6759">
        <w:rPr>
          <w:rFonts w:cs="Arial"/>
          <w:b/>
          <w:sz w:val="20"/>
        </w:rPr>
        <w:t>63.6650(f))</w:t>
      </w:r>
    </w:p>
    <w:p w14:paraId="322304D4" w14:textId="77777777" w:rsidR="009F5C3D" w:rsidRDefault="009F5C3D" w:rsidP="009F5C3D">
      <w:pPr>
        <w:ind w:left="360" w:hanging="360"/>
        <w:jc w:val="both"/>
        <w:rPr>
          <w:rFonts w:cs="Arial"/>
          <w:sz w:val="20"/>
        </w:rPr>
      </w:pPr>
    </w:p>
    <w:p w14:paraId="047D1675" w14:textId="43CA24C2" w:rsidR="009F5C3D" w:rsidRPr="00A862F6" w:rsidRDefault="009F5C3D" w:rsidP="00C52272">
      <w:pPr>
        <w:tabs>
          <w:tab w:val="left" w:pos="720"/>
        </w:tabs>
        <w:ind w:left="360" w:hanging="360"/>
        <w:jc w:val="both"/>
        <w:rPr>
          <w:rFonts w:cs="Arial"/>
          <w:sz w:val="20"/>
        </w:rPr>
      </w:pPr>
      <w:r>
        <w:rPr>
          <w:rFonts w:cs="Arial"/>
          <w:sz w:val="20"/>
        </w:rPr>
        <w:t xml:space="preserve">6. </w:t>
      </w:r>
      <w:r>
        <w:rPr>
          <w:rFonts w:cs="Arial"/>
          <w:sz w:val="20"/>
        </w:rPr>
        <w:tab/>
        <w:t>If</w:t>
      </w:r>
      <w:r w:rsidRPr="00A862F6">
        <w:rPr>
          <w:rFonts w:cs="Arial"/>
          <w:sz w:val="20"/>
        </w:rPr>
        <w:t xml:space="preserve"> you own or operate an emergency stationary RICE with a site rating of more than 100 brake </w:t>
      </w:r>
      <w:r>
        <w:rPr>
          <w:rFonts w:cs="Arial"/>
          <w:sz w:val="20"/>
        </w:rPr>
        <w:t>hp</w:t>
      </w:r>
      <w:r w:rsidRPr="00A862F6">
        <w:rPr>
          <w:rFonts w:cs="Arial"/>
          <w:sz w:val="20"/>
        </w:rPr>
        <w:t xml:space="preserve"> that operates or is contractually obligated to be available for more than 15 hours per calendar year for the purposes specified in </w:t>
      </w:r>
      <w:r w:rsidR="00F7352F">
        <w:rPr>
          <w:rFonts w:cs="Arial"/>
          <w:sz w:val="20"/>
        </w:rPr>
        <w:t xml:space="preserve">40 CFR </w:t>
      </w:r>
      <w:r w:rsidRPr="00A862F6">
        <w:rPr>
          <w:rFonts w:cs="Arial"/>
          <w:sz w:val="20"/>
        </w:rPr>
        <w:t xml:space="preserve">63.6640(f)(2)(ii) and (iii) or that operates for the purpose specified in </w:t>
      </w:r>
      <w:r w:rsidR="00F7352F">
        <w:rPr>
          <w:rFonts w:cs="Arial"/>
          <w:sz w:val="20"/>
        </w:rPr>
        <w:t xml:space="preserve">40 CFR </w:t>
      </w:r>
      <w:r w:rsidRPr="00A862F6">
        <w:rPr>
          <w:rFonts w:cs="Arial"/>
          <w:sz w:val="20"/>
        </w:rPr>
        <w:t xml:space="preserve">63.6640(f)(4)(ii), you must submit an annual report according to the requirements </w:t>
      </w:r>
      <w:r>
        <w:rPr>
          <w:rFonts w:cs="Arial"/>
          <w:sz w:val="20"/>
        </w:rPr>
        <w:t>below and as specified in 40 CFR 63.6650</w:t>
      </w:r>
      <w:r w:rsidRPr="00F918FC">
        <w:rPr>
          <w:rFonts w:cs="Arial"/>
          <w:sz w:val="20"/>
        </w:rPr>
        <w:t>(h</w:t>
      </w:r>
      <w:r>
        <w:rPr>
          <w:rFonts w:cs="Arial"/>
          <w:sz w:val="20"/>
        </w:rPr>
        <w:t>)</w:t>
      </w:r>
      <w:r w:rsidRPr="00F918FC">
        <w:rPr>
          <w:rFonts w:cs="Arial"/>
          <w:sz w:val="20"/>
        </w:rPr>
        <w:t>:</w:t>
      </w:r>
    </w:p>
    <w:p w14:paraId="4DD32706" w14:textId="12A4BC30" w:rsidR="009F5C3D" w:rsidRPr="000E2F1F" w:rsidRDefault="009F5C3D" w:rsidP="000E2F1F">
      <w:pPr>
        <w:pStyle w:val="ListParagraph"/>
        <w:numPr>
          <w:ilvl w:val="7"/>
          <w:numId w:val="109"/>
        </w:numPr>
        <w:ind w:left="720"/>
        <w:jc w:val="both"/>
        <w:rPr>
          <w:rFonts w:cs="Arial"/>
          <w:sz w:val="20"/>
        </w:rPr>
      </w:pPr>
      <w:r w:rsidRPr="000E2F1F">
        <w:rPr>
          <w:rFonts w:cs="Arial"/>
          <w:sz w:val="20"/>
        </w:rPr>
        <w:t>The report must contain the following information:</w:t>
      </w:r>
    </w:p>
    <w:p w14:paraId="388CE493" w14:textId="77777777" w:rsidR="009F5C3D" w:rsidRDefault="009F5C3D" w:rsidP="009F5C3D">
      <w:pPr>
        <w:ind w:left="1080" w:hanging="360"/>
        <w:jc w:val="both"/>
        <w:rPr>
          <w:rFonts w:cs="Arial"/>
          <w:sz w:val="20"/>
        </w:rPr>
      </w:pPr>
      <w:r w:rsidRPr="00670579">
        <w:rPr>
          <w:rFonts w:cs="Arial"/>
          <w:sz w:val="20"/>
        </w:rPr>
        <w:t>i</w:t>
      </w:r>
      <w:r w:rsidR="00B74E17">
        <w:rPr>
          <w:rFonts w:cs="Arial"/>
          <w:sz w:val="20"/>
        </w:rPr>
        <w:t>.</w:t>
      </w:r>
      <w:r w:rsidRPr="00670579">
        <w:rPr>
          <w:rFonts w:cs="Arial"/>
          <w:sz w:val="20"/>
        </w:rPr>
        <w:t xml:space="preserve"> </w:t>
      </w:r>
      <w:r>
        <w:rPr>
          <w:rFonts w:cs="Arial"/>
          <w:sz w:val="20"/>
        </w:rPr>
        <w:tab/>
      </w:r>
      <w:r w:rsidRPr="00670579">
        <w:rPr>
          <w:rFonts w:cs="Arial"/>
          <w:sz w:val="20"/>
        </w:rPr>
        <w:t>Company name and address where the engine is located.</w:t>
      </w:r>
    </w:p>
    <w:p w14:paraId="1029BB9D" w14:textId="77777777" w:rsidR="009F5C3D" w:rsidRDefault="009F5C3D" w:rsidP="009F5C3D">
      <w:pPr>
        <w:ind w:left="1080" w:hanging="360"/>
        <w:jc w:val="both"/>
        <w:rPr>
          <w:rFonts w:cs="Arial"/>
          <w:sz w:val="20"/>
        </w:rPr>
      </w:pPr>
      <w:r w:rsidRPr="00670579">
        <w:rPr>
          <w:rFonts w:cs="Arial"/>
          <w:sz w:val="20"/>
        </w:rPr>
        <w:t>ii</w:t>
      </w:r>
      <w:r w:rsidR="00B74E17">
        <w:rPr>
          <w:rFonts w:cs="Arial"/>
          <w:sz w:val="20"/>
        </w:rPr>
        <w:t>.</w:t>
      </w:r>
      <w:r w:rsidRPr="00670579">
        <w:rPr>
          <w:rFonts w:cs="Arial"/>
          <w:sz w:val="20"/>
        </w:rPr>
        <w:t xml:space="preserve"> </w:t>
      </w:r>
      <w:r>
        <w:rPr>
          <w:rFonts w:cs="Arial"/>
          <w:sz w:val="20"/>
        </w:rPr>
        <w:tab/>
      </w:r>
      <w:r w:rsidRPr="00670579">
        <w:rPr>
          <w:rFonts w:cs="Arial"/>
          <w:sz w:val="20"/>
        </w:rPr>
        <w:t>Date of the report and beginning and ending dates of the reporting period.</w:t>
      </w:r>
    </w:p>
    <w:p w14:paraId="2C0F3234" w14:textId="77777777" w:rsidR="009F5C3D" w:rsidRDefault="009F5C3D" w:rsidP="009F5C3D">
      <w:pPr>
        <w:ind w:left="1080" w:hanging="360"/>
        <w:jc w:val="both"/>
        <w:rPr>
          <w:rFonts w:cs="Arial"/>
          <w:sz w:val="20"/>
        </w:rPr>
      </w:pPr>
      <w:r w:rsidRPr="00670579">
        <w:rPr>
          <w:rFonts w:cs="Arial"/>
          <w:sz w:val="20"/>
        </w:rPr>
        <w:t>iii</w:t>
      </w:r>
      <w:r w:rsidR="00B74E17">
        <w:rPr>
          <w:rFonts w:cs="Arial"/>
          <w:sz w:val="20"/>
        </w:rPr>
        <w:t>.</w:t>
      </w:r>
      <w:r w:rsidRPr="00670579">
        <w:rPr>
          <w:rFonts w:cs="Arial"/>
          <w:sz w:val="20"/>
        </w:rPr>
        <w:t xml:space="preserve"> </w:t>
      </w:r>
      <w:r>
        <w:rPr>
          <w:rFonts w:cs="Arial"/>
          <w:sz w:val="20"/>
        </w:rPr>
        <w:tab/>
      </w:r>
      <w:r w:rsidRPr="00670579">
        <w:rPr>
          <w:rFonts w:cs="Arial"/>
          <w:sz w:val="20"/>
        </w:rPr>
        <w:t>Engine site rating and model year.</w:t>
      </w:r>
    </w:p>
    <w:p w14:paraId="5E05C942" w14:textId="77777777" w:rsidR="009F5C3D" w:rsidRDefault="009F5C3D" w:rsidP="009F5C3D">
      <w:pPr>
        <w:ind w:left="1080" w:hanging="360"/>
        <w:jc w:val="both"/>
        <w:rPr>
          <w:rFonts w:cs="Arial"/>
          <w:sz w:val="20"/>
        </w:rPr>
      </w:pPr>
      <w:r w:rsidRPr="00670579">
        <w:rPr>
          <w:rFonts w:cs="Arial"/>
          <w:sz w:val="20"/>
        </w:rPr>
        <w:t>iv</w:t>
      </w:r>
      <w:r w:rsidR="00B74E17">
        <w:rPr>
          <w:rFonts w:cs="Arial"/>
          <w:sz w:val="20"/>
        </w:rPr>
        <w:t>.</w:t>
      </w:r>
      <w:r w:rsidRPr="00670579">
        <w:rPr>
          <w:rFonts w:cs="Arial"/>
          <w:sz w:val="20"/>
        </w:rPr>
        <w:t xml:space="preserve"> </w:t>
      </w:r>
      <w:r>
        <w:rPr>
          <w:rFonts w:cs="Arial"/>
          <w:sz w:val="20"/>
        </w:rPr>
        <w:tab/>
      </w:r>
      <w:r w:rsidRPr="00670579">
        <w:rPr>
          <w:rFonts w:cs="Arial"/>
          <w:sz w:val="20"/>
        </w:rPr>
        <w:t>Latitude and longitude of the engine in decimal degrees reported to the fifth decimal place.</w:t>
      </w:r>
    </w:p>
    <w:p w14:paraId="1F06D70C" w14:textId="061E8429" w:rsidR="009F5C3D" w:rsidRDefault="009F5C3D" w:rsidP="009F5C3D">
      <w:pPr>
        <w:ind w:left="1080" w:hanging="360"/>
        <w:jc w:val="both"/>
        <w:rPr>
          <w:rFonts w:cs="Arial"/>
          <w:sz w:val="20"/>
        </w:rPr>
      </w:pPr>
      <w:r w:rsidRPr="00670579">
        <w:rPr>
          <w:rFonts w:cs="Arial"/>
          <w:sz w:val="20"/>
        </w:rPr>
        <w:t>v</w:t>
      </w:r>
      <w:r w:rsidR="00B74E17">
        <w:rPr>
          <w:rFonts w:cs="Arial"/>
          <w:sz w:val="20"/>
        </w:rPr>
        <w:t>.</w:t>
      </w:r>
      <w:r w:rsidRPr="00670579">
        <w:rPr>
          <w:rFonts w:cs="Arial"/>
          <w:sz w:val="20"/>
        </w:rPr>
        <w:t xml:space="preserve"> </w:t>
      </w:r>
      <w:r>
        <w:rPr>
          <w:rFonts w:cs="Arial"/>
          <w:sz w:val="20"/>
        </w:rPr>
        <w:tab/>
      </w:r>
      <w:r w:rsidRPr="00670579">
        <w:rPr>
          <w:rFonts w:cs="Arial"/>
          <w:sz w:val="20"/>
        </w:rPr>
        <w:t xml:space="preserve">Hours operated for the purposes specified in </w:t>
      </w:r>
      <w:r w:rsidR="00F7352F">
        <w:rPr>
          <w:rFonts w:cs="Arial"/>
          <w:sz w:val="20"/>
        </w:rPr>
        <w:t xml:space="preserve">40 CFR </w:t>
      </w:r>
      <w:r w:rsidRPr="00670579">
        <w:rPr>
          <w:rFonts w:cs="Arial"/>
          <w:sz w:val="20"/>
        </w:rPr>
        <w:t xml:space="preserve">63.6640(f)(2)(ii) and (iii), including the date, start time, and end time for engine operation for the purposes specified in </w:t>
      </w:r>
      <w:r w:rsidR="00F7352F">
        <w:rPr>
          <w:rFonts w:cs="Arial"/>
          <w:sz w:val="20"/>
        </w:rPr>
        <w:t xml:space="preserve">40 CFR </w:t>
      </w:r>
      <w:r w:rsidRPr="00670579">
        <w:rPr>
          <w:rFonts w:cs="Arial"/>
          <w:sz w:val="20"/>
        </w:rPr>
        <w:t>63.6640(f)(2)(ii) and (iii).</w:t>
      </w:r>
    </w:p>
    <w:p w14:paraId="6474BAAE" w14:textId="5BC0C926" w:rsidR="009F5C3D" w:rsidRDefault="009F5C3D" w:rsidP="009F5C3D">
      <w:pPr>
        <w:ind w:left="1080" w:hanging="360"/>
        <w:jc w:val="both"/>
        <w:rPr>
          <w:rFonts w:cs="Arial"/>
          <w:sz w:val="20"/>
        </w:rPr>
      </w:pPr>
      <w:r w:rsidRPr="00670579">
        <w:rPr>
          <w:rFonts w:cs="Arial"/>
          <w:sz w:val="20"/>
        </w:rPr>
        <w:t>vi</w:t>
      </w:r>
      <w:r w:rsidR="00B74E17">
        <w:rPr>
          <w:rFonts w:cs="Arial"/>
          <w:sz w:val="20"/>
        </w:rPr>
        <w:t>.</w:t>
      </w:r>
      <w:r w:rsidRPr="00670579">
        <w:rPr>
          <w:rFonts w:cs="Arial"/>
          <w:sz w:val="20"/>
        </w:rPr>
        <w:t xml:space="preserve"> </w:t>
      </w:r>
      <w:r>
        <w:rPr>
          <w:rFonts w:cs="Arial"/>
          <w:sz w:val="20"/>
        </w:rPr>
        <w:tab/>
      </w:r>
      <w:r w:rsidRPr="00670579">
        <w:rPr>
          <w:rFonts w:cs="Arial"/>
          <w:sz w:val="20"/>
        </w:rPr>
        <w:t xml:space="preserve">Number of hours the engine is contractually obligated to be available for the purposes specified in </w:t>
      </w:r>
      <w:r w:rsidR="00F7352F">
        <w:rPr>
          <w:rFonts w:cs="Arial"/>
          <w:sz w:val="20"/>
        </w:rPr>
        <w:t xml:space="preserve">40 CFR </w:t>
      </w:r>
      <w:r w:rsidRPr="00670579">
        <w:rPr>
          <w:rFonts w:cs="Arial"/>
          <w:sz w:val="20"/>
        </w:rPr>
        <w:t>63.6640(f)(2)(ii) and (iii).</w:t>
      </w:r>
    </w:p>
    <w:p w14:paraId="6D2A7E73" w14:textId="07245D2B" w:rsidR="009F5C3D" w:rsidRDefault="009F5C3D" w:rsidP="009F5C3D">
      <w:pPr>
        <w:ind w:left="1080" w:hanging="360"/>
        <w:jc w:val="both"/>
        <w:rPr>
          <w:rFonts w:cs="Arial"/>
          <w:sz w:val="20"/>
        </w:rPr>
      </w:pPr>
      <w:r w:rsidRPr="00670579">
        <w:rPr>
          <w:rFonts w:cs="Arial"/>
          <w:sz w:val="20"/>
        </w:rPr>
        <w:t>vii</w:t>
      </w:r>
      <w:r w:rsidR="00B74E17">
        <w:rPr>
          <w:rFonts w:cs="Arial"/>
          <w:sz w:val="20"/>
        </w:rPr>
        <w:t>.</w:t>
      </w:r>
      <w:r w:rsidRPr="00670579">
        <w:rPr>
          <w:rFonts w:cs="Arial"/>
          <w:sz w:val="20"/>
        </w:rPr>
        <w:t xml:space="preserve"> </w:t>
      </w:r>
      <w:r>
        <w:rPr>
          <w:rFonts w:cs="Arial"/>
          <w:sz w:val="20"/>
        </w:rPr>
        <w:tab/>
      </w:r>
      <w:r w:rsidRPr="00670579">
        <w:rPr>
          <w:rFonts w:cs="Arial"/>
          <w:sz w:val="20"/>
        </w:rPr>
        <w:t xml:space="preserve">Hours spent for operation for the purpose specified in </w:t>
      </w:r>
      <w:r w:rsidR="00F7352F">
        <w:rPr>
          <w:rFonts w:cs="Arial"/>
          <w:sz w:val="20"/>
        </w:rPr>
        <w:t xml:space="preserve">40 CFR </w:t>
      </w:r>
      <w:r w:rsidRPr="00670579">
        <w:rPr>
          <w:rFonts w:cs="Arial"/>
          <w:sz w:val="20"/>
        </w:rPr>
        <w:t xml:space="preserve">63.6640(f)(4)(ii), including the date, start time, and end time for engine operation for the purposes specified in </w:t>
      </w:r>
      <w:r w:rsidR="00F7352F">
        <w:rPr>
          <w:rFonts w:cs="Arial"/>
          <w:sz w:val="20"/>
        </w:rPr>
        <w:t xml:space="preserve">40 CFR </w:t>
      </w:r>
      <w:r w:rsidRPr="00670579">
        <w:rPr>
          <w:rFonts w:cs="Arial"/>
          <w:sz w:val="20"/>
        </w:rPr>
        <w:t>63.6640(f)(4)(ii). The report must also identify the entity that dispatched the engine and the situation that necessitated the dispatch of the engine.</w:t>
      </w:r>
    </w:p>
    <w:p w14:paraId="1241E86F" w14:textId="77777777" w:rsidR="009F5C3D" w:rsidRDefault="009F5C3D" w:rsidP="009F5C3D">
      <w:pPr>
        <w:ind w:left="1080" w:hanging="360"/>
        <w:jc w:val="both"/>
        <w:rPr>
          <w:rFonts w:cs="Arial"/>
          <w:sz w:val="20"/>
        </w:rPr>
      </w:pPr>
      <w:r w:rsidRPr="00670579">
        <w:rPr>
          <w:rFonts w:cs="Arial"/>
          <w:sz w:val="20"/>
        </w:rPr>
        <w:t>viii</w:t>
      </w:r>
      <w:r w:rsidR="00B74E17">
        <w:rPr>
          <w:rFonts w:cs="Arial"/>
          <w:sz w:val="20"/>
        </w:rPr>
        <w:t>.</w:t>
      </w:r>
      <w:r w:rsidRPr="00670579">
        <w:rPr>
          <w:rFonts w:cs="Arial"/>
          <w:sz w:val="20"/>
        </w:rPr>
        <w:t xml:space="preserve"> </w:t>
      </w:r>
      <w:r>
        <w:rPr>
          <w:rFonts w:cs="Arial"/>
          <w:sz w:val="20"/>
        </w:rPr>
        <w:tab/>
      </w:r>
      <w:r w:rsidRPr="00670579">
        <w:rPr>
          <w:rFonts w:cs="Arial"/>
          <w:sz w:val="20"/>
        </w:rPr>
        <w:t>If there were no deviations from the fuel requirements in §63.6604 that apply to the engine (if any), a statement that there were no deviations from the fuel requirements during the reporting period.</w:t>
      </w:r>
    </w:p>
    <w:p w14:paraId="057E981C" w14:textId="1916F8BD" w:rsidR="009F5C3D" w:rsidRPr="00670579" w:rsidRDefault="009F5C3D" w:rsidP="009F5C3D">
      <w:pPr>
        <w:ind w:left="1080" w:hanging="360"/>
        <w:jc w:val="both"/>
        <w:rPr>
          <w:rFonts w:cs="Arial"/>
          <w:sz w:val="20"/>
        </w:rPr>
      </w:pPr>
      <w:r w:rsidRPr="00670579">
        <w:rPr>
          <w:rFonts w:cs="Arial"/>
          <w:sz w:val="20"/>
        </w:rPr>
        <w:t>ix</w:t>
      </w:r>
      <w:r w:rsidR="00B74E17">
        <w:rPr>
          <w:rFonts w:cs="Arial"/>
          <w:sz w:val="20"/>
        </w:rPr>
        <w:t>.</w:t>
      </w:r>
      <w:r w:rsidRPr="00670579">
        <w:rPr>
          <w:rFonts w:cs="Arial"/>
          <w:sz w:val="20"/>
        </w:rPr>
        <w:t xml:space="preserve"> </w:t>
      </w:r>
      <w:r>
        <w:rPr>
          <w:rFonts w:cs="Arial"/>
          <w:sz w:val="20"/>
        </w:rPr>
        <w:tab/>
      </w:r>
      <w:r w:rsidRPr="00670579">
        <w:rPr>
          <w:rFonts w:cs="Arial"/>
          <w:sz w:val="20"/>
        </w:rPr>
        <w:t xml:space="preserve">If there were deviations from the fuel requirements in </w:t>
      </w:r>
      <w:r w:rsidR="00F7352F">
        <w:rPr>
          <w:rFonts w:cs="Arial"/>
          <w:sz w:val="20"/>
        </w:rPr>
        <w:t xml:space="preserve">40 CFR </w:t>
      </w:r>
      <w:r w:rsidRPr="00670579">
        <w:rPr>
          <w:rFonts w:cs="Arial"/>
          <w:sz w:val="20"/>
        </w:rPr>
        <w:t>63.6604 that apply to the engine (if any), information on the number, duration, and cause of deviations, and the corrective action taken.</w:t>
      </w:r>
    </w:p>
    <w:p w14:paraId="649E1CF9" w14:textId="3E029875" w:rsidR="009F5C3D" w:rsidRPr="000E2F1F" w:rsidRDefault="009F5C3D" w:rsidP="000E2F1F">
      <w:pPr>
        <w:pStyle w:val="ListParagraph"/>
        <w:numPr>
          <w:ilvl w:val="0"/>
          <w:numId w:val="110"/>
        </w:numPr>
        <w:jc w:val="both"/>
        <w:rPr>
          <w:rFonts w:cs="Arial"/>
          <w:sz w:val="20"/>
        </w:rPr>
      </w:pPr>
      <w:r w:rsidRPr="000E2F1F">
        <w:rPr>
          <w:rFonts w:cs="Arial"/>
          <w:sz w:val="20"/>
        </w:rPr>
        <w:t>The first annual report must cover the calendar year 2015 and must be submitted no later than March 31, 2016. Subsequent annual reports for each calendar year must be submitted no later than March 31 of the following calendar year.</w:t>
      </w:r>
    </w:p>
    <w:p w14:paraId="20CA5C25" w14:textId="39F34027" w:rsidR="009F5C3D" w:rsidRPr="000E2F1F" w:rsidRDefault="009F5C3D" w:rsidP="000E2F1F">
      <w:pPr>
        <w:pStyle w:val="ListParagraph"/>
        <w:numPr>
          <w:ilvl w:val="0"/>
          <w:numId w:val="110"/>
        </w:numPr>
        <w:jc w:val="both"/>
        <w:rPr>
          <w:rFonts w:cs="Arial"/>
          <w:sz w:val="20"/>
        </w:rPr>
      </w:pPr>
      <w:r w:rsidRPr="000E2F1F">
        <w:rPr>
          <w:rFonts w:cs="Arial"/>
          <w:sz w:val="20"/>
        </w:rPr>
        <w:t xml:space="preserve">The annual report must be submitted electronically using the subpart specific reporting form in the Compliance and Emissions Data Reporting Interface (CEDRI) that is accessed through EPA's Central Data Exchange (CDX) (www.epa.gov/cdx). However, if the reporting form specific to this subpart is not available in CEDRI at the time that the report is due, the written report must be submitted to the Administrator at the appropriate address listed in </w:t>
      </w:r>
      <w:r w:rsidR="00F7352F" w:rsidRPr="000E2F1F">
        <w:rPr>
          <w:rFonts w:cs="Arial"/>
          <w:sz w:val="20"/>
        </w:rPr>
        <w:t xml:space="preserve">40 CFR </w:t>
      </w:r>
      <w:r w:rsidRPr="000E2F1F">
        <w:rPr>
          <w:rFonts w:cs="Arial"/>
          <w:sz w:val="20"/>
        </w:rPr>
        <w:t>63.13</w:t>
      </w:r>
      <w:r w:rsidRPr="000E2F1F">
        <w:rPr>
          <w:rFonts w:cs="Arial"/>
          <w:bCs/>
          <w:sz w:val="20"/>
        </w:rPr>
        <w:t xml:space="preserve">. </w:t>
      </w:r>
      <w:r w:rsidRPr="000E2F1F">
        <w:rPr>
          <w:rFonts w:cs="Arial"/>
          <w:b/>
          <w:sz w:val="20"/>
        </w:rPr>
        <w:t xml:space="preserve"> (40 CFR 63.6650(h), 40 CFR 63.6660)</w:t>
      </w:r>
    </w:p>
    <w:p w14:paraId="0E3DA932" w14:textId="77777777" w:rsidR="00241285" w:rsidRPr="000E2F1F" w:rsidRDefault="00241285" w:rsidP="009F5C3D">
      <w:pPr>
        <w:jc w:val="both"/>
        <w:rPr>
          <w:rFonts w:cs="Arial"/>
          <w:bCs/>
          <w:sz w:val="20"/>
        </w:rPr>
      </w:pPr>
    </w:p>
    <w:p w14:paraId="6E90AE04" w14:textId="45A33FC2" w:rsidR="00C3121C" w:rsidRDefault="00C3121C" w:rsidP="009F5C3D">
      <w:pPr>
        <w:jc w:val="both"/>
        <w:rPr>
          <w:rFonts w:cs="Arial"/>
          <w:b/>
          <w:sz w:val="20"/>
        </w:rPr>
      </w:pPr>
      <w:r w:rsidRPr="00FE0AD0">
        <w:rPr>
          <w:rFonts w:cs="Arial"/>
          <w:b/>
          <w:sz w:val="20"/>
        </w:rPr>
        <w:t>See Appendix 8</w:t>
      </w:r>
      <w:r w:rsidR="00044548">
        <w:rPr>
          <w:rFonts w:cs="Arial"/>
          <w:b/>
          <w:sz w:val="20"/>
        </w:rPr>
        <w:t>-1</w:t>
      </w:r>
    </w:p>
    <w:p w14:paraId="22D1D084" w14:textId="77777777" w:rsidR="006F75D5" w:rsidRPr="000E2F1F" w:rsidRDefault="006F75D5" w:rsidP="009F5C3D">
      <w:pPr>
        <w:jc w:val="both"/>
        <w:rPr>
          <w:rFonts w:cs="Arial"/>
          <w:bCs/>
          <w:sz w:val="20"/>
        </w:rPr>
      </w:pPr>
    </w:p>
    <w:p w14:paraId="3F70BAE7" w14:textId="66392607" w:rsidR="00C3121C" w:rsidRDefault="00C3121C" w:rsidP="009F5C3D">
      <w:pPr>
        <w:jc w:val="both"/>
      </w:pPr>
      <w:r>
        <w:rPr>
          <w:b/>
        </w:rPr>
        <w:t xml:space="preserve">VIII.  </w:t>
      </w:r>
      <w:r>
        <w:rPr>
          <w:b/>
          <w:u w:val="single"/>
        </w:rPr>
        <w:t>STACK/VENT RESTRICTION(S)</w:t>
      </w:r>
    </w:p>
    <w:p w14:paraId="62BEF5AD" w14:textId="54C8BD6A" w:rsidR="00C3121C" w:rsidRDefault="00C3121C" w:rsidP="009F5C3D">
      <w:pPr>
        <w:jc w:val="both"/>
        <w:rPr>
          <w:sz w:val="20"/>
        </w:rPr>
      </w:pPr>
    </w:p>
    <w:p w14:paraId="341768DF" w14:textId="13A17F08" w:rsidR="00F7352F" w:rsidRDefault="00F7352F" w:rsidP="009F5C3D">
      <w:pPr>
        <w:jc w:val="both"/>
        <w:rPr>
          <w:sz w:val="20"/>
        </w:rPr>
      </w:pPr>
      <w:r>
        <w:rPr>
          <w:sz w:val="20"/>
        </w:rPr>
        <w:t>NA</w:t>
      </w:r>
    </w:p>
    <w:p w14:paraId="1F4D92B1" w14:textId="77777777" w:rsidR="00C3121C" w:rsidRPr="00FE0AD0" w:rsidRDefault="00C3121C" w:rsidP="009F5C3D">
      <w:pPr>
        <w:jc w:val="both"/>
        <w:rPr>
          <w:rFonts w:cs="Arial"/>
          <w:sz w:val="20"/>
        </w:rPr>
      </w:pPr>
    </w:p>
    <w:p w14:paraId="164384E9" w14:textId="77777777" w:rsidR="00C3121C" w:rsidRDefault="00C3121C" w:rsidP="009F5C3D">
      <w:pPr>
        <w:jc w:val="both"/>
      </w:pPr>
      <w:r>
        <w:rPr>
          <w:b/>
        </w:rPr>
        <w:t xml:space="preserve">IX.  </w:t>
      </w:r>
      <w:r>
        <w:rPr>
          <w:b/>
          <w:u w:val="single"/>
        </w:rPr>
        <w:t>OTHER REQUIREMENT(S)</w:t>
      </w:r>
    </w:p>
    <w:p w14:paraId="374E956B" w14:textId="77777777" w:rsidR="00C3121C" w:rsidRPr="00FE0AD0" w:rsidRDefault="00C3121C" w:rsidP="009F5C3D">
      <w:pPr>
        <w:jc w:val="both"/>
        <w:rPr>
          <w:sz w:val="20"/>
        </w:rPr>
      </w:pPr>
    </w:p>
    <w:p w14:paraId="5CC6FB3E" w14:textId="48E8EDAD" w:rsidR="009F5C3D" w:rsidRDefault="009F5C3D" w:rsidP="002F0AC3">
      <w:pPr>
        <w:numPr>
          <w:ilvl w:val="0"/>
          <w:numId w:val="79"/>
        </w:numPr>
        <w:jc w:val="both"/>
        <w:rPr>
          <w:rFonts w:cs="Arial"/>
          <w:b/>
          <w:sz w:val="20"/>
        </w:rPr>
      </w:pPr>
      <w:r>
        <w:rPr>
          <w:sz w:val="20"/>
        </w:rPr>
        <w:t>The</w:t>
      </w:r>
      <w:r w:rsidRPr="00890B8E">
        <w:rPr>
          <w:sz w:val="20"/>
        </w:rPr>
        <w:t xml:space="preserve"> permittee shall comply with all applicable provisions of the National Emission Standards for Hazardous Air Po</w:t>
      </w:r>
      <w:r>
        <w:rPr>
          <w:sz w:val="20"/>
        </w:rPr>
        <w:t xml:space="preserve">llutants, as specified in 40 CFR </w:t>
      </w:r>
      <w:r w:rsidRPr="00890B8E">
        <w:rPr>
          <w:sz w:val="20"/>
        </w:rPr>
        <w:t>Part 63, Subpart</w:t>
      </w:r>
      <w:r w:rsidR="006F75D5">
        <w:rPr>
          <w:sz w:val="20"/>
        </w:rPr>
        <w:t>s</w:t>
      </w:r>
      <w:r w:rsidRPr="00890B8E">
        <w:rPr>
          <w:sz w:val="20"/>
        </w:rPr>
        <w:t xml:space="preserve"> A and ZZZZ</w:t>
      </w:r>
      <w:r>
        <w:rPr>
          <w:sz w:val="20"/>
        </w:rPr>
        <w:t>,</w:t>
      </w:r>
      <w:r w:rsidRPr="00890B8E">
        <w:rPr>
          <w:sz w:val="20"/>
        </w:rPr>
        <w:t xml:space="preserve"> for Stationary Reciprocating Internal Combustion Engines by </w:t>
      </w:r>
      <w:r>
        <w:rPr>
          <w:sz w:val="20"/>
        </w:rPr>
        <w:t>the initial compliance date</w:t>
      </w:r>
      <w:r w:rsidRPr="00890B8E">
        <w:rPr>
          <w:sz w:val="20"/>
        </w:rPr>
        <w:t>.</w:t>
      </w:r>
      <w:r w:rsidRPr="00890B8E">
        <w:t xml:space="preserve">  </w:t>
      </w:r>
      <w:r w:rsidRPr="00890B8E">
        <w:rPr>
          <w:b/>
          <w:sz w:val="20"/>
        </w:rPr>
        <w:t>(</w:t>
      </w:r>
      <w:r>
        <w:rPr>
          <w:b/>
          <w:sz w:val="20"/>
        </w:rPr>
        <w:t xml:space="preserve">40 CFR 63.6595, </w:t>
      </w:r>
      <w:r w:rsidRPr="00890B8E">
        <w:rPr>
          <w:b/>
          <w:sz w:val="20"/>
        </w:rPr>
        <w:t>40 CFR Part 63, Subparts A and ZZZZ</w:t>
      </w:r>
      <w:r w:rsidRPr="00890B8E">
        <w:rPr>
          <w:rFonts w:cs="Arial"/>
          <w:b/>
          <w:sz w:val="20"/>
        </w:rPr>
        <w:t>)</w:t>
      </w:r>
    </w:p>
    <w:p w14:paraId="58A15D67" w14:textId="77777777" w:rsidR="00F546AE" w:rsidRDefault="00F546AE" w:rsidP="009F5C3D">
      <w:pPr>
        <w:jc w:val="both"/>
        <w:rPr>
          <w:sz w:val="20"/>
        </w:rPr>
      </w:pPr>
    </w:p>
    <w:p w14:paraId="41891721" w14:textId="77777777" w:rsidR="00F546AE" w:rsidRDefault="00F546AE" w:rsidP="009F5C3D">
      <w:pPr>
        <w:jc w:val="both"/>
        <w:rPr>
          <w:sz w:val="20"/>
        </w:rPr>
      </w:pPr>
    </w:p>
    <w:p w14:paraId="4349173E" w14:textId="77777777" w:rsidR="00C3121C" w:rsidRPr="00B90185" w:rsidRDefault="00C3121C" w:rsidP="009F5C3D">
      <w:pPr>
        <w:jc w:val="both"/>
        <w:rPr>
          <w:b/>
          <w:sz w:val="20"/>
        </w:rPr>
      </w:pPr>
      <w:r w:rsidRPr="00B90185">
        <w:rPr>
          <w:b/>
          <w:sz w:val="20"/>
          <w:u w:val="single"/>
        </w:rPr>
        <w:t>Footnotes</w:t>
      </w:r>
      <w:r w:rsidRPr="00B90185">
        <w:rPr>
          <w:b/>
          <w:sz w:val="20"/>
        </w:rPr>
        <w:t>:</w:t>
      </w:r>
    </w:p>
    <w:p w14:paraId="660D7F96" w14:textId="77777777" w:rsidR="00C3121C" w:rsidRDefault="00C3121C" w:rsidP="009F5C3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EE48412" w14:textId="65BA236B" w:rsidR="00C3121C" w:rsidRDefault="00C3121C" w:rsidP="009F5C3D">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0EDAA92" w14:textId="2044504F" w:rsidR="00F7352F" w:rsidRDefault="00F7352F" w:rsidP="009F5C3D">
      <w:pPr>
        <w:jc w:val="both"/>
        <w:rPr>
          <w:sz w:val="20"/>
        </w:rPr>
      </w:pPr>
      <w:r>
        <w:rPr>
          <w:sz w:val="20"/>
        </w:rPr>
        <w:br w:type="page"/>
      </w:r>
    </w:p>
    <w:p w14:paraId="5D1FDA76" w14:textId="77777777" w:rsidR="00F7352F" w:rsidRPr="003A4A19" w:rsidRDefault="00F7352F" w:rsidP="009F5C3D">
      <w:pPr>
        <w:jc w:val="both"/>
        <w:rPr>
          <w:rFonts w:cs="Arial"/>
          <w:sz w:val="20"/>
        </w:rPr>
      </w:pPr>
    </w:p>
    <w:p w14:paraId="0FAB7392" w14:textId="43AA0708" w:rsidR="00AB4ED3" w:rsidRPr="000876BD" w:rsidRDefault="00AB4ED3" w:rsidP="00414D14">
      <w:pPr>
        <w:pStyle w:val="Heading2"/>
        <w:pBdr>
          <w:top w:val="single" w:sz="4" w:space="1" w:color="auto"/>
          <w:left w:val="single" w:sz="4" w:space="4" w:color="auto"/>
          <w:bottom w:val="single" w:sz="4" w:space="1" w:color="auto"/>
          <w:right w:val="single" w:sz="4" w:space="4" w:color="auto"/>
        </w:pBdr>
        <w:spacing w:before="0" w:after="0"/>
        <w:rPr>
          <w:bCs/>
          <w:iCs/>
          <w:szCs w:val="28"/>
        </w:rPr>
      </w:pPr>
      <w:bookmarkStart w:id="114" w:name="_Toc58848209"/>
      <w:r w:rsidRPr="000876BD">
        <w:rPr>
          <w:bCs/>
          <w:iCs/>
          <w:szCs w:val="28"/>
        </w:rPr>
        <w:t>FG</w:t>
      </w:r>
      <w:r w:rsidR="005C4304">
        <w:rPr>
          <w:bCs/>
          <w:iCs/>
          <w:szCs w:val="28"/>
        </w:rPr>
        <w:t>-</w:t>
      </w:r>
      <w:r w:rsidRPr="000876BD">
        <w:rPr>
          <w:bCs/>
          <w:iCs/>
          <w:szCs w:val="28"/>
        </w:rPr>
        <w:t>COLDCLEANERS</w:t>
      </w:r>
      <w:bookmarkEnd w:id="114"/>
    </w:p>
    <w:p w14:paraId="3F7D5106" w14:textId="77777777" w:rsidR="00AB4ED3" w:rsidRPr="00E43FEB" w:rsidRDefault="00AB4ED3" w:rsidP="00414D14">
      <w:pPr>
        <w:pBdr>
          <w:top w:val="single" w:sz="4" w:space="1" w:color="auto"/>
          <w:left w:val="single" w:sz="4" w:space="4" w:color="auto"/>
          <w:bottom w:val="single" w:sz="4" w:space="1" w:color="auto"/>
          <w:right w:val="single" w:sz="4" w:space="4" w:color="auto"/>
        </w:pBdr>
        <w:jc w:val="center"/>
        <w:rPr>
          <w:sz w:val="28"/>
          <w:szCs w:val="28"/>
        </w:rPr>
      </w:pPr>
      <w:r w:rsidRPr="00E43FEB">
        <w:rPr>
          <w:b/>
          <w:sz w:val="28"/>
          <w:szCs w:val="28"/>
        </w:rPr>
        <w:t xml:space="preserve">FLEXIBLE GROUP </w:t>
      </w:r>
      <w:r>
        <w:rPr>
          <w:b/>
          <w:sz w:val="28"/>
          <w:szCs w:val="28"/>
        </w:rPr>
        <w:t>CONDITIONS</w:t>
      </w:r>
    </w:p>
    <w:p w14:paraId="459A3ABB" w14:textId="77777777" w:rsidR="00AB4ED3" w:rsidRPr="00B91525" w:rsidRDefault="00AB4ED3" w:rsidP="00414D14">
      <w:pPr>
        <w:rPr>
          <w:sz w:val="20"/>
        </w:rPr>
      </w:pPr>
    </w:p>
    <w:p w14:paraId="48CBF2D2" w14:textId="77777777" w:rsidR="00AB4ED3" w:rsidRPr="005B32B3" w:rsidRDefault="00AB4ED3" w:rsidP="00414D14">
      <w:pPr>
        <w:jc w:val="both"/>
        <w:rPr>
          <w:b/>
          <w:sz w:val="20"/>
          <w:u w:val="single"/>
        </w:rPr>
      </w:pPr>
      <w:r>
        <w:rPr>
          <w:b/>
          <w:u w:val="single"/>
        </w:rPr>
        <w:t>DESCRIPTION</w:t>
      </w:r>
    </w:p>
    <w:p w14:paraId="532F48CA" w14:textId="77777777" w:rsidR="00F546AE" w:rsidRDefault="00F546AE" w:rsidP="00414D14">
      <w:pPr>
        <w:jc w:val="both"/>
        <w:rPr>
          <w:sz w:val="20"/>
        </w:rPr>
      </w:pPr>
    </w:p>
    <w:p w14:paraId="13831A8B" w14:textId="77777777" w:rsidR="006F75D5" w:rsidRPr="009917D7" w:rsidRDefault="006F75D5" w:rsidP="006F75D5">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536A074E" w14:textId="77777777" w:rsidR="00AB4ED3" w:rsidRPr="001C0B1C" w:rsidRDefault="00AB4ED3" w:rsidP="00414D14">
      <w:pPr>
        <w:jc w:val="both"/>
        <w:rPr>
          <w:sz w:val="20"/>
        </w:rPr>
      </w:pPr>
    </w:p>
    <w:p w14:paraId="25A72284" w14:textId="77777777" w:rsidR="00AB4ED3" w:rsidRPr="00FC783E" w:rsidRDefault="00AB4ED3" w:rsidP="00414D14">
      <w:pPr>
        <w:jc w:val="both"/>
        <w:rPr>
          <w:sz w:val="20"/>
        </w:rPr>
      </w:pPr>
      <w:r w:rsidRPr="001C0B1C">
        <w:rPr>
          <w:b/>
          <w:sz w:val="20"/>
        </w:rPr>
        <w:t>Emission Unit:</w:t>
      </w:r>
      <w:r>
        <w:rPr>
          <w:sz w:val="20"/>
        </w:rPr>
        <w:t xml:space="preserve">  </w:t>
      </w:r>
      <w:r w:rsidR="00F546AE">
        <w:rPr>
          <w:sz w:val="20"/>
        </w:rPr>
        <w:t>NA</w:t>
      </w:r>
    </w:p>
    <w:p w14:paraId="17E3DA01" w14:textId="77777777" w:rsidR="00AB4ED3" w:rsidRPr="00A81D14" w:rsidRDefault="00AB4ED3" w:rsidP="00414D14">
      <w:pPr>
        <w:jc w:val="both"/>
        <w:rPr>
          <w:b/>
          <w:sz w:val="20"/>
          <w:u w:val="single"/>
        </w:rPr>
      </w:pPr>
    </w:p>
    <w:p w14:paraId="1B2F06BF" w14:textId="77777777" w:rsidR="00AB4ED3" w:rsidRDefault="00AB4ED3" w:rsidP="00414D14">
      <w:pPr>
        <w:jc w:val="both"/>
      </w:pPr>
      <w:r>
        <w:rPr>
          <w:b/>
        </w:rPr>
        <w:t xml:space="preserve">I.  </w:t>
      </w:r>
      <w:r>
        <w:rPr>
          <w:b/>
          <w:u w:val="single"/>
        </w:rPr>
        <w:t>EMISSION LIMIT(S)</w:t>
      </w:r>
    </w:p>
    <w:p w14:paraId="76229192" w14:textId="77777777" w:rsidR="00AB4ED3" w:rsidRPr="001C0B1C" w:rsidRDefault="00AB4ED3" w:rsidP="00414D14">
      <w:pPr>
        <w:jc w:val="both"/>
        <w:rPr>
          <w:sz w:val="20"/>
        </w:rPr>
      </w:pPr>
    </w:p>
    <w:p w14:paraId="2737731F" w14:textId="77777777" w:rsidR="00AB4ED3" w:rsidRPr="001C0B1C" w:rsidRDefault="00AB4ED3" w:rsidP="00414D14">
      <w:pPr>
        <w:jc w:val="both"/>
        <w:rPr>
          <w:sz w:val="20"/>
        </w:rPr>
      </w:pPr>
      <w:r w:rsidRPr="001C0B1C">
        <w:rPr>
          <w:sz w:val="20"/>
        </w:rPr>
        <w:t>NA</w:t>
      </w:r>
    </w:p>
    <w:p w14:paraId="6A33043E" w14:textId="77777777" w:rsidR="006F75D5" w:rsidRPr="009917D7" w:rsidRDefault="006F75D5" w:rsidP="006F75D5">
      <w:pPr>
        <w:jc w:val="both"/>
        <w:rPr>
          <w:sz w:val="20"/>
        </w:rPr>
      </w:pPr>
    </w:p>
    <w:p w14:paraId="4236AA32" w14:textId="77777777" w:rsidR="006F75D5" w:rsidRPr="009917D7" w:rsidRDefault="006F75D5" w:rsidP="006F75D5">
      <w:pPr>
        <w:jc w:val="both"/>
      </w:pPr>
      <w:r w:rsidRPr="009917D7">
        <w:rPr>
          <w:b/>
        </w:rPr>
        <w:t xml:space="preserve">II.  </w:t>
      </w:r>
      <w:r w:rsidRPr="009917D7">
        <w:rPr>
          <w:b/>
          <w:u w:val="single"/>
        </w:rPr>
        <w:t>MATERIAL LIMIT(S)</w:t>
      </w:r>
    </w:p>
    <w:p w14:paraId="462C1AAD" w14:textId="77777777" w:rsidR="006F75D5" w:rsidRPr="009917D7" w:rsidRDefault="006F75D5" w:rsidP="006F75D5">
      <w:pPr>
        <w:jc w:val="both"/>
        <w:rPr>
          <w:sz w:val="20"/>
        </w:rPr>
      </w:pPr>
    </w:p>
    <w:p w14:paraId="250848E0" w14:textId="77777777" w:rsidR="006F75D5" w:rsidRPr="009917D7" w:rsidRDefault="006F75D5" w:rsidP="006F75D5">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49E06DAD" w14:textId="77777777" w:rsidR="006F75D5" w:rsidRPr="009917D7" w:rsidRDefault="006F75D5" w:rsidP="006F75D5">
      <w:pPr>
        <w:jc w:val="both"/>
        <w:rPr>
          <w:sz w:val="20"/>
        </w:rPr>
      </w:pPr>
    </w:p>
    <w:p w14:paraId="41DC5772" w14:textId="77777777" w:rsidR="006F75D5" w:rsidRPr="009917D7" w:rsidRDefault="006F75D5" w:rsidP="006F75D5">
      <w:pPr>
        <w:jc w:val="both"/>
      </w:pPr>
      <w:r w:rsidRPr="009917D7">
        <w:rPr>
          <w:b/>
        </w:rPr>
        <w:t xml:space="preserve">III.  </w:t>
      </w:r>
      <w:r w:rsidRPr="009917D7">
        <w:rPr>
          <w:b/>
          <w:u w:val="single"/>
        </w:rPr>
        <w:t>PROCESS/OPERATIONAL RESTRICTION(S)</w:t>
      </w:r>
    </w:p>
    <w:p w14:paraId="3D1382D6" w14:textId="77777777" w:rsidR="006F75D5" w:rsidRPr="009917D7" w:rsidRDefault="006F75D5" w:rsidP="006F75D5">
      <w:pPr>
        <w:jc w:val="both"/>
        <w:rPr>
          <w:sz w:val="20"/>
        </w:rPr>
      </w:pPr>
    </w:p>
    <w:p w14:paraId="308F1E17" w14:textId="77777777" w:rsidR="006F75D5" w:rsidRPr="009917D7" w:rsidRDefault="006F75D5" w:rsidP="006F75D5">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7D8223BB" w14:textId="77777777" w:rsidR="006F75D5" w:rsidRPr="009917D7" w:rsidRDefault="006F75D5" w:rsidP="006F75D5">
      <w:pPr>
        <w:ind w:left="360" w:hanging="360"/>
        <w:jc w:val="both"/>
        <w:rPr>
          <w:sz w:val="20"/>
        </w:rPr>
      </w:pPr>
    </w:p>
    <w:p w14:paraId="04A1B2CD" w14:textId="77777777" w:rsidR="006F75D5" w:rsidRPr="009917D7" w:rsidRDefault="006F75D5" w:rsidP="006F75D5">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4A550B4F" w14:textId="77777777" w:rsidR="006F75D5" w:rsidRPr="009917D7" w:rsidRDefault="006F75D5" w:rsidP="006F75D5">
      <w:pPr>
        <w:jc w:val="both"/>
        <w:rPr>
          <w:sz w:val="20"/>
        </w:rPr>
      </w:pPr>
    </w:p>
    <w:p w14:paraId="3B9FAF50" w14:textId="77777777" w:rsidR="006F75D5" w:rsidRPr="009917D7" w:rsidRDefault="006F75D5" w:rsidP="006F75D5">
      <w:pPr>
        <w:jc w:val="both"/>
      </w:pPr>
      <w:r w:rsidRPr="009917D7">
        <w:rPr>
          <w:b/>
        </w:rPr>
        <w:t xml:space="preserve">IV.  </w:t>
      </w:r>
      <w:r w:rsidRPr="009917D7">
        <w:rPr>
          <w:b/>
          <w:u w:val="single"/>
        </w:rPr>
        <w:t>DESIGN/EQUIPMENT PARAMETER(S)</w:t>
      </w:r>
    </w:p>
    <w:p w14:paraId="78157331" w14:textId="77777777" w:rsidR="006F75D5" w:rsidRPr="009917D7" w:rsidRDefault="006F75D5" w:rsidP="006F75D5">
      <w:pPr>
        <w:jc w:val="both"/>
        <w:rPr>
          <w:sz w:val="20"/>
        </w:rPr>
      </w:pPr>
    </w:p>
    <w:p w14:paraId="69F1048D" w14:textId="77777777" w:rsidR="006F75D5" w:rsidRPr="009917D7" w:rsidRDefault="006F75D5" w:rsidP="006F75D5">
      <w:pPr>
        <w:ind w:left="360" w:hanging="360"/>
        <w:jc w:val="both"/>
        <w:rPr>
          <w:sz w:val="20"/>
        </w:rPr>
      </w:pPr>
      <w:r w:rsidRPr="009917D7">
        <w:rPr>
          <w:sz w:val="20"/>
        </w:rPr>
        <w:t>1.</w:t>
      </w:r>
      <w:r w:rsidRPr="009917D7">
        <w:rPr>
          <w:sz w:val="20"/>
        </w:rPr>
        <w:tab/>
        <w:t>The cold cleaner must meet one of the following design requirements:</w:t>
      </w:r>
    </w:p>
    <w:p w14:paraId="5E4888D6" w14:textId="77777777" w:rsidR="006F75D5" w:rsidRPr="009917D7" w:rsidRDefault="006F75D5" w:rsidP="006F75D5">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1FB65E00" w14:textId="77777777" w:rsidR="006F75D5" w:rsidRPr="009917D7" w:rsidRDefault="006F75D5" w:rsidP="006F75D5">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3240DAD3" w14:textId="77777777" w:rsidR="006F75D5" w:rsidRPr="009917D7" w:rsidRDefault="006F75D5" w:rsidP="006F75D5">
      <w:pPr>
        <w:jc w:val="both"/>
        <w:rPr>
          <w:sz w:val="20"/>
        </w:rPr>
      </w:pPr>
    </w:p>
    <w:p w14:paraId="7D17ACA9" w14:textId="77777777" w:rsidR="006F75D5" w:rsidRPr="009917D7" w:rsidRDefault="006F75D5" w:rsidP="006F75D5">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1047D1B3" w14:textId="77777777" w:rsidR="006F75D5" w:rsidRPr="009917D7" w:rsidRDefault="006F75D5" w:rsidP="006F75D5">
      <w:pPr>
        <w:ind w:left="360" w:hanging="360"/>
        <w:jc w:val="both"/>
        <w:rPr>
          <w:sz w:val="20"/>
        </w:rPr>
      </w:pPr>
    </w:p>
    <w:p w14:paraId="2E446EB6" w14:textId="77777777" w:rsidR="006F75D5" w:rsidRPr="009917D7" w:rsidRDefault="006F75D5" w:rsidP="006F75D5">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1257F5D1" w14:textId="77777777" w:rsidR="006F75D5" w:rsidRPr="009917D7" w:rsidRDefault="006F75D5" w:rsidP="006F75D5">
      <w:pPr>
        <w:ind w:left="360" w:hanging="360"/>
        <w:jc w:val="both"/>
        <w:rPr>
          <w:sz w:val="20"/>
        </w:rPr>
      </w:pPr>
    </w:p>
    <w:p w14:paraId="537E0128" w14:textId="77777777" w:rsidR="006F75D5" w:rsidRPr="009917D7" w:rsidRDefault="006F75D5" w:rsidP="006F75D5">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23FF3825" w14:textId="77777777" w:rsidR="006F75D5" w:rsidRPr="009917D7" w:rsidRDefault="006F75D5" w:rsidP="006F75D5">
      <w:pPr>
        <w:ind w:left="360" w:hanging="360"/>
        <w:jc w:val="both"/>
        <w:rPr>
          <w:sz w:val="20"/>
        </w:rPr>
      </w:pPr>
    </w:p>
    <w:p w14:paraId="1119AA67" w14:textId="77777777" w:rsidR="006F75D5" w:rsidRPr="009917D7" w:rsidRDefault="006F75D5" w:rsidP="006F75D5">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20AAE56C" w14:textId="77777777" w:rsidR="006F75D5" w:rsidRPr="009917D7" w:rsidRDefault="006F75D5" w:rsidP="006F75D5">
      <w:pPr>
        <w:ind w:left="728"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573015F5" w14:textId="77777777" w:rsidR="006F75D5" w:rsidRPr="009917D7" w:rsidRDefault="006F75D5" w:rsidP="006F75D5">
      <w:pPr>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6AC73AE8" w14:textId="77777777" w:rsidR="006F75D5" w:rsidRPr="009917D7" w:rsidRDefault="006F75D5" w:rsidP="006F75D5">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782BCD7D" w14:textId="77777777" w:rsidR="006F75D5" w:rsidRPr="009917D7" w:rsidRDefault="006F75D5" w:rsidP="006F75D5">
      <w:pPr>
        <w:jc w:val="both"/>
        <w:rPr>
          <w:sz w:val="20"/>
        </w:rPr>
      </w:pPr>
    </w:p>
    <w:p w14:paraId="43773450" w14:textId="77777777" w:rsidR="006F75D5" w:rsidRPr="009917D7" w:rsidRDefault="006F75D5" w:rsidP="006F75D5">
      <w:pPr>
        <w:jc w:val="both"/>
      </w:pPr>
      <w:r w:rsidRPr="009917D7">
        <w:rPr>
          <w:b/>
        </w:rPr>
        <w:t xml:space="preserve">V.  </w:t>
      </w:r>
      <w:r w:rsidRPr="009917D7">
        <w:rPr>
          <w:b/>
          <w:u w:val="single"/>
        </w:rPr>
        <w:t>TESTING/SAMPLING</w:t>
      </w:r>
    </w:p>
    <w:p w14:paraId="4F1EBD4C" w14:textId="77777777" w:rsidR="006F75D5" w:rsidRDefault="006F75D5" w:rsidP="006F75D5">
      <w:pPr>
        <w:jc w:val="both"/>
        <w:rPr>
          <w:b/>
          <w:sz w:val="20"/>
        </w:rPr>
      </w:pPr>
      <w:r w:rsidRPr="009917D7">
        <w:rPr>
          <w:sz w:val="20"/>
        </w:rPr>
        <w:t xml:space="preserve">Records shall be maintained on file for a period of five years.  </w:t>
      </w:r>
      <w:r w:rsidRPr="009917D7">
        <w:rPr>
          <w:b/>
          <w:sz w:val="20"/>
        </w:rPr>
        <w:t>(R 336.1213(3)(b)(ii))</w:t>
      </w:r>
    </w:p>
    <w:p w14:paraId="6950FD73" w14:textId="77777777" w:rsidR="006F75D5" w:rsidRPr="009917D7" w:rsidRDefault="006F75D5" w:rsidP="006F75D5">
      <w:pPr>
        <w:jc w:val="both"/>
        <w:rPr>
          <w:sz w:val="20"/>
        </w:rPr>
      </w:pPr>
    </w:p>
    <w:p w14:paraId="631813BF" w14:textId="77777777" w:rsidR="006F75D5" w:rsidRPr="009917D7" w:rsidRDefault="006F75D5" w:rsidP="006F75D5">
      <w:pPr>
        <w:jc w:val="both"/>
        <w:rPr>
          <w:sz w:val="20"/>
        </w:rPr>
      </w:pPr>
      <w:r w:rsidRPr="009917D7">
        <w:rPr>
          <w:sz w:val="20"/>
        </w:rPr>
        <w:t>NA</w:t>
      </w:r>
    </w:p>
    <w:p w14:paraId="2DBA609A" w14:textId="77777777" w:rsidR="006F75D5" w:rsidRPr="009917D7" w:rsidRDefault="006F75D5" w:rsidP="006F75D5">
      <w:pPr>
        <w:jc w:val="both"/>
        <w:rPr>
          <w:sz w:val="20"/>
        </w:rPr>
      </w:pPr>
    </w:p>
    <w:p w14:paraId="6218C218" w14:textId="77777777" w:rsidR="006F75D5" w:rsidRPr="009917D7" w:rsidRDefault="006F75D5" w:rsidP="006F75D5">
      <w:pPr>
        <w:jc w:val="both"/>
      </w:pPr>
      <w:r w:rsidRPr="009917D7">
        <w:rPr>
          <w:b/>
        </w:rPr>
        <w:t xml:space="preserve">VI.  </w:t>
      </w:r>
      <w:r w:rsidRPr="009917D7">
        <w:rPr>
          <w:b/>
          <w:u w:val="single"/>
        </w:rPr>
        <w:t>MONITORING/RECORDKEEPING</w:t>
      </w:r>
    </w:p>
    <w:p w14:paraId="6ADAFDDD" w14:textId="77777777" w:rsidR="006F75D5" w:rsidRPr="009917D7" w:rsidRDefault="006F75D5" w:rsidP="006F75D5">
      <w:pPr>
        <w:jc w:val="both"/>
        <w:rPr>
          <w:b/>
          <w:sz w:val="20"/>
        </w:rPr>
      </w:pPr>
      <w:r w:rsidRPr="009917D7">
        <w:rPr>
          <w:sz w:val="20"/>
        </w:rPr>
        <w:t xml:space="preserve">Records shall be maintained on file for a period of five years.  </w:t>
      </w:r>
      <w:r w:rsidRPr="009917D7">
        <w:rPr>
          <w:b/>
          <w:sz w:val="20"/>
        </w:rPr>
        <w:t>(R 336.1213(3)(b)(ii))</w:t>
      </w:r>
    </w:p>
    <w:p w14:paraId="6E49FDBF" w14:textId="77777777" w:rsidR="006F75D5" w:rsidRPr="009917D7" w:rsidRDefault="006F75D5" w:rsidP="006F75D5">
      <w:pPr>
        <w:jc w:val="both"/>
        <w:rPr>
          <w:sz w:val="20"/>
        </w:rPr>
      </w:pPr>
    </w:p>
    <w:p w14:paraId="279868F9" w14:textId="77777777" w:rsidR="006F75D5" w:rsidRPr="009917D7" w:rsidRDefault="006F75D5" w:rsidP="006F75D5">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1CFFD12E" w14:textId="77777777" w:rsidR="006F75D5" w:rsidRPr="009917D7" w:rsidRDefault="006F75D5" w:rsidP="006F75D5">
      <w:pPr>
        <w:ind w:left="360" w:hanging="360"/>
        <w:jc w:val="both"/>
        <w:rPr>
          <w:sz w:val="20"/>
        </w:rPr>
      </w:pPr>
    </w:p>
    <w:p w14:paraId="1D089872" w14:textId="77777777" w:rsidR="006F75D5" w:rsidRPr="009917D7" w:rsidRDefault="006F75D5" w:rsidP="006F75D5">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6DCD12DF" w14:textId="77777777" w:rsidR="006F75D5" w:rsidRPr="009917D7" w:rsidRDefault="006F75D5" w:rsidP="006F75D5">
      <w:pPr>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6F59DD76" w14:textId="77777777" w:rsidR="006F75D5" w:rsidRPr="009917D7" w:rsidRDefault="006F75D5" w:rsidP="006F75D5">
      <w:pPr>
        <w:ind w:left="728" w:hanging="364"/>
        <w:jc w:val="both"/>
        <w:rPr>
          <w:sz w:val="20"/>
        </w:rPr>
      </w:pPr>
      <w:r w:rsidRPr="009917D7">
        <w:rPr>
          <w:sz w:val="20"/>
        </w:rPr>
        <w:t>b.</w:t>
      </w:r>
      <w:r w:rsidRPr="009917D7">
        <w:rPr>
          <w:sz w:val="20"/>
        </w:rPr>
        <w:tab/>
        <w:t>The date the unit was installed, manufactured or that it commenced operation.</w:t>
      </w:r>
    </w:p>
    <w:p w14:paraId="6591D9CC" w14:textId="77777777" w:rsidR="006F75D5" w:rsidRPr="009917D7" w:rsidRDefault="006F75D5" w:rsidP="006F75D5">
      <w:pPr>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275D5089" w14:textId="77777777" w:rsidR="006F75D5" w:rsidRPr="009917D7" w:rsidRDefault="006F75D5" w:rsidP="006F75D5">
      <w:pPr>
        <w:ind w:left="728" w:hanging="364"/>
        <w:jc w:val="both"/>
        <w:rPr>
          <w:sz w:val="20"/>
        </w:rPr>
      </w:pPr>
      <w:r w:rsidRPr="009917D7">
        <w:rPr>
          <w:sz w:val="20"/>
        </w:rPr>
        <w:t>d.</w:t>
      </w:r>
      <w:r w:rsidRPr="009917D7">
        <w:rPr>
          <w:sz w:val="20"/>
        </w:rPr>
        <w:tab/>
        <w:t xml:space="preserve">The applicable Rule 201 exemption.  </w:t>
      </w:r>
    </w:p>
    <w:p w14:paraId="41E7610D" w14:textId="77777777" w:rsidR="006F75D5" w:rsidRPr="009917D7" w:rsidRDefault="006F75D5" w:rsidP="006F75D5">
      <w:pPr>
        <w:ind w:left="728" w:hanging="364"/>
        <w:jc w:val="both"/>
        <w:rPr>
          <w:sz w:val="20"/>
        </w:rPr>
      </w:pPr>
      <w:r w:rsidRPr="009917D7">
        <w:rPr>
          <w:sz w:val="20"/>
        </w:rPr>
        <w:t>e.</w:t>
      </w:r>
      <w:r w:rsidRPr="009917D7">
        <w:rPr>
          <w:sz w:val="20"/>
        </w:rPr>
        <w:tab/>
        <w:t xml:space="preserve">The Reid vapor pressure of each solvent used. </w:t>
      </w:r>
    </w:p>
    <w:p w14:paraId="6482FBEC" w14:textId="77777777" w:rsidR="006F75D5" w:rsidRPr="009917D7" w:rsidRDefault="006F75D5" w:rsidP="006F75D5">
      <w:pPr>
        <w:ind w:left="728" w:hanging="364"/>
        <w:jc w:val="both"/>
        <w:rPr>
          <w:sz w:val="20"/>
        </w:rPr>
      </w:pPr>
      <w:r w:rsidRPr="009917D7">
        <w:rPr>
          <w:sz w:val="20"/>
        </w:rPr>
        <w:t>f.</w:t>
      </w:r>
      <w:r w:rsidRPr="009917D7">
        <w:rPr>
          <w:sz w:val="20"/>
        </w:rPr>
        <w:tab/>
        <w:t xml:space="preserve">If applicable, the option chosen to comply with Rule 707(2).  </w:t>
      </w:r>
    </w:p>
    <w:p w14:paraId="10078286" w14:textId="77777777" w:rsidR="006F75D5" w:rsidRPr="009917D7" w:rsidRDefault="006F75D5" w:rsidP="006F75D5">
      <w:pPr>
        <w:jc w:val="both"/>
        <w:rPr>
          <w:sz w:val="20"/>
        </w:rPr>
      </w:pPr>
    </w:p>
    <w:p w14:paraId="0B2716D7" w14:textId="77777777" w:rsidR="006F75D5" w:rsidRPr="009917D7" w:rsidRDefault="006F75D5" w:rsidP="006F75D5">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75A3E682" w14:textId="77777777" w:rsidR="006F75D5" w:rsidRPr="009917D7" w:rsidRDefault="006F75D5" w:rsidP="006F75D5">
      <w:pPr>
        <w:ind w:left="360" w:hanging="360"/>
        <w:jc w:val="both"/>
        <w:rPr>
          <w:sz w:val="20"/>
        </w:rPr>
      </w:pPr>
    </w:p>
    <w:p w14:paraId="2BCEF01B" w14:textId="77777777" w:rsidR="006F75D5" w:rsidRPr="009917D7" w:rsidRDefault="006F75D5" w:rsidP="006F75D5">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3CDDFE6C" w14:textId="77777777" w:rsidR="006F75D5" w:rsidRPr="009917D7" w:rsidRDefault="006F75D5" w:rsidP="006F75D5">
      <w:pPr>
        <w:jc w:val="both"/>
        <w:rPr>
          <w:sz w:val="20"/>
        </w:rPr>
      </w:pPr>
    </w:p>
    <w:p w14:paraId="2B763B12" w14:textId="77777777" w:rsidR="006F75D5" w:rsidRPr="009917D7" w:rsidRDefault="006F75D5" w:rsidP="006F75D5">
      <w:pPr>
        <w:jc w:val="both"/>
        <w:rPr>
          <w:sz w:val="20"/>
        </w:rPr>
      </w:pPr>
      <w:r w:rsidRPr="009917D7">
        <w:rPr>
          <w:b/>
        </w:rPr>
        <w:t xml:space="preserve">VII.  </w:t>
      </w:r>
      <w:r w:rsidRPr="009917D7">
        <w:rPr>
          <w:b/>
          <w:u w:val="single"/>
        </w:rPr>
        <w:t>REPORTING</w:t>
      </w:r>
    </w:p>
    <w:p w14:paraId="71C4E01A" w14:textId="77777777" w:rsidR="006F75D5" w:rsidRPr="009917D7" w:rsidRDefault="006F75D5" w:rsidP="006F75D5">
      <w:pPr>
        <w:jc w:val="both"/>
        <w:rPr>
          <w:sz w:val="20"/>
        </w:rPr>
      </w:pPr>
    </w:p>
    <w:p w14:paraId="28D638FD" w14:textId="77777777" w:rsidR="006F75D5" w:rsidRPr="009917D7" w:rsidRDefault="006F75D5" w:rsidP="006F75D5">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3D54F8FC" w14:textId="77777777" w:rsidR="006F75D5" w:rsidRPr="009917D7" w:rsidRDefault="006F75D5" w:rsidP="006F75D5">
      <w:pPr>
        <w:ind w:left="360" w:hanging="360"/>
        <w:jc w:val="both"/>
        <w:rPr>
          <w:sz w:val="20"/>
        </w:rPr>
      </w:pPr>
    </w:p>
    <w:p w14:paraId="7FE0A26D" w14:textId="77777777" w:rsidR="006F75D5" w:rsidRPr="009917D7" w:rsidRDefault="006F75D5" w:rsidP="006F75D5">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67C4295B" w14:textId="77777777" w:rsidR="006F75D5" w:rsidRPr="009917D7" w:rsidRDefault="006F75D5" w:rsidP="006F75D5">
      <w:pPr>
        <w:ind w:left="360" w:hanging="360"/>
        <w:jc w:val="both"/>
        <w:rPr>
          <w:sz w:val="20"/>
        </w:rPr>
      </w:pPr>
    </w:p>
    <w:p w14:paraId="6B736857" w14:textId="77777777" w:rsidR="006F75D5" w:rsidRPr="009917D7" w:rsidRDefault="006F75D5" w:rsidP="006F75D5">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4576BB1B" w14:textId="77777777" w:rsidR="006F75D5" w:rsidRPr="009917D7" w:rsidRDefault="006F75D5" w:rsidP="006F75D5">
      <w:pPr>
        <w:jc w:val="both"/>
        <w:rPr>
          <w:sz w:val="20"/>
        </w:rPr>
      </w:pPr>
    </w:p>
    <w:p w14:paraId="76F4CB0E" w14:textId="77777777" w:rsidR="006F75D5" w:rsidRPr="009917D7" w:rsidRDefault="006F75D5" w:rsidP="006F75D5">
      <w:pPr>
        <w:jc w:val="both"/>
        <w:rPr>
          <w:b/>
          <w:sz w:val="20"/>
        </w:rPr>
      </w:pPr>
      <w:r w:rsidRPr="009917D7">
        <w:rPr>
          <w:b/>
          <w:sz w:val="20"/>
        </w:rPr>
        <w:t>See Appendix 8</w:t>
      </w:r>
    </w:p>
    <w:p w14:paraId="281EC688" w14:textId="77777777" w:rsidR="006F75D5" w:rsidRPr="005E25A9" w:rsidRDefault="006F75D5" w:rsidP="006F75D5">
      <w:pPr>
        <w:jc w:val="both"/>
        <w:rPr>
          <w:bCs/>
          <w:sz w:val="20"/>
        </w:rPr>
      </w:pPr>
    </w:p>
    <w:p w14:paraId="43A5D8C5" w14:textId="77777777" w:rsidR="006F75D5" w:rsidRPr="009917D7" w:rsidRDefault="006F75D5" w:rsidP="006F75D5">
      <w:pPr>
        <w:jc w:val="both"/>
      </w:pPr>
      <w:r w:rsidRPr="009917D7">
        <w:rPr>
          <w:b/>
        </w:rPr>
        <w:t xml:space="preserve">VIII. </w:t>
      </w:r>
      <w:r w:rsidRPr="009917D7">
        <w:rPr>
          <w:b/>
          <w:u w:val="single"/>
        </w:rPr>
        <w:t>STACK/VENT RESTRICTION(S)</w:t>
      </w:r>
    </w:p>
    <w:p w14:paraId="4C79E711" w14:textId="77777777" w:rsidR="006F75D5" w:rsidRPr="009917D7" w:rsidRDefault="006F75D5" w:rsidP="006F75D5">
      <w:pPr>
        <w:jc w:val="both"/>
        <w:rPr>
          <w:sz w:val="20"/>
        </w:rPr>
      </w:pPr>
    </w:p>
    <w:p w14:paraId="7BA2476C" w14:textId="77777777" w:rsidR="006F75D5" w:rsidRPr="009917D7" w:rsidRDefault="006F75D5" w:rsidP="006F75D5">
      <w:pPr>
        <w:jc w:val="both"/>
        <w:rPr>
          <w:sz w:val="20"/>
        </w:rPr>
      </w:pPr>
      <w:r w:rsidRPr="009917D7">
        <w:rPr>
          <w:sz w:val="20"/>
        </w:rPr>
        <w:t>NA</w:t>
      </w:r>
    </w:p>
    <w:p w14:paraId="1B9AE8AE" w14:textId="77777777" w:rsidR="006F75D5" w:rsidRPr="009917D7" w:rsidRDefault="006F75D5" w:rsidP="006F75D5">
      <w:pPr>
        <w:jc w:val="both"/>
        <w:rPr>
          <w:sz w:val="20"/>
        </w:rPr>
      </w:pPr>
    </w:p>
    <w:p w14:paraId="20DD2B29" w14:textId="77777777" w:rsidR="006F75D5" w:rsidRPr="009917D7" w:rsidRDefault="006F75D5" w:rsidP="006F75D5">
      <w:pPr>
        <w:jc w:val="both"/>
      </w:pPr>
      <w:r w:rsidRPr="009917D7">
        <w:rPr>
          <w:b/>
        </w:rPr>
        <w:t xml:space="preserve">IX.  </w:t>
      </w:r>
      <w:r w:rsidRPr="009917D7">
        <w:rPr>
          <w:b/>
          <w:u w:val="single"/>
        </w:rPr>
        <w:t>OTHER REQUIREMENT(S)</w:t>
      </w:r>
    </w:p>
    <w:p w14:paraId="5FCD9677" w14:textId="77777777" w:rsidR="006F75D5" w:rsidRPr="009917D7" w:rsidRDefault="006F75D5" w:rsidP="006F75D5">
      <w:pPr>
        <w:jc w:val="both"/>
        <w:rPr>
          <w:sz w:val="20"/>
        </w:rPr>
      </w:pPr>
    </w:p>
    <w:p w14:paraId="6D123383" w14:textId="77777777" w:rsidR="006F75D5" w:rsidRDefault="006F75D5" w:rsidP="006F75D5">
      <w:pPr>
        <w:jc w:val="both"/>
        <w:rPr>
          <w:sz w:val="20"/>
        </w:rPr>
      </w:pPr>
      <w:r w:rsidRPr="009917D7">
        <w:rPr>
          <w:sz w:val="20"/>
        </w:rPr>
        <w:t>NA</w:t>
      </w:r>
    </w:p>
    <w:p w14:paraId="26BB9156" w14:textId="7C5AC0FB" w:rsidR="006570C8" w:rsidRDefault="006570C8">
      <w:r>
        <w:br w:type="page"/>
      </w:r>
    </w:p>
    <w:p w14:paraId="40AA6ACC" w14:textId="77777777" w:rsidR="00444F19" w:rsidRDefault="00444F19"/>
    <w:p w14:paraId="04C35C60" w14:textId="77777777" w:rsidR="00444F19" w:rsidRPr="00440957" w:rsidRDefault="00444F19">
      <w:pPr>
        <w:pStyle w:val="Heading1"/>
        <w:rPr>
          <w:sz w:val="20"/>
          <w:szCs w:val="20"/>
        </w:rPr>
      </w:pPr>
      <w:bookmarkStart w:id="115" w:name="_Toc1453518"/>
      <w:bookmarkStart w:id="116" w:name="_Toc58848210"/>
      <w:bookmarkEnd w:id="81"/>
      <w:bookmarkEnd w:id="82"/>
      <w:bookmarkEnd w:id="83"/>
      <w:r w:rsidRPr="001B5E34">
        <w:t>E.  NON-APPLICABLE REQUIREMENTS</w:t>
      </w:r>
      <w:bookmarkEnd w:id="115"/>
      <w:bookmarkEnd w:id="116"/>
    </w:p>
    <w:p w14:paraId="55BB70F7" w14:textId="77777777" w:rsidR="00444F19" w:rsidRPr="00FE0AD0" w:rsidRDefault="00444F19">
      <w:pPr>
        <w:rPr>
          <w:sz w:val="20"/>
        </w:rPr>
      </w:pPr>
    </w:p>
    <w:p w14:paraId="12E9A660" w14:textId="77777777" w:rsidR="00444F19" w:rsidRDefault="00444F19">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28A060E8" w14:textId="77777777" w:rsidR="00444F19" w:rsidRDefault="00444F19">
      <w:pPr>
        <w:jc w:val="both"/>
        <w:rPr>
          <w:sz w:val="20"/>
        </w:rPr>
      </w:pPr>
      <w:r>
        <w:rPr>
          <w:sz w:val="20"/>
        </w:rPr>
        <w:br w:type="page"/>
      </w:r>
    </w:p>
    <w:tbl>
      <w:tblPr>
        <w:tblW w:w="10271" w:type="dxa"/>
        <w:tblInd w:w="108" w:type="dxa"/>
        <w:tblLayout w:type="fixed"/>
        <w:tblLook w:val="0000" w:firstRow="0" w:lastRow="0" w:firstColumn="0" w:lastColumn="0" w:noHBand="0" w:noVBand="0"/>
      </w:tblPr>
      <w:tblGrid>
        <w:gridCol w:w="10271"/>
      </w:tblGrid>
      <w:tr w:rsidR="004B231B" w:rsidRPr="00253A7B" w14:paraId="2FCA5811" w14:textId="77777777" w:rsidTr="00A82CA6">
        <w:trPr>
          <w:cantSplit/>
          <w:trHeight w:val="226"/>
        </w:trPr>
        <w:tc>
          <w:tcPr>
            <w:tcW w:w="10271" w:type="dxa"/>
          </w:tcPr>
          <w:p w14:paraId="169D68CE" w14:textId="77777777" w:rsidR="004B231B" w:rsidRPr="00253A7B" w:rsidRDefault="004B231B" w:rsidP="00A82CA6">
            <w:pPr>
              <w:keepNext/>
              <w:jc w:val="center"/>
              <w:outlineLvl w:val="0"/>
              <w:rPr>
                <w:b/>
                <w:kern w:val="28"/>
                <w:sz w:val="16"/>
                <w:szCs w:val="28"/>
              </w:rPr>
            </w:pPr>
            <w:bookmarkStart w:id="117" w:name="_Toc390499894"/>
            <w:bookmarkStart w:id="118" w:name="_Toc390500323"/>
            <w:bookmarkStart w:id="119" w:name="_Toc390504376"/>
            <w:bookmarkStart w:id="120" w:name="_Toc390570166"/>
            <w:bookmarkStart w:id="121" w:name="_Toc391182900"/>
            <w:bookmarkStart w:id="122" w:name="_Toc437238964"/>
            <w:bookmarkStart w:id="123" w:name="_Toc451333041"/>
            <w:bookmarkStart w:id="124" w:name="_Toc1453521"/>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25" w:name="_Toc367698521"/>
            <w:bookmarkStart w:id="126" w:name="_Toc522874202"/>
            <w:bookmarkStart w:id="127" w:name="_Toc58848211"/>
            <w:r w:rsidRPr="00253A7B">
              <w:rPr>
                <w:b/>
                <w:kern w:val="28"/>
                <w:sz w:val="28"/>
                <w:szCs w:val="28"/>
              </w:rPr>
              <w:t>APPENDICES</w:t>
            </w:r>
            <w:bookmarkEnd w:id="125"/>
            <w:bookmarkEnd w:id="126"/>
            <w:bookmarkEnd w:id="127"/>
          </w:p>
        </w:tc>
      </w:tr>
    </w:tbl>
    <w:p w14:paraId="00A1449E" w14:textId="4E33017F" w:rsidR="004B231B" w:rsidRPr="00FC1F2C" w:rsidRDefault="004B231B" w:rsidP="004B231B">
      <w:pPr>
        <w:pStyle w:val="Heading2"/>
        <w:numPr>
          <w:ilvl w:val="0"/>
          <w:numId w:val="0"/>
        </w:numPr>
        <w:spacing w:before="0" w:after="0"/>
        <w:jc w:val="left"/>
        <w:rPr>
          <w:b w:val="0"/>
          <w:sz w:val="22"/>
          <w:szCs w:val="22"/>
        </w:rPr>
      </w:pPr>
      <w:bookmarkStart w:id="128" w:name="_Toc522874203"/>
      <w:bookmarkStart w:id="129" w:name="_Toc58848212"/>
      <w:bookmarkStart w:id="130" w:name="_Hlk522788426"/>
      <w:r w:rsidRPr="005C07D8">
        <w:rPr>
          <w:sz w:val="22"/>
          <w:szCs w:val="22"/>
        </w:rPr>
        <w:t>Appendix 1</w:t>
      </w:r>
      <w:r w:rsidR="006570C8">
        <w:rPr>
          <w:sz w:val="22"/>
          <w:szCs w:val="22"/>
        </w:rPr>
        <w:t>-1</w:t>
      </w:r>
      <w:r w:rsidRPr="005C07D8">
        <w:rPr>
          <w:sz w:val="22"/>
          <w:szCs w:val="22"/>
        </w:rPr>
        <w:t xml:space="preserve">.  </w:t>
      </w:r>
      <w:r>
        <w:rPr>
          <w:sz w:val="22"/>
          <w:szCs w:val="22"/>
        </w:rPr>
        <w:t xml:space="preserve">Acronyms and </w:t>
      </w:r>
      <w:r w:rsidRPr="005C07D8">
        <w:rPr>
          <w:sz w:val="22"/>
          <w:szCs w:val="22"/>
        </w:rPr>
        <w:t>Abbreviations</w:t>
      </w:r>
      <w:bookmarkEnd w:id="128"/>
      <w:bookmarkEnd w:id="129"/>
    </w:p>
    <w:tbl>
      <w:tblPr>
        <w:tblW w:w="5000" w:type="pct"/>
        <w:jc w:val="center"/>
        <w:tblLook w:val="0000" w:firstRow="0" w:lastRow="0" w:firstColumn="0" w:lastColumn="0" w:noHBand="0" w:noVBand="0"/>
      </w:tblPr>
      <w:tblGrid>
        <w:gridCol w:w="1344"/>
        <w:gridCol w:w="3845"/>
        <w:gridCol w:w="803"/>
        <w:gridCol w:w="4202"/>
      </w:tblGrid>
      <w:tr w:rsidR="004B231B" w:rsidRPr="000B6AFE" w14:paraId="3A050868" w14:textId="77777777" w:rsidTr="00A82CA6">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5D21CF7" w14:textId="77777777" w:rsidR="004B231B" w:rsidRPr="000B6AFE" w:rsidRDefault="004B231B" w:rsidP="00A82CA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8AE1915" w14:textId="77777777" w:rsidR="004B231B" w:rsidRPr="000B6AFE" w:rsidRDefault="004B231B" w:rsidP="00A82CA6">
            <w:pPr>
              <w:jc w:val="center"/>
              <w:rPr>
                <w:rFonts w:cs="Arial"/>
                <w:b/>
                <w:sz w:val="19"/>
                <w:szCs w:val="19"/>
              </w:rPr>
            </w:pPr>
            <w:r w:rsidRPr="000B6AFE">
              <w:rPr>
                <w:rFonts w:cs="Arial"/>
                <w:b/>
                <w:sz w:val="19"/>
                <w:szCs w:val="19"/>
              </w:rPr>
              <w:t>Pollutant / Measurement Abbreviations</w:t>
            </w:r>
          </w:p>
        </w:tc>
      </w:tr>
      <w:tr w:rsidR="004B231B" w:rsidRPr="000B6AFE" w14:paraId="2857F42A" w14:textId="77777777" w:rsidTr="00A82CA6">
        <w:trPr>
          <w:cantSplit/>
          <w:trHeight w:val="245"/>
          <w:jc w:val="center"/>
        </w:trPr>
        <w:tc>
          <w:tcPr>
            <w:tcW w:w="659" w:type="pct"/>
            <w:tcBorders>
              <w:top w:val="single" w:sz="4" w:space="0" w:color="auto"/>
              <w:left w:val="double" w:sz="4" w:space="0" w:color="auto"/>
            </w:tcBorders>
          </w:tcPr>
          <w:p w14:paraId="6E204616" w14:textId="77777777" w:rsidR="004B231B" w:rsidRPr="000B6AFE" w:rsidRDefault="004B231B" w:rsidP="00A82CA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672D9EB2" w14:textId="77777777" w:rsidR="004B231B" w:rsidRPr="000B6AFE" w:rsidRDefault="004B231B" w:rsidP="00A82CA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5C2DF14C" w14:textId="77777777" w:rsidR="004B231B" w:rsidRPr="000B6AFE" w:rsidRDefault="004B231B" w:rsidP="00A82CA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698EDA42" w14:textId="77777777" w:rsidR="004B231B" w:rsidRPr="000B6AFE" w:rsidRDefault="004B231B" w:rsidP="00A82CA6">
            <w:pPr>
              <w:rPr>
                <w:rFonts w:cs="Arial"/>
                <w:sz w:val="19"/>
                <w:szCs w:val="19"/>
              </w:rPr>
            </w:pPr>
            <w:r w:rsidRPr="000B6AFE">
              <w:rPr>
                <w:rFonts w:cs="Arial"/>
                <w:sz w:val="19"/>
                <w:szCs w:val="19"/>
              </w:rPr>
              <w:t>Actual cubic feet per minute</w:t>
            </w:r>
          </w:p>
        </w:tc>
      </w:tr>
      <w:tr w:rsidR="004B231B" w:rsidRPr="000B6AFE" w14:paraId="43215DCF" w14:textId="77777777" w:rsidTr="00A82CA6">
        <w:trPr>
          <w:cantSplit/>
          <w:trHeight w:val="245"/>
          <w:jc w:val="center"/>
        </w:trPr>
        <w:tc>
          <w:tcPr>
            <w:tcW w:w="659" w:type="pct"/>
            <w:tcBorders>
              <w:left w:val="double" w:sz="4" w:space="0" w:color="auto"/>
            </w:tcBorders>
          </w:tcPr>
          <w:p w14:paraId="513EAF19" w14:textId="77777777" w:rsidR="004B231B" w:rsidRPr="000B6AFE" w:rsidRDefault="004B231B" w:rsidP="00A82CA6">
            <w:pPr>
              <w:rPr>
                <w:rFonts w:cs="Arial"/>
                <w:sz w:val="19"/>
                <w:szCs w:val="19"/>
              </w:rPr>
            </w:pPr>
            <w:r w:rsidRPr="000B6AFE">
              <w:rPr>
                <w:rFonts w:cs="Arial"/>
                <w:sz w:val="19"/>
                <w:szCs w:val="19"/>
              </w:rPr>
              <w:t>BACT</w:t>
            </w:r>
          </w:p>
        </w:tc>
        <w:tc>
          <w:tcPr>
            <w:tcW w:w="1886" w:type="pct"/>
            <w:tcBorders>
              <w:right w:val="single" w:sz="4" w:space="0" w:color="auto"/>
            </w:tcBorders>
          </w:tcPr>
          <w:p w14:paraId="6CD022A1" w14:textId="77777777" w:rsidR="004B231B" w:rsidRPr="000B6AFE" w:rsidRDefault="004B231B" w:rsidP="00A82CA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7CD5E72" w14:textId="77777777" w:rsidR="004B231B" w:rsidRPr="000B6AFE" w:rsidRDefault="004B231B" w:rsidP="00A82CA6">
            <w:pPr>
              <w:rPr>
                <w:rFonts w:cs="Arial"/>
                <w:sz w:val="19"/>
                <w:szCs w:val="19"/>
              </w:rPr>
            </w:pPr>
            <w:r w:rsidRPr="000B6AFE">
              <w:rPr>
                <w:rFonts w:cs="Arial"/>
                <w:sz w:val="19"/>
                <w:szCs w:val="19"/>
              </w:rPr>
              <w:t>BTU</w:t>
            </w:r>
          </w:p>
        </w:tc>
        <w:tc>
          <w:tcPr>
            <w:tcW w:w="2061" w:type="pct"/>
            <w:tcBorders>
              <w:right w:val="double" w:sz="4" w:space="0" w:color="auto"/>
            </w:tcBorders>
          </w:tcPr>
          <w:p w14:paraId="6CACFAE0" w14:textId="77777777" w:rsidR="004B231B" w:rsidRPr="000B6AFE" w:rsidRDefault="004B231B" w:rsidP="00A82CA6">
            <w:pPr>
              <w:rPr>
                <w:rFonts w:cs="Arial"/>
                <w:sz w:val="19"/>
                <w:szCs w:val="19"/>
              </w:rPr>
            </w:pPr>
            <w:r w:rsidRPr="000B6AFE">
              <w:rPr>
                <w:rFonts w:cs="Arial"/>
                <w:sz w:val="19"/>
                <w:szCs w:val="19"/>
              </w:rPr>
              <w:t>British Thermal Unit</w:t>
            </w:r>
          </w:p>
        </w:tc>
      </w:tr>
      <w:tr w:rsidR="004B231B" w:rsidRPr="000B6AFE" w14:paraId="6E0A37BE" w14:textId="77777777" w:rsidTr="00A82CA6">
        <w:trPr>
          <w:cantSplit/>
          <w:trHeight w:val="245"/>
          <w:jc w:val="center"/>
        </w:trPr>
        <w:tc>
          <w:tcPr>
            <w:tcW w:w="659" w:type="pct"/>
            <w:tcBorders>
              <w:left w:val="double" w:sz="4" w:space="0" w:color="auto"/>
            </w:tcBorders>
          </w:tcPr>
          <w:p w14:paraId="7218A08B" w14:textId="77777777" w:rsidR="004B231B" w:rsidRPr="000B6AFE" w:rsidRDefault="004B231B" w:rsidP="00A82CA6">
            <w:pPr>
              <w:rPr>
                <w:rFonts w:cs="Arial"/>
                <w:sz w:val="19"/>
                <w:szCs w:val="19"/>
              </w:rPr>
            </w:pPr>
            <w:r w:rsidRPr="000B6AFE">
              <w:rPr>
                <w:rFonts w:cs="Arial"/>
                <w:sz w:val="19"/>
                <w:szCs w:val="19"/>
              </w:rPr>
              <w:t>CAA</w:t>
            </w:r>
          </w:p>
        </w:tc>
        <w:tc>
          <w:tcPr>
            <w:tcW w:w="1886" w:type="pct"/>
            <w:tcBorders>
              <w:right w:val="single" w:sz="4" w:space="0" w:color="auto"/>
            </w:tcBorders>
          </w:tcPr>
          <w:p w14:paraId="35D3E63D" w14:textId="77777777" w:rsidR="004B231B" w:rsidRPr="000B6AFE" w:rsidRDefault="004B231B" w:rsidP="00A82CA6">
            <w:pPr>
              <w:rPr>
                <w:rFonts w:cs="Arial"/>
                <w:sz w:val="19"/>
                <w:szCs w:val="19"/>
              </w:rPr>
            </w:pPr>
            <w:r w:rsidRPr="000B6AFE">
              <w:rPr>
                <w:rFonts w:cs="Arial"/>
                <w:sz w:val="19"/>
                <w:szCs w:val="19"/>
              </w:rPr>
              <w:t>Clean Air Act</w:t>
            </w:r>
          </w:p>
        </w:tc>
        <w:tc>
          <w:tcPr>
            <w:tcW w:w="394" w:type="pct"/>
            <w:tcBorders>
              <w:left w:val="single" w:sz="4" w:space="0" w:color="auto"/>
            </w:tcBorders>
          </w:tcPr>
          <w:p w14:paraId="1D3481D0" w14:textId="77777777" w:rsidR="004B231B" w:rsidRPr="000B6AFE" w:rsidRDefault="004B231B" w:rsidP="00A82CA6">
            <w:pPr>
              <w:rPr>
                <w:rFonts w:cs="Arial"/>
                <w:sz w:val="19"/>
                <w:szCs w:val="19"/>
              </w:rPr>
            </w:pPr>
            <w:r w:rsidRPr="000B6AFE">
              <w:rPr>
                <w:rFonts w:cs="Arial"/>
                <w:sz w:val="19"/>
                <w:szCs w:val="19"/>
              </w:rPr>
              <w:t>°C</w:t>
            </w:r>
          </w:p>
        </w:tc>
        <w:tc>
          <w:tcPr>
            <w:tcW w:w="2061" w:type="pct"/>
            <w:tcBorders>
              <w:right w:val="double" w:sz="4" w:space="0" w:color="auto"/>
            </w:tcBorders>
          </w:tcPr>
          <w:p w14:paraId="0264BF44" w14:textId="77777777" w:rsidR="004B231B" w:rsidRPr="000B6AFE" w:rsidRDefault="004B231B" w:rsidP="00A82CA6">
            <w:pPr>
              <w:rPr>
                <w:rFonts w:cs="Arial"/>
                <w:sz w:val="19"/>
                <w:szCs w:val="19"/>
              </w:rPr>
            </w:pPr>
            <w:r w:rsidRPr="000B6AFE">
              <w:rPr>
                <w:rFonts w:cs="Arial"/>
                <w:sz w:val="19"/>
                <w:szCs w:val="19"/>
              </w:rPr>
              <w:t>Degrees Celsius</w:t>
            </w:r>
          </w:p>
        </w:tc>
      </w:tr>
      <w:tr w:rsidR="004B231B" w:rsidRPr="000B6AFE" w14:paraId="0DF04A52" w14:textId="77777777" w:rsidTr="00A82CA6">
        <w:trPr>
          <w:cantSplit/>
          <w:trHeight w:val="245"/>
          <w:jc w:val="center"/>
        </w:trPr>
        <w:tc>
          <w:tcPr>
            <w:tcW w:w="659" w:type="pct"/>
            <w:tcBorders>
              <w:left w:val="double" w:sz="4" w:space="0" w:color="auto"/>
            </w:tcBorders>
          </w:tcPr>
          <w:p w14:paraId="19095C07" w14:textId="77777777" w:rsidR="004B231B" w:rsidRPr="000B6AFE" w:rsidRDefault="004B231B" w:rsidP="00A82CA6">
            <w:pPr>
              <w:rPr>
                <w:rFonts w:cs="Arial"/>
                <w:sz w:val="19"/>
                <w:szCs w:val="19"/>
              </w:rPr>
            </w:pPr>
            <w:r w:rsidRPr="000B6AFE">
              <w:rPr>
                <w:rFonts w:cs="Arial"/>
                <w:sz w:val="19"/>
                <w:szCs w:val="19"/>
              </w:rPr>
              <w:t>CAM</w:t>
            </w:r>
          </w:p>
        </w:tc>
        <w:tc>
          <w:tcPr>
            <w:tcW w:w="1886" w:type="pct"/>
            <w:tcBorders>
              <w:right w:val="single" w:sz="4" w:space="0" w:color="auto"/>
            </w:tcBorders>
          </w:tcPr>
          <w:p w14:paraId="171C4798" w14:textId="77777777" w:rsidR="004B231B" w:rsidRPr="000B6AFE" w:rsidRDefault="004B231B" w:rsidP="00A82CA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2F35DE6" w14:textId="77777777" w:rsidR="004B231B" w:rsidRPr="000B6AFE" w:rsidRDefault="004B231B" w:rsidP="00A82CA6">
            <w:pPr>
              <w:rPr>
                <w:rFonts w:cs="Arial"/>
                <w:sz w:val="19"/>
                <w:szCs w:val="19"/>
              </w:rPr>
            </w:pPr>
            <w:r w:rsidRPr="000B6AFE">
              <w:rPr>
                <w:rFonts w:cs="Arial"/>
                <w:sz w:val="19"/>
                <w:szCs w:val="19"/>
              </w:rPr>
              <w:t>CO</w:t>
            </w:r>
          </w:p>
        </w:tc>
        <w:tc>
          <w:tcPr>
            <w:tcW w:w="2061" w:type="pct"/>
            <w:tcBorders>
              <w:right w:val="double" w:sz="4" w:space="0" w:color="auto"/>
            </w:tcBorders>
          </w:tcPr>
          <w:p w14:paraId="3D660590" w14:textId="77777777" w:rsidR="004B231B" w:rsidRPr="000B6AFE" w:rsidRDefault="004B231B" w:rsidP="00A82CA6">
            <w:pPr>
              <w:rPr>
                <w:rFonts w:cs="Arial"/>
                <w:sz w:val="19"/>
                <w:szCs w:val="19"/>
              </w:rPr>
            </w:pPr>
            <w:r w:rsidRPr="000B6AFE">
              <w:rPr>
                <w:rFonts w:cs="Arial"/>
                <w:sz w:val="19"/>
                <w:szCs w:val="19"/>
              </w:rPr>
              <w:t>Carbon Monoxide</w:t>
            </w:r>
          </w:p>
        </w:tc>
      </w:tr>
      <w:tr w:rsidR="004B231B" w:rsidRPr="000B6AFE" w14:paraId="2A2E012C" w14:textId="77777777" w:rsidTr="00A82CA6">
        <w:trPr>
          <w:cantSplit/>
          <w:trHeight w:val="245"/>
          <w:jc w:val="center"/>
        </w:trPr>
        <w:tc>
          <w:tcPr>
            <w:tcW w:w="659" w:type="pct"/>
            <w:tcBorders>
              <w:left w:val="double" w:sz="4" w:space="0" w:color="auto"/>
            </w:tcBorders>
          </w:tcPr>
          <w:p w14:paraId="565FD992" w14:textId="77777777" w:rsidR="004B231B" w:rsidRPr="000B6AFE" w:rsidRDefault="004B231B" w:rsidP="00A82CA6">
            <w:pPr>
              <w:rPr>
                <w:rFonts w:cs="Arial"/>
                <w:sz w:val="19"/>
                <w:szCs w:val="19"/>
              </w:rPr>
            </w:pPr>
            <w:r w:rsidRPr="000B6AFE">
              <w:rPr>
                <w:rFonts w:cs="Arial"/>
                <w:sz w:val="19"/>
                <w:szCs w:val="19"/>
              </w:rPr>
              <w:t>CEM</w:t>
            </w:r>
          </w:p>
        </w:tc>
        <w:tc>
          <w:tcPr>
            <w:tcW w:w="1886" w:type="pct"/>
            <w:tcBorders>
              <w:right w:val="single" w:sz="4" w:space="0" w:color="auto"/>
            </w:tcBorders>
          </w:tcPr>
          <w:p w14:paraId="362A8F34" w14:textId="77777777" w:rsidR="004B231B" w:rsidRPr="000B6AFE" w:rsidRDefault="004B231B" w:rsidP="00A82CA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9C49D94" w14:textId="77777777" w:rsidR="004B231B" w:rsidRPr="000B6AFE" w:rsidRDefault="004B231B" w:rsidP="00A82CA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6DDE885" w14:textId="77777777" w:rsidR="004B231B" w:rsidRPr="000B6AFE" w:rsidRDefault="004B231B" w:rsidP="00A82CA6">
            <w:pPr>
              <w:rPr>
                <w:rFonts w:cs="Arial"/>
                <w:sz w:val="19"/>
                <w:szCs w:val="19"/>
              </w:rPr>
            </w:pPr>
            <w:r w:rsidRPr="000B6AFE">
              <w:rPr>
                <w:rFonts w:cs="Arial"/>
                <w:sz w:val="19"/>
                <w:szCs w:val="19"/>
              </w:rPr>
              <w:t>Carbon Dioxide Equivalent</w:t>
            </w:r>
          </w:p>
        </w:tc>
      </w:tr>
      <w:tr w:rsidR="004B231B" w:rsidRPr="000B6AFE" w14:paraId="512A04BF" w14:textId="77777777" w:rsidTr="00A82CA6">
        <w:trPr>
          <w:cantSplit/>
          <w:trHeight w:val="245"/>
          <w:jc w:val="center"/>
        </w:trPr>
        <w:tc>
          <w:tcPr>
            <w:tcW w:w="659" w:type="pct"/>
            <w:tcBorders>
              <w:left w:val="double" w:sz="4" w:space="0" w:color="auto"/>
            </w:tcBorders>
          </w:tcPr>
          <w:p w14:paraId="41EFBA12" w14:textId="77777777" w:rsidR="004B231B" w:rsidRPr="000B6AFE" w:rsidRDefault="004B231B" w:rsidP="00A82CA6">
            <w:pPr>
              <w:rPr>
                <w:rFonts w:cs="Arial"/>
                <w:sz w:val="19"/>
                <w:szCs w:val="19"/>
              </w:rPr>
            </w:pPr>
            <w:r>
              <w:rPr>
                <w:rFonts w:cs="Arial"/>
                <w:sz w:val="19"/>
                <w:szCs w:val="19"/>
              </w:rPr>
              <w:t>CEMS</w:t>
            </w:r>
          </w:p>
        </w:tc>
        <w:tc>
          <w:tcPr>
            <w:tcW w:w="1886" w:type="pct"/>
            <w:tcBorders>
              <w:right w:val="single" w:sz="4" w:space="0" w:color="auto"/>
            </w:tcBorders>
          </w:tcPr>
          <w:p w14:paraId="24C20A26" w14:textId="77777777" w:rsidR="004B231B" w:rsidRPr="000B6AFE" w:rsidRDefault="004B231B" w:rsidP="00A82CA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30C23D4" w14:textId="77777777" w:rsidR="004B231B" w:rsidRPr="000B6AFE" w:rsidRDefault="004B231B" w:rsidP="00A82CA6">
            <w:pPr>
              <w:rPr>
                <w:rFonts w:cs="Arial"/>
                <w:sz w:val="19"/>
                <w:szCs w:val="19"/>
              </w:rPr>
            </w:pPr>
            <w:r w:rsidRPr="000B6AFE">
              <w:rPr>
                <w:rFonts w:cs="Arial"/>
                <w:sz w:val="19"/>
                <w:szCs w:val="19"/>
              </w:rPr>
              <w:t>dscf</w:t>
            </w:r>
          </w:p>
        </w:tc>
        <w:tc>
          <w:tcPr>
            <w:tcW w:w="2061" w:type="pct"/>
            <w:tcBorders>
              <w:right w:val="double" w:sz="4" w:space="0" w:color="auto"/>
            </w:tcBorders>
          </w:tcPr>
          <w:p w14:paraId="43C7558E" w14:textId="77777777" w:rsidR="004B231B" w:rsidRPr="000B6AFE" w:rsidRDefault="004B231B" w:rsidP="00A82CA6">
            <w:pPr>
              <w:rPr>
                <w:rFonts w:cs="Arial"/>
                <w:sz w:val="19"/>
                <w:szCs w:val="19"/>
              </w:rPr>
            </w:pPr>
            <w:r w:rsidRPr="000B6AFE">
              <w:rPr>
                <w:rFonts w:cs="Arial"/>
                <w:sz w:val="19"/>
                <w:szCs w:val="19"/>
              </w:rPr>
              <w:t>Dry standard cubic foot</w:t>
            </w:r>
          </w:p>
        </w:tc>
      </w:tr>
      <w:tr w:rsidR="004B231B" w:rsidRPr="000B6AFE" w14:paraId="72805A03" w14:textId="77777777" w:rsidTr="00A82CA6">
        <w:trPr>
          <w:cantSplit/>
          <w:trHeight w:val="245"/>
          <w:jc w:val="center"/>
        </w:trPr>
        <w:tc>
          <w:tcPr>
            <w:tcW w:w="659" w:type="pct"/>
            <w:tcBorders>
              <w:left w:val="double" w:sz="4" w:space="0" w:color="auto"/>
            </w:tcBorders>
          </w:tcPr>
          <w:p w14:paraId="5404FD42" w14:textId="77777777" w:rsidR="004B231B" w:rsidRPr="000B6AFE" w:rsidRDefault="004B231B" w:rsidP="00A82CA6">
            <w:pPr>
              <w:rPr>
                <w:rFonts w:cs="Arial"/>
                <w:sz w:val="19"/>
                <w:szCs w:val="19"/>
              </w:rPr>
            </w:pPr>
            <w:r w:rsidRPr="000B6AFE">
              <w:rPr>
                <w:rFonts w:cs="Arial"/>
                <w:sz w:val="19"/>
                <w:szCs w:val="19"/>
              </w:rPr>
              <w:t>CFR</w:t>
            </w:r>
          </w:p>
        </w:tc>
        <w:tc>
          <w:tcPr>
            <w:tcW w:w="1886" w:type="pct"/>
            <w:tcBorders>
              <w:right w:val="single" w:sz="4" w:space="0" w:color="auto"/>
            </w:tcBorders>
          </w:tcPr>
          <w:p w14:paraId="5E74C011" w14:textId="77777777" w:rsidR="004B231B" w:rsidRPr="000B6AFE" w:rsidRDefault="004B231B" w:rsidP="00A82CA6">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FF92604" w14:textId="77777777" w:rsidR="004B231B" w:rsidRPr="000B6AFE" w:rsidRDefault="004B231B" w:rsidP="00A82CA6">
            <w:pPr>
              <w:rPr>
                <w:rFonts w:cs="Arial"/>
                <w:sz w:val="19"/>
                <w:szCs w:val="19"/>
              </w:rPr>
            </w:pPr>
            <w:r w:rsidRPr="000B6AFE">
              <w:rPr>
                <w:rFonts w:cs="Arial"/>
                <w:sz w:val="19"/>
                <w:szCs w:val="19"/>
              </w:rPr>
              <w:t>dscm</w:t>
            </w:r>
          </w:p>
        </w:tc>
        <w:tc>
          <w:tcPr>
            <w:tcW w:w="2061" w:type="pct"/>
            <w:tcBorders>
              <w:right w:val="double" w:sz="4" w:space="0" w:color="auto"/>
            </w:tcBorders>
          </w:tcPr>
          <w:p w14:paraId="54343920" w14:textId="77777777" w:rsidR="004B231B" w:rsidRPr="000B6AFE" w:rsidRDefault="004B231B" w:rsidP="00A82CA6">
            <w:pPr>
              <w:rPr>
                <w:rFonts w:cs="Arial"/>
                <w:sz w:val="19"/>
                <w:szCs w:val="19"/>
              </w:rPr>
            </w:pPr>
            <w:r w:rsidRPr="000B6AFE">
              <w:rPr>
                <w:rFonts w:cs="Arial"/>
                <w:sz w:val="19"/>
                <w:szCs w:val="19"/>
              </w:rPr>
              <w:t>Dry standard cubic meter</w:t>
            </w:r>
          </w:p>
        </w:tc>
      </w:tr>
      <w:tr w:rsidR="004B231B" w:rsidRPr="000B6AFE" w14:paraId="221B87BC" w14:textId="77777777" w:rsidTr="00A82CA6">
        <w:trPr>
          <w:cantSplit/>
          <w:trHeight w:val="245"/>
          <w:jc w:val="center"/>
        </w:trPr>
        <w:tc>
          <w:tcPr>
            <w:tcW w:w="659" w:type="pct"/>
            <w:tcBorders>
              <w:left w:val="double" w:sz="4" w:space="0" w:color="auto"/>
            </w:tcBorders>
          </w:tcPr>
          <w:p w14:paraId="410A19AE" w14:textId="77777777" w:rsidR="004B231B" w:rsidRPr="000B6AFE" w:rsidRDefault="004B231B" w:rsidP="00A82CA6">
            <w:pPr>
              <w:rPr>
                <w:rFonts w:cs="Arial"/>
                <w:sz w:val="19"/>
                <w:szCs w:val="19"/>
              </w:rPr>
            </w:pPr>
            <w:r w:rsidRPr="000B6AFE">
              <w:rPr>
                <w:rFonts w:cs="Arial"/>
                <w:sz w:val="19"/>
                <w:szCs w:val="19"/>
              </w:rPr>
              <w:t>COM</w:t>
            </w:r>
          </w:p>
        </w:tc>
        <w:tc>
          <w:tcPr>
            <w:tcW w:w="1886" w:type="pct"/>
            <w:tcBorders>
              <w:right w:val="single" w:sz="4" w:space="0" w:color="auto"/>
            </w:tcBorders>
          </w:tcPr>
          <w:p w14:paraId="3B87F3F7" w14:textId="77777777" w:rsidR="004B231B" w:rsidRPr="000B6AFE" w:rsidRDefault="004B231B" w:rsidP="00A82CA6">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9A716B5" w14:textId="77777777" w:rsidR="004B231B" w:rsidRPr="000B6AFE" w:rsidRDefault="004B231B" w:rsidP="00A82CA6">
            <w:pPr>
              <w:rPr>
                <w:rFonts w:cs="Arial"/>
                <w:sz w:val="19"/>
                <w:szCs w:val="19"/>
              </w:rPr>
            </w:pPr>
            <w:r w:rsidRPr="000B6AFE">
              <w:rPr>
                <w:rFonts w:cs="Arial"/>
                <w:sz w:val="19"/>
                <w:szCs w:val="19"/>
              </w:rPr>
              <w:t>°F</w:t>
            </w:r>
          </w:p>
        </w:tc>
        <w:tc>
          <w:tcPr>
            <w:tcW w:w="2061" w:type="pct"/>
            <w:tcBorders>
              <w:right w:val="double" w:sz="4" w:space="0" w:color="auto"/>
            </w:tcBorders>
          </w:tcPr>
          <w:p w14:paraId="4A1EFEA3" w14:textId="77777777" w:rsidR="004B231B" w:rsidRPr="000B6AFE" w:rsidRDefault="004B231B" w:rsidP="00A82CA6">
            <w:pPr>
              <w:rPr>
                <w:rFonts w:cs="Arial"/>
                <w:sz w:val="19"/>
                <w:szCs w:val="19"/>
              </w:rPr>
            </w:pPr>
            <w:r w:rsidRPr="000B6AFE">
              <w:rPr>
                <w:rFonts w:cs="Arial"/>
                <w:sz w:val="19"/>
                <w:szCs w:val="19"/>
              </w:rPr>
              <w:t>Degrees Fahrenheit</w:t>
            </w:r>
          </w:p>
        </w:tc>
      </w:tr>
      <w:tr w:rsidR="004B231B" w:rsidRPr="000B6AFE" w14:paraId="30A3E3A6" w14:textId="77777777" w:rsidTr="00A82CA6">
        <w:trPr>
          <w:cantSplit/>
          <w:trHeight w:val="218"/>
          <w:jc w:val="center"/>
        </w:trPr>
        <w:tc>
          <w:tcPr>
            <w:tcW w:w="659" w:type="pct"/>
            <w:vMerge w:val="restart"/>
            <w:tcBorders>
              <w:left w:val="double" w:sz="4" w:space="0" w:color="auto"/>
            </w:tcBorders>
          </w:tcPr>
          <w:p w14:paraId="15330CF1" w14:textId="77777777" w:rsidR="004B231B" w:rsidRPr="000B6AFE" w:rsidRDefault="004B231B" w:rsidP="00A82CA6">
            <w:pPr>
              <w:rPr>
                <w:rFonts w:cs="Arial"/>
                <w:sz w:val="19"/>
                <w:szCs w:val="19"/>
              </w:rPr>
            </w:pPr>
            <w:r w:rsidRPr="000B6AFE">
              <w:rPr>
                <w:rFonts w:cs="Arial"/>
                <w:sz w:val="19"/>
                <w:szCs w:val="19"/>
              </w:rPr>
              <w:t>Department/</w:t>
            </w:r>
          </w:p>
          <w:p w14:paraId="628444A1" w14:textId="77777777" w:rsidR="004B231B" w:rsidRPr="000B6AFE" w:rsidRDefault="004B231B" w:rsidP="00A82CA6">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749AE7B" w14:textId="77777777" w:rsidR="004B231B" w:rsidRPr="000B6AFE" w:rsidRDefault="004B231B" w:rsidP="00A82CA6">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0B75DEE" w14:textId="77777777" w:rsidR="004B231B" w:rsidRPr="000B6AFE" w:rsidRDefault="004B231B" w:rsidP="00A82CA6">
            <w:pPr>
              <w:rPr>
                <w:rFonts w:cs="Arial"/>
                <w:sz w:val="19"/>
                <w:szCs w:val="19"/>
              </w:rPr>
            </w:pPr>
            <w:r w:rsidRPr="000B6AFE">
              <w:rPr>
                <w:rFonts w:cs="Arial"/>
                <w:sz w:val="19"/>
                <w:szCs w:val="19"/>
              </w:rPr>
              <w:t>gr</w:t>
            </w:r>
          </w:p>
        </w:tc>
        <w:tc>
          <w:tcPr>
            <w:tcW w:w="2061" w:type="pct"/>
            <w:tcBorders>
              <w:right w:val="double" w:sz="4" w:space="0" w:color="auto"/>
            </w:tcBorders>
          </w:tcPr>
          <w:p w14:paraId="059B449D" w14:textId="77777777" w:rsidR="004B231B" w:rsidRPr="000B6AFE" w:rsidRDefault="004B231B" w:rsidP="00A82CA6">
            <w:pPr>
              <w:rPr>
                <w:rFonts w:cs="Arial"/>
                <w:sz w:val="19"/>
                <w:szCs w:val="19"/>
              </w:rPr>
            </w:pPr>
            <w:r w:rsidRPr="000B6AFE">
              <w:rPr>
                <w:rFonts w:cs="Arial"/>
                <w:sz w:val="19"/>
                <w:szCs w:val="19"/>
              </w:rPr>
              <w:t>Grains</w:t>
            </w:r>
          </w:p>
        </w:tc>
      </w:tr>
      <w:tr w:rsidR="004B231B" w:rsidRPr="000B6AFE" w14:paraId="266612DA" w14:textId="77777777" w:rsidTr="00A82CA6">
        <w:trPr>
          <w:cantSplit/>
          <w:trHeight w:val="217"/>
          <w:jc w:val="center"/>
        </w:trPr>
        <w:tc>
          <w:tcPr>
            <w:tcW w:w="659" w:type="pct"/>
            <w:vMerge/>
            <w:tcBorders>
              <w:left w:val="double" w:sz="4" w:space="0" w:color="auto"/>
            </w:tcBorders>
          </w:tcPr>
          <w:p w14:paraId="1A611C04" w14:textId="77777777" w:rsidR="004B231B" w:rsidRPr="000B6AFE" w:rsidRDefault="004B231B" w:rsidP="00A82CA6">
            <w:pPr>
              <w:rPr>
                <w:rFonts w:cs="Arial"/>
                <w:sz w:val="19"/>
                <w:szCs w:val="19"/>
              </w:rPr>
            </w:pPr>
          </w:p>
        </w:tc>
        <w:tc>
          <w:tcPr>
            <w:tcW w:w="1886" w:type="pct"/>
            <w:vMerge/>
            <w:tcBorders>
              <w:right w:val="single" w:sz="4" w:space="0" w:color="auto"/>
            </w:tcBorders>
          </w:tcPr>
          <w:p w14:paraId="1A7C8E96" w14:textId="77777777" w:rsidR="004B231B" w:rsidRPr="000B6AFE" w:rsidRDefault="004B231B" w:rsidP="00A82CA6">
            <w:pPr>
              <w:rPr>
                <w:rFonts w:cs="Arial"/>
                <w:sz w:val="19"/>
                <w:szCs w:val="19"/>
              </w:rPr>
            </w:pPr>
          </w:p>
        </w:tc>
        <w:tc>
          <w:tcPr>
            <w:tcW w:w="394" w:type="pct"/>
            <w:tcBorders>
              <w:left w:val="single" w:sz="4" w:space="0" w:color="auto"/>
            </w:tcBorders>
          </w:tcPr>
          <w:p w14:paraId="3776CEC2" w14:textId="77777777" w:rsidR="004B231B" w:rsidRPr="000B6AFE" w:rsidRDefault="004B231B" w:rsidP="00A82CA6">
            <w:pPr>
              <w:rPr>
                <w:rFonts w:cs="Arial"/>
                <w:sz w:val="19"/>
                <w:szCs w:val="19"/>
              </w:rPr>
            </w:pPr>
            <w:r w:rsidRPr="000B6AFE">
              <w:rPr>
                <w:rFonts w:cs="Arial"/>
                <w:sz w:val="19"/>
                <w:szCs w:val="19"/>
              </w:rPr>
              <w:t>HAP</w:t>
            </w:r>
          </w:p>
        </w:tc>
        <w:tc>
          <w:tcPr>
            <w:tcW w:w="2061" w:type="pct"/>
            <w:tcBorders>
              <w:right w:val="double" w:sz="4" w:space="0" w:color="auto"/>
            </w:tcBorders>
          </w:tcPr>
          <w:p w14:paraId="63E6C024" w14:textId="77777777" w:rsidR="004B231B" w:rsidRPr="000B6AFE" w:rsidRDefault="004B231B" w:rsidP="00A82CA6">
            <w:pPr>
              <w:rPr>
                <w:rFonts w:cs="Arial"/>
                <w:sz w:val="19"/>
                <w:szCs w:val="19"/>
              </w:rPr>
            </w:pPr>
            <w:r w:rsidRPr="000B6AFE">
              <w:rPr>
                <w:rFonts w:cs="Arial"/>
                <w:sz w:val="19"/>
                <w:szCs w:val="19"/>
              </w:rPr>
              <w:t>Hazardous Air Pollutant</w:t>
            </w:r>
          </w:p>
        </w:tc>
      </w:tr>
      <w:tr w:rsidR="004B231B" w:rsidRPr="000B6AFE" w14:paraId="79F90DAC" w14:textId="77777777" w:rsidTr="00A82CA6">
        <w:trPr>
          <w:cantSplit/>
          <w:trHeight w:val="245"/>
          <w:jc w:val="center"/>
        </w:trPr>
        <w:tc>
          <w:tcPr>
            <w:tcW w:w="659" w:type="pct"/>
            <w:vMerge w:val="restart"/>
            <w:tcBorders>
              <w:left w:val="double" w:sz="4" w:space="0" w:color="auto"/>
            </w:tcBorders>
          </w:tcPr>
          <w:p w14:paraId="34EDECA5" w14:textId="77777777" w:rsidR="004B231B" w:rsidRPr="000B6AFE" w:rsidRDefault="004B231B" w:rsidP="00A82CA6">
            <w:pPr>
              <w:rPr>
                <w:rFonts w:cs="Arial"/>
                <w:sz w:val="19"/>
                <w:szCs w:val="19"/>
              </w:rPr>
            </w:pPr>
            <w:r>
              <w:rPr>
                <w:rFonts w:cs="Arial"/>
                <w:sz w:val="19"/>
                <w:szCs w:val="19"/>
              </w:rPr>
              <w:t>EGLE</w:t>
            </w:r>
          </w:p>
        </w:tc>
        <w:tc>
          <w:tcPr>
            <w:tcW w:w="1886" w:type="pct"/>
            <w:vMerge w:val="restart"/>
            <w:tcBorders>
              <w:right w:val="single" w:sz="4" w:space="0" w:color="auto"/>
            </w:tcBorders>
          </w:tcPr>
          <w:p w14:paraId="269C394E" w14:textId="77777777" w:rsidR="004B231B" w:rsidRPr="000B6AFE" w:rsidRDefault="004B231B" w:rsidP="00A82CA6">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24F2420" w14:textId="77777777" w:rsidR="004B231B" w:rsidRPr="000B6AFE" w:rsidRDefault="004B231B" w:rsidP="00A82CA6">
            <w:pPr>
              <w:rPr>
                <w:rFonts w:cs="Arial"/>
                <w:sz w:val="19"/>
                <w:szCs w:val="19"/>
              </w:rPr>
            </w:pPr>
            <w:r w:rsidRPr="000B6AFE">
              <w:rPr>
                <w:rFonts w:cs="Arial"/>
                <w:sz w:val="19"/>
                <w:szCs w:val="19"/>
              </w:rPr>
              <w:t>Hg</w:t>
            </w:r>
          </w:p>
        </w:tc>
        <w:tc>
          <w:tcPr>
            <w:tcW w:w="2061" w:type="pct"/>
            <w:tcBorders>
              <w:right w:val="double" w:sz="4" w:space="0" w:color="auto"/>
            </w:tcBorders>
          </w:tcPr>
          <w:p w14:paraId="4129C1B5" w14:textId="77777777" w:rsidR="004B231B" w:rsidRPr="000B6AFE" w:rsidRDefault="004B231B" w:rsidP="00A82CA6">
            <w:pPr>
              <w:rPr>
                <w:rFonts w:cs="Arial"/>
                <w:sz w:val="19"/>
                <w:szCs w:val="19"/>
              </w:rPr>
            </w:pPr>
            <w:r w:rsidRPr="000B6AFE">
              <w:rPr>
                <w:rFonts w:cs="Arial"/>
                <w:sz w:val="19"/>
                <w:szCs w:val="19"/>
              </w:rPr>
              <w:t>Mercury</w:t>
            </w:r>
          </w:p>
        </w:tc>
      </w:tr>
      <w:tr w:rsidR="004B231B" w:rsidRPr="000B6AFE" w14:paraId="04A0B610" w14:textId="77777777" w:rsidTr="00A82CA6">
        <w:trPr>
          <w:cantSplit/>
          <w:trHeight w:val="245"/>
          <w:jc w:val="center"/>
        </w:trPr>
        <w:tc>
          <w:tcPr>
            <w:tcW w:w="659" w:type="pct"/>
            <w:vMerge/>
            <w:tcBorders>
              <w:left w:val="double" w:sz="4" w:space="0" w:color="auto"/>
            </w:tcBorders>
          </w:tcPr>
          <w:p w14:paraId="628E8647" w14:textId="77777777" w:rsidR="004B231B" w:rsidRDefault="004B231B" w:rsidP="00A82CA6">
            <w:pPr>
              <w:rPr>
                <w:rFonts w:cs="Arial"/>
                <w:sz w:val="19"/>
                <w:szCs w:val="19"/>
              </w:rPr>
            </w:pPr>
          </w:p>
        </w:tc>
        <w:tc>
          <w:tcPr>
            <w:tcW w:w="1886" w:type="pct"/>
            <w:vMerge/>
            <w:tcBorders>
              <w:right w:val="single" w:sz="4" w:space="0" w:color="auto"/>
            </w:tcBorders>
          </w:tcPr>
          <w:p w14:paraId="10C2494F" w14:textId="77777777" w:rsidR="004B231B" w:rsidRPr="000B6AFE" w:rsidRDefault="004B231B" w:rsidP="00A82CA6">
            <w:pPr>
              <w:rPr>
                <w:rFonts w:cs="Arial"/>
                <w:sz w:val="19"/>
                <w:szCs w:val="19"/>
              </w:rPr>
            </w:pPr>
          </w:p>
        </w:tc>
        <w:tc>
          <w:tcPr>
            <w:tcW w:w="394" w:type="pct"/>
            <w:tcBorders>
              <w:left w:val="single" w:sz="4" w:space="0" w:color="auto"/>
            </w:tcBorders>
          </w:tcPr>
          <w:p w14:paraId="08830450" w14:textId="77777777" w:rsidR="004B231B" w:rsidRPr="000B6AFE" w:rsidRDefault="004B231B" w:rsidP="00A82CA6">
            <w:pPr>
              <w:rPr>
                <w:rFonts w:cs="Arial"/>
                <w:sz w:val="19"/>
                <w:szCs w:val="19"/>
              </w:rPr>
            </w:pPr>
            <w:r w:rsidRPr="000B6AFE">
              <w:rPr>
                <w:rFonts w:cs="Arial"/>
                <w:sz w:val="19"/>
                <w:szCs w:val="19"/>
              </w:rPr>
              <w:t>hr</w:t>
            </w:r>
          </w:p>
        </w:tc>
        <w:tc>
          <w:tcPr>
            <w:tcW w:w="2061" w:type="pct"/>
            <w:tcBorders>
              <w:right w:val="double" w:sz="4" w:space="0" w:color="auto"/>
            </w:tcBorders>
          </w:tcPr>
          <w:p w14:paraId="254935C6" w14:textId="77777777" w:rsidR="004B231B" w:rsidRPr="000B6AFE" w:rsidRDefault="004B231B" w:rsidP="00A82CA6">
            <w:pPr>
              <w:rPr>
                <w:rFonts w:cs="Arial"/>
                <w:sz w:val="19"/>
                <w:szCs w:val="19"/>
              </w:rPr>
            </w:pPr>
            <w:r w:rsidRPr="000B6AFE">
              <w:rPr>
                <w:rFonts w:cs="Arial"/>
                <w:sz w:val="19"/>
                <w:szCs w:val="19"/>
              </w:rPr>
              <w:t>Hour</w:t>
            </w:r>
          </w:p>
        </w:tc>
      </w:tr>
      <w:tr w:rsidR="004B231B" w:rsidRPr="000B6AFE" w14:paraId="45FE5D3F" w14:textId="77777777" w:rsidTr="00A82CA6">
        <w:trPr>
          <w:cantSplit/>
          <w:trHeight w:val="245"/>
          <w:jc w:val="center"/>
        </w:trPr>
        <w:tc>
          <w:tcPr>
            <w:tcW w:w="659" w:type="pct"/>
            <w:tcBorders>
              <w:left w:val="double" w:sz="4" w:space="0" w:color="auto"/>
            </w:tcBorders>
          </w:tcPr>
          <w:p w14:paraId="24754214" w14:textId="77777777" w:rsidR="004B231B" w:rsidRPr="000B6AFE" w:rsidRDefault="004B231B" w:rsidP="00A82CA6">
            <w:pPr>
              <w:rPr>
                <w:rFonts w:cs="Arial"/>
                <w:sz w:val="19"/>
                <w:szCs w:val="19"/>
              </w:rPr>
            </w:pPr>
            <w:r w:rsidRPr="000B6AFE">
              <w:rPr>
                <w:rFonts w:cs="Arial"/>
                <w:sz w:val="19"/>
                <w:szCs w:val="19"/>
              </w:rPr>
              <w:t>EU</w:t>
            </w:r>
          </w:p>
        </w:tc>
        <w:tc>
          <w:tcPr>
            <w:tcW w:w="1886" w:type="pct"/>
            <w:tcBorders>
              <w:right w:val="single" w:sz="4" w:space="0" w:color="auto"/>
            </w:tcBorders>
          </w:tcPr>
          <w:p w14:paraId="4174D0EF" w14:textId="77777777" w:rsidR="004B231B" w:rsidRPr="000B6AFE" w:rsidRDefault="004B231B" w:rsidP="00A82CA6">
            <w:pPr>
              <w:rPr>
                <w:rFonts w:cs="Arial"/>
                <w:sz w:val="19"/>
                <w:szCs w:val="19"/>
              </w:rPr>
            </w:pPr>
            <w:r w:rsidRPr="000B6AFE">
              <w:rPr>
                <w:rFonts w:cs="Arial"/>
                <w:sz w:val="19"/>
                <w:szCs w:val="19"/>
              </w:rPr>
              <w:t>Emission Unit</w:t>
            </w:r>
          </w:p>
        </w:tc>
        <w:tc>
          <w:tcPr>
            <w:tcW w:w="394" w:type="pct"/>
            <w:tcBorders>
              <w:left w:val="single" w:sz="4" w:space="0" w:color="auto"/>
            </w:tcBorders>
          </w:tcPr>
          <w:p w14:paraId="3980283B" w14:textId="77777777" w:rsidR="004B231B" w:rsidRPr="000B6AFE" w:rsidRDefault="004B231B" w:rsidP="00A82CA6">
            <w:pPr>
              <w:rPr>
                <w:rFonts w:cs="Arial"/>
                <w:sz w:val="19"/>
                <w:szCs w:val="19"/>
              </w:rPr>
            </w:pPr>
            <w:r w:rsidRPr="000B6AFE">
              <w:rPr>
                <w:rFonts w:cs="Arial"/>
                <w:sz w:val="19"/>
                <w:szCs w:val="19"/>
              </w:rPr>
              <w:t>HP</w:t>
            </w:r>
          </w:p>
        </w:tc>
        <w:tc>
          <w:tcPr>
            <w:tcW w:w="2061" w:type="pct"/>
            <w:tcBorders>
              <w:right w:val="double" w:sz="4" w:space="0" w:color="auto"/>
            </w:tcBorders>
          </w:tcPr>
          <w:p w14:paraId="04943D3F" w14:textId="77777777" w:rsidR="004B231B" w:rsidRPr="000B6AFE" w:rsidRDefault="004B231B" w:rsidP="00A82CA6">
            <w:pPr>
              <w:rPr>
                <w:rFonts w:cs="Arial"/>
                <w:sz w:val="19"/>
                <w:szCs w:val="19"/>
              </w:rPr>
            </w:pPr>
            <w:r w:rsidRPr="000B6AFE">
              <w:rPr>
                <w:rFonts w:cs="Arial"/>
                <w:sz w:val="19"/>
                <w:szCs w:val="19"/>
              </w:rPr>
              <w:t>Horsepower</w:t>
            </w:r>
          </w:p>
        </w:tc>
      </w:tr>
      <w:tr w:rsidR="004B231B" w:rsidRPr="000B6AFE" w14:paraId="117F4845" w14:textId="77777777" w:rsidTr="00A82CA6">
        <w:trPr>
          <w:cantSplit/>
          <w:trHeight w:val="245"/>
          <w:jc w:val="center"/>
        </w:trPr>
        <w:tc>
          <w:tcPr>
            <w:tcW w:w="659" w:type="pct"/>
            <w:tcBorders>
              <w:left w:val="double" w:sz="4" w:space="0" w:color="auto"/>
            </w:tcBorders>
          </w:tcPr>
          <w:p w14:paraId="4A4C1F0A" w14:textId="77777777" w:rsidR="004B231B" w:rsidRPr="000B6AFE" w:rsidRDefault="004B231B" w:rsidP="00A82CA6">
            <w:pPr>
              <w:rPr>
                <w:rFonts w:cs="Arial"/>
                <w:sz w:val="19"/>
                <w:szCs w:val="19"/>
              </w:rPr>
            </w:pPr>
            <w:r w:rsidRPr="000B6AFE">
              <w:rPr>
                <w:rFonts w:cs="Arial"/>
                <w:sz w:val="19"/>
                <w:szCs w:val="19"/>
              </w:rPr>
              <w:t>FG</w:t>
            </w:r>
          </w:p>
        </w:tc>
        <w:tc>
          <w:tcPr>
            <w:tcW w:w="1886" w:type="pct"/>
            <w:tcBorders>
              <w:right w:val="single" w:sz="4" w:space="0" w:color="auto"/>
            </w:tcBorders>
          </w:tcPr>
          <w:p w14:paraId="654FA4B6" w14:textId="77777777" w:rsidR="004B231B" w:rsidRPr="000B6AFE" w:rsidRDefault="004B231B" w:rsidP="00A82CA6">
            <w:pPr>
              <w:rPr>
                <w:rFonts w:cs="Arial"/>
                <w:sz w:val="19"/>
                <w:szCs w:val="19"/>
              </w:rPr>
            </w:pPr>
            <w:r w:rsidRPr="000B6AFE">
              <w:rPr>
                <w:rFonts w:cs="Arial"/>
                <w:sz w:val="19"/>
                <w:szCs w:val="19"/>
              </w:rPr>
              <w:t>Flexible Group</w:t>
            </w:r>
          </w:p>
        </w:tc>
        <w:tc>
          <w:tcPr>
            <w:tcW w:w="394" w:type="pct"/>
            <w:tcBorders>
              <w:left w:val="single" w:sz="4" w:space="0" w:color="auto"/>
            </w:tcBorders>
          </w:tcPr>
          <w:p w14:paraId="3B6ED167" w14:textId="77777777" w:rsidR="004B231B" w:rsidRPr="000B6AFE" w:rsidRDefault="004B231B" w:rsidP="00A82CA6">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5643CDA" w14:textId="77777777" w:rsidR="004B231B" w:rsidRPr="000B6AFE" w:rsidRDefault="004B231B" w:rsidP="00A82CA6">
            <w:pPr>
              <w:rPr>
                <w:rFonts w:cs="Arial"/>
                <w:sz w:val="19"/>
                <w:szCs w:val="19"/>
              </w:rPr>
            </w:pPr>
            <w:r w:rsidRPr="000B6AFE">
              <w:rPr>
                <w:rFonts w:cs="Arial"/>
                <w:sz w:val="19"/>
                <w:szCs w:val="19"/>
              </w:rPr>
              <w:t>Hydrogen Sulfide</w:t>
            </w:r>
          </w:p>
        </w:tc>
      </w:tr>
      <w:tr w:rsidR="004B231B" w:rsidRPr="000B6AFE" w14:paraId="561E0248" w14:textId="77777777" w:rsidTr="00A82CA6">
        <w:trPr>
          <w:cantSplit/>
          <w:trHeight w:val="245"/>
          <w:jc w:val="center"/>
        </w:trPr>
        <w:tc>
          <w:tcPr>
            <w:tcW w:w="659" w:type="pct"/>
            <w:tcBorders>
              <w:left w:val="double" w:sz="4" w:space="0" w:color="auto"/>
            </w:tcBorders>
          </w:tcPr>
          <w:p w14:paraId="5B044712" w14:textId="77777777" w:rsidR="004B231B" w:rsidRPr="000B6AFE" w:rsidRDefault="004B231B" w:rsidP="00A82CA6">
            <w:pPr>
              <w:rPr>
                <w:rFonts w:cs="Arial"/>
                <w:sz w:val="19"/>
                <w:szCs w:val="19"/>
              </w:rPr>
            </w:pPr>
            <w:r w:rsidRPr="000B6AFE">
              <w:rPr>
                <w:rFonts w:cs="Arial"/>
                <w:sz w:val="19"/>
                <w:szCs w:val="19"/>
              </w:rPr>
              <w:t>GACS</w:t>
            </w:r>
          </w:p>
        </w:tc>
        <w:tc>
          <w:tcPr>
            <w:tcW w:w="1886" w:type="pct"/>
            <w:tcBorders>
              <w:right w:val="single" w:sz="4" w:space="0" w:color="auto"/>
            </w:tcBorders>
          </w:tcPr>
          <w:p w14:paraId="4E276CBB" w14:textId="77777777" w:rsidR="004B231B" w:rsidRPr="000B6AFE" w:rsidRDefault="004B231B" w:rsidP="00A82CA6">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983310D" w14:textId="77777777" w:rsidR="004B231B" w:rsidRPr="000B6AFE" w:rsidRDefault="004B231B" w:rsidP="00A82CA6">
            <w:pPr>
              <w:rPr>
                <w:rFonts w:cs="Arial"/>
                <w:sz w:val="19"/>
                <w:szCs w:val="19"/>
              </w:rPr>
            </w:pPr>
            <w:r w:rsidRPr="000B6AFE">
              <w:rPr>
                <w:rFonts w:cs="Arial"/>
                <w:sz w:val="19"/>
                <w:szCs w:val="19"/>
              </w:rPr>
              <w:t>kW</w:t>
            </w:r>
          </w:p>
        </w:tc>
        <w:tc>
          <w:tcPr>
            <w:tcW w:w="2061" w:type="pct"/>
            <w:tcBorders>
              <w:right w:val="double" w:sz="4" w:space="0" w:color="auto"/>
            </w:tcBorders>
          </w:tcPr>
          <w:p w14:paraId="18FDA7E0" w14:textId="77777777" w:rsidR="004B231B" w:rsidRPr="000B6AFE" w:rsidRDefault="004B231B" w:rsidP="00A82CA6">
            <w:pPr>
              <w:rPr>
                <w:rFonts w:cs="Arial"/>
                <w:sz w:val="19"/>
                <w:szCs w:val="19"/>
              </w:rPr>
            </w:pPr>
            <w:r w:rsidRPr="000B6AFE">
              <w:rPr>
                <w:rFonts w:cs="Arial"/>
                <w:sz w:val="19"/>
                <w:szCs w:val="19"/>
              </w:rPr>
              <w:t>Kilowatt</w:t>
            </w:r>
          </w:p>
        </w:tc>
      </w:tr>
      <w:tr w:rsidR="004B231B" w:rsidRPr="000B6AFE" w14:paraId="05A764E3" w14:textId="77777777" w:rsidTr="00A82CA6">
        <w:trPr>
          <w:cantSplit/>
          <w:trHeight w:val="245"/>
          <w:jc w:val="center"/>
        </w:trPr>
        <w:tc>
          <w:tcPr>
            <w:tcW w:w="659" w:type="pct"/>
            <w:tcBorders>
              <w:left w:val="double" w:sz="4" w:space="0" w:color="auto"/>
            </w:tcBorders>
          </w:tcPr>
          <w:p w14:paraId="584A700D" w14:textId="77777777" w:rsidR="004B231B" w:rsidRPr="000B6AFE" w:rsidRDefault="004B231B" w:rsidP="00A82CA6">
            <w:pPr>
              <w:rPr>
                <w:rFonts w:cs="Arial"/>
                <w:sz w:val="19"/>
                <w:szCs w:val="19"/>
              </w:rPr>
            </w:pPr>
            <w:r w:rsidRPr="000B6AFE">
              <w:rPr>
                <w:rFonts w:cs="Arial"/>
                <w:sz w:val="19"/>
                <w:szCs w:val="19"/>
              </w:rPr>
              <w:t>GC</w:t>
            </w:r>
          </w:p>
        </w:tc>
        <w:tc>
          <w:tcPr>
            <w:tcW w:w="1886" w:type="pct"/>
            <w:tcBorders>
              <w:right w:val="single" w:sz="4" w:space="0" w:color="auto"/>
            </w:tcBorders>
          </w:tcPr>
          <w:p w14:paraId="3AB99224" w14:textId="77777777" w:rsidR="004B231B" w:rsidRPr="000B6AFE" w:rsidRDefault="004B231B" w:rsidP="00A82CA6">
            <w:pPr>
              <w:rPr>
                <w:rFonts w:cs="Arial"/>
                <w:sz w:val="19"/>
                <w:szCs w:val="19"/>
              </w:rPr>
            </w:pPr>
            <w:r w:rsidRPr="000B6AFE">
              <w:rPr>
                <w:rFonts w:cs="Arial"/>
                <w:sz w:val="19"/>
                <w:szCs w:val="19"/>
              </w:rPr>
              <w:t>General Condition</w:t>
            </w:r>
          </w:p>
        </w:tc>
        <w:tc>
          <w:tcPr>
            <w:tcW w:w="394" w:type="pct"/>
            <w:tcBorders>
              <w:left w:val="single" w:sz="4" w:space="0" w:color="auto"/>
            </w:tcBorders>
          </w:tcPr>
          <w:p w14:paraId="7C284CBC" w14:textId="77777777" w:rsidR="004B231B" w:rsidRPr="000B6AFE" w:rsidRDefault="004B231B" w:rsidP="00A82CA6">
            <w:pPr>
              <w:rPr>
                <w:rFonts w:cs="Arial"/>
                <w:sz w:val="19"/>
                <w:szCs w:val="19"/>
              </w:rPr>
            </w:pPr>
            <w:r w:rsidRPr="000B6AFE">
              <w:rPr>
                <w:rFonts w:cs="Arial"/>
                <w:sz w:val="19"/>
                <w:szCs w:val="19"/>
              </w:rPr>
              <w:t>lb</w:t>
            </w:r>
          </w:p>
        </w:tc>
        <w:tc>
          <w:tcPr>
            <w:tcW w:w="2061" w:type="pct"/>
            <w:tcBorders>
              <w:right w:val="double" w:sz="4" w:space="0" w:color="auto"/>
            </w:tcBorders>
          </w:tcPr>
          <w:p w14:paraId="3114CA73" w14:textId="77777777" w:rsidR="004B231B" w:rsidRPr="000B6AFE" w:rsidRDefault="004B231B" w:rsidP="00A82CA6">
            <w:pPr>
              <w:rPr>
                <w:rFonts w:cs="Arial"/>
                <w:sz w:val="19"/>
                <w:szCs w:val="19"/>
              </w:rPr>
            </w:pPr>
            <w:r w:rsidRPr="000B6AFE">
              <w:rPr>
                <w:rFonts w:cs="Arial"/>
                <w:sz w:val="19"/>
                <w:szCs w:val="19"/>
              </w:rPr>
              <w:t>Pound</w:t>
            </w:r>
          </w:p>
        </w:tc>
      </w:tr>
      <w:tr w:rsidR="004B231B" w:rsidRPr="000B6AFE" w14:paraId="5036DBF7" w14:textId="77777777" w:rsidTr="00A82CA6">
        <w:trPr>
          <w:cantSplit/>
          <w:trHeight w:val="245"/>
          <w:jc w:val="center"/>
        </w:trPr>
        <w:tc>
          <w:tcPr>
            <w:tcW w:w="659" w:type="pct"/>
            <w:tcBorders>
              <w:left w:val="double" w:sz="4" w:space="0" w:color="auto"/>
            </w:tcBorders>
          </w:tcPr>
          <w:p w14:paraId="01D61A68" w14:textId="77777777" w:rsidR="004B231B" w:rsidRPr="000B6AFE" w:rsidRDefault="004B231B" w:rsidP="00A82CA6">
            <w:pPr>
              <w:rPr>
                <w:rFonts w:cs="Arial"/>
                <w:sz w:val="19"/>
                <w:szCs w:val="19"/>
              </w:rPr>
            </w:pPr>
            <w:r w:rsidRPr="000B6AFE">
              <w:rPr>
                <w:rFonts w:cs="Arial"/>
                <w:sz w:val="19"/>
                <w:szCs w:val="19"/>
              </w:rPr>
              <w:t>GHGs</w:t>
            </w:r>
          </w:p>
        </w:tc>
        <w:tc>
          <w:tcPr>
            <w:tcW w:w="1886" w:type="pct"/>
            <w:tcBorders>
              <w:right w:val="single" w:sz="4" w:space="0" w:color="auto"/>
            </w:tcBorders>
          </w:tcPr>
          <w:p w14:paraId="0DBFB544" w14:textId="77777777" w:rsidR="004B231B" w:rsidRPr="000B6AFE" w:rsidRDefault="004B231B" w:rsidP="00A82CA6">
            <w:pPr>
              <w:rPr>
                <w:rFonts w:cs="Arial"/>
                <w:sz w:val="19"/>
                <w:szCs w:val="19"/>
              </w:rPr>
            </w:pPr>
            <w:r w:rsidRPr="000B6AFE">
              <w:rPr>
                <w:rFonts w:cs="Arial"/>
                <w:sz w:val="19"/>
                <w:szCs w:val="19"/>
              </w:rPr>
              <w:t>Greenhouse Gases</w:t>
            </w:r>
          </w:p>
        </w:tc>
        <w:tc>
          <w:tcPr>
            <w:tcW w:w="394" w:type="pct"/>
            <w:tcBorders>
              <w:left w:val="single" w:sz="4" w:space="0" w:color="auto"/>
            </w:tcBorders>
          </w:tcPr>
          <w:p w14:paraId="0E99AF00" w14:textId="77777777" w:rsidR="004B231B" w:rsidRPr="000B6AFE" w:rsidRDefault="004B231B" w:rsidP="00A82CA6">
            <w:pPr>
              <w:rPr>
                <w:rFonts w:cs="Arial"/>
                <w:sz w:val="19"/>
                <w:szCs w:val="19"/>
              </w:rPr>
            </w:pPr>
            <w:r w:rsidRPr="000B6AFE">
              <w:rPr>
                <w:rFonts w:cs="Arial"/>
                <w:sz w:val="19"/>
                <w:szCs w:val="19"/>
              </w:rPr>
              <w:t>m</w:t>
            </w:r>
          </w:p>
        </w:tc>
        <w:tc>
          <w:tcPr>
            <w:tcW w:w="2061" w:type="pct"/>
            <w:tcBorders>
              <w:right w:val="double" w:sz="4" w:space="0" w:color="auto"/>
            </w:tcBorders>
          </w:tcPr>
          <w:p w14:paraId="38DB4D72" w14:textId="77777777" w:rsidR="004B231B" w:rsidRPr="000B6AFE" w:rsidRDefault="004B231B" w:rsidP="00A82CA6">
            <w:pPr>
              <w:rPr>
                <w:rFonts w:cs="Arial"/>
                <w:sz w:val="19"/>
                <w:szCs w:val="19"/>
              </w:rPr>
            </w:pPr>
            <w:r w:rsidRPr="000B6AFE">
              <w:rPr>
                <w:rFonts w:cs="Arial"/>
                <w:sz w:val="19"/>
                <w:szCs w:val="19"/>
              </w:rPr>
              <w:t>Meter</w:t>
            </w:r>
          </w:p>
        </w:tc>
      </w:tr>
      <w:tr w:rsidR="004B231B" w:rsidRPr="000B6AFE" w14:paraId="6E6BD886" w14:textId="77777777" w:rsidTr="00A82CA6">
        <w:trPr>
          <w:cantSplit/>
          <w:trHeight w:val="245"/>
          <w:jc w:val="center"/>
        </w:trPr>
        <w:tc>
          <w:tcPr>
            <w:tcW w:w="659" w:type="pct"/>
            <w:tcBorders>
              <w:left w:val="double" w:sz="4" w:space="0" w:color="auto"/>
            </w:tcBorders>
          </w:tcPr>
          <w:p w14:paraId="63A16C7E" w14:textId="77777777" w:rsidR="004B231B" w:rsidRPr="000B6AFE" w:rsidRDefault="004B231B" w:rsidP="00A82CA6">
            <w:pPr>
              <w:rPr>
                <w:rFonts w:cs="Arial"/>
                <w:sz w:val="19"/>
                <w:szCs w:val="19"/>
              </w:rPr>
            </w:pPr>
            <w:r w:rsidRPr="000B6AFE">
              <w:rPr>
                <w:rFonts w:cs="Arial"/>
                <w:sz w:val="19"/>
                <w:szCs w:val="19"/>
              </w:rPr>
              <w:t>HVLP</w:t>
            </w:r>
          </w:p>
        </w:tc>
        <w:tc>
          <w:tcPr>
            <w:tcW w:w="1886" w:type="pct"/>
            <w:tcBorders>
              <w:right w:val="single" w:sz="4" w:space="0" w:color="auto"/>
            </w:tcBorders>
          </w:tcPr>
          <w:p w14:paraId="42CC0ED7" w14:textId="77777777" w:rsidR="004B231B" w:rsidRPr="000B6AFE" w:rsidRDefault="004B231B" w:rsidP="00A82CA6">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29622B9E" w14:textId="77777777" w:rsidR="004B231B" w:rsidRPr="000B6AFE" w:rsidRDefault="004B231B" w:rsidP="00A82CA6">
            <w:pPr>
              <w:rPr>
                <w:rFonts w:cs="Arial"/>
                <w:sz w:val="19"/>
                <w:szCs w:val="19"/>
              </w:rPr>
            </w:pPr>
            <w:r w:rsidRPr="000B6AFE">
              <w:rPr>
                <w:rFonts w:cs="Arial"/>
                <w:sz w:val="19"/>
                <w:szCs w:val="19"/>
              </w:rPr>
              <w:t>mg</w:t>
            </w:r>
          </w:p>
        </w:tc>
        <w:tc>
          <w:tcPr>
            <w:tcW w:w="2061" w:type="pct"/>
            <w:tcBorders>
              <w:right w:val="double" w:sz="4" w:space="0" w:color="auto"/>
            </w:tcBorders>
          </w:tcPr>
          <w:p w14:paraId="36301A40" w14:textId="77777777" w:rsidR="004B231B" w:rsidRPr="000B6AFE" w:rsidRDefault="004B231B" w:rsidP="00A82CA6">
            <w:pPr>
              <w:rPr>
                <w:rFonts w:cs="Arial"/>
                <w:sz w:val="19"/>
                <w:szCs w:val="19"/>
              </w:rPr>
            </w:pPr>
            <w:r w:rsidRPr="000B6AFE">
              <w:rPr>
                <w:rFonts w:cs="Arial"/>
                <w:sz w:val="19"/>
                <w:szCs w:val="19"/>
              </w:rPr>
              <w:t>Milligram</w:t>
            </w:r>
          </w:p>
        </w:tc>
      </w:tr>
      <w:tr w:rsidR="004B231B" w:rsidRPr="000B6AFE" w14:paraId="259D8BB2" w14:textId="77777777" w:rsidTr="00A82CA6">
        <w:trPr>
          <w:cantSplit/>
          <w:trHeight w:val="245"/>
          <w:jc w:val="center"/>
        </w:trPr>
        <w:tc>
          <w:tcPr>
            <w:tcW w:w="659" w:type="pct"/>
            <w:tcBorders>
              <w:left w:val="double" w:sz="4" w:space="0" w:color="auto"/>
            </w:tcBorders>
          </w:tcPr>
          <w:p w14:paraId="3A5E6D43" w14:textId="77777777" w:rsidR="004B231B" w:rsidRPr="000B6AFE" w:rsidRDefault="004B231B" w:rsidP="00A82CA6">
            <w:pPr>
              <w:rPr>
                <w:rFonts w:cs="Arial"/>
                <w:sz w:val="19"/>
                <w:szCs w:val="19"/>
              </w:rPr>
            </w:pPr>
            <w:r w:rsidRPr="000B6AFE">
              <w:rPr>
                <w:rFonts w:cs="Arial"/>
                <w:sz w:val="19"/>
                <w:szCs w:val="19"/>
              </w:rPr>
              <w:t>ID</w:t>
            </w:r>
          </w:p>
        </w:tc>
        <w:tc>
          <w:tcPr>
            <w:tcW w:w="1886" w:type="pct"/>
            <w:tcBorders>
              <w:right w:val="single" w:sz="4" w:space="0" w:color="auto"/>
            </w:tcBorders>
          </w:tcPr>
          <w:p w14:paraId="5392826C" w14:textId="77777777" w:rsidR="004B231B" w:rsidRPr="000B6AFE" w:rsidRDefault="004B231B" w:rsidP="00A82CA6">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36A25655" w14:textId="77777777" w:rsidR="004B231B" w:rsidRPr="000B6AFE" w:rsidRDefault="004B231B" w:rsidP="00A82CA6">
            <w:pPr>
              <w:rPr>
                <w:rFonts w:cs="Arial"/>
                <w:sz w:val="19"/>
                <w:szCs w:val="19"/>
              </w:rPr>
            </w:pPr>
            <w:r w:rsidRPr="000B6AFE">
              <w:rPr>
                <w:rFonts w:cs="Arial"/>
                <w:sz w:val="19"/>
                <w:szCs w:val="19"/>
              </w:rPr>
              <w:t>mm</w:t>
            </w:r>
          </w:p>
        </w:tc>
        <w:tc>
          <w:tcPr>
            <w:tcW w:w="2061" w:type="pct"/>
            <w:tcBorders>
              <w:right w:val="double" w:sz="4" w:space="0" w:color="auto"/>
            </w:tcBorders>
          </w:tcPr>
          <w:p w14:paraId="0CD6C057" w14:textId="77777777" w:rsidR="004B231B" w:rsidRPr="000B6AFE" w:rsidRDefault="004B231B" w:rsidP="00A82CA6">
            <w:pPr>
              <w:rPr>
                <w:rFonts w:cs="Arial"/>
                <w:sz w:val="19"/>
                <w:szCs w:val="19"/>
              </w:rPr>
            </w:pPr>
            <w:r w:rsidRPr="000B6AFE">
              <w:rPr>
                <w:rFonts w:cs="Arial"/>
                <w:sz w:val="19"/>
                <w:szCs w:val="19"/>
              </w:rPr>
              <w:t>Millimeter</w:t>
            </w:r>
          </w:p>
        </w:tc>
      </w:tr>
      <w:tr w:rsidR="004B231B" w:rsidRPr="000B6AFE" w14:paraId="572F2433" w14:textId="77777777" w:rsidTr="00A82CA6">
        <w:trPr>
          <w:cantSplit/>
          <w:trHeight w:val="245"/>
          <w:jc w:val="center"/>
        </w:trPr>
        <w:tc>
          <w:tcPr>
            <w:tcW w:w="659" w:type="pct"/>
            <w:tcBorders>
              <w:left w:val="double" w:sz="4" w:space="0" w:color="auto"/>
            </w:tcBorders>
          </w:tcPr>
          <w:p w14:paraId="2804E716" w14:textId="77777777" w:rsidR="004B231B" w:rsidRPr="000B6AFE" w:rsidRDefault="004B231B" w:rsidP="00A82CA6">
            <w:pPr>
              <w:rPr>
                <w:rFonts w:cs="Arial"/>
                <w:sz w:val="19"/>
                <w:szCs w:val="19"/>
              </w:rPr>
            </w:pPr>
            <w:r w:rsidRPr="000B6AFE">
              <w:rPr>
                <w:rFonts w:cs="Arial"/>
                <w:sz w:val="19"/>
                <w:szCs w:val="19"/>
              </w:rPr>
              <w:t>IRSL</w:t>
            </w:r>
          </w:p>
        </w:tc>
        <w:tc>
          <w:tcPr>
            <w:tcW w:w="1886" w:type="pct"/>
            <w:tcBorders>
              <w:right w:val="single" w:sz="4" w:space="0" w:color="auto"/>
            </w:tcBorders>
          </w:tcPr>
          <w:p w14:paraId="5F21EC0A" w14:textId="77777777" w:rsidR="004B231B" w:rsidRPr="000B6AFE" w:rsidRDefault="004B231B" w:rsidP="00A82CA6">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3692C8D" w14:textId="77777777" w:rsidR="004B231B" w:rsidRPr="000B6AFE" w:rsidRDefault="004B231B" w:rsidP="00A82CA6">
            <w:pPr>
              <w:rPr>
                <w:rFonts w:cs="Arial"/>
                <w:sz w:val="19"/>
                <w:szCs w:val="19"/>
              </w:rPr>
            </w:pPr>
            <w:r w:rsidRPr="000B6AFE">
              <w:rPr>
                <w:rFonts w:cs="Arial"/>
                <w:sz w:val="19"/>
                <w:szCs w:val="19"/>
              </w:rPr>
              <w:t>MM</w:t>
            </w:r>
          </w:p>
        </w:tc>
        <w:tc>
          <w:tcPr>
            <w:tcW w:w="2061" w:type="pct"/>
            <w:tcBorders>
              <w:right w:val="double" w:sz="4" w:space="0" w:color="auto"/>
            </w:tcBorders>
          </w:tcPr>
          <w:p w14:paraId="64DEECCB" w14:textId="77777777" w:rsidR="004B231B" w:rsidRPr="000B6AFE" w:rsidRDefault="004B231B" w:rsidP="00A82CA6">
            <w:pPr>
              <w:rPr>
                <w:rFonts w:cs="Arial"/>
                <w:sz w:val="19"/>
                <w:szCs w:val="19"/>
              </w:rPr>
            </w:pPr>
            <w:r w:rsidRPr="000B6AFE">
              <w:rPr>
                <w:rFonts w:cs="Arial"/>
                <w:sz w:val="19"/>
                <w:szCs w:val="19"/>
              </w:rPr>
              <w:t>Million</w:t>
            </w:r>
          </w:p>
        </w:tc>
      </w:tr>
      <w:tr w:rsidR="004B231B" w:rsidRPr="000B6AFE" w14:paraId="6B8B53A5" w14:textId="77777777" w:rsidTr="00A82CA6">
        <w:trPr>
          <w:cantSplit/>
          <w:trHeight w:val="245"/>
          <w:jc w:val="center"/>
        </w:trPr>
        <w:tc>
          <w:tcPr>
            <w:tcW w:w="659" w:type="pct"/>
            <w:tcBorders>
              <w:left w:val="double" w:sz="4" w:space="0" w:color="auto"/>
            </w:tcBorders>
          </w:tcPr>
          <w:p w14:paraId="468CAD6A" w14:textId="77777777" w:rsidR="004B231B" w:rsidRPr="000B6AFE" w:rsidRDefault="004B231B" w:rsidP="00A82CA6">
            <w:pPr>
              <w:rPr>
                <w:rFonts w:cs="Arial"/>
                <w:sz w:val="19"/>
                <w:szCs w:val="19"/>
              </w:rPr>
            </w:pPr>
            <w:r w:rsidRPr="000B6AFE">
              <w:rPr>
                <w:rFonts w:cs="Arial"/>
                <w:sz w:val="19"/>
                <w:szCs w:val="19"/>
              </w:rPr>
              <w:t>ITSL</w:t>
            </w:r>
          </w:p>
        </w:tc>
        <w:tc>
          <w:tcPr>
            <w:tcW w:w="1886" w:type="pct"/>
            <w:tcBorders>
              <w:right w:val="single" w:sz="4" w:space="0" w:color="auto"/>
            </w:tcBorders>
          </w:tcPr>
          <w:p w14:paraId="1DE5A323" w14:textId="77777777" w:rsidR="004B231B" w:rsidRPr="000B6AFE" w:rsidRDefault="004B231B" w:rsidP="00A82CA6">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DB03136" w14:textId="77777777" w:rsidR="004B231B" w:rsidRPr="000B6AFE" w:rsidRDefault="004B231B" w:rsidP="00A82CA6">
            <w:pPr>
              <w:rPr>
                <w:rFonts w:cs="Arial"/>
                <w:sz w:val="19"/>
                <w:szCs w:val="19"/>
              </w:rPr>
            </w:pPr>
            <w:r w:rsidRPr="000B6AFE">
              <w:rPr>
                <w:rFonts w:cs="Arial"/>
                <w:sz w:val="19"/>
                <w:szCs w:val="19"/>
              </w:rPr>
              <w:t>MW</w:t>
            </w:r>
          </w:p>
        </w:tc>
        <w:tc>
          <w:tcPr>
            <w:tcW w:w="2061" w:type="pct"/>
            <w:tcBorders>
              <w:right w:val="double" w:sz="4" w:space="0" w:color="auto"/>
            </w:tcBorders>
          </w:tcPr>
          <w:p w14:paraId="3B5CA0A3" w14:textId="77777777" w:rsidR="004B231B" w:rsidRPr="000B6AFE" w:rsidRDefault="004B231B" w:rsidP="00A82CA6">
            <w:pPr>
              <w:rPr>
                <w:rFonts w:cs="Arial"/>
                <w:sz w:val="19"/>
                <w:szCs w:val="19"/>
              </w:rPr>
            </w:pPr>
            <w:r w:rsidRPr="000B6AFE">
              <w:rPr>
                <w:rFonts w:cs="Arial"/>
                <w:sz w:val="19"/>
                <w:szCs w:val="19"/>
              </w:rPr>
              <w:t>Megawatts</w:t>
            </w:r>
          </w:p>
        </w:tc>
      </w:tr>
      <w:tr w:rsidR="004B231B" w:rsidRPr="000B6AFE" w14:paraId="2A734467" w14:textId="77777777" w:rsidTr="00A82CA6">
        <w:trPr>
          <w:cantSplit/>
          <w:trHeight w:val="245"/>
          <w:jc w:val="center"/>
        </w:trPr>
        <w:tc>
          <w:tcPr>
            <w:tcW w:w="659" w:type="pct"/>
            <w:tcBorders>
              <w:left w:val="double" w:sz="4" w:space="0" w:color="auto"/>
            </w:tcBorders>
          </w:tcPr>
          <w:p w14:paraId="5B14D740" w14:textId="77777777" w:rsidR="004B231B" w:rsidRPr="000B6AFE" w:rsidRDefault="004B231B" w:rsidP="00A82CA6">
            <w:pPr>
              <w:rPr>
                <w:rFonts w:cs="Arial"/>
                <w:sz w:val="19"/>
                <w:szCs w:val="19"/>
              </w:rPr>
            </w:pPr>
            <w:r w:rsidRPr="000B6AFE">
              <w:rPr>
                <w:rFonts w:cs="Arial"/>
                <w:sz w:val="19"/>
                <w:szCs w:val="19"/>
              </w:rPr>
              <w:t>LAER</w:t>
            </w:r>
          </w:p>
        </w:tc>
        <w:tc>
          <w:tcPr>
            <w:tcW w:w="1886" w:type="pct"/>
            <w:tcBorders>
              <w:right w:val="single" w:sz="4" w:space="0" w:color="auto"/>
            </w:tcBorders>
          </w:tcPr>
          <w:p w14:paraId="4992AB42" w14:textId="77777777" w:rsidR="004B231B" w:rsidRPr="000B6AFE" w:rsidRDefault="004B231B" w:rsidP="00A82CA6">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AC0EA3B" w14:textId="77777777" w:rsidR="004B231B" w:rsidRPr="000B6AFE" w:rsidRDefault="004B231B" w:rsidP="00A82CA6">
            <w:pPr>
              <w:rPr>
                <w:rFonts w:cs="Arial"/>
                <w:sz w:val="19"/>
                <w:szCs w:val="19"/>
              </w:rPr>
            </w:pPr>
            <w:r w:rsidRPr="000B6AFE">
              <w:rPr>
                <w:rFonts w:cs="Arial"/>
                <w:sz w:val="19"/>
                <w:szCs w:val="19"/>
              </w:rPr>
              <w:t>NMOC</w:t>
            </w:r>
          </w:p>
        </w:tc>
        <w:tc>
          <w:tcPr>
            <w:tcW w:w="2061" w:type="pct"/>
            <w:tcBorders>
              <w:right w:val="double" w:sz="4" w:space="0" w:color="auto"/>
            </w:tcBorders>
          </w:tcPr>
          <w:p w14:paraId="75E69872" w14:textId="77777777" w:rsidR="004B231B" w:rsidRPr="000B6AFE" w:rsidRDefault="004B231B" w:rsidP="00A82CA6">
            <w:pPr>
              <w:rPr>
                <w:rFonts w:cs="Arial"/>
                <w:sz w:val="19"/>
                <w:szCs w:val="19"/>
              </w:rPr>
            </w:pPr>
            <w:r w:rsidRPr="000B6AFE">
              <w:rPr>
                <w:rFonts w:cs="Arial"/>
                <w:sz w:val="19"/>
                <w:szCs w:val="19"/>
              </w:rPr>
              <w:t>Non-methane Organic Compounds</w:t>
            </w:r>
          </w:p>
        </w:tc>
      </w:tr>
      <w:tr w:rsidR="004B231B" w:rsidRPr="000B6AFE" w14:paraId="6D5CB2C9" w14:textId="77777777" w:rsidTr="00A82CA6">
        <w:trPr>
          <w:cantSplit/>
          <w:trHeight w:val="245"/>
          <w:jc w:val="center"/>
        </w:trPr>
        <w:tc>
          <w:tcPr>
            <w:tcW w:w="659" w:type="pct"/>
            <w:tcBorders>
              <w:left w:val="double" w:sz="4" w:space="0" w:color="auto"/>
            </w:tcBorders>
          </w:tcPr>
          <w:p w14:paraId="2313E7FB" w14:textId="77777777" w:rsidR="004B231B" w:rsidRPr="000B6AFE" w:rsidRDefault="004B231B" w:rsidP="00A82CA6">
            <w:pPr>
              <w:rPr>
                <w:rFonts w:cs="Arial"/>
                <w:sz w:val="19"/>
                <w:szCs w:val="19"/>
              </w:rPr>
            </w:pPr>
            <w:r w:rsidRPr="000B6AFE">
              <w:rPr>
                <w:rFonts w:cs="Arial"/>
                <w:sz w:val="19"/>
                <w:szCs w:val="19"/>
              </w:rPr>
              <w:t>MACT</w:t>
            </w:r>
          </w:p>
        </w:tc>
        <w:tc>
          <w:tcPr>
            <w:tcW w:w="1886" w:type="pct"/>
            <w:tcBorders>
              <w:right w:val="single" w:sz="4" w:space="0" w:color="auto"/>
            </w:tcBorders>
          </w:tcPr>
          <w:p w14:paraId="4DB74360" w14:textId="77777777" w:rsidR="004B231B" w:rsidRPr="000B6AFE" w:rsidRDefault="004B231B" w:rsidP="00A82CA6">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AA0A6C0" w14:textId="77777777" w:rsidR="004B231B" w:rsidRPr="000B6AFE" w:rsidRDefault="004B231B" w:rsidP="00A82CA6">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5029C44E" w14:textId="77777777" w:rsidR="004B231B" w:rsidRPr="000B6AFE" w:rsidRDefault="004B231B" w:rsidP="00A82CA6">
            <w:pPr>
              <w:rPr>
                <w:rFonts w:cs="Arial"/>
                <w:sz w:val="19"/>
                <w:szCs w:val="19"/>
              </w:rPr>
            </w:pPr>
            <w:r w:rsidRPr="000B6AFE">
              <w:rPr>
                <w:rFonts w:cs="Arial"/>
                <w:sz w:val="19"/>
                <w:szCs w:val="19"/>
              </w:rPr>
              <w:t>Oxides of Nitrogen</w:t>
            </w:r>
          </w:p>
        </w:tc>
      </w:tr>
      <w:tr w:rsidR="004B231B" w:rsidRPr="000B6AFE" w14:paraId="715DB708" w14:textId="77777777" w:rsidTr="00A82CA6">
        <w:trPr>
          <w:cantSplit/>
          <w:trHeight w:val="245"/>
          <w:jc w:val="center"/>
        </w:trPr>
        <w:tc>
          <w:tcPr>
            <w:tcW w:w="659" w:type="pct"/>
            <w:tcBorders>
              <w:left w:val="double" w:sz="4" w:space="0" w:color="auto"/>
            </w:tcBorders>
          </w:tcPr>
          <w:p w14:paraId="1843A9AE" w14:textId="77777777" w:rsidR="004B231B" w:rsidRPr="000B6AFE" w:rsidRDefault="004B231B" w:rsidP="00A82CA6">
            <w:pPr>
              <w:rPr>
                <w:rFonts w:cs="Arial"/>
                <w:sz w:val="19"/>
                <w:szCs w:val="19"/>
              </w:rPr>
            </w:pPr>
            <w:r w:rsidRPr="000B6AFE">
              <w:rPr>
                <w:rFonts w:cs="Arial"/>
                <w:sz w:val="19"/>
                <w:szCs w:val="19"/>
              </w:rPr>
              <w:t>MAERS</w:t>
            </w:r>
          </w:p>
        </w:tc>
        <w:tc>
          <w:tcPr>
            <w:tcW w:w="1886" w:type="pct"/>
            <w:tcBorders>
              <w:right w:val="single" w:sz="4" w:space="0" w:color="auto"/>
            </w:tcBorders>
          </w:tcPr>
          <w:p w14:paraId="76D137F9" w14:textId="77777777" w:rsidR="004B231B" w:rsidRPr="000B6AFE" w:rsidRDefault="004B231B" w:rsidP="00A82CA6">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35D3B66" w14:textId="77777777" w:rsidR="004B231B" w:rsidRPr="000B6AFE" w:rsidRDefault="004B231B" w:rsidP="00A82CA6">
            <w:pPr>
              <w:rPr>
                <w:rFonts w:cs="Arial"/>
                <w:sz w:val="19"/>
                <w:szCs w:val="19"/>
              </w:rPr>
            </w:pPr>
            <w:r w:rsidRPr="000B6AFE">
              <w:rPr>
                <w:rFonts w:cs="Arial"/>
                <w:sz w:val="19"/>
                <w:szCs w:val="19"/>
              </w:rPr>
              <w:t>ng</w:t>
            </w:r>
          </w:p>
        </w:tc>
        <w:tc>
          <w:tcPr>
            <w:tcW w:w="2061" w:type="pct"/>
            <w:tcBorders>
              <w:right w:val="double" w:sz="4" w:space="0" w:color="auto"/>
            </w:tcBorders>
          </w:tcPr>
          <w:p w14:paraId="3ABCA048" w14:textId="77777777" w:rsidR="004B231B" w:rsidRPr="000B6AFE" w:rsidRDefault="004B231B" w:rsidP="00A82CA6">
            <w:pPr>
              <w:rPr>
                <w:rFonts w:cs="Arial"/>
                <w:sz w:val="19"/>
                <w:szCs w:val="19"/>
              </w:rPr>
            </w:pPr>
            <w:r w:rsidRPr="000B6AFE">
              <w:rPr>
                <w:rFonts w:cs="Arial"/>
                <w:sz w:val="19"/>
                <w:szCs w:val="19"/>
              </w:rPr>
              <w:t>Nanogram</w:t>
            </w:r>
          </w:p>
        </w:tc>
      </w:tr>
      <w:tr w:rsidR="004B231B" w:rsidRPr="000B6AFE" w14:paraId="399CC578" w14:textId="77777777" w:rsidTr="00A82CA6">
        <w:trPr>
          <w:cantSplit/>
          <w:trHeight w:val="218"/>
          <w:jc w:val="center"/>
        </w:trPr>
        <w:tc>
          <w:tcPr>
            <w:tcW w:w="659" w:type="pct"/>
            <w:tcBorders>
              <w:left w:val="double" w:sz="4" w:space="0" w:color="auto"/>
            </w:tcBorders>
          </w:tcPr>
          <w:p w14:paraId="334395AF" w14:textId="77777777" w:rsidR="004B231B" w:rsidRPr="000B6AFE" w:rsidRDefault="004B231B" w:rsidP="00A82CA6">
            <w:pPr>
              <w:rPr>
                <w:rFonts w:cs="Arial"/>
                <w:sz w:val="19"/>
                <w:szCs w:val="19"/>
              </w:rPr>
            </w:pPr>
            <w:r w:rsidRPr="000B6AFE">
              <w:rPr>
                <w:rFonts w:cs="Arial"/>
                <w:sz w:val="19"/>
                <w:szCs w:val="19"/>
              </w:rPr>
              <w:t>MAP</w:t>
            </w:r>
          </w:p>
        </w:tc>
        <w:tc>
          <w:tcPr>
            <w:tcW w:w="1886" w:type="pct"/>
            <w:tcBorders>
              <w:right w:val="single" w:sz="4" w:space="0" w:color="auto"/>
            </w:tcBorders>
          </w:tcPr>
          <w:p w14:paraId="42D22414" w14:textId="77777777" w:rsidR="004B231B" w:rsidRPr="000B6AFE" w:rsidRDefault="004B231B" w:rsidP="00A82CA6">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2BEF460" w14:textId="77777777" w:rsidR="004B231B" w:rsidRPr="000B6AFE" w:rsidRDefault="004B231B" w:rsidP="00A82CA6">
            <w:pPr>
              <w:rPr>
                <w:rFonts w:cs="Arial"/>
                <w:sz w:val="19"/>
                <w:szCs w:val="19"/>
              </w:rPr>
            </w:pPr>
            <w:r w:rsidRPr="000B6AFE">
              <w:rPr>
                <w:rFonts w:cs="Arial"/>
                <w:sz w:val="19"/>
                <w:szCs w:val="19"/>
              </w:rPr>
              <w:t>PM</w:t>
            </w:r>
          </w:p>
        </w:tc>
        <w:tc>
          <w:tcPr>
            <w:tcW w:w="2061" w:type="pct"/>
            <w:tcBorders>
              <w:right w:val="double" w:sz="4" w:space="0" w:color="auto"/>
            </w:tcBorders>
          </w:tcPr>
          <w:p w14:paraId="42B1C9F0" w14:textId="77777777" w:rsidR="004B231B" w:rsidRPr="000B6AFE" w:rsidRDefault="004B231B" w:rsidP="00A82CA6">
            <w:pPr>
              <w:rPr>
                <w:rFonts w:cs="Arial"/>
                <w:sz w:val="19"/>
                <w:szCs w:val="19"/>
              </w:rPr>
            </w:pPr>
            <w:r w:rsidRPr="000B6AFE">
              <w:rPr>
                <w:rFonts w:cs="Arial"/>
                <w:sz w:val="19"/>
                <w:szCs w:val="19"/>
              </w:rPr>
              <w:t>Particulate Matter</w:t>
            </w:r>
          </w:p>
        </w:tc>
      </w:tr>
      <w:tr w:rsidR="004B231B" w:rsidRPr="000B6AFE" w14:paraId="20385B09" w14:textId="77777777" w:rsidTr="00A82CA6">
        <w:trPr>
          <w:cantSplit/>
          <w:trHeight w:val="245"/>
          <w:jc w:val="center"/>
        </w:trPr>
        <w:tc>
          <w:tcPr>
            <w:tcW w:w="659" w:type="pct"/>
            <w:tcBorders>
              <w:left w:val="double" w:sz="4" w:space="0" w:color="auto"/>
            </w:tcBorders>
          </w:tcPr>
          <w:p w14:paraId="4E5058CC" w14:textId="77777777" w:rsidR="004B231B" w:rsidRPr="000B6AFE" w:rsidRDefault="004B231B" w:rsidP="00A82CA6">
            <w:pPr>
              <w:rPr>
                <w:rFonts w:cs="Arial"/>
                <w:sz w:val="19"/>
                <w:szCs w:val="19"/>
              </w:rPr>
            </w:pPr>
            <w:r w:rsidRPr="000B6AFE">
              <w:rPr>
                <w:rFonts w:cs="Arial"/>
                <w:sz w:val="19"/>
                <w:szCs w:val="19"/>
              </w:rPr>
              <w:t>MSDS</w:t>
            </w:r>
          </w:p>
        </w:tc>
        <w:tc>
          <w:tcPr>
            <w:tcW w:w="1886" w:type="pct"/>
            <w:tcBorders>
              <w:right w:val="single" w:sz="4" w:space="0" w:color="auto"/>
            </w:tcBorders>
          </w:tcPr>
          <w:p w14:paraId="7B6B5988" w14:textId="77777777" w:rsidR="004B231B" w:rsidRPr="000B6AFE" w:rsidRDefault="004B231B" w:rsidP="00A82CA6">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056A4ED" w14:textId="77777777" w:rsidR="004B231B" w:rsidRPr="000B6AFE" w:rsidRDefault="004B231B" w:rsidP="00A82CA6">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701EEF0" w14:textId="77777777" w:rsidR="004B231B" w:rsidRPr="000B6AFE" w:rsidRDefault="004B231B" w:rsidP="00A82CA6">
            <w:pPr>
              <w:rPr>
                <w:rFonts w:cs="Arial"/>
                <w:sz w:val="19"/>
                <w:szCs w:val="19"/>
              </w:rPr>
            </w:pPr>
            <w:r w:rsidRPr="000B6AFE">
              <w:rPr>
                <w:rFonts w:cs="Arial"/>
                <w:sz w:val="19"/>
                <w:szCs w:val="19"/>
              </w:rPr>
              <w:t>Particulate Matter equal to or less than 10 microns in diameter</w:t>
            </w:r>
          </w:p>
        </w:tc>
      </w:tr>
      <w:tr w:rsidR="004B231B" w:rsidRPr="000B6AFE" w14:paraId="234A513F" w14:textId="77777777" w:rsidTr="00A82CA6">
        <w:trPr>
          <w:cantSplit/>
          <w:trHeight w:val="245"/>
          <w:jc w:val="center"/>
        </w:trPr>
        <w:tc>
          <w:tcPr>
            <w:tcW w:w="659" w:type="pct"/>
            <w:tcBorders>
              <w:left w:val="double" w:sz="4" w:space="0" w:color="auto"/>
            </w:tcBorders>
          </w:tcPr>
          <w:p w14:paraId="2D0926D6" w14:textId="77777777" w:rsidR="004B231B" w:rsidRPr="000B6AFE" w:rsidRDefault="004B231B" w:rsidP="00A82CA6">
            <w:pPr>
              <w:rPr>
                <w:rFonts w:cs="Arial"/>
                <w:sz w:val="19"/>
                <w:szCs w:val="19"/>
              </w:rPr>
            </w:pPr>
            <w:r w:rsidRPr="000B6AFE">
              <w:rPr>
                <w:rFonts w:cs="Arial"/>
                <w:sz w:val="19"/>
                <w:szCs w:val="19"/>
              </w:rPr>
              <w:t>NA</w:t>
            </w:r>
          </w:p>
        </w:tc>
        <w:tc>
          <w:tcPr>
            <w:tcW w:w="1886" w:type="pct"/>
            <w:tcBorders>
              <w:right w:val="single" w:sz="4" w:space="0" w:color="auto"/>
            </w:tcBorders>
          </w:tcPr>
          <w:p w14:paraId="5323ACEB" w14:textId="77777777" w:rsidR="004B231B" w:rsidRPr="000B6AFE" w:rsidRDefault="004B231B" w:rsidP="00A82CA6">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AAD90A9" w14:textId="77777777" w:rsidR="004B231B" w:rsidRPr="000B6AFE" w:rsidRDefault="004B231B" w:rsidP="00A82CA6">
            <w:pPr>
              <w:rPr>
                <w:rFonts w:cs="Arial"/>
                <w:sz w:val="19"/>
                <w:szCs w:val="19"/>
              </w:rPr>
            </w:pPr>
          </w:p>
        </w:tc>
        <w:tc>
          <w:tcPr>
            <w:tcW w:w="2061" w:type="pct"/>
            <w:vMerge/>
            <w:tcBorders>
              <w:right w:val="double" w:sz="4" w:space="0" w:color="auto"/>
            </w:tcBorders>
          </w:tcPr>
          <w:p w14:paraId="0F935C58" w14:textId="77777777" w:rsidR="004B231B" w:rsidRPr="000B6AFE" w:rsidRDefault="004B231B" w:rsidP="00A82CA6">
            <w:pPr>
              <w:rPr>
                <w:rFonts w:cs="Arial"/>
                <w:sz w:val="19"/>
                <w:szCs w:val="19"/>
              </w:rPr>
            </w:pPr>
          </w:p>
        </w:tc>
      </w:tr>
      <w:tr w:rsidR="004B231B" w:rsidRPr="000B6AFE" w14:paraId="2A19BE4A" w14:textId="77777777" w:rsidTr="00A82CA6">
        <w:trPr>
          <w:cantSplit/>
          <w:trHeight w:val="218"/>
          <w:jc w:val="center"/>
        </w:trPr>
        <w:tc>
          <w:tcPr>
            <w:tcW w:w="659" w:type="pct"/>
            <w:tcBorders>
              <w:left w:val="double" w:sz="4" w:space="0" w:color="auto"/>
              <w:bottom w:val="nil"/>
            </w:tcBorders>
          </w:tcPr>
          <w:p w14:paraId="751B96FB" w14:textId="77777777" w:rsidR="004B231B" w:rsidRPr="000B6AFE" w:rsidRDefault="004B231B" w:rsidP="00A82CA6">
            <w:pPr>
              <w:rPr>
                <w:rFonts w:cs="Arial"/>
                <w:sz w:val="19"/>
                <w:szCs w:val="19"/>
              </w:rPr>
            </w:pPr>
            <w:r w:rsidRPr="000B6AFE">
              <w:rPr>
                <w:rFonts w:cs="Arial"/>
                <w:sz w:val="19"/>
                <w:szCs w:val="19"/>
              </w:rPr>
              <w:t>NAAQS</w:t>
            </w:r>
          </w:p>
        </w:tc>
        <w:tc>
          <w:tcPr>
            <w:tcW w:w="1886" w:type="pct"/>
            <w:tcBorders>
              <w:right w:val="single" w:sz="4" w:space="0" w:color="auto"/>
            </w:tcBorders>
          </w:tcPr>
          <w:p w14:paraId="3E7C04C2" w14:textId="77777777" w:rsidR="004B231B" w:rsidRPr="000B6AFE" w:rsidRDefault="004B231B" w:rsidP="00A82CA6">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6CF5DC5" w14:textId="77777777" w:rsidR="004B231B" w:rsidRPr="000B6AFE" w:rsidRDefault="004B231B" w:rsidP="00A82CA6">
            <w:pPr>
              <w:rPr>
                <w:rFonts w:cs="Arial"/>
                <w:sz w:val="19"/>
                <w:szCs w:val="19"/>
              </w:rPr>
            </w:pPr>
            <w:r w:rsidRPr="000B6AFE">
              <w:rPr>
                <w:rFonts w:cs="Arial"/>
                <w:sz w:val="19"/>
                <w:szCs w:val="19"/>
              </w:rPr>
              <w:t>PM2.5</w:t>
            </w:r>
          </w:p>
        </w:tc>
        <w:tc>
          <w:tcPr>
            <w:tcW w:w="2061" w:type="pct"/>
            <w:tcBorders>
              <w:right w:val="double" w:sz="4" w:space="0" w:color="auto"/>
            </w:tcBorders>
          </w:tcPr>
          <w:p w14:paraId="4C4D197F" w14:textId="77777777" w:rsidR="004B231B" w:rsidRPr="000B6AFE" w:rsidRDefault="004B231B" w:rsidP="00A82CA6">
            <w:pPr>
              <w:rPr>
                <w:rFonts w:cs="Arial"/>
                <w:sz w:val="19"/>
                <w:szCs w:val="19"/>
              </w:rPr>
            </w:pPr>
            <w:r w:rsidRPr="000B6AFE">
              <w:rPr>
                <w:rFonts w:cs="Arial"/>
                <w:sz w:val="19"/>
                <w:szCs w:val="19"/>
              </w:rPr>
              <w:t>Particulate Matter equal to or less than 2.5</w:t>
            </w:r>
          </w:p>
          <w:p w14:paraId="44D7E930" w14:textId="77777777" w:rsidR="004B231B" w:rsidRPr="000B6AFE" w:rsidRDefault="004B231B" w:rsidP="00A82CA6">
            <w:pPr>
              <w:rPr>
                <w:rFonts w:cs="Arial"/>
                <w:sz w:val="19"/>
                <w:szCs w:val="19"/>
              </w:rPr>
            </w:pPr>
            <w:r w:rsidRPr="000B6AFE">
              <w:rPr>
                <w:rFonts w:cs="Arial"/>
                <w:sz w:val="19"/>
                <w:szCs w:val="19"/>
              </w:rPr>
              <w:t>microns in diameter</w:t>
            </w:r>
          </w:p>
        </w:tc>
      </w:tr>
      <w:tr w:rsidR="004B231B" w:rsidRPr="000B6AFE" w14:paraId="6E8D2A3D" w14:textId="77777777" w:rsidTr="00A82CA6">
        <w:trPr>
          <w:cantSplit/>
          <w:trHeight w:val="218"/>
          <w:jc w:val="center"/>
        </w:trPr>
        <w:tc>
          <w:tcPr>
            <w:tcW w:w="659" w:type="pct"/>
            <w:vMerge w:val="restart"/>
            <w:tcBorders>
              <w:left w:val="double" w:sz="4" w:space="0" w:color="auto"/>
            </w:tcBorders>
          </w:tcPr>
          <w:p w14:paraId="38A5ED48" w14:textId="77777777" w:rsidR="004B231B" w:rsidRPr="000B6AFE" w:rsidRDefault="004B231B" w:rsidP="00A82CA6">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08CB92C" w14:textId="77777777" w:rsidR="004B231B" w:rsidRPr="000B6AFE" w:rsidRDefault="004B231B" w:rsidP="00A82CA6">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1A8BAE8" w14:textId="77777777" w:rsidR="004B231B" w:rsidRPr="000B6AFE" w:rsidRDefault="004B231B" w:rsidP="00A82CA6">
            <w:pPr>
              <w:rPr>
                <w:rFonts w:cs="Arial"/>
                <w:sz w:val="19"/>
                <w:szCs w:val="19"/>
              </w:rPr>
            </w:pPr>
            <w:r w:rsidRPr="000B6AFE">
              <w:rPr>
                <w:rFonts w:cs="Arial"/>
                <w:sz w:val="19"/>
                <w:szCs w:val="19"/>
              </w:rPr>
              <w:t>pph</w:t>
            </w:r>
          </w:p>
        </w:tc>
        <w:tc>
          <w:tcPr>
            <w:tcW w:w="2061" w:type="pct"/>
            <w:tcBorders>
              <w:right w:val="double" w:sz="4" w:space="0" w:color="auto"/>
            </w:tcBorders>
          </w:tcPr>
          <w:p w14:paraId="01171BAB" w14:textId="77777777" w:rsidR="004B231B" w:rsidRPr="000B6AFE" w:rsidRDefault="004B231B" w:rsidP="00A82CA6">
            <w:pPr>
              <w:rPr>
                <w:rFonts w:cs="Arial"/>
                <w:sz w:val="19"/>
                <w:szCs w:val="19"/>
              </w:rPr>
            </w:pPr>
            <w:r w:rsidRPr="000B6AFE">
              <w:rPr>
                <w:rFonts w:cs="Arial"/>
                <w:sz w:val="19"/>
                <w:szCs w:val="19"/>
              </w:rPr>
              <w:t>Pounds per hour</w:t>
            </w:r>
          </w:p>
        </w:tc>
      </w:tr>
      <w:tr w:rsidR="004B231B" w:rsidRPr="000B6AFE" w14:paraId="0D124056" w14:textId="77777777" w:rsidTr="00A82CA6">
        <w:trPr>
          <w:cantSplit/>
          <w:trHeight w:val="217"/>
          <w:jc w:val="center"/>
        </w:trPr>
        <w:tc>
          <w:tcPr>
            <w:tcW w:w="659" w:type="pct"/>
            <w:vMerge/>
            <w:tcBorders>
              <w:left w:val="double" w:sz="4" w:space="0" w:color="auto"/>
              <w:bottom w:val="nil"/>
            </w:tcBorders>
          </w:tcPr>
          <w:p w14:paraId="389A4C11" w14:textId="77777777" w:rsidR="004B231B" w:rsidRPr="000B6AFE" w:rsidRDefault="004B231B" w:rsidP="00A82CA6">
            <w:pPr>
              <w:rPr>
                <w:rFonts w:cs="Arial"/>
                <w:sz w:val="19"/>
                <w:szCs w:val="19"/>
              </w:rPr>
            </w:pPr>
          </w:p>
        </w:tc>
        <w:tc>
          <w:tcPr>
            <w:tcW w:w="1886" w:type="pct"/>
            <w:vMerge/>
            <w:tcBorders>
              <w:right w:val="single" w:sz="4" w:space="0" w:color="auto"/>
            </w:tcBorders>
          </w:tcPr>
          <w:p w14:paraId="1264E864" w14:textId="77777777" w:rsidR="004B231B" w:rsidRPr="000B6AFE" w:rsidRDefault="004B231B" w:rsidP="00A82CA6">
            <w:pPr>
              <w:rPr>
                <w:rFonts w:cs="Arial"/>
                <w:sz w:val="19"/>
                <w:szCs w:val="19"/>
              </w:rPr>
            </w:pPr>
          </w:p>
        </w:tc>
        <w:tc>
          <w:tcPr>
            <w:tcW w:w="394" w:type="pct"/>
            <w:tcBorders>
              <w:left w:val="single" w:sz="4" w:space="0" w:color="auto"/>
              <w:bottom w:val="nil"/>
            </w:tcBorders>
          </w:tcPr>
          <w:p w14:paraId="4434115B" w14:textId="77777777" w:rsidR="004B231B" w:rsidRPr="000B6AFE" w:rsidRDefault="004B231B" w:rsidP="00A82CA6">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C8A9F69" w14:textId="77777777" w:rsidR="004B231B" w:rsidRPr="000B6AFE" w:rsidRDefault="004B231B" w:rsidP="00A82CA6">
            <w:pPr>
              <w:rPr>
                <w:rFonts w:cs="Arial"/>
                <w:sz w:val="19"/>
                <w:szCs w:val="19"/>
              </w:rPr>
            </w:pPr>
            <w:r w:rsidRPr="000B6AFE">
              <w:rPr>
                <w:rFonts w:cs="Arial"/>
                <w:sz w:val="19"/>
                <w:szCs w:val="19"/>
              </w:rPr>
              <w:t>Parts per million</w:t>
            </w:r>
          </w:p>
        </w:tc>
      </w:tr>
      <w:tr w:rsidR="004B231B" w:rsidRPr="000B6AFE" w14:paraId="5C8D6A15" w14:textId="77777777" w:rsidTr="00A82CA6">
        <w:trPr>
          <w:cantSplit/>
          <w:trHeight w:val="245"/>
          <w:jc w:val="center"/>
        </w:trPr>
        <w:tc>
          <w:tcPr>
            <w:tcW w:w="659" w:type="pct"/>
            <w:tcBorders>
              <w:left w:val="double" w:sz="4" w:space="0" w:color="auto"/>
            </w:tcBorders>
          </w:tcPr>
          <w:p w14:paraId="103AD7C5" w14:textId="77777777" w:rsidR="004B231B" w:rsidRPr="000B6AFE" w:rsidRDefault="004B231B" w:rsidP="00A82CA6">
            <w:pPr>
              <w:rPr>
                <w:rFonts w:cs="Arial"/>
                <w:sz w:val="19"/>
                <w:szCs w:val="19"/>
              </w:rPr>
            </w:pPr>
            <w:r w:rsidRPr="000B6AFE">
              <w:rPr>
                <w:rFonts w:cs="Arial"/>
                <w:sz w:val="19"/>
                <w:szCs w:val="19"/>
              </w:rPr>
              <w:t>NSPS</w:t>
            </w:r>
          </w:p>
        </w:tc>
        <w:tc>
          <w:tcPr>
            <w:tcW w:w="1886" w:type="pct"/>
            <w:tcBorders>
              <w:right w:val="single" w:sz="4" w:space="0" w:color="auto"/>
            </w:tcBorders>
          </w:tcPr>
          <w:p w14:paraId="3C7460B5" w14:textId="77777777" w:rsidR="004B231B" w:rsidRPr="000B6AFE" w:rsidRDefault="004B231B" w:rsidP="00A82CA6">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7AEC5D0" w14:textId="77777777" w:rsidR="004B231B" w:rsidRPr="000B6AFE" w:rsidRDefault="004B231B" w:rsidP="00A82CA6">
            <w:pPr>
              <w:rPr>
                <w:rFonts w:cs="Arial"/>
                <w:sz w:val="19"/>
                <w:szCs w:val="19"/>
              </w:rPr>
            </w:pPr>
            <w:r w:rsidRPr="000B6AFE">
              <w:rPr>
                <w:rFonts w:cs="Arial"/>
                <w:sz w:val="19"/>
                <w:szCs w:val="19"/>
              </w:rPr>
              <w:t>ppmv</w:t>
            </w:r>
          </w:p>
        </w:tc>
        <w:tc>
          <w:tcPr>
            <w:tcW w:w="2061" w:type="pct"/>
            <w:tcBorders>
              <w:right w:val="double" w:sz="4" w:space="0" w:color="auto"/>
            </w:tcBorders>
          </w:tcPr>
          <w:p w14:paraId="66E79008" w14:textId="77777777" w:rsidR="004B231B" w:rsidRPr="000B6AFE" w:rsidRDefault="004B231B" w:rsidP="00A82CA6">
            <w:pPr>
              <w:rPr>
                <w:rFonts w:cs="Arial"/>
                <w:sz w:val="19"/>
                <w:szCs w:val="19"/>
              </w:rPr>
            </w:pPr>
            <w:r w:rsidRPr="000B6AFE">
              <w:rPr>
                <w:rFonts w:cs="Arial"/>
                <w:sz w:val="19"/>
                <w:szCs w:val="19"/>
              </w:rPr>
              <w:t>Parts per million by volume</w:t>
            </w:r>
          </w:p>
        </w:tc>
      </w:tr>
      <w:tr w:rsidR="004B231B" w:rsidRPr="000B6AFE" w14:paraId="3C495AEB" w14:textId="77777777" w:rsidTr="00A82CA6">
        <w:trPr>
          <w:cantSplit/>
          <w:trHeight w:val="245"/>
          <w:jc w:val="center"/>
        </w:trPr>
        <w:tc>
          <w:tcPr>
            <w:tcW w:w="659" w:type="pct"/>
            <w:tcBorders>
              <w:left w:val="double" w:sz="4" w:space="0" w:color="auto"/>
            </w:tcBorders>
          </w:tcPr>
          <w:p w14:paraId="382B860A" w14:textId="77777777" w:rsidR="004B231B" w:rsidRPr="000B6AFE" w:rsidRDefault="004B231B" w:rsidP="00A82CA6">
            <w:pPr>
              <w:rPr>
                <w:rFonts w:cs="Arial"/>
                <w:sz w:val="19"/>
                <w:szCs w:val="19"/>
              </w:rPr>
            </w:pPr>
            <w:r w:rsidRPr="000B6AFE">
              <w:rPr>
                <w:rFonts w:cs="Arial"/>
                <w:sz w:val="19"/>
                <w:szCs w:val="19"/>
              </w:rPr>
              <w:t>NSR</w:t>
            </w:r>
          </w:p>
        </w:tc>
        <w:tc>
          <w:tcPr>
            <w:tcW w:w="1886" w:type="pct"/>
            <w:tcBorders>
              <w:right w:val="single" w:sz="4" w:space="0" w:color="auto"/>
            </w:tcBorders>
          </w:tcPr>
          <w:p w14:paraId="78C20260" w14:textId="77777777" w:rsidR="004B231B" w:rsidRPr="000B6AFE" w:rsidRDefault="004B231B" w:rsidP="00A82CA6">
            <w:pPr>
              <w:rPr>
                <w:rFonts w:cs="Arial"/>
                <w:sz w:val="19"/>
                <w:szCs w:val="19"/>
              </w:rPr>
            </w:pPr>
            <w:r w:rsidRPr="000B6AFE">
              <w:rPr>
                <w:rFonts w:cs="Arial"/>
                <w:sz w:val="19"/>
                <w:szCs w:val="19"/>
              </w:rPr>
              <w:t>New Source Review</w:t>
            </w:r>
          </w:p>
        </w:tc>
        <w:tc>
          <w:tcPr>
            <w:tcW w:w="394" w:type="pct"/>
            <w:tcBorders>
              <w:left w:val="single" w:sz="4" w:space="0" w:color="auto"/>
            </w:tcBorders>
          </w:tcPr>
          <w:p w14:paraId="45E2076C" w14:textId="77777777" w:rsidR="004B231B" w:rsidRPr="000B6AFE" w:rsidRDefault="004B231B" w:rsidP="00A82CA6">
            <w:pPr>
              <w:rPr>
                <w:rFonts w:cs="Arial"/>
                <w:sz w:val="19"/>
                <w:szCs w:val="19"/>
              </w:rPr>
            </w:pPr>
            <w:r w:rsidRPr="000B6AFE">
              <w:rPr>
                <w:rFonts w:cs="Arial"/>
                <w:sz w:val="19"/>
                <w:szCs w:val="19"/>
              </w:rPr>
              <w:t>ppmw</w:t>
            </w:r>
          </w:p>
        </w:tc>
        <w:tc>
          <w:tcPr>
            <w:tcW w:w="2061" w:type="pct"/>
            <w:tcBorders>
              <w:right w:val="double" w:sz="4" w:space="0" w:color="auto"/>
            </w:tcBorders>
          </w:tcPr>
          <w:p w14:paraId="0B439F77" w14:textId="77777777" w:rsidR="004B231B" w:rsidRPr="000B6AFE" w:rsidRDefault="004B231B" w:rsidP="00A82CA6">
            <w:pPr>
              <w:rPr>
                <w:rFonts w:cs="Arial"/>
                <w:sz w:val="19"/>
                <w:szCs w:val="19"/>
              </w:rPr>
            </w:pPr>
            <w:r w:rsidRPr="000B6AFE">
              <w:rPr>
                <w:rFonts w:cs="Arial"/>
                <w:sz w:val="19"/>
                <w:szCs w:val="19"/>
              </w:rPr>
              <w:t>Parts per million by weight</w:t>
            </w:r>
          </w:p>
        </w:tc>
      </w:tr>
      <w:tr w:rsidR="004B231B" w:rsidRPr="000B6AFE" w14:paraId="53ED0594" w14:textId="77777777" w:rsidTr="00A82CA6">
        <w:trPr>
          <w:cantSplit/>
          <w:trHeight w:val="245"/>
          <w:jc w:val="center"/>
        </w:trPr>
        <w:tc>
          <w:tcPr>
            <w:tcW w:w="659" w:type="pct"/>
            <w:tcBorders>
              <w:left w:val="double" w:sz="4" w:space="0" w:color="auto"/>
            </w:tcBorders>
          </w:tcPr>
          <w:p w14:paraId="6531B62C" w14:textId="77777777" w:rsidR="004B231B" w:rsidRPr="000B6AFE" w:rsidRDefault="004B231B" w:rsidP="00A82CA6">
            <w:pPr>
              <w:rPr>
                <w:rFonts w:cs="Arial"/>
                <w:sz w:val="19"/>
                <w:szCs w:val="19"/>
              </w:rPr>
            </w:pPr>
            <w:r w:rsidRPr="000B6AFE">
              <w:rPr>
                <w:rFonts w:cs="Arial"/>
                <w:sz w:val="19"/>
                <w:szCs w:val="19"/>
              </w:rPr>
              <w:t>PS</w:t>
            </w:r>
          </w:p>
        </w:tc>
        <w:tc>
          <w:tcPr>
            <w:tcW w:w="1886" w:type="pct"/>
            <w:tcBorders>
              <w:right w:val="single" w:sz="4" w:space="0" w:color="auto"/>
            </w:tcBorders>
          </w:tcPr>
          <w:p w14:paraId="3F2696CB" w14:textId="77777777" w:rsidR="004B231B" w:rsidRPr="000B6AFE" w:rsidRDefault="004B231B" w:rsidP="00A82CA6">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673B74C" w14:textId="77777777" w:rsidR="004B231B" w:rsidRPr="000B6AFE" w:rsidRDefault="004B231B" w:rsidP="00A82CA6">
            <w:pPr>
              <w:rPr>
                <w:rFonts w:cs="Arial"/>
                <w:sz w:val="19"/>
                <w:szCs w:val="19"/>
              </w:rPr>
            </w:pPr>
            <w:r>
              <w:rPr>
                <w:rFonts w:cs="Arial"/>
                <w:sz w:val="19"/>
                <w:szCs w:val="19"/>
              </w:rPr>
              <w:t>%</w:t>
            </w:r>
          </w:p>
        </w:tc>
        <w:tc>
          <w:tcPr>
            <w:tcW w:w="2061" w:type="pct"/>
            <w:tcBorders>
              <w:right w:val="double" w:sz="4" w:space="0" w:color="auto"/>
            </w:tcBorders>
          </w:tcPr>
          <w:p w14:paraId="604BB85F" w14:textId="77777777" w:rsidR="004B231B" w:rsidRPr="000B6AFE" w:rsidRDefault="004B231B" w:rsidP="00A82CA6">
            <w:pPr>
              <w:rPr>
                <w:rFonts w:cs="Arial"/>
                <w:sz w:val="19"/>
                <w:szCs w:val="19"/>
              </w:rPr>
            </w:pPr>
            <w:r>
              <w:rPr>
                <w:rFonts w:cs="Arial"/>
                <w:sz w:val="19"/>
                <w:szCs w:val="19"/>
              </w:rPr>
              <w:t>Percent</w:t>
            </w:r>
          </w:p>
        </w:tc>
      </w:tr>
      <w:tr w:rsidR="004B231B" w:rsidRPr="000B6AFE" w14:paraId="15BFBB53" w14:textId="77777777" w:rsidTr="00A82CA6">
        <w:trPr>
          <w:cantSplit/>
          <w:trHeight w:val="245"/>
          <w:jc w:val="center"/>
        </w:trPr>
        <w:tc>
          <w:tcPr>
            <w:tcW w:w="659" w:type="pct"/>
            <w:tcBorders>
              <w:left w:val="double" w:sz="4" w:space="0" w:color="auto"/>
            </w:tcBorders>
          </w:tcPr>
          <w:p w14:paraId="46FBDC47" w14:textId="77777777" w:rsidR="004B231B" w:rsidRPr="000B6AFE" w:rsidRDefault="004B231B" w:rsidP="00A82CA6">
            <w:pPr>
              <w:rPr>
                <w:rFonts w:cs="Arial"/>
                <w:sz w:val="19"/>
                <w:szCs w:val="19"/>
              </w:rPr>
            </w:pPr>
            <w:r w:rsidRPr="000B6AFE">
              <w:rPr>
                <w:rFonts w:cs="Arial"/>
                <w:sz w:val="19"/>
                <w:szCs w:val="19"/>
              </w:rPr>
              <w:t>PSD</w:t>
            </w:r>
          </w:p>
        </w:tc>
        <w:tc>
          <w:tcPr>
            <w:tcW w:w="1886" w:type="pct"/>
            <w:tcBorders>
              <w:right w:val="single" w:sz="4" w:space="0" w:color="auto"/>
            </w:tcBorders>
          </w:tcPr>
          <w:p w14:paraId="473E5DA5" w14:textId="77777777" w:rsidR="004B231B" w:rsidRPr="000B6AFE" w:rsidRDefault="004B231B" w:rsidP="00A82CA6">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E9B5237" w14:textId="77777777" w:rsidR="004B231B" w:rsidRPr="000B6AFE" w:rsidRDefault="004B231B" w:rsidP="00A82CA6">
            <w:pPr>
              <w:rPr>
                <w:rFonts w:cs="Arial"/>
                <w:sz w:val="19"/>
                <w:szCs w:val="19"/>
              </w:rPr>
            </w:pPr>
            <w:r w:rsidRPr="000B6AFE">
              <w:rPr>
                <w:rFonts w:cs="Arial"/>
                <w:sz w:val="19"/>
                <w:szCs w:val="19"/>
              </w:rPr>
              <w:t>psia</w:t>
            </w:r>
          </w:p>
        </w:tc>
        <w:tc>
          <w:tcPr>
            <w:tcW w:w="2061" w:type="pct"/>
            <w:tcBorders>
              <w:right w:val="double" w:sz="4" w:space="0" w:color="auto"/>
            </w:tcBorders>
          </w:tcPr>
          <w:p w14:paraId="67ADE890" w14:textId="77777777" w:rsidR="004B231B" w:rsidRPr="000B6AFE" w:rsidRDefault="004B231B" w:rsidP="00A82CA6">
            <w:pPr>
              <w:rPr>
                <w:rFonts w:cs="Arial"/>
                <w:sz w:val="19"/>
                <w:szCs w:val="19"/>
              </w:rPr>
            </w:pPr>
            <w:r w:rsidRPr="000B6AFE">
              <w:rPr>
                <w:rFonts w:cs="Arial"/>
                <w:sz w:val="19"/>
                <w:szCs w:val="19"/>
              </w:rPr>
              <w:t>Pounds per square inch absolute</w:t>
            </w:r>
          </w:p>
        </w:tc>
      </w:tr>
      <w:tr w:rsidR="004B231B" w:rsidRPr="000B6AFE" w14:paraId="5F3B176F" w14:textId="77777777" w:rsidTr="00A82CA6">
        <w:trPr>
          <w:cantSplit/>
          <w:trHeight w:val="245"/>
          <w:jc w:val="center"/>
        </w:trPr>
        <w:tc>
          <w:tcPr>
            <w:tcW w:w="659" w:type="pct"/>
            <w:tcBorders>
              <w:left w:val="double" w:sz="4" w:space="0" w:color="auto"/>
            </w:tcBorders>
          </w:tcPr>
          <w:p w14:paraId="77821EEA" w14:textId="77777777" w:rsidR="004B231B" w:rsidRPr="000B6AFE" w:rsidRDefault="004B231B" w:rsidP="00A82CA6">
            <w:pPr>
              <w:rPr>
                <w:rFonts w:cs="Arial"/>
                <w:sz w:val="19"/>
                <w:szCs w:val="19"/>
              </w:rPr>
            </w:pPr>
            <w:r w:rsidRPr="000B6AFE">
              <w:rPr>
                <w:rFonts w:cs="Arial"/>
                <w:sz w:val="19"/>
                <w:szCs w:val="19"/>
              </w:rPr>
              <w:t>PTE</w:t>
            </w:r>
          </w:p>
        </w:tc>
        <w:tc>
          <w:tcPr>
            <w:tcW w:w="1886" w:type="pct"/>
            <w:tcBorders>
              <w:right w:val="single" w:sz="4" w:space="0" w:color="auto"/>
            </w:tcBorders>
          </w:tcPr>
          <w:p w14:paraId="55E8E6F3" w14:textId="77777777" w:rsidR="004B231B" w:rsidRPr="000B6AFE" w:rsidRDefault="004B231B" w:rsidP="00A82CA6">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2F0E080" w14:textId="77777777" w:rsidR="004B231B" w:rsidRPr="000B6AFE" w:rsidRDefault="004B231B" w:rsidP="00A82CA6">
            <w:pPr>
              <w:rPr>
                <w:rFonts w:cs="Arial"/>
                <w:sz w:val="19"/>
                <w:szCs w:val="19"/>
              </w:rPr>
            </w:pPr>
            <w:r w:rsidRPr="000B6AFE">
              <w:rPr>
                <w:rFonts w:cs="Arial"/>
                <w:sz w:val="19"/>
                <w:szCs w:val="19"/>
              </w:rPr>
              <w:t>psig</w:t>
            </w:r>
          </w:p>
        </w:tc>
        <w:tc>
          <w:tcPr>
            <w:tcW w:w="2061" w:type="pct"/>
            <w:tcBorders>
              <w:right w:val="double" w:sz="4" w:space="0" w:color="auto"/>
            </w:tcBorders>
          </w:tcPr>
          <w:p w14:paraId="4DE181BD" w14:textId="77777777" w:rsidR="004B231B" w:rsidRPr="000B6AFE" w:rsidRDefault="004B231B" w:rsidP="00A82CA6">
            <w:pPr>
              <w:rPr>
                <w:rFonts w:cs="Arial"/>
                <w:sz w:val="19"/>
                <w:szCs w:val="19"/>
              </w:rPr>
            </w:pPr>
            <w:r w:rsidRPr="000B6AFE">
              <w:rPr>
                <w:rFonts w:cs="Arial"/>
                <w:sz w:val="19"/>
                <w:szCs w:val="19"/>
              </w:rPr>
              <w:t>Pounds per square inch gauge</w:t>
            </w:r>
          </w:p>
        </w:tc>
      </w:tr>
      <w:tr w:rsidR="004B231B" w:rsidRPr="000B6AFE" w14:paraId="5F90C6FE" w14:textId="77777777" w:rsidTr="00A82CA6">
        <w:trPr>
          <w:cantSplit/>
          <w:trHeight w:val="245"/>
          <w:jc w:val="center"/>
        </w:trPr>
        <w:tc>
          <w:tcPr>
            <w:tcW w:w="659" w:type="pct"/>
            <w:tcBorders>
              <w:left w:val="double" w:sz="4" w:space="0" w:color="auto"/>
            </w:tcBorders>
          </w:tcPr>
          <w:p w14:paraId="78FEED1D" w14:textId="77777777" w:rsidR="004B231B" w:rsidRPr="000B6AFE" w:rsidRDefault="004B231B" w:rsidP="00A82CA6">
            <w:pPr>
              <w:rPr>
                <w:rFonts w:cs="Arial"/>
                <w:sz w:val="19"/>
                <w:szCs w:val="19"/>
              </w:rPr>
            </w:pPr>
            <w:r w:rsidRPr="000B6AFE">
              <w:rPr>
                <w:rFonts w:cs="Arial"/>
                <w:sz w:val="19"/>
                <w:szCs w:val="19"/>
              </w:rPr>
              <w:t>PTI</w:t>
            </w:r>
          </w:p>
        </w:tc>
        <w:tc>
          <w:tcPr>
            <w:tcW w:w="1886" w:type="pct"/>
            <w:tcBorders>
              <w:right w:val="single" w:sz="4" w:space="0" w:color="auto"/>
            </w:tcBorders>
          </w:tcPr>
          <w:p w14:paraId="66DB7209" w14:textId="77777777" w:rsidR="004B231B" w:rsidRPr="000B6AFE" w:rsidRDefault="004B231B" w:rsidP="00A82CA6">
            <w:pPr>
              <w:rPr>
                <w:rFonts w:cs="Arial"/>
                <w:sz w:val="19"/>
                <w:szCs w:val="19"/>
              </w:rPr>
            </w:pPr>
            <w:r w:rsidRPr="000B6AFE">
              <w:rPr>
                <w:rFonts w:cs="Arial"/>
                <w:sz w:val="19"/>
                <w:szCs w:val="19"/>
              </w:rPr>
              <w:t>Permit to Install</w:t>
            </w:r>
          </w:p>
        </w:tc>
        <w:tc>
          <w:tcPr>
            <w:tcW w:w="394" w:type="pct"/>
            <w:tcBorders>
              <w:left w:val="single" w:sz="4" w:space="0" w:color="auto"/>
            </w:tcBorders>
          </w:tcPr>
          <w:p w14:paraId="0BB2B0E5" w14:textId="77777777" w:rsidR="004B231B" w:rsidRPr="000B6AFE" w:rsidRDefault="004B231B" w:rsidP="00A82CA6">
            <w:pPr>
              <w:rPr>
                <w:rFonts w:cs="Arial"/>
                <w:sz w:val="19"/>
                <w:szCs w:val="19"/>
              </w:rPr>
            </w:pPr>
            <w:r w:rsidRPr="000B6AFE">
              <w:rPr>
                <w:rFonts w:cs="Arial"/>
                <w:sz w:val="19"/>
                <w:szCs w:val="19"/>
              </w:rPr>
              <w:t>scf</w:t>
            </w:r>
          </w:p>
        </w:tc>
        <w:tc>
          <w:tcPr>
            <w:tcW w:w="2061" w:type="pct"/>
            <w:tcBorders>
              <w:right w:val="double" w:sz="4" w:space="0" w:color="auto"/>
            </w:tcBorders>
          </w:tcPr>
          <w:p w14:paraId="6138EAB3" w14:textId="77777777" w:rsidR="004B231B" w:rsidRPr="000B6AFE" w:rsidRDefault="004B231B" w:rsidP="00A82CA6">
            <w:pPr>
              <w:rPr>
                <w:rFonts w:cs="Arial"/>
                <w:sz w:val="19"/>
                <w:szCs w:val="19"/>
              </w:rPr>
            </w:pPr>
            <w:r w:rsidRPr="000B6AFE">
              <w:rPr>
                <w:rFonts w:cs="Arial"/>
                <w:sz w:val="19"/>
                <w:szCs w:val="19"/>
              </w:rPr>
              <w:t>Standard cubic feet</w:t>
            </w:r>
          </w:p>
        </w:tc>
      </w:tr>
      <w:tr w:rsidR="004B231B" w:rsidRPr="000B6AFE" w14:paraId="603D087A" w14:textId="77777777" w:rsidTr="00A82CA6">
        <w:trPr>
          <w:cantSplit/>
          <w:trHeight w:val="245"/>
          <w:jc w:val="center"/>
        </w:trPr>
        <w:tc>
          <w:tcPr>
            <w:tcW w:w="659" w:type="pct"/>
            <w:tcBorders>
              <w:left w:val="double" w:sz="4" w:space="0" w:color="auto"/>
            </w:tcBorders>
          </w:tcPr>
          <w:p w14:paraId="502EE2AD" w14:textId="77777777" w:rsidR="004B231B" w:rsidRPr="000B6AFE" w:rsidRDefault="004B231B" w:rsidP="00A82CA6">
            <w:pPr>
              <w:rPr>
                <w:rFonts w:cs="Arial"/>
                <w:sz w:val="19"/>
                <w:szCs w:val="19"/>
              </w:rPr>
            </w:pPr>
            <w:r w:rsidRPr="000B6AFE">
              <w:rPr>
                <w:rFonts w:cs="Arial"/>
                <w:sz w:val="19"/>
                <w:szCs w:val="19"/>
              </w:rPr>
              <w:t>RACT</w:t>
            </w:r>
          </w:p>
        </w:tc>
        <w:tc>
          <w:tcPr>
            <w:tcW w:w="1886" w:type="pct"/>
            <w:tcBorders>
              <w:right w:val="single" w:sz="4" w:space="0" w:color="auto"/>
            </w:tcBorders>
          </w:tcPr>
          <w:p w14:paraId="31BAEFF9" w14:textId="77777777" w:rsidR="004B231B" w:rsidRPr="000B6AFE" w:rsidRDefault="004B231B" w:rsidP="00A82CA6">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B94F739" w14:textId="77777777" w:rsidR="004B231B" w:rsidRPr="000B6AFE" w:rsidRDefault="004B231B" w:rsidP="00A82CA6">
            <w:pPr>
              <w:rPr>
                <w:rFonts w:cs="Arial"/>
                <w:sz w:val="19"/>
                <w:szCs w:val="19"/>
              </w:rPr>
            </w:pPr>
            <w:r w:rsidRPr="000B6AFE">
              <w:rPr>
                <w:rFonts w:cs="Arial"/>
                <w:sz w:val="19"/>
                <w:szCs w:val="19"/>
              </w:rPr>
              <w:t>sec</w:t>
            </w:r>
          </w:p>
        </w:tc>
        <w:tc>
          <w:tcPr>
            <w:tcW w:w="2061" w:type="pct"/>
            <w:tcBorders>
              <w:right w:val="double" w:sz="4" w:space="0" w:color="auto"/>
            </w:tcBorders>
          </w:tcPr>
          <w:p w14:paraId="4CDD48C2" w14:textId="77777777" w:rsidR="004B231B" w:rsidRPr="000B6AFE" w:rsidRDefault="004B231B" w:rsidP="00A82CA6">
            <w:pPr>
              <w:rPr>
                <w:rFonts w:cs="Arial"/>
                <w:sz w:val="19"/>
                <w:szCs w:val="19"/>
              </w:rPr>
            </w:pPr>
            <w:r w:rsidRPr="000B6AFE">
              <w:rPr>
                <w:rFonts w:cs="Arial"/>
                <w:sz w:val="19"/>
                <w:szCs w:val="19"/>
              </w:rPr>
              <w:t>Seconds</w:t>
            </w:r>
          </w:p>
        </w:tc>
      </w:tr>
      <w:tr w:rsidR="004B231B" w:rsidRPr="000B6AFE" w14:paraId="01C3F4DB" w14:textId="77777777" w:rsidTr="00A82CA6">
        <w:trPr>
          <w:cantSplit/>
          <w:trHeight w:val="245"/>
          <w:jc w:val="center"/>
        </w:trPr>
        <w:tc>
          <w:tcPr>
            <w:tcW w:w="659" w:type="pct"/>
            <w:tcBorders>
              <w:left w:val="double" w:sz="4" w:space="0" w:color="auto"/>
            </w:tcBorders>
          </w:tcPr>
          <w:p w14:paraId="207B0D89" w14:textId="77777777" w:rsidR="004B231B" w:rsidRPr="000B6AFE" w:rsidRDefault="004B231B" w:rsidP="00A82CA6">
            <w:pPr>
              <w:rPr>
                <w:rFonts w:cs="Arial"/>
                <w:sz w:val="19"/>
                <w:szCs w:val="19"/>
              </w:rPr>
            </w:pPr>
            <w:r w:rsidRPr="000B6AFE">
              <w:rPr>
                <w:rFonts w:cs="Arial"/>
                <w:sz w:val="19"/>
                <w:szCs w:val="19"/>
              </w:rPr>
              <w:t>ROP</w:t>
            </w:r>
          </w:p>
        </w:tc>
        <w:tc>
          <w:tcPr>
            <w:tcW w:w="1886" w:type="pct"/>
            <w:tcBorders>
              <w:right w:val="single" w:sz="4" w:space="0" w:color="auto"/>
            </w:tcBorders>
          </w:tcPr>
          <w:p w14:paraId="2BC2F2C0" w14:textId="77777777" w:rsidR="004B231B" w:rsidRPr="000B6AFE" w:rsidRDefault="004B231B" w:rsidP="00A82CA6">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0E76924" w14:textId="77777777" w:rsidR="004B231B" w:rsidRPr="000B6AFE" w:rsidRDefault="004B231B" w:rsidP="00A82CA6">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8B98F86" w14:textId="77777777" w:rsidR="004B231B" w:rsidRPr="000B6AFE" w:rsidRDefault="004B231B" w:rsidP="00A82CA6">
            <w:pPr>
              <w:rPr>
                <w:rFonts w:cs="Arial"/>
                <w:sz w:val="19"/>
                <w:szCs w:val="19"/>
              </w:rPr>
            </w:pPr>
            <w:r w:rsidRPr="000B6AFE">
              <w:rPr>
                <w:rFonts w:cs="Arial"/>
                <w:sz w:val="19"/>
                <w:szCs w:val="19"/>
              </w:rPr>
              <w:t>Sulfur Dioxide</w:t>
            </w:r>
          </w:p>
        </w:tc>
      </w:tr>
      <w:tr w:rsidR="004B231B" w:rsidRPr="000B6AFE" w14:paraId="22D8AACD" w14:textId="77777777" w:rsidTr="00A82CA6">
        <w:trPr>
          <w:cantSplit/>
          <w:trHeight w:val="245"/>
          <w:jc w:val="center"/>
        </w:trPr>
        <w:tc>
          <w:tcPr>
            <w:tcW w:w="659" w:type="pct"/>
            <w:tcBorders>
              <w:left w:val="double" w:sz="4" w:space="0" w:color="auto"/>
            </w:tcBorders>
          </w:tcPr>
          <w:p w14:paraId="55951BB2" w14:textId="77777777" w:rsidR="004B231B" w:rsidRPr="000B6AFE" w:rsidRDefault="004B231B" w:rsidP="00A82CA6">
            <w:pPr>
              <w:rPr>
                <w:rFonts w:cs="Arial"/>
                <w:sz w:val="19"/>
                <w:szCs w:val="19"/>
              </w:rPr>
            </w:pPr>
            <w:r w:rsidRPr="000B6AFE">
              <w:rPr>
                <w:rFonts w:cs="Arial"/>
                <w:sz w:val="19"/>
                <w:szCs w:val="19"/>
              </w:rPr>
              <w:t>SC</w:t>
            </w:r>
          </w:p>
        </w:tc>
        <w:tc>
          <w:tcPr>
            <w:tcW w:w="1886" w:type="pct"/>
            <w:tcBorders>
              <w:right w:val="single" w:sz="4" w:space="0" w:color="auto"/>
            </w:tcBorders>
          </w:tcPr>
          <w:p w14:paraId="545466F6" w14:textId="77777777" w:rsidR="004B231B" w:rsidRPr="000B6AFE" w:rsidRDefault="004B231B" w:rsidP="00A82CA6">
            <w:pPr>
              <w:rPr>
                <w:rFonts w:cs="Arial"/>
                <w:sz w:val="19"/>
                <w:szCs w:val="19"/>
              </w:rPr>
            </w:pPr>
            <w:r w:rsidRPr="000B6AFE">
              <w:rPr>
                <w:rFonts w:cs="Arial"/>
                <w:sz w:val="19"/>
                <w:szCs w:val="19"/>
              </w:rPr>
              <w:t>Special Condition</w:t>
            </w:r>
          </w:p>
        </w:tc>
        <w:tc>
          <w:tcPr>
            <w:tcW w:w="394" w:type="pct"/>
            <w:tcBorders>
              <w:left w:val="single" w:sz="4" w:space="0" w:color="auto"/>
            </w:tcBorders>
          </w:tcPr>
          <w:p w14:paraId="44FEE068" w14:textId="77777777" w:rsidR="004B231B" w:rsidRPr="000B6AFE" w:rsidRDefault="004B231B" w:rsidP="00A82CA6">
            <w:pPr>
              <w:rPr>
                <w:rFonts w:cs="Arial"/>
                <w:sz w:val="19"/>
                <w:szCs w:val="19"/>
              </w:rPr>
            </w:pPr>
            <w:r w:rsidRPr="000B6AFE">
              <w:rPr>
                <w:rFonts w:cs="Arial"/>
                <w:sz w:val="19"/>
                <w:szCs w:val="19"/>
              </w:rPr>
              <w:t>TAC</w:t>
            </w:r>
          </w:p>
        </w:tc>
        <w:tc>
          <w:tcPr>
            <w:tcW w:w="2061" w:type="pct"/>
            <w:tcBorders>
              <w:right w:val="double" w:sz="4" w:space="0" w:color="auto"/>
            </w:tcBorders>
          </w:tcPr>
          <w:p w14:paraId="00F3C4FC" w14:textId="77777777" w:rsidR="004B231B" w:rsidRPr="000B6AFE" w:rsidRDefault="004B231B" w:rsidP="00A82CA6">
            <w:pPr>
              <w:rPr>
                <w:rFonts w:cs="Arial"/>
                <w:sz w:val="19"/>
                <w:szCs w:val="19"/>
              </w:rPr>
            </w:pPr>
            <w:r w:rsidRPr="000B6AFE">
              <w:rPr>
                <w:rFonts w:cs="Arial"/>
                <w:sz w:val="19"/>
                <w:szCs w:val="19"/>
              </w:rPr>
              <w:t>Toxic Air Contaminant</w:t>
            </w:r>
          </w:p>
        </w:tc>
      </w:tr>
      <w:tr w:rsidR="004B231B" w:rsidRPr="000B6AFE" w14:paraId="19D134EA" w14:textId="77777777" w:rsidTr="00A82CA6">
        <w:trPr>
          <w:cantSplit/>
          <w:trHeight w:val="245"/>
          <w:jc w:val="center"/>
        </w:trPr>
        <w:tc>
          <w:tcPr>
            <w:tcW w:w="659" w:type="pct"/>
            <w:tcBorders>
              <w:left w:val="double" w:sz="4" w:space="0" w:color="auto"/>
            </w:tcBorders>
          </w:tcPr>
          <w:p w14:paraId="6D1D373D" w14:textId="77777777" w:rsidR="004B231B" w:rsidRPr="000B6AFE" w:rsidRDefault="004B231B" w:rsidP="00A82CA6">
            <w:pPr>
              <w:rPr>
                <w:rFonts w:cs="Arial"/>
                <w:sz w:val="19"/>
                <w:szCs w:val="19"/>
              </w:rPr>
            </w:pPr>
            <w:r w:rsidRPr="000B6AFE">
              <w:rPr>
                <w:rFonts w:cs="Arial"/>
                <w:sz w:val="19"/>
                <w:szCs w:val="19"/>
              </w:rPr>
              <w:t>SCR</w:t>
            </w:r>
          </w:p>
        </w:tc>
        <w:tc>
          <w:tcPr>
            <w:tcW w:w="1886" w:type="pct"/>
            <w:tcBorders>
              <w:right w:val="single" w:sz="4" w:space="0" w:color="auto"/>
            </w:tcBorders>
          </w:tcPr>
          <w:p w14:paraId="14DD106B" w14:textId="77777777" w:rsidR="004B231B" w:rsidRPr="000B6AFE" w:rsidRDefault="004B231B" w:rsidP="00A82CA6">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7FCB8E4B" w14:textId="77777777" w:rsidR="004B231B" w:rsidRPr="000B6AFE" w:rsidRDefault="004B231B" w:rsidP="00A82CA6">
            <w:pPr>
              <w:rPr>
                <w:rFonts w:cs="Arial"/>
                <w:sz w:val="19"/>
                <w:szCs w:val="19"/>
              </w:rPr>
            </w:pPr>
            <w:r w:rsidRPr="000B6AFE">
              <w:rPr>
                <w:rFonts w:cs="Arial"/>
                <w:sz w:val="19"/>
                <w:szCs w:val="19"/>
              </w:rPr>
              <w:t>Temp</w:t>
            </w:r>
          </w:p>
        </w:tc>
        <w:tc>
          <w:tcPr>
            <w:tcW w:w="2061" w:type="pct"/>
            <w:tcBorders>
              <w:right w:val="double" w:sz="4" w:space="0" w:color="auto"/>
            </w:tcBorders>
          </w:tcPr>
          <w:p w14:paraId="3F1EC0A4" w14:textId="77777777" w:rsidR="004B231B" w:rsidRPr="000B6AFE" w:rsidRDefault="004B231B" w:rsidP="00A82CA6">
            <w:pPr>
              <w:rPr>
                <w:rFonts w:cs="Arial"/>
                <w:sz w:val="19"/>
                <w:szCs w:val="19"/>
              </w:rPr>
            </w:pPr>
            <w:r w:rsidRPr="000B6AFE">
              <w:rPr>
                <w:rFonts w:cs="Arial"/>
                <w:sz w:val="19"/>
                <w:szCs w:val="19"/>
              </w:rPr>
              <w:t>Temperature</w:t>
            </w:r>
          </w:p>
        </w:tc>
      </w:tr>
      <w:tr w:rsidR="004B231B" w:rsidRPr="000B6AFE" w14:paraId="3309B7C9" w14:textId="77777777" w:rsidTr="00A82CA6">
        <w:trPr>
          <w:cantSplit/>
          <w:trHeight w:val="245"/>
          <w:jc w:val="center"/>
        </w:trPr>
        <w:tc>
          <w:tcPr>
            <w:tcW w:w="659" w:type="pct"/>
            <w:tcBorders>
              <w:left w:val="double" w:sz="4" w:space="0" w:color="auto"/>
            </w:tcBorders>
          </w:tcPr>
          <w:p w14:paraId="09E7A69D" w14:textId="77777777" w:rsidR="004B231B" w:rsidRPr="000B6AFE" w:rsidRDefault="004B231B" w:rsidP="00A82CA6">
            <w:pPr>
              <w:rPr>
                <w:rFonts w:cs="Arial"/>
                <w:sz w:val="19"/>
                <w:szCs w:val="19"/>
              </w:rPr>
            </w:pPr>
            <w:r w:rsidRPr="000B6AFE">
              <w:rPr>
                <w:rFonts w:cs="Arial"/>
                <w:sz w:val="19"/>
                <w:szCs w:val="19"/>
              </w:rPr>
              <w:t>SNCR</w:t>
            </w:r>
          </w:p>
        </w:tc>
        <w:tc>
          <w:tcPr>
            <w:tcW w:w="1886" w:type="pct"/>
            <w:tcBorders>
              <w:right w:val="single" w:sz="4" w:space="0" w:color="auto"/>
            </w:tcBorders>
          </w:tcPr>
          <w:p w14:paraId="16EF91F4" w14:textId="77777777" w:rsidR="004B231B" w:rsidRPr="000B6AFE" w:rsidRDefault="004B231B" w:rsidP="00A82CA6">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FBF0AF7" w14:textId="77777777" w:rsidR="004B231B" w:rsidRPr="000B6AFE" w:rsidRDefault="004B231B" w:rsidP="00A82CA6">
            <w:pPr>
              <w:rPr>
                <w:rFonts w:cs="Arial"/>
                <w:sz w:val="19"/>
                <w:szCs w:val="19"/>
              </w:rPr>
            </w:pPr>
            <w:r w:rsidRPr="000B6AFE">
              <w:rPr>
                <w:rFonts w:cs="Arial"/>
                <w:sz w:val="19"/>
                <w:szCs w:val="19"/>
              </w:rPr>
              <w:t>THC</w:t>
            </w:r>
          </w:p>
        </w:tc>
        <w:tc>
          <w:tcPr>
            <w:tcW w:w="2061" w:type="pct"/>
            <w:tcBorders>
              <w:right w:val="double" w:sz="4" w:space="0" w:color="auto"/>
            </w:tcBorders>
          </w:tcPr>
          <w:p w14:paraId="5F1490F4" w14:textId="77777777" w:rsidR="004B231B" w:rsidRPr="000B6AFE" w:rsidRDefault="004B231B" w:rsidP="00A82CA6">
            <w:pPr>
              <w:rPr>
                <w:rFonts w:cs="Arial"/>
                <w:sz w:val="19"/>
                <w:szCs w:val="19"/>
              </w:rPr>
            </w:pPr>
            <w:r w:rsidRPr="000B6AFE">
              <w:rPr>
                <w:rFonts w:cs="Arial"/>
                <w:sz w:val="19"/>
                <w:szCs w:val="19"/>
              </w:rPr>
              <w:t>Total Hydrocarbons</w:t>
            </w:r>
          </w:p>
        </w:tc>
      </w:tr>
      <w:tr w:rsidR="004B231B" w:rsidRPr="000B6AFE" w14:paraId="0E888452" w14:textId="77777777" w:rsidTr="00A82CA6">
        <w:trPr>
          <w:cantSplit/>
          <w:trHeight w:val="245"/>
          <w:jc w:val="center"/>
        </w:trPr>
        <w:tc>
          <w:tcPr>
            <w:tcW w:w="659" w:type="pct"/>
            <w:tcBorders>
              <w:left w:val="double" w:sz="4" w:space="0" w:color="auto"/>
            </w:tcBorders>
          </w:tcPr>
          <w:p w14:paraId="16DC5704" w14:textId="77777777" w:rsidR="004B231B" w:rsidRPr="000B6AFE" w:rsidRDefault="004B231B" w:rsidP="00A82CA6">
            <w:pPr>
              <w:rPr>
                <w:rFonts w:cs="Arial"/>
                <w:sz w:val="19"/>
                <w:szCs w:val="19"/>
              </w:rPr>
            </w:pPr>
            <w:r w:rsidRPr="000B6AFE">
              <w:rPr>
                <w:rFonts w:cs="Arial"/>
                <w:sz w:val="19"/>
                <w:szCs w:val="19"/>
              </w:rPr>
              <w:t>SRN</w:t>
            </w:r>
          </w:p>
        </w:tc>
        <w:tc>
          <w:tcPr>
            <w:tcW w:w="1886" w:type="pct"/>
            <w:tcBorders>
              <w:right w:val="single" w:sz="4" w:space="0" w:color="auto"/>
            </w:tcBorders>
          </w:tcPr>
          <w:p w14:paraId="1E02E263" w14:textId="77777777" w:rsidR="004B231B" w:rsidRPr="000B6AFE" w:rsidRDefault="004B231B" w:rsidP="00A82CA6">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FB3B0B3" w14:textId="77777777" w:rsidR="004B231B" w:rsidRPr="000B6AFE" w:rsidRDefault="004B231B" w:rsidP="00A82CA6">
            <w:pPr>
              <w:rPr>
                <w:rFonts w:cs="Arial"/>
                <w:sz w:val="19"/>
                <w:szCs w:val="19"/>
              </w:rPr>
            </w:pPr>
            <w:r w:rsidRPr="000B6AFE">
              <w:rPr>
                <w:rFonts w:cs="Arial"/>
                <w:sz w:val="19"/>
                <w:szCs w:val="19"/>
              </w:rPr>
              <w:t>tpy</w:t>
            </w:r>
          </w:p>
        </w:tc>
        <w:tc>
          <w:tcPr>
            <w:tcW w:w="2061" w:type="pct"/>
            <w:tcBorders>
              <w:right w:val="double" w:sz="4" w:space="0" w:color="auto"/>
            </w:tcBorders>
          </w:tcPr>
          <w:p w14:paraId="5B8EC0D5" w14:textId="77777777" w:rsidR="004B231B" w:rsidRPr="000B6AFE" w:rsidRDefault="004B231B" w:rsidP="00A82CA6">
            <w:pPr>
              <w:rPr>
                <w:rFonts w:cs="Arial"/>
                <w:sz w:val="19"/>
                <w:szCs w:val="19"/>
              </w:rPr>
            </w:pPr>
            <w:r w:rsidRPr="000B6AFE">
              <w:rPr>
                <w:rFonts w:cs="Arial"/>
                <w:sz w:val="19"/>
                <w:szCs w:val="19"/>
              </w:rPr>
              <w:t>Tons per year</w:t>
            </w:r>
          </w:p>
        </w:tc>
      </w:tr>
      <w:tr w:rsidR="004B231B" w:rsidRPr="000B6AFE" w14:paraId="72D946F8" w14:textId="77777777" w:rsidTr="00A82CA6">
        <w:trPr>
          <w:cantSplit/>
          <w:trHeight w:val="245"/>
          <w:jc w:val="center"/>
        </w:trPr>
        <w:tc>
          <w:tcPr>
            <w:tcW w:w="659" w:type="pct"/>
            <w:tcBorders>
              <w:left w:val="double" w:sz="4" w:space="0" w:color="auto"/>
            </w:tcBorders>
          </w:tcPr>
          <w:p w14:paraId="26490892" w14:textId="77777777" w:rsidR="004B231B" w:rsidRPr="000B6AFE" w:rsidRDefault="004B231B" w:rsidP="00A82CA6">
            <w:pPr>
              <w:rPr>
                <w:rFonts w:cs="Arial"/>
                <w:sz w:val="19"/>
                <w:szCs w:val="19"/>
              </w:rPr>
            </w:pPr>
            <w:r w:rsidRPr="000B6AFE">
              <w:rPr>
                <w:rFonts w:cs="Arial"/>
                <w:sz w:val="19"/>
                <w:szCs w:val="19"/>
              </w:rPr>
              <w:t>TEQ</w:t>
            </w:r>
          </w:p>
        </w:tc>
        <w:tc>
          <w:tcPr>
            <w:tcW w:w="1886" w:type="pct"/>
            <w:tcBorders>
              <w:right w:val="single" w:sz="4" w:space="0" w:color="auto"/>
            </w:tcBorders>
          </w:tcPr>
          <w:p w14:paraId="5ADA8727" w14:textId="77777777" w:rsidR="004B231B" w:rsidRPr="000B6AFE" w:rsidRDefault="004B231B" w:rsidP="00A82CA6">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C7FD344" w14:textId="77777777" w:rsidR="004B231B" w:rsidRPr="000B6AFE" w:rsidRDefault="004B231B" w:rsidP="00A82CA6">
            <w:pPr>
              <w:rPr>
                <w:rFonts w:cs="Arial"/>
                <w:sz w:val="19"/>
                <w:szCs w:val="19"/>
              </w:rPr>
            </w:pPr>
            <w:r w:rsidRPr="000B6AFE">
              <w:rPr>
                <w:rFonts w:cs="Arial"/>
                <w:sz w:val="19"/>
                <w:szCs w:val="19"/>
              </w:rPr>
              <w:t>µg</w:t>
            </w:r>
          </w:p>
        </w:tc>
        <w:tc>
          <w:tcPr>
            <w:tcW w:w="2061" w:type="pct"/>
            <w:tcBorders>
              <w:right w:val="double" w:sz="4" w:space="0" w:color="auto"/>
            </w:tcBorders>
          </w:tcPr>
          <w:p w14:paraId="1ED880FE" w14:textId="77777777" w:rsidR="004B231B" w:rsidRPr="000B6AFE" w:rsidRDefault="004B231B" w:rsidP="00A82CA6">
            <w:pPr>
              <w:rPr>
                <w:rFonts w:cs="Arial"/>
                <w:sz w:val="19"/>
                <w:szCs w:val="19"/>
              </w:rPr>
            </w:pPr>
            <w:r w:rsidRPr="000B6AFE">
              <w:rPr>
                <w:rFonts w:cs="Arial"/>
                <w:sz w:val="19"/>
                <w:szCs w:val="19"/>
              </w:rPr>
              <w:t>Microgram</w:t>
            </w:r>
          </w:p>
        </w:tc>
      </w:tr>
      <w:tr w:rsidR="004B231B" w:rsidRPr="000B6AFE" w14:paraId="373A3AEF" w14:textId="77777777" w:rsidTr="00A82CA6">
        <w:trPr>
          <w:cantSplit/>
          <w:trHeight w:val="245"/>
          <w:jc w:val="center"/>
        </w:trPr>
        <w:tc>
          <w:tcPr>
            <w:tcW w:w="659" w:type="pct"/>
            <w:vMerge w:val="restart"/>
            <w:tcBorders>
              <w:left w:val="double" w:sz="4" w:space="0" w:color="auto"/>
            </w:tcBorders>
          </w:tcPr>
          <w:p w14:paraId="148488DD" w14:textId="77777777" w:rsidR="004B231B" w:rsidRPr="000B6AFE" w:rsidRDefault="004B231B" w:rsidP="00A82CA6">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B8347FF" w14:textId="77777777" w:rsidR="004B231B" w:rsidRPr="000B6AFE" w:rsidRDefault="004B231B" w:rsidP="00A82CA6">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66DE6F1" w14:textId="77777777" w:rsidR="004B231B" w:rsidRPr="000B6AFE" w:rsidRDefault="004B231B" w:rsidP="00A82CA6">
            <w:pPr>
              <w:rPr>
                <w:rFonts w:cs="Arial"/>
                <w:sz w:val="19"/>
                <w:szCs w:val="19"/>
              </w:rPr>
            </w:pPr>
            <w:r w:rsidRPr="000B6AFE">
              <w:rPr>
                <w:rFonts w:cs="Arial"/>
                <w:sz w:val="19"/>
                <w:szCs w:val="19"/>
              </w:rPr>
              <w:t>µm</w:t>
            </w:r>
          </w:p>
        </w:tc>
        <w:tc>
          <w:tcPr>
            <w:tcW w:w="2061" w:type="pct"/>
            <w:tcBorders>
              <w:right w:val="double" w:sz="4" w:space="0" w:color="auto"/>
            </w:tcBorders>
          </w:tcPr>
          <w:p w14:paraId="31417535" w14:textId="77777777" w:rsidR="004B231B" w:rsidRPr="000B6AFE" w:rsidRDefault="004B231B" w:rsidP="00A82CA6">
            <w:pPr>
              <w:rPr>
                <w:rFonts w:cs="Arial"/>
                <w:sz w:val="19"/>
                <w:szCs w:val="19"/>
              </w:rPr>
            </w:pPr>
            <w:r w:rsidRPr="000B6AFE">
              <w:rPr>
                <w:rFonts w:cs="Arial"/>
                <w:sz w:val="19"/>
                <w:szCs w:val="19"/>
              </w:rPr>
              <w:t>Micrometer or Micron</w:t>
            </w:r>
          </w:p>
        </w:tc>
      </w:tr>
      <w:tr w:rsidR="004B231B" w:rsidRPr="000B6AFE" w14:paraId="5B0C2DA6" w14:textId="77777777" w:rsidTr="00A82CA6">
        <w:trPr>
          <w:cantSplit/>
          <w:trHeight w:val="245"/>
          <w:jc w:val="center"/>
        </w:trPr>
        <w:tc>
          <w:tcPr>
            <w:tcW w:w="659" w:type="pct"/>
            <w:vMerge/>
            <w:tcBorders>
              <w:left w:val="double" w:sz="4" w:space="0" w:color="auto"/>
            </w:tcBorders>
          </w:tcPr>
          <w:p w14:paraId="4FF3C401" w14:textId="77777777" w:rsidR="004B231B" w:rsidRPr="000B6AFE" w:rsidRDefault="004B231B" w:rsidP="00A82CA6">
            <w:pPr>
              <w:rPr>
                <w:rFonts w:cs="Arial"/>
                <w:sz w:val="19"/>
                <w:szCs w:val="19"/>
              </w:rPr>
            </w:pPr>
          </w:p>
        </w:tc>
        <w:tc>
          <w:tcPr>
            <w:tcW w:w="1886" w:type="pct"/>
            <w:vMerge/>
            <w:tcBorders>
              <w:right w:val="single" w:sz="4" w:space="0" w:color="auto"/>
            </w:tcBorders>
          </w:tcPr>
          <w:p w14:paraId="55B34AC1" w14:textId="77777777" w:rsidR="004B231B" w:rsidRPr="000B6AFE" w:rsidRDefault="004B231B" w:rsidP="00A82CA6">
            <w:pPr>
              <w:rPr>
                <w:rFonts w:cs="Arial"/>
                <w:sz w:val="19"/>
                <w:szCs w:val="19"/>
              </w:rPr>
            </w:pPr>
          </w:p>
        </w:tc>
        <w:tc>
          <w:tcPr>
            <w:tcW w:w="394" w:type="pct"/>
            <w:tcBorders>
              <w:left w:val="single" w:sz="4" w:space="0" w:color="auto"/>
            </w:tcBorders>
          </w:tcPr>
          <w:p w14:paraId="5A47B9A2" w14:textId="77777777" w:rsidR="004B231B" w:rsidRPr="000B6AFE" w:rsidRDefault="004B231B" w:rsidP="00A82CA6">
            <w:pPr>
              <w:rPr>
                <w:rFonts w:cs="Arial"/>
                <w:sz w:val="19"/>
                <w:szCs w:val="19"/>
              </w:rPr>
            </w:pPr>
            <w:r w:rsidRPr="000B6AFE">
              <w:rPr>
                <w:rFonts w:cs="Arial"/>
                <w:sz w:val="19"/>
                <w:szCs w:val="19"/>
              </w:rPr>
              <w:t>VOC</w:t>
            </w:r>
          </w:p>
        </w:tc>
        <w:tc>
          <w:tcPr>
            <w:tcW w:w="2061" w:type="pct"/>
            <w:tcBorders>
              <w:right w:val="double" w:sz="4" w:space="0" w:color="auto"/>
            </w:tcBorders>
          </w:tcPr>
          <w:p w14:paraId="0CA96ECC" w14:textId="77777777" w:rsidR="004B231B" w:rsidRPr="000B6AFE" w:rsidRDefault="004B231B" w:rsidP="00A82CA6">
            <w:pPr>
              <w:rPr>
                <w:rFonts w:cs="Arial"/>
                <w:sz w:val="19"/>
                <w:szCs w:val="19"/>
              </w:rPr>
            </w:pPr>
            <w:r w:rsidRPr="000B6AFE">
              <w:rPr>
                <w:rFonts w:cs="Arial"/>
                <w:sz w:val="19"/>
                <w:szCs w:val="19"/>
              </w:rPr>
              <w:t>Volatile Organic Compounds</w:t>
            </w:r>
          </w:p>
        </w:tc>
      </w:tr>
      <w:tr w:rsidR="004B231B" w:rsidRPr="000B6AFE" w14:paraId="0D5F1451" w14:textId="77777777" w:rsidTr="00A82CA6">
        <w:trPr>
          <w:cantSplit/>
          <w:trHeight w:val="245"/>
          <w:jc w:val="center"/>
        </w:trPr>
        <w:tc>
          <w:tcPr>
            <w:tcW w:w="659" w:type="pct"/>
            <w:tcBorders>
              <w:left w:val="double" w:sz="4" w:space="0" w:color="auto"/>
              <w:bottom w:val="double" w:sz="4" w:space="0" w:color="auto"/>
            </w:tcBorders>
          </w:tcPr>
          <w:p w14:paraId="7D401337" w14:textId="77777777" w:rsidR="004B231B" w:rsidRPr="000B6AFE" w:rsidRDefault="004B231B" w:rsidP="00A82CA6">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1E2E23FC" w14:textId="77777777" w:rsidR="004B231B" w:rsidRPr="000B6AFE" w:rsidRDefault="004B231B" w:rsidP="00A82CA6">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6B274FE3" w14:textId="77777777" w:rsidR="004B231B" w:rsidRPr="000B6AFE" w:rsidRDefault="004B231B" w:rsidP="00A82CA6">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5E30B365" w14:textId="77777777" w:rsidR="004B231B" w:rsidRPr="000B6AFE" w:rsidRDefault="004B231B" w:rsidP="00A82CA6">
            <w:pPr>
              <w:rPr>
                <w:rFonts w:cs="Arial"/>
                <w:sz w:val="19"/>
                <w:szCs w:val="19"/>
              </w:rPr>
            </w:pPr>
            <w:r w:rsidRPr="000B6AFE">
              <w:rPr>
                <w:rFonts w:cs="Arial"/>
                <w:sz w:val="19"/>
                <w:szCs w:val="19"/>
              </w:rPr>
              <w:t>Year</w:t>
            </w:r>
          </w:p>
        </w:tc>
      </w:tr>
    </w:tbl>
    <w:p w14:paraId="139B2D1D" w14:textId="12C0F355" w:rsidR="006570C8" w:rsidRDefault="004B231B" w:rsidP="004B231B">
      <w:pPr>
        <w:rPr>
          <w:rFonts w:cs="Arial"/>
          <w:sz w:val="19"/>
          <w:szCs w:val="19"/>
        </w:rPr>
      </w:pPr>
      <w:r w:rsidRPr="000B6AFE">
        <w:rPr>
          <w:rFonts w:cs="Arial"/>
          <w:sz w:val="19"/>
          <w:szCs w:val="19"/>
        </w:rPr>
        <w:t>*For HVLP applicators, the pressure measured at the gun air cap shall not exceed 10 psig.</w:t>
      </w:r>
      <w:r w:rsidR="006570C8">
        <w:rPr>
          <w:rFonts w:cs="Arial"/>
          <w:sz w:val="19"/>
          <w:szCs w:val="19"/>
        </w:rPr>
        <w:br w:type="page"/>
      </w:r>
    </w:p>
    <w:p w14:paraId="569D1F27" w14:textId="0C50EF38" w:rsidR="00444F19" w:rsidRPr="00461D22" w:rsidRDefault="00444F19" w:rsidP="00666890">
      <w:pPr>
        <w:pStyle w:val="Heading2"/>
        <w:numPr>
          <w:ilvl w:val="0"/>
          <w:numId w:val="0"/>
        </w:numPr>
        <w:spacing w:after="0"/>
        <w:jc w:val="left"/>
        <w:rPr>
          <w:bCs/>
          <w:sz w:val="22"/>
          <w:szCs w:val="22"/>
        </w:rPr>
      </w:pPr>
      <w:bookmarkStart w:id="131" w:name="_Toc58848213"/>
      <w:bookmarkEnd w:id="130"/>
      <w:r w:rsidRPr="00461D22">
        <w:rPr>
          <w:bCs/>
          <w:sz w:val="22"/>
          <w:szCs w:val="22"/>
        </w:rPr>
        <w:lastRenderedPageBreak/>
        <w:t>Appendix 2</w:t>
      </w:r>
      <w:r w:rsidR="00F546AE">
        <w:rPr>
          <w:bCs/>
          <w:sz w:val="22"/>
          <w:szCs w:val="22"/>
        </w:rPr>
        <w:t>-1</w:t>
      </w:r>
      <w:r w:rsidRPr="00461D22">
        <w:rPr>
          <w:bCs/>
          <w:sz w:val="22"/>
          <w:szCs w:val="22"/>
        </w:rPr>
        <w:t>.  Schedule of Compliance</w:t>
      </w:r>
      <w:bookmarkEnd w:id="131"/>
    </w:p>
    <w:p w14:paraId="64C0F561" w14:textId="77777777" w:rsidR="00444F19" w:rsidRDefault="00444F19">
      <w:pPr>
        <w:jc w:val="both"/>
        <w:rPr>
          <w:rFonts w:cs="Arial"/>
          <w:sz w:val="20"/>
        </w:rPr>
      </w:pPr>
    </w:p>
    <w:p w14:paraId="59927EC0" w14:textId="77777777" w:rsidR="00F546AE" w:rsidRPr="00B77C68" w:rsidRDefault="00F546AE" w:rsidP="00F546AE">
      <w:pPr>
        <w:jc w:val="both"/>
        <w:rPr>
          <w:b/>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641576E5" w14:textId="77777777" w:rsidR="00443C37" w:rsidRDefault="00443C37" w:rsidP="000C2669"/>
    <w:p w14:paraId="267F25A8" w14:textId="17F5EAE6" w:rsidR="00444F19" w:rsidRPr="00440957" w:rsidRDefault="00444F19" w:rsidP="00666890">
      <w:pPr>
        <w:pStyle w:val="Heading2"/>
        <w:numPr>
          <w:ilvl w:val="0"/>
          <w:numId w:val="0"/>
        </w:numPr>
        <w:spacing w:after="0"/>
        <w:jc w:val="both"/>
        <w:rPr>
          <w:sz w:val="20"/>
        </w:rPr>
      </w:pPr>
      <w:bookmarkStart w:id="132" w:name="_Toc58848214"/>
      <w:r w:rsidRPr="00461D22">
        <w:rPr>
          <w:sz w:val="22"/>
          <w:szCs w:val="22"/>
        </w:rPr>
        <w:t>Appendix 3</w:t>
      </w:r>
      <w:r w:rsidR="00F546AE">
        <w:rPr>
          <w:sz w:val="22"/>
          <w:szCs w:val="22"/>
        </w:rPr>
        <w:t>-1</w:t>
      </w:r>
      <w:r w:rsidRPr="00461D22">
        <w:rPr>
          <w:sz w:val="22"/>
          <w:szCs w:val="22"/>
        </w:rPr>
        <w:t>.  Monitoring Requirements</w:t>
      </w:r>
      <w:bookmarkEnd w:id="132"/>
    </w:p>
    <w:p w14:paraId="76D4582C" w14:textId="77777777" w:rsidR="00F546AE" w:rsidRDefault="00F546AE" w:rsidP="00F546AE">
      <w:pPr>
        <w:jc w:val="both"/>
        <w:rPr>
          <w:sz w:val="20"/>
        </w:rPr>
      </w:pPr>
    </w:p>
    <w:p w14:paraId="4B478E63" w14:textId="77777777" w:rsidR="00F546AE" w:rsidRPr="0027678D" w:rsidRDefault="00F546AE" w:rsidP="00F546AE">
      <w:pPr>
        <w:jc w:val="both"/>
        <w:rPr>
          <w:sz w:val="20"/>
        </w:rPr>
      </w:pPr>
      <w:r w:rsidRPr="0027678D">
        <w:rPr>
          <w:sz w:val="20"/>
        </w:rPr>
        <w:t>Specific monitoring requirement procedures, methods or specifications are detailed in Part A or the appropriate Source-Wide, Emission Unit and/or Flexible Group Special Conditions.  Therefore, this appendix is not applicable.</w:t>
      </w:r>
    </w:p>
    <w:p w14:paraId="132E564B" w14:textId="77777777" w:rsidR="00443C37" w:rsidRPr="0027678D" w:rsidRDefault="00443C37" w:rsidP="000C2669"/>
    <w:p w14:paraId="73B1250E" w14:textId="50412BD5" w:rsidR="00444F19" w:rsidRPr="00461D22" w:rsidRDefault="00444F19" w:rsidP="00666890">
      <w:pPr>
        <w:pStyle w:val="Heading2"/>
        <w:numPr>
          <w:ilvl w:val="0"/>
          <w:numId w:val="0"/>
        </w:numPr>
        <w:spacing w:after="0"/>
        <w:jc w:val="both"/>
        <w:rPr>
          <w:sz w:val="22"/>
          <w:szCs w:val="22"/>
        </w:rPr>
      </w:pPr>
      <w:bookmarkStart w:id="133" w:name="_Toc58848215"/>
      <w:r w:rsidRPr="00461D22">
        <w:rPr>
          <w:sz w:val="22"/>
          <w:szCs w:val="22"/>
        </w:rPr>
        <w:t>Appendix 4</w:t>
      </w:r>
      <w:r w:rsidR="00F546AE">
        <w:rPr>
          <w:sz w:val="22"/>
          <w:szCs w:val="22"/>
        </w:rPr>
        <w:t>-1</w:t>
      </w:r>
      <w:r w:rsidRPr="00461D22">
        <w:rPr>
          <w:sz w:val="22"/>
          <w:szCs w:val="22"/>
        </w:rPr>
        <w:t>.  Recordkeeping</w:t>
      </w:r>
      <w:bookmarkEnd w:id="133"/>
    </w:p>
    <w:p w14:paraId="6DE7718F" w14:textId="77777777" w:rsidR="0027678D" w:rsidRPr="000E2F1F" w:rsidRDefault="0027678D" w:rsidP="0027678D">
      <w:pPr>
        <w:jc w:val="both"/>
        <w:rPr>
          <w:sz w:val="20"/>
        </w:rPr>
      </w:pPr>
    </w:p>
    <w:p w14:paraId="62FC754E" w14:textId="46F24409" w:rsidR="0027678D" w:rsidRPr="00776E31" w:rsidRDefault="0027678D" w:rsidP="0027678D">
      <w:pPr>
        <w:jc w:val="both"/>
        <w:rPr>
          <w:sz w:val="20"/>
        </w:rPr>
      </w:pPr>
      <w:r w:rsidRPr="00B77C68">
        <w:rPr>
          <w:sz w:val="20"/>
        </w:rPr>
        <w:t xml:space="preserve">The permittee shall use the following approved formats and procedures for the recordkeeping requirements </w:t>
      </w:r>
      <w:r w:rsidRPr="00776E31">
        <w:rPr>
          <w:sz w:val="20"/>
        </w:rPr>
        <w:t xml:space="preserve">referenced in </w:t>
      </w:r>
      <w:r w:rsidRPr="00776E31">
        <w:rPr>
          <w:rFonts w:cs="Arial"/>
          <w:sz w:val="20"/>
        </w:rPr>
        <w:t>EU-</w:t>
      </w:r>
      <w:r w:rsidR="006F75D5" w:rsidRPr="00776E31">
        <w:rPr>
          <w:rFonts w:cs="Arial"/>
          <w:sz w:val="20"/>
        </w:rPr>
        <w:t xml:space="preserve">SEALERS </w:t>
      </w:r>
      <w:r w:rsidR="006F75D5">
        <w:rPr>
          <w:rFonts w:cs="Arial"/>
          <w:sz w:val="20"/>
        </w:rPr>
        <w:t>&amp;</w:t>
      </w:r>
      <w:r w:rsidR="006F75D5" w:rsidRPr="00776E31">
        <w:rPr>
          <w:rFonts w:cs="Arial"/>
          <w:sz w:val="20"/>
        </w:rPr>
        <w:t xml:space="preserve"> ADHESIVES</w:t>
      </w:r>
      <w:r w:rsidRPr="00776E31">
        <w:rPr>
          <w:sz w:val="20"/>
        </w:rPr>
        <w:t>.  Alternative formats must be approved by the AQD District Supervisor.</w:t>
      </w:r>
    </w:p>
    <w:p w14:paraId="0A2D2301" w14:textId="77777777" w:rsidR="0027678D" w:rsidRPr="00776E31" w:rsidRDefault="0027678D" w:rsidP="0027678D">
      <w:pPr>
        <w:rPr>
          <w:rFonts w:cs="Arial"/>
          <w:sz w:val="20"/>
        </w:rPr>
      </w:pPr>
    </w:p>
    <w:p w14:paraId="00A4A5E6" w14:textId="77777777" w:rsidR="0027678D" w:rsidRPr="00776E31" w:rsidRDefault="0027678D" w:rsidP="0027678D">
      <w:pPr>
        <w:jc w:val="both"/>
        <w:rPr>
          <w:rFonts w:cs="Arial"/>
          <w:sz w:val="20"/>
        </w:rPr>
      </w:pPr>
      <w:r w:rsidRPr="00776E31">
        <w:rPr>
          <w:rFonts w:cs="Arial"/>
          <w:b/>
          <w:sz w:val="20"/>
        </w:rPr>
        <w:t>General</w:t>
      </w:r>
      <w:r w:rsidRPr="00776E31">
        <w:rPr>
          <w:rFonts w:cs="Arial"/>
          <w:sz w:val="20"/>
        </w:rPr>
        <w:t xml:space="preserve"> – Keep records of maintenance inspections which include the dates, results of the inspections and the dates and reasons for repairs if made.  The following items shall be inspected for each respective add-on control device used to demonstrate compliance with applicable particulate emission limits.</w:t>
      </w:r>
    </w:p>
    <w:p w14:paraId="477D1570" w14:textId="77777777" w:rsidR="0027678D" w:rsidRPr="00776E31" w:rsidRDefault="0027678D" w:rsidP="0027678D">
      <w:pPr>
        <w:jc w:val="both"/>
        <w:rPr>
          <w:rFonts w:cs="Arial"/>
          <w:sz w:val="20"/>
        </w:rPr>
      </w:pPr>
    </w:p>
    <w:p w14:paraId="24AC3BF6" w14:textId="77777777" w:rsidR="0027678D" w:rsidRPr="00776E31" w:rsidRDefault="0027678D" w:rsidP="0027678D">
      <w:pPr>
        <w:rPr>
          <w:rFonts w:cs="Arial"/>
          <w:b/>
          <w:sz w:val="20"/>
        </w:rPr>
      </w:pPr>
      <w:r w:rsidRPr="00776E31">
        <w:rPr>
          <w:rFonts w:cs="Arial"/>
          <w:b/>
          <w:sz w:val="20"/>
        </w:rPr>
        <w:t>Regenerative Thermal Oxidizers</w:t>
      </w:r>
    </w:p>
    <w:p w14:paraId="7E851C3D" w14:textId="5728F2A5" w:rsidR="0027678D" w:rsidRPr="00776E31" w:rsidRDefault="0027678D" w:rsidP="002F0AC3">
      <w:pPr>
        <w:numPr>
          <w:ilvl w:val="0"/>
          <w:numId w:val="39"/>
        </w:numPr>
        <w:tabs>
          <w:tab w:val="num" w:pos="360"/>
        </w:tabs>
        <w:ind w:left="360"/>
        <w:jc w:val="both"/>
        <w:rPr>
          <w:rFonts w:cs="Arial"/>
          <w:sz w:val="20"/>
        </w:rPr>
      </w:pPr>
      <w:r w:rsidRPr="00776E31">
        <w:rPr>
          <w:rFonts w:cs="Arial"/>
          <w:sz w:val="20"/>
        </w:rPr>
        <w:t>Validation of thermocouple accuracy or recalibration of each thermocouple a minimum of once every 12 months.  The thermocouple can be replaced in lieu of validation.</w:t>
      </w:r>
    </w:p>
    <w:p w14:paraId="53994220" w14:textId="77777777" w:rsidR="0027678D" w:rsidRPr="00776E31" w:rsidRDefault="0027678D" w:rsidP="000E2F1F">
      <w:pPr>
        <w:tabs>
          <w:tab w:val="num" w:pos="360"/>
        </w:tabs>
        <w:jc w:val="both"/>
        <w:rPr>
          <w:rFonts w:cs="Arial"/>
          <w:sz w:val="20"/>
        </w:rPr>
      </w:pPr>
    </w:p>
    <w:p w14:paraId="398AAA1B" w14:textId="77777777" w:rsidR="0027678D" w:rsidRPr="00776E31" w:rsidRDefault="0027678D" w:rsidP="002F0AC3">
      <w:pPr>
        <w:numPr>
          <w:ilvl w:val="0"/>
          <w:numId w:val="39"/>
        </w:numPr>
        <w:tabs>
          <w:tab w:val="num" w:pos="360"/>
        </w:tabs>
        <w:ind w:left="360"/>
        <w:jc w:val="both"/>
        <w:rPr>
          <w:rFonts w:cs="Arial"/>
          <w:sz w:val="20"/>
        </w:rPr>
      </w:pPr>
      <w:r w:rsidRPr="00776E31">
        <w:rPr>
          <w:rFonts w:cs="Arial"/>
          <w:sz w:val="20"/>
        </w:rPr>
        <w:t>Perform a heat exchange/heat transfer media inspection a minimum of once every 18 months.*</w:t>
      </w:r>
    </w:p>
    <w:p w14:paraId="17AC978A" w14:textId="77777777" w:rsidR="0027678D" w:rsidRPr="000E2F1F" w:rsidRDefault="0027678D" w:rsidP="000E2F1F">
      <w:pPr>
        <w:tabs>
          <w:tab w:val="num" w:pos="360"/>
        </w:tabs>
        <w:jc w:val="both"/>
        <w:rPr>
          <w:rFonts w:cs="Arial"/>
          <w:sz w:val="20"/>
        </w:rPr>
      </w:pPr>
    </w:p>
    <w:p w14:paraId="533E58C8" w14:textId="0988B596" w:rsidR="0027678D" w:rsidRPr="00776E31" w:rsidRDefault="0027678D" w:rsidP="002F0AC3">
      <w:pPr>
        <w:numPr>
          <w:ilvl w:val="0"/>
          <w:numId w:val="39"/>
        </w:numPr>
        <w:tabs>
          <w:tab w:val="num" w:pos="360"/>
        </w:tabs>
        <w:ind w:left="360"/>
        <w:jc w:val="both"/>
        <w:rPr>
          <w:rFonts w:cs="Arial"/>
          <w:sz w:val="20"/>
        </w:rPr>
      </w:pPr>
      <w:r w:rsidRPr="00776E31">
        <w:rPr>
          <w:rFonts w:cs="Arial"/>
          <w:sz w:val="20"/>
        </w:rPr>
        <w:t xml:space="preserve">Perform an inspection of the valve seals condition and verify valve timing/synchronization a minimum of once every 18 </w:t>
      </w:r>
      <w:r w:rsidR="000E2F1F" w:rsidRPr="00776E31">
        <w:rPr>
          <w:rFonts w:cs="Arial"/>
          <w:sz w:val="20"/>
        </w:rPr>
        <w:t>months. *</w:t>
      </w:r>
    </w:p>
    <w:p w14:paraId="19E0CDB8" w14:textId="77777777" w:rsidR="0027678D" w:rsidRPr="00776E31" w:rsidRDefault="0027678D" w:rsidP="0027678D">
      <w:pPr>
        <w:tabs>
          <w:tab w:val="num" w:pos="360"/>
        </w:tabs>
        <w:ind w:left="360"/>
        <w:jc w:val="both"/>
        <w:rPr>
          <w:rFonts w:cs="Arial"/>
          <w:b/>
          <w:sz w:val="20"/>
        </w:rPr>
      </w:pPr>
    </w:p>
    <w:p w14:paraId="6040D63F" w14:textId="47D16105" w:rsidR="0027678D" w:rsidRPr="003E3D02" w:rsidRDefault="0027678D" w:rsidP="0027678D">
      <w:pPr>
        <w:ind w:left="720" w:hanging="360"/>
        <w:jc w:val="both"/>
        <w:rPr>
          <w:rFonts w:cs="Arial"/>
          <w:sz w:val="20"/>
        </w:rPr>
      </w:pPr>
      <w:r w:rsidRPr="003E3D02">
        <w:rPr>
          <w:rFonts w:cs="Arial"/>
          <w:sz w:val="20"/>
        </w:rPr>
        <w:t>*</w:t>
      </w:r>
      <w:r w:rsidRPr="003E3D02">
        <w:rPr>
          <w:rFonts w:cs="Arial"/>
          <w:sz w:val="20"/>
        </w:rPr>
        <w:tab/>
        <w:t>The requirement to address this issue is satisfied if a performance test (</w:t>
      </w:r>
      <w:r w:rsidRPr="003E3D02">
        <w:rPr>
          <w:rFonts w:cs="Arial"/>
          <w:i/>
          <w:sz w:val="20"/>
        </w:rPr>
        <w:t>i.e.,</w:t>
      </w:r>
      <w:r w:rsidRPr="003E3D02">
        <w:rPr>
          <w:rFonts w:cs="Arial"/>
          <w:sz w:val="20"/>
        </w:rPr>
        <w:t xml:space="preserve"> stack test) has been performed on the control device within the prior 18</w:t>
      </w:r>
      <w:r w:rsidR="006F75D5">
        <w:rPr>
          <w:rFonts w:cs="Arial"/>
          <w:sz w:val="20"/>
        </w:rPr>
        <w:t>-</w:t>
      </w:r>
      <w:r w:rsidRPr="003E3D02">
        <w:rPr>
          <w:rFonts w:cs="Arial"/>
          <w:sz w:val="20"/>
        </w:rPr>
        <w:t>month period.</w:t>
      </w:r>
    </w:p>
    <w:p w14:paraId="326816E3" w14:textId="77777777" w:rsidR="0027678D" w:rsidRPr="003E3D02" w:rsidRDefault="0027678D" w:rsidP="0027678D">
      <w:pPr>
        <w:rPr>
          <w:rFonts w:cs="Arial"/>
          <w:b/>
          <w:strike/>
          <w:sz w:val="20"/>
        </w:rPr>
      </w:pPr>
    </w:p>
    <w:p w14:paraId="5E42E0CC" w14:textId="6F3B5FA5" w:rsidR="00444F19" w:rsidRPr="00461D22" w:rsidRDefault="00444F19" w:rsidP="00666890">
      <w:pPr>
        <w:pStyle w:val="Heading2"/>
        <w:numPr>
          <w:ilvl w:val="0"/>
          <w:numId w:val="0"/>
        </w:numPr>
        <w:spacing w:after="0"/>
        <w:jc w:val="both"/>
        <w:rPr>
          <w:sz w:val="22"/>
          <w:szCs w:val="22"/>
        </w:rPr>
      </w:pPr>
      <w:bookmarkStart w:id="134" w:name="_Toc58848216"/>
      <w:r w:rsidRPr="003E3D02">
        <w:rPr>
          <w:sz w:val="22"/>
          <w:szCs w:val="22"/>
        </w:rPr>
        <w:t>Appendix 5</w:t>
      </w:r>
      <w:r w:rsidR="00F546AE" w:rsidRPr="003E3D02">
        <w:rPr>
          <w:sz w:val="22"/>
          <w:szCs w:val="22"/>
        </w:rPr>
        <w:t>-1</w:t>
      </w:r>
      <w:r w:rsidRPr="00461D22">
        <w:rPr>
          <w:sz w:val="22"/>
          <w:szCs w:val="22"/>
        </w:rPr>
        <w:t>.  Testing Procedures</w:t>
      </w:r>
      <w:bookmarkEnd w:id="134"/>
    </w:p>
    <w:p w14:paraId="46B6E640" w14:textId="77777777" w:rsidR="00444F19" w:rsidRPr="00B77C68" w:rsidRDefault="00444F19">
      <w:pPr>
        <w:jc w:val="both"/>
        <w:rPr>
          <w:sz w:val="20"/>
        </w:rPr>
      </w:pPr>
    </w:p>
    <w:p w14:paraId="71ABED8E" w14:textId="4683DE5F" w:rsidR="00444F19" w:rsidRDefault="00F546AE">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4BF6CF62" w14:textId="77777777" w:rsidR="006F75D5" w:rsidRPr="00B77C68" w:rsidRDefault="006F75D5">
      <w:pPr>
        <w:jc w:val="both"/>
        <w:rPr>
          <w:sz w:val="20"/>
        </w:rPr>
      </w:pPr>
    </w:p>
    <w:p w14:paraId="6BC5454A" w14:textId="53D131E7" w:rsidR="00444F19" w:rsidRPr="00440957" w:rsidRDefault="00FC3179">
      <w:pPr>
        <w:pStyle w:val="Heading2"/>
        <w:numPr>
          <w:ilvl w:val="0"/>
          <w:numId w:val="0"/>
        </w:numPr>
        <w:jc w:val="both"/>
        <w:rPr>
          <w:sz w:val="20"/>
        </w:rPr>
      </w:pPr>
      <w:bookmarkStart w:id="135" w:name="_Toc366642177"/>
      <w:bookmarkStart w:id="136" w:name="_Toc369327746"/>
      <w:bookmarkStart w:id="137" w:name="_Toc377276141"/>
      <w:bookmarkStart w:id="138" w:name="_Toc377276284"/>
      <w:bookmarkStart w:id="139" w:name="_Toc377876963"/>
      <w:bookmarkStart w:id="140" w:name="_Toc377877181"/>
      <w:bookmarkStart w:id="141" w:name="_Toc382035379"/>
      <w:bookmarkStart w:id="142" w:name="_Toc382726628"/>
      <w:bookmarkStart w:id="143" w:name="_Toc382726703"/>
      <w:bookmarkStart w:id="144" w:name="_Toc382726782"/>
      <w:bookmarkStart w:id="145" w:name="_Toc387818188"/>
      <w:bookmarkStart w:id="146" w:name="_Toc390499898"/>
      <w:bookmarkStart w:id="147" w:name="_Toc390500327"/>
      <w:bookmarkStart w:id="148" w:name="_Toc390504380"/>
      <w:bookmarkStart w:id="149" w:name="_Toc390570170"/>
      <w:bookmarkStart w:id="150" w:name="_Toc391182904"/>
      <w:bookmarkStart w:id="151" w:name="_Toc437238968"/>
      <w:bookmarkStart w:id="152" w:name="_Toc451333045"/>
      <w:bookmarkStart w:id="153" w:name="_Toc505589940"/>
      <w:bookmarkStart w:id="154" w:name="_Toc505669894"/>
      <w:r>
        <w:rPr>
          <w:sz w:val="22"/>
          <w:szCs w:val="22"/>
        </w:rPr>
        <w:br w:type="page"/>
      </w:r>
      <w:bookmarkStart w:id="155" w:name="_Toc58848217"/>
      <w:r w:rsidR="00444F19" w:rsidRPr="00461D22">
        <w:rPr>
          <w:sz w:val="22"/>
          <w:szCs w:val="22"/>
        </w:rPr>
        <w:lastRenderedPageBreak/>
        <w:t>Appendix 6</w:t>
      </w:r>
      <w:r w:rsidR="00F546AE">
        <w:rPr>
          <w:sz w:val="22"/>
          <w:szCs w:val="22"/>
        </w:rPr>
        <w:t>-1</w:t>
      </w:r>
      <w:r w:rsidR="00444F19" w:rsidRPr="00461D22">
        <w:rPr>
          <w:sz w:val="22"/>
          <w:szCs w:val="22"/>
        </w:rPr>
        <w:t xml:space="preserve">.  </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00444F19" w:rsidRPr="00461D22">
        <w:rPr>
          <w:sz w:val="22"/>
          <w:szCs w:val="22"/>
        </w:rPr>
        <w:t>Permits to Install</w:t>
      </w:r>
      <w:bookmarkEnd w:id="153"/>
      <w:bookmarkEnd w:id="154"/>
      <w:bookmarkEnd w:id="155"/>
    </w:p>
    <w:p w14:paraId="0A000685" w14:textId="77777777" w:rsidR="00444F19" w:rsidRDefault="00444F19">
      <w:pPr>
        <w:jc w:val="both"/>
        <w:rPr>
          <w:b/>
          <w:sz w:val="20"/>
        </w:rPr>
      </w:pPr>
    </w:p>
    <w:p w14:paraId="65982B5A" w14:textId="6A59A6F4" w:rsidR="00785288" w:rsidRDefault="00785288" w:rsidP="00785288">
      <w:pPr>
        <w:jc w:val="both"/>
        <w:rPr>
          <w:rFonts w:cs="Arial"/>
          <w:sz w:val="20"/>
        </w:rPr>
      </w:pPr>
    </w:p>
    <w:p w14:paraId="1A153DBD" w14:textId="77777777" w:rsidR="00C074D6" w:rsidRPr="00C074D6" w:rsidRDefault="00C074D6" w:rsidP="00C074D6">
      <w:pPr>
        <w:jc w:val="both"/>
        <w:rPr>
          <w:rFonts w:cs="Arial"/>
          <w:sz w:val="20"/>
        </w:rPr>
      </w:pPr>
      <w:r w:rsidRPr="00C074D6">
        <w:rPr>
          <w:rFonts w:cs="Arial"/>
          <w:sz w:val="20"/>
        </w:rPr>
        <w:t>The following table lists any PTIs issued or ROP revision applications received since the effective date of the previously issued ROP No. MI-ROP-N6950-2014.</w:t>
      </w:r>
      <w:r w:rsidRPr="00C074D6">
        <w:t xml:space="preserve">  </w:t>
      </w:r>
      <w:r w:rsidRPr="00C074D6">
        <w:rPr>
          <w:rFonts w:cs="Arial"/>
          <w:sz w:val="20"/>
        </w:rPr>
        <w:t>Those ROP revision applications that are being issued concurrently with this ROP renewal are identified by an asterisk (*).  Those revision applications not listed with an asterisk were processed prior to this renewal.</w:t>
      </w:r>
    </w:p>
    <w:p w14:paraId="3BEE4C49" w14:textId="77777777" w:rsidR="00C074D6" w:rsidRPr="00C074D6" w:rsidRDefault="00C074D6" w:rsidP="00C074D6">
      <w:pPr>
        <w:jc w:val="both"/>
        <w:rPr>
          <w:rFonts w:cs="Arial"/>
          <w:sz w:val="20"/>
        </w:rPr>
      </w:pPr>
    </w:p>
    <w:p w14:paraId="3FF15114" w14:textId="0D7D2246" w:rsidR="00C074D6" w:rsidRPr="00C074D6" w:rsidRDefault="00C074D6" w:rsidP="00C074D6">
      <w:pPr>
        <w:jc w:val="both"/>
        <w:rPr>
          <w:rFonts w:cs="Arial"/>
          <w:sz w:val="20"/>
        </w:rPr>
      </w:pPr>
      <w:r w:rsidRPr="00C074D6">
        <w:rPr>
          <w:rFonts w:cs="Arial"/>
          <w:sz w:val="20"/>
        </w:rPr>
        <w:t>Source-Wide PTI No MI-PTI-N6950-2014a is being reissued as Source-Wide PTI No. MI-PTI-N6950-20</w:t>
      </w:r>
      <w:r w:rsidR="006A545F" w:rsidRPr="00D82330">
        <w:rPr>
          <w:rFonts w:cs="Arial"/>
          <w:sz w:val="20"/>
        </w:rPr>
        <w:t>20</w:t>
      </w:r>
      <w:r w:rsidRPr="00C074D6">
        <w:rPr>
          <w:rFonts w:cs="Arial"/>
          <w:sz w:val="20"/>
        </w:rPr>
        <w:t>.</w:t>
      </w:r>
    </w:p>
    <w:p w14:paraId="27C04DD3" w14:textId="77777777" w:rsidR="00C074D6" w:rsidRPr="00C074D6" w:rsidRDefault="00C074D6" w:rsidP="00C074D6">
      <w:pPr>
        <w:jc w:val="both"/>
        <w:rPr>
          <w:rFonts w:cs="Arial"/>
          <w:sz w:val="20"/>
        </w:rPr>
      </w:pPr>
    </w:p>
    <w:tbl>
      <w:tblPr>
        <w:tblW w:w="4948" w:type="pct"/>
        <w:tblInd w:w="10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C074D6" w:rsidRPr="001D53D9" w14:paraId="096AA32D" w14:textId="77777777" w:rsidTr="00533CCA">
        <w:tc>
          <w:tcPr>
            <w:tcW w:w="697" w:type="pct"/>
            <w:shd w:val="clear" w:color="auto" w:fill="E0E0E0"/>
          </w:tcPr>
          <w:p w14:paraId="7619D5AE" w14:textId="77777777" w:rsidR="00C074D6" w:rsidRPr="001D53D9" w:rsidRDefault="00C074D6" w:rsidP="009B15CF">
            <w:pPr>
              <w:jc w:val="center"/>
              <w:rPr>
                <w:rFonts w:cs="Arial"/>
                <w:b/>
                <w:sz w:val="20"/>
              </w:rPr>
            </w:pPr>
            <w:r w:rsidRPr="001D53D9">
              <w:rPr>
                <w:rFonts w:cs="Arial"/>
                <w:b/>
                <w:sz w:val="20"/>
              </w:rPr>
              <w:t>Permit to Install Number</w:t>
            </w:r>
          </w:p>
        </w:tc>
        <w:tc>
          <w:tcPr>
            <w:tcW w:w="1261" w:type="pct"/>
            <w:shd w:val="clear" w:color="auto" w:fill="E0E0E0"/>
          </w:tcPr>
          <w:p w14:paraId="58276C78" w14:textId="77777777" w:rsidR="00C074D6" w:rsidRPr="001D53D9" w:rsidRDefault="00C074D6" w:rsidP="009B15CF">
            <w:pPr>
              <w:jc w:val="center"/>
              <w:rPr>
                <w:rFonts w:cs="Arial"/>
                <w:b/>
                <w:sz w:val="20"/>
              </w:rPr>
            </w:pPr>
            <w:r w:rsidRPr="001D53D9">
              <w:rPr>
                <w:rFonts w:cs="Arial"/>
                <w:b/>
                <w:sz w:val="20"/>
              </w:rPr>
              <w:t>ROP Revision</w:t>
            </w:r>
          </w:p>
          <w:p w14:paraId="7B7925F6" w14:textId="77777777" w:rsidR="00C074D6" w:rsidRPr="001D53D9" w:rsidRDefault="00C074D6" w:rsidP="009B15CF">
            <w:pPr>
              <w:jc w:val="center"/>
              <w:rPr>
                <w:rFonts w:cs="Arial"/>
                <w:b/>
                <w:sz w:val="20"/>
              </w:rPr>
            </w:pPr>
            <w:r w:rsidRPr="001D53D9">
              <w:rPr>
                <w:rFonts w:cs="Arial"/>
                <w:b/>
                <w:sz w:val="20"/>
              </w:rPr>
              <w:t>Application Number</w:t>
            </w:r>
          </w:p>
        </w:tc>
        <w:tc>
          <w:tcPr>
            <w:tcW w:w="1955" w:type="pct"/>
            <w:shd w:val="clear" w:color="auto" w:fill="E0E0E0"/>
          </w:tcPr>
          <w:p w14:paraId="71B23D8F" w14:textId="77777777" w:rsidR="00C074D6" w:rsidRPr="001D53D9" w:rsidRDefault="00C074D6" w:rsidP="009B15CF">
            <w:pPr>
              <w:jc w:val="center"/>
              <w:rPr>
                <w:rFonts w:cs="Arial"/>
                <w:b/>
                <w:sz w:val="20"/>
              </w:rPr>
            </w:pPr>
          </w:p>
          <w:p w14:paraId="5DF08611" w14:textId="77777777" w:rsidR="00C074D6" w:rsidRPr="001D53D9" w:rsidRDefault="00C074D6" w:rsidP="009B15CF">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shd w:val="clear" w:color="auto" w:fill="E0E0E0"/>
          </w:tcPr>
          <w:p w14:paraId="6F542266" w14:textId="77777777" w:rsidR="00C074D6" w:rsidRPr="001D53D9" w:rsidRDefault="00C074D6" w:rsidP="009B15CF">
            <w:pPr>
              <w:jc w:val="center"/>
              <w:rPr>
                <w:rFonts w:cs="Arial"/>
                <w:b/>
                <w:sz w:val="20"/>
              </w:rPr>
            </w:pPr>
            <w:r w:rsidRPr="001D53D9">
              <w:rPr>
                <w:rFonts w:cs="Arial"/>
                <w:b/>
                <w:sz w:val="20"/>
              </w:rPr>
              <w:t>Corresponding Emission Unit(s) or</w:t>
            </w:r>
          </w:p>
          <w:p w14:paraId="09B8964C" w14:textId="77777777" w:rsidR="00C074D6" w:rsidRPr="001D53D9" w:rsidRDefault="00C074D6" w:rsidP="009B15CF">
            <w:pPr>
              <w:jc w:val="center"/>
              <w:rPr>
                <w:rFonts w:cs="Arial"/>
                <w:b/>
                <w:sz w:val="20"/>
              </w:rPr>
            </w:pPr>
            <w:r w:rsidRPr="001D53D9">
              <w:rPr>
                <w:rFonts w:cs="Arial"/>
                <w:b/>
                <w:sz w:val="20"/>
              </w:rPr>
              <w:t>Flexible Group(s)</w:t>
            </w:r>
          </w:p>
        </w:tc>
      </w:tr>
      <w:tr w:rsidR="00C074D6" w:rsidRPr="001D53D9" w14:paraId="709144C8" w14:textId="77777777" w:rsidTr="00533CCA">
        <w:tc>
          <w:tcPr>
            <w:tcW w:w="697" w:type="pct"/>
            <w:shd w:val="clear" w:color="auto" w:fill="auto"/>
          </w:tcPr>
          <w:p w14:paraId="5B02A659" w14:textId="7A8DCB2D" w:rsidR="00C074D6" w:rsidRPr="001D53D9" w:rsidRDefault="00C074D6" w:rsidP="009B15CF">
            <w:pPr>
              <w:rPr>
                <w:rFonts w:cs="Arial"/>
                <w:sz w:val="20"/>
              </w:rPr>
            </w:pPr>
            <w:r>
              <w:rPr>
                <w:rFonts w:cs="Arial"/>
                <w:sz w:val="20"/>
              </w:rPr>
              <w:t>209-00E</w:t>
            </w:r>
          </w:p>
        </w:tc>
        <w:tc>
          <w:tcPr>
            <w:tcW w:w="1261" w:type="pct"/>
            <w:shd w:val="clear" w:color="auto" w:fill="auto"/>
          </w:tcPr>
          <w:p w14:paraId="4D0B3F9E" w14:textId="75992E1D" w:rsidR="00C074D6" w:rsidRDefault="00C074D6" w:rsidP="009B15CF">
            <w:pPr>
              <w:rPr>
                <w:rFonts w:cs="Arial"/>
                <w:sz w:val="20"/>
              </w:rPr>
            </w:pPr>
            <w:r>
              <w:rPr>
                <w:rFonts w:cs="Arial"/>
                <w:sz w:val="20"/>
              </w:rPr>
              <w:t xml:space="preserve">201800039 </w:t>
            </w:r>
            <w:r w:rsidR="00533CCA">
              <w:rPr>
                <w:rFonts w:cs="Arial"/>
                <w:sz w:val="20"/>
              </w:rPr>
              <w:t>/</w:t>
            </w:r>
          </w:p>
          <w:p w14:paraId="0FB49C98" w14:textId="70F5278D" w:rsidR="00C074D6" w:rsidRPr="001D53D9" w:rsidRDefault="00C074D6" w:rsidP="009B15CF">
            <w:pPr>
              <w:rPr>
                <w:rFonts w:cs="Arial"/>
                <w:sz w:val="20"/>
              </w:rPr>
            </w:pPr>
            <w:r>
              <w:rPr>
                <w:rFonts w:cs="Arial"/>
                <w:sz w:val="20"/>
              </w:rPr>
              <w:t>June 6, 2018</w:t>
            </w:r>
          </w:p>
        </w:tc>
        <w:tc>
          <w:tcPr>
            <w:tcW w:w="1955" w:type="pct"/>
            <w:shd w:val="clear" w:color="auto" w:fill="auto"/>
          </w:tcPr>
          <w:p w14:paraId="1EE83B27" w14:textId="273DB1FB" w:rsidR="00C074D6" w:rsidRPr="001D53D9" w:rsidRDefault="00C074D6" w:rsidP="009B15CF">
            <w:pPr>
              <w:jc w:val="both"/>
              <w:rPr>
                <w:rFonts w:cs="Arial"/>
                <w:sz w:val="20"/>
              </w:rPr>
            </w:pPr>
            <w:r>
              <w:rPr>
                <w:rFonts w:cs="Arial"/>
                <w:sz w:val="20"/>
              </w:rPr>
              <w:t>Incorporation of PTI No. 209-00E into Section 1</w:t>
            </w:r>
          </w:p>
        </w:tc>
        <w:tc>
          <w:tcPr>
            <w:tcW w:w="1087" w:type="pct"/>
            <w:shd w:val="clear" w:color="auto" w:fill="auto"/>
          </w:tcPr>
          <w:p w14:paraId="4E320908" w14:textId="39FEB5AA" w:rsidR="00C074D6" w:rsidRPr="001D53D9" w:rsidRDefault="00C074D6" w:rsidP="009B15CF">
            <w:pPr>
              <w:rPr>
                <w:rFonts w:cs="Arial"/>
                <w:sz w:val="20"/>
              </w:rPr>
            </w:pPr>
            <w:r>
              <w:rPr>
                <w:rFonts w:cs="Arial"/>
                <w:sz w:val="20"/>
              </w:rPr>
              <w:t>EU-SEALERS &amp; ADHESIVES</w:t>
            </w:r>
          </w:p>
        </w:tc>
      </w:tr>
      <w:tr w:rsidR="00C074D6" w:rsidRPr="001D53D9" w14:paraId="70F00037" w14:textId="77777777" w:rsidTr="00533CCA">
        <w:tc>
          <w:tcPr>
            <w:tcW w:w="697" w:type="pct"/>
            <w:shd w:val="clear" w:color="auto" w:fill="auto"/>
          </w:tcPr>
          <w:p w14:paraId="1008946F" w14:textId="7757884F" w:rsidR="00C074D6" w:rsidRPr="001D53D9" w:rsidRDefault="00C074D6" w:rsidP="009B15CF">
            <w:pPr>
              <w:rPr>
                <w:rFonts w:cs="Arial"/>
                <w:sz w:val="20"/>
              </w:rPr>
            </w:pPr>
            <w:r>
              <w:rPr>
                <w:rFonts w:cs="Arial"/>
                <w:sz w:val="20"/>
              </w:rPr>
              <w:t>209</w:t>
            </w:r>
            <w:r w:rsidR="00533CCA">
              <w:rPr>
                <w:rFonts w:cs="Arial"/>
                <w:sz w:val="20"/>
              </w:rPr>
              <w:t>-00F</w:t>
            </w:r>
          </w:p>
        </w:tc>
        <w:tc>
          <w:tcPr>
            <w:tcW w:w="1261" w:type="pct"/>
            <w:shd w:val="clear" w:color="auto" w:fill="auto"/>
          </w:tcPr>
          <w:p w14:paraId="303AF4BA" w14:textId="77777777" w:rsidR="00533CCA" w:rsidRDefault="00C074D6" w:rsidP="009B15CF">
            <w:pPr>
              <w:rPr>
                <w:rFonts w:cs="Arial"/>
                <w:sz w:val="20"/>
              </w:rPr>
            </w:pPr>
            <w:r>
              <w:rPr>
                <w:rFonts w:cs="Arial"/>
                <w:sz w:val="20"/>
              </w:rPr>
              <w:t xml:space="preserve">200900094 / </w:t>
            </w:r>
          </w:p>
          <w:p w14:paraId="34332FD4" w14:textId="26E1670C" w:rsidR="00C074D6" w:rsidRPr="001D53D9" w:rsidRDefault="00C074D6" w:rsidP="009B15CF">
            <w:pPr>
              <w:rPr>
                <w:rFonts w:cs="Arial"/>
                <w:sz w:val="20"/>
              </w:rPr>
            </w:pPr>
            <w:r>
              <w:rPr>
                <w:rFonts w:cs="Arial"/>
                <w:sz w:val="20"/>
              </w:rPr>
              <w:t>March 15, 2018</w:t>
            </w:r>
          </w:p>
        </w:tc>
        <w:tc>
          <w:tcPr>
            <w:tcW w:w="1955" w:type="pct"/>
            <w:shd w:val="clear" w:color="auto" w:fill="auto"/>
          </w:tcPr>
          <w:p w14:paraId="2ABEB920" w14:textId="7300546E" w:rsidR="00C074D6" w:rsidRPr="001D53D9" w:rsidRDefault="00C074D6" w:rsidP="009B15CF">
            <w:pPr>
              <w:jc w:val="both"/>
              <w:rPr>
                <w:rFonts w:cs="Arial"/>
                <w:sz w:val="20"/>
              </w:rPr>
            </w:pPr>
            <w:r>
              <w:rPr>
                <w:rFonts w:cs="Arial"/>
                <w:sz w:val="20"/>
              </w:rPr>
              <w:t>Incorporation of PTI No. 209-00F into Section 1</w:t>
            </w:r>
          </w:p>
        </w:tc>
        <w:tc>
          <w:tcPr>
            <w:tcW w:w="1087" w:type="pct"/>
            <w:shd w:val="clear" w:color="auto" w:fill="auto"/>
          </w:tcPr>
          <w:p w14:paraId="71D0C3AF" w14:textId="62DB7CB5" w:rsidR="00C074D6" w:rsidRPr="001D53D9" w:rsidRDefault="00C074D6" w:rsidP="009B15CF">
            <w:pPr>
              <w:rPr>
                <w:rFonts w:cs="Arial"/>
                <w:sz w:val="20"/>
              </w:rPr>
            </w:pPr>
            <w:r>
              <w:rPr>
                <w:rFonts w:cs="Arial"/>
                <w:sz w:val="20"/>
              </w:rPr>
              <w:t>EU-BODYSHOP</w:t>
            </w:r>
          </w:p>
        </w:tc>
      </w:tr>
      <w:tr w:rsidR="00C074D6" w:rsidRPr="001D53D9" w14:paraId="367B9D98" w14:textId="77777777" w:rsidTr="00533CCA">
        <w:tc>
          <w:tcPr>
            <w:tcW w:w="697" w:type="pct"/>
            <w:shd w:val="clear" w:color="auto" w:fill="auto"/>
          </w:tcPr>
          <w:p w14:paraId="424530B2" w14:textId="1ACFC6E1" w:rsidR="00C074D6" w:rsidRPr="001D53D9" w:rsidRDefault="00533CCA" w:rsidP="009B15CF">
            <w:pPr>
              <w:rPr>
                <w:rFonts w:cs="Arial"/>
                <w:sz w:val="20"/>
              </w:rPr>
            </w:pPr>
            <w:r>
              <w:rPr>
                <w:rFonts w:cs="Arial"/>
                <w:sz w:val="20"/>
              </w:rPr>
              <w:t>209-00G</w:t>
            </w:r>
          </w:p>
        </w:tc>
        <w:tc>
          <w:tcPr>
            <w:tcW w:w="1261" w:type="pct"/>
            <w:shd w:val="clear" w:color="auto" w:fill="auto"/>
          </w:tcPr>
          <w:p w14:paraId="736F8676" w14:textId="77777777" w:rsidR="00533CCA" w:rsidRDefault="00533CCA" w:rsidP="009B15CF">
            <w:pPr>
              <w:rPr>
                <w:rFonts w:cs="Arial"/>
                <w:sz w:val="20"/>
              </w:rPr>
            </w:pPr>
            <w:r>
              <w:rPr>
                <w:rFonts w:cs="Arial"/>
                <w:sz w:val="20"/>
              </w:rPr>
              <w:t xml:space="preserve">201800038 / </w:t>
            </w:r>
          </w:p>
          <w:p w14:paraId="7369FA19" w14:textId="60CB5457" w:rsidR="00C074D6" w:rsidRPr="001D53D9" w:rsidRDefault="00533CCA" w:rsidP="009B15CF">
            <w:pPr>
              <w:rPr>
                <w:rFonts w:cs="Arial"/>
                <w:sz w:val="20"/>
              </w:rPr>
            </w:pPr>
            <w:r>
              <w:rPr>
                <w:rFonts w:cs="Arial"/>
                <w:sz w:val="20"/>
              </w:rPr>
              <w:t>June 6, 2018</w:t>
            </w:r>
          </w:p>
        </w:tc>
        <w:tc>
          <w:tcPr>
            <w:tcW w:w="1955" w:type="pct"/>
            <w:shd w:val="clear" w:color="auto" w:fill="auto"/>
          </w:tcPr>
          <w:p w14:paraId="43AC7E54" w14:textId="23129829" w:rsidR="00C074D6" w:rsidRPr="001D53D9" w:rsidRDefault="00533CCA" w:rsidP="009B15CF">
            <w:pPr>
              <w:jc w:val="both"/>
              <w:rPr>
                <w:rFonts w:cs="Arial"/>
                <w:sz w:val="20"/>
              </w:rPr>
            </w:pPr>
            <w:r>
              <w:rPr>
                <w:rFonts w:cs="Arial"/>
                <w:sz w:val="20"/>
              </w:rPr>
              <w:t>Incorporation of PTI No. 209-00G</w:t>
            </w:r>
            <w:r w:rsidR="005E25A9">
              <w:rPr>
                <w:rFonts w:cs="Arial"/>
                <w:sz w:val="20"/>
              </w:rPr>
              <w:t xml:space="preserve"> into Section 1</w:t>
            </w:r>
          </w:p>
        </w:tc>
        <w:tc>
          <w:tcPr>
            <w:tcW w:w="1087" w:type="pct"/>
            <w:shd w:val="clear" w:color="auto" w:fill="auto"/>
          </w:tcPr>
          <w:p w14:paraId="4B77300F" w14:textId="10453121" w:rsidR="00C074D6" w:rsidRPr="001D53D9" w:rsidRDefault="00533CCA" w:rsidP="009B15CF">
            <w:pPr>
              <w:rPr>
                <w:rFonts w:cs="Arial"/>
                <w:sz w:val="20"/>
              </w:rPr>
            </w:pPr>
            <w:r>
              <w:rPr>
                <w:rFonts w:cs="Arial"/>
                <w:sz w:val="20"/>
              </w:rPr>
              <w:t>EU-SEALERS &amp; ADHESIVES</w:t>
            </w:r>
          </w:p>
        </w:tc>
      </w:tr>
    </w:tbl>
    <w:p w14:paraId="7B810BAC" w14:textId="46597A56" w:rsidR="00C074D6" w:rsidRDefault="00C074D6" w:rsidP="00785288">
      <w:pPr>
        <w:jc w:val="both"/>
        <w:rPr>
          <w:rFonts w:cs="Arial"/>
          <w:sz w:val="20"/>
        </w:rPr>
      </w:pPr>
    </w:p>
    <w:p w14:paraId="57B04330" w14:textId="370145B2" w:rsidR="00444F19" w:rsidRPr="00FC3179" w:rsidRDefault="00444F19" w:rsidP="00666890">
      <w:pPr>
        <w:pStyle w:val="Heading2"/>
        <w:numPr>
          <w:ilvl w:val="0"/>
          <w:numId w:val="0"/>
        </w:numPr>
        <w:spacing w:after="0"/>
        <w:jc w:val="both"/>
        <w:rPr>
          <w:sz w:val="20"/>
        </w:rPr>
      </w:pPr>
      <w:bookmarkStart w:id="156" w:name="_Toc58848218"/>
      <w:r w:rsidRPr="00FC3179">
        <w:rPr>
          <w:sz w:val="22"/>
          <w:szCs w:val="22"/>
        </w:rPr>
        <w:t>Appendix 7</w:t>
      </w:r>
      <w:r w:rsidR="008C5F7E" w:rsidRPr="00FC3179">
        <w:rPr>
          <w:sz w:val="22"/>
          <w:szCs w:val="22"/>
        </w:rPr>
        <w:t>-1</w:t>
      </w:r>
      <w:r w:rsidRPr="00FC3179">
        <w:rPr>
          <w:sz w:val="22"/>
          <w:szCs w:val="22"/>
        </w:rPr>
        <w:t>.  Emission Calculations</w:t>
      </w:r>
      <w:bookmarkEnd w:id="156"/>
      <w:r w:rsidRPr="00FC3179">
        <w:rPr>
          <w:sz w:val="22"/>
          <w:szCs w:val="22"/>
        </w:rPr>
        <w:t xml:space="preserve"> </w:t>
      </w:r>
    </w:p>
    <w:p w14:paraId="200E5FBB" w14:textId="77777777" w:rsidR="00444F19" w:rsidRPr="00FC3179" w:rsidRDefault="00444F19">
      <w:pPr>
        <w:jc w:val="both"/>
        <w:rPr>
          <w:b/>
          <w:sz w:val="20"/>
        </w:rPr>
      </w:pPr>
      <w:bookmarkStart w:id="157" w:name="_Toc377276143"/>
      <w:bookmarkStart w:id="158" w:name="_Toc377877183"/>
    </w:p>
    <w:p w14:paraId="627B53DC" w14:textId="77777777" w:rsidR="00444F19" w:rsidRPr="00FC3179" w:rsidRDefault="00444F19">
      <w:pPr>
        <w:jc w:val="both"/>
        <w:rPr>
          <w:sz w:val="20"/>
        </w:rPr>
      </w:pPr>
      <w:r w:rsidRPr="00FC3179">
        <w:rPr>
          <w:sz w:val="20"/>
        </w:rPr>
        <w:t>There are no specific emission calculations to be used for this ROP.  Therefore, this appendix is not applicable.</w:t>
      </w:r>
    </w:p>
    <w:p w14:paraId="304D1157" w14:textId="77777777" w:rsidR="00D2616B" w:rsidRPr="00FC3179" w:rsidRDefault="00D2616B">
      <w:pPr>
        <w:jc w:val="both"/>
        <w:rPr>
          <w:sz w:val="20"/>
        </w:rPr>
      </w:pPr>
    </w:p>
    <w:p w14:paraId="179EF818" w14:textId="46DB8C6A" w:rsidR="00444F19" w:rsidRPr="00461D22" w:rsidRDefault="00444F19">
      <w:pPr>
        <w:pStyle w:val="Heading2"/>
        <w:numPr>
          <w:ilvl w:val="0"/>
          <w:numId w:val="0"/>
        </w:numPr>
        <w:jc w:val="both"/>
        <w:rPr>
          <w:sz w:val="22"/>
          <w:szCs w:val="22"/>
        </w:rPr>
      </w:pPr>
      <w:bookmarkStart w:id="159" w:name="_Toc382035381"/>
      <w:bookmarkStart w:id="160" w:name="_Toc382726630"/>
      <w:bookmarkStart w:id="161" w:name="_Toc382726705"/>
      <w:bookmarkStart w:id="162" w:name="_Toc382726784"/>
      <w:bookmarkStart w:id="163" w:name="_Toc387818190"/>
      <w:bookmarkStart w:id="164" w:name="_Toc390499900"/>
      <w:bookmarkStart w:id="165" w:name="_Toc390500329"/>
      <w:bookmarkStart w:id="166" w:name="_Toc390504382"/>
      <w:bookmarkStart w:id="167" w:name="_Toc390570172"/>
      <w:bookmarkStart w:id="168" w:name="_Toc391182906"/>
      <w:bookmarkStart w:id="169" w:name="_Toc437238970"/>
      <w:bookmarkStart w:id="170" w:name="_Toc451333047"/>
      <w:bookmarkStart w:id="171" w:name="_Toc58848219"/>
      <w:r w:rsidRPr="00461D22">
        <w:rPr>
          <w:sz w:val="22"/>
          <w:szCs w:val="22"/>
        </w:rPr>
        <w:t>Appendix 8</w:t>
      </w:r>
      <w:r w:rsidR="008C5F7E">
        <w:rPr>
          <w:sz w:val="22"/>
          <w:szCs w:val="22"/>
        </w:rPr>
        <w:t>-1</w:t>
      </w:r>
      <w:r w:rsidRPr="00461D22">
        <w:rPr>
          <w:sz w:val="22"/>
          <w:szCs w:val="22"/>
        </w:rPr>
        <w:t>.  Reporting</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8A0811E" w14:textId="77777777" w:rsidR="00444F19" w:rsidRPr="00B77C68" w:rsidRDefault="00444F19">
      <w:pPr>
        <w:jc w:val="both"/>
        <w:rPr>
          <w:sz w:val="20"/>
        </w:rPr>
      </w:pPr>
    </w:p>
    <w:p w14:paraId="508631EA" w14:textId="18B47581" w:rsidR="008C5F7E" w:rsidRPr="00B77C68" w:rsidRDefault="008C5F7E" w:rsidP="008C5F7E">
      <w:pPr>
        <w:jc w:val="both"/>
        <w:rPr>
          <w:b/>
          <w:sz w:val="20"/>
        </w:rPr>
      </w:pPr>
      <w:r>
        <w:rPr>
          <w:b/>
          <w:sz w:val="20"/>
        </w:rPr>
        <w:t>A.  Annual,</w:t>
      </w:r>
      <w:r w:rsidRPr="00B77C68">
        <w:rPr>
          <w:b/>
          <w:sz w:val="20"/>
        </w:rPr>
        <w:t xml:space="preserve"> </w:t>
      </w:r>
      <w:r w:rsidR="005226C6">
        <w:rPr>
          <w:b/>
          <w:sz w:val="20"/>
        </w:rPr>
        <w:t>Semiannual</w:t>
      </w:r>
      <w:r>
        <w:rPr>
          <w:b/>
          <w:sz w:val="20"/>
        </w:rPr>
        <w:t xml:space="preserve">, and </w:t>
      </w:r>
      <w:r w:rsidRPr="00B77C68">
        <w:rPr>
          <w:b/>
          <w:sz w:val="20"/>
        </w:rPr>
        <w:t>Deviation Certification Reporting</w:t>
      </w:r>
    </w:p>
    <w:p w14:paraId="4735CBED" w14:textId="77777777" w:rsidR="00444F19" w:rsidRPr="00B77C68" w:rsidRDefault="00444F19">
      <w:pPr>
        <w:jc w:val="both"/>
        <w:rPr>
          <w:b/>
          <w:sz w:val="20"/>
        </w:rPr>
      </w:pPr>
    </w:p>
    <w:p w14:paraId="75DD2ED7" w14:textId="24B5CFE2" w:rsidR="00F546AE" w:rsidRPr="00B77C68" w:rsidRDefault="00F546AE" w:rsidP="00F546AE">
      <w:pPr>
        <w:jc w:val="both"/>
        <w:rPr>
          <w:sz w:val="20"/>
        </w:rPr>
      </w:pPr>
      <w:r w:rsidRPr="00B77C68">
        <w:rPr>
          <w:sz w:val="20"/>
        </w:rPr>
        <w:t xml:space="preserve">The permittee shall use the </w:t>
      </w:r>
      <w:r w:rsidR="00110F12">
        <w:rPr>
          <w:sz w:val="20"/>
        </w:rPr>
        <w:t>EGLE</w:t>
      </w:r>
      <w:r>
        <w:rPr>
          <w:sz w:val="20"/>
        </w:rPr>
        <w:t>, AQD,</w:t>
      </w:r>
      <w:r w:rsidRPr="00B77C68">
        <w:rPr>
          <w:sz w:val="20"/>
        </w:rPr>
        <w:t xml:space="preserve"> Report Certification form (EQP 5736) and </w:t>
      </w:r>
      <w:r w:rsidR="00110F12">
        <w:rPr>
          <w:sz w:val="20"/>
        </w:rPr>
        <w:t>EGLE</w:t>
      </w:r>
      <w:r>
        <w:rPr>
          <w:sz w:val="20"/>
        </w:rPr>
        <w:t>,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415AF5F3" w14:textId="77777777" w:rsidR="00444F19" w:rsidRPr="00B77C68" w:rsidRDefault="00444F19">
      <w:pPr>
        <w:jc w:val="both"/>
        <w:rPr>
          <w:sz w:val="20"/>
        </w:rPr>
      </w:pPr>
    </w:p>
    <w:p w14:paraId="599A5141" w14:textId="77777777" w:rsidR="00444F19" w:rsidRPr="00B77C68" w:rsidRDefault="00444F19">
      <w:pPr>
        <w:jc w:val="both"/>
        <w:rPr>
          <w:b/>
          <w:sz w:val="20"/>
        </w:rPr>
      </w:pPr>
      <w:r w:rsidRPr="00B77C68">
        <w:rPr>
          <w:b/>
          <w:sz w:val="20"/>
        </w:rPr>
        <w:t>B.  Other Reporting</w:t>
      </w:r>
    </w:p>
    <w:p w14:paraId="102C0C9F" w14:textId="77777777" w:rsidR="00444F19" w:rsidRPr="00B77C68" w:rsidRDefault="00444F19">
      <w:pPr>
        <w:jc w:val="both"/>
        <w:rPr>
          <w:sz w:val="20"/>
        </w:rPr>
      </w:pPr>
    </w:p>
    <w:bookmarkEnd w:id="117"/>
    <w:bookmarkEnd w:id="118"/>
    <w:bookmarkEnd w:id="119"/>
    <w:bookmarkEnd w:id="120"/>
    <w:bookmarkEnd w:id="121"/>
    <w:bookmarkEnd w:id="122"/>
    <w:bookmarkEnd w:id="123"/>
    <w:bookmarkEnd w:id="124"/>
    <w:p w14:paraId="04ECF9B8" w14:textId="77777777" w:rsidR="00F546AE" w:rsidRDefault="00F546AE" w:rsidP="00F546AE">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1234C60A" w14:textId="77777777" w:rsidR="00444F19" w:rsidRDefault="00444F19">
      <w:pPr>
        <w:jc w:val="both"/>
        <w:rPr>
          <w:sz w:val="20"/>
        </w:rPr>
      </w:pPr>
    </w:p>
    <w:p w14:paraId="0D9E17F9" w14:textId="77777777" w:rsidR="00F546AE" w:rsidRDefault="00F546AE">
      <w:pPr>
        <w:jc w:val="both"/>
        <w:rPr>
          <w:sz w:val="20"/>
        </w:rPr>
      </w:pPr>
    </w:p>
    <w:p w14:paraId="050A50A0" w14:textId="77777777" w:rsidR="00444F19" w:rsidRDefault="00444F19">
      <w:pPr>
        <w:jc w:val="both"/>
        <w:rPr>
          <w:sz w:val="20"/>
        </w:rPr>
        <w:sectPr w:rsidR="00444F19" w:rsidSect="00FE2FFC">
          <w:headerReference w:type="default" r:id="rId16"/>
          <w:headerReference w:type="first" r:id="rId17"/>
          <w:pgSz w:w="12240" w:h="15840" w:code="1"/>
          <w:pgMar w:top="1008" w:right="1008" w:bottom="1008" w:left="1008" w:header="720" w:footer="720" w:gutter="0"/>
          <w:cols w:space="720"/>
          <w:titlePg/>
        </w:sectPr>
      </w:pPr>
    </w:p>
    <w:p w14:paraId="77C3C132" w14:textId="77777777" w:rsidR="00444F19" w:rsidRPr="00FB48A6" w:rsidRDefault="00444F19" w:rsidP="00E845D6"/>
    <w:p w14:paraId="0698F7B2" w14:textId="77777777" w:rsidR="00444F19" w:rsidRPr="00FB48A6" w:rsidRDefault="00444F19"/>
    <w:bookmarkStart w:id="172" w:name="_SECTION_2"/>
    <w:bookmarkEnd w:id="172"/>
    <w:p w14:paraId="0111892E" w14:textId="77777777" w:rsidR="00F02349" w:rsidRPr="00D82330" w:rsidRDefault="00444F19">
      <w:pPr>
        <w:pStyle w:val="Heading1"/>
        <w:rPr>
          <w:bCs/>
        </w:rPr>
      </w:pPr>
      <w:r w:rsidRPr="00F02349">
        <w:rPr>
          <w:bCs/>
        </w:rPr>
        <w:fldChar w:fldCharType="begin"/>
      </w:r>
      <w:r w:rsidRPr="00F02349">
        <w:rPr>
          <w:bCs/>
        </w:rPr>
        <w:instrText xml:space="preserve"> HYPERLINK  \l "_SECTION_2" </w:instrText>
      </w:r>
      <w:r w:rsidRPr="00F02349">
        <w:rPr>
          <w:bCs/>
        </w:rPr>
        <w:fldChar w:fldCharType="separate"/>
      </w:r>
      <w:bookmarkStart w:id="173" w:name="_Toc116189789"/>
      <w:bookmarkStart w:id="174" w:name="_Toc58848220"/>
      <w:r w:rsidRPr="00F02349">
        <w:rPr>
          <w:rStyle w:val="Hyperlink"/>
          <w:bCs/>
          <w:color w:val="auto"/>
          <w:u w:val="none"/>
        </w:rPr>
        <w:t>SECTION</w:t>
      </w:r>
      <w:r w:rsidRPr="00F02349">
        <w:rPr>
          <w:bCs/>
        </w:rPr>
        <w:fldChar w:fldCharType="end"/>
      </w:r>
      <w:r w:rsidRPr="00F02349">
        <w:rPr>
          <w:bCs/>
        </w:rPr>
        <w:t xml:space="preserve"> 2</w:t>
      </w:r>
      <w:bookmarkEnd w:id="173"/>
      <w:r w:rsidR="00596FF5" w:rsidRPr="00F02349">
        <w:rPr>
          <w:bCs/>
        </w:rPr>
        <w:t xml:space="preserve"> – </w:t>
      </w:r>
      <w:r w:rsidR="00F02349" w:rsidRPr="00D82330">
        <w:rPr>
          <w:szCs w:val="22"/>
        </w:rPr>
        <w:t>GENERAL MOTORS LLC</w:t>
      </w:r>
      <w:bookmarkEnd w:id="174"/>
      <w:r w:rsidR="00F02349" w:rsidRPr="00D82330">
        <w:rPr>
          <w:bCs/>
        </w:rPr>
        <w:t xml:space="preserve"> </w:t>
      </w:r>
    </w:p>
    <w:p w14:paraId="35630915" w14:textId="3E23DE3C" w:rsidR="00444F19" w:rsidRPr="00F02349" w:rsidRDefault="00596FF5" w:rsidP="00F02349">
      <w:pPr>
        <w:jc w:val="center"/>
        <w:rPr>
          <w:b/>
          <w:bCs/>
          <w:sz w:val="28"/>
          <w:szCs w:val="28"/>
        </w:rPr>
      </w:pPr>
      <w:r w:rsidRPr="00F02349">
        <w:rPr>
          <w:b/>
          <w:bCs/>
          <w:sz w:val="28"/>
          <w:szCs w:val="28"/>
        </w:rPr>
        <w:t>SITE UTILITY COMPLEX</w:t>
      </w:r>
    </w:p>
    <w:p w14:paraId="003D88E2" w14:textId="41AE6B8C" w:rsidR="00596FF5" w:rsidRPr="00FB48A6" w:rsidRDefault="00596FF5" w:rsidP="00596FF5">
      <w:r w:rsidRPr="00FB48A6">
        <w:br w:type="page"/>
      </w:r>
    </w:p>
    <w:p w14:paraId="6B0FCAD3" w14:textId="77777777" w:rsidR="009E091D" w:rsidRPr="00FB48A6" w:rsidRDefault="009E091D" w:rsidP="009E091D"/>
    <w:p w14:paraId="57E50161" w14:textId="77777777" w:rsidR="009E091D" w:rsidRPr="00FB48A6" w:rsidRDefault="009E091D" w:rsidP="009E091D">
      <w:pPr>
        <w:pStyle w:val="Heading1"/>
      </w:pPr>
      <w:bookmarkStart w:id="175" w:name="_Toc58848221"/>
      <w:r w:rsidRPr="00FB48A6">
        <w:t>A.  GENERAL CONDITIONS</w:t>
      </w:r>
      <w:bookmarkEnd w:id="175"/>
    </w:p>
    <w:p w14:paraId="0772C27B" w14:textId="77777777" w:rsidR="009E091D" w:rsidRPr="00FB48A6" w:rsidRDefault="009E091D" w:rsidP="009E091D"/>
    <w:p w14:paraId="589B8CCC" w14:textId="77777777" w:rsidR="009E091D" w:rsidRPr="00FB48A6" w:rsidRDefault="009E091D" w:rsidP="009E091D">
      <w:pPr>
        <w:pStyle w:val="Heading2"/>
        <w:numPr>
          <w:ilvl w:val="0"/>
          <w:numId w:val="0"/>
        </w:numPr>
        <w:jc w:val="left"/>
        <w:rPr>
          <w:b w:val="0"/>
          <w:sz w:val="22"/>
          <w:szCs w:val="22"/>
        </w:rPr>
      </w:pPr>
      <w:bookmarkStart w:id="176" w:name="_Toc58848222"/>
      <w:r w:rsidRPr="00FB48A6">
        <w:rPr>
          <w:sz w:val="22"/>
          <w:szCs w:val="22"/>
        </w:rPr>
        <w:t>Permit Enforceability</w:t>
      </w:r>
      <w:bookmarkEnd w:id="176"/>
    </w:p>
    <w:p w14:paraId="62755D14" w14:textId="77777777" w:rsidR="009E091D" w:rsidRPr="00FB48A6" w:rsidRDefault="009E091D" w:rsidP="009E091D">
      <w:pPr>
        <w:jc w:val="both"/>
        <w:rPr>
          <w:rFonts w:cs="Arial"/>
          <w:sz w:val="20"/>
        </w:rPr>
      </w:pPr>
    </w:p>
    <w:p w14:paraId="4B80A27B" w14:textId="77777777" w:rsidR="009E091D" w:rsidRPr="00FB48A6" w:rsidRDefault="009E091D" w:rsidP="009E091D">
      <w:pPr>
        <w:numPr>
          <w:ilvl w:val="0"/>
          <w:numId w:val="2"/>
        </w:numPr>
        <w:tabs>
          <w:tab w:val="clear" w:pos="720"/>
          <w:tab w:val="num" w:pos="360"/>
        </w:tabs>
        <w:ind w:left="360"/>
        <w:jc w:val="both"/>
        <w:rPr>
          <w:rFonts w:cs="Arial"/>
          <w:sz w:val="20"/>
        </w:rPr>
      </w:pPr>
      <w:r w:rsidRPr="00FB48A6">
        <w:rPr>
          <w:rFonts w:cs="Arial"/>
          <w:sz w:val="20"/>
        </w:rPr>
        <w:t xml:space="preserve">All conditions in this permit are both federally enforceable and state enforceable unless otherwise noted. </w:t>
      </w:r>
      <w:r w:rsidRPr="00FB48A6">
        <w:rPr>
          <w:rFonts w:cs="Arial"/>
          <w:b/>
          <w:sz w:val="20"/>
        </w:rPr>
        <w:t>(R 336.1213(5))</w:t>
      </w:r>
    </w:p>
    <w:p w14:paraId="20E616D6" w14:textId="77777777" w:rsidR="009E091D" w:rsidRPr="00FB48A6" w:rsidRDefault="009E091D" w:rsidP="009E091D">
      <w:pPr>
        <w:jc w:val="both"/>
        <w:rPr>
          <w:rFonts w:cs="Arial"/>
          <w:sz w:val="20"/>
        </w:rPr>
      </w:pPr>
    </w:p>
    <w:p w14:paraId="3606D487" w14:textId="77777777" w:rsidR="009E091D" w:rsidRPr="00FB48A6" w:rsidRDefault="009E091D" w:rsidP="009E091D">
      <w:pPr>
        <w:numPr>
          <w:ilvl w:val="0"/>
          <w:numId w:val="2"/>
        </w:numPr>
        <w:tabs>
          <w:tab w:val="clear" w:pos="720"/>
          <w:tab w:val="num" w:pos="360"/>
        </w:tabs>
        <w:ind w:left="360"/>
        <w:jc w:val="both"/>
        <w:rPr>
          <w:rFonts w:cs="Arial"/>
          <w:sz w:val="20"/>
        </w:rPr>
      </w:pPr>
      <w:r w:rsidRPr="00FB48A6">
        <w:rPr>
          <w:rFonts w:cs="Arial"/>
          <w:sz w:val="20"/>
        </w:rPr>
        <w:t xml:space="preserve">Those conditions that are hereby incorporated in a state-only enforceable Source-Wide PTI pursuant to Rule 201(2)(d) are designated by footnote one.  </w:t>
      </w:r>
      <w:r w:rsidRPr="00FB48A6">
        <w:rPr>
          <w:rFonts w:cs="Arial"/>
          <w:b/>
          <w:sz w:val="20"/>
        </w:rPr>
        <w:t>(R 336.1213(5)(a), R 336.1214a(5))</w:t>
      </w:r>
    </w:p>
    <w:p w14:paraId="3F140F24" w14:textId="77777777" w:rsidR="009E091D" w:rsidRPr="00FB48A6" w:rsidRDefault="009E091D" w:rsidP="009E091D">
      <w:pPr>
        <w:pStyle w:val="ListParagraph"/>
        <w:ind w:left="0"/>
        <w:rPr>
          <w:rFonts w:cs="Arial"/>
          <w:sz w:val="20"/>
        </w:rPr>
      </w:pPr>
    </w:p>
    <w:p w14:paraId="7F95B895" w14:textId="77777777" w:rsidR="009E091D" w:rsidRPr="00FB48A6" w:rsidRDefault="009E091D" w:rsidP="009E091D">
      <w:pPr>
        <w:numPr>
          <w:ilvl w:val="0"/>
          <w:numId w:val="2"/>
        </w:numPr>
        <w:tabs>
          <w:tab w:val="clear" w:pos="720"/>
        </w:tabs>
        <w:ind w:left="360"/>
        <w:jc w:val="both"/>
        <w:rPr>
          <w:sz w:val="20"/>
        </w:rPr>
      </w:pPr>
      <w:r w:rsidRPr="00FB48A6">
        <w:rPr>
          <w:sz w:val="20"/>
        </w:rPr>
        <w:t xml:space="preserve">Those conditions that are hereby incorporated in a federally enforceable Source-Wide PTI pursuant to Rule 201(2)(c) are designated by footnote two.  </w:t>
      </w:r>
      <w:r w:rsidRPr="00FB48A6">
        <w:rPr>
          <w:b/>
          <w:sz w:val="20"/>
        </w:rPr>
        <w:t>(R 336.1213(5)(b), R 336.1214a(3))</w:t>
      </w:r>
    </w:p>
    <w:p w14:paraId="2DD72A89" w14:textId="77777777" w:rsidR="009E091D" w:rsidRPr="00FB48A6" w:rsidRDefault="009E091D" w:rsidP="009E091D">
      <w:pPr>
        <w:pStyle w:val="Heading2"/>
        <w:tabs>
          <w:tab w:val="clear" w:pos="360"/>
          <w:tab w:val="num" w:pos="0"/>
        </w:tabs>
        <w:ind w:left="0" w:firstLine="0"/>
        <w:jc w:val="left"/>
        <w:rPr>
          <w:b w:val="0"/>
          <w:sz w:val="22"/>
          <w:szCs w:val="22"/>
        </w:rPr>
      </w:pPr>
      <w:bookmarkStart w:id="177" w:name="_Toc58848223"/>
      <w:r w:rsidRPr="00FB48A6">
        <w:rPr>
          <w:sz w:val="22"/>
          <w:szCs w:val="22"/>
        </w:rPr>
        <w:t>General Provisions</w:t>
      </w:r>
      <w:bookmarkEnd w:id="177"/>
    </w:p>
    <w:p w14:paraId="32878DBB" w14:textId="77777777" w:rsidR="009E091D" w:rsidRPr="00FB48A6" w:rsidRDefault="009E091D" w:rsidP="009E091D">
      <w:pPr>
        <w:jc w:val="both"/>
        <w:rPr>
          <w:rFonts w:cs="Arial"/>
          <w:sz w:val="20"/>
        </w:rPr>
      </w:pPr>
    </w:p>
    <w:p w14:paraId="15550F1C" w14:textId="77777777" w:rsidR="009E091D" w:rsidRPr="00FB48A6" w:rsidRDefault="009E091D" w:rsidP="002F0AC3">
      <w:pPr>
        <w:numPr>
          <w:ilvl w:val="0"/>
          <w:numId w:val="80"/>
        </w:numPr>
        <w:jc w:val="both"/>
        <w:rPr>
          <w:rFonts w:cs="Arial"/>
          <w:sz w:val="20"/>
        </w:rPr>
      </w:pPr>
      <w:r w:rsidRPr="00FB48A6">
        <w:rPr>
          <w:rFonts w:cs="Arial"/>
          <w:sz w:val="20"/>
        </w:rPr>
        <w:t>The permittee shall comply with all conditions of this ROP.  Any ROP noncompliance constitutes a violation of</w:t>
      </w:r>
      <w:r w:rsidRPr="00FB48A6">
        <w:rPr>
          <w:sz w:val="20"/>
        </w:rPr>
        <w:t xml:space="preserve"> Act 451,</w:t>
      </w:r>
      <w:r w:rsidRPr="00FB48A6">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FB48A6">
        <w:rPr>
          <w:rFonts w:cs="Arial"/>
          <w:b/>
          <w:sz w:val="20"/>
        </w:rPr>
        <w:t>(R 336.1213(1)(a))</w:t>
      </w:r>
    </w:p>
    <w:p w14:paraId="7B316648" w14:textId="77777777" w:rsidR="009E091D" w:rsidRPr="00FB48A6" w:rsidRDefault="009E091D" w:rsidP="009E091D">
      <w:pPr>
        <w:jc w:val="both"/>
        <w:rPr>
          <w:rFonts w:cs="Arial"/>
          <w:sz w:val="20"/>
        </w:rPr>
      </w:pPr>
    </w:p>
    <w:p w14:paraId="312DD271" w14:textId="77777777" w:rsidR="009E091D" w:rsidRPr="00FB48A6" w:rsidRDefault="009E091D" w:rsidP="002F0AC3">
      <w:pPr>
        <w:numPr>
          <w:ilvl w:val="0"/>
          <w:numId w:val="80"/>
        </w:numPr>
        <w:jc w:val="both"/>
        <w:rPr>
          <w:rFonts w:cs="Arial"/>
          <w:sz w:val="20"/>
        </w:rPr>
      </w:pPr>
      <w:r w:rsidRPr="00FB48A6">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B48A6">
        <w:rPr>
          <w:rFonts w:cs="Arial"/>
          <w:b/>
          <w:sz w:val="20"/>
        </w:rPr>
        <w:t>(R 336.1213(1)(b))</w:t>
      </w:r>
    </w:p>
    <w:p w14:paraId="45EEFD4F" w14:textId="77777777" w:rsidR="009E091D" w:rsidRPr="00FB48A6" w:rsidRDefault="009E091D" w:rsidP="009E091D">
      <w:pPr>
        <w:jc w:val="both"/>
        <w:rPr>
          <w:rFonts w:cs="Arial"/>
          <w:sz w:val="20"/>
        </w:rPr>
      </w:pPr>
    </w:p>
    <w:p w14:paraId="7C78ABBE" w14:textId="77777777" w:rsidR="009E091D" w:rsidRPr="00FB48A6" w:rsidRDefault="009E091D" w:rsidP="002F0AC3">
      <w:pPr>
        <w:numPr>
          <w:ilvl w:val="0"/>
          <w:numId w:val="80"/>
        </w:numPr>
        <w:jc w:val="both"/>
        <w:rPr>
          <w:rFonts w:cs="Arial"/>
          <w:sz w:val="20"/>
        </w:rPr>
      </w:pPr>
      <w:r w:rsidRPr="00FB48A6">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FB48A6">
        <w:rPr>
          <w:rFonts w:cs="Arial"/>
          <w:b/>
          <w:sz w:val="20"/>
        </w:rPr>
        <w:t>(R 336.1213(1)(c))</w:t>
      </w:r>
    </w:p>
    <w:p w14:paraId="3C619561" w14:textId="77777777" w:rsidR="009E091D" w:rsidRPr="00FB48A6" w:rsidRDefault="009E091D" w:rsidP="009E091D">
      <w:pPr>
        <w:jc w:val="both"/>
        <w:rPr>
          <w:rFonts w:cs="Arial"/>
          <w:sz w:val="20"/>
        </w:rPr>
      </w:pPr>
    </w:p>
    <w:p w14:paraId="06AC7FBC" w14:textId="77777777" w:rsidR="009E091D" w:rsidRPr="00FB48A6" w:rsidRDefault="009E091D" w:rsidP="002F0AC3">
      <w:pPr>
        <w:numPr>
          <w:ilvl w:val="0"/>
          <w:numId w:val="81"/>
        </w:numPr>
        <w:jc w:val="both"/>
        <w:rPr>
          <w:rFonts w:cs="Arial"/>
          <w:sz w:val="20"/>
        </w:rPr>
      </w:pPr>
      <w:r w:rsidRPr="00FB48A6">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FB48A6">
        <w:rPr>
          <w:rFonts w:cs="Arial"/>
          <w:b/>
          <w:sz w:val="20"/>
        </w:rPr>
        <w:t>(R 336.1213(1)(d))</w:t>
      </w:r>
    </w:p>
    <w:p w14:paraId="22AD0C71" w14:textId="77777777" w:rsidR="009E091D" w:rsidRPr="00FB48A6" w:rsidRDefault="009E091D" w:rsidP="002F0AC3">
      <w:pPr>
        <w:numPr>
          <w:ilvl w:val="1"/>
          <w:numId w:val="81"/>
        </w:numPr>
        <w:jc w:val="both"/>
        <w:rPr>
          <w:rFonts w:cs="Arial"/>
          <w:sz w:val="20"/>
        </w:rPr>
      </w:pPr>
      <w:r w:rsidRPr="00FB48A6">
        <w:rPr>
          <w:rFonts w:cs="Arial"/>
          <w:sz w:val="20"/>
        </w:rPr>
        <w:t>Enter, at reasonable times, a stationary source or other premises where emissions-related activity is conducted or where records must be kept under the conditions of the ROP.</w:t>
      </w:r>
    </w:p>
    <w:p w14:paraId="63C306EB" w14:textId="77777777" w:rsidR="009E091D" w:rsidRPr="00FB48A6" w:rsidRDefault="009E091D" w:rsidP="002F0AC3">
      <w:pPr>
        <w:numPr>
          <w:ilvl w:val="1"/>
          <w:numId w:val="81"/>
        </w:numPr>
        <w:jc w:val="both"/>
        <w:rPr>
          <w:rFonts w:cs="Arial"/>
          <w:sz w:val="20"/>
        </w:rPr>
      </w:pPr>
      <w:r w:rsidRPr="00FB48A6">
        <w:rPr>
          <w:rFonts w:cs="Arial"/>
          <w:sz w:val="20"/>
        </w:rPr>
        <w:t>Have access to and copy, at reasonable times, any records that must be kept under the conditions of the ROP.</w:t>
      </w:r>
    </w:p>
    <w:p w14:paraId="4BED443B" w14:textId="77777777" w:rsidR="009E091D" w:rsidRPr="00FB48A6" w:rsidRDefault="009E091D" w:rsidP="002F0AC3">
      <w:pPr>
        <w:numPr>
          <w:ilvl w:val="1"/>
          <w:numId w:val="81"/>
        </w:numPr>
        <w:jc w:val="both"/>
        <w:rPr>
          <w:rFonts w:cs="Arial"/>
          <w:sz w:val="20"/>
        </w:rPr>
      </w:pPr>
      <w:r w:rsidRPr="00FB48A6">
        <w:rPr>
          <w:rFonts w:cs="Arial"/>
          <w:sz w:val="20"/>
        </w:rPr>
        <w:t>Inspect, at reasonable times, any of the following:</w:t>
      </w:r>
    </w:p>
    <w:p w14:paraId="685F639F" w14:textId="77777777" w:rsidR="009E091D" w:rsidRPr="00FB48A6" w:rsidRDefault="009E091D" w:rsidP="002F0AC3">
      <w:pPr>
        <w:numPr>
          <w:ilvl w:val="2"/>
          <w:numId w:val="81"/>
        </w:numPr>
        <w:tabs>
          <w:tab w:val="left" w:pos="1080"/>
        </w:tabs>
        <w:jc w:val="both"/>
        <w:rPr>
          <w:rFonts w:cs="Arial"/>
          <w:sz w:val="20"/>
        </w:rPr>
      </w:pPr>
      <w:r w:rsidRPr="00FB48A6">
        <w:rPr>
          <w:rFonts w:cs="Arial"/>
          <w:sz w:val="20"/>
        </w:rPr>
        <w:t>Any stationary source.</w:t>
      </w:r>
    </w:p>
    <w:p w14:paraId="2E7DC2F3" w14:textId="77777777" w:rsidR="009E091D" w:rsidRPr="00FB48A6" w:rsidRDefault="009E091D" w:rsidP="002F0AC3">
      <w:pPr>
        <w:numPr>
          <w:ilvl w:val="2"/>
          <w:numId w:val="81"/>
        </w:numPr>
        <w:tabs>
          <w:tab w:val="left" w:pos="1080"/>
        </w:tabs>
        <w:jc w:val="both"/>
        <w:rPr>
          <w:rFonts w:cs="Arial"/>
          <w:sz w:val="20"/>
        </w:rPr>
      </w:pPr>
      <w:r w:rsidRPr="00FB48A6">
        <w:rPr>
          <w:rFonts w:cs="Arial"/>
          <w:sz w:val="20"/>
        </w:rPr>
        <w:t>Any emission unit.</w:t>
      </w:r>
    </w:p>
    <w:p w14:paraId="29ACA53E" w14:textId="77777777" w:rsidR="009E091D" w:rsidRPr="00FB48A6" w:rsidRDefault="009E091D" w:rsidP="002F0AC3">
      <w:pPr>
        <w:numPr>
          <w:ilvl w:val="2"/>
          <w:numId w:val="81"/>
        </w:numPr>
        <w:tabs>
          <w:tab w:val="left" w:pos="1080"/>
        </w:tabs>
        <w:jc w:val="both"/>
        <w:rPr>
          <w:rFonts w:cs="Arial"/>
          <w:sz w:val="20"/>
        </w:rPr>
      </w:pPr>
      <w:r w:rsidRPr="00FB48A6">
        <w:rPr>
          <w:rFonts w:cs="Arial"/>
          <w:sz w:val="20"/>
        </w:rPr>
        <w:t>Any equipment, including monitoring and air pollution control equipment.</w:t>
      </w:r>
    </w:p>
    <w:p w14:paraId="5F4C0181" w14:textId="77777777" w:rsidR="009E091D" w:rsidRPr="00FB48A6" w:rsidRDefault="009E091D" w:rsidP="002F0AC3">
      <w:pPr>
        <w:numPr>
          <w:ilvl w:val="2"/>
          <w:numId w:val="81"/>
        </w:numPr>
        <w:tabs>
          <w:tab w:val="left" w:pos="1080"/>
        </w:tabs>
        <w:jc w:val="both"/>
        <w:rPr>
          <w:rFonts w:cs="Arial"/>
          <w:sz w:val="20"/>
        </w:rPr>
      </w:pPr>
      <w:r w:rsidRPr="00FB48A6">
        <w:rPr>
          <w:rFonts w:cs="Arial"/>
          <w:sz w:val="20"/>
        </w:rPr>
        <w:t>Any work practices or operations regulated or required under the ROP.</w:t>
      </w:r>
    </w:p>
    <w:p w14:paraId="01E2A4BC" w14:textId="77777777" w:rsidR="009E091D" w:rsidRPr="00FB48A6" w:rsidRDefault="009E091D" w:rsidP="002F0AC3">
      <w:pPr>
        <w:numPr>
          <w:ilvl w:val="1"/>
          <w:numId w:val="81"/>
        </w:numPr>
        <w:jc w:val="both"/>
        <w:rPr>
          <w:rFonts w:cs="Arial"/>
          <w:sz w:val="20"/>
        </w:rPr>
      </w:pPr>
      <w:r w:rsidRPr="00FB48A6">
        <w:rPr>
          <w:rFonts w:cs="Arial"/>
          <w:sz w:val="20"/>
        </w:rPr>
        <w:t xml:space="preserve">As authorized by </w:t>
      </w:r>
      <w:r w:rsidRPr="00FB48A6">
        <w:rPr>
          <w:sz w:val="20"/>
        </w:rPr>
        <w:t xml:space="preserve">Section 5526 of Act 451, </w:t>
      </w:r>
      <w:r w:rsidRPr="00FB48A6">
        <w:rPr>
          <w:rFonts w:cs="Arial"/>
          <w:sz w:val="20"/>
        </w:rPr>
        <w:t>sample or monitor at reasonable times substances or parameters for the purpose of assuring compliance with the ROP or applicable requirements.</w:t>
      </w:r>
    </w:p>
    <w:p w14:paraId="6ED65EDD" w14:textId="77777777" w:rsidR="009E091D" w:rsidRPr="00FB48A6" w:rsidRDefault="009E091D" w:rsidP="009E091D">
      <w:pPr>
        <w:jc w:val="both"/>
        <w:rPr>
          <w:rFonts w:cs="Arial"/>
          <w:sz w:val="20"/>
        </w:rPr>
      </w:pPr>
    </w:p>
    <w:p w14:paraId="310248B0" w14:textId="77777777" w:rsidR="009E091D" w:rsidRPr="00FB48A6" w:rsidRDefault="009E091D" w:rsidP="002F0AC3">
      <w:pPr>
        <w:numPr>
          <w:ilvl w:val="0"/>
          <w:numId w:val="81"/>
        </w:numPr>
        <w:jc w:val="both"/>
        <w:rPr>
          <w:rFonts w:cs="Arial"/>
          <w:sz w:val="20"/>
        </w:rPr>
      </w:pPr>
      <w:r w:rsidRPr="00FB48A6">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FB48A6">
        <w:rPr>
          <w:rFonts w:cs="Arial"/>
          <w:szCs w:val="22"/>
        </w:rPr>
        <w:t xml:space="preserve"> </w:t>
      </w:r>
      <w:r w:rsidRPr="00FB48A6">
        <w:rPr>
          <w:rFonts w:cs="Arial"/>
          <w:sz w:val="20"/>
        </w:rPr>
        <w:t>of Information Act, the person may also be required to furnish the</w:t>
      </w:r>
      <w:r w:rsidRPr="00FB48A6">
        <w:rPr>
          <w:rFonts w:cs="Arial"/>
          <w:szCs w:val="22"/>
        </w:rPr>
        <w:t xml:space="preserve"> </w:t>
      </w:r>
      <w:r w:rsidRPr="00FB48A6">
        <w:rPr>
          <w:rFonts w:cs="Arial"/>
          <w:sz w:val="20"/>
        </w:rPr>
        <w:t>records</w:t>
      </w:r>
      <w:r w:rsidRPr="00FB48A6">
        <w:rPr>
          <w:rFonts w:cs="Arial"/>
          <w:szCs w:val="22"/>
        </w:rPr>
        <w:t xml:space="preserve"> </w:t>
      </w:r>
      <w:r w:rsidRPr="00FB48A6">
        <w:rPr>
          <w:rFonts w:cs="Arial"/>
          <w:sz w:val="20"/>
        </w:rPr>
        <w:t xml:space="preserve">directly to the USEPA together with a claim of confidentiality.  </w:t>
      </w:r>
      <w:r w:rsidRPr="00FB48A6">
        <w:rPr>
          <w:rFonts w:cs="Arial"/>
          <w:b/>
          <w:sz w:val="20"/>
        </w:rPr>
        <w:t>(R 336.1213(1)(e))</w:t>
      </w:r>
    </w:p>
    <w:p w14:paraId="3FAB50D8" w14:textId="77777777" w:rsidR="009E091D" w:rsidRPr="00FB48A6" w:rsidRDefault="009E091D" w:rsidP="009E091D">
      <w:pPr>
        <w:jc w:val="both"/>
        <w:rPr>
          <w:rFonts w:cs="Arial"/>
          <w:sz w:val="20"/>
        </w:rPr>
      </w:pPr>
    </w:p>
    <w:p w14:paraId="2A493E32" w14:textId="77777777" w:rsidR="009E091D" w:rsidRPr="00FB48A6" w:rsidRDefault="009E091D" w:rsidP="002F0AC3">
      <w:pPr>
        <w:numPr>
          <w:ilvl w:val="0"/>
          <w:numId w:val="81"/>
        </w:numPr>
        <w:jc w:val="both"/>
        <w:rPr>
          <w:rFonts w:cs="Arial"/>
          <w:sz w:val="20"/>
        </w:rPr>
      </w:pPr>
      <w:r w:rsidRPr="00FB48A6">
        <w:rPr>
          <w:rFonts w:cs="Arial"/>
          <w:sz w:val="20"/>
        </w:rPr>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FB48A6">
        <w:rPr>
          <w:rFonts w:cs="Arial"/>
          <w:b/>
          <w:sz w:val="20"/>
        </w:rPr>
        <w:t>(R 336.1213(1)(f))</w:t>
      </w:r>
    </w:p>
    <w:p w14:paraId="56E3C1D4" w14:textId="77777777" w:rsidR="009E091D" w:rsidRPr="00FB48A6" w:rsidRDefault="009E091D" w:rsidP="009E091D">
      <w:pPr>
        <w:jc w:val="both"/>
        <w:rPr>
          <w:rFonts w:cs="Arial"/>
          <w:sz w:val="20"/>
        </w:rPr>
      </w:pPr>
    </w:p>
    <w:p w14:paraId="7A8FCEA9" w14:textId="77777777" w:rsidR="009E091D" w:rsidRPr="00FB48A6" w:rsidRDefault="009E091D" w:rsidP="002F0AC3">
      <w:pPr>
        <w:numPr>
          <w:ilvl w:val="0"/>
          <w:numId w:val="81"/>
        </w:numPr>
        <w:jc w:val="both"/>
        <w:rPr>
          <w:rFonts w:cs="Arial"/>
          <w:sz w:val="20"/>
        </w:rPr>
      </w:pPr>
      <w:r w:rsidRPr="00FB48A6">
        <w:rPr>
          <w:rFonts w:cs="Arial"/>
          <w:sz w:val="20"/>
        </w:rPr>
        <w:t xml:space="preserve">The permittee shall pay fees consistent with the fee schedule and requirements pursuant to Section 5522 of Act 451.  </w:t>
      </w:r>
      <w:r w:rsidRPr="00FB48A6">
        <w:rPr>
          <w:rFonts w:cs="Arial"/>
          <w:b/>
          <w:sz w:val="20"/>
        </w:rPr>
        <w:t>(R 336.1213(1)(g))</w:t>
      </w:r>
    </w:p>
    <w:p w14:paraId="79F811C4" w14:textId="77777777" w:rsidR="009E091D" w:rsidRPr="00FB48A6" w:rsidRDefault="009E091D" w:rsidP="009E091D">
      <w:pPr>
        <w:jc w:val="both"/>
        <w:rPr>
          <w:rFonts w:cs="Arial"/>
          <w:sz w:val="20"/>
        </w:rPr>
      </w:pPr>
    </w:p>
    <w:p w14:paraId="3CCE8D74" w14:textId="77777777" w:rsidR="009E091D" w:rsidRPr="00FB48A6" w:rsidRDefault="009E091D" w:rsidP="002F0AC3">
      <w:pPr>
        <w:numPr>
          <w:ilvl w:val="0"/>
          <w:numId w:val="81"/>
        </w:numPr>
        <w:jc w:val="both"/>
        <w:rPr>
          <w:rFonts w:cs="Arial"/>
          <w:sz w:val="20"/>
        </w:rPr>
      </w:pPr>
      <w:r w:rsidRPr="00FB48A6">
        <w:rPr>
          <w:rFonts w:cs="Arial"/>
          <w:sz w:val="20"/>
        </w:rPr>
        <w:t xml:space="preserve">This ROP does not convey any property rights or any exclusive privilege.  </w:t>
      </w:r>
      <w:r w:rsidRPr="00FB48A6">
        <w:rPr>
          <w:rFonts w:cs="Arial"/>
          <w:b/>
          <w:sz w:val="20"/>
        </w:rPr>
        <w:t>(R 336.1213(1)(h))</w:t>
      </w:r>
    </w:p>
    <w:p w14:paraId="5B1581B7" w14:textId="77777777" w:rsidR="009E091D" w:rsidRPr="00FB48A6" w:rsidRDefault="009E091D" w:rsidP="009E091D">
      <w:pPr>
        <w:jc w:val="both"/>
        <w:rPr>
          <w:rFonts w:cs="Arial"/>
          <w:sz w:val="20"/>
        </w:rPr>
      </w:pPr>
    </w:p>
    <w:p w14:paraId="631E3CDE" w14:textId="77777777" w:rsidR="009E091D" w:rsidRPr="00FB48A6" w:rsidRDefault="009E091D" w:rsidP="009E091D">
      <w:pPr>
        <w:pStyle w:val="Heading2"/>
        <w:tabs>
          <w:tab w:val="clear" w:pos="360"/>
          <w:tab w:val="num" w:pos="0"/>
        </w:tabs>
        <w:ind w:left="0" w:firstLine="0"/>
        <w:jc w:val="left"/>
        <w:rPr>
          <w:b w:val="0"/>
          <w:sz w:val="22"/>
          <w:szCs w:val="22"/>
        </w:rPr>
      </w:pPr>
      <w:bookmarkStart w:id="178" w:name="_Toc58848224"/>
      <w:r w:rsidRPr="00FB48A6">
        <w:rPr>
          <w:sz w:val="22"/>
          <w:szCs w:val="22"/>
        </w:rPr>
        <w:t>Equipment &amp; Design</w:t>
      </w:r>
      <w:bookmarkEnd w:id="178"/>
    </w:p>
    <w:p w14:paraId="1A12065D" w14:textId="77777777" w:rsidR="009E091D" w:rsidRPr="00FB48A6" w:rsidRDefault="009E091D" w:rsidP="009E091D">
      <w:pPr>
        <w:jc w:val="both"/>
        <w:rPr>
          <w:rFonts w:cs="Arial"/>
          <w:sz w:val="20"/>
        </w:rPr>
      </w:pPr>
    </w:p>
    <w:p w14:paraId="408ADEF9" w14:textId="77777777" w:rsidR="009E091D" w:rsidRPr="00FB48A6" w:rsidRDefault="009E091D" w:rsidP="002F0AC3">
      <w:pPr>
        <w:numPr>
          <w:ilvl w:val="0"/>
          <w:numId w:val="82"/>
        </w:numPr>
        <w:jc w:val="both"/>
        <w:rPr>
          <w:rFonts w:cs="Arial"/>
          <w:sz w:val="20"/>
        </w:rPr>
      </w:pPr>
      <w:r w:rsidRPr="00FB48A6">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FB48A6">
        <w:rPr>
          <w:rFonts w:cs="Arial"/>
          <w:sz w:val="20"/>
          <w:vertAlign w:val="superscript"/>
        </w:rPr>
        <w:t>2</w:t>
      </w:r>
      <w:r w:rsidRPr="00FB48A6">
        <w:rPr>
          <w:rFonts w:cs="Arial"/>
          <w:sz w:val="20"/>
        </w:rPr>
        <w:t xml:space="preserve">  </w:t>
      </w:r>
      <w:r w:rsidRPr="00FB48A6">
        <w:rPr>
          <w:rFonts w:cs="Arial"/>
          <w:b/>
          <w:sz w:val="20"/>
        </w:rPr>
        <w:t>(R 336.1370)</w:t>
      </w:r>
    </w:p>
    <w:p w14:paraId="2A98D159" w14:textId="77777777" w:rsidR="009E091D" w:rsidRPr="00FB48A6" w:rsidRDefault="009E091D" w:rsidP="009E091D">
      <w:pPr>
        <w:jc w:val="both"/>
        <w:rPr>
          <w:rFonts w:cs="Arial"/>
          <w:sz w:val="20"/>
        </w:rPr>
      </w:pPr>
    </w:p>
    <w:p w14:paraId="43A40379" w14:textId="77777777" w:rsidR="009E091D" w:rsidRPr="00FB48A6" w:rsidRDefault="009E091D" w:rsidP="002F0AC3">
      <w:pPr>
        <w:numPr>
          <w:ilvl w:val="0"/>
          <w:numId w:val="83"/>
        </w:numPr>
        <w:jc w:val="both"/>
        <w:rPr>
          <w:rFonts w:cs="Arial"/>
          <w:sz w:val="20"/>
        </w:rPr>
      </w:pPr>
      <w:r w:rsidRPr="00FB48A6">
        <w:rPr>
          <w:rFonts w:cs="Arial"/>
          <w:sz w:val="20"/>
        </w:rPr>
        <w:t xml:space="preserve">Any air cleaning device shall be installed, maintained, and operated in a satisfactory manner and in accordance with the Michigan Air Pollution Control rules and existing law.  </w:t>
      </w:r>
      <w:r w:rsidRPr="00FB48A6">
        <w:rPr>
          <w:rFonts w:cs="Arial"/>
          <w:b/>
          <w:sz w:val="20"/>
        </w:rPr>
        <w:t>(R 336.1910)</w:t>
      </w:r>
    </w:p>
    <w:p w14:paraId="0625FF05" w14:textId="77777777" w:rsidR="009E091D" w:rsidRPr="00FB48A6" w:rsidRDefault="009E091D" w:rsidP="009E091D">
      <w:pPr>
        <w:jc w:val="both"/>
        <w:rPr>
          <w:rFonts w:cs="Arial"/>
          <w:sz w:val="20"/>
        </w:rPr>
      </w:pPr>
    </w:p>
    <w:p w14:paraId="7AB50FEC" w14:textId="77777777" w:rsidR="009E091D" w:rsidRPr="00FB48A6" w:rsidRDefault="009E091D" w:rsidP="009E091D">
      <w:pPr>
        <w:pStyle w:val="Heading2"/>
        <w:tabs>
          <w:tab w:val="clear" w:pos="360"/>
          <w:tab w:val="num" w:pos="0"/>
        </w:tabs>
        <w:ind w:left="0" w:firstLine="0"/>
        <w:jc w:val="left"/>
        <w:rPr>
          <w:b w:val="0"/>
          <w:sz w:val="22"/>
          <w:szCs w:val="22"/>
        </w:rPr>
      </w:pPr>
      <w:bookmarkStart w:id="179" w:name="_Toc58848225"/>
      <w:r w:rsidRPr="00FB48A6">
        <w:rPr>
          <w:sz w:val="22"/>
          <w:szCs w:val="22"/>
        </w:rPr>
        <w:t>Emission Limits</w:t>
      </w:r>
      <w:bookmarkEnd w:id="179"/>
    </w:p>
    <w:p w14:paraId="0F30B7EA" w14:textId="77777777" w:rsidR="009E091D" w:rsidRPr="00FB48A6" w:rsidRDefault="009E091D" w:rsidP="009E091D">
      <w:pPr>
        <w:jc w:val="both"/>
        <w:rPr>
          <w:rFonts w:cs="Arial"/>
          <w:sz w:val="20"/>
        </w:rPr>
      </w:pPr>
    </w:p>
    <w:p w14:paraId="5B0C4421" w14:textId="77777777" w:rsidR="009E091D" w:rsidRPr="00FB48A6" w:rsidRDefault="009E091D" w:rsidP="002F0AC3">
      <w:pPr>
        <w:numPr>
          <w:ilvl w:val="0"/>
          <w:numId w:val="84"/>
        </w:numPr>
        <w:jc w:val="both"/>
        <w:rPr>
          <w:rFonts w:cs="Arial"/>
          <w:sz w:val="20"/>
        </w:rPr>
      </w:pPr>
      <w:r w:rsidRPr="00FB48A6">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FB48A6">
        <w:rPr>
          <w:rFonts w:cs="Arial"/>
          <w:sz w:val="20"/>
          <w:vertAlign w:val="superscript"/>
        </w:rPr>
        <w:t>2</w:t>
      </w:r>
      <w:r w:rsidRPr="00FB48A6">
        <w:rPr>
          <w:rFonts w:cs="Arial"/>
          <w:sz w:val="20"/>
        </w:rPr>
        <w:t xml:space="preserve">  </w:t>
      </w:r>
      <w:r w:rsidRPr="00FB48A6">
        <w:rPr>
          <w:rFonts w:cs="Arial"/>
          <w:b/>
          <w:sz w:val="20"/>
        </w:rPr>
        <w:t>(R 336.1301(1))</w:t>
      </w:r>
    </w:p>
    <w:p w14:paraId="009E81B4" w14:textId="77777777" w:rsidR="009E091D" w:rsidRPr="00FB48A6" w:rsidRDefault="009E091D" w:rsidP="002F0AC3">
      <w:pPr>
        <w:numPr>
          <w:ilvl w:val="1"/>
          <w:numId w:val="84"/>
        </w:numPr>
        <w:jc w:val="both"/>
        <w:rPr>
          <w:rFonts w:cs="Arial"/>
          <w:sz w:val="20"/>
        </w:rPr>
      </w:pPr>
      <w:r w:rsidRPr="00FB48A6">
        <w:rPr>
          <w:rFonts w:cs="Arial"/>
          <w:sz w:val="20"/>
        </w:rPr>
        <w:t>A 6-minute average of 20% opacity, except for one 6-minute average per hour of not more than 27% opacity.</w:t>
      </w:r>
    </w:p>
    <w:p w14:paraId="5BE29674" w14:textId="77777777" w:rsidR="009E091D" w:rsidRPr="00FB48A6" w:rsidRDefault="009E091D" w:rsidP="002F0AC3">
      <w:pPr>
        <w:numPr>
          <w:ilvl w:val="1"/>
          <w:numId w:val="84"/>
        </w:numPr>
        <w:jc w:val="both"/>
        <w:rPr>
          <w:rFonts w:cs="Arial"/>
          <w:sz w:val="20"/>
        </w:rPr>
      </w:pPr>
      <w:r w:rsidRPr="00FB48A6">
        <w:rPr>
          <w:rFonts w:cs="Arial"/>
          <w:sz w:val="20"/>
        </w:rPr>
        <w:t>A limit specified by an applicable federal new source performance standard.</w:t>
      </w:r>
    </w:p>
    <w:p w14:paraId="1EB2C599" w14:textId="77777777" w:rsidR="009E091D" w:rsidRPr="00FB48A6" w:rsidRDefault="009E091D" w:rsidP="009E091D">
      <w:pPr>
        <w:jc w:val="both"/>
        <w:rPr>
          <w:rFonts w:cs="Arial"/>
          <w:sz w:val="20"/>
        </w:rPr>
      </w:pPr>
    </w:p>
    <w:p w14:paraId="4B533B46" w14:textId="77777777" w:rsidR="009E091D" w:rsidRPr="00FB48A6" w:rsidRDefault="009E091D" w:rsidP="009E091D">
      <w:pPr>
        <w:ind w:left="360"/>
        <w:jc w:val="both"/>
        <w:rPr>
          <w:rFonts w:cs="Arial"/>
          <w:sz w:val="20"/>
        </w:rPr>
      </w:pPr>
      <w:r w:rsidRPr="00FB48A6">
        <w:rPr>
          <w:rFonts w:cs="Arial"/>
          <w:sz w:val="20"/>
        </w:rPr>
        <w:t xml:space="preserve">The grading of visible emissions shall be determined in accordance with Rule 303.  </w:t>
      </w:r>
    </w:p>
    <w:p w14:paraId="5315CB37" w14:textId="77777777" w:rsidR="009E091D" w:rsidRPr="00FB48A6" w:rsidRDefault="009E091D" w:rsidP="009E091D">
      <w:pPr>
        <w:jc w:val="both"/>
        <w:rPr>
          <w:rFonts w:cs="Arial"/>
          <w:sz w:val="20"/>
        </w:rPr>
      </w:pPr>
    </w:p>
    <w:p w14:paraId="0621CE35" w14:textId="77777777" w:rsidR="009E091D" w:rsidRPr="00FB48A6" w:rsidRDefault="009E091D" w:rsidP="002F0AC3">
      <w:pPr>
        <w:numPr>
          <w:ilvl w:val="0"/>
          <w:numId w:val="84"/>
        </w:numPr>
        <w:jc w:val="both"/>
        <w:rPr>
          <w:rFonts w:cs="Arial"/>
          <w:sz w:val="20"/>
        </w:rPr>
      </w:pPr>
      <w:r w:rsidRPr="00FB48A6">
        <w:rPr>
          <w:rFonts w:cs="Arial"/>
          <w:spacing w:val="-3"/>
          <w:sz w:val="20"/>
        </w:rPr>
        <w:t>The permittee shall not cause or permit the emission of an air contaminant or water vapor in quantities that cause, alone or in reaction with other air contaminants, either of the following:</w:t>
      </w:r>
    </w:p>
    <w:p w14:paraId="59F076D5" w14:textId="77777777" w:rsidR="009E091D" w:rsidRPr="00FB48A6" w:rsidRDefault="009E091D" w:rsidP="002F0AC3">
      <w:pPr>
        <w:numPr>
          <w:ilvl w:val="1"/>
          <w:numId w:val="84"/>
        </w:numPr>
        <w:jc w:val="both"/>
        <w:rPr>
          <w:rFonts w:cs="Arial"/>
          <w:sz w:val="20"/>
        </w:rPr>
      </w:pPr>
      <w:r w:rsidRPr="00FB48A6">
        <w:rPr>
          <w:rFonts w:cs="Arial"/>
          <w:spacing w:val="-3"/>
          <w:sz w:val="20"/>
        </w:rPr>
        <w:t>Injurious effects to human health or safety, animal life, plant life of significant economic value, or property.</w:t>
      </w:r>
      <w:r w:rsidRPr="00FB48A6">
        <w:rPr>
          <w:rFonts w:cs="Arial"/>
          <w:spacing w:val="-3"/>
          <w:sz w:val="20"/>
          <w:vertAlign w:val="superscript"/>
        </w:rPr>
        <w:t xml:space="preserve">1  </w:t>
      </w:r>
      <w:r w:rsidRPr="00FB48A6">
        <w:rPr>
          <w:rFonts w:cs="Arial"/>
          <w:b/>
          <w:spacing w:val="-3"/>
          <w:sz w:val="20"/>
        </w:rPr>
        <w:t>(R 336.1901(a))</w:t>
      </w:r>
    </w:p>
    <w:p w14:paraId="790BB054" w14:textId="77777777" w:rsidR="009E091D" w:rsidRPr="00FB48A6" w:rsidRDefault="009E091D" w:rsidP="002F0AC3">
      <w:pPr>
        <w:numPr>
          <w:ilvl w:val="1"/>
          <w:numId w:val="84"/>
        </w:numPr>
        <w:jc w:val="both"/>
        <w:rPr>
          <w:rFonts w:cs="Arial"/>
          <w:sz w:val="20"/>
        </w:rPr>
      </w:pPr>
      <w:r w:rsidRPr="00FB48A6">
        <w:rPr>
          <w:rFonts w:cs="Arial"/>
          <w:spacing w:val="-3"/>
          <w:sz w:val="20"/>
        </w:rPr>
        <w:t>Unreasonable interference with the comfortable enjoyment of life and property.</w:t>
      </w:r>
      <w:r w:rsidRPr="00FB48A6">
        <w:rPr>
          <w:rFonts w:cs="Arial"/>
          <w:spacing w:val="-3"/>
          <w:sz w:val="20"/>
          <w:vertAlign w:val="superscript"/>
        </w:rPr>
        <w:t>1</w:t>
      </w:r>
      <w:r w:rsidRPr="00FB48A6">
        <w:rPr>
          <w:rFonts w:cs="Arial"/>
          <w:b/>
          <w:spacing w:val="-3"/>
          <w:sz w:val="20"/>
          <w:vertAlign w:val="superscript"/>
        </w:rPr>
        <w:t xml:space="preserve">  </w:t>
      </w:r>
      <w:r w:rsidRPr="00FB48A6">
        <w:rPr>
          <w:rFonts w:cs="Arial"/>
          <w:b/>
          <w:spacing w:val="-3"/>
          <w:sz w:val="20"/>
        </w:rPr>
        <w:t xml:space="preserve">(R 336.1901(b)) </w:t>
      </w:r>
    </w:p>
    <w:p w14:paraId="50787662" w14:textId="77777777" w:rsidR="009E091D" w:rsidRPr="00FB48A6" w:rsidRDefault="009E091D" w:rsidP="009E091D">
      <w:pPr>
        <w:jc w:val="both"/>
        <w:rPr>
          <w:rFonts w:cs="Arial"/>
          <w:sz w:val="20"/>
        </w:rPr>
      </w:pPr>
    </w:p>
    <w:p w14:paraId="38626EC9" w14:textId="77777777" w:rsidR="009E091D" w:rsidRPr="00FB48A6" w:rsidRDefault="009E091D" w:rsidP="009E091D">
      <w:pPr>
        <w:pStyle w:val="Heading2"/>
        <w:tabs>
          <w:tab w:val="clear" w:pos="360"/>
          <w:tab w:val="num" w:pos="0"/>
        </w:tabs>
        <w:ind w:left="0" w:firstLine="0"/>
        <w:jc w:val="left"/>
        <w:rPr>
          <w:b w:val="0"/>
          <w:sz w:val="22"/>
          <w:szCs w:val="22"/>
        </w:rPr>
      </w:pPr>
      <w:bookmarkStart w:id="180" w:name="_Toc58848226"/>
      <w:r w:rsidRPr="00FB48A6">
        <w:rPr>
          <w:sz w:val="22"/>
          <w:szCs w:val="22"/>
        </w:rPr>
        <w:t>Testing/Sampling</w:t>
      </w:r>
      <w:bookmarkEnd w:id="180"/>
    </w:p>
    <w:p w14:paraId="3340DF0D" w14:textId="77777777" w:rsidR="009E091D" w:rsidRPr="00FB48A6" w:rsidRDefault="009E091D" w:rsidP="009E091D">
      <w:pPr>
        <w:jc w:val="both"/>
        <w:rPr>
          <w:rFonts w:cs="Arial"/>
          <w:sz w:val="20"/>
        </w:rPr>
      </w:pPr>
    </w:p>
    <w:p w14:paraId="5AB9BAE1" w14:textId="77777777" w:rsidR="009E091D" w:rsidRPr="00FB48A6" w:rsidRDefault="009E091D" w:rsidP="002F0AC3">
      <w:pPr>
        <w:numPr>
          <w:ilvl w:val="0"/>
          <w:numId w:val="85"/>
        </w:numPr>
        <w:jc w:val="both"/>
        <w:rPr>
          <w:rFonts w:cs="Arial"/>
          <w:sz w:val="20"/>
        </w:rPr>
      </w:pPr>
      <w:r w:rsidRPr="00FB48A6">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FB48A6">
        <w:rPr>
          <w:rFonts w:cs="Arial"/>
          <w:sz w:val="20"/>
          <w:vertAlign w:val="superscript"/>
        </w:rPr>
        <w:t>2</w:t>
      </w:r>
      <w:r w:rsidRPr="00FB48A6">
        <w:rPr>
          <w:rFonts w:cs="Arial"/>
          <w:sz w:val="20"/>
        </w:rPr>
        <w:t xml:space="preserve">  </w:t>
      </w:r>
      <w:r w:rsidRPr="00FB48A6">
        <w:rPr>
          <w:rFonts w:cs="Arial"/>
          <w:b/>
          <w:sz w:val="20"/>
        </w:rPr>
        <w:t>(R 336.2001)</w:t>
      </w:r>
    </w:p>
    <w:p w14:paraId="22433CAE" w14:textId="77777777" w:rsidR="009E091D" w:rsidRPr="00FB48A6" w:rsidRDefault="009E091D" w:rsidP="009E091D">
      <w:pPr>
        <w:jc w:val="both"/>
        <w:rPr>
          <w:rFonts w:cs="Arial"/>
          <w:sz w:val="20"/>
        </w:rPr>
      </w:pPr>
    </w:p>
    <w:p w14:paraId="087BAB1E" w14:textId="77777777" w:rsidR="009E091D" w:rsidRPr="00FB48A6" w:rsidRDefault="009E091D" w:rsidP="002F0AC3">
      <w:pPr>
        <w:numPr>
          <w:ilvl w:val="0"/>
          <w:numId w:val="85"/>
        </w:numPr>
        <w:jc w:val="both"/>
        <w:rPr>
          <w:rFonts w:cs="Arial"/>
          <w:sz w:val="20"/>
        </w:rPr>
      </w:pPr>
      <w:r w:rsidRPr="00FB48A6">
        <w:rPr>
          <w:rFonts w:cs="Arial"/>
          <w:sz w:val="20"/>
        </w:rPr>
        <w:t xml:space="preserve">Any required performance testing shall be conducted in accordance with Rule 1001(2), Rule 1001(3) and Rule 1003.  </w:t>
      </w:r>
      <w:r w:rsidRPr="00FB48A6">
        <w:rPr>
          <w:rFonts w:cs="Arial"/>
          <w:b/>
          <w:sz w:val="20"/>
        </w:rPr>
        <w:t>(R 336.2001(2), R 336.2001(3), R 336.2003(1))</w:t>
      </w:r>
    </w:p>
    <w:p w14:paraId="0B605174" w14:textId="77777777" w:rsidR="009E091D" w:rsidRPr="00FB48A6" w:rsidRDefault="009E091D" w:rsidP="009E091D">
      <w:pPr>
        <w:jc w:val="both"/>
        <w:rPr>
          <w:rFonts w:cs="Arial"/>
          <w:sz w:val="20"/>
        </w:rPr>
      </w:pPr>
    </w:p>
    <w:p w14:paraId="0921816C" w14:textId="77777777" w:rsidR="009E091D" w:rsidRPr="00FB48A6" w:rsidRDefault="009E091D" w:rsidP="002F0AC3">
      <w:pPr>
        <w:numPr>
          <w:ilvl w:val="0"/>
          <w:numId w:val="85"/>
        </w:numPr>
        <w:jc w:val="both"/>
        <w:rPr>
          <w:rFonts w:cs="Arial"/>
          <w:sz w:val="20"/>
        </w:rPr>
      </w:pPr>
      <w:r w:rsidRPr="00FB48A6">
        <w:rPr>
          <w:rFonts w:cs="Arial"/>
          <w:sz w:val="20"/>
        </w:rPr>
        <w:t xml:space="preserve">Any required test results shall be submitted to the Air Quality Division (AQD) in the format prescribed by the applicable reference test method within 60 days following the last date of the test.  </w:t>
      </w:r>
      <w:r w:rsidRPr="00FB48A6">
        <w:rPr>
          <w:rFonts w:cs="Arial"/>
          <w:b/>
          <w:sz w:val="20"/>
        </w:rPr>
        <w:t>(R 336.2001(5))</w:t>
      </w:r>
    </w:p>
    <w:p w14:paraId="656EBB23" w14:textId="77777777" w:rsidR="009E091D" w:rsidRPr="00FB48A6" w:rsidRDefault="009E091D" w:rsidP="009E091D">
      <w:pPr>
        <w:jc w:val="both"/>
        <w:rPr>
          <w:rFonts w:cs="Arial"/>
          <w:sz w:val="20"/>
        </w:rPr>
      </w:pPr>
      <w:r w:rsidRPr="00FB48A6">
        <w:rPr>
          <w:rFonts w:cs="Arial"/>
          <w:sz w:val="20"/>
        </w:rPr>
        <w:br w:type="page"/>
      </w:r>
    </w:p>
    <w:p w14:paraId="640E22AD" w14:textId="77777777" w:rsidR="009E091D" w:rsidRPr="00FB48A6" w:rsidRDefault="009E091D" w:rsidP="009E091D">
      <w:pPr>
        <w:pStyle w:val="Heading2"/>
        <w:tabs>
          <w:tab w:val="clear" w:pos="360"/>
          <w:tab w:val="num" w:pos="0"/>
        </w:tabs>
        <w:ind w:left="0" w:firstLine="0"/>
        <w:jc w:val="left"/>
        <w:rPr>
          <w:b w:val="0"/>
          <w:sz w:val="22"/>
          <w:szCs w:val="22"/>
        </w:rPr>
      </w:pPr>
      <w:bookmarkStart w:id="181" w:name="_Toc58848227"/>
      <w:r w:rsidRPr="00FB48A6">
        <w:rPr>
          <w:sz w:val="22"/>
          <w:szCs w:val="22"/>
        </w:rPr>
        <w:lastRenderedPageBreak/>
        <w:t>Monitoring/Recordkeeping</w:t>
      </w:r>
      <w:bookmarkEnd w:id="181"/>
    </w:p>
    <w:p w14:paraId="0D553572" w14:textId="77777777" w:rsidR="009E091D" w:rsidRPr="00FB48A6" w:rsidRDefault="009E091D" w:rsidP="009E091D">
      <w:pPr>
        <w:numPr>
          <w:ilvl w:val="12"/>
          <w:numId w:val="0"/>
        </w:numPr>
        <w:ind w:left="432" w:hanging="432"/>
        <w:jc w:val="both"/>
        <w:rPr>
          <w:rFonts w:cs="Arial"/>
          <w:sz w:val="20"/>
        </w:rPr>
      </w:pPr>
    </w:p>
    <w:p w14:paraId="18F00DCA" w14:textId="77777777" w:rsidR="009E091D" w:rsidRPr="00FB48A6" w:rsidRDefault="009E091D" w:rsidP="002F0AC3">
      <w:pPr>
        <w:numPr>
          <w:ilvl w:val="0"/>
          <w:numId w:val="86"/>
        </w:numPr>
        <w:jc w:val="both"/>
        <w:rPr>
          <w:rFonts w:cs="Arial"/>
          <w:sz w:val="20"/>
        </w:rPr>
      </w:pPr>
      <w:r w:rsidRPr="00FB48A6">
        <w:rPr>
          <w:rFonts w:cs="Arial"/>
          <w:sz w:val="20"/>
        </w:rPr>
        <w:t xml:space="preserve">Records of any periodic emission or parametric monitoring required in this ROP shall include the following information specified in Rule 213(3)(b)(i), where appropriate.  </w:t>
      </w:r>
      <w:r w:rsidRPr="00FB48A6">
        <w:rPr>
          <w:rFonts w:cs="Arial"/>
          <w:b/>
          <w:sz w:val="20"/>
        </w:rPr>
        <w:t>(R 336.1213(3)(b))</w:t>
      </w:r>
    </w:p>
    <w:p w14:paraId="4C4DBAC6" w14:textId="77777777" w:rsidR="009E091D" w:rsidRPr="00FB48A6" w:rsidRDefault="009E091D" w:rsidP="002F0AC3">
      <w:pPr>
        <w:numPr>
          <w:ilvl w:val="1"/>
          <w:numId w:val="86"/>
        </w:numPr>
        <w:jc w:val="both"/>
        <w:rPr>
          <w:rFonts w:cs="Arial"/>
          <w:sz w:val="20"/>
        </w:rPr>
      </w:pPr>
      <w:r w:rsidRPr="00FB48A6">
        <w:rPr>
          <w:rFonts w:cs="Arial"/>
          <w:sz w:val="20"/>
        </w:rPr>
        <w:t>The date, location, time, and method of sampling or measurements.</w:t>
      </w:r>
    </w:p>
    <w:p w14:paraId="5D032734" w14:textId="77777777" w:rsidR="009E091D" w:rsidRPr="00FB48A6" w:rsidRDefault="009E091D" w:rsidP="002F0AC3">
      <w:pPr>
        <w:numPr>
          <w:ilvl w:val="1"/>
          <w:numId w:val="86"/>
        </w:numPr>
        <w:jc w:val="both"/>
        <w:rPr>
          <w:rFonts w:cs="Arial"/>
          <w:sz w:val="20"/>
        </w:rPr>
      </w:pPr>
      <w:r w:rsidRPr="00FB48A6">
        <w:rPr>
          <w:rFonts w:cs="Arial"/>
          <w:sz w:val="20"/>
        </w:rPr>
        <w:t>The dates the analyses of the samples were performed.</w:t>
      </w:r>
    </w:p>
    <w:p w14:paraId="5D03D798" w14:textId="77777777" w:rsidR="009E091D" w:rsidRPr="00FB48A6" w:rsidRDefault="009E091D" w:rsidP="002F0AC3">
      <w:pPr>
        <w:numPr>
          <w:ilvl w:val="1"/>
          <w:numId w:val="86"/>
        </w:numPr>
        <w:jc w:val="both"/>
        <w:rPr>
          <w:rFonts w:cs="Arial"/>
          <w:sz w:val="20"/>
        </w:rPr>
      </w:pPr>
      <w:r w:rsidRPr="00FB48A6">
        <w:rPr>
          <w:rFonts w:cs="Arial"/>
          <w:sz w:val="20"/>
        </w:rPr>
        <w:t>The company or entity that performed the analyses of the samples.</w:t>
      </w:r>
    </w:p>
    <w:p w14:paraId="7772DD06" w14:textId="77777777" w:rsidR="009E091D" w:rsidRPr="00FB48A6" w:rsidRDefault="009E091D" w:rsidP="002F0AC3">
      <w:pPr>
        <w:numPr>
          <w:ilvl w:val="1"/>
          <w:numId w:val="86"/>
        </w:numPr>
        <w:jc w:val="both"/>
        <w:rPr>
          <w:rFonts w:cs="Arial"/>
          <w:sz w:val="20"/>
        </w:rPr>
      </w:pPr>
      <w:r w:rsidRPr="00FB48A6">
        <w:rPr>
          <w:rFonts w:cs="Arial"/>
          <w:sz w:val="20"/>
        </w:rPr>
        <w:t>The analytical techniques or methods used.</w:t>
      </w:r>
    </w:p>
    <w:p w14:paraId="0C962439" w14:textId="77777777" w:rsidR="009E091D" w:rsidRPr="00FB48A6" w:rsidRDefault="009E091D" w:rsidP="002F0AC3">
      <w:pPr>
        <w:numPr>
          <w:ilvl w:val="1"/>
          <w:numId w:val="86"/>
        </w:numPr>
        <w:jc w:val="both"/>
        <w:rPr>
          <w:rFonts w:cs="Arial"/>
          <w:sz w:val="20"/>
        </w:rPr>
      </w:pPr>
      <w:r w:rsidRPr="00FB48A6">
        <w:rPr>
          <w:rFonts w:cs="Arial"/>
          <w:sz w:val="20"/>
        </w:rPr>
        <w:t>The results of the analyses.</w:t>
      </w:r>
    </w:p>
    <w:p w14:paraId="76F847B1" w14:textId="77777777" w:rsidR="009E091D" w:rsidRPr="00FB48A6" w:rsidRDefault="009E091D" w:rsidP="002F0AC3">
      <w:pPr>
        <w:numPr>
          <w:ilvl w:val="1"/>
          <w:numId w:val="86"/>
        </w:numPr>
        <w:jc w:val="both"/>
        <w:rPr>
          <w:rFonts w:cs="Arial"/>
          <w:sz w:val="20"/>
        </w:rPr>
      </w:pPr>
      <w:r w:rsidRPr="00FB48A6">
        <w:rPr>
          <w:rFonts w:cs="Arial"/>
          <w:sz w:val="20"/>
        </w:rPr>
        <w:t>The related process operating conditions or parameters that existed at the time of sampling or measurement.</w:t>
      </w:r>
    </w:p>
    <w:p w14:paraId="2DE338DA" w14:textId="77777777" w:rsidR="009E091D" w:rsidRPr="00FB48A6" w:rsidRDefault="009E091D" w:rsidP="009E091D">
      <w:pPr>
        <w:numPr>
          <w:ilvl w:val="12"/>
          <w:numId w:val="0"/>
        </w:numPr>
        <w:ind w:left="432" w:hanging="432"/>
        <w:jc w:val="both"/>
        <w:rPr>
          <w:rFonts w:cs="Arial"/>
          <w:sz w:val="20"/>
        </w:rPr>
      </w:pPr>
    </w:p>
    <w:p w14:paraId="0108DE3D" w14:textId="77777777" w:rsidR="009E091D" w:rsidRPr="00FB48A6" w:rsidRDefault="009E091D" w:rsidP="002F0AC3">
      <w:pPr>
        <w:numPr>
          <w:ilvl w:val="0"/>
          <w:numId w:val="86"/>
        </w:numPr>
        <w:jc w:val="both"/>
        <w:rPr>
          <w:rFonts w:cs="Arial"/>
          <w:sz w:val="20"/>
        </w:rPr>
      </w:pPr>
      <w:r w:rsidRPr="00FB48A6">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B48A6">
        <w:rPr>
          <w:rFonts w:cs="Arial"/>
          <w:b/>
          <w:sz w:val="20"/>
        </w:rPr>
        <w:t>(R 336.1213(1)(e), R 336.1213(3)(b)(ii))</w:t>
      </w:r>
    </w:p>
    <w:p w14:paraId="4C4271DF" w14:textId="77777777" w:rsidR="009E091D" w:rsidRPr="00FB48A6" w:rsidRDefault="009E091D" w:rsidP="009E091D">
      <w:pPr>
        <w:numPr>
          <w:ilvl w:val="12"/>
          <w:numId w:val="0"/>
        </w:numPr>
        <w:ind w:left="432" w:hanging="432"/>
        <w:jc w:val="both"/>
        <w:rPr>
          <w:rFonts w:cs="Arial"/>
          <w:sz w:val="20"/>
        </w:rPr>
      </w:pPr>
    </w:p>
    <w:p w14:paraId="2C175C32" w14:textId="77777777" w:rsidR="009E091D" w:rsidRPr="00FB48A6" w:rsidRDefault="009E091D" w:rsidP="009E091D">
      <w:pPr>
        <w:pStyle w:val="Heading2"/>
        <w:tabs>
          <w:tab w:val="clear" w:pos="360"/>
          <w:tab w:val="num" w:pos="0"/>
        </w:tabs>
        <w:ind w:left="0" w:firstLine="0"/>
        <w:jc w:val="left"/>
        <w:rPr>
          <w:b w:val="0"/>
          <w:sz w:val="22"/>
          <w:szCs w:val="22"/>
        </w:rPr>
      </w:pPr>
      <w:bookmarkStart w:id="182" w:name="_Toc58848228"/>
      <w:r w:rsidRPr="00FB48A6">
        <w:rPr>
          <w:sz w:val="22"/>
          <w:szCs w:val="22"/>
        </w:rPr>
        <w:t>Certification &amp; Reporting</w:t>
      </w:r>
      <w:bookmarkEnd w:id="182"/>
    </w:p>
    <w:p w14:paraId="1738A37D" w14:textId="77777777" w:rsidR="009E091D" w:rsidRPr="00FB48A6" w:rsidRDefault="009E091D" w:rsidP="009E091D">
      <w:pPr>
        <w:numPr>
          <w:ilvl w:val="12"/>
          <w:numId w:val="0"/>
        </w:numPr>
        <w:ind w:left="432" w:hanging="432"/>
        <w:jc w:val="both"/>
        <w:rPr>
          <w:rFonts w:cs="Arial"/>
          <w:sz w:val="20"/>
        </w:rPr>
      </w:pPr>
    </w:p>
    <w:p w14:paraId="72E4A429" w14:textId="77777777" w:rsidR="009E091D" w:rsidRPr="00FB48A6" w:rsidRDefault="009E091D" w:rsidP="002F0AC3">
      <w:pPr>
        <w:numPr>
          <w:ilvl w:val="0"/>
          <w:numId w:val="87"/>
        </w:numPr>
        <w:jc w:val="both"/>
        <w:rPr>
          <w:rFonts w:cs="Arial"/>
          <w:sz w:val="20"/>
        </w:rPr>
      </w:pPr>
      <w:r w:rsidRPr="00FB48A6">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sidRPr="00FB48A6">
        <w:rPr>
          <w:rFonts w:cs="Arial"/>
          <w:b/>
          <w:sz w:val="20"/>
        </w:rPr>
        <w:t>(R 336.1213(3)(c))</w:t>
      </w:r>
    </w:p>
    <w:p w14:paraId="487AAA1C" w14:textId="77777777" w:rsidR="009E091D" w:rsidRPr="00FB48A6" w:rsidRDefault="009E091D" w:rsidP="009E091D">
      <w:pPr>
        <w:numPr>
          <w:ilvl w:val="12"/>
          <w:numId w:val="0"/>
        </w:numPr>
        <w:ind w:left="432" w:hanging="432"/>
        <w:jc w:val="both"/>
        <w:rPr>
          <w:rFonts w:cs="Arial"/>
          <w:sz w:val="20"/>
        </w:rPr>
      </w:pPr>
    </w:p>
    <w:p w14:paraId="24DCDFB2" w14:textId="77777777" w:rsidR="009E091D" w:rsidRPr="00FB48A6" w:rsidRDefault="009E091D" w:rsidP="002F0AC3">
      <w:pPr>
        <w:numPr>
          <w:ilvl w:val="0"/>
          <w:numId w:val="87"/>
        </w:numPr>
        <w:jc w:val="both"/>
        <w:rPr>
          <w:rFonts w:cs="Arial"/>
          <w:sz w:val="20"/>
        </w:rPr>
      </w:pPr>
      <w:r w:rsidRPr="00FB48A6">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FB48A6">
        <w:rPr>
          <w:rFonts w:cs="Arial"/>
          <w:b/>
          <w:sz w:val="20"/>
        </w:rPr>
        <w:t>(R 336.1213(4)(c))</w:t>
      </w:r>
    </w:p>
    <w:p w14:paraId="487E7C3E" w14:textId="77777777" w:rsidR="009E091D" w:rsidRPr="00FB48A6" w:rsidRDefault="009E091D" w:rsidP="009E091D">
      <w:pPr>
        <w:numPr>
          <w:ilvl w:val="12"/>
          <w:numId w:val="0"/>
        </w:numPr>
        <w:ind w:left="432" w:hanging="432"/>
        <w:jc w:val="both"/>
        <w:rPr>
          <w:rFonts w:cs="Arial"/>
          <w:sz w:val="20"/>
        </w:rPr>
      </w:pPr>
    </w:p>
    <w:p w14:paraId="3771226D" w14:textId="77777777" w:rsidR="009E091D" w:rsidRPr="00FB48A6" w:rsidRDefault="009E091D" w:rsidP="002F0AC3">
      <w:pPr>
        <w:numPr>
          <w:ilvl w:val="0"/>
          <w:numId w:val="87"/>
        </w:numPr>
        <w:jc w:val="both"/>
        <w:rPr>
          <w:rFonts w:cs="Arial"/>
          <w:sz w:val="20"/>
        </w:rPr>
      </w:pPr>
      <w:r w:rsidRPr="00FB48A6">
        <w:rPr>
          <w:rFonts w:cs="Arial"/>
          <w:sz w:val="20"/>
        </w:rPr>
        <w:t xml:space="preserve">The certification of compliance shall be submitted annually for the term of this ROP as detailed in the special conditions, or more frequently if specified in an applicable requirement or in this ROP.  </w:t>
      </w:r>
      <w:r w:rsidRPr="00FB48A6">
        <w:rPr>
          <w:rFonts w:cs="Arial"/>
          <w:b/>
          <w:sz w:val="20"/>
        </w:rPr>
        <w:t>(R 336.1213(4)(c))</w:t>
      </w:r>
    </w:p>
    <w:p w14:paraId="0A428984" w14:textId="77777777" w:rsidR="009E091D" w:rsidRPr="00FB48A6" w:rsidRDefault="009E091D" w:rsidP="009E091D">
      <w:pPr>
        <w:numPr>
          <w:ilvl w:val="12"/>
          <w:numId w:val="0"/>
        </w:numPr>
        <w:ind w:left="432" w:hanging="432"/>
        <w:jc w:val="both"/>
        <w:rPr>
          <w:rFonts w:cs="Arial"/>
          <w:sz w:val="20"/>
        </w:rPr>
      </w:pPr>
    </w:p>
    <w:p w14:paraId="35A23F3B" w14:textId="77777777" w:rsidR="009E091D" w:rsidRPr="00FB48A6" w:rsidRDefault="009E091D" w:rsidP="002F0AC3">
      <w:pPr>
        <w:numPr>
          <w:ilvl w:val="0"/>
          <w:numId w:val="87"/>
        </w:numPr>
        <w:jc w:val="both"/>
        <w:rPr>
          <w:rFonts w:cs="Arial"/>
          <w:sz w:val="20"/>
        </w:rPr>
      </w:pPr>
      <w:r w:rsidRPr="00FB48A6">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FB48A6">
        <w:rPr>
          <w:rFonts w:cs="Arial"/>
          <w:b/>
          <w:sz w:val="20"/>
        </w:rPr>
        <w:t>(R 336.1213(3)(c))</w:t>
      </w:r>
    </w:p>
    <w:p w14:paraId="2C608FB4" w14:textId="77777777" w:rsidR="009E091D" w:rsidRPr="00FB48A6" w:rsidRDefault="009E091D" w:rsidP="002F0AC3">
      <w:pPr>
        <w:numPr>
          <w:ilvl w:val="1"/>
          <w:numId w:val="87"/>
        </w:numPr>
        <w:jc w:val="both"/>
        <w:rPr>
          <w:rFonts w:cs="Arial"/>
          <w:sz w:val="20"/>
        </w:rPr>
      </w:pPr>
      <w:r w:rsidRPr="00FB48A6">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0F75BAFE" w14:textId="77777777" w:rsidR="009E091D" w:rsidRPr="00FB48A6" w:rsidRDefault="009E091D" w:rsidP="002F0AC3">
      <w:pPr>
        <w:numPr>
          <w:ilvl w:val="1"/>
          <w:numId w:val="87"/>
        </w:numPr>
        <w:jc w:val="both"/>
        <w:rPr>
          <w:rFonts w:cs="Arial"/>
          <w:sz w:val="20"/>
        </w:rPr>
      </w:pPr>
      <w:r w:rsidRPr="00FB48A6">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32936A81" w14:textId="77777777" w:rsidR="009E091D" w:rsidRPr="00FB48A6" w:rsidRDefault="009E091D" w:rsidP="002F0AC3">
      <w:pPr>
        <w:numPr>
          <w:ilvl w:val="1"/>
          <w:numId w:val="87"/>
        </w:numPr>
        <w:jc w:val="both"/>
        <w:rPr>
          <w:rFonts w:cs="Arial"/>
          <w:sz w:val="20"/>
        </w:rPr>
      </w:pPr>
      <w:r w:rsidRPr="00FB48A6">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5C69B499" w14:textId="77777777" w:rsidR="009E091D" w:rsidRPr="00FB48A6" w:rsidRDefault="009E091D" w:rsidP="009E091D">
      <w:pPr>
        <w:numPr>
          <w:ilvl w:val="12"/>
          <w:numId w:val="0"/>
        </w:numPr>
        <w:ind w:left="432" w:hanging="432"/>
        <w:jc w:val="both"/>
        <w:rPr>
          <w:rFonts w:cs="Arial"/>
          <w:sz w:val="20"/>
        </w:rPr>
      </w:pPr>
      <w:r w:rsidRPr="00FB48A6">
        <w:rPr>
          <w:rFonts w:cs="Arial"/>
          <w:sz w:val="20"/>
        </w:rPr>
        <w:br w:type="page"/>
      </w:r>
    </w:p>
    <w:p w14:paraId="5E423456" w14:textId="77777777" w:rsidR="009E091D" w:rsidRPr="00FB48A6" w:rsidRDefault="009E091D" w:rsidP="002F0AC3">
      <w:pPr>
        <w:pStyle w:val="BodyText2"/>
        <w:numPr>
          <w:ilvl w:val="0"/>
          <w:numId w:val="88"/>
        </w:numPr>
        <w:rPr>
          <w:rFonts w:cs="Arial"/>
          <w:sz w:val="20"/>
        </w:rPr>
      </w:pPr>
      <w:r w:rsidRPr="00FB48A6">
        <w:rPr>
          <w:rFonts w:cs="Arial"/>
          <w:sz w:val="20"/>
        </w:rPr>
        <w:lastRenderedPageBreak/>
        <w:t xml:space="preserve">For reports required pursuant to Rule 213(3)(c)(ii), prompt certification of the reports is described in Rule 213(3)(c)(iii) as either of the following:  </w:t>
      </w:r>
      <w:r w:rsidRPr="00FB48A6">
        <w:rPr>
          <w:rFonts w:cs="Arial"/>
          <w:b/>
          <w:sz w:val="20"/>
        </w:rPr>
        <w:t>(R 336.1213(3)(c))</w:t>
      </w:r>
    </w:p>
    <w:p w14:paraId="2CDEB085" w14:textId="77777777" w:rsidR="009E091D" w:rsidRPr="00FB48A6" w:rsidRDefault="009E091D" w:rsidP="002F0AC3">
      <w:pPr>
        <w:numPr>
          <w:ilvl w:val="1"/>
          <w:numId w:val="88"/>
        </w:numPr>
        <w:jc w:val="both"/>
        <w:rPr>
          <w:rFonts w:cs="Arial"/>
          <w:sz w:val="20"/>
        </w:rPr>
      </w:pPr>
      <w:r w:rsidRPr="00FB48A6">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762699A8" w14:textId="77777777" w:rsidR="009E091D" w:rsidRPr="00FB48A6" w:rsidRDefault="009E091D" w:rsidP="002F0AC3">
      <w:pPr>
        <w:numPr>
          <w:ilvl w:val="1"/>
          <w:numId w:val="88"/>
        </w:numPr>
        <w:jc w:val="both"/>
        <w:rPr>
          <w:rFonts w:cs="Arial"/>
          <w:sz w:val="20"/>
        </w:rPr>
      </w:pPr>
      <w:r w:rsidRPr="00FB48A6">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41E1BCD7" w14:textId="77777777" w:rsidR="009E091D" w:rsidRPr="00FB48A6" w:rsidRDefault="009E091D" w:rsidP="009E091D">
      <w:pPr>
        <w:numPr>
          <w:ilvl w:val="12"/>
          <w:numId w:val="0"/>
        </w:numPr>
        <w:ind w:left="432" w:hanging="432"/>
        <w:jc w:val="both"/>
        <w:rPr>
          <w:rFonts w:cs="Arial"/>
          <w:sz w:val="20"/>
        </w:rPr>
      </w:pPr>
    </w:p>
    <w:p w14:paraId="0C1652DC" w14:textId="77777777" w:rsidR="009E091D" w:rsidRPr="00FB48A6" w:rsidRDefault="009E091D" w:rsidP="002F0AC3">
      <w:pPr>
        <w:numPr>
          <w:ilvl w:val="0"/>
          <w:numId w:val="88"/>
        </w:numPr>
        <w:jc w:val="both"/>
        <w:rPr>
          <w:rFonts w:cs="Arial"/>
          <w:sz w:val="20"/>
        </w:rPr>
      </w:pPr>
      <w:r w:rsidRPr="00FB48A6">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FB48A6">
        <w:rPr>
          <w:rFonts w:cs="Arial"/>
          <w:b/>
          <w:sz w:val="20"/>
        </w:rPr>
        <w:t>(R 336.1213(3)(c)(i))</w:t>
      </w:r>
    </w:p>
    <w:p w14:paraId="4F7571BA" w14:textId="77777777" w:rsidR="009E091D" w:rsidRPr="00FB48A6" w:rsidRDefault="009E091D" w:rsidP="009E091D">
      <w:pPr>
        <w:numPr>
          <w:ilvl w:val="12"/>
          <w:numId w:val="0"/>
        </w:numPr>
        <w:jc w:val="both"/>
        <w:rPr>
          <w:rFonts w:cs="Arial"/>
          <w:sz w:val="20"/>
        </w:rPr>
      </w:pPr>
    </w:p>
    <w:p w14:paraId="6798C210" w14:textId="77777777" w:rsidR="009E091D" w:rsidRPr="00FB48A6" w:rsidRDefault="009E091D" w:rsidP="002F0AC3">
      <w:pPr>
        <w:numPr>
          <w:ilvl w:val="0"/>
          <w:numId w:val="88"/>
        </w:numPr>
        <w:jc w:val="both"/>
        <w:rPr>
          <w:rFonts w:cs="Arial"/>
          <w:sz w:val="20"/>
        </w:rPr>
      </w:pPr>
      <w:r w:rsidRPr="00FB48A6">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B48A6">
        <w:rPr>
          <w:rFonts w:cs="Arial"/>
          <w:b/>
          <w:sz w:val="20"/>
        </w:rPr>
        <w:t>(R 336.1212(6))</w:t>
      </w:r>
    </w:p>
    <w:p w14:paraId="6A59C351" w14:textId="77777777" w:rsidR="009E091D" w:rsidRPr="00FB48A6" w:rsidRDefault="009E091D" w:rsidP="009E091D">
      <w:pPr>
        <w:numPr>
          <w:ilvl w:val="12"/>
          <w:numId w:val="0"/>
        </w:numPr>
        <w:jc w:val="both"/>
        <w:rPr>
          <w:rFonts w:cs="Arial"/>
          <w:sz w:val="20"/>
        </w:rPr>
      </w:pPr>
    </w:p>
    <w:p w14:paraId="10A6DCA9" w14:textId="77777777" w:rsidR="009E091D" w:rsidRPr="00FB48A6" w:rsidRDefault="009E091D" w:rsidP="002F0AC3">
      <w:pPr>
        <w:numPr>
          <w:ilvl w:val="0"/>
          <w:numId w:val="88"/>
        </w:numPr>
        <w:jc w:val="both"/>
        <w:rPr>
          <w:rFonts w:cs="Arial"/>
          <w:sz w:val="20"/>
        </w:rPr>
      </w:pPr>
      <w:r w:rsidRPr="00FB48A6">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FB48A6">
        <w:rPr>
          <w:rFonts w:cs="Arial"/>
          <w:spacing w:val="-3"/>
          <w:sz w:val="20"/>
          <w:vertAlign w:val="superscript"/>
        </w:rPr>
        <w:t>2</w:t>
      </w:r>
      <w:r w:rsidRPr="00FB48A6">
        <w:rPr>
          <w:rFonts w:cs="Arial"/>
          <w:spacing w:val="-3"/>
          <w:sz w:val="20"/>
        </w:rPr>
        <w:t xml:space="preserve">  </w:t>
      </w:r>
      <w:r w:rsidRPr="00FB48A6">
        <w:rPr>
          <w:rFonts w:cs="Arial"/>
          <w:b/>
          <w:spacing w:val="-3"/>
          <w:sz w:val="20"/>
        </w:rPr>
        <w:t>(R 336.1912)</w:t>
      </w:r>
    </w:p>
    <w:p w14:paraId="6C6BF7E3" w14:textId="77777777" w:rsidR="009E091D" w:rsidRPr="00FB48A6" w:rsidRDefault="009E091D" w:rsidP="009E091D">
      <w:pPr>
        <w:numPr>
          <w:ilvl w:val="12"/>
          <w:numId w:val="0"/>
        </w:numPr>
        <w:ind w:left="432" w:hanging="432"/>
        <w:jc w:val="both"/>
        <w:rPr>
          <w:rFonts w:cs="Arial"/>
          <w:sz w:val="20"/>
        </w:rPr>
      </w:pPr>
    </w:p>
    <w:p w14:paraId="0511BE06" w14:textId="77777777" w:rsidR="009E091D" w:rsidRPr="00FB48A6" w:rsidRDefault="009E091D" w:rsidP="009E091D">
      <w:pPr>
        <w:pStyle w:val="Heading2"/>
        <w:tabs>
          <w:tab w:val="clear" w:pos="360"/>
          <w:tab w:val="num" w:pos="0"/>
        </w:tabs>
        <w:ind w:left="0" w:firstLine="0"/>
        <w:jc w:val="left"/>
        <w:rPr>
          <w:b w:val="0"/>
          <w:sz w:val="22"/>
          <w:szCs w:val="22"/>
        </w:rPr>
      </w:pPr>
      <w:bookmarkStart w:id="183" w:name="_Toc58848229"/>
      <w:r w:rsidRPr="00FB48A6">
        <w:rPr>
          <w:sz w:val="22"/>
          <w:szCs w:val="22"/>
        </w:rPr>
        <w:t>Permit Shield</w:t>
      </w:r>
      <w:bookmarkEnd w:id="183"/>
    </w:p>
    <w:p w14:paraId="14B397B7" w14:textId="77777777" w:rsidR="009E091D" w:rsidRPr="00FB48A6" w:rsidRDefault="009E091D" w:rsidP="009E091D">
      <w:pPr>
        <w:numPr>
          <w:ilvl w:val="12"/>
          <w:numId w:val="0"/>
        </w:numPr>
        <w:ind w:left="432" w:hanging="432"/>
        <w:jc w:val="both"/>
        <w:rPr>
          <w:rFonts w:cs="Arial"/>
          <w:sz w:val="20"/>
        </w:rPr>
      </w:pPr>
    </w:p>
    <w:p w14:paraId="48D00F69" w14:textId="77777777" w:rsidR="009E091D" w:rsidRPr="00FB48A6" w:rsidRDefault="009E091D" w:rsidP="002F0AC3">
      <w:pPr>
        <w:numPr>
          <w:ilvl w:val="0"/>
          <w:numId w:val="89"/>
        </w:numPr>
        <w:jc w:val="both"/>
        <w:rPr>
          <w:rFonts w:cs="Arial"/>
          <w:sz w:val="20"/>
        </w:rPr>
      </w:pPr>
      <w:r w:rsidRPr="00FB48A6">
        <w:rPr>
          <w:rFonts w:cs="Arial"/>
          <w:sz w:val="20"/>
        </w:rPr>
        <w:t xml:space="preserve">Compliance with the conditions of the ROP shall be considered compliance with any applicable requirements as of the date of ROP issuance if either of the following provisions is satisfied.  </w:t>
      </w:r>
      <w:r w:rsidRPr="00FB48A6">
        <w:rPr>
          <w:rFonts w:cs="Arial"/>
          <w:b/>
          <w:sz w:val="20"/>
        </w:rPr>
        <w:t>(R 336.1213(6)(a)(i), R 336.1213(6)(a)(ii))</w:t>
      </w:r>
    </w:p>
    <w:p w14:paraId="70EC175E" w14:textId="77777777" w:rsidR="009E091D" w:rsidRPr="00FB48A6" w:rsidRDefault="009E091D" w:rsidP="002F0AC3">
      <w:pPr>
        <w:numPr>
          <w:ilvl w:val="1"/>
          <w:numId w:val="89"/>
        </w:numPr>
        <w:jc w:val="both"/>
        <w:rPr>
          <w:rFonts w:cs="Arial"/>
          <w:sz w:val="20"/>
        </w:rPr>
      </w:pPr>
      <w:r w:rsidRPr="00FB48A6">
        <w:rPr>
          <w:rFonts w:cs="Arial"/>
          <w:sz w:val="20"/>
        </w:rPr>
        <w:t>The applicable requirements are included and are specifically identified in the ROP.</w:t>
      </w:r>
    </w:p>
    <w:p w14:paraId="2C496464" w14:textId="77777777" w:rsidR="009E091D" w:rsidRPr="00FB48A6" w:rsidRDefault="009E091D" w:rsidP="002F0AC3">
      <w:pPr>
        <w:numPr>
          <w:ilvl w:val="1"/>
          <w:numId w:val="89"/>
        </w:numPr>
        <w:jc w:val="both"/>
        <w:rPr>
          <w:rFonts w:cs="Arial"/>
          <w:sz w:val="20"/>
        </w:rPr>
      </w:pPr>
      <w:r w:rsidRPr="00FB48A6">
        <w:rPr>
          <w:rFonts w:cs="Arial"/>
          <w:sz w:val="20"/>
        </w:rPr>
        <w:t>The permit includes a determination or concise summary of the determination by the department that other specifically identified requirements are not applicable to the stationary source.</w:t>
      </w:r>
    </w:p>
    <w:p w14:paraId="169D11E5" w14:textId="77777777" w:rsidR="009E091D" w:rsidRPr="00FB48A6" w:rsidRDefault="009E091D" w:rsidP="009E091D">
      <w:pPr>
        <w:numPr>
          <w:ilvl w:val="12"/>
          <w:numId w:val="0"/>
        </w:numPr>
        <w:ind w:left="432" w:hanging="432"/>
        <w:jc w:val="both"/>
        <w:rPr>
          <w:rFonts w:cs="Arial"/>
          <w:sz w:val="20"/>
        </w:rPr>
      </w:pPr>
    </w:p>
    <w:p w14:paraId="22C42F32" w14:textId="77777777" w:rsidR="009E091D" w:rsidRPr="00FB48A6" w:rsidRDefault="009E091D" w:rsidP="009E091D">
      <w:pPr>
        <w:pStyle w:val="BodyText2"/>
        <w:ind w:left="360"/>
        <w:rPr>
          <w:rFonts w:cs="Arial"/>
          <w:sz w:val="20"/>
        </w:rPr>
      </w:pPr>
      <w:r w:rsidRPr="00FB48A6">
        <w:rPr>
          <w:rFonts w:cs="Arial"/>
          <w:sz w:val="20"/>
        </w:rPr>
        <w:t>Any requirements identified in Part E of this ROP have been identified as non-applicable to this ROP and are included in the permit shield.</w:t>
      </w:r>
    </w:p>
    <w:p w14:paraId="5B53630F" w14:textId="77777777" w:rsidR="009E091D" w:rsidRPr="00FB48A6" w:rsidRDefault="009E091D" w:rsidP="009E091D">
      <w:pPr>
        <w:numPr>
          <w:ilvl w:val="12"/>
          <w:numId w:val="0"/>
        </w:numPr>
        <w:ind w:left="432" w:hanging="432"/>
        <w:jc w:val="both"/>
        <w:rPr>
          <w:rFonts w:cs="Arial"/>
          <w:sz w:val="20"/>
        </w:rPr>
      </w:pPr>
    </w:p>
    <w:p w14:paraId="290C24BF" w14:textId="77777777" w:rsidR="009E091D" w:rsidRPr="00FB48A6" w:rsidRDefault="009E091D" w:rsidP="002F0AC3">
      <w:pPr>
        <w:numPr>
          <w:ilvl w:val="0"/>
          <w:numId w:val="90"/>
        </w:numPr>
        <w:jc w:val="both"/>
        <w:rPr>
          <w:rFonts w:cs="Arial"/>
          <w:sz w:val="20"/>
        </w:rPr>
      </w:pPr>
      <w:r w:rsidRPr="00FB48A6">
        <w:rPr>
          <w:rFonts w:cs="Arial"/>
          <w:sz w:val="20"/>
        </w:rPr>
        <w:t>Nothing in this ROP shall alter or affect any of the following:</w:t>
      </w:r>
    </w:p>
    <w:p w14:paraId="51EA753F" w14:textId="77777777" w:rsidR="009E091D" w:rsidRPr="00FB48A6" w:rsidRDefault="009E091D" w:rsidP="002F0AC3">
      <w:pPr>
        <w:numPr>
          <w:ilvl w:val="1"/>
          <w:numId w:val="91"/>
        </w:numPr>
        <w:jc w:val="both"/>
        <w:rPr>
          <w:rFonts w:cs="Arial"/>
          <w:sz w:val="20"/>
        </w:rPr>
      </w:pPr>
      <w:r w:rsidRPr="00FB48A6">
        <w:rPr>
          <w:rFonts w:cs="Arial"/>
          <w:sz w:val="20"/>
        </w:rPr>
        <w:t xml:space="preserve">The provisions of Section 303 of the CAA, emergency orders, including the authority of the USEPA under Section 303 of the CAA.  </w:t>
      </w:r>
      <w:r w:rsidRPr="00FB48A6">
        <w:rPr>
          <w:rFonts w:cs="Arial"/>
          <w:b/>
          <w:sz w:val="20"/>
        </w:rPr>
        <w:t>(R 336.1213(6)(b)(i))</w:t>
      </w:r>
    </w:p>
    <w:p w14:paraId="2AA0E521" w14:textId="77777777" w:rsidR="009E091D" w:rsidRPr="00FB48A6" w:rsidRDefault="009E091D" w:rsidP="002F0AC3">
      <w:pPr>
        <w:numPr>
          <w:ilvl w:val="1"/>
          <w:numId w:val="91"/>
        </w:numPr>
        <w:jc w:val="both"/>
        <w:rPr>
          <w:rFonts w:cs="Arial"/>
          <w:sz w:val="20"/>
        </w:rPr>
      </w:pPr>
      <w:r w:rsidRPr="00FB48A6">
        <w:rPr>
          <w:rFonts w:cs="Arial"/>
          <w:sz w:val="20"/>
        </w:rPr>
        <w:t xml:space="preserve">The liability of the owner or operator of this source for any violation of applicable requirements prior to or at the time of this ROP issuance.  </w:t>
      </w:r>
      <w:r w:rsidRPr="00FB48A6">
        <w:rPr>
          <w:rFonts w:cs="Arial"/>
          <w:b/>
          <w:sz w:val="20"/>
        </w:rPr>
        <w:t>(R 336.1213(6)(b)(ii))</w:t>
      </w:r>
    </w:p>
    <w:p w14:paraId="7982E466" w14:textId="77777777" w:rsidR="009E091D" w:rsidRPr="00FB48A6" w:rsidRDefault="009E091D" w:rsidP="002F0AC3">
      <w:pPr>
        <w:numPr>
          <w:ilvl w:val="1"/>
          <w:numId w:val="91"/>
        </w:numPr>
        <w:jc w:val="both"/>
        <w:rPr>
          <w:rFonts w:cs="Arial"/>
          <w:b/>
          <w:sz w:val="20"/>
        </w:rPr>
      </w:pPr>
      <w:r w:rsidRPr="00FB48A6">
        <w:rPr>
          <w:rFonts w:cs="Arial"/>
          <w:sz w:val="20"/>
        </w:rPr>
        <w:t xml:space="preserve">The applicable requirements of the acid rain program, consistent with Section 408(a) of the CAA.  </w:t>
      </w:r>
      <w:r w:rsidRPr="00FB48A6">
        <w:rPr>
          <w:rFonts w:cs="Arial"/>
          <w:b/>
          <w:sz w:val="20"/>
        </w:rPr>
        <w:t>(R 336.1213(6)(b)(iii))</w:t>
      </w:r>
    </w:p>
    <w:p w14:paraId="2D810CD9" w14:textId="77777777" w:rsidR="009E091D" w:rsidRPr="00FB48A6" w:rsidRDefault="009E091D" w:rsidP="009E091D">
      <w:pPr>
        <w:jc w:val="both"/>
        <w:rPr>
          <w:rFonts w:cs="Arial"/>
          <w:sz w:val="20"/>
        </w:rPr>
      </w:pPr>
      <w:r w:rsidRPr="00FB48A6">
        <w:rPr>
          <w:rFonts w:cs="Arial"/>
          <w:b/>
          <w:sz w:val="20"/>
        </w:rPr>
        <w:br w:type="page"/>
      </w:r>
    </w:p>
    <w:p w14:paraId="4AD6BAF8" w14:textId="77777777" w:rsidR="009E091D" w:rsidRPr="00FB48A6" w:rsidRDefault="009E091D" w:rsidP="002F0AC3">
      <w:pPr>
        <w:numPr>
          <w:ilvl w:val="1"/>
          <w:numId w:val="92"/>
        </w:numPr>
        <w:jc w:val="both"/>
        <w:rPr>
          <w:rFonts w:cs="Arial"/>
          <w:sz w:val="20"/>
        </w:rPr>
      </w:pPr>
      <w:r w:rsidRPr="00FB48A6">
        <w:rPr>
          <w:rFonts w:cs="Arial"/>
          <w:sz w:val="20"/>
        </w:rPr>
        <w:lastRenderedPageBreak/>
        <w:t xml:space="preserve">The ability of the USEPA to obtain information from a source pursuant to Section 114 of the CAA.  </w:t>
      </w:r>
      <w:r w:rsidRPr="00FB48A6">
        <w:rPr>
          <w:rFonts w:cs="Arial"/>
          <w:b/>
          <w:sz w:val="20"/>
        </w:rPr>
        <w:t>(R 336.1213(6)(b)(iv))</w:t>
      </w:r>
    </w:p>
    <w:p w14:paraId="2ACFA9A4" w14:textId="77777777" w:rsidR="009E091D" w:rsidRPr="00FB48A6" w:rsidRDefault="009E091D" w:rsidP="009E091D">
      <w:pPr>
        <w:numPr>
          <w:ilvl w:val="12"/>
          <w:numId w:val="0"/>
        </w:numPr>
        <w:ind w:left="432" w:hanging="432"/>
        <w:jc w:val="both"/>
        <w:rPr>
          <w:rFonts w:cs="Arial"/>
          <w:sz w:val="20"/>
        </w:rPr>
      </w:pPr>
    </w:p>
    <w:p w14:paraId="7BABC17B" w14:textId="77777777" w:rsidR="009E091D" w:rsidRPr="00FB48A6" w:rsidRDefault="009E091D" w:rsidP="002F0AC3">
      <w:pPr>
        <w:numPr>
          <w:ilvl w:val="0"/>
          <w:numId w:val="93"/>
        </w:numPr>
        <w:jc w:val="both"/>
        <w:rPr>
          <w:rFonts w:cs="Arial"/>
          <w:sz w:val="20"/>
        </w:rPr>
      </w:pPr>
      <w:r w:rsidRPr="00FB48A6">
        <w:rPr>
          <w:rFonts w:cs="Arial"/>
          <w:sz w:val="20"/>
        </w:rPr>
        <w:t>The permit shield shall not apply to provisions incorporated into this ROP through procedures for any of the following:</w:t>
      </w:r>
    </w:p>
    <w:p w14:paraId="072A81C6" w14:textId="77777777" w:rsidR="009E091D" w:rsidRPr="00FB48A6" w:rsidRDefault="009E091D" w:rsidP="002F0AC3">
      <w:pPr>
        <w:numPr>
          <w:ilvl w:val="1"/>
          <w:numId w:val="94"/>
        </w:numPr>
        <w:jc w:val="both"/>
        <w:rPr>
          <w:rFonts w:cs="Arial"/>
          <w:sz w:val="20"/>
        </w:rPr>
      </w:pPr>
      <w:r w:rsidRPr="00FB48A6">
        <w:rPr>
          <w:rFonts w:cs="Arial"/>
          <w:sz w:val="20"/>
        </w:rPr>
        <w:t xml:space="preserve">Operational flexibility changes made pursuant to Rule 215.  </w:t>
      </w:r>
      <w:r w:rsidRPr="00FB48A6">
        <w:rPr>
          <w:rFonts w:cs="Arial"/>
          <w:b/>
          <w:sz w:val="20"/>
        </w:rPr>
        <w:t>(R 336.1215(5))</w:t>
      </w:r>
    </w:p>
    <w:p w14:paraId="04C1469A" w14:textId="77777777" w:rsidR="009E091D" w:rsidRPr="00FB48A6" w:rsidRDefault="009E091D" w:rsidP="002F0AC3">
      <w:pPr>
        <w:numPr>
          <w:ilvl w:val="1"/>
          <w:numId w:val="94"/>
        </w:numPr>
        <w:jc w:val="both"/>
        <w:rPr>
          <w:rFonts w:cs="Arial"/>
          <w:sz w:val="20"/>
        </w:rPr>
      </w:pPr>
      <w:r w:rsidRPr="00FB48A6">
        <w:rPr>
          <w:rFonts w:cs="Arial"/>
          <w:sz w:val="20"/>
        </w:rPr>
        <w:t xml:space="preserve">Administrative Amendments made pursuant to Rule 216(1)(a)(i)-(iv).  </w:t>
      </w:r>
      <w:r w:rsidRPr="00FB48A6">
        <w:rPr>
          <w:rFonts w:cs="Arial"/>
          <w:b/>
          <w:sz w:val="20"/>
        </w:rPr>
        <w:t>(R 336.1216(1)(b)(iii))</w:t>
      </w:r>
    </w:p>
    <w:p w14:paraId="05BE21DE" w14:textId="77777777" w:rsidR="009E091D" w:rsidRPr="00FB48A6" w:rsidRDefault="009E091D" w:rsidP="002F0AC3">
      <w:pPr>
        <w:numPr>
          <w:ilvl w:val="1"/>
          <w:numId w:val="94"/>
        </w:numPr>
        <w:jc w:val="both"/>
        <w:rPr>
          <w:rFonts w:cs="Arial"/>
          <w:sz w:val="20"/>
        </w:rPr>
      </w:pPr>
      <w:r w:rsidRPr="00FB48A6">
        <w:rPr>
          <w:rFonts w:cs="Arial"/>
          <w:sz w:val="20"/>
        </w:rPr>
        <w:t xml:space="preserve">Administrative Amendments made pursuant to Rule 216(1)(a)(v) until the amendment has been approved by the department.  </w:t>
      </w:r>
      <w:r w:rsidRPr="00FB48A6">
        <w:rPr>
          <w:rFonts w:cs="Arial"/>
          <w:b/>
          <w:sz w:val="20"/>
        </w:rPr>
        <w:t>(R 336.1216(1)(c)(iii))</w:t>
      </w:r>
    </w:p>
    <w:p w14:paraId="6A2603A8" w14:textId="77777777" w:rsidR="009E091D" w:rsidRPr="00FB48A6" w:rsidRDefault="009E091D" w:rsidP="002F0AC3">
      <w:pPr>
        <w:numPr>
          <w:ilvl w:val="1"/>
          <w:numId w:val="94"/>
        </w:numPr>
        <w:jc w:val="both"/>
        <w:rPr>
          <w:rFonts w:cs="Arial"/>
          <w:sz w:val="20"/>
        </w:rPr>
      </w:pPr>
      <w:r w:rsidRPr="00FB48A6">
        <w:rPr>
          <w:rFonts w:cs="Arial"/>
          <w:sz w:val="20"/>
        </w:rPr>
        <w:t xml:space="preserve">Minor Permit Modifications made pursuant to Rule 216(2).  </w:t>
      </w:r>
      <w:r w:rsidRPr="00FB48A6">
        <w:rPr>
          <w:rFonts w:cs="Arial"/>
          <w:b/>
          <w:sz w:val="20"/>
        </w:rPr>
        <w:t>(R 336.1216(2)(f))</w:t>
      </w:r>
    </w:p>
    <w:p w14:paraId="4F674535" w14:textId="77777777" w:rsidR="009E091D" w:rsidRPr="00FB48A6" w:rsidRDefault="009E091D" w:rsidP="002F0AC3">
      <w:pPr>
        <w:numPr>
          <w:ilvl w:val="1"/>
          <w:numId w:val="94"/>
        </w:numPr>
        <w:jc w:val="both"/>
        <w:rPr>
          <w:rFonts w:cs="Arial"/>
          <w:sz w:val="20"/>
        </w:rPr>
      </w:pPr>
      <w:r w:rsidRPr="00FB48A6">
        <w:rPr>
          <w:rFonts w:cs="Arial"/>
          <w:sz w:val="20"/>
        </w:rPr>
        <w:t xml:space="preserve">State-Only Modifications made pursuant to Rule 216(4) until the changes have been approved by the department.  </w:t>
      </w:r>
      <w:r w:rsidRPr="00FB48A6">
        <w:rPr>
          <w:rFonts w:cs="Arial"/>
          <w:b/>
          <w:sz w:val="20"/>
        </w:rPr>
        <w:t>(R 336.1216(4)(e))</w:t>
      </w:r>
    </w:p>
    <w:p w14:paraId="47D6E1CA" w14:textId="77777777" w:rsidR="009E091D" w:rsidRPr="00FB48A6" w:rsidRDefault="009E091D" w:rsidP="009E091D">
      <w:pPr>
        <w:numPr>
          <w:ilvl w:val="12"/>
          <w:numId w:val="0"/>
        </w:numPr>
        <w:ind w:left="432" w:hanging="432"/>
        <w:jc w:val="both"/>
        <w:rPr>
          <w:rFonts w:cs="Arial"/>
          <w:sz w:val="20"/>
        </w:rPr>
      </w:pPr>
    </w:p>
    <w:p w14:paraId="19A0CC91" w14:textId="77777777" w:rsidR="009E091D" w:rsidRPr="00FB48A6" w:rsidRDefault="009E091D" w:rsidP="002F0AC3">
      <w:pPr>
        <w:numPr>
          <w:ilvl w:val="0"/>
          <w:numId w:val="95"/>
        </w:numPr>
        <w:jc w:val="both"/>
        <w:rPr>
          <w:rFonts w:cs="Arial"/>
          <w:sz w:val="20"/>
        </w:rPr>
      </w:pPr>
      <w:r w:rsidRPr="00FB48A6">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B48A6">
        <w:rPr>
          <w:rFonts w:cs="Arial"/>
          <w:b/>
          <w:sz w:val="20"/>
        </w:rPr>
        <w:t>(R 336.1217(1)(c), R 336.1217(1)(a))</w:t>
      </w:r>
    </w:p>
    <w:p w14:paraId="48D48368" w14:textId="77777777" w:rsidR="009E091D" w:rsidRPr="00FB48A6" w:rsidRDefault="009E091D" w:rsidP="009E091D">
      <w:pPr>
        <w:numPr>
          <w:ilvl w:val="12"/>
          <w:numId w:val="0"/>
        </w:numPr>
        <w:ind w:left="432" w:hanging="432"/>
        <w:jc w:val="both"/>
        <w:rPr>
          <w:rFonts w:cs="Arial"/>
          <w:sz w:val="20"/>
        </w:rPr>
      </w:pPr>
    </w:p>
    <w:p w14:paraId="1BC2177B" w14:textId="77777777" w:rsidR="009E091D" w:rsidRPr="00FB48A6" w:rsidRDefault="009E091D" w:rsidP="009E091D">
      <w:pPr>
        <w:pStyle w:val="Heading2"/>
        <w:tabs>
          <w:tab w:val="clear" w:pos="360"/>
          <w:tab w:val="num" w:pos="0"/>
        </w:tabs>
        <w:ind w:left="0" w:firstLine="0"/>
        <w:jc w:val="left"/>
        <w:rPr>
          <w:b w:val="0"/>
          <w:sz w:val="22"/>
          <w:szCs w:val="22"/>
        </w:rPr>
      </w:pPr>
      <w:bookmarkStart w:id="184" w:name="_Toc58848230"/>
      <w:r w:rsidRPr="00FB48A6">
        <w:rPr>
          <w:sz w:val="22"/>
          <w:szCs w:val="22"/>
        </w:rPr>
        <w:t>Revisions</w:t>
      </w:r>
      <w:bookmarkEnd w:id="184"/>
    </w:p>
    <w:p w14:paraId="000B9657" w14:textId="77777777" w:rsidR="009E091D" w:rsidRPr="00FB48A6" w:rsidRDefault="009E091D" w:rsidP="009E091D">
      <w:pPr>
        <w:numPr>
          <w:ilvl w:val="12"/>
          <w:numId w:val="0"/>
        </w:numPr>
        <w:ind w:left="432" w:hanging="432"/>
        <w:jc w:val="both"/>
        <w:rPr>
          <w:rFonts w:cs="Arial"/>
          <w:sz w:val="20"/>
        </w:rPr>
      </w:pPr>
    </w:p>
    <w:p w14:paraId="5793341D" w14:textId="77777777" w:rsidR="009E091D" w:rsidRPr="00FB48A6" w:rsidRDefault="009E091D" w:rsidP="002F0AC3">
      <w:pPr>
        <w:numPr>
          <w:ilvl w:val="0"/>
          <w:numId w:val="95"/>
        </w:numPr>
        <w:jc w:val="both"/>
        <w:rPr>
          <w:rFonts w:cs="Arial"/>
          <w:sz w:val="20"/>
        </w:rPr>
      </w:pPr>
      <w:r w:rsidRPr="00FB48A6">
        <w:rPr>
          <w:rFonts w:cs="Arial"/>
          <w:sz w:val="20"/>
        </w:rPr>
        <w:t xml:space="preserve">For changes to any process or process equipment covered by this ROP that do not require a revision of the ROP pursuant to Rule 216, the permittee must comply with Rule 215.  </w:t>
      </w:r>
      <w:r w:rsidRPr="00FB48A6">
        <w:rPr>
          <w:rFonts w:cs="Arial"/>
          <w:b/>
          <w:sz w:val="20"/>
        </w:rPr>
        <w:t>(R 336.1215, R 336.1216)</w:t>
      </w:r>
    </w:p>
    <w:p w14:paraId="45431254" w14:textId="77777777" w:rsidR="009E091D" w:rsidRPr="00FB48A6" w:rsidRDefault="009E091D" w:rsidP="009E091D">
      <w:pPr>
        <w:jc w:val="both"/>
        <w:rPr>
          <w:rFonts w:cs="Arial"/>
          <w:spacing w:val="-3"/>
          <w:sz w:val="20"/>
        </w:rPr>
      </w:pPr>
    </w:p>
    <w:p w14:paraId="3923072B" w14:textId="77777777" w:rsidR="009E091D" w:rsidRPr="00FB48A6" w:rsidRDefault="009E091D" w:rsidP="002F0AC3">
      <w:pPr>
        <w:numPr>
          <w:ilvl w:val="0"/>
          <w:numId w:val="95"/>
        </w:numPr>
        <w:jc w:val="both"/>
        <w:rPr>
          <w:rFonts w:cs="Arial"/>
          <w:sz w:val="20"/>
        </w:rPr>
      </w:pPr>
      <w:r w:rsidRPr="00FB48A6">
        <w:rPr>
          <w:rFonts w:cs="Arial"/>
          <w:spacing w:val="-3"/>
          <w:sz w:val="20"/>
        </w:rPr>
        <w:t xml:space="preserve">A change in ownership or operational control of a stationary source covered by this ROP shall be made pursuant to Rule 216(1).  </w:t>
      </w:r>
      <w:r w:rsidRPr="00FB48A6">
        <w:rPr>
          <w:rFonts w:cs="Arial"/>
          <w:b/>
          <w:spacing w:val="-3"/>
          <w:sz w:val="20"/>
        </w:rPr>
        <w:t>(R 336.1219(2))</w:t>
      </w:r>
    </w:p>
    <w:p w14:paraId="0FD6D09E" w14:textId="77777777" w:rsidR="009E091D" w:rsidRPr="00FB48A6" w:rsidRDefault="009E091D" w:rsidP="009E091D">
      <w:pPr>
        <w:numPr>
          <w:ilvl w:val="12"/>
          <w:numId w:val="0"/>
        </w:numPr>
        <w:jc w:val="both"/>
        <w:rPr>
          <w:rFonts w:cs="Arial"/>
          <w:sz w:val="20"/>
        </w:rPr>
      </w:pPr>
    </w:p>
    <w:p w14:paraId="3F0E08A0" w14:textId="77777777" w:rsidR="009E091D" w:rsidRPr="00FB48A6" w:rsidRDefault="009E091D" w:rsidP="002F0AC3">
      <w:pPr>
        <w:numPr>
          <w:ilvl w:val="0"/>
          <w:numId w:val="95"/>
        </w:numPr>
        <w:jc w:val="both"/>
        <w:rPr>
          <w:rFonts w:cs="Arial"/>
          <w:sz w:val="20"/>
        </w:rPr>
      </w:pPr>
      <w:r w:rsidRPr="00FB48A6">
        <w:rPr>
          <w:rFonts w:cs="Arial"/>
          <w:sz w:val="20"/>
        </w:rPr>
        <w:t xml:space="preserve">For revisions to this ROP, an administratively complete application shall be considered timely if it is received by the department in accordance with the time frames specified in Rule 216.  </w:t>
      </w:r>
      <w:r w:rsidRPr="00FB48A6">
        <w:rPr>
          <w:rFonts w:cs="Arial"/>
          <w:b/>
          <w:sz w:val="20"/>
        </w:rPr>
        <w:t>(R 336.1210(10))</w:t>
      </w:r>
    </w:p>
    <w:p w14:paraId="186DCA0E" w14:textId="77777777" w:rsidR="009E091D" w:rsidRPr="00FB48A6" w:rsidRDefault="009E091D" w:rsidP="009E091D">
      <w:pPr>
        <w:autoSpaceDE w:val="0"/>
        <w:autoSpaceDN w:val="0"/>
        <w:adjustRightInd w:val="0"/>
        <w:jc w:val="both"/>
        <w:rPr>
          <w:rFonts w:cs="Arial"/>
          <w:sz w:val="20"/>
        </w:rPr>
      </w:pPr>
    </w:p>
    <w:p w14:paraId="46ED2C17" w14:textId="77777777" w:rsidR="009E091D" w:rsidRPr="00FB48A6" w:rsidRDefault="009E091D" w:rsidP="002F0AC3">
      <w:pPr>
        <w:numPr>
          <w:ilvl w:val="0"/>
          <w:numId w:val="95"/>
        </w:numPr>
        <w:autoSpaceDE w:val="0"/>
        <w:autoSpaceDN w:val="0"/>
        <w:adjustRightInd w:val="0"/>
        <w:jc w:val="both"/>
        <w:rPr>
          <w:rFonts w:cs="Arial"/>
          <w:sz w:val="20"/>
        </w:rPr>
      </w:pPr>
      <w:r w:rsidRPr="00FB48A6">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FB48A6">
        <w:rPr>
          <w:rFonts w:cs="Arial"/>
          <w:b/>
          <w:sz w:val="20"/>
        </w:rPr>
        <w:t>(R 336.1216(1)(c)(iii), R 336.1216(2)(d), R 336.1216(4)(d))</w:t>
      </w:r>
    </w:p>
    <w:p w14:paraId="13C14041" w14:textId="77777777" w:rsidR="009E091D" w:rsidRPr="00FB48A6" w:rsidRDefault="009E091D" w:rsidP="009E091D">
      <w:pPr>
        <w:jc w:val="both"/>
        <w:rPr>
          <w:rFonts w:cs="Arial"/>
          <w:sz w:val="20"/>
        </w:rPr>
      </w:pPr>
    </w:p>
    <w:p w14:paraId="77CAC58B" w14:textId="77777777" w:rsidR="009E091D" w:rsidRPr="00FB48A6" w:rsidRDefault="009E091D" w:rsidP="009E091D">
      <w:pPr>
        <w:pStyle w:val="Heading2"/>
        <w:tabs>
          <w:tab w:val="clear" w:pos="360"/>
          <w:tab w:val="num" w:pos="0"/>
        </w:tabs>
        <w:ind w:left="0" w:firstLine="0"/>
        <w:jc w:val="left"/>
        <w:rPr>
          <w:b w:val="0"/>
          <w:sz w:val="22"/>
          <w:szCs w:val="22"/>
        </w:rPr>
      </w:pPr>
      <w:bookmarkStart w:id="185" w:name="_Toc58848231"/>
      <w:r w:rsidRPr="00FB48A6">
        <w:rPr>
          <w:sz w:val="22"/>
          <w:szCs w:val="22"/>
        </w:rPr>
        <w:t>Reopenings</w:t>
      </w:r>
      <w:bookmarkEnd w:id="185"/>
    </w:p>
    <w:p w14:paraId="39094DB9" w14:textId="77777777" w:rsidR="009E091D" w:rsidRPr="00FB48A6" w:rsidRDefault="009E091D" w:rsidP="009E091D">
      <w:pPr>
        <w:jc w:val="both"/>
        <w:rPr>
          <w:rFonts w:cs="Arial"/>
          <w:szCs w:val="22"/>
        </w:rPr>
      </w:pPr>
    </w:p>
    <w:p w14:paraId="34F77F29" w14:textId="77777777" w:rsidR="009E091D" w:rsidRPr="00FB48A6" w:rsidRDefault="009E091D" w:rsidP="002F0AC3">
      <w:pPr>
        <w:numPr>
          <w:ilvl w:val="0"/>
          <w:numId w:val="96"/>
        </w:numPr>
        <w:jc w:val="both"/>
        <w:rPr>
          <w:rFonts w:cs="Arial"/>
          <w:sz w:val="20"/>
        </w:rPr>
      </w:pPr>
      <w:r w:rsidRPr="00FB48A6">
        <w:rPr>
          <w:rFonts w:cs="Arial"/>
          <w:sz w:val="20"/>
        </w:rPr>
        <w:t>A ROP shall be reopened by the department prior to the expiration date and revised by the department under any of the following circumstances:</w:t>
      </w:r>
    </w:p>
    <w:p w14:paraId="15D61047" w14:textId="77777777" w:rsidR="009E091D" w:rsidRPr="00FB48A6" w:rsidRDefault="009E091D" w:rsidP="002F0AC3">
      <w:pPr>
        <w:numPr>
          <w:ilvl w:val="1"/>
          <w:numId w:val="96"/>
        </w:numPr>
        <w:jc w:val="both"/>
        <w:rPr>
          <w:rFonts w:cs="Arial"/>
          <w:sz w:val="20"/>
        </w:rPr>
      </w:pPr>
      <w:r w:rsidRPr="00FB48A6">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B48A6">
        <w:rPr>
          <w:rFonts w:cs="Arial"/>
          <w:b/>
          <w:sz w:val="20"/>
        </w:rPr>
        <w:t>(R 336.1217(2)(a)(i))</w:t>
      </w:r>
    </w:p>
    <w:p w14:paraId="503B391A" w14:textId="77777777" w:rsidR="009E091D" w:rsidRPr="00FB48A6" w:rsidRDefault="009E091D" w:rsidP="002F0AC3">
      <w:pPr>
        <w:numPr>
          <w:ilvl w:val="1"/>
          <w:numId w:val="96"/>
        </w:numPr>
        <w:jc w:val="both"/>
        <w:rPr>
          <w:rFonts w:cs="Arial"/>
          <w:sz w:val="20"/>
        </w:rPr>
      </w:pPr>
      <w:r w:rsidRPr="00FB48A6">
        <w:rPr>
          <w:rFonts w:cs="Arial"/>
          <w:sz w:val="20"/>
        </w:rPr>
        <w:t xml:space="preserve">If additional requirements pursuant to Title IV of the CAA become applicable to this stationary source.  </w:t>
      </w:r>
      <w:r w:rsidRPr="00FB48A6">
        <w:rPr>
          <w:rFonts w:cs="Arial"/>
          <w:b/>
          <w:sz w:val="20"/>
        </w:rPr>
        <w:t>(R 336.1217(2)(a)(ii))</w:t>
      </w:r>
    </w:p>
    <w:p w14:paraId="0B0A74F6" w14:textId="77777777" w:rsidR="009E091D" w:rsidRPr="00FB48A6" w:rsidRDefault="009E091D" w:rsidP="002F0AC3">
      <w:pPr>
        <w:numPr>
          <w:ilvl w:val="1"/>
          <w:numId w:val="96"/>
        </w:numPr>
        <w:jc w:val="both"/>
        <w:rPr>
          <w:rFonts w:cs="Arial"/>
          <w:sz w:val="20"/>
        </w:rPr>
      </w:pPr>
      <w:r w:rsidRPr="00FB48A6">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B48A6">
        <w:rPr>
          <w:rFonts w:cs="Arial"/>
          <w:b/>
          <w:sz w:val="20"/>
        </w:rPr>
        <w:t>(R 336.1217(2)(a)(iii))</w:t>
      </w:r>
    </w:p>
    <w:p w14:paraId="2B35C507" w14:textId="77777777" w:rsidR="009E091D" w:rsidRPr="00FB48A6" w:rsidRDefault="009E091D" w:rsidP="002F0AC3">
      <w:pPr>
        <w:numPr>
          <w:ilvl w:val="1"/>
          <w:numId w:val="96"/>
        </w:numPr>
        <w:jc w:val="both"/>
        <w:rPr>
          <w:rFonts w:cs="Arial"/>
          <w:sz w:val="20"/>
        </w:rPr>
      </w:pPr>
      <w:r w:rsidRPr="00FB48A6">
        <w:rPr>
          <w:rFonts w:cs="Arial"/>
          <w:sz w:val="20"/>
        </w:rPr>
        <w:t xml:space="preserve">If the department determines that the ROP must be revised to ensure compliance with the applicable requirements.  </w:t>
      </w:r>
      <w:r w:rsidRPr="00FB48A6">
        <w:rPr>
          <w:rFonts w:cs="Arial"/>
          <w:b/>
          <w:sz w:val="20"/>
        </w:rPr>
        <w:t>(R 336.1217(2)(a)(iv))</w:t>
      </w:r>
    </w:p>
    <w:p w14:paraId="48D47835" w14:textId="77777777" w:rsidR="009E091D" w:rsidRPr="00FB48A6" w:rsidRDefault="009E091D" w:rsidP="009E091D">
      <w:pPr>
        <w:jc w:val="both"/>
        <w:rPr>
          <w:rFonts w:cs="Arial"/>
          <w:sz w:val="20"/>
        </w:rPr>
      </w:pPr>
      <w:r w:rsidRPr="00FB48A6">
        <w:rPr>
          <w:rFonts w:cs="Arial"/>
          <w:sz w:val="20"/>
        </w:rPr>
        <w:br w:type="page"/>
      </w:r>
    </w:p>
    <w:p w14:paraId="1A145ADA" w14:textId="77777777" w:rsidR="009E091D" w:rsidRPr="00FB48A6" w:rsidRDefault="009E091D" w:rsidP="009E091D">
      <w:pPr>
        <w:pStyle w:val="Heading2"/>
        <w:tabs>
          <w:tab w:val="clear" w:pos="360"/>
          <w:tab w:val="num" w:pos="0"/>
        </w:tabs>
        <w:ind w:left="0" w:firstLine="0"/>
        <w:jc w:val="left"/>
        <w:rPr>
          <w:b w:val="0"/>
          <w:sz w:val="22"/>
          <w:szCs w:val="22"/>
        </w:rPr>
      </w:pPr>
      <w:bookmarkStart w:id="186" w:name="_Toc58848232"/>
      <w:r w:rsidRPr="00FB48A6">
        <w:rPr>
          <w:sz w:val="22"/>
          <w:szCs w:val="22"/>
        </w:rPr>
        <w:lastRenderedPageBreak/>
        <w:t>Renewals</w:t>
      </w:r>
      <w:bookmarkEnd w:id="186"/>
    </w:p>
    <w:p w14:paraId="19EE2F9E" w14:textId="77777777" w:rsidR="009E091D" w:rsidRPr="00FB48A6" w:rsidRDefault="009E091D" w:rsidP="009E091D">
      <w:pPr>
        <w:jc w:val="both"/>
        <w:rPr>
          <w:rFonts w:cs="Arial"/>
          <w:sz w:val="20"/>
        </w:rPr>
      </w:pPr>
    </w:p>
    <w:p w14:paraId="61A592BE" w14:textId="77777777" w:rsidR="009E091D" w:rsidRPr="00FB48A6" w:rsidRDefault="009E091D" w:rsidP="002F0AC3">
      <w:pPr>
        <w:numPr>
          <w:ilvl w:val="0"/>
          <w:numId w:val="97"/>
        </w:numPr>
        <w:jc w:val="both"/>
        <w:rPr>
          <w:rFonts w:cs="Arial"/>
          <w:sz w:val="20"/>
        </w:rPr>
      </w:pPr>
      <w:r w:rsidRPr="00FB48A6">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FB48A6">
        <w:rPr>
          <w:rFonts w:cs="Arial"/>
          <w:b/>
          <w:sz w:val="20"/>
        </w:rPr>
        <w:t>(R 336.1210(9))</w:t>
      </w:r>
    </w:p>
    <w:p w14:paraId="27FB74C4" w14:textId="77777777" w:rsidR="009E091D" w:rsidRPr="00FB48A6" w:rsidRDefault="009E091D" w:rsidP="009E091D">
      <w:pPr>
        <w:jc w:val="both"/>
        <w:rPr>
          <w:rFonts w:cs="Arial"/>
          <w:sz w:val="20"/>
        </w:rPr>
      </w:pPr>
    </w:p>
    <w:p w14:paraId="74BB52B3" w14:textId="77777777" w:rsidR="009E091D" w:rsidRPr="00FB48A6" w:rsidRDefault="009E091D" w:rsidP="009E091D">
      <w:pPr>
        <w:pStyle w:val="Heading2"/>
        <w:numPr>
          <w:ilvl w:val="0"/>
          <w:numId w:val="0"/>
        </w:numPr>
        <w:jc w:val="left"/>
        <w:rPr>
          <w:b w:val="0"/>
          <w:bCs/>
          <w:sz w:val="22"/>
        </w:rPr>
      </w:pPr>
      <w:bookmarkStart w:id="187" w:name="_Toc58848233"/>
      <w:r w:rsidRPr="00FB48A6">
        <w:rPr>
          <w:bCs/>
          <w:sz w:val="22"/>
        </w:rPr>
        <w:t>Stratospheric Ozone Protection</w:t>
      </w:r>
      <w:bookmarkEnd w:id="187"/>
    </w:p>
    <w:p w14:paraId="51609284" w14:textId="77777777" w:rsidR="009E091D" w:rsidRPr="00FB48A6" w:rsidRDefault="009E091D" w:rsidP="009E091D">
      <w:pPr>
        <w:jc w:val="both"/>
        <w:rPr>
          <w:sz w:val="20"/>
        </w:rPr>
      </w:pPr>
    </w:p>
    <w:p w14:paraId="00E1A49A" w14:textId="77777777" w:rsidR="009E091D" w:rsidRPr="00FB48A6" w:rsidRDefault="009E091D" w:rsidP="002F0AC3">
      <w:pPr>
        <w:numPr>
          <w:ilvl w:val="0"/>
          <w:numId w:val="97"/>
        </w:numPr>
        <w:jc w:val="both"/>
        <w:rPr>
          <w:sz w:val="20"/>
        </w:rPr>
      </w:pPr>
      <w:r w:rsidRPr="00FB48A6">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6B7468D5" w14:textId="77777777" w:rsidR="009E091D" w:rsidRPr="00FB48A6" w:rsidRDefault="009E091D" w:rsidP="009E091D">
      <w:pPr>
        <w:rPr>
          <w:sz w:val="20"/>
        </w:rPr>
      </w:pPr>
    </w:p>
    <w:p w14:paraId="6BE698C1" w14:textId="77777777" w:rsidR="009E091D" w:rsidRPr="00FB48A6" w:rsidRDefault="009E091D" w:rsidP="002F0AC3">
      <w:pPr>
        <w:numPr>
          <w:ilvl w:val="0"/>
          <w:numId w:val="97"/>
        </w:numPr>
        <w:jc w:val="both"/>
        <w:rPr>
          <w:rFonts w:cs="Arial"/>
          <w:sz w:val="20"/>
        </w:rPr>
      </w:pPr>
      <w:r w:rsidRPr="00FB48A6">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087F26B8" w14:textId="77777777" w:rsidR="009E091D" w:rsidRPr="00FB48A6" w:rsidRDefault="009E091D" w:rsidP="009E091D">
      <w:pPr>
        <w:jc w:val="both"/>
        <w:rPr>
          <w:rFonts w:cs="Arial"/>
          <w:sz w:val="20"/>
        </w:rPr>
      </w:pPr>
    </w:p>
    <w:p w14:paraId="10FD050A" w14:textId="77777777" w:rsidR="009E091D" w:rsidRPr="00FB48A6" w:rsidRDefault="009E091D" w:rsidP="009E091D">
      <w:pPr>
        <w:pStyle w:val="Heading2"/>
        <w:numPr>
          <w:ilvl w:val="0"/>
          <w:numId w:val="0"/>
        </w:numPr>
        <w:jc w:val="left"/>
        <w:rPr>
          <w:b w:val="0"/>
          <w:bCs/>
          <w:sz w:val="22"/>
        </w:rPr>
      </w:pPr>
      <w:bookmarkStart w:id="188" w:name="_Toc58848234"/>
      <w:r w:rsidRPr="00FB48A6">
        <w:rPr>
          <w:bCs/>
          <w:sz w:val="22"/>
        </w:rPr>
        <w:t>Risk Management Plan</w:t>
      </w:r>
      <w:bookmarkEnd w:id="188"/>
    </w:p>
    <w:p w14:paraId="55B6F9D8" w14:textId="77777777" w:rsidR="009E091D" w:rsidRPr="00FB48A6" w:rsidRDefault="009E091D" w:rsidP="009E091D">
      <w:pPr>
        <w:jc w:val="both"/>
      </w:pPr>
    </w:p>
    <w:p w14:paraId="679BA98F" w14:textId="77777777" w:rsidR="009E091D" w:rsidRPr="00FB48A6" w:rsidRDefault="009E091D" w:rsidP="002F0AC3">
      <w:pPr>
        <w:numPr>
          <w:ilvl w:val="0"/>
          <w:numId w:val="98"/>
        </w:numPr>
        <w:jc w:val="both"/>
        <w:rPr>
          <w:rFonts w:cs="Arial"/>
          <w:sz w:val="20"/>
        </w:rPr>
      </w:pPr>
      <w:r w:rsidRPr="00FB48A6">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59C4C7D6" w14:textId="77777777" w:rsidR="009E091D" w:rsidRPr="00FB48A6" w:rsidRDefault="009E091D" w:rsidP="009E091D">
      <w:pPr>
        <w:numPr>
          <w:ilvl w:val="12"/>
          <w:numId w:val="0"/>
        </w:numPr>
        <w:ind w:left="432" w:hanging="432"/>
        <w:jc w:val="both"/>
        <w:rPr>
          <w:rFonts w:cs="Arial"/>
          <w:sz w:val="20"/>
        </w:rPr>
      </w:pPr>
    </w:p>
    <w:p w14:paraId="6D33445E" w14:textId="77777777" w:rsidR="009E091D" w:rsidRPr="00FB48A6" w:rsidRDefault="009E091D" w:rsidP="002F0AC3">
      <w:pPr>
        <w:numPr>
          <w:ilvl w:val="0"/>
          <w:numId w:val="98"/>
        </w:numPr>
        <w:jc w:val="both"/>
        <w:rPr>
          <w:rFonts w:cs="Arial"/>
          <w:sz w:val="20"/>
        </w:rPr>
      </w:pPr>
      <w:r w:rsidRPr="00FB48A6">
        <w:rPr>
          <w:rFonts w:cs="Arial"/>
          <w:sz w:val="20"/>
        </w:rPr>
        <w:t>If subject to Section 112(r) of the CAA and 40 CFR Part 68, the permittee shall comply with the requirements of 40 CFR Part 68, no later than the latest of the following dates as provided in 40 CFR 68.10(a):</w:t>
      </w:r>
    </w:p>
    <w:p w14:paraId="62D2AC01" w14:textId="77777777" w:rsidR="009E091D" w:rsidRPr="00FB48A6" w:rsidRDefault="009E091D" w:rsidP="002F0AC3">
      <w:pPr>
        <w:numPr>
          <w:ilvl w:val="1"/>
          <w:numId w:val="98"/>
        </w:numPr>
        <w:jc w:val="both"/>
        <w:rPr>
          <w:rFonts w:cs="Arial"/>
          <w:sz w:val="20"/>
        </w:rPr>
      </w:pPr>
      <w:r w:rsidRPr="00FB48A6">
        <w:rPr>
          <w:rFonts w:cs="Arial"/>
          <w:sz w:val="20"/>
        </w:rPr>
        <w:t>June 21, 1999,</w:t>
      </w:r>
    </w:p>
    <w:p w14:paraId="471D84E5" w14:textId="77777777" w:rsidR="009E091D" w:rsidRPr="00FB48A6" w:rsidRDefault="009E091D" w:rsidP="002F0AC3">
      <w:pPr>
        <w:numPr>
          <w:ilvl w:val="1"/>
          <w:numId w:val="98"/>
        </w:numPr>
        <w:jc w:val="both"/>
        <w:rPr>
          <w:rFonts w:cs="Arial"/>
          <w:sz w:val="20"/>
        </w:rPr>
      </w:pPr>
      <w:r w:rsidRPr="00FB48A6">
        <w:rPr>
          <w:rFonts w:cs="Arial"/>
          <w:sz w:val="20"/>
        </w:rPr>
        <w:t xml:space="preserve">Three years after the date on which a regulated substance is first listed under 40 CFR 68.130, or </w:t>
      </w:r>
    </w:p>
    <w:p w14:paraId="5280198F" w14:textId="77777777" w:rsidR="009E091D" w:rsidRPr="00FB48A6" w:rsidRDefault="009E091D" w:rsidP="002F0AC3">
      <w:pPr>
        <w:numPr>
          <w:ilvl w:val="1"/>
          <w:numId w:val="98"/>
        </w:numPr>
        <w:jc w:val="both"/>
        <w:rPr>
          <w:rFonts w:cs="Arial"/>
          <w:sz w:val="20"/>
        </w:rPr>
      </w:pPr>
      <w:r w:rsidRPr="00FB48A6">
        <w:rPr>
          <w:rFonts w:cs="Arial"/>
          <w:sz w:val="20"/>
        </w:rPr>
        <w:t>The date on which a regulated substance is first present above a threshold quantity in a process.</w:t>
      </w:r>
    </w:p>
    <w:p w14:paraId="17617106" w14:textId="77777777" w:rsidR="009E091D" w:rsidRPr="00FB48A6" w:rsidRDefault="009E091D" w:rsidP="009E091D">
      <w:pPr>
        <w:numPr>
          <w:ilvl w:val="12"/>
          <w:numId w:val="0"/>
        </w:numPr>
        <w:ind w:left="432" w:hanging="432"/>
        <w:jc w:val="both"/>
        <w:rPr>
          <w:rFonts w:cs="Arial"/>
          <w:sz w:val="20"/>
        </w:rPr>
      </w:pPr>
    </w:p>
    <w:p w14:paraId="1039A024" w14:textId="77777777" w:rsidR="009E091D" w:rsidRPr="00FB48A6" w:rsidRDefault="009E091D" w:rsidP="002F0AC3">
      <w:pPr>
        <w:numPr>
          <w:ilvl w:val="0"/>
          <w:numId w:val="98"/>
        </w:numPr>
        <w:jc w:val="both"/>
        <w:rPr>
          <w:rFonts w:cs="Arial"/>
          <w:sz w:val="20"/>
        </w:rPr>
      </w:pPr>
      <w:r w:rsidRPr="00FB48A6">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0DC137F5" w14:textId="77777777" w:rsidR="009E091D" w:rsidRPr="00FB48A6" w:rsidRDefault="009E091D" w:rsidP="009E091D">
      <w:pPr>
        <w:numPr>
          <w:ilvl w:val="12"/>
          <w:numId w:val="0"/>
        </w:numPr>
        <w:ind w:left="432" w:hanging="432"/>
        <w:jc w:val="both"/>
        <w:rPr>
          <w:rFonts w:cs="Arial"/>
          <w:sz w:val="20"/>
        </w:rPr>
      </w:pPr>
    </w:p>
    <w:p w14:paraId="488C724B" w14:textId="77777777" w:rsidR="009E091D" w:rsidRPr="00FB48A6" w:rsidRDefault="009E091D" w:rsidP="002F0AC3">
      <w:pPr>
        <w:numPr>
          <w:ilvl w:val="0"/>
          <w:numId w:val="98"/>
        </w:numPr>
        <w:jc w:val="both"/>
        <w:rPr>
          <w:rFonts w:cs="Arial"/>
          <w:sz w:val="20"/>
        </w:rPr>
      </w:pPr>
      <w:r w:rsidRPr="00FB48A6">
        <w:rPr>
          <w:rFonts w:cs="Arial"/>
          <w:sz w:val="20"/>
        </w:rPr>
        <w:t xml:space="preserve">If subject to Section 112(r) of the CAA and 40 CFR Part 68, the permittee shall annually certify compliance with all applicable requirements of Section 112(r) as detailed in Rule 213(4)(c)).  </w:t>
      </w:r>
      <w:r w:rsidRPr="00FB48A6">
        <w:rPr>
          <w:rFonts w:cs="Arial"/>
          <w:b/>
          <w:sz w:val="20"/>
        </w:rPr>
        <w:t>(40 CFR Part 68)</w:t>
      </w:r>
    </w:p>
    <w:p w14:paraId="4F097B3D" w14:textId="77777777" w:rsidR="009E091D" w:rsidRPr="00FB48A6" w:rsidRDefault="009E091D" w:rsidP="009E091D">
      <w:pPr>
        <w:numPr>
          <w:ilvl w:val="12"/>
          <w:numId w:val="0"/>
        </w:numPr>
        <w:ind w:left="432" w:hanging="432"/>
        <w:jc w:val="both"/>
        <w:rPr>
          <w:rFonts w:cs="Arial"/>
          <w:sz w:val="20"/>
        </w:rPr>
      </w:pPr>
    </w:p>
    <w:p w14:paraId="39C9C4C1" w14:textId="77777777" w:rsidR="009E091D" w:rsidRPr="00FB48A6" w:rsidRDefault="009E091D" w:rsidP="009E091D">
      <w:pPr>
        <w:pStyle w:val="Heading2"/>
        <w:numPr>
          <w:ilvl w:val="0"/>
          <w:numId w:val="0"/>
        </w:numPr>
        <w:jc w:val="left"/>
        <w:rPr>
          <w:b w:val="0"/>
          <w:bCs/>
          <w:sz w:val="22"/>
        </w:rPr>
      </w:pPr>
      <w:bookmarkStart w:id="189" w:name="_Toc58848235"/>
      <w:r w:rsidRPr="00FB48A6">
        <w:rPr>
          <w:bCs/>
          <w:sz w:val="22"/>
        </w:rPr>
        <w:t>Emission Trading</w:t>
      </w:r>
      <w:bookmarkEnd w:id="189"/>
    </w:p>
    <w:p w14:paraId="0C8DE1AE" w14:textId="77777777" w:rsidR="009E091D" w:rsidRPr="00FB48A6" w:rsidRDefault="009E091D" w:rsidP="009E091D">
      <w:pPr>
        <w:numPr>
          <w:ilvl w:val="12"/>
          <w:numId w:val="0"/>
        </w:numPr>
        <w:ind w:left="432" w:hanging="432"/>
        <w:rPr>
          <w:rFonts w:cs="Arial"/>
          <w:sz w:val="20"/>
        </w:rPr>
      </w:pPr>
    </w:p>
    <w:p w14:paraId="3A178137" w14:textId="77777777" w:rsidR="009E091D" w:rsidRPr="00FB48A6" w:rsidRDefault="009E091D" w:rsidP="002F0AC3">
      <w:pPr>
        <w:numPr>
          <w:ilvl w:val="0"/>
          <w:numId w:val="99"/>
        </w:numPr>
        <w:jc w:val="both"/>
        <w:rPr>
          <w:rFonts w:cs="Arial"/>
          <w:sz w:val="20"/>
        </w:rPr>
      </w:pPr>
      <w:r w:rsidRPr="00FB48A6">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FB48A6">
        <w:rPr>
          <w:rFonts w:cs="Arial"/>
          <w:b/>
          <w:sz w:val="20"/>
        </w:rPr>
        <w:t>(R 336.1213(12))</w:t>
      </w:r>
    </w:p>
    <w:p w14:paraId="32C4ECE1" w14:textId="77777777" w:rsidR="009E091D" w:rsidRPr="00FB48A6" w:rsidRDefault="009E091D" w:rsidP="009E091D">
      <w:pPr>
        <w:rPr>
          <w:sz w:val="20"/>
        </w:rPr>
      </w:pPr>
      <w:r w:rsidRPr="00FB48A6">
        <w:rPr>
          <w:sz w:val="20"/>
        </w:rPr>
        <w:br w:type="page"/>
      </w:r>
    </w:p>
    <w:p w14:paraId="47C03BAB" w14:textId="77777777" w:rsidR="009E091D" w:rsidRPr="00FB48A6" w:rsidRDefault="009E091D" w:rsidP="009E091D">
      <w:pPr>
        <w:pStyle w:val="Heading2"/>
        <w:numPr>
          <w:ilvl w:val="0"/>
          <w:numId w:val="0"/>
        </w:numPr>
        <w:jc w:val="left"/>
        <w:rPr>
          <w:b w:val="0"/>
          <w:bCs/>
          <w:sz w:val="22"/>
        </w:rPr>
      </w:pPr>
      <w:bookmarkStart w:id="190" w:name="_Toc58848236"/>
      <w:r w:rsidRPr="00FB48A6">
        <w:rPr>
          <w:bCs/>
          <w:sz w:val="22"/>
        </w:rPr>
        <w:lastRenderedPageBreak/>
        <w:t>Permit to Install (PTI)</w:t>
      </w:r>
      <w:bookmarkEnd w:id="190"/>
    </w:p>
    <w:p w14:paraId="34BDF759" w14:textId="77777777" w:rsidR="009E091D" w:rsidRPr="00FB48A6" w:rsidRDefault="009E091D" w:rsidP="009E091D">
      <w:pPr>
        <w:rPr>
          <w:rFonts w:cs="Arial"/>
          <w:sz w:val="20"/>
        </w:rPr>
      </w:pPr>
    </w:p>
    <w:p w14:paraId="76C6DE35" w14:textId="77777777" w:rsidR="009E091D" w:rsidRPr="00FB48A6" w:rsidRDefault="009E091D" w:rsidP="002F0AC3">
      <w:pPr>
        <w:numPr>
          <w:ilvl w:val="0"/>
          <w:numId w:val="99"/>
        </w:numPr>
        <w:jc w:val="both"/>
        <w:rPr>
          <w:rFonts w:cs="Arial"/>
          <w:sz w:val="20"/>
        </w:rPr>
      </w:pPr>
      <w:r w:rsidRPr="00FB48A6">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FB48A6">
        <w:rPr>
          <w:rFonts w:cs="Arial"/>
          <w:sz w:val="20"/>
          <w:vertAlign w:val="superscript"/>
        </w:rPr>
        <w:t xml:space="preserve">2  </w:t>
      </w:r>
      <w:r w:rsidRPr="00FB48A6">
        <w:rPr>
          <w:rFonts w:cs="Arial"/>
          <w:b/>
          <w:sz w:val="20"/>
        </w:rPr>
        <w:t xml:space="preserve">(R 336.1201(1)) </w:t>
      </w:r>
    </w:p>
    <w:p w14:paraId="46477F08" w14:textId="77777777" w:rsidR="009E091D" w:rsidRPr="00FB48A6" w:rsidRDefault="009E091D" w:rsidP="009E091D">
      <w:pPr>
        <w:jc w:val="both"/>
        <w:rPr>
          <w:rFonts w:cs="Arial"/>
          <w:sz w:val="20"/>
        </w:rPr>
      </w:pPr>
    </w:p>
    <w:p w14:paraId="3FE11F69" w14:textId="77777777" w:rsidR="009E091D" w:rsidRPr="00FB48A6" w:rsidRDefault="009E091D" w:rsidP="002F0AC3">
      <w:pPr>
        <w:numPr>
          <w:ilvl w:val="0"/>
          <w:numId w:val="99"/>
        </w:numPr>
        <w:jc w:val="both"/>
        <w:rPr>
          <w:rFonts w:cs="Arial"/>
          <w:sz w:val="20"/>
        </w:rPr>
      </w:pPr>
      <w:r w:rsidRPr="00FB48A6">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FB48A6">
        <w:rPr>
          <w:rFonts w:cs="Arial"/>
          <w:sz w:val="20"/>
          <w:vertAlign w:val="superscript"/>
        </w:rPr>
        <w:t xml:space="preserve">2  </w:t>
      </w:r>
      <w:r w:rsidRPr="00FB48A6">
        <w:rPr>
          <w:rFonts w:cs="Arial"/>
          <w:b/>
          <w:sz w:val="20"/>
        </w:rPr>
        <w:t xml:space="preserve">(R 336.1201(8), Section 5510 of Act 451) </w:t>
      </w:r>
    </w:p>
    <w:p w14:paraId="3A7EE041" w14:textId="77777777" w:rsidR="009E091D" w:rsidRPr="00FB48A6" w:rsidRDefault="009E091D" w:rsidP="009E091D">
      <w:pPr>
        <w:jc w:val="both"/>
        <w:rPr>
          <w:rFonts w:cs="Arial"/>
          <w:sz w:val="20"/>
        </w:rPr>
      </w:pPr>
    </w:p>
    <w:p w14:paraId="306DE0AD" w14:textId="77777777" w:rsidR="009E091D" w:rsidRPr="00FB48A6" w:rsidRDefault="009E091D" w:rsidP="002F0AC3">
      <w:pPr>
        <w:numPr>
          <w:ilvl w:val="0"/>
          <w:numId w:val="99"/>
        </w:numPr>
        <w:jc w:val="both"/>
        <w:rPr>
          <w:rFonts w:cs="Arial"/>
          <w:b/>
          <w:sz w:val="20"/>
          <w:vertAlign w:val="superscript"/>
        </w:rPr>
      </w:pPr>
      <w:r w:rsidRPr="00FB48A6">
        <w:rPr>
          <w:rFonts w:cs="Arial"/>
          <w:sz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sidRPr="00FB48A6">
        <w:rPr>
          <w:rFonts w:cs="Arial"/>
          <w:sz w:val="20"/>
          <w:vertAlign w:val="superscript"/>
        </w:rPr>
        <w:t>2</w:t>
      </w:r>
      <w:r w:rsidRPr="00FB48A6">
        <w:rPr>
          <w:rFonts w:cs="Arial"/>
          <w:b/>
          <w:sz w:val="20"/>
          <w:vertAlign w:val="superscript"/>
        </w:rPr>
        <w:t xml:space="preserve">  </w:t>
      </w:r>
      <w:r w:rsidRPr="00FB48A6">
        <w:rPr>
          <w:rFonts w:cs="Arial"/>
          <w:b/>
          <w:sz w:val="20"/>
        </w:rPr>
        <w:t xml:space="preserve">(R 336.1219) </w:t>
      </w:r>
    </w:p>
    <w:p w14:paraId="02511622" w14:textId="77777777" w:rsidR="009E091D" w:rsidRPr="00FB48A6" w:rsidRDefault="009E091D" w:rsidP="009E091D">
      <w:pPr>
        <w:rPr>
          <w:rFonts w:cs="Arial"/>
          <w:sz w:val="20"/>
        </w:rPr>
      </w:pPr>
    </w:p>
    <w:p w14:paraId="7BCABC30" w14:textId="77777777" w:rsidR="009E091D" w:rsidRPr="00FB48A6" w:rsidRDefault="009E091D" w:rsidP="002F0AC3">
      <w:pPr>
        <w:numPr>
          <w:ilvl w:val="0"/>
          <w:numId w:val="99"/>
        </w:numPr>
        <w:jc w:val="both"/>
        <w:rPr>
          <w:rFonts w:cs="Arial"/>
          <w:sz w:val="20"/>
        </w:rPr>
      </w:pPr>
      <w:r w:rsidRPr="00FB48A6">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w:t>
      </w:r>
      <w:r w:rsidRPr="00FB48A6" w:rsidDel="0071499D">
        <w:rPr>
          <w:rFonts w:cs="Arial"/>
          <w:sz w:val="20"/>
        </w:rPr>
        <w:t xml:space="preserve"> </w:t>
      </w:r>
      <w:r w:rsidRPr="00FB48A6">
        <w:rPr>
          <w:rFonts w:cs="Arial"/>
          <w:sz w:val="20"/>
        </w:rPr>
        <w:t>relocation, or modification of the equipment allowed by the terms and conditions from that PTI.</w:t>
      </w:r>
      <w:r w:rsidRPr="00FB48A6">
        <w:rPr>
          <w:rFonts w:cs="Arial"/>
          <w:sz w:val="20"/>
          <w:vertAlign w:val="superscript"/>
        </w:rPr>
        <w:t xml:space="preserve">2  </w:t>
      </w:r>
      <w:r w:rsidRPr="00FB48A6">
        <w:rPr>
          <w:rFonts w:cs="Arial"/>
          <w:b/>
          <w:sz w:val="20"/>
        </w:rPr>
        <w:t xml:space="preserve">(R 336.1201(4)) </w:t>
      </w:r>
    </w:p>
    <w:p w14:paraId="2BA2733B" w14:textId="77777777" w:rsidR="009E091D" w:rsidRPr="00FB48A6" w:rsidRDefault="009E091D" w:rsidP="009E091D">
      <w:pPr>
        <w:rPr>
          <w:rFonts w:cs="Arial"/>
          <w:sz w:val="20"/>
        </w:rPr>
      </w:pPr>
    </w:p>
    <w:p w14:paraId="122B574F" w14:textId="77777777" w:rsidR="009E091D" w:rsidRPr="00FB48A6" w:rsidRDefault="009E091D" w:rsidP="009E091D">
      <w:pPr>
        <w:rPr>
          <w:rFonts w:cs="Arial"/>
          <w:sz w:val="20"/>
        </w:rPr>
      </w:pPr>
    </w:p>
    <w:p w14:paraId="23C12002" w14:textId="77777777" w:rsidR="009E091D" w:rsidRPr="00FB48A6" w:rsidRDefault="009E091D" w:rsidP="009E091D">
      <w:pPr>
        <w:jc w:val="both"/>
        <w:rPr>
          <w:sz w:val="20"/>
        </w:rPr>
      </w:pPr>
      <w:r w:rsidRPr="00FB48A6">
        <w:rPr>
          <w:b/>
          <w:sz w:val="20"/>
          <w:u w:val="single"/>
        </w:rPr>
        <w:t>Footnotes</w:t>
      </w:r>
      <w:r w:rsidRPr="00FB48A6">
        <w:rPr>
          <w:b/>
          <w:sz w:val="20"/>
        </w:rPr>
        <w:t>:</w:t>
      </w:r>
    </w:p>
    <w:p w14:paraId="42F5A9F1" w14:textId="77777777" w:rsidR="009E091D" w:rsidRPr="00FB48A6" w:rsidRDefault="009E091D" w:rsidP="009E091D">
      <w:pPr>
        <w:jc w:val="both"/>
        <w:rPr>
          <w:sz w:val="20"/>
        </w:rPr>
      </w:pPr>
      <w:r w:rsidRPr="00FB48A6">
        <w:rPr>
          <w:rFonts w:cs="Arial"/>
          <w:spacing w:val="-3"/>
          <w:sz w:val="20"/>
          <w:vertAlign w:val="superscript"/>
        </w:rPr>
        <w:t>1</w:t>
      </w:r>
      <w:r w:rsidRPr="00FB48A6">
        <w:rPr>
          <w:sz w:val="20"/>
        </w:rPr>
        <w:t>This condition is state-only enforceable and was established pursuant to Rule 201(1)(b).</w:t>
      </w:r>
    </w:p>
    <w:p w14:paraId="65856BC0" w14:textId="77777777" w:rsidR="009E091D" w:rsidRPr="00FB48A6" w:rsidRDefault="009E091D" w:rsidP="009E091D">
      <w:pPr>
        <w:jc w:val="both"/>
        <w:rPr>
          <w:sz w:val="20"/>
        </w:rPr>
      </w:pPr>
      <w:r w:rsidRPr="00FB48A6">
        <w:rPr>
          <w:sz w:val="20"/>
          <w:vertAlign w:val="superscript"/>
        </w:rPr>
        <w:t>2</w:t>
      </w:r>
      <w:r w:rsidRPr="00FB48A6">
        <w:rPr>
          <w:sz w:val="20"/>
        </w:rPr>
        <w:t>This condition is federally enforceable and was established pursuant to Rule 201(1)(a).</w:t>
      </w:r>
    </w:p>
    <w:p w14:paraId="4A837F7D" w14:textId="77777777" w:rsidR="009E091D" w:rsidRPr="00FB48A6" w:rsidRDefault="009E091D" w:rsidP="009E091D">
      <w:pPr>
        <w:jc w:val="both"/>
        <w:rPr>
          <w:szCs w:val="22"/>
        </w:rPr>
      </w:pPr>
    </w:p>
    <w:p w14:paraId="559B5DD7" w14:textId="77777777" w:rsidR="00C5475D" w:rsidRPr="00FB48A6" w:rsidRDefault="00C5475D">
      <w:pPr>
        <w:jc w:val="both"/>
        <w:rPr>
          <w:rFonts w:cs="Arial"/>
          <w:b/>
          <w:sz w:val="20"/>
        </w:rPr>
      </w:pPr>
    </w:p>
    <w:p w14:paraId="446BE416" w14:textId="77777777" w:rsidR="00444F19" w:rsidRPr="00FB48A6" w:rsidRDefault="00444F19">
      <w:pPr>
        <w:rPr>
          <w:sz w:val="20"/>
        </w:rPr>
      </w:pPr>
      <w:r w:rsidRPr="00FB48A6">
        <w:br w:type="page"/>
      </w:r>
    </w:p>
    <w:p w14:paraId="7A19F7CE" w14:textId="77777777" w:rsidR="00444F19" w:rsidRPr="00FB48A6" w:rsidRDefault="00444F19">
      <w:pPr>
        <w:pStyle w:val="Heading1"/>
      </w:pPr>
      <w:bookmarkStart w:id="191" w:name="_Toc58848237"/>
      <w:r w:rsidRPr="00FB48A6">
        <w:lastRenderedPageBreak/>
        <w:t>B.  SOURCE-WIDE CONDITIONS</w:t>
      </w:r>
      <w:bookmarkEnd w:id="191"/>
    </w:p>
    <w:p w14:paraId="5144958B" w14:textId="77777777" w:rsidR="00444F19" w:rsidRPr="00FB48A6" w:rsidRDefault="00444F19">
      <w:pPr>
        <w:jc w:val="both"/>
        <w:rPr>
          <w:sz w:val="20"/>
        </w:rPr>
      </w:pPr>
    </w:p>
    <w:p w14:paraId="4F29CB23" w14:textId="77777777" w:rsidR="00444F19" w:rsidRPr="00FB48A6" w:rsidRDefault="00444F19">
      <w:pPr>
        <w:jc w:val="both"/>
        <w:rPr>
          <w:sz w:val="20"/>
        </w:rPr>
      </w:pPr>
      <w:r w:rsidRPr="00FB48A6">
        <w:rPr>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1162EF29" w14:textId="77777777" w:rsidR="00444F19" w:rsidRPr="00FB48A6" w:rsidRDefault="00444F19">
      <w:pPr>
        <w:jc w:val="both"/>
        <w:rPr>
          <w:sz w:val="20"/>
        </w:rPr>
      </w:pPr>
    </w:p>
    <w:p w14:paraId="1B7DAB86" w14:textId="77777777" w:rsidR="00444F19" w:rsidRPr="00FB48A6" w:rsidRDefault="00444F19">
      <w:pPr>
        <w:jc w:val="both"/>
        <w:rPr>
          <w:sz w:val="20"/>
        </w:rPr>
      </w:pPr>
      <w:r w:rsidRPr="00FB48A6">
        <w:rPr>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3F918CF3" w14:textId="6A113B04" w:rsidR="00444F19" w:rsidRPr="00FB48A6" w:rsidRDefault="00444F19">
      <w:pPr>
        <w:jc w:val="both"/>
        <w:rPr>
          <w:sz w:val="20"/>
        </w:rPr>
      </w:pPr>
    </w:p>
    <w:p w14:paraId="4673113F" w14:textId="77777777" w:rsidR="00AF2FAA" w:rsidRPr="00FB48A6" w:rsidRDefault="005C4070">
      <w:pPr>
        <w:pStyle w:val="Header"/>
        <w:tabs>
          <w:tab w:val="clear" w:pos="4320"/>
          <w:tab w:val="clear" w:pos="8640"/>
        </w:tabs>
        <w:rPr>
          <w:sz w:val="20"/>
        </w:rPr>
      </w:pPr>
      <w:r w:rsidRPr="00FB48A6">
        <w:rPr>
          <w:sz w:val="20"/>
        </w:rPr>
        <w:br w:type="page"/>
      </w:r>
    </w:p>
    <w:p w14:paraId="47696CDC" w14:textId="77777777" w:rsidR="00444F19" w:rsidRPr="00FB48A6" w:rsidRDefault="00444F19">
      <w:pPr>
        <w:pStyle w:val="Heading1"/>
      </w:pPr>
      <w:bookmarkStart w:id="192" w:name="_Toc58848238"/>
      <w:r w:rsidRPr="00FB48A6">
        <w:lastRenderedPageBreak/>
        <w:t>C.  EMISSION UNIT CONDITIONS</w:t>
      </w:r>
      <w:bookmarkEnd w:id="192"/>
    </w:p>
    <w:p w14:paraId="32821EFF" w14:textId="77777777" w:rsidR="00444F19" w:rsidRPr="00FB48A6" w:rsidRDefault="00444F19">
      <w:pPr>
        <w:jc w:val="both"/>
        <w:rPr>
          <w:sz w:val="20"/>
        </w:rPr>
      </w:pPr>
    </w:p>
    <w:p w14:paraId="44EBE5C4" w14:textId="77777777" w:rsidR="00444F19" w:rsidRPr="00FB48A6" w:rsidRDefault="00444F19">
      <w:pPr>
        <w:jc w:val="both"/>
        <w:rPr>
          <w:sz w:val="20"/>
        </w:rPr>
      </w:pPr>
      <w:r w:rsidRPr="00FB48A6">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28DA74D5" w14:textId="77777777" w:rsidR="00444F19" w:rsidRPr="00FB48A6" w:rsidRDefault="00444F19">
      <w:pPr>
        <w:jc w:val="both"/>
        <w:rPr>
          <w:sz w:val="20"/>
        </w:rPr>
      </w:pPr>
    </w:p>
    <w:p w14:paraId="5FC0E70B" w14:textId="77777777" w:rsidR="00444F19" w:rsidRPr="00FB48A6" w:rsidRDefault="00444F19">
      <w:pPr>
        <w:jc w:val="both"/>
        <w:rPr>
          <w:sz w:val="20"/>
        </w:rPr>
      </w:pPr>
      <w:r w:rsidRPr="00FB48A6">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066C7EC5" w14:textId="77777777" w:rsidR="00A408C9" w:rsidRPr="00FB48A6" w:rsidRDefault="00A408C9" w:rsidP="0027678D"/>
    <w:p w14:paraId="0B480304" w14:textId="77777777" w:rsidR="00444F19" w:rsidRPr="00FB48A6" w:rsidRDefault="00444F19" w:rsidP="00A408C9">
      <w:pPr>
        <w:pStyle w:val="Heading2"/>
        <w:spacing w:before="0" w:after="0"/>
        <w:rPr>
          <w:sz w:val="22"/>
          <w:szCs w:val="22"/>
        </w:rPr>
      </w:pPr>
      <w:bookmarkStart w:id="193" w:name="_Toc58848239"/>
      <w:r w:rsidRPr="00FB48A6">
        <w:rPr>
          <w:sz w:val="22"/>
          <w:szCs w:val="22"/>
        </w:rPr>
        <w:t>EMISSION UNIT SUMMARY TABLE</w:t>
      </w:r>
      <w:bookmarkEnd w:id="193"/>
    </w:p>
    <w:p w14:paraId="64A873D0" w14:textId="77777777" w:rsidR="00444F19" w:rsidRPr="00FB48A6" w:rsidRDefault="00444F19">
      <w:pPr>
        <w:jc w:val="center"/>
      </w:pPr>
      <w:r w:rsidRPr="00FB48A6">
        <w:rPr>
          <w:sz w:val="20"/>
        </w:rPr>
        <w:t>The descriptions provided below are for informational purposes and do not constitute enforceable conditions.</w:t>
      </w:r>
    </w:p>
    <w:p w14:paraId="2D6FD7B8" w14:textId="77777777" w:rsidR="00444F19" w:rsidRPr="00FB48A6" w:rsidRDefault="00444F19">
      <w:bookmarkStart w:id="194" w:name="_Hlk57733653"/>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70"/>
        <w:gridCol w:w="4320"/>
        <w:gridCol w:w="1890"/>
        <w:gridCol w:w="1980"/>
      </w:tblGrid>
      <w:tr w:rsidR="00444F19" w:rsidRPr="00FB48A6" w14:paraId="3D6BC4AD" w14:textId="77777777" w:rsidTr="004261A0">
        <w:trPr>
          <w:cantSplit/>
          <w:tblHeader/>
        </w:trPr>
        <w:tc>
          <w:tcPr>
            <w:tcW w:w="2070" w:type="dxa"/>
            <w:tcBorders>
              <w:top w:val="double" w:sz="6" w:space="0" w:color="auto"/>
              <w:bottom w:val="double" w:sz="4" w:space="0" w:color="auto"/>
            </w:tcBorders>
            <w:shd w:val="pct10" w:color="auto" w:fill="auto"/>
          </w:tcPr>
          <w:p w14:paraId="36B36990" w14:textId="77777777" w:rsidR="00444F19" w:rsidRPr="00FB48A6" w:rsidRDefault="00444F19">
            <w:pPr>
              <w:jc w:val="center"/>
              <w:rPr>
                <w:rFonts w:cs="Arial"/>
                <w:b/>
                <w:sz w:val="20"/>
              </w:rPr>
            </w:pPr>
            <w:r w:rsidRPr="00FB48A6">
              <w:rPr>
                <w:rFonts w:cs="Arial"/>
                <w:b/>
                <w:sz w:val="20"/>
              </w:rPr>
              <w:t>Emission Unit ID</w:t>
            </w:r>
          </w:p>
        </w:tc>
        <w:tc>
          <w:tcPr>
            <w:tcW w:w="4320" w:type="dxa"/>
            <w:tcBorders>
              <w:top w:val="double" w:sz="6" w:space="0" w:color="auto"/>
              <w:bottom w:val="double" w:sz="4" w:space="0" w:color="auto"/>
            </w:tcBorders>
            <w:shd w:val="pct10" w:color="auto" w:fill="auto"/>
          </w:tcPr>
          <w:p w14:paraId="1BE58A3D" w14:textId="77777777" w:rsidR="00444F19" w:rsidRPr="00FB48A6" w:rsidRDefault="00444F19">
            <w:pPr>
              <w:jc w:val="center"/>
              <w:rPr>
                <w:rFonts w:cs="Arial"/>
                <w:b/>
                <w:sz w:val="20"/>
              </w:rPr>
            </w:pPr>
            <w:r w:rsidRPr="00FB48A6">
              <w:rPr>
                <w:rFonts w:cs="Arial"/>
                <w:b/>
                <w:sz w:val="20"/>
              </w:rPr>
              <w:t>Emission Unit Description</w:t>
            </w:r>
          </w:p>
          <w:p w14:paraId="4FF5003B" w14:textId="77777777" w:rsidR="00444F19" w:rsidRPr="00FB48A6" w:rsidRDefault="00444F19">
            <w:pPr>
              <w:jc w:val="center"/>
              <w:rPr>
                <w:b/>
                <w:sz w:val="18"/>
                <w:szCs w:val="18"/>
              </w:rPr>
            </w:pPr>
            <w:r w:rsidRPr="00FB48A6">
              <w:rPr>
                <w:rFonts w:cs="Arial"/>
                <w:b/>
                <w:sz w:val="18"/>
                <w:szCs w:val="18"/>
              </w:rPr>
              <w:t>(I</w:t>
            </w:r>
            <w:r w:rsidRPr="00FB48A6">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14:paraId="0516A883" w14:textId="77777777" w:rsidR="00444F19" w:rsidRPr="00FB48A6" w:rsidRDefault="00444F19">
            <w:pPr>
              <w:jc w:val="center"/>
              <w:rPr>
                <w:rFonts w:cs="Arial"/>
                <w:b/>
                <w:sz w:val="20"/>
              </w:rPr>
            </w:pPr>
            <w:r w:rsidRPr="00FB48A6">
              <w:rPr>
                <w:rFonts w:cs="Arial"/>
                <w:b/>
                <w:sz w:val="20"/>
              </w:rPr>
              <w:t>Installation</w:t>
            </w:r>
          </w:p>
          <w:p w14:paraId="514B4B3B" w14:textId="77777777" w:rsidR="00444F19" w:rsidRPr="00FB48A6" w:rsidRDefault="00444F19">
            <w:pPr>
              <w:jc w:val="center"/>
              <w:rPr>
                <w:rFonts w:cs="Arial"/>
                <w:b/>
                <w:sz w:val="20"/>
              </w:rPr>
            </w:pPr>
            <w:r w:rsidRPr="00FB48A6">
              <w:rPr>
                <w:rFonts w:cs="Arial"/>
                <w:b/>
                <w:sz w:val="20"/>
              </w:rPr>
              <w:t>Date/</w:t>
            </w:r>
          </w:p>
          <w:p w14:paraId="509205A0" w14:textId="77777777" w:rsidR="00444F19" w:rsidRPr="00FB48A6" w:rsidRDefault="00444F19">
            <w:pPr>
              <w:jc w:val="center"/>
              <w:rPr>
                <w:rFonts w:cs="Arial"/>
                <w:b/>
                <w:sz w:val="20"/>
              </w:rPr>
            </w:pPr>
            <w:r w:rsidRPr="00FB48A6">
              <w:rPr>
                <w:rFonts w:cs="Arial"/>
                <w:b/>
                <w:sz w:val="20"/>
              </w:rPr>
              <w:t>Modification Date</w:t>
            </w:r>
          </w:p>
        </w:tc>
        <w:tc>
          <w:tcPr>
            <w:tcW w:w="1980" w:type="dxa"/>
            <w:tcBorders>
              <w:top w:val="double" w:sz="6" w:space="0" w:color="auto"/>
              <w:bottom w:val="double" w:sz="4" w:space="0" w:color="auto"/>
            </w:tcBorders>
            <w:shd w:val="pct10" w:color="auto" w:fill="auto"/>
          </w:tcPr>
          <w:p w14:paraId="0CEEBA3F" w14:textId="77777777" w:rsidR="00444F19" w:rsidRPr="00FB48A6" w:rsidRDefault="00444F19">
            <w:pPr>
              <w:jc w:val="center"/>
              <w:rPr>
                <w:rFonts w:cs="Arial"/>
                <w:b/>
                <w:sz w:val="20"/>
              </w:rPr>
            </w:pPr>
            <w:r w:rsidRPr="00FB48A6">
              <w:rPr>
                <w:rFonts w:cs="Arial"/>
                <w:b/>
                <w:sz w:val="20"/>
              </w:rPr>
              <w:t>Flexible Group ID</w:t>
            </w:r>
          </w:p>
        </w:tc>
      </w:tr>
      <w:tr w:rsidR="00444F19" w:rsidRPr="00FB48A6" w14:paraId="5E4FC4D4" w14:textId="77777777" w:rsidTr="004261A0">
        <w:trPr>
          <w:cantSplit/>
        </w:trPr>
        <w:tc>
          <w:tcPr>
            <w:tcW w:w="2070" w:type="dxa"/>
            <w:tcBorders>
              <w:top w:val="nil"/>
            </w:tcBorders>
          </w:tcPr>
          <w:p w14:paraId="6A64E6C1" w14:textId="5DA537E8" w:rsidR="00444F19" w:rsidRPr="00FB48A6" w:rsidRDefault="00444F19">
            <w:pPr>
              <w:rPr>
                <w:rFonts w:cs="Arial"/>
                <w:sz w:val="20"/>
              </w:rPr>
            </w:pPr>
            <w:r w:rsidRPr="00FB48A6">
              <w:rPr>
                <w:rFonts w:cs="Arial"/>
                <w:sz w:val="20"/>
              </w:rPr>
              <w:t>EU-B</w:t>
            </w:r>
            <w:r w:rsidR="00596FF5" w:rsidRPr="00FB48A6">
              <w:rPr>
                <w:rFonts w:cs="Arial"/>
                <w:sz w:val="20"/>
              </w:rPr>
              <w:t>OILER1</w:t>
            </w:r>
          </w:p>
        </w:tc>
        <w:tc>
          <w:tcPr>
            <w:tcW w:w="4320" w:type="dxa"/>
            <w:tcBorders>
              <w:top w:val="nil"/>
            </w:tcBorders>
          </w:tcPr>
          <w:p w14:paraId="3BF56603" w14:textId="630C96EE" w:rsidR="00444F19" w:rsidRPr="00FB48A6" w:rsidRDefault="00444F19">
            <w:pPr>
              <w:jc w:val="both"/>
              <w:rPr>
                <w:rFonts w:cs="Arial"/>
                <w:sz w:val="20"/>
              </w:rPr>
            </w:pPr>
            <w:r w:rsidRPr="00FB48A6">
              <w:rPr>
                <w:rFonts w:cs="Arial"/>
                <w:sz w:val="20"/>
              </w:rPr>
              <w:t>93.5 MMBTU natural gas fired hot water boiler equipped with low NOx burners and flue gas recirculation.</w:t>
            </w:r>
          </w:p>
        </w:tc>
        <w:tc>
          <w:tcPr>
            <w:tcW w:w="1890" w:type="dxa"/>
            <w:tcBorders>
              <w:top w:val="nil"/>
            </w:tcBorders>
          </w:tcPr>
          <w:p w14:paraId="50574A25" w14:textId="38EB8E69" w:rsidR="00444F19" w:rsidRPr="00FB48A6" w:rsidRDefault="00C92C1B">
            <w:pPr>
              <w:jc w:val="center"/>
              <w:rPr>
                <w:rFonts w:cs="Arial"/>
                <w:sz w:val="20"/>
              </w:rPr>
            </w:pPr>
            <w:r w:rsidRPr="00FB48A6">
              <w:rPr>
                <w:rFonts w:cs="Arial"/>
                <w:sz w:val="20"/>
              </w:rPr>
              <w:t>0</w:t>
            </w:r>
            <w:r w:rsidR="00444F19" w:rsidRPr="00FB48A6">
              <w:rPr>
                <w:rFonts w:cs="Arial"/>
                <w:sz w:val="20"/>
              </w:rPr>
              <w:t>3</w:t>
            </w:r>
            <w:r w:rsidR="00596FF5" w:rsidRPr="00FB48A6">
              <w:rPr>
                <w:rFonts w:cs="Arial"/>
                <w:sz w:val="20"/>
              </w:rPr>
              <w:t>-</w:t>
            </w:r>
            <w:r w:rsidR="00444F19" w:rsidRPr="00FB48A6">
              <w:rPr>
                <w:rFonts w:cs="Arial"/>
                <w:sz w:val="20"/>
              </w:rPr>
              <w:t>21</w:t>
            </w:r>
            <w:r w:rsidR="00596FF5" w:rsidRPr="00FB48A6">
              <w:rPr>
                <w:rFonts w:cs="Arial"/>
                <w:sz w:val="20"/>
              </w:rPr>
              <w:t>-</w:t>
            </w:r>
            <w:r w:rsidR="00E4146A" w:rsidRPr="00FB48A6">
              <w:rPr>
                <w:rFonts w:cs="Arial"/>
                <w:sz w:val="20"/>
              </w:rPr>
              <w:t>20</w:t>
            </w:r>
            <w:r w:rsidR="00444F19" w:rsidRPr="00FB48A6">
              <w:rPr>
                <w:rFonts w:cs="Arial"/>
                <w:sz w:val="20"/>
              </w:rPr>
              <w:t>05</w:t>
            </w:r>
          </w:p>
        </w:tc>
        <w:tc>
          <w:tcPr>
            <w:tcW w:w="1980" w:type="dxa"/>
            <w:tcBorders>
              <w:top w:val="nil"/>
            </w:tcBorders>
          </w:tcPr>
          <w:p w14:paraId="3FC44B1A" w14:textId="1D3A1FCE" w:rsidR="00444F19" w:rsidRPr="00FB48A6" w:rsidRDefault="00444F19">
            <w:pPr>
              <w:jc w:val="center"/>
              <w:rPr>
                <w:rFonts w:cs="Arial"/>
                <w:sz w:val="20"/>
              </w:rPr>
            </w:pPr>
            <w:r w:rsidRPr="00FB48A6">
              <w:rPr>
                <w:rFonts w:cs="Arial"/>
                <w:sz w:val="20"/>
              </w:rPr>
              <w:t>FG-B</w:t>
            </w:r>
            <w:r w:rsidR="00596FF5" w:rsidRPr="00FB48A6">
              <w:rPr>
                <w:rFonts w:cs="Arial"/>
                <w:sz w:val="20"/>
              </w:rPr>
              <w:t>OILERS1-3</w:t>
            </w:r>
          </w:p>
          <w:p w14:paraId="6882003B" w14:textId="71378C0A" w:rsidR="003E4A81" w:rsidRPr="00FB48A6" w:rsidRDefault="003E4A81">
            <w:pPr>
              <w:jc w:val="center"/>
              <w:rPr>
                <w:rFonts w:cs="Arial"/>
                <w:sz w:val="20"/>
              </w:rPr>
            </w:pPr>
            <w:r w:rsidRPr="00FB48A6">
              <w:rPr>
                <w:rFonts w:cs="Arial"/>
                <w:sz w:val="20"/>
              </w:rPr>
              <w:t>FG-B</w:t>
            </w:r>
            <w:r w:rsidR="00596FF5" w:rsidRPr="00FB48A6">
              <w:rPr>
                <w:rFonts w:cs="Arial"/>
                <w:sz w:val="20"/>
              </w:rPr>
              <w:t>OILERMACT</w:t>
            </w:r>
          </w:p>
        </w:tc>
      </w:tr>
      <w:tr w:rsidR="00444F19" w:rsidRPr="00FB48A6" w14:paraId="7F2A2064" w14:textId="77777777" w:rsidTr="004261A0">
        <w:trPr>
          <w:cantSplit/>
        </w:trPr>
        <w:tc>
          <w:tcPr>
            <w:tcW w:w="2070" w:type="dxa"/>
          </w:tcPr>
          <w:p w14:paraId="353EDA59" w14:textId="18F0CBBC" w:rsidR="00444F19" w:rsidRPr="00FB48A6" w:rsidRDefault="00444F19">
            <w:pPr>
              <w:rPr>
                <w:rFonts w:cs="Arial"/>
                <w:sz w:val="20"/>
              </w:rPr>
            </w:pPr>
            <w:r w:rsidRPr="00FB48A6">
              <w:rPr>
                <w:rFonts w:cs="Arial"/>
                <w:sz w:val="20"/>
              </w:rPr>
              <w:t>EU-B</w:t>
            </w:r>
            <w:r w:rsidR="00596FF5" w:rsidRPr="00FB48A6">
              <w:rPr>
                <w:rFonts w:cs="Arial"/>
                <w:sz w:val="20"/>
              </w:rPr>
              <w:t>OILER2</w:t>
            </w:r>
          </w:p>
        </w:tc>
        <w:tc>
          <w:tcPr>
            <w:tcW w:w="4320" w:type="dxa"/>
          </w:tcPr>
          <w:p w14:paraId="474B604C" w14:textId="7507187A" w:rsidR="00444F19" w:rsidRPr="00FB48A6" w:rsidRDefault="00444F19">
            <w:pPr>
              <w:jc w:val="both"/>
              <w:rPr>
                <w:rFonts w:cs="Arial"/>
                <w:sz w:val="20"/>
              </w:rPr>
            </w:pPr>
            <w:r w:rsidRPr="00FB48A6">
              <w:rPr>
                <w:rFonts w:cs="Arial"/>
                <w:sz w:val="20"/>
              </w:rPr>
              <w:t>93.5 MMBTU natural gas fired hot water boiler equipped with low NOx burners and flue gas recirculation.</w:t>
            </w:r>
          </w:p>
        </w:tc>
        <w:tc>
          <w:tcPr>
            <w:tcW w:w="1890" w:type="dxa"/>
          </w:tcPr>
          <w:p w14:paraId="31BA26E4" w14:textId="39B27FCD" w:rsidR="00444F19" w:rsidRPr="00FB48A6" w:rsidRDefault="00C92C1B">
            <w:pPr>
              <w:jc w:val="center"/>
              <w:rPr>
                <w:rFonts w:cs="Arial"/>
                <w:sz w:val="20"/>
              </w:rPr>
            </w:pPr>
            <w:r w:rsidRPr="00FB48A6">
              <w:rPr>
                <w:rFonts w:cs="Arial"/>
                <w:sz w:val="20"/>
              </w:rPr>
              <w:t>0</w:t>
            </w:r>
            <w:r w:rsidR="00444F19" w:rsidRPr="00FB48A6">
              <w:rPr>
                <w:rFonts w:cs="Arial"/>
                <w:sz w:val="20"/>
              </w:rPr>
              <w:t>3</w:t>
            </w:r>
            <w:r w:rsidR="00596FF5" w:rsidRPr="00FB48A6">
              <w:rPr>
                <w:rFonts w:cs="Arial"/>
                <w:sz w:val="20"/>
              </w:rPr>
              <w:t>-</w:t>
            </w:r>
            <w:r w:rsidR="00444F19" w:rsidRPr="00FB48A6">
              <w:rPr>
                <w:rFonts w:cs="Arial"/>
                <w:sz w:val="20"/>
              </w:rPr>
              <w:t>21</w:t>
            </w:r>
            <w:r w:rsidR="00596FF5" w:rsidRPr="00FB48A6">
              <w:rPr>
                <w:rFonts w:cs="Arial"/>
                <w:sz w:val="20"/>
              </w:rPr>
              <w:t>-</w:t>
            </w:r>
            <w:r w:rsidR="00E4146A" w:rsidRPr="00FB48A6">
              <w:rPr>
                <w:rFonts w:cs="Arial"/>
                <w:sz w:val="20"/>
              </w:rPr>
              <w:t>20</w:t>
            </w:r>
            <w:r w:rsidR="00444F19" w:rsidRPr="00FB48A6">
              <w:rPr>
                <w:rFonts w:cs="Arial"/>
                <w:sz w:val="20"/>
              </w:rPr>
              <w:t>05</w:t>
            </w:r>
          </w:p>
        </w:tc>
        <w:tc>
          <w:tcPr>
            <w:tcW w:w="1980" w:type="dxa"/>
          </w:tcPr>
          <w:p w14:paraId="4D72C627" w14:textId="6D785E33" w:rsidR="00444F19" w:rsidRPr="00FB48A6" w:rsidRDefault="00444F19">
            <w:pPr>
              <w:jc w:val="center"/>
              <w:rPr>
                <w:rFonts w:cs="Arial"/>
                <w:sz w:val="20"/>
              </w:rPr>
            </w:pPr>
            <w:r w:rsidRPr="00FB48A6">
              <w:rPr>
                <w:rFonts w:cs="Arial"/>
                <w:sz w:val="20"/>
              </w:rPr>
              <w:t>FG-B</w:t>
            </w:r>
            <w:r w:rsidR="00596FF5" w:rsidRPr="00FB48A6">
              <w:rPr>
                <w:rFonts w:cs="Arial"/>
                <w:sz w:val="20"/>
              </w:rPr>
              <w:t>OILERS1-3</w:t>
            </w:r>
          </w:p>
          <w:p w14:paraId="4728B164" w14:textId="71EB9C14" w:rsidR="003E4A81" w:rsidRPr="00FB48A6" w:rsidRDefault="003E4A81">
            <w:pPr>
              <w:jc w:val="center"/>
              <w:rPr>
                <w:rFonts w:cs="Arial"/>
                <w:sz w:val="20"/>
              </w:rPr>
            </w:pPr>
            <w:r w:rsidRPr="00FB48A6">
              <w:rPr>
                <w:rFonts w:cs="Arial"/>
                <w:sz w:val="20"/>
              </w:rPr>
              <w:t>FG-B</w:t>
            </w:r>
            <w:r w:rsidR="00596FF5" w:rsidRPr="00FB48A6">
              <w:rPr>
                <w:rFonts w:cs="Arial"/>
                <w:sz w:val="20"/>
              </w:rPr>
              <w:t>OILERMACT</w:t>
            </w:r>
          </w:p>
        </w:tc>
      </w:tr>
      <w:tr w:rsidR="00444F19" w:rsidRPr="00FB48A6" w14:paraId="197B791A" w14:textId="77777777" w:rsidTr="004261A0">
        <w:trPr>
          <w:cantSplit/>
        </w:trPr>
        <w:tc>
          <w:tcPr>
            <w:tcW w:w="2070" w:type="dxa"/>
          </w:tcPr>
          <w:p w14:paraId="0E299F15" w14:textId="5B6D73B1" w:rsidR="00444F19" w:rsidRPr="00FB48A6" w:rsidRDefault="00444F19">
            <w:pPr>
              <w:rPr>
                <w:rFonts w:cs="Arial"/>
                <w:sz w:val="20"/>
              </w:rPr>
            </w:pPr>
            <w:r w:rsidRPr="00FB48A6">
              <w:rPr>
                <w:rFonts w:cs="Arial"/>
                <w:sz w:val="20"/>
              </w:rPr>
              <w:t>EU-B</w:t>
            </w:r>
            <w:r w:rsidR="004F40E8" w:rsidRPr="00FB48A6">
              <w:rPr>
                <w:rFonts w:cs="Arial"/>
                <w:sz w:val="20"/>
              </w:rPr>
              <w:t>OILER3</w:t>
            </w:r>
          </w:p>
        </w:tc>
        <w:tc>
          <w:tcPr>
            <w:tcW w:w="4320" w:type="dxa"/>
          </w:tcPr>
          <w:p w14:paraId="6DC89AC1" w14:textId="2C42EF5E" w:rsidR="00444F19" w:rsidRPr="00FB48A6" w:rsidRDefault="00444F19">
            <w:pPr>
              <w:jc w:val="both"/>
              <w:rPr>
                <w:rFonts w:cs="Arial"/>
                <w:sz w:val="20"/>
              </w:rPr>
            </w:pPr>
            <w:r w:rsidRPr="00FB48A6">
              <w:rPr>
                <w:rFonts w:cs="Arial"/>
                <w:sz w:val="20"/>
              </w:rPr>
              <w:t>93.5 MMBTU natural gas fired hot water boiler equipped with low NOx burners and flue gas recirculation.</w:t>
            </w:r>
          </w:p>
        </w:tc>
        <w:tc>
          <w:tcPr>
            <w:tcW w:w="1890" w:type="dxa"/>
          </w:tcPr>
          <w:p w14:paraId="43E5CBCF" w14:textId="48986331" w:rsidR="00444F19" w:rsidRPr="00FB48A6" w:rsidRDefault="00C92C1B">
            <w:pPr>
              <w:jc w:val="center"/>
              <w:rPr>
                <w:rFonts w:cs="Arial"/>
                <w:sz w:val="20"/>
              </w:rPr>
            </w:pPr>
            <w:r w:rsidRPr="00FB48A6">
              <w:rPr>
                <w:rFonts w:cs="Arial"/>
                <w:sz w:val="20"/>
              </w:rPr>
              <w:t>0</w:t>
            </w:r>
            <w:r w:rsidR="00444F19" w:rsidRPr="00FB48A6">
              <w:rPr>
                <w:rFonts w:cs="Arial"/>
                <w:sz w:val="20"/>
              </w:rPr>
              <w:t>3</w:t>
            </w:r>
            <w:r w:rsidR="004F40E8" w:rsidRPr="00FB48A6">
              <w:rPr>
                <w:rFonts w:cs="Arial"/>
                <w:sz w:val="20"/>
              </w:rPr>
              <w:t>-</w:t>
            </w:r>
            <w:r w:rsidR="00444F19" w:rsidRPr="00FB48A6">
              <w:rPr>
                <w:rFonts w:cs="Arial"/>
                <w:sz w:val="20"/>
              </w:rPr>
              <w:t>21</w:t>
            </w:r>
            <w:r w:rsidR="004F40E8" w:rsidRPr="00FB48A6">
              <w:rPr>
                <w:rFonts w:cs="Arial"/>
                <w:sz w:val="20"/>
              </w:rPr>
              <w:t>-</w:t>
            </w:r>
            <w:r w:rsidR="00E4146A" w:rsidRPr="00FB48A6">
              <w:rPr>
                <w:rFonts w:cs="Arial"/>
                <w:sz w:val="20"/>
              </w:rPr>
              <w:t>20</w:t>
            </w:r>
            <w:r w:rsidR="00444F19" w:rsidRPr="00FB48A6">
              <w:rPr>
                <w:rFonts w:cs="Arial"/>
                <w:sz w:val="20"/>
              </w:rPr>
              <w:t>05</w:t>
            </w:r>
          </w:p>
        </w:tc>
        <w:tc>
          <w:tcPr>
            <w:tcW w:w="1980" w:type="dxa"/>
          </w:tcPr>
          <w:p w14:paraId="61C89B0A" w14:textId="16795D36" w:rsidR="003E4A81" w:rsidRPr="00FB48A6" w:rsidRDefault="00444F19">
            <w:pPr>
              <w:jc w:val="center"/>
              <w:rPr>
                <w:rFonts w:cs="Arial"/>
                <w:sz w:val="20"/>
              </w:rPr>
            </w:pPr>
            <w:r w:rsidRPr="00FB48A6">
              <w:rPr>
                <w:rFonts w:cs="Arial"/>
                <w:sz w:val="20"/>
              </w:rPr>
              <w:t>FG-B</w:t>
            </w:r>
            <w:r w:rsidR="004F40E8" w:rsidRPr="00FB48A6">
              <w:rPr>
                <w:rFonts w:cs="Arial"/>
                <w:sz w:val="20"/>
              </w:rPr>
              <w:t>OILERS1-3</w:t>
            </w:r>
            <w:r w:rsidR="003E4A81" w:rsidRPr="00FB48A6">
              <w:rPr>
                <w:rFonts w:cs="Arial"/>
                <w:sz w:val="20"/>
              </w:rPr>
              <w:t xml:space="preserve"> </w:t>
            </w:r>
          </w:p>
          <w:p w14:paraId="67F0BC7A" w14:textId="2A0F2A41" w:rsidR="00444F19" w:rsidRPr="00FB48A6" w:rsidRDefault="003E4A81">
            <w:pPr>
              <w:jc w:val="center"/>
              <w:rPr>
                <w:rFonts w:cs="Arial"/>
                <w:sz w:val="20"/>
              </w:rPr>
            </w:pPr>
            <w:r w:rsidRPr="00FB48A6">
              <w:rPr>
                <w:rFonts w:cs="Arial"/>
                <w:sz w:val="20"/>
              </w:rPr>
              <w:t>FG-B</w:t>
            </w:r>
            <w:r w:rsidR="004F40E8" w:rsidRPr="00FB48A6">
              <w:rPr>
                <w:rFonts w:cs="Arial"/>
                <w:sz w:val="20"/>
              </w:rPr>
              <w:t>OILERMACT</w:t>
            </w:r>
          </w:p>
        </w:tc>
      </w:tr>
    </w:tbl>
    <w:p w14:paraId="30E199B0" w14:textId="77777777" w:rsidR="00444F19" w:rsidRPr="00FB48A6" w:rsidRDefault="00444F19">
      <w:pPr>
        <w:rPr>
          <w:sz w:val="20"/>
        </w:rPr>
      </w:pPr>
    </w:p>
    <w:p w14:paraId="59D1B41A" w14:textId="77777777" w:rsidR="00444F19" w:rsidRPr="00FB48A6" w:rsidRDefault="00444F19">
      <w:pPr>
        <w:rPr>
          <w:sz w:val="20"/>
        </w:rPr>
      </w:pPr>
    </w:p>
    <w:bookmarkEnd w:id="194"/>
    <w:p w14:paraId="5CF72801" w14:textId="77777777" w:rsidR="00444F19" w:rsidRPr="00FB48A6" w:rsidRDefault="00444F19">
      <w:pPr>
        <w:rPr>
          <w:szCs w:val="22"/>
        </w:rPr>
      </w:pPr>
      <w:r w:rsidRPr="00FB48A6">
        <w:br w:type="page"/>
      </w:r>
    </w:p>
    <w:p w14:paraId="10C6910C" w14:textId="77777777" w:rsidR="00444F19" w:rsidRPr="00FB48A6" w:rsidRDefault="00444F19">
      <w:pPr>
        <w:pStyle w:val="Heading1"/>
        <w:rPr>
          <w:sz w:val="20"/>
          <w:szCs w:val="20"/>
        </w:rPr>
      </w:pPr>
      <w:bookmarkStart w:id="195" w:name="_Toc58848240"/>
      <w:r w:rsidRPr="00FB48A6">
        <w:lastRenderedPageBreak/>
        <w:t>D.  FLEXIBLE GROUP CONDITIONS</w:t>
      </w:r>
      <w:bookmarkEnd w:id="195"/>
    </w:p>
    <w:p w14:paraId="2CB7354E" w14:textId="77777777" w:rsidR="00444F19" w:rsidRPr="00FB48A6" w:rsidRDefault="00444F19">
      <w:pPr>
        <w:jc w:val="center"/>
        <w:rPr>
          <w:b/>
          <w:sz w:val="20"/>
        </w:rPr>
      </w:pPr>
    </w:p>
    <w:p w14:paraId="0B84B0CE" w14:textId="77777777" w:rsidR="00444F19" w:rsidRPr="00FB48A6" w:rsidRDefault="00444F19">
      <w:pPr>
        <w:jc w:val="both"/>
        <w:rPr>
          <w:sz w:val="20"/>
        </w:rPr>
      </w:pPr>
      <w:r w:rsidRPr="00FB48A6">
        <w:rPr>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7C7F7C8A" w14:textId="77777777" w:rsidR="00444F19" w:rsidRPr="00FB48A6" w:rsidRDefault="00444F19">
      <w:pPr>
        <w:jc w:val="both"/>
        <w:rPr>
          <w:sz w:val="20"/>
        </w:rPr>
      </w:pPr>
    </w:p>
    <w:p w14:paraId="41D9B2B1" w14:textId="77777777" w:rsidR="00444F19" w:rsidRPr="00FB48A6" w:rsidRDefault="00444F19">
      <w:pPr>
        <w:jc w:val="both"/>
        <w:rPr>
          <w:sz w:val="20"/>
        </w:rPr>
      </w:pPr>
      <w:r w:rsidRPr="00FB48A6">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57A9142E" w14:textId="77777777" w:rsidR="00A408C9" w:rsidRPr="00FB48A6" w:rsidRDefault="00A408C9" w:rsidP="0027678D"/>
    <w:p w14:paraId="0C78076C" w14:textId="77777777" w:rsidR="00444F19" w:rsidRPr="00FB48A6" w:rsidRDefault="00444F19" w:rsidP="00A408C9">
      <w:pPr>
        <w:pStyle w:val="Heading2"/>
        <w:spacing w:before="0" w:after="0"/>
        <w:rPr>
          <w:bCs/>
          <w:sz w:val="22"/>
          <w:szCs w:val="22"/>
        </w:rPr>
      </w:pPr>
      <w:bookmarkStart w:id="196" w:name="_Toc58848241"/>
      <w:r w:rsidRPr="00FB48A6">
        <w:rPr>
          <w:bCs/>
          <w:sz w:val="22"/>
          <w:szCs w:val="22"/>
        </w:rPr>
        <w:t>FLEXIBLE GROUP SUMMARY TABLE</w:t>
      </w:r>
      <w:bookmarkEnd w:id="196"/>
    </w:p>
    <w:p w14:paraId="73C1847C" w14:textId="77777777" w:rsidR="00444F19" w:rsidRPr="00FB48A6" w:rsidRDefault="00444F19">
      <w:pPr>
        <w:jc w:val="center"/>
        <w:rPr>
          <w:sz w:val="20"/>
        </w:rPr>
      </w:pPr>
      <w:r w:rsidRPr="00FB48A6">
        <w:rPr>
          <w:sz w:val="20"/>
        </w:rPr>
        <w:t>The descriptions provided below are for informational purposes and do not constitute enforceable conditions.</w:t>
      </w:r>
    </w:p>
    <w:p w14:paraId="62048979" w14:textId="77777777" w:rsidR="00444F19" w:rsidRPr="00FB48A6" w:rsidRDefault="00444F19">
      <w:pPr>
        <w:rPr>
          <w:b/>
          <w:sz w:val="20"/>
        </w:rPr>
      </w:pPr>
      <w:bookmarkStart w:id="197" w:name="_Hlk57733766"/>
    </w:p>
    <w:tbl>
      <w:tblPr>
        <w:tblW w:w="10170" w:type="dxa"/>
        <w:tblInd w:w="108" w:type="dxa"/>
        <w:tblBorders>
          <w:top w:val="double" w:sz="6" w:space="0" w:color="auto"/>
          <w:left w:val="single" w:sz="6" w:space="0" w:color="auto"/>
          <w:bottom w:val="double" w:sz="4" w:space="0" w:color="auto"/>
          <w:right w:val="double" w:sz="6" w:space="0" w:color="auto"/>
          <w:insideH w:val="double" w:sz="4" w:space="0" w:color="auto"/>
          <w:insideV w:val="single" w:sz="6" w:space="0" w:color="auto"/>
        </w:tblBorders>
        <w:tblLayout w:type="fixed"/>
        <w:tblLook w:val="0000" w:firstRow="0" w:lastRow="0" w:firstColumn="0" w:lastColumn="0" w:noHBand="0" w:noVBand="0"/>
      </w:tblPr>
      <w:tblGrid>
        <w:gridCol w:w="2340"/>
        <w:gridCol w:w="5130"/>
        <w:gridCol w:w="2700"/>
      </w:tblGrid>
      <w:tr w:rsidR="00444F19" w:rsidRPr="00FB48A6" w14:paraId="604E7CB6" w14:textId="77777777" w:rsidTr="005C4070">
        <w:trPr>
          <w:cantSplit/>
          <w:tblHeader/>
        </w:trPr>
        <w:tc>
          <w:tcPr>
            <w:tcW w:w="2340" w:type="dxa"/>
            <w:tcBorders>
              <w:bottom w:val="double" w:sz="4" w:space="0" w:color="auto"/>
            </w:tcBorders>
            <w:shd w:val="pct10" w:color="auto" w:fill="auto"/>
          </w:tcPr>
          <w:p w14:paraId="631ACDAF" w14:textId="77777777" w:rsidR="00444F19" w:rsidRPr="00FB48A6" w:rsidRDefault="00444F19">
            <w:pPr>
              <w:jc w:val="center"/>
              <w:rPr>
                <w:rFonts w:cs="Arial"/>
                <w:b/>
                <w:sz w:val="20"/>
              </w:rPr>
            </w:pPr>
            <w:r w:rsidRPr="00FB48A6">
              <w:rPr>
                <w:rFonts w:cs="Arial"/>
                <w:b/>
                <w:sz w:val="20"/>
              </w:rPr>
              <w:t>Flexible Group ID</w:t>
            </w:r>
          </w:p>
        </w:tc>
        <w:tc>
          <w:tcPr>
            <w:tcW w:w="5130" w:type="dxa"/>
            <w:tcBorders>
              <w:bottom w:val="double" w:sz="4" w:space="0" w:color="auto"/>
            </w:tcBorders>
            <w:shd w:val="pct10" w:color="auto" w:fill="auto"/>
          </w:tcPr>
          <w:p w14:paraId="16518D8A" w14:textId="77777777" w:rsidR="00444F19" w:rsidRPr="00FB48A6" w:rsidRDefault="00444F19">
            <w:pPr>
              <w:jc w:val="center"/>
              <w:rPr>
                <w:rFonts w:cs="Arial"/>
                <w:b/>
                <w:sz w:val="20"/>
              </w:rPr>
            </w:pPr>
            <w:r w:rsidRPr="00FB48A6">
              <w:rPr>
                <w:rFonts w:cs="Arial"/>
                <w:b/>
                <w:sz w:val="20"/>
              </w:rPr>
              <w:t>Flexible Group Description</w:t>
            </w:r>
          </w:p>
        </w:tc>
        <w:tc>
          <w:tcPr>
            <w:tcW w:w="2700" w:type="dxa"/>
            <w:tcBorders>
              <w:bottom w:val="double" w:sz="4" w:space="0" w:color="auto"/>
            </w:tcBorders>
            <w:shd w:val="pct10" w:color="auto" w:fill="auto"/>
          </w:tcPr>
          <w:p w14:paraId="51AFAE3D" w14:textId="77777777" w:rsidR="00444F19" w:rsidRPr="00FB48A6" w:rsidRDefault="00444F19">
            <w:pPr>
              <w:jc w:val="center"/>
              <w:rPr>
                <w:rFonts w:cs="Arial"/>
                <w:b/>
                <w:sz w:val="20"/>
              </w:rPr>
            </w:pPr>
            <w:r w:rsidRPr="00FB48A6">
              <w:rPr>
                <w:rFonts w:cs="Arial"/>
                <w:b/>
                <w:sz w:val="20"/>
              </w:rPr>
              <w:t>Associated</w:t>
            </w:r>
          </w:p>
          <w:p w14:paraId="5BBC4275" w14:textId="77777777" w:rsidR="00444F19" w:rsidRPr="00FB48A6" w:rsidRDefault="00444F19">
            <w:pPr>
              <w:jc w:val="center"/>
              <w:rPr>
                <w:rFonts w:cs="Arial"/>
                <w:b/>
                <w:sz w:val="20"/>
              </w:rPr>
            </w:pPr>
            <w:r w:rsidRPr="00FB48A6">
              <w:rPr>
                <w:rFonts w:cs="Arial"/>
                <w:b/>
                <w:sz w:val="20"/>
              </w:rPr>
              <w:t>Emission Unit IDs</w:t>
            </w:r>
          </w:p>
        </w:tc>
      </w:tr>
      <w:tr w:rsidR="00444F19" w:rsidRPr="00FB48A6" w14:paraId="0EB047F1" w14:textId="77777777" w:rsidTr="005C4070">
        <w:trPr>
          <w:cantSplit/>
        </w:trPr>
        <w:tc>
          <w:tcPr>
            <w:tcW w:w="2340" w:type="dxa"/>
            <w:tcBorders>
              <w:top w:val="double" w:sz="4" w:space="0" w:color="auto"/>
              <w:bottom w:val="single" w:sz="6" w:space="0" w:color="auto"/>
            </w:tcBorders>
          </w:tcPr>
          <w:p w14:paraId="3E1335C6" w14:textId="5811E68E" w:rsidR="00444F19" w:rsidRPr="00FB48A6" w:rsidRDefault="00444F19" w:rsidP="00D87C78">
            <w:pPr>
              <w:ind w:hanging="108"/>
              <w:rPr>
                <w:rFonts w:cs="Arial"/>
                <w:sz w:val="20"/>
              </w:rPr>
            </w:pPr>
            <w:r w:rsidRPr="00FB48A6">
              <w:rPr>
                <w:rFonts w:cs="Arial"/>
                <w:sz w:val="20"/>
              </w:rPr>
              <w:t>FG-B</w:t>
            </w:r>
            <w:r w:rsidR="004F40E8" w:rsidRPr="00FB48A6">
              <w:rPr>
                <w:rFonts w:cs="Arial"/>
                <w:sz w:val="20"/>
              </w:rPr>
              <w:t>OILERS1-3</w:t>
            </w:r>
          </w:p>
        </w:tc>
        <w:tc>
          <w:tcPr>
            <w:tcW w:w="5130" w:type="dxa"/>
            <w:tcBorders>
              <w:top w:val="double" w:sz="4" w:space="0" w:color="auto"/>
              <w:bottom w:val="single" w:sz="6" w:space="0" w:color="auto"/>
            </w:tcBorders>
          </w:tcPr>
          <w:p w14:paraId="0202B6BD" w14:textId="4DF28771" w:rsidR="00444F19" w:rsidRPr="00FB48A6" w:rsidRDefault="00444F19">
            <w:pPr>
              <w:jc w:val="both"/>
              <w:rPr>
                <w:rFonts w:cs="Arial"/>
                <w:sz w:val="20"/>
              </w:rPr>
            </w:pPr>
            <w:r w:rsidRPr="00FB48A6">
              <w:rPr>
                <w:rFonts w:cs="Arial"/>
                <w:sz w:val="20"/>
              </w:rPr>
              <w:t>Three 93.5 MMBTU natural gas fired hot water boilers equipped with low NOx burners and flue gas recirculation.</w:t>
            </w:r>
          </w:p>
        </w:tc>
        <w:tc>
          <w:tcPr>
            <w:tcW w:w="2700" w:type="dxa"/>
            <w:tcBorders>
              <w:top w:val="double" w:sz="4" w:space="0" w:color="auto"/>
              <w:bottom w:val="single" w:sz="6" w:space="0" w:color="auto"/>
            </w:tcBorders>
          </w:tcPr>
          <w:p w14:paraId="3D2920EA" w14:textId="211258EB" w:rsidR="005C4070" w:rsidRPr="00FB48A6" w:rsidRDefault="00444F19" w:rsidP="00091A70">
            <w:pPr>
              <w:jc w:val="center"/>
              <w:rPr>
                <w:rFonts w:cs="Arial"/>
                <w:sz w:val="20"/>
              </w:rPr>
            </w:pPr>
            <w:r w:rsidRPr="00FB48A6">
              <w:rPr>
                <w:rFonts w:cs="Arial"/>
                <w:sz w:val="20"/>
              </w:rPr>
              <w:t>EU-B</w:t>
            </w:r>
            <w:r w:rsidR="004F40E8" w:rsidRPr="00FB48A6">
              <w:rPr>
                <w:rFonts w:cs="Arial"/>
                <w:sz w:val="20"/>
              </w:rPr>
              <w:t>OILER1</w:t>
            </w:r>
          </w:p>
          <w:p w14:paraId="6DE089F3" w14:textId="45DD8FEE" w:rsidR="005C4070" w:rsidRPr="00FB48A6" w:rsidRDefault="00444F19" w:rsidP="00091A70">
            <w:pPr>
              <w:jc w:val="center"/>
              <w:rPr>
                <w:rFonts w:cs="Arial"/>
                <w:sz w:val="20"/>
              </w:rPr>
            </w:pPr>
            <w:r w:rsidRPr="00FB48A6">
              <w:rPr>
                <w:rFonts w:cs="Arial"/>
                <w:sz w:val="20"/>
              </w:rPr>
              <w:t>EU-B</w:t>
            </w:r>
            <w:r w:rsidR="004F40E8" w:rsidRPr="00FB48A6">
              <w:rPr>
                <w:rFonts w:cs="Arial"/>
                <w:sz w:val="20"/>
              </w:rPr>
              <w:t>OILER2</w:t>
            </w:r>
          </w:p>
          <w:p w14:paraId="5A19110F" w14:textId="4E8DAE7F" w:rsidR="00444F19" w:rsidRPr="00FB48A6" w:rsidRDefault="00444F19" w:rsidP="00091A70">
            <w:pPr>
              <w:jc w:val="center"/>
              <w:rPr>
                <w:rFonts w:cs="Arial"/>
                <w:sz w:val="20"/>
              </w:rPr>
            </w:pPr>
            <w:r w:rsidRPr="00FB48A6">
              <w:rPr>
                <w:rFonts w:cs="Arial"/>
                <w:sz w:val="20"/>
              </w:rPr>
              <w:t>EU-B</w:t>
            </w:r>
            <w:r w:rsidR="004F40E8" w:rsidRPr="00FB48A6">
              <w:rPr>
                <w:rFonts w:cs="Arial"/>
                <w:sz w:val="20"/>
              </w:rPr>
              <w:t>OILER3</w:t>
            </w:r>
          </w:p>
        </w:tc>
      </w:tr>
      <w:tr w:rsidR="005C4070" w:rsidRPr="00FB48A6" w14:paraId="646088DE" w14:textId="77777777" w:rsidTr="005C4070">
        <w:trPr>
          <w:cantSplit/>
        </w:trPr>
        <w:tc>
          <w:tcPr>
            <w:tcW w:w="2340" w:type="dxa"/>
            <w:tcBorders>
              <w:top w:val="single" w:sz="6" w:space="0" w:color="auto"/>
            </w:tcBorders>
          </w:tcPr>
          <w:p w14:paraId="1BC493B6" w14:textId="02440C3C" w:rsidR="005C4070" w:rsidRPr="00FB48A6" w:rsidRDefault="005C4070" w:rsidP="00D87C78">
            <w:pPr>
              <w:ind w:hanging="108"/>
              <w:rPr>
                <w:rFonts w:cs="Arial"/>
                <w:sz w:val="20"/>
              </w:rPr>
            </w:pPr>
            <w:r w:rsidRPr="00FB48A6">
              <w:rPr>
                <w:rFonts w:cs="Arial"/>
                <w:sz w:val="20"/>
              </w:rPr>
              <w:t>FG-B</w:t>
            </w:r>
            <w:r w:rsidR="004F40E8" w:rsidRPr="00FB48A6">
              <w:rPr>
                <w:rFonts w:cs="Arial"/>
                <w:sz w:val="20"/>
              </w:rPr>
              <w:t>OILERMACT</w:t>
            </w:r>
          </w:p>
        </w:tc>
        <w:tc>
          <w:tcPr>
            <w:tcW w:w="5130" w:type="dxa"/>
            <w:tcBorders>
              <w:top w:val="single" w:sz="6" w:space="0" w:color="auto"/>
            </w:tcBorders>
          </w:tcPr>
          <w:p w14:paraId="5F637892" w14:textId="5B57B339" w:rsidR="005C4070" w:rsidRPr="00FB48A6" w:rsidRDefault="00CB73E6">
            <w:pPr>
              <w:jc w:val="both"/>
              <w:rPr>
                <w:rFonts w:cs="Arial"/>
                <w:sz w:val="20"/>
              </w:rPr>
            </w:pPr>
            <w:r w:rsidRPr="00FB48A6">
              <w:rPr>
                <w:sz w:val="20"/>
              </w:rPr>
              <w:t xml:space="preserve">This Flexible Group establishes the national emission limitations and work practice standards for hazardous air pollutants (HAP) emitted from industrial, commercial, and institutional boilers and process heaters located at major sources of HAP as found in 40 CFR </w:t>
            </w:r>
            <w:r w:rsidR="00E4146A" w:rsidRPr="00FB48A6">
              <w:rPr>
                <w:sz w:val="20"/>
              </w:rPr>
              <w:t xml:space="preserve">Part 63, </w:t>
            </w:r>
            <w:r w:rsidRPr="00FB48A6">
              <w:rPr>
                <w:sz w:val="20"/>
              </w:rPr>
              <w:t>Subpart DDDDD.</w:t>
            </w:r>
          </w:p>
        </w:tc>
        <w:tc>
          <w:tcPr>
            <w:tcW w:w="2700" w:type="dxa"/>
            <w:tcBorders>
              <w:top w:val="single" w:sz="6" w:space="0" w:color="auto"/>
            </w:tcBorders>
          </w:tcPr>
          <w:p w14:paraId="06154F83" w14:textId="4B2574E1" w:rsidR="005C4070" w:rsidRPr="00FB48A6" w:rsidRDefault="005C4070" w:rsidP="00091A70">
            <w:pPr>
              <w:jc w:val="center"/>
              <w:rPr>
                <w:rFonts w:cs="Arial"/>
                <w:sz w:val="20"/>
              </w:rPr>
            </w:pPr>
            <w:r w:rsidRPr="00FB48A6">
              <w:rPr>
                <w:rFonts w:cs="Arial"/>
                <w:sz w:val="20"/>
              </w:rPr>
              <w:t>EU-B</w:t>
            </w:r>
            <w:r w:rsidR="004F40E8" w:rsidRPr="00FB48A6">
              <w:rPr>
                <w:rFonts w:cs="Arial"/>
                <w:sz w:val="20"/>
              </w:rPr>
              <w:t>OILER1</w:t>
            </w:r>
          </w:p>
          <w:p w14:paraId="7A97F93A" w14:textId="16C26A66" w:rsidR="005C4070" w:rsidRPr="00FB48A6" w:rsidRDefault="005C4070" w:rsidP="00091A70">
            <w:pPr>
              <w:jc w:val="center"/>
              <w:rPr>
                <w:rFonts w:cs="Arial"/>
                <w:sz w:val="20"/>
              </w:rPr>
            </w:pPr>
            <w:r w:rsidRPr="00FB48A6">
              <w:rPr>
                <w:rFonts w:cs="Arial"/>
                <w:sz w:val="20"/>
              </w:rPr>
              <w:t>EU-B</w:t>
            </w:r>
            <w:r w:rsidR="004F40E8" w:rsidRPr="00FB48A6">
              <w:rPr>
                <w:rFonts w:cs="Arial"/>
                <w:sz w:val="20"/>
              </w:rPr>
              <w:t>OILER2</w:t>
            </w:r>
          </w:p>
          <w:p w14:paraId="33411F75" w14:textId="1A1C27C0" w:rsidR="005C4070" w:rsidRPr="00FB48A6" w:rsidRDefault="005C4070" w:rsidP="00091A70">
            <w:pPr>
              <w:jc w:val="center"/>
              <w:rPr>
                <w:rFonts w:cs="Arial"/>
                <w:sz w:val="20"/>
              </w:rPr>
            </w:pPr>
            <w:r w:rsidRPr="00FB48A6">
              <w:rPr>
                <w:rFonts w:cs="Arial"/>
                <w:sz w:val="20"/>
              </w:rPr>
              <w:t>EU-B</w:t>
            </w:r>
            <w:r w:rsidR="004F40E8" w:rsidRPr="00FB48A6">
              <w:rPr>
                <w:rFonts w:cs="Arial"/>
                <w:sz w:val="20"/>
              </w:rPr>
              <w:t>OILER3</w:t>
            </w:r>
          </w:p>
        </w:tc>
      </w:tr>
    </w:tbl>
    <w:p w14:paraId="666FA3C8" w14:textId="77777777" w:rsidR="00444F19" w:rsidRPr="00FB48A6" w:rsidRDefault="00444F19">
      <w:pPr>
        <w:jc w:val="both"/>
        <w:rPr>
          <w:sz w:val="20"/>
        </w:rPr>
      </w:pPr>
    </w:p>
    <w:bookmarkEnd w:id="197"/>
    <w:p w14:paraId="63EB2884" w14:textId="77777777" w:rsidR="00444F19" w:rsidRPr="00FB48A6" w:rsidRDefault="00444F19">
      <w:pPr>
        <w:jc w:val="both"/>
        <w:rPr>
          <w:sz w:val="20"/>
        </w:rPr>
      </w:pPr>
      <w:r w:rsidRPr="00FB48A6">
        <w:rPr>
          <w:sz w:val="20"/>
        </w:rPr>
        <w:br w:type="page"/>
      </w:r>
    </w:p>
    <w:p w14:paraId="4F7E2944" w14:textId="21EA153C" w:rsidR="00444F19" w:rsidRPr="00FB48A6" w:rsidRDefault="00444F19">
      <w:pPr>
        <w:pStyle w:val="Heading2"/>
        <w:pBdr>
          <w:top w:val="single" w:sz="4" w:space="0" w:color="auto"/>
          <w:left w:val="single" w:sz="4" w:space="4" w:color="auto"/>
          <w:bottom w:val="single" w:sz="4" w:space="1" w:color="auto"/>
          <w:right w:val="single" w:sz="4" w:space="4" w:color="auto"/>
        </w:pBdr>
        <w:rPr>
          <w:szCs w:val="28"/>
        </w:rPr>
      </w:pPr>
      <w:bookmarkStart w:id="198" w:name="_Toc58848242"/>
      <w:r w:rsidRPr="00FB48A6">
        <w:lastRenderedPageBreak/>
        <w:t>FG-B</w:t>
      </w:r>
      <w:r w:rsidR="004F40E8" w:rsidRPr="00FB48A6">
        <w:t>OILERS1-3</w:t>
      </w:r>
      <w:bookmarkEnd w:id="198"/>
    </w:p>
    <w:p w14:paraId="36020353" w14:textId="77777777" w:rsidR="00444F19" w:rsidRPr="00FB48A6" w:rsidRDefault="00444F19">
      <w:pPr>
        <w:pBdr>
          <w:top w:val="single" w:sz="4" w:space="0" w:color="auto"/>
          <w:left w:val="single" w:sz="4" w:space="4" w:color="auto"/>
          <w:bottom w:val="single" w:sz="4" w:space="1" w:color="auto"/>
          <w:right w:val="single" w:sz="4" w:space="4" w:color="auto"/>
        </w:pBdr>
        <w:jc w:val="center"/>
        <w:rPr>
          <w:sz w:val="28"/>
          <w:szCs w:val="28"/>
        </w:rPr>
      </w:pPr>
      <w:r w:rsidRPr="00FB48A6">
        <w:rPr>
          <w:b/>
          <w:sz w:val="28"/>
          <w:szCs w:val="28"/>
        </w:rPr>
        <w:t>FLEXIBLE GROUP CONDITIONS</w:t>
      </w:r>
    </w:p>
    <w:p w14:paraId="06465708" w14:textId="77777777" w:rsidR="00444F19" w:rsidRPr="00FB48A6" w:rsidRDefault="00444F19">
      <w:pPr>
        <w:rPr>
          <w:sz w:val="20"/>
        </w:rPr>
      </w:pPr>
    </w:p>
    <w:p w14:paraId="53857325" w14:textId="77777777" w:rsidR="00444F19" w:rsidRPr="00FB48A6" w:rsidRDefault="00444F19">
      <w:pPr>
        <w:jc w:val="both"/>
        <w:rPr>
          <w:b/>
          <w:sz w:val="20"/>
          <w:u w:val="single"/>
        </w:rPr>
      </w:pPr>
      <w:r w:rsidRPr="00FB48A6">
        <w:rPr>
          <w:b/>
          <w:u w:val="single"/>
        </w:rPr>
        <w:t>DESCRIPTION</w:t>
      </w:r>
    </w:p>
    <w:p w14:paraId="419F36D8" w14:textId="77777777" w:rsidR="005C4070" w:rsidRPr="00FB48A6" w:rsidRDefault="005C4070">
      <w:pPr>
        <w:jc w:val="both"/>
        <w:rPr>
          <w:rFonts w:cs="Arial"/>
          <w:sz w:val="20"/>
        </w:rPr>
      </w:pPr>
    </w:p>
    <w:p w14:paraId="1407E599" w14:textId="0E33C80D" w:rsidR="00444F19" w:rsidRPr="00FB48A6" w:rsidRDefault="00444F19">
      <w:pPr>
        <w:jc w:val="both"/>
        <w:rPr>
          <w:rFonts w:cs="Arial"/>
          <w:sz w:val="20"/>
        </w:rPr>
      </w:pPr>
      <w:r w:rsidRPr="00FB48A6">
        <w:rPr>
          <w:rFonts w:cs="Arial"/>
          <w:sz w:val="20"/>
        </w:rPr>
        <w:t>Three 93.5 MMBTU natural gas fired hot water boilers equipped with low NOx burners and flue gas recirculation.</w:t>
      </w:r>
    </w:p>
    <w:p w14:paraId="0DFFCBFE" w14:textId="77777777" w:rsidR="00444F19" w:rsidRPr="00FB48A6" w:rsidRDefault="00444F19">
      <w:pPr>
        <w:jc w:val="both"/>
        <w:rPr>
          <w:b/>
          <w:sz w:val="20"/>
        </w:rPr>
      </w:pPr>
    </w:p>
    <w:p w14:paraId="29418599" w14:textId="5E1D6BBB" w:rsidR="00444F19" w:rsidRPr="00FB48A6" w:rsidRDefault="00444F19">
      <w:pPr>
        <w:jc w:val="both"/>
        <w:rPr>
          <w:sz w:val="20"/>
        </w:rPr>
      </w:pPr>
      <w:r w:rsidRPr="00FB48A6">
        <w:rPr>
          <w:b/>
          <w:sz w:val="20"/>
        </w:rPr>
        <w:t>Emission Units:</w:t>
      </w:r>
      <w:r w:rsidRPr="00FB48A6">
        <w:rPr>
          <w:sz w:val="20"/>
        </w:rPr>
        <w:t xml:space="preserve">  EU-B</w:t>
      </w:r>
      <w:r w:rsidR="004F40E8" w:rsidRPr="00FB48A6">
        <w:rPr>
          <w:sz w:val="20"/>
        </w:rPr>
        <w:t>OILER1</w:t>
      </w:r>
      <w:r w:rsidRPr="00FB48A6">
        <w:rPr>
          <w:sz w:val="20"/>
        </w:rPr>
        <w:t>, EU-B</w:t>
      </w:r>
      <w:r w:rsidR="004F40E8" w:rsidRPr="00FB48A6">
        <w:rPr>
          <w:sz w:val="20"/>
        </w:rPr>
        <w:t>OILER2</w:t>
      </w:r>
      <w:r w:rsidRPr="00FB48A6">
        <w:rPr>
          <w:sz w:val="20"/>
        </w:rPr>
        <w:t>, EU-B</w:t>
      </w:r>
      <w:r w:rsidR="004F40E8" w:rsidRPr="00FB48A6">
        <w:rPr>
          <w:sz w:val="20"/>
        </w:rPr>
        <w:t>OILER3</w:t>
      </w:r>
    </w:p>
    <w:p w14:paraId="51AF0C82" w14:textId="77777777" w:rsidR="00444F19" w:rsidRPr="00FB48A6" w:rsidRDefault="00444F19">
      <w:pPr>
        <w:jc w:val="both"/>
        <w:rPr>
          <w:b/>
          <w:sz w:val="20"/>
        </w:rPr>
      </w:pPr>
    </w:p>
    <w:p w14:paraId="437FAD78" w14:textId="77777777" w:rsidR="00444F19" w:rsidRPr="00FB48A6" w:rsidRDefault="00444F19">
      <w:pPr>
        <w:jc w:val="both"/>
        <w:rPr>
          <w:b/>
          <w:sz w:val="20"/>
          <w:u w:val="single"/>
        </w:rPr>
      </w:pPr>
      <w:r w:rsidRPr="00FB48A6">
        <w:rPr>
          <w:b/>
          <w:u w:val="single"/>
        </w:rPr>
        <w:t>POLLUTION CONTROL EQUIPMENT</w:t>
      </w:r>
    </w:p>
    <w:p w14:paraId="142EB10F" w14:textId="77777777" w:rsidR="005C4070" w:rsidRPr="00FB48A6" w:rsidRDefault="005C4070">
      <w:pPr>
        <w:jc w:val="both"/>
        <w:rPr>
          <w:sz w:val="20"/>
        </w:rPr>
      </w:pPr>
    </w:p>
    <w:p w14:paraId="5E4B4578" w14:textId="77777777" w:rsidR="00444F19" w:rsidRPr="00FB48A6" w:rsidRDefault="00444F19">
      <w:pPr>
        <w:jc w:val="both"/>
        <w:rPr>
          <w:sz w:val="20"/>
        </w:rPr>
      </w:pPr>
      <w:r w:rsidRPr="00FB48A6">
        <w:rPr>
          <w:sz w:val="20"/>
        </w:rPr>
        <w:t>Low NOx burners and flue gas recirculation</w:t>
      </w:r>
    </w:p>
    <w:p w14:paraId="08B4EF34" w14:textId="77777777" w:rsidR="00444F19" w:rsidRPr="00FB48A6" w:rsidRDefault="00444F19">
      <w:pPr>
        <w:jc w:val="both"/>
        <w:rPr>
          <w:sz w:val="20"/>
        </w:rPr>
      </w:pPr>
    </w:p>
    <w:p w14:paraId="204952DE" w14:textId="77777777" w:rsidR="00444F19" w:rsidRPr="00FB48A6" w:rsidRDefault="00444F19">
      <w:pPr>
        <w:jc w:val="both"/>
        <w:rPr>
          <w:b/>
          <w:sz w:val="20"/>
          <w:u w:val="single"/>
        </w:rPr>
      </w:pPr>
      <w:r w:rsidRPr="00FB48A6">
        <w:rPr>
          <w:b/>
        </w:rPr>
        <w:t xml:space="preserve">I.  </w:t>
      </w:r>
      <w:r w:rsidRPr="00FB48A6">
        <w:rPr>
          <w:b/>
          <w:u w:val="single"/>
        </w:rPr>
        <w:t>EMISSION LIMIT(S)</w:t>
      </w:r>
    </w:p>
    <w:p w14:paraId="37FCD23C" w14:textId="77777777" w:rsidR="00444F19" w:rsidRPr="00FB48A6" w:rsidRDefault="00444F1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09"/>
        <w:gridCol w:w="1530"/>
        <w:gridCol w:w="1710"/>
      </w:tblGrid>
      <w:tr w:rsidR="00444F19" w:rsidRPr="00FB48A6" w14:paraId="1E1E843C" w14:textId="77777777" w:rsidTr="005C4070">
        <w:trPr>
          <w:cantSplit/>
          <w:tblHeader/>
        </w:trPr>
        <w:tc>
          <w:tcPr>
            <w:tcW w:w="1626" w:type="dxa"/>
            <w:tcBorders>
              <w:top w:val="single" w:sz="4" w:space="0" w:color="auto"/>
              <w:left w:val="single" w:sz="4" w:space="0" w:color="auto"/>
              <w:bottom w:val="single" w:sz="4" w:space="0" w:color="auto"/>
              <w:right w:val="single" w:sz="4" w:space="0" w:color="auto"/>
            </w:tcBorders>
          </w:tcPr>
          <w:p w14:paraId="791A1B7D" w14:textId="77777777" w:rsidR="00444F19" w:rsidRPr="00FB48A6" w:rsidRDefault="00444F19">
            <w:pPr>
              <w:jc w:val="center"/>
              <w:rPr>
                <w:b/>
                <w:sz w:val="20"/>
              </w:rPr>
            </w:pPr>
            <w:r w:rsidRPr="00FB48A6">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99D867D" w14:textId="77777777" w:rsidR="00444F19" w:rsidRPr="00FB48A6" w:rsidRDefault="00444F19">
            <w:pPr>
              <w:jc w:val="center"/>
              <w:rPr>
                <w:b/>
                <w:sz w:val="20"/>
              </w:rPr>
            </w:pPr>
            <w:r w:rsidRPr="00FB48A6">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B3D61D2" w14:textId="77777777" w:rsidR="00444F19" w:rsidRPr="00FB48A6" w:rsidRDefault="00444F19">
            <w:pPr>
              <w:jc w:val="center"/>
              <w:rPr>
                <w:b/>
                <w:sz w:val="20"/>
              </w:rPr>
            </w:pPr>
            <w:r w:rsidRPr="00FB48A6">
              <w:rPr>
                <w:b/>
                <w:sz w:val="20"/>
              </w:rPr>
              <w:t>Time Period/ Operating Scenario</w:t>
            </w:r>
          </w:p>
        </w:tc>
        <w:tc>
          <w:tcPr>
            <w:tcW w:w="1709" w:type="dxa"/>
            <w:tcBorders>
              <w:top w:val="single" w:sz="4" w:space="0" w:color="auto"/>
              <w:left w:val="single" w:sz="4" w:space="0" w:color="auto"/>
              <w:bottom w:val="single" w:sz="4" w:space="0" w:color="auto"/>
              <w:right w:val="single" w:sz="4" w:space="0" w:color="auto"/>
            </w:tcBorders>
          </w:tcPr>
          <w:p w14:paraId="6CDE8B3B" w14:textId="77777777" w:rsidR="00444F19" w:rsidRPr="00FB48A6" w:rsidRDefault="00444F19">
            <w:pPr>
              <w:jc w:val="center"/>
              <w:rPr>
                <w:b/>
                <w:sz w:val="20"/>
              </w:rPr>
            </w:pPr>
            <w:r w:rsidRPr="00FB48A6">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0903D63" w14:textId="77777777" w:rsidR="00444F19" w:rsidRPr="00FB48A6" w:rsidRDefault="00444F19">
            <w:pPr>
              <w:jc w:val="center"/>
              <w:rPr>
                <w:b/>
                <w:sz w:val="20"/>
              </w:rPr>
            </w:pPr>
            <w:r w:rsidRPr="00FB48A6">
              <w:rPr>
                <w:b/>
                <w:sz w:val="20"/>
              </w:rPr>
              <w:t>Monitoring/</w:t>
            </w:r>
          </w:p>
          <w:p w14:paraId="288FC89F" w14:textId="77777777" w:rsidR="00444F19" w:rsidRPr="00FB48A6" w:rsidRDefault="00444F19">
            <w:pPr>
              <w:jc w:val="center"/>
              <w:rPr>
                <w:b/>
                <w:sz w:val="20"/>
              </w:rPr>
            </w:pPr>
            <w:r w:rsidRPr="00FB48A6">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2F104472" w14:textId="77777777" w:rsidR="00444F19" w:rsidRPr="00FB48A6" w:rsidRDefault="00444F19">
            <w:pPr>
              <w:jc w:val="center"/>
              <w:rPr>
                <w:b/>
                <w:sz w:val="20"/>
              </w:rPr>
            </w:pPr>
            <w:r w:rsidRPr="00FB48A6">
              <w:rPr>
                <w:b/>
                <w:sz w:val="20"/>
              </w:rPr>
              <w:t>Underlying Applicable Requirements</w:t>
            </w:r>
          </w:p>
        </w:tc>
      </w:tr>
      <w:tr w:rsidR="00444F19" w:rsidRPr="00FB48A6" w14:paraId="736BA800" w14:textId="77777777" w:rsidTr="005C4070">
        <w:trPr>
          <w:cantSplit/>
        </w:trPr>
        <w:tc>
          <w:tcPr>
            <w:tcW w:w="1626" w:type="dxa"/>
            <w:tcBorders>
              <w:top w:val="single" w:sz="4" w:space="0" w:color="auto"/>
              <w:left w:val="single" w:sz="4" w:space="0" w:color="auto"/>
              <w:bottom w:val="single" w:sz="4" w:space="0" w:color="auto"/>
              <w:right w:val="single" w:sz="4" w:space="0" w:color="auto"/>
            </w:tcBorders>
          </w:tcPr>
          <w:p w14:paraId="13C3BBD4" w14:textId="3B1D27A5" w:rsidR="00444F19" w:rsidRPr="00FB48A6" w:rsidRDefault="00444F19" w:rsidP="00533CCA">
            <w:pPr>
              <w:pStyle w:val="ListParagraph"/>
              <w:numPr>
                <w:ilvl w:val="0"/>
                <w:numId w:val="111"/>
              </w:numPr>
              <w:ind w:left="348" w:hanging="348"/>
              <w:rPr>
                <w:sz w:val="20"/>
              </w:rPr>
            </w:pPr>
            <w:r w:rsidRPr="00FB48A6">
              <w:rPr>
                <w:sz w:val="20"/>
              </w:rPr>
              <w:t>NOx</w:t>
            </w:r>
          </w:p>
        </w:tc>
        <w:tc>
          <w:tcPr>
            <w:tcW w:w="1440" w:type="dxa"/>
            <w:tcBorders>
              <w:top w:val="single" w:sz="4" w:space="0" w:color="auto"/>
              <w:left w:val="single" w:sz="4" w:space="0" w:color="auto"/>
              <w:bottom w:val="single" w:sz="4" w:space="0" w:color="auto"/>
              <w:right w:val="single" w:sz="4" w:space="0" w:color="auto"/>
            </w:tcBorders>
          </w:tcPr>
          <w:p w14:paraId="5709792C" w14:textId="77777777" w:rsidR="00444F19" w:rsidRPr="00FB48A6" w:rsidRDefault="00444F19">
            <w:pPr>
              <w:jc w:val="center"/>
              <w:rPr>
                <w:sz w:val="20"/>
              </w:rPr>
            </w:pPr>
            <w:r w:rsidRPr="00FB48A6">
              <w:rPr>
                <w:sz w:val="20"/>
              </w:rPr>
              <w:t>12.3</w:t>
            </w:r>
            <w:r w:rsidR="00AA0E44" w:rsidRPr="00FB48A6">
              <w:rPr>
                <w:rFonts w:cs="Arial"/>
                <w:sz w:val="20"/>
                <w:vertAlign w:val="superscript"/>
              </w:rPr>
              <w:t>2</w:t>
            </w:r>
            <w:r w:rsidRPr="00FB48A6">
              <w:rPr>
                <w:sz w:val="20"/>
              </w:rPr>
              <w:t xml:space="preserve"> tons</w:t>
            </w:r>
          </w:p>
        </w:tc>
        <w:tc>
          <w:tcPr>
            <w:tcW w:w="2245" w:type="dxa"/>
            <w:tcBorders>
              <w:top w:val="single" w:sz="4" w:space="0" w:color="auto"/>
              <w:left w:val="single" w:sz="4" w:space="0" w:color="auto"/>
              <w:bottom w:val="single" w:sz="4" w:space="0" w:color="auto"/>
              <w:right w:val="single" w:sz="4" w:space="0" w:color="auto"/>
            </w:tcBorders>
          </w:tcPr>
          <w:p w14:paraId="217A7FED" w14:textId="77777777" w:rsidR="00444F19" w:rsidRPr="00FB48A6" w:rsidRDefault="00444F19">
            <w:pPr>
              <w:jc w:val="center"/>
              <w:rPr>
                <w:sz w:val="20"/>
              </w:rPr>
            </w:pPr>
            <w:r w:rsidRPr="00FB48A6">
              <w:rPr>
                <w:sz w:val="20"/>
              </w:rPr>
              <w:t>12-month rolling time period as determined at the end of each calendar month.</w:t>
            </w:r>
          </w:p>
        </w:tc>
        <w:tc>
          <w:tcPr>
            <w:tcW w:w="1709" w:type="dxa"/>
            <w:tcBorders>
              <w:top w:val="single" w:sz="4" w:space="0" w:color="auto"/>
              <w:left w:val="single" w:sz="4" w:space="0" w:color="auto"/>
              <w:bottom w:val="single" w:sz="4" w:space="0" w:color="auto"/>
              <w:right w:val="single" w:sz="4" w:space="0" w:color="auto"/>
            </w:tcBorders>
          </w:tcPr>
          <w:p w14:paraId="738A72FF" w14:textId="079FB42F" w:rsidR="00444F19" w:rsidRPr="00FB48A6" w:rsidRDefault="00444F19">
            <w:pPr>
              <w:jc w:val="center"/>
              <w:rPr>
                <w:sz w:val="20"/>
              </w:rPr>
            </w:pPr>
            <w:r w:rsidRPr="00FB48A6">
              <w:rPr>
                <w:sz w:val="20"/>
              </w:rPr>
              <w:t>FG-B</w:t>
            </w:r>
            <w:r w:rsidR="004F40E8" w:rsidRPr="00FB48A6">
              <w:rPr>
                <w:sz w:val="20"/>
              </w:rPr>
              <w:t>OILERS1-3</w:t>
            </w:r>
          </w:p>
        </w:tc>
        <w:tc>
          <w:tcPr>
            <w:tcW w:w="1530" w:type="dxa"/>
            <w:tcBorders>
              <w:top w:val="single" w:sz="4" w:space="0" w:color="auto"/>
              <w:left w:val="single" w:sz="4" w:space="0" w:color="auto"/>
              <w:bottom w:val="single" w:sz="4" w:space="0" w:color="auto"/>
              <w:right w:val="single" w:sz="4" w:space="0" w:color="auto"/>
            </w:tcBorders>
          </w:tcPr>
          <w:p w14:paraId="216AA0EB" w14:textId="77777777" w:rsidR="00444F19" w:rsidRPr="00FB48A6" w:rsidRDefault="00444F19">
            <w:pPr>
              <w:jc w:val="center"/>
              <w:rPr>
                <w:sz w:val="20"/>
              </w:rPr>
            </w:pPr>
            <w:r w:rsidRPr="00FB48A6">
              <w:rPr>
                <w:sz w:val="20"/>
              </w:rPr>
              <w:t>SC VI.2</w:t>
            </w:r>
          </w:p>
        </w:tc>
        <w:tc>
          <w:tcPr>
            <w:tcW w:w="1710" w:type="dxa"/>
            <w:tcBorders>
              <w:top w:val="single" w:sz="4" w:space="0" w:color="auto"/>
              <w:left w:val="single" w:sz="4" w:space="0" w:color="auto"/>
              <w:bottom w:val="single" w:sz="4" w:space="0" w:color="auto"/>
              <w:right w:val="single" w:sz="4" w:space="0" w:color="auto"/>
            </w:tcBorders>
          </w:tcPr>
          <w:p w14:paraId="12AC09A7" w14:textId="77777777" w:rsidR="005C4070" w:rsidRPr="00FB48A6" w:rsidRDefault="00444F19">
            <w:pPr>
              <w:jc w:val="center"/>
              <w:rPr>
                <w:b/>
                <w:sz w:val="20"/>
              </w:rPr>
            </w:pPr>
            <w:r w:rsidRPr="00FB48A6">
              <w:rPr>
                <w:b/>
                <w:sz w:val="20"/>
              </w:rPr>
              <w:t>R</w:t>
            </w:r>
            <w:r w:rsidR="00CB73E6" w:rsidRPr="00FB48A6">
              <w:rPr>
                <w:b/>
                <w:sz w:val="20"/>
              </w:rPr>
              <w:t> </w:t>
            </w:r>
            <w:r w:rsidRPr="00FB48A6">
              <w:rPr>
                <w:b/>
                <w:sz w:val="20"/>
              </w:rPr>
              <w:t>336.1205</w:t>
            </w:r>
          </w:p>
          <w:p w14:paraId="6CFAFA92" w14:textId="77777777" w:rsidR="00444F19" w:rsidRPr="00FB48A6" w:rsidRDefault="00444F19">
            <w:pPr>
              <w:jc w:val="center"/>
              <w:rPr>
                <w:b/>
                <w:sz w:val="20"/>
              </w:rPr>
            </w:pPr>
            <w:r w:rsidRPr="00FB48A6">
              <w:rPr>
                <w:b/>
                <w:sz w:val="20"/>
              </w:rPr>
              <w:t>40 CFR</w:t>
            </w:r>
            <w:r w:rsidR="005C4070" w:rsidRPr="00FB48A6">
              <w:rPr>
                <w:b/>
                <w:sz w:val="20"/>
              </w:rPr>
              <w:t xml:space="preserve"> </w:t>
            </w:r>
            <w:r w:rsidRPr="00FB48A6">
              <w:rPr>
                <w:b/>
                <w:sz w:val="20"/>
              </w:rPr>
              <w:t>52.21(c)&amp;(d)</w:t>
            </w:r>
          </w:p>
        </w:tc>
      </w:tr>
      <w:tr w:rsidR="00444F19" w:rsidRPr="00FB48A6" w14:paraId="753284D1" w14:textId="77777777" w:rsidTr="005C4070">
        <w:trPr>
          <w:cantSplit/>
        </w:trPr>
        <w:tc>
          <w:tcPr>
            <w:tcW w:w="1626" w:type="dxa"/>
            <w:tcBorders>
              <w:top w:val="single" w:sz="4" w:space="0" w:color="auto"/>
              <w:left w:val="single" w:sz="4" w:space="0" w:color="auto"/>
              <w:bottom w:val="single" w:sz="4" w:space="0" w:color="auto"/>
              <w:right w:val="single" w:sz="4" w:space="0" w:color="auto"/>
            </w:tcBorders>
          </w:tcPr>
          <w:p w14:paraId="0418F6AC" w14:textId="30D13730" w:rsidR="00444F19" w:rsidRPr="00FB48A6" w:rsidRDefault="00444F19" w:rsidP="00533CCA">
            <w:pPr>
              <w:pStyle w:val="ListParagraph"/>
              <w:numPr>
                <w:ilvl w:val="0"/>
                <w:numId w:val="111"/>
              </w:numPr>
              <w:ind w:left="348" w:hanging="348"/>
              <w:rPr>
                <w:sz w:val="20"/>
              </w:rPr>
            </w:pPr>
            <w:r w:rsidRPr="00FB48A6">
              <w:rPr>
                <w:sz w:val="20"/>
              </w:rPr>
              <w:t>NOx</w:t>
            </w:r>
          </w:p>
        </w:tc>
        <w:tc>
          <w:tcPr>
            <w:tcW w:w="1440" w:type="dxa"/>
            <w:tcBorders>
              <w:top w:val="single" w:sz="4" w:space="0" w:color="auto"/>
              <w:left w:val="single" w:sz="4" w:space="0" w:color="auto"/>
              <w:bottom w:val="single" w:sz="4" w:space="0" w:color="auto"/>
              <w:right w:val="single" w:sz="4" w:space="0" w:color="auto"/>
            </w:tcBorders>
          </w:tcPr>
          <w:p w14:paraId="4CBBE2E6" w14:textId="77777777" w:rsidR="00444F19" w:rsidRPr="00FB48A6" w:rsidRDefault="00444F19" w:rsidP="00AA0E44">
            <w:pPr>
              <w:jc w:val="center"/>
              <w:rPr>
                <w:sz w:val="20"/>
              </w:rPr>
            </w:pPr>
            <w:r w:rsidRPr="00FB48A6">
              <w:rPr>
                <w:sz w:val="20"/>
              </w:rPr>
              <w:t>0.05</w:t>
            </w:r>
            <w:r w:rsidR="00AA0E44" w:rsidRPr="00FB48A6">
              <w:rPr>
                <w:rFonts w:cs="Arial"/>
                <w:sz w:val="20"/>
                <w:vertAlign w:val="superscript"/>
              </w:rPr>
              <w:t xml:space="preserve">2 </w:t>
            </w:r>
            <w:r w:rsidRPr="00FB48A6">
              <w:rPr>
                <w:sz w:val="20"/>
              </w:rPr>
              <w:t>lb/MMBTU</w:t>
            </w:r>
          </w:p>
        </w:tc>
        <w:tc>
          <w:tcPr>
            <w:tcW w:w="2245" w:type="dxa"/>
            <w:tcBorders>
              <w:top w:val="single" w:sz="4" w:space="0" w:color="auto"/>
              <w:left w:val="single" w:sz="4" w:space="0" w:color="auto"/>
              <w:bottom w:val="single" w:sz="4" w:space="0" w:color="auto"/>
              <w:right w:val="single" w:sz="4" w:space="0" w:color="auto"/>
            </w:tcBorders>
          </w:tcPr>
          <w:p w14:paraId="5EFC7728" w14:textId="77777777" w:rsidR="00444F19" w:rsidRPr="00FB48A6" w:rsidRDefault="00444F19">
            <w:pPr>
              <w:jc w:val="center"/>
              <w:rPr>
                <w:sz w:val="20"/>
              </w:rPr>
            </w:pPr>
            <w:r w:rsidRPr="00FB48A6">
              <w:rPr>
                <w:sz w:val="20"/>
              </w:rPr>
              <w:t>Instantaneous</w:t>
            </w:r>
          </w:p>
        </w:tc>
        <w:tc>
          <w:tcPr>
            <w:tcW w:w="1709" w:type="dxa"/>
            <w:tcBorders>
              <w:top w:val="single" w:sz="4" w:space="0" w:color="auto"/>
              <w:left w:val="single" w:sz="4" w:space="0" w:color="auto"/>
              <w:bottom w:val="single" w:sz="4" w:space="0" w:color="auto"/>
              <w:right w:val="single" w:sz="4" w:space="0" w:color="auto"/>
            </w:tcBorders>
          </w:tcPr>
          <w:p w14:paraId="16741F10" w14:textId="0E1280AF" w:rsidR="00444F19" w:rsidRPr="00FB48A6" w:rsidRDefault="00444F19">
            <w:pPr>
              <w:jc w:val="center"/>
              <w:rPr>
                <w:sz w:val="20"/>
              </w:rPr>
            </w:pPr>
            <w:r w:rsidRPr="00FB48A6">
              <w:rPr>
                <w:sz w:val="20"/>
              </w:rPr>
              <w:t>FG-B</w:t>
            </w:r>
            <w:r w:rsidR="004F40E8" w:rsidRPr="00FB48A6">
              <w:rPr>
                <w:sz w:val="20"/>
              </w:rPr>
              <w:t>OILERS1-3</w:t>
            </w:r>
          </w:p>
        </w:tc>
        <w:tc>
          <w:tcPr>
            <w:tcW w:w="1530" w:type="dxa"/>
            <w:tcBorders>
              <w:top w:val="single" w:sz="4" w:space="0" w:color="auto"/>
              <w:left w:val="single" w:sz="4" w:space="0" w:color="auto"/>
              <w:bottom w:val="single" w:sz="4" w:space="0" w:color="auto"/>
              <w:right w:val="single" w:sz="4" w:space="0" w:color="auto"/>
            </w:tcBorders>
          </w:tcPr>
          <w:p w14:paraId="7FD86101" w14:textId="3066F926" w:rsidR="005C084A" w:rsidRPr="00FB48A6" w:rsidRDefault="005C084A">
            <w:pPr>
              <w:jc w:val="center"/>
              <w:rPr>
                <w:sz w:val="20"/>
              </w:rPr>
            </w:pPr>
            <w:r w:rsidRPr="00FB48A6">
              <w:rPr>
                <w:sz w:val="20"/>
              </w:rPr>
              <w:t>GC</w:t>
            </w:r>
            <w:r w:rsidR="004F40E8" w:rsidRPr="00FB48A6">
              <w:rPr>
                <w:sz w:val="20"/>
              </w:rPr>
              <w:t xml:space="preserve"> </w:t>
            </w:r>
            <w:r w:rsidRPr="00FB48A6">
              <w:rPr>
                <w:sz w:val="20"/>
              </w:rPr>
              <w:t>13</w:t>
            </w:r>
          </w:p>
          <w:p w14:paraId="2B0E6C69" w14:textId="77777777" w:rsidR="00444F19" w:rsidRPr="00FB48A6" w:rsidRDefault="005C084A">
            <w:pPr>
              <w:jc w:val="center"/>
              <w:rPr>
                <w:sz w:val="20"/>
              </w:rPr>
            </w:pPr>
            <w:r w:rsidRPr="00FB48A6">
              <w:rPr>
                <w:sz w:val="20"/>
              </w:rPr>
              <w:t>SC VI.2</w:t>
            </w:r>
          </w:p>
        </w:tc>
        <w:tc>
          <w:tcPr>
            <w:tcW w:w="1710" w:type="dxa"/>
            <w:tcBorders>
              <w:top w:val="single" w:sz="4" w:space="0" w:color="auto"/>
              <w:left w:val="single" w:sz="4" w:space="0" w:color="auto"/>
              <w:bottom w:val="single" w:sz="4" w:space="0" w:color="auto"/>
              <w:right w:val="single" w:sz="4" w:space="0" w:color="auto"/>
            </w:tcBorders>
          </w:tcPr>
          <w:p w14:paraId="6361B429" w14:textId="77777777" w:rsidR="005C4070" w:rsidRPr="00FB48A6" w:rsidRDefault="00444F19">
            <w:pPr>
              <w:jc w:val="center"/>
              <w:rPr>
                <w:b/>
                <w:sz w:val="20"/>
              </w:rPr>
            </w:pPr>
            <w:r w:rsidRPr="00FB48A6">
              <w:rPr>
                <w:b/>
                <w:sz w:val="20"/>
              </w:rPr>
              <w:t>R</w:t>
            </w:r>
            <w:r w:rsidR="00CB73E6" w:rsidRPr="00FB48A6">
              <w:rPr>
                <w:b/>
                <w:sz w:val="20"/>
              </w:rPr>
              <w:t> </w:t>
            </w:r>
            <w:r w:rsidRPr="00FB48A6">
              <w:rPr>
                <w:b/>
                <w:sz w:val="20"/>
              </w:rPr>
              <w:t xml:space="preserve">336.1205 </w:t>
            </w:r>
          </w:p>
          <w:p w14:paraId="364975B1" w14:textId="77777777" w:rsidR="005C4070" w:rsidRPr="00FB48A6" w:rsidRDefault="00444F19">
            <w:pPr>
              <w:jc w:val="center"/>
              <w:rPr>
                <w:b/>
                <w:sz w:val="20"/>
              </w:rPr>
            </w:pPr>
            <w:r w:rsidRPr="00FB48A6">
              <w:rPr>
                <w:b/>
                <w:sz w:val="20"/>
              </w:rPr>
              <w:t>40 CFR</w:t>
            </w:r>
          </w:p>
          <w:p w14:paraId="3B34D740" w14:textId="77777777" w:rsidR="00444F19" w:rsidRPr="00FB48A6" w:rsidRDefault="00444F19">
            <w:pPr>
              <w:jc w:val="center"/>
              <w:rPr>
                <w:b/>
                <w:sz w:val="20"/>
              </w:rPr>
            </w:pPr>
            <w:r w:rsidRPr="00FB48A6">
              <w:rPr>
                <w:b/>
                <w:sz w:val="20"/>
              </w:rPr>
              <w:t>52.21(c)&amp;(d)</w:t>
            </w:r>
          </w:p>
        </w:tc>
      </w:tr>
    </w:tbl>
    <w:p w14:paraId="2E1E4C93" w14:textId="77777777" w:rsidR="00444F19" w:rsidRPr="00FB48A6" w:rsidRDefault="00444F19">
      <w:pPr>
        <w:jc w:val="both"/>
        <w:rPr>
          <w:sz w:val="20"/>
        </w:rPr>
      </w:pPr>
    </w:p>
    <w:p w14:paraId="68A96C40" w14:textId="77777777" w:rsidR="00444F19" w:rsidRPr="00FB48A6" w:rsidRDefault="00444F19">
      <w:pPr>
        <w:jc w:val="both"/>
        <w:rPr>
          <w:sz w:val="20"/>
          <w:u w:val="single"/>
        </w:rPr>
      </w:pPr>
      <w:r w:rsidRPr="00FB48A6">
        <w:rPr>
          <w:b/>
        </w:rPr>
        <w:t xml:space="preserve">II. </w:t>
      </w:r>
      <w:r w:rsidRPr="00FB48A6">
        <w:rPr>
          <w:b/>
          <w:u w:val="single"/>
        </w:rPr>
        <w:t>MATERIAL LIMIT(S)</w:t>
      </w:r>
    </w:p>
    <w:p w14:paraId="46AABD93" w14:textId="29223653" w:rsidR="00444F19" w:rsidRPr="00FB48A6" w:rsidRDefault="00444F19">
      <w:pPr>
        <w:jc w:val="both"/>
        <w:rPr>
          <w:sz w:val="20"/>
        </w:rPr>
      </w:pPr>
    </w:p>
    <w:p w14:paraId="208AD7CF" w14:textId="4C1D2F5D" w:rsidR="004F40E8" w:rsidRPr="00FB48A6" w:rsidRDefault="004F40E8">
      <w:pPr>
        <w:jc w:val="both"/>
        <w:rPr>
          <w:sz w:val="20"/>
        </w:rPr>
      </w:pPr>
      <w:r w:rsidRPr="00FB48A6">
        <w:rPr>
          <w:sz w:val="20"/>
        </w:rPr>
        <w:t>NA</w:t>
      </w:r>
    </w:p>
    <w:p w14:paraId="7143E0EB" w14:textId="77777777" w:rsidR="004F40E8" w:rsidRPr="00FB48A6" w:rsidRDefault="004F40E8">
      <w:pPr>
        <w:jc w:val="both"/>
        <w:rPr>
          <w:sz w:val="20"/>
        </w:rPr>
      </w:pPr>
    </w:p>
    <w:p w14:paraId="048F4F1F" w14:textId="77777777" w:rsidR="00444F19" w:rsidRPr="00FB48A6" w:rsidRDefault="00444F19">
      <w:pPr>
        <w:jc w:val="both"/>
        <w:rPr>
          <w:b/>
          <w:u w:val="single"/>
        </w:rPr>
      </w:pPr>
      <w:r w:rsidRPr="00FB48A6">
        <w:rPr>
          <w:b/>
        </w:rPr>
        <w:t xml:space="preserve">III. </w:t>
      </w:r>
      <w:r w:rsidRPr="00FB48A6">
        <w:rPr>
          <w:b/>
          <w:u w:val="single"/>
        </w:rPr>
        <w:t>PROCESS/OPERATIONAL RESTRICTION(S)</w:t>
      </w:r>
      <w:r w:rsidRPr="00FB48A6" w:rsidDel="001C614B">
        <w:rPr>
          <w:b/>
          <w:u w:val="single"/>
        </w:rPr>
        <w:t xml:space="preserve"> </w:t>
      </w:r>
    </w:p>
    <w:p w14:paraId="08DB023A" w14:textId="77777777" w:rsidR="00444F19" w:rsidRPr="00FB48A6" w:rsidRDefault="00444F19">
      <w:pPr>
        <w:jc w:val="both"/>
        <w:rPr>
          <w:sz w:val="20"/>
        </w:rPr>
      </w:pPr>
    </w:p>
    <w:p w14:paraId="54F113C1" w14:textId="5183E877" w:rsidR="00444F19" w:rsidRPr="00FB48A6" w:rsidRDefault="00444F19" w:rsidP="002F0AC3">
      <w:pPr>
        <w:numPr>
          <w:ilvl w:val="0"/>
          <w:numId w:val="100"/>
        </w:numPr>
        <w:tabs>
          <w:tab w:val="left" w:pos="540"/>
        </w:tabs>
        <w:jc w:val="both"/>
        <w:rPr>
          <w:rFonts w:cs="Arial"/>
          <w:sz w:val="20"/>
        </w:rPr>
      </w:pPr>
      <w:r w:rsidRPr="00FB48A6">
        <w:rPr>
          <w:rFonts w:cs="Arial"/>
          <w:sz w:val="20"/>
        </w:rPr>
        <w:t>The permittee shall not combust more than 491 million cubic feet per year of natural gas in FG</w:t>
      </w:r>
      <w:r w:rsidR="00CB73E6" w:rsidRPr="00FB48A6">
        <w:rPr>
          <w:rFonts w:cs="Arial"/>
          <w:sz w:val="20"/>
        </w:rPr>
        <w:t>-</w:t>
      </w:r>
      <w:r w:rsidRPr="00FB48A6">
        <w:rPr>
          <w:rFonts w:cs="Arial"/>
          <w:sz w:val="20"/>
        </w:rPr>
        <w:t>BOILERS1-3.</w:t>
      </w:r>
      <w:r w:rsidR="005C4070" w:rsidRPr="00FB48A6">
        <w:rPr>
          <w:rFonts w:cs="Arial"/>
          <w:sz w:val="20"/>
          <w:vertAlign w:val="superscript"/>
        </w:rPr>
        <w:t>2</w:t>
      </w:r>
      <w:r w:rsidR="005C4070" w:rsidRPr="00FB48A6">
        <w:rPr>
          <w:rFonts w:cs="Arial"/>
          <w:sz w:val="20"/>
        </w:rPr>
        <w:t xml:space="preserve"> </w:t>
      </w:r>
      <w:r w:rsidRPr="00FB48A6">
        <w:rPr>
          <w:rFonts w:cs="Arial"/>
          <w:sz w:val="20"/>
        </w:rPr>
        <w:t xml:space="preserve"> </w:t>
      </w:r>
      <w:r w:rsidR="0033461C" w:rsidRPr="00FB48A6">
        <w:rPr>
          <w:rFonts w:cs="Arial"/>
          <w:b/>
          <w:sz w:val="20"/>
        </w:rPr>
        <w:t>(</w:t>
      </w:r>
      <w:r w:rsidRPr="00FB48A6">
        <w:rPr>
          <w:rFonts w:cs="Arial"/>
          <w:b/>
          <w:sz w:val="20"/>
        </w:rPr>
        <w:t>R</w:t>
      </w:r>
      <w:r w:rsidR="00B558C4" w:rsidRPr="00FB48A6">
        <w:rPr>
          <w:rFonts w:cs="Arial"/>
          <w:b/>
          <w:sz w:val="20"/>
        </w:rPr>
        <w:t xml:space="preserve"> </w:t>
      </w:r>
      <w:r w:rsidRPr="00FB48A6">
        <w:rPr>
          <w:rFonts w:cs="Arial"/>
          <w:b/>
          <w:sz w:val="20"/>
        </w:rPr>
        <w:t>336.1205</w:t>
      </w:r>
      <w:r w:rsidR="0033461C" w:rsidRPr="00FB48A6">
        <w:rPr>
          <w:rFonts w:cs="Arial"/>
          <w:b/>
          <w:sz w:val="20"/>
        </w:rPr>
        <w:t>)</w:t>
      </w:r>
    </w:p>
    <w:p w14:paraId="3F8FC528" w14:textId="77777777" w:rsidR="00444F19" w:rsidRPr="00FB48A6" w:rsidRDefault="00444F19">
      <w:pPr>
        <w:ind w:left="540" w:hanging="540"/>
        <w:jc w:val="both"/>
        <w:rPr>
          <w:rFonts w:cs="Arial"/>
          <w:sz w:val="20"/>
        </w:rPr>
      </w:pPr>
    </w:p>
    <w:p w14:paraId="098B548B" w14:textId="7C5072FF" w:rsidR="00444F19" w:rsidRPr="00FB48A6" w:rsidRDefault="00444F19" w:rsidP="002F0AC3">
      <w:pPr>
        <w:numPr>
          <w:ilvl w:val="0"/>
          <w:numId w:val="100"/>
        </w:numPr>
        <w:jc w:val="both"/>
        <w:rPr>
          <w:rFonts w:cs="Arial"/>
          <w:sz w:val="20"/>
        </w:rPr>
      </w:pPr>
      <w:r w:rsidRPr="00FB48A6">
        <w:rPr>
          <w:rFonts w:cs="Arial"/>
          <w:sz w:val="20"/>
        </w:rPr>
        <w:t>The applicant shall not combust more than 0.28 million cubic feet per hour of natural gas in FG</w:t>
      </w:r>
      <w:r w:rsidR="00CB73E6" w:rsidRPr="00FB48A6">
        <w:rPr>
          <w:rFonts w:cs="Arial"/>
          <w:sz w:val="20"/>
        </w:rPr>
        <w:t>-</w:t>
      </w:r>
      <w:r w:rsidRPr="00FB48A6">
        <w:rPr>
          <w:rFonts w:cs="Arial"/>
          <w:sz w:val="20"/>
        </w:rPr>
        <w:t>BOILERS1-3, based upon a 24-hour averaging period.</w:t>
      </w:r>
      <w:r w:rsidR="005C4070" w:rsidRPr="00FB48A6">
        <w:rPr>
          <w:rFonts w:cs="Arial"/>
          <w:sz w:val="20"/>
          <w:vertAlign w:val="superscript"/>
        </w:rPr>
        <w:t>2</w:t>
      </w:r>
      <w:r w:rsidRPr="00FB48A6">
        <w:rPr>
          <w:rFonts w:cs="Arial"/>
          <w:sz w:val="20"/>
        </w:rPr>
        <w:t xml:space="preserve"> </w:t>
      </w:r>
      <w:r w:rsidR="005C4070" w:rsidRPr="00FB48A6">
        <w:rPr>
          <w:rFonts w:cs="Arial"/>
          <w:sz w:val="20"/>
        </w:rPr>
        <w:t xml:space="preserve"> </w:t>
      </w:r>
      <w:r w:rsidR="0033461C" w:rsidRPr="00FB48A6">
        <w:rPr>
          <w:rFonts w:cs="Arial"/>
          <w:b/>
          <w:sz w:val="20"/>
        </w:rPr>
        <w:t>(</w:t>
      </w:r>
      <w:r w:rsidRPr="00FB48A6">
        <w:rPr>
          <w:rFonts w:cs="Arial"/>
          <w:b/>
          <w:sz w:val="20"/>
        </w:rPr>
        <w:t>R</w:t>
      </w:r>
      <w:r w:rsidR="00B558C4" w:rsidRPr="00FB48A6">
        <w:rPr>
          <w:rFonts w:cs="Arial"/>
          <w:b/>
          <w:sz w:val="20"/>
        </w:rPr>
        <w:t xml:space="preserve"> </w:t>
      </w:r>
      <w:r w:rsidRPr="00FB48A6">
        <w:rPr>
          <w:rFonts w:cs="Arial"/>
          <w:b/>
          <w:sz w:val="20"/>
        </w:rPr>
        <w:t>336.1205</w:t>
      </w:r>
      <w:r w:rsidR="0033461C" w:rsidRPr="00FB48A6">
        <w:rPr>
          <w:rFonts w:cs="Arial"/>
          <w:b/>
          <w:sz w:val="20"/>
        </w:rPr>
        <w:t>)</w:t>
      </w:r>
    </w:p>
    <w:p w14:paraId="41371723" w14:textId="77777777" w:rsidR="00444F19" w:rsidRPr="00FB48A6" w:rsidRDefault="00444F19">
      <w:pPr>
        <w:ind w:left="540" w:hanging="540"/>
        <w:jc w:val="both"/>
        <w:rPr>
          <w:rFonts w:cs="Arial"/>
          <w:bCs/>
          <w:sz w:val="20"/>
        </w:rPr>
      </w:pPr>
    </w:p>
    <w:p w14:paraId="797F6DDB" w14:textId="20CF2FEE" w:rsidR="00444F19" w:rsidRPr="00FB48A6" w:rsidRDefault="00444F19" w:rsidP="002F0AC3">
      <w:pPr>
        <w:numPr>
          <w:ilvl w:val="0"/>
          <w:numId w:val="100"/>
        </w:numPr>
        <w:jc w:val="both"/>
        <w:rPr>
          <w:rFonts w:cs="Arial"/>
          <w:sz w:val="20"/>
        </w:rPr>
      </w:pPr>
      <w:r w:rsidRPr="00FB48A6">
        <w:rPr>
          <w:rFonts w:cs="Arial"/>
          <w:sz w:val="20"/>
        </w:rPr>
        <w:t>The only fuel the permittee may burn in FG</w:t>
      </w:r>
      <w:r w:rsidR="00CB73E6" w:rsidRPr="00FB48A6">
        <w:rPr>
          <w:rFonts w:cs="Arial"/>
          <w:sz w:val="20"/>
        </w:rPr>
        <w:t>-</w:t>
      </w:r>
      <w:r w:rsidRPr="00FB48A6">
        <w:rPr>
          <w:rFonts w:cs="Arial"/>
          <w:sz w:val="20"/>
        </w:rPr>
        <w:t>BOILERS1-3 is natural gas.</w:t>
      </w:r>
      <w:r w:rsidR="005C4070" w:rsidRPr="00FB48A6">
        <w:rPr>
          <w:rFonts w:cs="Arial"/>
          <w:sz w:val="20"/>
          <w:vertAlign w:val="superscript"/>
        </w:rPr>
        <w:t>2</w:t>
      </w:r>
      <w:r w:rsidRPr="00FB48A6">
        <w:rPr>
          <w:rFonts w:cs="Arial"/>
          <w:sz w:val="20"/>
        </w:rPr>
        <w:t xml:space="preserve"> </w:t>
      </w:r>
      <w:r w:rsidR="005C4070" w:rsidRPr="00FB48A6">
        <w:rPr>
          <w:rFonts w:cs="Arial"/>
          <w:sz w:val="20"/>
        </w:rPr>
        <w:t xml:space="preserve"> </w:t>
      </w:r>
      <w:r w:rsidR="0033461C" w:rsidRPr="00FB48A6">
        <w:rPr>
          <w:rFonts w:cs="Arial"/>
          <w:b/>
          <w:sz w:val="20"/>
        </w:rPr>
        <w:t>(</w:t>
      </w:r>
      <w:r w:rsidR="00B558C4" w:rsidRPr="00FB48A6">
        <w:rPr>
          <w:rFonts w:cs="Arial"/>
          <w:b/>
          <w:sz w:val="20"/>
        </w:rPr>
        <w:t xml:space="preserve">R </w:t>
      </w:r>
      <w:r w:rsidRPr="00FB48A6">
        <w:rPr>
          <w:rFonts w:cs="Arial"/>
          <w:b/>
          <w:sz w:val="20"/>
        </w:rPr>
        <w:t>336.1205, 40 CFR 52.21(c) and (d)</w:t>
      </w:r>
      <w:r w:rsidR="0033461C" w:rsidRPr="00FB48A6">
        <w:rPr>
          <w:rFonts w:cs="Arial"/>
          <w:b/>
          <w:sz w:val="20"/>
        </w:rPr>
        <w:t>)</w:t>
      </w:r>
    </w:p>
    <w:p w14:paraId="28A66A17" w14:textId="77777777" w:rsidR="00444F19" w:rsidRPr="00FB48A6" w:rsidRDefault="00444F19">
      <w:pPr>
        <w:jc w:val="both"/>
        <w:rPr>
          <w:sz w:val="20"/>
        </w:rPr>
      </w:pPr>
    </w:p>
    <w:p w14:paraId="33595DB5" w14:textId="77777777" w:rsidR="00444F19" w:rsidRPr="00FB48A6" w:rsidRDefault="00444F19">
      <w:pPr>
        <w:jc w:val="both"/>
        <w:rPr>
          <w:b/>
          <w:sz w:val="20"/>
          <w:u w:val="single"/>
        </w:rPr>
      </w:pPr>
      <w:r w:rsidRPr="00FB48A6">
        <w:rPr>
          <w:b/>
        </w:rPr>
        <w:t xml:space="preserve">IV. </w:t>
      </w:r>
      <w:r w:rsidRPr="00FB48A6">
        <w:rPr>
          <w:b/>
          <w:u w:val="single"/>
        </w:rPr>
        <w:t>DESIGN/EQUIPMENT PARAMETER(S)</w:t>
      </w:r>
    </w:p>
    <w:p w14:paraId="066CAB5E" w14:textId="77777777" w:rsidR="00444F19" w:rsidRPr="00FB48A6" w:rsidRDefault="00444F19">
      <w:pPr>
        <w:jc w:val="both"/>
        <w:rPr>
          <w:sz w:val="20"/>
        </w:rPr>
      </w:pPr>
    </w:p>
    <w:p w14:paraId="11F6FAFC" w14:textId="476E8AF0" w:rsidR="00444F19" w:rsidRPr="00FB48A6" w:rsidRDefault="00444F19">
      <w:pPr>
        <w:jc w:val="both"/>
        <w:rPr>
          <w:sz w:val="20"/>
        </w:rPr>
      </w:pPr>
      <w:r w:rsidRPr="00FB48A6">
        <w:rPr>
          <w:sz w:val="20"/>
        </w:rPr>
        <w:t>NA</w:t>
      </w:r>
    </w:p>
    <w:p w14:paraId="76D4EBFB" w14:textId="77777777" w:rsidR="00E4146A" w:rsidRPr="00FB48A6" w:rsidRDefault="00E4146A">
      <w:pPr>
        <w:jc w:val="both"/>
        <w:rPr>
          <w:sz w:val="20"/>
        </w:rPr>
      </w:pPr>
    </w:p>
    <w:p w14:paraId="7332A9B5" w14:textId="616DF15F" w:rsidR="00444F19" w:rsidRPr="00FB48A6" w:rsidRDefault="00444F19">
      <w:pPr>
        <w:jc w:val="both"/>
        <w:rPr>
          <w:sz w:val="20"/>
          <w:u w:val="single"/>
        </w:rPr>
      </w:pPr>
      <w:r w:rsidRPr="00FB48A6">
        <w:rPr>
          <w:b/>
        </w:rPr>
        <w:t xml:space="preserve">V.  </w:t>
      </w:r>
      <w:r w:rsidRPr="00FB48A6">
        <w:rPr>
          <w:b/>
          <w:u w:val="single"/>
        </w:rPr>
        <w:t>TESTING/SAMPLING</w:t>
      </w:r>
    </w:p>
    <w:p w14:paraId="79A58866" w14:textId="77777777" w:rsidR="00444F19" w:rsidRPr="00FB48A6" w:rsidRDefault="00444F19">
      <w:pPr>
        <w:jc w:val="both"/>
        <w:rPr>
          <w:sz w:val="20"/>
        </w:rPr>
      </w:pPr>
      <w:r w:rsidRPr="00FB48A6">
        <w:rPr>
          <w:sz w:val="20"/>
        </w:rPr>
        <w:t xml:space="preserve">Records shall be maintained on file for a period of five years.  </w:t>
      </w:r>
      <w:r w:rsidRPr="00FB48A6">
        <w:rPr>
          <w:b/>
          <w:sz w:val="20"/>
        </w:rPr>
        <w:t>(R 336.1213(3)(b)(ii))</w:t>
      </w:r>
    </w:p>
    <w:p w14:paraId="5E6EB6CD" w14:textId="77777777" w:rsidR="00444F19" w:rsidRPr="00FB48A6" w:rsidRDefault="00444F19">
      <w:pPr>
        <w:jc w:val="both"/>
        <w:rPr>
          <w:sz w:val="20"/>
        </w:rPr>
      </w:pPr>
    </w:p>
    <w:p w14:paraId="5867B927" w14:textId="77777777" w:rsidR="00444F19" w:rsidRPr="00FB48A6" w:rsidRDefault="00444F19">
      <w:pPr>
        <w:ind w:left="450" w:hanging="450"/>
        <w:jc w:val="both"/>
        <w:rPr>
          <w:rFonts w:ascii="Times New Roman" w:hAnsi="Times New Roman"/>
          <w:b/>
          <w:szCs w:val="22"/>
        </w:rPr>
      </w:pPr>
      <w:r w:rsidRPr="00FB48A6">
        <w:rPr>
          <w:sz w:val="20"/>
        </w:rPr>
        <w:t>NA</w:t>
      </w:r>
    </w:p>
    <w:p w14:paraId="1E36EF7A" w14:textId="51D1A6A6" w:rsidR="00E4146A" w:rsidRPr="00FB48A6" w:rsidRDefault="00E4146A">
      <w:pPr>
        <w:rPr>
          <w:sz w:val="20"/>
        </w:rPr>
      </w:pPr>
      <w:r w:rsidRPr="00FB48A6">
        <w:rPr>
          <w:sz w:val="20"/>
        </w:rPr>
        <w:br w:type="page"/>
      </w:r>
    </w:p>
    <w:p w14:paraId="72F2FFAD" w14:textId="77777777" w:rsidR="00444F19" w:rsidRPr="00FB48A6" w:rsidRDefault="00444F19">
      <w:pPr>
        <w:jc w:val="both"/>
        <w:rPr>
          <w:sz w:val="20"/>
        </w:rPr>
      </w:pPr>
    </w:p>
    <w:p w14:paraId="290F2517" w14:textId="77777777" w:rsidR="00444F19" w:rsidRPr="00FB48A6" w:rsidRDefault="00444F19">
      <w:pPr>
        <w:jc w:val="both"/>
        <w:rPr>
          <w:sz w:val="20"/>
        </w:rPr>
      </w:pPr>
      <w:r w:rsidRPr="00FB48A6">
        <w:rPr>
          <w:b/>
        </w:rPr>
        <w:t xml:space="preserve">VI. </w:t>
      </w:r>
      <w:r w:rsidRPr="00FB48A6">
        <w:rPr>
          <w:b/>
          <w:u w:val="single"/>
        </w:rPr>
        <w:t>MONITORING/RECORDKEEPING</w:t>
      </w:r>
    </w:p>
    <w:p w14:paraId="450EB58D" w14:textId="77777777" w:rsidR="00444F19" w:rsidRPr="00FB48A6" w:rsidRDefault="00444F19">
      <w:pPr>
        <w:jc w:val="both"/>
        <w:rPr>
          <w:sz w:val="20"/>
        </w:rPr>
      </w:pPr>
      <w:r w:rsidRPr="00FB48A6">
        <w:rPr>
          <w:sz w:val="20"/>
        </w:rPr>
        <w:t xml:space="preserve">Records shall be maintained on file for a period of five years.  </w:t>
      </w:r>
      <w:r w:rsidRPr="00FB48A6">
        <w:rPr>
          <w:b/>
          <w:sz w:val="20"/>
        </w:rPr>
        <w:t>(R 336.1213(3)(b)(ii))</w:t>
      </w:r>
    </w:p>
    <w:p w14:paraId="6057C607" w14:textId="77777777" w:rsidR="00444F19" w:rsidRPr="00FB48A6" w:rsidRDefault="00444F19">
      <w:pPr>
        <w:jc w:val="both"/>
        <w:rPr>
          <w:rFonts w:cs="Arial"/>
          <w:sz w:val="20"/>
        </w:rPr>
      </w:pPr>
    </w:p>
    <w:p w14:paraId="2254D249" w14:textId="232F855B" w:rsidR="00444F19" w:rsidRPr="00FB48A6" w:rsidRDefault="00444F19" w:rsidP="006A149B">
      <w:pPr>
        <w:ind w:left="360" w:hanging="360"/>
        <w:jc w:val="both"/>
        <w:rPr>
          <w:rFonts w:cs="Arial"/>
          <w:sz w:val="20"/>
        </w:rPr>
      </w:pPr>
      <w:r w:rsidRPr="00FB48A6">
        <w:rPr>
          <w:rFonts w:cs="Arial"/>
          <w:sz w:val="20"/>
        </w:rPr>
        <w:t>1.</w:t>
      </w:r>
      <w:r w:rsidRPr="00FB48A6">
        <w:rPr>
          <w:rFonts w:cs="Arial"/>
          <w:sz w:val="20"/>
        </w:rPr>
        <w:tab/>
        <w:t>The permittee shall determine the hourly amount of natural gas burned in FG</w:t>
      </w:r>
      <w:r w:rsidR="005F78EE" w:rsidRPr="00FB48A6">
        <w:rPr>
          <w:rFonts w:cs="Arial"/>
          <w:sz w:val="20"/>
        </w:rPr>
        <w:t>-</w:t>
      </w:r>
      <w:r w:rsidRPr="00FB48A6">
        <w:rPr>
          <w:rFonts w:cs="Arial"/>
          <w:sz w:val="20"/>
        </w:rPr>
        <w:t>BOILERS1-3.  The hourly natural gas usage rate may be determined as an average over a 24-hour period.  All data, amounts of natural gas burned and calculations shall be kept on file for a period of at least five years and made available to the Air Quality Division upon request.</w:t>
      </w:r>
      <w:r w:rsidR="005F78EE" w:rsidRPr="00FB48A6">
        <w:rPr>
          <w:rFonts w:cs="Arial"/>
          <w:sz w:val="20"/>
          <w:vertAlign w:val="superscript"/>
        </w:rPr>
        <w:t>2</w:t>
      </w:r>
      <w:r w:rsidR="005F78EE" w:rsidRPr="00FB48A6">
        <w:rPr>
          <w:rFonts w:cs="Arial"/>
          <w:sz w:val="20"/>
        </w:rPr>
        <w:t xml:space="preserve"> </w:t>
      </w:r>
      <w:r w:rsidRPr="00FB48A6">
        <w:rPr>
          <w:rFonts w:cs="Arial"/>
          <w:sz w:val="20"/>
        </w:rPr>
        <w:t xml:space="preserve"> </w:t>
      </w:r>
      <w:r w:rsidR="0033461C" w:rsidRPr="00FB48A6">
        <w:rPr>
          <w:rFonts w:cs="Arial"/>
          <w:b/>
          <w:sz w:val="20"/>
        </w:rPr>
        <w:t>(</w:t>
      </w:r>
      <w:r w:rsidRPr="00FB48A6">
        <w:rPr>
          <w:rFonts w:cs="Arial"/>
          <w:b/>
          <w:sz w:val="20"/>
        </w:rPr>
        <w:t>R</w:t>
      </w:r>
      <w:r w:rsidR="007C64AA" w:rsidRPr="00FB48A6">
        <w:rPr>
          <w:rFonts w:cs="Arial"/>
          <w:b/>
          <w:sz w:val="20"/>
        </w:rPr>
        <w:t xml:space="preserve"> </w:t>
      </w:r>
      <w:r w:rsidRPr="00FB48A6">
        <w:rPr>
          <w:rFonts w:cs="Arial"/>
          <w:b/>
          <w:sz w:val="20"/>
        </w:rPr>
        <w:t>336.1205</w:t>
      </w:r>
      <w:r w:rsidR="0033461C" w:rsidRPr="00FB48A6">
        <w:rPr>
          <w:rFonts w:cs="Arial"/>
          <w:b/>
          <w:sz w:val="20"/>
        </w:rPr>
        <w:t>)</w:t>
      </w:r>
      <w:r w:rsidRPr="00FB48A6">
        <w:rPr>
          <w:rFonts w:cs="Arial"/>
          <w:sz w:val="20"/>
        </w:rPr>
        <w:t xml:space="preserve"> </w:t>
      </w:r>
    </w:p>
    <w:p w14:paraId="2B1408E5" w14:textId="77777777" w:rsidR="00444F19" w:rsidRPr="00FB48A6" w:rsidRDefault="00444F19">
      <w:pPr>
        <w:tabs>
          <w:tab w:val="left" w:pos="1599"/>
        </w:tabs>
        <w:ind w:left="540" w:hanging="540"/>
        <w:jc w:val="both"/>
        <w:rPr>
          <w:rFonts w:cs="Arial"/>
          <w:sz w:val="20"/>
        </w:rPr>
      </w:pPr>
    </w:p>
    <w:p w14:paraId="3AA612E2" w14:textId="6924E67F" w:rsidR="00444F19" w:rsidRPr="00FB48A6" w:rsidRDefault="00444F19" w:rsidP="006A149B">
      <w:pPr>
        <w:pStyle w:val="BodyTextIndent"/>
        <w:spacing w:after="0"/>
        <w:ind w:hanging="360"/>
        <w:jc w:val="both"/>
        <w:rPr>
          <w:rFonts w:cs="Arial"/>
          <w:sz w:val="20"/>
        </w:rPr>
      </w:pPr>
      <w:r w:rsidRPr="00FB48A6">
        <w:rPr>
          <w:rFonts w:cs="Arial"/>
          <w:sz w:val="20"/>
        </w:rPr>
        <w:t>2.</w:t>
      </w:r>
      <w:r w:rsidRPr="00FB48A6">
        <w:rPr>
          <w:rFonts w:cs="Arial"/>
          <w:sz w:val="20"/>
        </w:rPr>
        <w:tab/>
        <w:t>The applicant shall keep natural gas usage records, acceptable to the AQD District Supervisor, indicating the amount of natural gas used, in cubic feet, on a calendar month basis and a 12-month rolling time period basis.  The records must indicate the total amount of natural gas used FG</w:t>
      </w:r>
      <w:r w:rsidR="005F78EE" w:rsidRPr="00FB48A6">
        <w:rPr>
          <w:rFonts w:cs="Arial"/>
          <w:sz w:val="20"/>
        </w:rPr>
        <w:t>-</w:t>
      </w:r>
      <w:r w:rsidRPr="00FB48A6">
        <w:rPr>
          <w:rFonts w:cs="Arial"/>
          <w:sz w:val="20"/>
        </w:rPr>
        <w:t>BOILERS1-3.  Based upon these records, the applicant shall calculate the NOx emissions from FG</w:t>
      </w:r>
      <w:r w:rsidR="005F78EE" w:rsidRPr="00FB48A6">
        <w:rPr>
          <w:rFonts w:cs="Arial"/>
          <w:sz w:val="20"/>
        </w:rPr>
        <w:t>-</w:t>
      </w:r>
      <w:r w:rsidRPr="00FB48A6">
        <w:rPr>
          <w:rFonts w:cs="Arial"/>
          <w:sz w:val="20"/>
        </w:rPr>
        <w:t xml:space="preserve">BOILERS1-3.  These calculations shall be on a calendar month basis and a 12-month rolling time period basis.  In the absence of any actual emissions test data, and unless an alternative emission factor is approved in writing by the </w:t>
      </w:r>
      <w:r w:rsidR="00E4146A" w:rsidRPr="00FB48A6">
        <w:rPr>
          <w:rFonts w:cs="Arial"/>
          <w:sz w:val="20"/>
        </w:rPr>
        <w:t xml:space="preserve">AQD </w:t>
      </w:r>
      <w:r w:rsidRPr="00FB48A6">
        <w:rPr>
          <w:rFonts w:cs="Arial"/>
          <w:sz w:val="20"/>
        </w:rPr>
        <w:t>District Supervisor</w:t>
      </w:r>
      <w:r w:rsidR="00E4146A" w:rsidRPr="00FB48A6">
        <w:rPr>
          <w:rFonts w:cs="Arial"/>
          <w:sz w:val="20"/>
        </w:rPr>
        <w:t>,</w:t>
      </w:r>
      <w:r w:rsidRPr="00FB48A6">
        <w:rPr>
          <w:rFonts w:cs="Arial"/>
          <w:sz w:val="20"/>
        </w:rPr>
        <w:t xml:space="preserve"> the applicant shall use an emission factor of 50 pounds of NOx emitted per million cubic feet of gas burned.</w:t>
      </w:r>
      <w:r w:rsidR="005F78EE" w:rsidRPr="00FB48A6">
        <w:rPr>
          <w:rFonts w:cs="Arial"/>
          <w:sz w:val="20"/>
          <w:vertAlign w:val="superscript"/>
        </w:rPr>
        <w:t>2</w:t>
      </w:r>
      <w:r w:rsidR="005F78EE" w:rsidRPr="00FB48A6">
        <w:rPr>
          <w:rFonts w:cs="Arial"/>
          <w:sz w:val="20"/>
        </w:rPr>
        <w:t xml:space="preserve"> </w:t>
      </w:r>
      <w:r w:rsidRPr="00FB48A6">
        <w:rPr>
          <w:rFonts w:cs="Arial"/>
          <w:sz w:val="20"/>
        </w:rPr>
        <w:t xml:space="preserve"> </w:t>
      </w:r>
      <w:r w:rsidR="0033461C" w:rsidRPr="00FB48A6">
        <w:rPr>
          <w:rFonts w:cs="Arial"/>
          <w:b/>
          <w:sz w:val="20"/>
        </w:rPr>
        <w:t>(</w:t>
      </w:r>
      <w:r w:rsidRPr="00FB48A6">
        <w:rPr>
          <w:rFonts w:cs="Arial"/>
          <w:b/>
          <w:sz w:val="20"/>
        </w:rPr>
        <w:t>R</w:t>
      </w:r>
      <w:r w:rsidR="007C64AA" w:rsidRPr="00FB48A6">
        <w:rPr>
          <w:rFonts w:cs="Arial"/>
          <w:b/>
          <w:sz w:val="20"/>
        </w:rPr>
        <w:t xml:space="preserve"> </w:t>
      </w:r>
      <w:r w:rsidRPr="00FB48A6">
        <w:rPr>
          <w:rFonts w:cs="Arial"/>
          <w:b/>
          <w:sz w:val="20"/>
        </w:rPr>
        <w:t>336.1205</w:t>
      </w:r>
      <w:r w:rsidR="001C0182" w:rsidRPr="00FB48A6">
        <w:rPr>
          <w:rFonts w:cs="Arial"/>
          <w:b/>
          <w:sz w:val="20"/>
        </w:rPr>
        <w:t>, 40 CFR 60.48c(g)(3)</w:t>
      </w:r>
      <w:r w:rsidR="0033461C" w:rsidRPr="00FB48A6">
        <w:rPr>
          <w:rFonts w:cs="Arial"/>
          <w:b/>
          <w:sz w:val="20"/>
        </w:rPr>
        <w:t>)</w:t>
      </w:r>
    </w:p>
    <w:p w14:paraId="102F2BD7" w14:textId="77777777" w:rsidR="00444F19" w:rsidRPr="00FB48A6" w:rsidRDefault="00444F19">
      <w:pPr>
        <w:jc w:val="both"/>
        <w:rPr>
          <w:bCs/>
          <w:sz w:val="20"/>
        </w:rPr>
      </w:pPr>
    </w:p>
    <w:p w14:paraId="43493A5A" w14:textId="77777777" w:rsidR="00444F19" w:rsidRPr="00FB48A6" w:rsidRDefault="00444F19">
      <w:pPr>
        <w:jc w:val="both"/>
        <w:rPr>
          <w:b/>
          <w:sz w:val="20"/>
          <w:u w:val="single"/>
        </w:rPr>
      </w:pPr>
      <w:r w:rsidRPr="00FB48A6">
        <w:rPr>
          <w:b/>
        </w:rPr>
        <w:t xml:space="preserve">VII. </w:t>
      </w:r>
      <w:r w:rsidRPr="00FB48A6">
        <w:rPr>
          <w:b/>
          <w:u w:val="single"/>
        </w:rPr>
        <w:t>REPORTING</w:t>
      </w:r>
    </w:p>
    <w:p w14:paraId="6B5061A3" w14:textId="77777777" w:rsidR="00444F19" w:rsidRPr="00FB48A6" w:rsidRDefault="00444F19">
      <w:pPr>
        <w:jc w:val="both"/>
        <w:rPr>
          <w:sz w:val="20"/>
        </w:rPr>
      </w:pPr>
    </w:p>
    <w:p w14:paraId="05BEAD58" w14:textId="77777777" w:rsidR="00444F19" w:rsidRPr="00FB48A6" w:rsidRDefault="00444F19">
      <w:pPr>
        <w:ind w:left="360" w:hanging="360"/>
        <w:jc w:val="both"/>
        <w:rPr>
          <w:rFonts w:cs="Arial"/>
          <w:sz w:val="20"/>
        </w:rPr>
      </w:pPr>
      <w:r w:rsidRPr="00FB48A6">
        <w:rPr>
          <w:sz w:val="20"/>
        </w:rPr>
        <w:t>1.</w:t>
      </w:r>
      <w:r w:rsidRPr="00FB48A6">
        <w:rPr>
          <w:sz w:val="20"/>
        </w:rPr>
        <w:tab/>
        <w:t xml:space="preserve">Prompt reporting of deviations pursuant to General Conditions 21 and 22 of Part A.  </w:t>
      </w:r>
      <w:r w:rsidRPr="00FB48A6">
        <w:rPr>
          <w:b/>
          <w:sz w:val="20"/>
        </w:rPr>
        <w:t>(R 336.1213(3)(c)(ii))</w:t>
      </w:r>
      <w:r w:rsidRPr="00FB48A6">
        <w:rPr>
          <w:rFonts w:cs="Arial"/>
          <w:sz w:val="20"/>
          <w:vertAlign w:val="superscript"/>
        </w:rPr>
        <w:t>2</w:t>
      </w:r>
    </w:p>
    <w:p w14:paraId="7F0CB7A5" w14:textId="77777777" w:rsidR="00444F19" w:rsidRPr="00FB48A6" w:rsidRDefault="00444F19">
      <w:pPr>
        <w:ind w:left="360" w:hanging="360"/>
        <w:jc w:val="both"/>
        <w:rPr>
          <w:sz w:val="20"/>
        </w:rPr>
      </w:pPr>
    </w:p>
    <w:p w14:paraId="25EE3B5D" w14:textId="54E2DBCF" w:rsidR="00444F19" w:rsidRPr="00FB48A6" w:rsidRDefault="00444F19">
      <w:pPr>
        <w:ind w:left="360" w:hanging="360"/>
        <w:jc w:val="both"/>
        <w:rPr>
          <w:rFonts w:cs="Arial"/>
          <w:sz w:val="20"/>
        </w:rPr>
      </w:pPr>
      <w:r w:rsidRPr="00FB48A6">
        <w:rPr>
          <w:sz w:val="20"/>
        </w:rPr>
        <w:t>2.</w:t>
      </w:r>
      <w:r w:rsidRPr="00FB48A6">
        <w:rPr>
          <w:sz w:val="20"/>
        </w:rPr>
        <w:tab/>
      </w:r>
      <w:r w:rsidR="005226C6" w:rsidRPr="00FB48A6">
        <w:rPr>
          <w:sz w:val="20"/>
        </w:rPr>
        <w:t>Semiannual</w:t>
      </w:r>
      <w:r w:rsidRPr="00FB48A6">
        <w:rPr>
          <w:sz w:val="20"/>
        </w:rPr>
        <w:t xml:space="preserve">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FB48A6">
        <w:rPr>
          <w:b/>
          <w:sz w:val="20"/>
        </w:rPr>
        <w:t>(R 336.1213(3)(c)(i))</w:t>
      </w:r>
      <w:r w:rsidRPr="00FB48A6">
        <w:rPr>
          <w:rFonts w:cs="Arial"/>
          <w:sz w:val="20"/>
          <w:vertAlign w:val="superscript"/>
        </w:rPr>
        <w:t>2</w:t>
      </w:r>
    </w:p>
    <w:p w14:paraId="3F683388" w14:textId="77777777" w:rsidR="00444F19" w:rsidRPr="00FB48A6" w:rsidRDefault="00444F19">
      <w:pPr>
        <w:ind w:left="360" w:hanging="360"/>
        <w:jc w:val="both"/>
        <w:rPr>
          <w:sz w:val="20"/>
        </w:rPr>
      </w:pPr>
    </w:p>
    <w:p w14:paraId="1B8DAC98" w14:textId="77777777" w:rsidR="00444F19" w:rsidRPr="00FB48A6" w:rsidRDefault="00444F19">
      <w:pPr>
        <w:ind w:left="360" w:hanging="360"/>
        <w:jc w:val="both"/>
        <w:rPr>
          <w:rFonts w:cs="Arial"/>
          <w:sz w:val="20"/>
        </w:rPr>
      </w:pPr>
      <w:r w:rsidRPr="00FB48A6">
        <w:rPr>
          <w:sz w:val="20"/>
        </w:rPr>
        <w:t>3.</w:t>
      </w:r>
      <w:r w:rsidRPr="00FB48A6">
        <w:rPr>
          <w:sz w:val="20"/>
        </w:rPr>
        <w:tab/>
        <w:t xml:space="preserve">Annual certification of compliance pursuant to General Conditions 19 and 20 of Part A.  The report shall be postmarked or received by the appropriate AQD District Office by March 15 for the previous calendar year.  </w:t>
      </w:r>
      <w:r w:rsidRPr="00FB48A6">
        <w:rPr>
          <w:b/>
          <w:sz w:val="20"/>
        </w:rPr>
        <w:t>(R 336.1213(4)(c))</w:t>
      </w:r>
      <w:r w:rsidRPr="00FB48A6">
        <w:rPr>
          <w:rFonts w:cs="Arial"/>
          <w:sz w:val="20"/>
          <w:vertAlign w:val="superscript"/>
        </w:rPr>
        <w:t>2</w:t>
      </w:r>
    </w:p>
    <w:p w14:paraId="252301F0" w14:textId="77777777" w:rsidR="00444F19" w:rsidRPr="00FB48A6" w:rsidRDefault="00444F19">
      <w:pPr>
        <w:jc w:val="both"/>
        <w:rPr>
          <w:sz w:val="20"/>
        </w:rPr>
      </w:pPr>
    </w:p>
    <w:p w14:paraId="4B0E08F0" w14:textId="4EC73377" w:rsidR="00444F19" w:rsidRPr="00FB48A6" w:rsidRDefault="00444F19">
      <w:pPr>
        <w:jc w:val="both"/>
        <w:rPr>
          <w:rFonts w:cs="Arial"/>
          <w:b/>
          <w:sz w:val="20"/>
        </w:rPr>
      </w:pPr>
      <w:r w:rsidRPr="00FB48A6">
        <w:rPr>
          <w:rFonts w:cs="Arial"/>
          <w:b/>
          <w:sz w:val="20"/>
        </w:rPr>
        <w:t>See Appendix 8</w:t>
      </w:r>
      <w:r w:rsidR="00CB73E6" w:rsidRPr="00FB48A6">
        <w:rPr>
          <w:rFonts w:cs="Arial"/>
          <w:b/>
          <w:sz w:val="20"/>
        </w:rPr>
        <w:t>-2</w:t>
      </w:r>
    </w:p>
    <w:p w14:paraId="7479B43A" w14:textId="77777777" w:rsidR="00444F19" w:rsidRPr="00FB48A6" w:rsidRDefault="00444F19">
      <w:pPr>
        <w:jc w:val="both"/>
        <w:rPr>
          <w:rFonts w:cs="Arial"/>
          <w:bCs/>
          <w:sz w:val="20"/>
        </w:rPr>
      </w:pPr>
    </w:p>
    <w:p w14:paraId="449F8584" w14:textId="77777777" w:rsidR="00444F19" w:rsidRPr="00FB48A6" w:rsidRDefault="00444F19">
      <w:pPr>
        <w:jc w:val="both"/>
        <w:rPr>
          <w:sz w:val="20"/>
        </w:rPr>
      </w:pPr>
      <w:r w:rsidRPr="00FB48A6">
        <w:rPr>
          <w:b/>
        </w:rPr>
        <w:t xml:space="preserve">VIII. </w:t>
      </w:r>
      <w:r w:rsidRPr="00FB48A6">
        <w:rPr>
          <w:b/>
          <w:u w:val="single"/>
        </w:rPr>
        <w:t>STACK/VENT RESTRICTION(S)</w:t>
      </w:r>
    </w:p>
    <w:p w14:paraId="36D20394" w14:textId="77777777" w:rsidR="00444F19" w:rsidRPr="00FB48A6" w:rsidRDefault="00444F19">
      <w:pPr>
        <w:jc w:val="both"/>
        <w:rPr>
          <w:sz w:val="20"/>
        </w:rPr>
      </w:pPr>
    </w:p>
    <w:p w14:paraId="31E00A73" w14:textId="77777777" w:rsidR="00444F19" w:rsidRPr="00FB48A6" w:rsidRDefault="00444F19">
      <w:pPr>
        <w:jc w:val="both"/>
        <w:rPr>
          <w:sz w:val="20"/>
        </w:rPr>
      </w:pPr>
      <w:r w:rsidRPr="00FB48A6">
        <w:rPr>
          <w:sz w:val="20"/>
        </w:rPr>
        <w:t>The exhaust gases from the stacks listed in the table below shall be discharged unobstructed vertically upwards to the ambient air unless otherwise noted:</w:t>
      </w:r>
    </w:p>
    <w:p w14:paraId="7AFDB4C4" w14:textId="77777777" w:rsidR="00444F19" w:rsidRPr="00FB48A6" w:rsidRDefault="00444F19">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2633"/>
        <w:gridCol w:w="1800"/>
        <w:gridCol w:w="3240"/>
      </w:tblGrid>
      <w:tr w:rsidR="00444F19" w:rsidRPr="00FB48A6" w14:paraId="03B38CC1" w14:textId="77777777" w:rsidTr="00533CCA">
        <w:trPr>
          <w:cantSplit/>
          <w:tblHeader/>
        </w:trPr>
        <w:tc>
          <w:tcPr>
            <w:tcW w:w="2587" w:type="dxa"/>
            <w:tcBorders>
              <w:bottom w:val="single" w:sz="4" w:space="0" w:color="auto"/>
            </w:tcBorders>
          </w:tcPr>
          <w:p w14:paraId="720CBEFB" w14:textId="77777777" w:rsidR="00444F19" w:rsidRPr="00FB48A6" w:rsidRDefault="00444F19">
            <w:pPr>
              <w:jc w:val="center"/>
              <w:rPr>
                <w:b/>
                <w:sz w:val="20"/>
              </w:rPr>
            </w:pPr>
            <w:r w:rsidRPr="00FB48A6">
              <w:rPr>
                <w:b/>
                <w:sz w:val="20"/>
              </w:rPr>
              <w:t>Stack &amp; Vent ID</w:t>
            </w:r>
          </w:p>
        </w:tc>
        <w:tc>
          <w:tcPr>
            <w:tcW w:w="2633" w:type="dxa"/>
            <w:tcBorders>
              <w:bottom w:val="single" w:sz="4" w:space="0" w:color="auto"/>
            </w:tcBorders>
          </w:tcPr>
          <w:p w14:paraId="6E07A615" w14:textId="701F7672" w:rsidR="00444F19" w:rsidRPr="00FB48A6" w:rsidRDefault="00444F19">
            <w:pPr>
              <w:jc w:val="center"/>
              <w:rPr>
                <w:b/>
                <w:sz w:val="20"/>
              </w:rPr>
            </w:pPr>
            <w:r w:rsidRPr="00FB48A6">
              <w:rPr>
                <w:b/>
                <w:sz w:val="20"/>
              </w:rPr>
              <w:t xml:space="preserve">Maximum Exhaust </w:t>
            </w:r>
            <w:r w:rsidR="00533CCA" w:rsidRPr="00FB48A6">
              <w:rPr>
                <w:b/>
                <w:sz w:val="20"/>
              </w:rPr>
              <w:t>Diameter/</w:t>
            </w:r>
            <w:r w:rsidRPr="00FB48A6">
              <w:rPr>
                <w:b/>
                <w:sz w:val="20"/>
              </w:rPr>
              <w:t>Dimensions</w:t>
            </w:r>
          </w:p>
          <w:p w14:paraId="367B5A0F" w14:textId="77777777" w:rsidR="00444F19" w:rsidRPr="00FB48A6" w:rsidRDefault="00444F19">
            <w:pPr>
              <w:jc w:val="center"/>
              <w:rPr>
                <w:b/>
                <w:sz w:val="20"/>
              </w:rPr>
            </w:pPr>
            <w:r w:rsidRPr="00FB48A6">
              <w:rPr>
                <w:b/>
                <w:sz w:val="20"/>
              </w:rPr>
              <w:t>(inches)</w:t>
            </w:r>
          </w:p>
        </w:tc>
        <w:tc>
          <w:tcPr>
            <w:tcW w:w="1800" w:type="dxa"/>
            <w:tcBorders>
              <w:bottom w:val="single" w:sz="4" w:space="0" w:color="auto"/>
            </w:tcBorders>
          </w:tcPr>
          <w:p w14:paraId="353AB09D" w14:textId="77777777" w:rsidR="00444F19" w:rsidRPr="00FB48A6" w:rsidRDefault="00444F19">
            <w:pPr>
              <w:jc w:val="center"/>
              <w:rPr>
                <w:b/>
                <w:sz w:val="20"/>
              </w:rPr>
            </w:pPr>
            <w:r w:rsidRPr="00FB48A6">
              <w:rPr>
                <w:b/>
                <w:sz w:val="20"/>
              </w:rPr>
              <w:t>Minimum Height Above Ground</w:t>
            </w:r>
          </w:p>
          <w:p w14:paraId="27965599" w14:textId="77777777" w:rsidR="00444F19" w:rsidRPr="00FB48A6" w:rsidRDefault="00444F19">
            <w:pPr>
              <w:jc w:val="center"/>
              <w:rPr>
                <w:b/>
                <w:sz w:val="20"/>
              </w:rPr>
            </w:pPr>
            <w:r w:rsidRPr="00FB48A6">
              <w:rPr>
                <w:b/>
                <w:sz w:val="20"/>
              </w:rPr>
              <w:t>(feet)</w:t>
            </w:r>
          </w:p>
        </w:tc>
        <w:tc>
          <w:tcPr>
            <w:tcW w:w="3240" w:type="dxa"/>
            <w:tcBorders>
              <w:bottom w:val="single" w:sz="4" w:space="0" w:color="auto"/>
            </w:tcBorders>
          </w:tcPr>
          <w:p w14:paraId="4D5E8AE6" w14:textId="77777777" w:rsidR="00444F19" w:rsidRPr="00FB48A6" w:rsidRDefault="00444F19">
            <w:pPr>
              <w:jc w:val="center"/>
              <w:rPr>
                <w:b/>
                <w:sz w:val="20"/>
              </w:rPr>
            </w:pPr>
            <w:r w:rsidRPr="00FB48A6">
              <w:rPr>
                <w:b/>
                <w:sz w:val="20"/>
              </w:rPr>
              <w:t>Underlying Applicable Requirements</w:t>
            </w:r>
          </w:p>
          <w:p w14:paraId="3F037BDC" w14:textId="77777777" w:rsidR="00444F19" w:rsidRPr="00FB48A6" w:rsidRDefault="00444F19">
            <w:pPr>
              <w:jc w:val="center"/>
              <w:rPr>
                <w:b/>
                <w:sz w:val="20"/>
              </w:rPr>
            </w:pPr>
          </w:p>
        </w:tc>
      </w:tr>
      <w:tr w:rsidR="00444F19" w:rsidRPr="00FB48A6" w14:paraId="648D2EA3" w14:textId="77777777" w:rsidTr="00533CCA">
        <w:trPr>
          <w:cantSplit/>
        </w:trPr>
        <w:tc>
          <w:tcPr>
            <w:tcW w:w="2587" w:type="dxa"/>
            <w:tcBorders>
              <w:top w:val="single" w:sz="4" w:space="0" w:color="auto"/>
              <w:bottom w:val="single" w:sz="4" w:space="0" w:color="auto"/>
            </w:tcBorders>
          </w:tcPr>
          <w:p w14:paraId="1A2B75D2" w14:textId="47AB9045" w:rsidR="00444F19" w:rsidRPr="00FB48A6" w:rsidRDefault="00444F19" w:rsidP="00736B61">
            <w:pPr>
              <w:ind w:hanging="108"/>
              <w:rPr>
                <w:sz w:val="20"/>
              </w:rPr>
            </w:pPr>
            <w:r w:rsidRPr="00FB48A6">
              <w:rPr>
                <w:sz w:val="20"/>
              </w:rPr>
              <w:t xml:space="preserve">1. </w:t>
            </w:r>
            <w:r w:rsidR="00E4146A" w:rsidRPr="00FB48A6">
              <w:rPr>
                <w:sz w:val="20"/>
              </w:rPr>
              <w:t xml:space="preserve"> </w:t>
            </w:r>
            <w:r w:rsidRPr="00FB48A6">
              <w:rPr>
                <w:sz w:val="20"/>
              </w:rPr>
              <w:t>SV-001a</w:t>
            </w:r>
          </w:p>
        </w:tc>
        <w:tc>
          <w:tcPr>
            <w:tcW w:w="2633" w:type="dxa"/>
            <w:tcBorders>
              <w:top w:val="single" w:sz="4" w:space="0" w:color="auto"/>
              <w:bottom w:val="single" w:sz="4" w:space="0" w:color="auto"/>
            </w:tcBorders>
          </w:tcPr>
          <w:p w14:paraId="1053CB7D" w14:textId="77777777" w:rsidR="00444F19" w:rsidRPr="00FB48A6" w:rsidRDefault="00444F19">
            <w:pPr>
              <w:jc w:val="center"/>
              <w:rPr>
                <w:rFonts w:cs="Arial"/>
                <w:sz w:val="20"/>
              </w:rPr>
            </w:pPr>
            <w:r w:rsidRPr="00FB48A6">
              <w:rPr>
                <w:sz w:val="20"/>
              </w:rPr>
              <w:t>42</w:t>
            </w:r>
            <w:r w:rsidR="005F78EE" w:rsidRPr="00FB48A6">
              <w:rPr>
                <w:rFonts w:cs="Arial"/>
                <w:sz w:val="20"/>
                <w:vertAlign w:val="superscript"/>
              </w:rPr>
              <w:t>2</w:t>
            </w:r>
          </w:p>
        </w:tc>
        <w:tc>
          <w:tcPr>
            <w:tcW w:w="1800" w:type="dxa"/>
            <w:tcBorders>
              <w:top w:val="single" w:sz="4" w:space="0" w:color="auto"/>
              <w:bottom w:val="single" w:sz="4" w:space="0" w:color="auto"/>
            </w:tcBorders>
          </w:tcPr>
          <w:p w14:paraId="79B237D9" w14:textId="77777777" w:rsidR="00444F19" w:rsidRPr="00FB48A6" w:rsidRDefault="00444F19">
            <w:pPr>
              <w:jc w:val="center"/>
              <w:rPr>
                <w:rFonts w:cs="Arial"/>
                <w:sz w:val="20"/>
              </w:rPr>
            </w:pPr>
            <w:r w:rsidRPr="00FB48A6">
              <w:rPr>
                <w:sz w:val="20"/>
              </w:rPr>
              <w:t>100</w:t>
            </w:r>
            <w:r w:rsidR="005F78EE" w:rsidRPr="00FB48A6">
              <w:rPr>
                <w:rFonts w:cs="Arial"/>
                <w:sz w:val="20"/>
                <w:vertAlign w:val="superscript"/>
              </w:rPr>
              <w:t>2</w:t>
            </w:r>
          </w:p>
        </w:tc>
        <w:tc>
          <w:tcPr>
            <w:tcW w:w="3240" w:type="dxa"/>
            <w:tcBorders>
              <w:top w:val="single" w:sz="4" w:space="0" w:color="auto"/>
              <w:bottom w:val="single" w:sz="4" w:space="0" w:color="auto"/>
            </w:tcBorders>
          </w:tcPr>
          <w:p w14:paraId="45157DF0" w14:textId="4BFEE762" w:rsidR="00444F19" w:rsidRPr="00FB48A6" w:rsidRDefault="00444F19">
            <w:pPr>
              <w:jc w:val="center"/>
              <w:rPr>
                <w:rFonts w:cs="Arial"/>
                <w:b/>
                <w:sz w:val="20"/>
              </w:rPr>
            </w:pPr>
            <w:r w:rsidRPr="00FB48A6">
              <w:rPr>
                <w:b/>
                <w:sz w:val="20"/>
              </w:rPr>
              <w:t>40 CFR 52.21 (c)</w:t>
            </w:r>
            <w:r w:rsidR="00E4146A" w:rsidRPr="00FB48A6">
              <w:rPr>
                <w:b/>
                <w:sz w:val="20"/>
              </w:rPr>
              <w:t xml:space="preserve"> </w:t>
            </w:r>
            <w:r w:rsidR="005E25A9" w:rsidRPr="00FB48A6">
              <w:rPr>
                <w:b/>
                <w:sz w:val="20"/>
              </w:rPr>
              <w:t>&amp;</w:t>
            </w:r>
            <w:r w:rsidR="00E4146A" w:rsidRPr="00FB48A6">
              <w:rPr>
                <w:b/>
                <w:sz w:val="20"/>
              </w:rPr>
              <w:t xml:space="preserve"> </w:t>
            </w:r>
            <w:r w:rsidRPr="00FB48A6">
              <w:rPr>
                <w:b/>
                <w:sz w:val="20"/>
              </w:rPr>
              <w:t>(d)</w:t>
            </w:r>
          </w:p>
        </w:tc>
      </w:tr>
      <w:tr w:rsidR="00444F19" w:rsidRPr="00FB48A6" w14:paraId="65C2232B" w14:textId="77777777" w:rsidTr="00533CCA">
        <w:trPr>
          <w:cantSplit/>
        </w:trPr>
        <w:tc>
          <w:tcPr>
            <w:tcW w:w="2587" w:type="dxa"/>
            <w:tcBorders>
              <w:top w:val="single" w:sz="4" w:space="0" w:color="auto"/>
              <w:bottom w:val="single" w:sz="4" w:space="0" w:color="auto"/>
            </w:tcBorders>
          </w:tcPr>
          <w:p w14:paraId="174303E0" w14:textId="1BCA83C1" w:rsidR="00444F19" w:rsidRPr="00FB48A6" w:rsidRDefault="00444F19" w:rsidP="00736B61">
            <w:pPr>
              <w:ind w:hanging="108"/>
              <w:rPr>
                <w:sz w:val="20"/>
              </w:rPr>
            </w:pPr>
            <w:r w:rsidRPr="00FB48A6">
              <w:rPr>
                <w:sz w:val="20"/>
              </w:rPr>
              <w:t xml:space="preserve">2. </w:t>
            </w:r>
            <w:r w:rsidR="00E4146A" w:rsidRPr="00FB48A6">
              <w:rPr>
                <w:sz w:val="20"/>
              </w:rPr>
              <w:t xml:space="preserve"> </w:t>
            </w:r>
            <w:r w:rsidRPr="00FB48A6">
              <w:rPr>
                <w:sz w:val="20"/>
              </w:rPr>
              <w:t>SV-001b</w:t>
            </w:r>
          </w:p>
        </w:tc>
        <w:tc>
          <w:tcPr>
            <w:tcW w:w="2633" w:type="dxa"/>
            <w:tcBorders>
              <w:top w:val="single" w:sz="4" w:space="0" w:color="auto"/>
              <w:bottom w:val="single" w:sz="4" w:space="0" w:color="auto"/>
            </w:tcBorders>
          </w:tcPr>
          <w:p w14:paraId="00F867FE" w14:textId="77777777" w:rsidR="00444F19" w:rsidRPr="00FB48A6" w:rsidRDefault="00444F19">
            <w:pPr>
              <w:jc w:val="center"/>
              <w:rPr>
                <w:rFonts w:cs="Arial"/>
                <w:sz w:val="20"/>
              </w:rPr>
            </w:pPr>
            <w:r w:rsidRPr="00FB48A6">
              <w:rPr>
                <w:sz w:val="20"/>
              </w:rPr>
              <w:t>42</w:t>
            </w:r>
            <w:r w:rsidR="005F78EE" w:rsidRPr="00FB48A6">
              <w:rPr>
                <w:rFonts w:cs="Arial"/>
                <w:sz w:val="20"/>
                <w:vertAlign w:val="superscript"/>
              </w:rPr>
              <w:t>2</w:t>
            </w:r>
          </w:p>
        </w:tc>
        <w:tc>
          <w:tcPr>
            <w:tcW w:w="1800" w:type="dxa"/>
            <w:tcBorders>
              <w:top w:val="single" w:sz="4" w:space="0" w:color="auto"/>
              <w:bottom w:val="single" w:sz="4" w:space="0" w:color="auto"/>
            </w:tcBorders>
          </w:tcPr>
          <w:p w14:paraId="54BA36EA" w14:textId="77777777" w:rsidR="00444F19" w:rsidRPr="00FB48A6" w:rsidRDefault="00444F19">
            <w:pPr>
              <w:jc w:val="center"/>
              <w:rPr>
                <w:rFonts w:cs="Arial"/>
                <w:sz w:val="20"/>
              </w:rPr>
            </w:pPr>
            <w:r w:rsidRPr="00FB48A6">
              <w:rPr>
                <w:sz w:val="20"/>
              </w:rPr>
              <w:t>100</w:t>
            </w:r>
            <w:r w:rsidR="005F78EE" w:rsidRPr="00FB48A6">
              <w:rPr>
                <w:rFonts w:cs="Arial"/>
                <w:sz w:val="20"/>
                <w:vertAlign w:val="superscript"/>
              </w:rPr>
              <w:t>2</w:t>
            </w:r>
          </w:p>
        </w:tc>
        <w:tc>
          <w:tcPr>
            <w:tcW w:w="3240" w:type="dxa"/>
            <w:tcBorders>
              <w:top w:val="single" w:sz="4" w:space="0" w:color="auto"/>
              <w:bottom w:val="single" w:sz="4" w:space="0" w:color="auto"/>
            </w:tcBorders>
          </w:tcPr>
          <w:p w14:paraId="06D99F55" w14:textId="6FE601B6" w:rsidR="00444F19" w:rsidRPr="00FB48A6" w:rsidRDefault="00444F19">
            <w:pPr>
              <w:jc w:val="center"/>
              <w:rPr>
                <w:rFonts w:cs="Arial"/>
                <w:b/>
                <w:sz w:val="20"/>
              </w:rPr>
            </w:pPr>
            <w:r w:rsidRPr="00FB48A6">
              <w:rPr>
                <w:b/>
                <w:sz w:val="20"/>
              </w:rPr>
              <w:t>40 CFR 52.21 (c)</w:t>
            </w:r>
            <w:r w:rsidR="00E4146A" w:rsidRPr="00FB48A6">
              <w:rPr>
                <w:b/>
                <w:sz w:val="20"/>
              </w:rPr>
              <w:t xml:space="preserve"> </w:t>
            </w:r>
            <w:r w:rsidR="005E25A9" w:rsidRPr="00FB48A6">
              <w:rPr>
                <w:b/>
                <w:sz w:val="20"/>
              </w:rPr>
              <w:t>&amp;</w:t>
            </w:r>
            <w:r w:rsidR="00E4146A" w:rsidRPr="00FB48A6">
              <w:rPr>
                <w:b/>
                <w:sz w:val="20"/>
              </w:rPr>
              <w:t xml:space="preserve"> </w:t>
            </w:r>
            <w:r w:rsidRPr="00FB48A6">
              <w:rPr>
                <w:b/>
                <w:sz w:val="20"/>
              </w:rPr>
              <w:t>(d)</w:t>
            </w:r>
          </w:p>
        </w:tc>
      </w:tr>
      <w:tr w:rsidR="00444F19" w:rsidRPr="00FB48A6" w14:paraId="1C6DE076" w14:textId="77777777" w:rsidTr="00533CCA">
        <w:trPr>
          <w:cantSplit/>
        </w:trPr>
        <w:tc>
          <w:tcPr>
            <w:tcW w:w="2587" w:type="dxa"/>
            <w:tcBorders>
              <w:top w:val="single" w:sz="4" w:space="0" w:color="auto"/>
            </w:tcBorders>
          </w:tcPr>
          <w:p w14:paraId="63CC17AA" w14:textId="432D510A" w:rsidR="00444F19" w:rsidRPr="00FB48A6" w:rsidRDefault="00444F19" w:rsidP="00736B61">
            <w:pPr>
              <w:ind w:hanging="108"/>
              <w:rPr>
                <w:sz w:val="20"/>
              </w:rPr>
            </w:pPr>
            <w:r w:rsidRPr="00FB48A6">
              <w:rPr>
                <w:sz w:val="20"/>
              </w:rPr>
              <w:t xml:space="preserve">3. </w:t>
            </w:r>
            <w:r w:rsidR="00E4146A" w:rsidRPr="00FB48A6">
              <w:rPr>
                <w:sz w:val="20"/>
              </w:rPr>
              <w:t xml:space="preserve"> </w:t>
            </w:r>
            <w:r w:rsidRPr="00FB48A6">
              <w:rPr>
                <w:sz w:val="20"/>
              </w:rPr>
              <w:t>SV-001c</w:t>
            </w:r>
          </w:p>
        </w:tc>
        <w:tc>
          <w:tcPr>
            <w:tcW w:w="2633" w:type="dxa"/>
            <w:tcBorders>
              <w:top w:val="single" w:sz="4" w:space="0" w:color="auto"/>
            </w:tcBorders>
          </w:tcPr>
          <w:p w14:paraId="27B4B5F1" w14:textId="77777777" w:rsidR="00444F19" w:rsidRPr="00FB48A6" w:rsidRDefault="00444F19">
            <w:pPr>
              <w:jc w:val="center"/>
              <w:rPr>
                <w:rFonts w:cs="Arial"/>
                <w:sz w:val="20"/>
              </w:rPr>
            </w:pPr>
            <w:r w:rsidRPr="00FB48A6">
              <w:rPr>
                <w:sz w:val="20"/>
              </w:rPr>
              <w:t>42</w:t>
            </w:r>
            <w:r w:rsidR="005F78EE" w:rsidRPr="00FB48A6">
              <w:rPr>
                <w:rFonts w:cs="Arial"/>
                <w:sz w:val="20"/>
                <w:vertAlign w:val="superscript"/>
              </w:rPr>
              <w:t>2</w:t>
            </w:r>
          </w:p>
        </w:tc>
        <w:tc>
          <w:tcPr>
            <w:tcW w:w="1800" w:type="dxa"/>
            <w:tcBorders>
              <w:top w:val="single" w:sz="4" w:space="0" w:color="auto"/>
            </w:tcBorders>
          </w:tcPr>
          <w:p w14:paraId="5AB4A894" w14:textId="77777777" w:rsidR="00444F19" w:rsidRPr="00FB48A6" w:rsidRDefault="00444F19">
            <w:pPr>
              <w:jc w:val="center"/>
              <w:rPr>
                <w:rFonts w:cs="Arial"/>
                <w:sz w:val="20"/>
              </w:rPr>
            </w:pPr>
            <w:r w:rsidRPr="00FB48A6">
              <w:rPr>
                <w:sz w:val="20"/>
              </w:rPr>
              <w:t>100</w:t>
            </w:r>
            <w:r w:rsidR="005F78EE" w:rsidRPr="00FB48A6">
              <w:rPr>
                <w:rFonts w:cs="Arial"/>
                <w:sz w:val="20"/>
                <w:vertAlign w:val="superscript"/>
              </w:rPr>
              <w:t>2</w:t>
            </w:r>
          </w:p>
        </w:tc>
        <w:tc>
          <w:tcPr>
            <w:tcW w:w="3240" w:type="dxa"/>
            <w:tcBorders>
              <w:top w:val="single" w:sz="4" w:space="0" w:color="auto"/>
            </w:tcBorders>
          </w:tcPr>
          <w:p w14:paraId="5FB42149" w14:textId="5D43C575" w:rsidR="00444F19" w:rsidRPr="00FB48A6" w:rsidRDefault="00444F19">
            <w:pPr>
              <w:jc w:val="center"/>
              <w:rPr>
                <w:rFonts w:cs="Arial"/>
                <w:b/>
                <w:sz w:val="20"/>
              </w:rPr>
            </w:pPr>
            <w:r w:rsidRPr="00FB48A6">
              <w:rPr>
                <w:b/>
                <w:sz w:val="20"/>
              </w:rPr>
              <w:t>40 CFR 52.21 (c)</w:t>
            </w:r>
            <w:r w:rsidR="00E4146A" w:rsidRPr="00FB48A6">
              <w:rPr>
                <w:b/>
                <w:sz w:val="20"/>
              </w:rPr>
              <w:t xml:space="preserve"> </w:t>
            </w:r>
            <w:r w:rsidR="005E25A9" w:rsidRPr="00FB48A6">
              <w:rPr>
                <w:b/>
                <w:sz w:val="20"/>
              </w:rPr>
              <w:t>&amp;</w:t>
            </w:r>
            <w:r w:rsidR="00E4146A" w:rsidRPr="00FB48A6">
              <w:rPr>
                <w:b/>
                <w:sz w:val="20"/>
              </w:rPr>
              <w:t xml:space="preserve"> </w:t>
            </w:r>
            <w:r w:rsidRPr="00FB48A6">
              <w:rPr>
                <w:b/>
                <w:sz w:val="20"/>
              </w:rPr>
              <w:t>(d)</w:t>
            </w:r>
          </w:p>
        </w:tc>
      </w:tr>
    </w:tbl>
    <w:p w14:paraId="3E48DAC5" w14:textId="77777777" w:rsidR="00444F19" w:rsidRPr="00FB48A6" w:rsidRDefault="00444F19">
      <w:pPr>
        <w:jc w:val="both"/>
        <w:rPr>
          <w:sz w:val="20"/>
        </w:rPr>
      </w:pPr>
    </w:p>
    <w:p w14:paraId="0BFD917C" w14:textId="3C8AC2E0" w:rsidR="00444F19" w:rsidRPr="00FB48A6" w:rsidRDefault="00444F19">
      <w:pPr>
        <w:jc w:val="both"/>
        <w:rPr>
          <w:sz w:val="20"/>
        </w:rPr>
      </w:pPr>
      <w:r w:rsidRPr="00FB48A6">
        <w:rPr>
          <w:b/>
        </w:rPr>
        <w:t xml:space="preserve">IX. </w:t>
      </w:r>
      <w:r w:rsidRPr="00FB48A6">
        <w:rPr>
          <w:b/>
          <w:u w:val="single"/>
        </w:rPr>
        <w:t>OTHER REQUIREMENT(S)</w:t>
      </w:r>
    </w:p>
    <w:p w14:paraId="19C2F454" w14:textId="77777777" w:rsidR="00444F19" w:rsidRPr="00FB48A6" w:rsidRDefault="00444F19">
      <w:pPr>
        <w:jc w:val="both"/>
        <w:rPr>
          <w:sz w:val="20"/>
        </w:rPr>
      </w:pPr>
    </w:p>
    <w:p w14:paraId="6723E96B" w14:textId="77777777" w:rsidR="00444F19" w:rsidRPr="00FB48A6" w:rsidRDefault="00444F19">
      <w:pPr>
        <w:jc w:val="both"/>
        <w:rPr>
          <w:sz w:val="20"/>
        </w:rPr>
      </w:pPr>
      <w:r w:rsidRPr="00FB48A6">
        <w:rPr>
          <w:sz w:val="20"/>
        </w:rPr>
        <w:t>NA</w:t>
      </w:r>
    </w:p>
    <w:p w14:paraId="67BEA2D5" w14:textId="77777777" w:rsidR="00444F19" w:rsidRPr="00FB48A6" w:rsidRDefault="00444F19">
      <w:pPr>
        <w:jc w:val="both"/>
        <w:rPr>
          <w:sz w:val="20"/>
        </w:rPr>
      </w:pPr>
    </w:p>
    <w:p w14:paraId="1779B3FA" w14:textId="77777777" w:rsidR="005F78EE" w:rsidRPr="00FB48A6" w:rsidRDefault="005F78EE">
      <w:pPr>
        <w:jc w:val="both"/>
        <w:rPr>
          <w:sz w:val="20"/>
        </w:rPr>
      </w:pPr>
    </w:p>
    <w:p w14:paraId="32FA3532" w14:textId="77777777" w:rsidR="00444F19" w:rsidRPr="00FB48A6" w:rsidRDefault="00444F19">
      <w:pPr>
        <w:jc w:val="both"/>
        <w:rPr>
          <w:b/>
          <w:sz w:val="20"/>
        </w:rPr>
      </w:pPr>
      <w:r w:rsidRPr="00FB48A6">
        <w:rPr>
          <w:b/>
          <w:sz w:val="20"/>
          <w:u w:val="single"/>
        </w:rPr>
        <w:t>Footnotes</w:t>
      </w:r>
      <w:r w:rsidRPr="00FB48A6">
        <w:rPr>
          <w:b/>
          <w:sz w:val="20"/>
        </w:rPr>
        <w:t>:</w:t>
      </w:r>
    </w:p>
    <w:p w14:paraId="43D77B8E" w14:textId="77777777" w:rsidR="00444F19" w:rsidRPr="00FB48A6" w:rsidRDefault="00444F19">
      <w:pPr>
        <w:jc w:val="both"/>
        <w:rPr>
          <w:sz w:val="20"/>
        </w:rPr>
      </w:pPr>
      <w:r w:rsidRPr="00FB48A6">
        <w:rPr>
          <w:sz w:val="20"/>
          <w:vertAlign w:val="superscript"/>
        </w:rPr>
        <w:t>1</w:t>
      </w:r>
      <w:r w:rsidRPr="00FB48A6">
        <w:rPr>
          <w:sz w:val="20"/>
        </w:rPr>
        <w:t>This condition is state only enforceable and was established pursuant to Rule 201(1)(b).</w:t>
      </w:r>
    </w:p>
    <w:p w14:paraId="3CABDFDC" w14:textId="77777777" w:rsidR="00444F19" w:rsidRPr="00FB48A6" w:rsidRDefault="00444F19">
      <w:pPr>
        <w:jc w:val="both"/>
        <w:rPr>
          <w:sz w:val="20"/>
        </w:rPr>
      </w:pPr>
      <w:r w:rsidRPr="00FB48A6">
        <w:rPr>
          <w:sz w:val="20"/>
          <w:vertAlign w:val="superscript"/>
        </w:rPr>
        <w:t>2</w:t>
      </w:r>
      <w:r w:rsidRPr="00FB48A6">
        <w:rPr>
          <w:sz w:val="20"/>
        </w:rPr>
        <w:t>This condition is federally enforceable and was established pursuant to Rule 201(1)(a).</w:t>
      </w:r>
    </w:p>
    <w:p w14:paraId="28B7DCA1" w14:textId="77777777" w:rsidR="003E23A7" w:rsidRPr="00FB48A6" w:rsidRDefault="003E23A7">
      <w:pPr>
        <w:jc w:val="both"/>
        <w:rPr>
          <w:sz w:val="20"/>
        </w:rPr>
      </w:pPr>
      <w:r w:rsidRPr="00FB48A6">
        <w:rPr>
          <w:sz w:val="20"/>
        </w:rPr>
        <w:br w:type="page"/>
      </w:r>
    </w:p>
    <w:p w14:paraId="3097E0EF" w14:textId="5FE7F547" w:rsidR="003E23A7" w:rsidRPr="00FB48A6" w:rsidRDefault="003E23A7" w:rsidP="00A34509">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99" w:name="_Toc58848243"/>
      <w:r w:rsidRPr="00FB48A6">
        <w:rPr>
          <w:bCs/>
          <w:iCs/>
          <w:szCs w:val="28"/>
        </w:rPr>
        <w:lastRenderedPageBreak/>
        <w:t>FG-B</w:t>
      </w:r>
      <w:r w:rsidR="004F40E8" w:rsidRPr="00FB48A6">
        <w:rPr>
          <w:bCs/>
          <w:iCs/>
          <w:szCs w:val="28"/>
        </w:rPr>
        <w:t>OILERMACT</w:t>
      </w:r>
      <w:bookmarkEnd w:id="199"/>
    </w:p>
    <w:p w14:paraId="4D9CFF80" w14:textId="6C42DF34" w:rsidR="003E23A7" w:rsidRPr="00FB48A6" w:rsidRDefault="003E23A7" w:rsidP="00A34509">
      <w:pPr>
        <w:pBdr>
          <w:top w:val="single" w:sz="4" w:space="1" w:color="auto"/>
          <w:left w:val="single" w:sz="4" w:space="4" w:color="auto"/>
          <w:bottom w:val="single" w:sz="4" w:space="1" w:color="auto"/>
          <w:right w:val="single" w:sz="4" w:space="4" w:color="auto"/>
        </w:pBdr>
        <w:jc w:val="center"/>
        <w:rPr>
          <w:sz w:val="28"/>
          <w:szCs w:val="28"/>
        </w:rPr>
      </w:pPr>
      <w:r w:rsidRPr="00FB48A6">
        <w:rPr>
          <w:b/>
          <w:sz w:val="28"/>
          <w:szCs w:val="28"/>
        </w:rPr>
        <w:t>FLEXIBLE GROUP CONDITIONS</w:t>
      </w:r>
      <w:r w:rsidR="00F21495" w:rsidRPr="00FB48A6">
        <w:rPr>
          <w:b/>
          <w:sz w:val="28"/>
          <w:szCs w:val="28"/>
        </w:rPr>
        <w:t xml:space="preserve"> </w:t>
      </w:r>
    </w:p>
    <w:p w14:paraId="1B02A0B4" w14:textId="77777777" w:rsidR="003E23A7" w:rsidRPr="00FB48A6" w:rsidRDefault="003E23A7" w:rsidP="00A34509">
      <w:pPr>
        <w:rPr>
          <w:sz w:val="20"/>
        </w:rPr>
      </w:pPr>
    </w:p>
    <w:p w14:paraId="4EDBCCA4" w14:textId="77777777" w:rsidR="003E23A7" w:rsidRPr="00FB48A6" w:rsidRDefault="003E23A7" w:rsidP="00A34509">
      <w:pPr>
        <w:jc w:val="both"/>
        <w:rPr>
          <w:b/>
          <w:u w:val="single"/>
        </w:rPr>
      </w:pPr>
      <w:r w:rsidRPr="00FB48A6">
        <w:rPr>
          <w:b/>
          <w:u w:val="single"/>
        </w:rPr>
        <w:t>DESCRIPTION</w:t>
      </w:r>
    </w:p>
    <w:p w14:paraId="614692B5" w14:textId="77777777" w:rsidR="005F78EE" w:rsidRPr="00FB48A6" w:rsidRDefault="005F78EE" w:rsidP="00A34509">
      <w:pPr>
        <w:jc w:val="both"/>
        <w:rPr>
          <w:sz w:val="20"/>
        </w:rPr>
      </w:pPr>
    </w:p>
    <w:p w14:paraId="6B770F81" w14:textId="4EFF433B" w:rsidR="003E23A7" w:rsidRPr="00FB48A6" w:rsidRDefault="00656262" w:rsidP="00A34509">
      <w:pPr>
        <w:jc w:val="both"/>
        <w:rPr>
          <w:sz w:val="20"/>
        </w:rPr>
      </w:pPr>
      <w:r w:rsidRPr="00FB48A6">
        <w:rPr>
          <w:sz w:val="20"/>
        </w:rPr>
        <w:t>This Flexible Group establishes the national emission limitations and work practice standards for hazardous air pollutants (HAP) emitted from industrial, commercial, and institutional boilers and process heaters located at major sources of HAP as found in 40 CFR Subpart DDDDD.</w:t>
      </w:r>
    </w:p>
    <w:p w14:paraId="31C312EA" w14:textId="23B97BBE" w:rsidR="003E03D5" w:rsidRPr="00FB48A6" w:rsidRDefault="003E03D5" w:rsidP="00A34509">
      <w:pPr>
        <w:jc w:val="both"/>
        <w:rPr>
          <w:sz w:val="20"/>
        </w:rPr>
      </w:pPr>
    </w:p>
    <w:p w14:paraId="59EA8E31" w14:textId="2C2D71F1" w:rsidR="003E03D5" w:rsidRPr="00FB48A6" w:rsidRDefault="003E03D5" w:rsidP="003E03D5">
      <w:pPr>
        <w:jc w:val="both"/>
        <w:rPr>
          <w:rFonts w:cs="Arial"/>
          <w:sz w:val="20"/>
        </w:rPr>
      </w:pPr>
      <w:r w:rsidRPr="00FB48A6">
        <w:rPr>
          <w:rFonts w:cs="Arial"/>
          <w:sz w:val="20"/>
        </w:rPr>
        <w:t>Gas 1 Fuel Subcategory requirements for existing Boilers/Process Heaters at major sources of Hazardous Air Pollutants per 40 CFR Part 63, Subpart DDDDD</w:t>
      </w:r>
      <w:r w:rsidR="000D4BC0" w:rsidRPr="00FB48A6">
        <w:rPr>
          <w:rFonts w:cs="Arial"/>
          <w:sz w:val="20"/>
        </w:rPr>
        <w:t xml:space="preserve">, </w:t>
      </w:r>
      <w:r w:rsidR="00C92C1B" w:rsidRPr="00FB48A6">
        <w:rPr>
          <w:rFonts w:cs="Arial"/>
          <w:sz w:val="20"/>
        </w:rPr>
        <w:t>however</w:t>
      </w:r>
      <w:r w:rsidR="000D4BC0" w:rsidRPr="00FB48A6">
        <w:rPr>
          <w:rFonts w:cs="Arial"/>
          <w:sz w:val="20"/>
        </w:rPr>
        <w:t xml:space="preserve"> these boilers only use pipeline quality natural gas</w:t>
      </w:r>
      <w:r w:rsidRPr="00FB48A6">
        <w:rPr>
          <w:rFonts w:cs="Arial"/>
          <w:sz w:val="20"/>
        </w:rPr>
        <w:t>.  These existing boilers or process heaters must comply with this subpart no later than January 31, 2016, except as provided in 40 CFR 63.6(i).</w:t>
      </w:r>
    </w:p>
    <w:p w14:paraId="519ABB54" w14:textId="77777777" w:rsidR="00656262" w:rsidRPr="00FB48A6" w:rsidRDefault="00656262" w:rsidP="00A34509">
      <w:pPr>
        <w:jc w:val="both"/>
        <w:rPr>
          <w:sz w:val="20"/>
        </w:rPr>
      </w:pPr>
    </w:p>
    <w:p w14:paraId="38115BE9" w14:textId="7EBDE7C1" w:rsidR="003E23A7" w:rsidRPr="00FB48A6" w:rsidRDefault="003E23A7" w:rsidP="003E23A7">
      <w:pPr>
        <w:jc w:val="both"/>
        <w:rPr>
          <w:sz w:val="20"/>
        </w:rPr>
      </w:pPr>
      <w:r w:rsidRPr="00FB48A6">
        <w:rPr>
          <w:b/>
          <w:sz w:val="20"/>
        </w:rPr>
        <w:t>Emission Unit</w:t>
      </w:r>
      <w:r w:rsidR="005F78EE" w:rsidRPr="00FB48A6">
        <w:rPr>
          <w:b/>
          <w:sz w:val="20"/>
        </w:rPr>
        <w:t>s</w:t>
      </w:r>
      <w:r w:rsidRPr="00FB48A6">
        <w:rPr>
          <w:b/>
          <w:sz w:val="20"/>
        </w:rPr>
        <w:t>:</w:t>
      </w:r>
      <w:r w:rsidRPr="00FB48A6">
        <w:rPr>
          <w:sz w:val="20"/>
        </w:rPr>
        <w:t xml:space="preserve">  EU-B</w:t>
      </w:r>
      <w:r w:rsidR="00AA56C1" w:rsidRPr="00FB48A6">
        <w:rPr>
          <w:sz w:val="20"/>
        </w:rPr>
        <w:t>OILER1</w:t>
      </w:r>
      <w:r w:rsidRPr="00FB48A6">
        <w:rPr>
          <w:sz w:val="20"/>
        </w:rPr>
        <w:t>, EU-B</w:t>
      </w:r>
      <w:r w:rsidR="00AA56C1" w:rsidRPr="00FB48A6">
        <w:rPr>
          <w:sz w:val="20"/>
        </w:rPr>
        <w:t>OILER2</w:t>
      </w:r>
      <w:r w:rsidRPr="00FB48A6">
        <w:rPr>
          <w:sz w:val="20"/>
        </w:rPr>
        <w:t>, EU-B</w:t>
      </w:r>
      <w:r w:rsidR="00AA56C1" w:rsidRPr="00FB48A6">
        <w:rPr>
          <w:sz w:val="20"/>
        </w:rPr>
        <w:t>OILER3</w:t>
      </w:r>
    </w:p>
    <w:p w14:paraId="0CFFBDAF" w14:textId="77777777" w:rsidR="003E23A7" w:rsidRPr="00FB48A6" w:rsidRDefault="003E23A7" w:rsidP="00A34509">
      <w:pPr>
        <w:jc w:val="both"/>
        <w:rPr>
          <w:sz w:val="20"/>
        </w:rPr>
      </w:pPr>
    </w:p>
    <w:p w14:paraId="4A1C935A" w14:textId="77777777" w:rsidR="003E23A7" w:rsidRPr="00FB48A6" w:rsidRDefault="003E23A7" w:rsidP="00A34509">
      <w:pPr>
        <w:jc w:val="both"/>
        <w:rPr>
          <w:b/>
          <w:u w:val="single"/>
        </w:rPr>
      </w:pPr>
      <w:r w:rsidRPr="00FB48A6">
        <w:rPr>
          <w:b/>
          <w:u w:val="single"/>
        </w:rPr>
        <w:t>POLLUTION CONTROL EQUIPMENT</w:t>
      </w:r>
    </w:p>
    <w:p w14:paraId="454DC70D" w14:textId="77777777" w:rsidR="003E23A7" w:rsidRPr="00FB48A6" w:rsidRDefault="003E23A7" w:rsidP="00A34509">
      <w:pPr>
        <w:rPr>
          <w:sz w:val="20"/>
        </w:rPr>
      </w:pPr>
    </w:p>
    <w:p w14:paraId="53DA1204" w14:textId="56CC45C8" w:rsidR="005F78EE" w:rsidRPr="00FB48A6" w:rsidRDefault="002157E4" w:rsidP="00A34509">
      <w:pPr>
        <w:rPr>
          <w:sz w:val="20"/>
        </w:rPr>
      </w:pPr>
      <w:r w:rsidRPr="00FB48A6">
        <w:rPr>
          <w:sz w:val="20"/>
        </w:rPr>
        <w:t>NA</w:t>
      </w:r>
    </w:p>
    <w:p w14:paraId="6FF20A8D" w14:textId="77777777" w:rsidR="005F78EE" w:rsidRPr="00FB48A6" w:rsidRDefault="005F78EE" w:rsidP="00A34509">
      <w:pPr>
        <w:rPr>
          <w:sz w:val="20"/>
        </w:rPr>
      </w:pPr>
    </w:p>
    <w:p w14:paraId="338BC107" w14:textId="77777777" w:rsidR="003E23A7" w:rsidRPr="00FB48A6" w:rsidRDefault="003E23A7" w:rsidP="00A34509">
      <w:pPr>
        <w:jc w:val="both"/>
        <w:rPr>
          <w:b/>
          <w:u w:val="single"/>
        </w:rPr>
      </w:pPr>
      <w:r w:rsidRPr="00FB48A6">
        <w:rPr>
          <w:b/>
        </w:rPr>
        <w:t xml:space="preserve">I.  </w:t>
      </w:r>
      <w:r w:rsidRPr="00FB48A6">
        <w:rPr>
          <w:b/>
          <w:u w:val="single"/>
        </w:rPr>
        <w:t>EM</w:t>
      </w:r>
      <w:r w:rsidR="00A57946" w:rsidRPr="00FB48A6">
        <w:rPr>
          <w:b/>
          <w:u w:val="single"/>
        </w:rPr>
        <w:t xml:space="preserve"> </w:t>
      </w:r>
      <w:r w:rsidRPr="00FB48A6">
        <w:rPr>
          <w:b/>
          <w:u w:val="single"/>
        </w:rPr>
        <w:t>ISSION LIMIT(S)</w:t>
      </w:r>
    </w:p>
    <w:p w14:paraId="1379027C" w14:textId="3C066A42" w:rsidR="003E23A7" w:rsidRPr="00FB48A6" w:rsidRDefault="003E23A7" w:rsidP="00A34509">
      <w:pPr>
        <w:jc w:val="both"/>
        <w:rPr>
          <w:sz w:val="20"/>
        </w:rPr>
      </w:pPr>
    </w:p>
    <w:p w14:paraId="5D272ECE" w14:textId="120D8691" w:rsidR="00AA56C1" w:rsidRPr="00FB48A6" w:rsidRDefault="00AA56C1" w:rsidP="00A34509">
      <w:pPr>
        <w:jc w:val="both"/>
        <w:rPr>
          <w:sz w:val="20"/>
        </w:rPr>
      </w:pPr>
      <w:r w:rsidRPr="00FB48A6">
        <w:rPr>
          <w:sz w:val="20"/>
        </w:rPr>
        <w:t>NA</w:t>
      </w:r>
    </w:p>
    <w:p w14:paraId="5D420FCA" w14:textId="77777777" w:rsidR="00AA56C1" w:rsidRPr="00FB48A6" w:rsidRDefault="00AA56C1" w:rsidP="00A34509">
      <w:pPr>
        <w:jc w:val="both"/>
        <w:rPr>
          <w:sz w:val="20"/>
        </w:rPr>
      </w:pPr>
    </w:p>
    <w:p w14:paraId="341E7FD6" w14:textId="77777777" w:rsidR="003E23A7" w:rsidRPr="00FB48A6" w:rsidRDefault="003E23A7" w:rsidP="00A34509">
      <w:pPr>
        <w:jc w:val="both"/>
        <w:rPr>
          <w:b/>
          <w:u w:val="single"/>
        </w:rPr>
      </w:pPr>
      <w:r w:rsidRPr="00FB48A6">
        <w:rPr>
          <w:b/>
        </w:rPr>
        <w:t xml:space="preserve">II.  </w:t>
      </w:r>
      <w:r w:rsidRPr="00FB48A6">
        <w:rPr>
          <w:b/>
          <w:u w:val="single"/>
        </w:rPr>
        <w:t>MATERIAL LIMIT(S)</w:t>
      </w:r>
    </w:p>
    <w:p w14:paraId="111B0764" w14:textId="77777777" w:rsidR="003E23A7" w:rsidRPr="00FB48A6" w:rsidRDefault="003E23A7" w:rsidP="00A34509">
      <w:pPr>
        <w:jc w:val="both"/>
        <w:rPr>
          <w:sz w:val="20"/>
        </w:rPr>
      </w:pPr>
    </w:p>
    <w:p w14:paraId="3A7C72B0" w14:textId="4F74B0AF" w:rsidR="003E03D5" w:rsidRPr="00FB48A6" w:rsidRDefault="003E03D5" w:rsidP="003E03D5">
      <w:pPr>
        <w:ind w:left="360" w:hanging="360"/>
        <w:jc w:val="both"/>
        <w:rPr>
          <w:sz w:val="20"/>
        </w:rPr>
      </w:pPr>
      <w:r w:rsidRPr="00FB48A6">
        <w:rPr>
          <w:sz w:val="20"/>
        </w:rPr>
        <w:t>1.</w:t>
      </w:r>
      <w:r w:rsidRPr="00FB48A6">
        <w:rPr>
          <w:sz w:val="20"/>
        </w:rPr>
        <w:tab/>
        <w:t xml:space="preserve">The permittee shall only burn </w:t>
      </w:r>
      <w:r w:rsidR="002157E4" w:rsidRPr="00FB48A6">
        <w:rPr>
          <w:sz w:val="20"/>
        </w:rPr>
        <w:t xml:space="preserve">pipeline natural gas.  </w:t>
      </w:r>
      <w:r w:rsidRPr="00FB48A6">
        <w:rPr>
          <w:b/>
          <w:sz w:val="20"/>
        </w:rPr>
        <w:t>(</w:t>
      </w:r>
      <w:r w:rsidR="002157E4" w:rsidRPr="00FB48A6">
        <w:rPr>
          <w:b/>
          <w:sz w:val="20"/>
        </w:rPr>
        <w:t>R</w:t>
      </w:r>
      <w:r w:rsidR="00D7282E" w:rsidRPr="00FB48A6">
        <w:rPr>
          <w:b/>
          <w:sz w:val="20"/>
        </w:rPr>
        <w:t xml:space="preserve"> </w:t>
      </w:r>
      <w:r w:rsidR="002157E4" w:rsidRPr="00FB48A6">
        <w:rPr>
          <w:b/>
          <w:sz w:val="20"/>
        </w:rPr>
        <w:t>336.1213(3)</w:t>
      </w:r>
      <w:r w:rsidRPr="00FB48A6">
        <w:rPr>
          <w:b/>
          <w:sz w:val="20"/>
        </w:rPr>
        <w:t>)</w:t>
      </w:r>
    </w:p>
    <w:p w14:paraId="4749A00B" w14:textId="4AAAFA46" w:rsidR="009A0083" w:rsidRPr="00FB48A6" w:rsidRDefault="009A0083" w:rsidP="00A34509">
      <w:pPr>
        <w:jc w:val="both"/>
        <w:rPr>
          <w:b/>
        </w:rPr>
      </w:pPr>
    </w:p>
    <w:p w14:paraId="6E8DA7C3" w14:textId="77777777" w:rsidR="003E23A7" w:rsidRPr="00FB48A6" w:rsidRDefault="003E23A7" w:rsidP="00A34509">
      <w:pPr>
        <w:jc w:val="both"/>
        <w:rPr>
          <w:b/>
          <w:u w:val="single"/>
        </w:rPr>
      </w:pPr>
      <w:r w:rsidRPr="00FB48A6">
        <w:rPr>
          <w:b/>
        </w:rPr>
        <w:t xml:space="preserve">III.  </w:t>
      </w:r>
      <w:r w:rsidRPr="00FB48A6">
        <w:rPr>
          <w:b/>
          <w:u w:val="single"/>
        </w:rPr>
        <w:t>PROCESS/OPERATIONAL RESTRICTION(S)</w:t>
      </w:r>
      <w:r w:rsidRPr="00FB48A6" w:rsidDel="001C614B">
        <w:rPr>
          <w:b/>
          <w:u w:val="single"/>
        </w:rPr>
        <w:t xml:space="preserve"> </w:t>
      </w:r>
    </w:p>
    <w:p w14:paraId="4B69CEC3" w14:textId="02CB25D0" w:rsidR="003E23A7" w:rsidRPr="00FB48A6" w:rsidRDefault="003E23A7" w:rsidP="00A34509">
      <w:pPr>
        <w:jc w:val="both"/>
        <w:rPr>
          <w:sz w:val="20"/>
        </w:rPr>
      </w:pPr>
    </w:p>
    <w:p w14:paraId="6FA20A62" w14:textId="4AEFB521" w:rsidR="000D4BC0" w:rsidRPr="00FB48A6" w:rsidRDefault="000D4BC0" w:rsidP="000D4BC0">
      <w:pPr>
        <w:ind w:left="360" w:hanging="360"/>
        <w:jc w:val="both"/>
        <w:rPr>
          <w:b/>
          <w:bCs/>
          <w:sz w:val="20"/>
        </w:rPr>
      </w:pPr>
      <w:r w:rsidRPr="00FB48A6">
        <w:rPr>
          <w:rFonts w:cs="Arial"/>
          <w:sz w:val="20"/>
        </w:rPr>
        <w:t>1.</w:t>
      </w:r>
      <w:r w:rsidRPr="00FB48A6">
        <w:rPr>
          <w:rFonts w:cs="Arial"/>
          <w:sz w:val="20"/>
        </w:rPr>
        <w:tab/>
        <w:t>T</w:t>
      </w:r>
      <w:r w:rsidRPr="00FB48A6">
        <w:rPr>
          <w:sz w:val="20"/>
        </w:rPr>
        <w:t xml:space="preserve">he permittee shall conduct the initial tune-up of the Boilers 1, 2 &amp; 3 no later than January 31, 2016, and every five years (no more than 61 months after the previous tune-up) thereafter to demonstrate continuous compliance as specified in 40 CFR 63.7540(a)(10)(i) through (a)(10)(vi).  </w:t>
      </w:r>
      <w:r w:rsidRPr="00FB48A6">
        <w:rPr>
          <w:b/>
          <w:sz w:val="20"/>
        </w:rPr>
        <w:t>(</w:t>
      </w:r>
      <w:r w:rsidRPr="00FB48A6">
        <w:rPr>
          <w:b/>
          <w:bCs/>
          <w:sz w:val="20"/>
        </w:rPr>
        <w:t>40 CFR 63.7510(e), 40 CFR 63.7515(d), 40 CFR 63.7540(a)(12))</w:t>
      </w:r>
    </w:p>
    <w:p w14:paraId="36753E79" w14:textId="69048E06" w:rsidR="000D4BC0" w:rsidRPr="00FB48A6" w:rsidRDefault="000D4BC0" w:rsidP="000D4BC0"/>
    <w:p w14:paraId="4AEA7EF3" w14:textId="31AEE164" w:rsidR="000D4BC0" w:rsidRPr="00FB48A6" w:rsidRDefault="000D4BC0" w:rsidP="000D4BC0">
      <w:pPr>
        <w:ind w:left="360" w:hanging="360"/>
        <w:jc w:val="both"/>
        <w:rPr>
          <w:b/>
          <w:sz w:val="20"/>
        </w:rPr>
      </w:pPr>
      <w:r w:rsidRPr="00FB48A6">
        <w:rPr>
          <w:sz w:val="20"/>
        </w:rPr>
        <w:t>2.</w:t>
      </w:r>
      <w:r w:rsidRPr="00FB48A6">
        <w:rPr>
          <w:sz w:val="20"/>
        </w:rPr>
        <w:tab/>
        <w:t>For an existing boiler or process heater located at a major source facility, not including limited use units, the permittee must have a one-time energy assessment performed by a qualified energy assessor as required in Table 3 of 40 CF</w:t>
      </w:r>
      <w:r w:rsidR="00C92C1B" w:rsidRPr="00FB48A6">
        <w:rPr>
          <w:sz w:val="20"/>
        </w:rPr>
        <w:t>R</w:t>
      </w:r>
      <w:r w:rsidRPr="00FB48A6">
        <w:rPr>
          <w:sz w:val="20"/>
        </w:rPr>
        <w:t xml:space="preserve"> Part 63, Subpart DDDDD.  </w:t>
      </w:r>
      <w:r w:rsidRPr="00FB48A6">
        <w:rPr>
          <w:b/>
          <w:sz w:val="20"/>
        </w:rPr>
        <w:t>(40 CFR Part 63, Subpart DDDDD, Table 3)</w:t>
      </w:r>
    </w:p>
    <w:p w14:paraId="211505B3" w14:textId="1D097B1E" w:rsidR="000D4BC0" w:rsidRPr="00FB48A6" w:rsidRDefault="000D4BC0" w:rsidP="000D4BC0">
      <w:pPr>
        <w:rPr>
          <w:sz w:val="20"/>
        </w:rPr>
      </w:pPr>
    </w:p>
    <w:p w14:paraId="3E885A33" w14:textId="108B9BD2" w:rsidR="000D4BC0" w:rsidRPr="00FB48A6" w:rsidRDefault="000D4BC0" w:rsidP="000D4BC0">
      <w:pPr>
        <w:ind w:left="360" w:hanging="360"/>
        <w:jc w:val="both"/>
        <w:rPr>
          <w:b/>
          <w:sz w:val="20"/>
        </w:rPr>
      </w:pPr>
      <w:r w:rsidRPr="00FB48A6">
        <w:rPr>
          <w:sz w:val="20"/>
        </w:rPr>
        <w:t>3.</w:t>
      </w:r>
      <w:r w:rsidRPr="00FB48A6">
        <w:rPr>
          <w:sz w:val="20"/>
        </w:rPr>
        <w:tab/>
        <w:t xml:space="preserve">The permittee, at all times, must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FB48A6">
        <w:rPr>
          <w:b/>
          <w:sz w:val="20"/>
        </w:rPr>
        <w:t>(40 CFR 63.7500(a)(3))</w:t>
      </w:r>
    </w:p>
    <w:p w14:paraId="0D8B545D" w14:textId="77777777" w:rsidR="003E23A7" w:rsidRPr="00FB48A6" w:rsidRDefault="003E23A7" w:rsidP="00A34509">
      <w:pPr>
        <w:jc w:val="both"/>
        <w:rPr>
          <w:sz w:val="20"/>
        </w:rPr>
      </w:pPr>
    </w:p>
    <w:p w14:paraId="14E5F56D" w14:textId="77777777" w:rsidR="003E23A7" w:rsidRPr="00FB48A6" w:rsidRDefault="003E23A7" w:rsidP="00A34509">
      <w:pPr>
        <w:jc w:val="both"/>
        <w:rPr>
          <w:b/>
          <w:u w:val="single"/>
        </w:rPr>
      </w:pPr>
      <w:r w:rsidRPr="00FB48A6">
        <w:rPr>
          <w:b/>
        </w:rPr>
        <w:t xml:space="preserve">IV.  </w:t>
      </w:r>
      <w:r w:rsidRPr="00FB48A6">
        <w:rPr>
          <w:b/>
          <w:u w:val="single"/>
        </w:rPr>
        <w:t>DESIGN/EQUIPMENT PARAMETER(S)</w:t>
      </w:r>
    </w:p>
    <w:p w14:paraId="5505189C" w14:textId="77777777" w:rsidR="005F78EE" w:rsidRPr="00FB48A6" w:rsidRDefault="005F78EE" w:rsidP="00A34509">
      <w:pPr>
        <w:jc w:val="both"/>
        <w:rPr>
          <w:b/>
          <w:sz w:val="20"/>
          <w:u w:val="single"/>
        </w:rPr>
      </w:pPr>
    </w:p>
    <w:p w14:paraId="3F8DF37C" w14:textId="4EFE5263" w:rsidR="003E23A7" w:rsidRPr="00FB48A6" w:rsidRDefault="00656262" w:rsidP="00A34509">
      <w:pPr>
        <w:jc w:val="both"/>
        <w:rPr>
          <w:sz w:val="20"/>
        </w:rPr>
      </w:pPr>
      <w:r w:rsidRPr="00FB48A6">
        <w:rPr>
          <w:sz w:val="20"/>
        </w:rPr>
        <w:t>NA</w:t>
      </w:r>
    </w:p>
    <w:p w14:paraId="0DAB80DA" w14:textId="77777777" w:rsidR="000D4BC0" w:rsidRPr="00FB48A6" w:rsidRDefault="000D4BC0" w:rsidP="00A34509">
      <w:pPr>
        <w:jc w:val="both"/>
        <w:rPr>
          <w:sz w:val="20"/>
        </w:rPr>
      </w:pPr>
    </w:p>
    <w:p w14:paraId="43C2BB95" w14:textId="5229327B" w:rsidR="003E23A7" w:rsidRPr="00FB48A6" w:rsidRDefault="003E23A7" w:rsidP="00A34509">
      <w:pPr>
        <w:jc w:val="both"/>
        <w:rPr>
          <w:b/>
          <w:u w:val="single"/>
        </w:rPr>
      </w:pPr>
      <w:r w:rsidRPr="00FB48A6">
        <w:rPr>
          <w:b/>
        </w:rPr>
        <w:t xml:space="preserve">V.  </w:t>
      </w:r>
      <w:r w:rsidRPr="00FB48A6">
        <w:rPr>
          <w:b/>
          <w:u w:val="single"/>
        </w:rPr>
        <w:t>TESTING/SAMPLING</w:t>
      </w:r>
    </w:p>
    <w:p w14:paraId="20A30D4F" w14:textId="77777777" w:rsidR="003E23A7" w:rsidRPr="00FB48A6" w:rsidRDefault="003E23A7" w:rsidP="00A34509">
      <w:pPr>
        <w:jc w:val="both"/>
        <w:rPr>
          <w:sz w:val="20"/>
        </w:rPr>
      </w:pPr>
      <w:r w:rsidRPr="00FB48A6">
        <w:rPr>
          <w:sz w:val="20"/>
        </w:rPr>
        <w:t xml:space="preserve">Records shall be maintained on file for a period of five years.  </w:t>
      </w:r>
      <w:r w:rsidRPr="00FB48A6">
        <w:rPr>
          <w:b/>
          <w:sz w:val="20"/>
        </w:rPr>
        <w:t>(R 336.1213(3)(b)(ii))</w:t>
      </w:r>
    </w:p>
    <w:p w14:paraId="2A4262CC" w14:textId="77777777" w:rsidR="003E23A7" w:rsidRPr="00FB48A6" w:rsidRDefault="003E23A7" w:rsidP="00A34509">
      <w:pPr>
        <w:jc w:val="both"/>
        <w:rPr>
          <w:sz w:val="20"/>
        </w:rPr>
      </w:pPr>
    </w:p>
    <w:p w14:paraId="4FD4F071" w14:textId="77777777" w:rsidR="003E23A7" w:rsidRPr="00FB48A6" w:rsidRDefault="00656262" w:rsidP="00A34509">
      <w:pPr>
        <w:jc w:val="both"/>
        <w:rPr>
          <w:sz w:val="20"/>
        </w:rPr>
      </w:pPr>
      <w:r w:rsidRPr="00FB48A6">
        <w:rPr>
          <w:sz w:val="20"/>
        </w:rPr>
        <w:t>NA</w:t>
      </w:r>
    </w:p>
    <w:p w14:paraId="57D6E90C" w14:textId="77777777" w:rsidR="009A0083" w:rsidRPr="00FB48A6" w:rsidRDefault="009A0083" w:rsidP="00A34509">
      <w:pPr>
        <w:jc w:val="both"/>
        <w:rPr>
          <w:b/>
        </w:rPr>
      </w:pPr>
    </w:p>
    <w:p w14:paraId="6AB74726" w14:textId="77777777" w:rsidR="003E23A7" w:rsidRPr="00FB48A6" w:rsidRDefault="003E23A7" w:rsidP="00A34509">
      <w:pPr>
        <w:jc w:val="both"/>
      </w:pPr>
      <w:r w:rsidRPr="00FB48A6">
        <w:rPr>
          <w:b/>
        </w:rPr>
        <w:lastRenderedPageBreak/>
        <w:t xml:space="preserve">VI.  </w:t>
      </w:r>
      <w:r w:rsidRPr="00FB48A6">
        <w:rPr>
          <w:b/>
          <w:u w:val="single"/>
        </w:rPr>
        <w:t>MONITORING/RECORDKEEPING</w:t>
      </w:r>
    </w:p>
    <w:p w14:paraId="14317C30" w14:textId="77777777" w:rsidR="003E23A7" w:rsidRPr="00FB48A6" w:rsidRDefault="003E23A7" w:rsidP="00A34509">
      <w:pPr>
        <w:jc w:val="both"/>
        <w:rPr>
          <w:sz w:val="20"/>
        </w:rPr>
      </w:pPr>
      <w:r w:rsidRPr="00FB48A6">
        <w:rPr>
          <w:sz w:val="20"/>
        </w:rPr>
        <w:t xml:space="preserve">Records shall be maintained on file for a period of five years.  </w:t>
      </w:r>
      <w:r w:rsidRPr="00FB48A6">
        <w:rPr>
          <w:b/>
          <w:sz w:val="20"/>
        </w:rPr>
        <w:t>(R 336.1213(3)(b)(ii))</w:t>
      </w:r>
    </w:p>
    <w:p w14:paraId="4975E8D2" w14:textId="77777777" w:rsidR="003E23A7" w:rsidRPr="00FB48A6" w:rsidRDefault="003E23A7" w:rsidP="00A34509">
      <w:pPr>
        <w:jc w:val="both"/>
        <w:rPr>
          <w:sz w:val="20"/>
        </w:rPr>
      </w:pPr>
    </w:p>
    <w:p w14:paraId="3180F9EF" w14:textId="77777777" w:rsidR="003E03D5" w:rsidRPr="00FB48A6" w:rsidRDefault="003E03D5" w:rsidP="002F0AC3">
      <w:pPr>
        <w:pStyle w:val="NormalWeb"/>
        <w:numPr>
          <w:ilvl w:val="0"/>
          <w:numId w:val="43"/>
        </w:numPr>
        <w:spacing w:before="0" w:beforeAutospacing="0" w:after="0" w:afterAutospacing="0"/>
        <w:jc w:val="both"/>
        <w:rPr>
          <w:rFonts w:ascii="Arial" w:hAnsi="Arial" w:cs="Arial"/>
          <w:sz w:val="20"/>
          <w:szCs w:val="20"/>
        </w:rPr>
      </w:pPr>
      <w:r w:rsidRPr="00FB48A6">
        <w:rPr>
          <w:rFonts w:ascii="Arial" w:hAnsi="Arial" w:cs="Arial"/>
          <w:sz w:val="20"/>
          <w:szCs w:val="20"/>
        </w:rPr>
        <w:t xml:space="preserve">The permittee must keep records according to paragraphs (a)(1) and (2) of 40 CFR 63.7555, as listed below.  </w:t>
      </w:r>
      <w:r w:rsidRPr="00FB48A6">
        <w:rPr>
          <w:rFonts w:ascii="Arial" w:hAnsi="Arial" w:cs="Arial"/>
          <w:b/>
          <w:sz w:val="20"/>
          <w:szCs w:val="20"/>
        </w:rPr>
        <w:t>(40 CFR 63.7555(a))</w:t>
      </w:r>
    </w:p>
    <w:p w14:paraId="3C0113AD" w14:textId="77777777" w:rsidR="003E03D5" w:rsidRPr="00FB48A6" w:rsidRDefault="003E03D5" w:rsidP="003E03D5">
      <w:pPr>
        <w:pStyle w:val="NormalWeb"/>
        <w:spacing w:before="0" w:beforeAutospacing="0" w:after="0" w:afterAutospacing="0"/>
        <w:jc w:val="both"/>
        <w:rPr>
          <w:rFonts w:ascii="Arial" w:hAnsi="Arial" w:cs="Arial"/>
          <w:sz w:val="20"/>
          <w:szCs w:val="20"/>
        </w:rPr>
      </w:pPr>
    </w:p>
    <w:p w14:paraId="105CA320" w14:textId="77777777" w:rsidR="003E03D5" w:rsidRPr="00FB48A6" w:rsidRDefault="003E03D5" w:rsidP="002F0AC3">
      <w:pPr>
        <w:pStyle w:val="NormalWeb"/>
        <w:numPr>
          <w:ilvl w:val="0"/>
          <w:numId w:val="42"/>
        </w:numPr>
        <w:spacing w:before="0" w:beforeAutospacing="0" w:after="0" w:afterAutospacing="0"/>
        <w:jc w:val="both"/>
        <w:rPr>
          <w:rFonts w:ascii="Arial" w:hAnsi="Arial" w:cs="Arial"/>
          <w:sz w:val="20"/>
          <w:szCs w:val="20"/>
        </w:rPr>
      </w:pPr>
      <w:r w:rsidRPr="00FB48A6">
        <w:rPr>
          <w:rFonts w:ascii="Arial" w:hAnsi="Arial" w:cs="Arial"/>
          <w:sz w:val="20"/>
          <w:szCs w:val="20"/>
        </w:rPr>
        <w:t xml:space="preserve">A copy of each notification and report that the permittee submitted to comply with 40 CFR Part 63, Subpart DDDDD, including all documentation supporting any Initial Notification or Notification of Compliance Status or semiannual compliance report that the permittee submitted, according to the requirements in 40 CFR 63.10(b)(2)(xiv).  </w:t>
      </w:r>
      <w:r w:rsidRPr="00FB48A6">
        <w:rPr>
          <w:rFonts w:ascii="Arial" w:hAnsi="Arial" w:cs="Arial"/>
          <w:b/>
          <w:sz w:val="20"/>
          <w:szCs w:val="20"/>
        </w:rPr>
        <w:t>(40 CFR 63.7555(a)(1))</w:t>
      </w:r>
    </w:p>
    <w:p w14:paraId="4CEABCD8" w14:textId="77777777" w:rsidR="003E03D5" w:rsidRPr="00FB48A6" w:rsidRDefault="003E03D5" w:rsidP="003E03D5">
      <w:pPr>
        <w:pStyle w:val="NormalWeb"/>
        <w:spacing w:before="0" w:beforeAutospacing="0" w:after="0" w:afterAutospacing="0"/>
        <w:jc w:val="both"/>
        <w:rPr>
          <w:rFonts w:ascii="Arial" w:hAnsi="Arial" w:cs="Arial"/>
          <w:sz w:val="20"/>
          <w:szCs w:val="20"/>
        </w:rPr>
      </w:pPr>
    </w:p>
    <w:p w14:paraId="645B897A" w14:textId="77777777" w:rsidR="003E03D5" w:rsidRPr="00FB48A6" w:rsidRDefault="003E03D5" w:rsidP="002F0AC3">
      <w:pPr>
        <w:pStyle w:val="NormalWeb"/>
        <w:numPr>
          <w:ilvl w:val="0"/>
          <w:numId w:val="42"/>
        </w:numPr>
        <w:spacing w:before="0" w:beforeAutospacing="0" w:after="0" w:afterAutospacing="0"/>
        <w:jc w:val="both"/>
        <w:rPr>
          <w:rFonts w:ascii="Arial" w:hAnsi="Arial" w:cs="Arial"/>
          <w:sz w:val="20"/>
          <w:szCs w:val="20"/>
        </w:rPr>
      </w:pPr>
      <w:r w:rsidRPr="00FB48A6">
        <w:rPr>
          <w:rFonts w:ascii="Arial" w:hAnsi="Arial" w:cs="Arial"/>
          <w:sz w:val="20"/>
          <w:szCs w:val="20"/>
        </w:rPr>
        <w:t xml:space="preserve">Records of performance tests, fuel analyses, or other compliance demonstrations and performance evaluations as required in 40 CFR 63.10(b)(2)(viii).  </w:t>
      </w:r>
      <w:r w:rsidRPr="00FB48A6">
        <w:rPr>
          <w:rFonts w:ascii="Arial" w:hAnsi="Arial" w:cs="Arial"/>
          <w:b/>
          <w:sz w:val="20"/>
          <w:szCs w:val="20"/>
        </w:rPr>
        <w:t>(40 CFR 63.7555(a)(2))</w:t>
      </w:r>
    </w:p>
    <w:p w14:paraId="5A334392" w14:textId="77777777" w:rsidR="003E03D5" w:rsidRPr="00FB48A6" w:rsidRDefault="003E03D5" w:rsidP="003E03D5">
      <w:pPr>
        <w:jc w:val="both"/>
        <w:rPr>
          <w:sz w:val="20"/>
        </w:rPr>
      </w:pPr>
    </w:p>
    <w:p w14:paraId="6897EFE8" w14:textId="77777777" w:rsidR="003E03D5" w:rsidRPr="00FB48A6" w:rsidRDefault="003E03D5" w:rsidP="003E03D5">
      <w:pPr>
        <w:jc w:val="both"/>
        <w:rPr>
          <w:b/>
          <w:sz w:val="20"/>
        </w:rPr>
      </w:pPr>
      <w:r w:rsidRPr="00FB48A6">
        <w:rPr>
          <w:b/>
          <w:sz w:val="20"/>
        </w:rPr>
        <w:t>See Appendices 3 and 4</w:t>
      </w:r>
    </w:p>
    <w:p w14:paraId="612CCA68" w14:textId="77777777" w:rsidR="003E23A7" w:rsidRPr="00FB48A6" w:rsidRDefault="003E23A7" w:rsidP="00A34509">
      <w:pPr>
        <w:jc w:val="both"/>
        <w:rPr>
          <w:sz w:val="20"/>
        </w:rPr>
      </w:pPr>
    </w:p>
    <w:p w14:paraId="43F147E3" w14:textId="77777777" w:rsidR="003E23A7" w:rsidRPr="00FB48A6" w:rsidRDefault="003E23A7" w:rsidP="00A34509">
      <w:pPr>
        <w:jc w:val="both"/>
        <w:rPr>
          <w:b/>
          <w:u w:val="single"/>
        </w:rPr>
      </w:pPr>
      <w:r w:rsidRPr="00FB48A6">
        <w:rPr>
          <w:b/>
        </w:rPr>
        <w:t xml:space="preserve">VII.  </w:t>
      </w:r>
      <w:r w:rsidRPr="00FB48A6">
        <w:rPr>
          <w:b/>
          <w:u w:val="single"/>
        </w:rPr>
        <w:t>REPORTING</w:t>
      </w:r>
    </w:p>
    <w:p w14:paraId="1A5F9BBF" w14:textId="77777777" w:rsidR="003E23A7" w:rsidRPr="00FB48A6" w:rsidRDefault="003E23A7" w:rsidP="00A34509">
      <w:pPr>
        <w:jc w:val="both"/>
        <w:rPr>
          <w:sz w:val="20"/>
        </w:rPr>
      </w:pPr>
    </w:p>
    <w:p w14:paraId="60E69E6A" w14:textId="77777777" w:rsidR="003E23A7" w:rsidRPr="00FB48A6" w:rsidRDefault="003E23A7" w:rsidP="00A34509">
      <w:pPr>
        <w:ind w:left="360" w:hanging="360"/>
        <w:jc w:val="both"/>
        <w:rPr>
          <w:b/>
          <w:sz w:val="20"/>
        </w:rPr>
      </w:pPr>
      <w:r w:rsidRPr="00FB48A6">
        <w:rPr>
          <w:sz w:val="20"/>
        </w:rPr>
        <w:t>1.</w:t>
      </w:r>
      <w:r w:rsidRPr="00FB48A6">
        <w:rPr>
          <w:sz w:val="20"/>
        </w:rPr>
        <w:tab/>
        <w:t xml:space="preserve">Prompt reporting of deviations pursuant to General Conditions 21 and 22 of Part A.  </w:t>
      </w:r>
      <w:r w:rsidRPr="00FB48A6">
        <w:rPr>
          <w:b/>
          <w:sz w:val="20"/>
        </w:rPr>
        <w:t>(R 336.1213(3)(c)(ii))</w:t>
      </w:r>
    </w:p>
    <w:p w14:paraId="0A5832E9" w14:textId="77777777" w:rsidR="003E23A7" w:rsidRPr="00FB48A6" w:rsidRDefault="003E23A7" w:rsidP="00A34509">
      <w:pPr>
        <w:ind w:left="360" w:hanging="360"/>
        <w:jc w:val="both"/>
        <w:rPr>
          <w:sz w:val="20"/>
        </w:rPr>
      </w:pPr>
    </w:p>
    <w:p w14:paraId="74A5C56C" w14:textId="072CA18C" w:rsidR="003E23A7" w:rsidRPr="00FB48A6" w:rsidRDefault="003E23A7" w:rsidP="00A34509">
      <w:pPr>
        <w:ind w:left="360" w:hanging="360"/>
        <w:jc w:val="both"/>
        <w:rPr>
          <w:b/>
          <w:sz w:val="20"/>
        </w:rPr>
      </w:pPr>
      <w:r w:rsidRPr="00FB48A6">
        <w:rPr>
          <w:sz w:val="20"/>
        </w:rPr>
        <w:t>2.</w:t>
      </w:r>
      <w:r w:rsidRPr="00FB48A6">
        <w:rPr>
          <w:sz w:val="20"/>
        </w:rPr>
        <w:tab/>
      </w:r>
      <w:r w:rsidR="005226C6" w:rsidRPr="00FB48A6">
        <w:rPr>
          <w:sz w:val="20"/>
        </w:rPr>
        <w:t>Semiannual</w:t>
      </w:r>
      <w:r w:rsidRPr="00FB48A6">
        <w:rPr>
          <w:sz w:val="20"/>
        </w:rPr>
        <w:t xml:space="preserve"> reporting of monitoring and deviations pursuant to General Condition 23 of Part A.  The report shall be postmarked or</w:t>
      </w:r>
      <w:r w:rsidRPr="00FB48A6">
        <w:rPr>
          <w:b/>
          <w:i/>
          <w:sz w:val="20"/>
        </w:rPr>
        <w:t xml:space="preserve"> </w:t>
      </w:r>
      <w:r w:rsidRPr="00FB48A6">
        <w:rPr>
          <w:sz w:val="20"/>
        </w:rPr>
        <w:t xml:space="preserve">received by the appropriate AQD District Office by March 15 for reporting period July 1 to December 31 and September 15 for reporting period January 1 to June 30.  </w:t>
      </w:r>
      <w:r w:rsidRPr="00FB48A6">
        <w:rPr>
          <w:b/>
          <w:sz w:val="20"/>
        </w:rPr>
        <w:t>(R 336.1213(3)(c)(i))</w:t>
      </w:r>
    </w:p>
    <w:p w14:paraId="1693A398" w14:textId="77777777" w:rsidR="003E23A7" w:rsidRPr="00FB48A6" w:rsidRDefault="003E23A7" w:rsidP="00A34509">
      <w:pPr>
        <w:ind w:left="360" w:hanging="360"/>
        <w:jc w:val="both"/>
        <w:rPr>
          <w:sz w:val="20"/>
        </w:rPr>
      </w:pPr>
    </w:p>
    <w:p w14:paraId="38F7AC4D" w14:textId="2886296B" w:rsidR="003E23A7" w:rsidRPr="00FB48A6" w:rsidRDefault="003E23A7" w:rsidP="002F0AC3">
      <w:pPr>
        <w:pStyle w:val="ListParagraph"/>
        <w:numPr>
          <w:ilvl w:val="0"/>
          <w:numId w:val="45"/>
        </w:numPr>
        <w:jc w:val="both"/>
        <w:rPr>
          <w:b/>
          <w:sz w:val="20"/>
        </w:rPr>
      </w:pPr>
      <w:r w:rsidRPr="00FB48A6">
        <w:rPr>
          <w:sz w:val="20"/>
        </w:rPr>
        <w:t>Annual certification of compliance pursuant to General Conditions 19 and 20 of Part A.  The report shall be postmarked or</w:t>
      </w:r>
      <w:r w:rsidRPr="00FB48A6">
        <w:rPr>
          <w:b/>
          <w:i/>
          <w:sz w:val="20"/>
        </w:rPr>
        <w:t xml:space="preserve"> </w:t>
      </w:r>
      <w:r w:rsidRPr="00FB48A6">
        <w:rPr>
          <w:sz w:val="20"/>
        </w:rPr>
        <w:t xml:space="preserve">received by the appropriate AQD District Office by March 15 for the previous calendar year.  </w:t>
      </w:r>
      <w:r w:rsidRPr="00FB48A6">
        <w:rPr>
          <w:b/>
          <w:sz w:val="20"/>
        </w:rPr>
        <w:t>(R 336.1213(4)(c))</w:t>
      </w:r>
    </w:p>
    <w:p w14:paraId="1E08159B" w14:textId="77777777" w:rsidR="000D4BC0" w:rsidRPr="00FB48A6" w:rsidRDefault="000D4BC0" w:rsidP="000D4BC0">
      <w:pPr>
        <w:jc w:val="both"/>
        <w:rPr>
          <w:bCs/>
          <w:sz w:val="20"/>
        </w:rPr>
      </w:pPr>
    </w:p>
    <w:p w14:paraId="2723B691" w14:textId="60E69418" w:rsidR="000D4BC0" w:rsidRPr="00FB48A6" w:rsidRDefault="000D4BC0" w:rsidP="000D4BC0">
      <w:pPr>
        <w:ind w:left="360" w:hanging="360"/>
        <w:jc w:val="both"/>
        <w:rPr>
          <w:b/>
          <w:bCs/>
          <w:sz w:val="20"/>
        </w:rPr>
      </w:pPr>
      <w:r w:rsidRPr="00FB48A6">
        <w:rPr>
          <w:sz w:val="20"/>
        </w:rPr>
        <w:t>4.</w:t>
      </w:r>
      <w:r w:rsidRPr="00FB48A6">
        <w:rPr>
          <w:sz w:val="20"/>
        </w:rPr>
        <w:tab/>
        <w:t xml:space="preserve">As specified in 40 CFR 63.9(b)(4) and (5), if you startup your new or reconstructed affected source on or after January 31, 2013, you must submit an initial Notification not later than 15 days after the actual date of startup of the affected source.  </w:t>
      </w:r>
      <w:r w:rsidRPr="00FB48A6">
        <w:rPr>
          <w:b/>
          <w:bCs/>
          <w:sz w:val="20"/>
        </w:rPr>
        <w:t>(40 CFR 63.7545(c))</w:t>
      </w:r>
    </w:p>
    <w:p w14:paraId="201F91EC" w14:textId="77777777" w:rsidR="000D4BC0" w:rsidRPr="00FB48A6" w:rsidRDefault="000D4BC0" w:rsidP="000D4BC0">
      <w:pPr>
        <w:rPr>
          <w:sz w:val="20"/>
        </w:rPr>
      </w:pPr>
    </w:p>
    <w:p w14:paraId="762DDBE1" w14:textId="77777777" w:rsidR="000D4BC0" w:rsidRPr="00FB48A6" w:rsidRDefault="000D4BC0" w:rsidP="002F0AC3">
      <w:pPr>
        <w:numPr>
          <w:ilvl w:val="0"/>
          <w:numId w:val="44"/>
        </w:numPr>
        <w:jc w:val="both"/>
        <w:rPr>
          <w:sz w:val="20"/>
        </w:rPr>
      </w:pPr>
      <w:r w:rsidRPr="00FB48A6">
        <w:rPr>
          <w:sz w:val="20"/>
        </w:rPr>
        <w:t xml:space="preserve">The permittee shall submit compliance reports as required by 40 CFR 63.7550.  The first time period covered by these reports shall be shortened so as to end on either June 30 or December 31, whichever date is the first date that occurs at least 180 days (or 1, 2, or 5 years, as applicable, if submitting an annual, biennial, or 5 year compliance report) after the compliance date that is specified for you source in 40 CFR 63.7495.  </w:t>
      </w:r>
      <w:r w:rsidRPr="00FB48A6">
        <w:rPr>
          <w:b/>
          <w:bCs/>
          <w:sz w:val="20"/>
        </w:rPr>
        <w:t>(40 CFR 63.7550)</w:t>
      </w:r>
    </w:p>
    <w:p w14:paraId="0BF52C2A" w14:textId="77777777" w:rsidR="003E03D5" w:rsidRPr="00FB48A6" w:rsidRDefault="003E03D5" w:rsidP="003E03D5">
      <w:pPr>
        <w:ind w:left="360"/>
        <w:jc w:val="both"/>
        <w:rPr>
          <w:rFonts w:cs="Arial"/>
          <w:sz w:val="20"/>
        </w:rPr>
      </w:pPr>
    </w:p>
    <w:p w14:paraId="0807F783" w14:textId="11BC5F24" w:rsidR="003E23A7" w:rsidRPr="00FB48A6" w:rsidRDefault="003E23A7" w:rsidP="00A34509">
      <w:pPr>
        <w:jc w:val="both"/>
        <w:rPr>
          <w:rFonts w:cs="Arial"/>
          <w:b/>
          <w:sz w:val="20"/>
        </w:rPr>
      </w:pPr>
      <w:r w:rsidRPr="00FB48A6">
        <w:rPr>
          <w:rFonts w:cs="Arial"/>
          <w:b/>
          <w:sz w:val="20"/>
        </w:rPr>
        <w:t>See Appendix 8</w:t>
      </w:r>
      <w:r w:rsidR="00CB73E6" w:rsidRPr="00FB48A6">
        <w:rPr>
          <w:rFonts w:cs="Arial"/>
          <w:b/>
          <w:sz w:val="20"/>
        </w:rPr>
        <w:t>-2</w:t>
      </w:r>
    </w:p>
    <w:p w14:paraId="34AF0C8C" w14:textId="77777777" w:rsidR="003E23A7" w:rsidRPr="00FB48A6" w:rsidRDefault="003E23A7" w:rsidP="00A34509">
      <w:pPr>
        <w:jc w:val="both"/>
        <w:rPr>
          <w:rFonts w:cs="Arial"/>
          <w:b/>
          <w:sz w:val="20"/>
        </w:rPr>
      </w:pPr>
    </w:p>
    <w:p w14:paraId="04E6465D" w14:textId="77777777" w:rsidR="003E23A7" w:rsidRPr="00FB48A6" w:rsidRDefault="003E23A7" w:rsidP="00A34509">
      <w:pPr>
        <w:jc w:val="both"/>
      </w:pPr>
      <w:r w:rsidRPr="00FB48A6">
        <w:rPr>
          <w:b/>
        </w:rPr>
        <w:t xml:space="preserve">VIII.  </w:t>
      </w:r>
      <w:r w:rsidRPr="00FB48A6">
        <w:rPr>
          <w:b/>
          <w:u w:val="single"/>
        </w:rPr>
        <w:t>STACK/VENT RESTRICTION(S)</w:t>
      </w:r>
    </w:p>
    <w:p w14:paraId="11261A68" w14:textId="48BA5FD4" w:rsidR="003E23A7" w:rsidRPr="00FB48A6" w:rsidRDefault="003E23A7" w:rsidP="00A34509">
      <w:pPr>
        <w:jc w:val="both"/>
        <w:rPr>
          <w:sz w:val="20"/>
        </w:rPr>
      </w:pPr>
    </w:p>
    <w:p w14:paraId="30FB1B0A" w14:textId="5A41F8A6" w:rsidR="00AA56C1" w:rsidRPr="00FB48A6" w:rsidRDefault="00AA56C1" w:rsidP="00A34509">
      <w:pPr>
        <w:jc w:val="both"/>
        <w:rPr>
          <w:sz w:val="20"/>
        </w:rPr>
      </w:pPr>
      <w:r w:rsidRPr="00FB48A6">
        <w:rPr>
          <w:sz w:val="20"/>
        </w:rPr>
        <w:t>NA</w:t>
      </w:r>
    </w:p>
    <w:p w14:paraId="49F03173" w14:textId="77777777" w:rsidR="003E23A7" w:rsidRPr="00FB48A6" w:rsidRDefault="003E23A7" w:rsidP="00A34509">
      <w:pPr>
        <w:jc w:val="both"/>
        <w:rPr>
          <w:rFonts w:cs="Arial"/>
          <w:sz w:val="20"/>
        </w:rPr>
      </w:pPr>
    </w:p>
    <w:p w14:paraId="1EA5E012" w14:textId="576F80A1" w:rsidR="003E23A7" w:rsidRPr="00FB48A6" w:rsidRDefault="003E23A7" w:rsidP="00A34509">
      <w:pPr>
        <w:jc w:val="both"/>
      </w:pPr>
      <w:r w:rsidRPr="00FB48A6">
        <w:rPr>
          <w:b/>
        </w:rPr>
        <w:t xml:space="preserve">IX.  </w:t>
      </w:r>
      <w:r w:rsidRPr="00FB48A6">
        <w:rPr>
          <w:b/>
          <w:u w:val="single"/>
        </w:rPr>
        <w:t>OTHER REQUIREMENT(S)</w:t>
      </w:r>
    </w:p>
    <w:p w14:paraId="5C91DD77" w14:textId="77777777" w:rsidR="003E23A7" w:rsidRPr="00FB48A6" w:rsidRDefault="003E23A7" w:rsidP="00A34509">
      <w:pPr>
        <w:jc w:val="both"/>
        <w:rPr>
          <w:sz w:val="20"/>
        </w:rPr>
      </w:pPr>
    </w:p>
    <w:p w14:paraId="79D2FC1F" w14:textId="051A015A" w:rsidR="000D4BC0" w:rsidRPr="00FB48A6" w:rsidRDefault="000D4BC0" w:rsidP="002F0AC3">
      <w:pPr>
        <w:numPr>
          <w:ilvl w:val="0"/>
          <w:numId w:val="46"/>
        </w:numPr>
        <w:jc w:val="both"/>
        <w:rPr>
          <w:b/>
          <w:bCs/>
          <w:sz w:val="20"/>
        </w:rPr>
      </w:pPr>
      <w:r w:rsidRPr="00FB48A6">
        <w:rPr>
          <w:sz w:val="20"/>
        </w:rPr>
        <w:t xml:space="preserve">The permittee shall comply with all applicable provisions of 40 CFR Part 63, Subpart DDDDD.  </w:t>
      </w:r>
      <w:r w:rsidRPr="00FB48A6">
        <w:rPr>
          <w:b/>
          <w:bCs/>
          <w:sz w:val="20"/>
        </w:rPr>
        <w:t>(40 CFR Part 63, Subpart DDDDD)</w:t>
      </w:r>
    </w:p>
    <w:p w14:paraId="75534924" w14:textId="77777777" w:rsidR="009A0083" w:rsidRPr="00FB48A6" w:rsidRDefault="009A0083" w:rsidP="00A34509">
      <w:pPr>
        <w:jc w:val="both"/>
        <w:rPr>
          <w:sz w:val="20"/>
        </w:rPr>
      </w:pPr>
    </w:p>
    <w:p w14:paraId="1729E676" w14:textId="77777777" w:rsidR="003E23A7" w:rsidRPr="00FB48A6" w:rsidRDefault="003E23A7" w:rsidP="00A34509">
      <w:pPr>
        <w:jc w:val="both"/>
        <w:rPr>
          <w:b/>
          <w:sz w:val="20"/>
        </w:rPr>
      </w:pPr>
      <w:r w:rsidRPr="00FB48A6">
        <w:rPr>
          <w:b/>
          <w:sz w:val="20"/>
          <w:u w:val="single"/>
        </w:rPr>
        <w:t>Footnotes</w:t>
      </w:r>
      <w:r w:rsidRPr="00FB48A6">
        <w:rPr>
          <w:b/>
          <w:sz w:val="20"/>
        </w:rPr>
        <w:t>:</w:t>
      </w:r>
    </w:p>
    <w:p w14:paraId="3D7B046D" w14:textId="77777777" w:rsidR="003E23A7" w:rsidRPr="00FB48A6" w:rsidRDefault="003E23A7" w:rsidP="00A34509">
      <w:pPr>
        <w:jc w:val="both"/>
        <w:rPr>
          <w:sz w:val="20"/>
        </w:rPr>
      </w:pPr>
      <w:r w:rsidRPr="00FB48A6">
        <w:rPr>
          <w:sz w:val="20"/>
          <w:vertAlign w:val="superscript"/>
        </w:rPr>
        <w:t xml:space="preserve">1 </w:t>
      </w:r>
      <w:r w:rsidRPr="00FB48A6">
        <w:rPr>
          <w:sz w:val="20"/>
        </w:rPr>
        <w:t>This condition is state only enforceable and was established pursuant to Rule 201(1)(b).</w:t>
      </w:r>
    </w:p>
    <w:p w14:paraId="33658EFB" w14:textId="77777777" w:rsidR="003E23A7" w:rsidRPr="00FB48A6" w:rsidRDefault="003E23A7" w:rsidP="00A34509">
      <w:pPr>
        <w:jc w:val="both"/>
        <w:rPr>
          <w:rFonts w:cs="Arial"/>
          <w:sz w:val="20"/>
        </w:rPr>
      </w:pPr>
      <w:r w:rsidRPr="00FB48A6">
        <w:rPr>
          <w:sz w:val="20"/>
          <w:vertAlign w:val="superscript"/>
        </w:rPr>
        <w:t xml:space="preserve">2 </w:t>
      </w:r>
      <w:r w:rsidRPr="00FB48A6">
        <w:rPr>
          <w:sz w:val="20"/>
        </w:rPr>
        <w:t>This condition is federally enforceable and was established pursuant to Rule 201(1)(a).</w:t>
      </w:r>
    </w:p>
    <w:p w14:paraId="5A2B14AA" w14:textId="77777777" w:rsidR="00444F19" w:rsidRPr="00FB48A6" w:rsidRDefault="003E23A7">
      <w:pPr>
        <w:rPr>
          <w:sz w:val="20"/>
        </w:rPr>
      </w:pPr>
      <w:r w:rsidRPr="00FB48A6">
        <w:rPr>
          <w:sz w:val="20"/>
        </w:rPr>
        <w:br w:type="page"/>
      </w:r>
    </w:p>
    <w:p w14:paraId="41C4A3A9" w14:textId="77777777" w:rsidR="00444F19" w:rsidRPr="00FB48A6" w:rsidRDefault="00444F19">
      <w:pPr>
        <w:pStyle w:val="Heading1"/>
        <w:rPr>
          <w:sz w:val="20"/>
          <w:szCs w:val="20"/>
        </w:rPr>
      </w:pPr>
      <w:bookmarkStart w:id="200" w:name="_Toc58848244"/>
      <w:r w:rsidRPr="00FB48A6">
        <w:lastRenderedPageBreak/>
        <w:t>E.  NON-APPLICABLE REQUIREMENTS</w:t>
      </w:r>
      <w:bookmarkEnd w:id="200"/>
    </w:p>
    <w:p w14:paraId="2FC7656F" w14:textId="77777777" w:rsidR="00444F19" w:rsidRPr="00FB48A6" w:rsidRDefault="00444F19">
      <w:pPr>
        <w:rPr>
          <w:sz w:val="20"/>
        </w:rPr>
      </w:pPr>
    </w:p>
    <w:p w14:paraId="0F8B2167" w14:textId="77777777" w:rsidR="00444F19" w:rsidRPr="00FB48A6" w:rsidRDefault="00444F19">
      <w:pPr>
        <w:jc w:val="both"/>
        <w:rPr>
          <w:sz w:val="20"/>
        </w:rPr>
      </w:pPr>
      <w:r w:rsidRPr="00FB48A6">
        <w:rPr>
          <w:sz w:val="20"/>
        </w:rPr>
        <w:t>At the time of the ROP issuance, the AQD has determined that no non-applicable requirements have been identified for incorporation into the permit shield provision set forth in the General Conditions in Part A pursuant to Rule 213(6)(a)(ii).</w:t>
      </w:r>
    </w:p>
    <w:p w14:paraId="678D2A3B" w14:textId="77777777" w:rsidR="00444F19" w:rsidRPr="00FB48A6" w:rsidRDefault="00444F19">
      <w:pPr>
        <w:jc w:val="both"/>
        <w:rPr>
          <w:sz w:val="20"/>
        </w:rPr>
      </w:pPr>
      <w:r w:rsidRPr="00FB48A6">
        <w:rPr>
          <w:sz w:val="20"/>
        </w:rPr>
        <w:br w:type="page"/>
      </w:r>
    </w:p>
    <w:tbl>
      <w:tblPr>
        <w:tblW w:w="10271" w:type="dxa"/>
        <w:tblInd w:w="108" w:type="dxa"/>
        <w:tblLayout w:type="fixed"/>
        <w:tblLook w:val="0000" w:firstRow="0" w:lastRow="0" w:firstColumn="0" w:lastColumn="0" w:noHBand="0" w:noVBand="0"/>
      </w:tblPr>
      <w:tblGrid>
        <w:gridCol w:w="10271"/>
      </w:tblGrid>
      <w:tr w:rsidR="00261C4E" w:rsidRPr="00FB48A6" w14:paraId="24283A8E" w14:textId="77777777" w:rsidTr="00900781">
        <w:trPr>
          <w:cantSplit/>
          <w:trHeight w:val="226"/>
        </w:trPr>
        <w:tc>
          <w:tcPr>
            <w:tcW w:w="10271" w:type="dxa"/>
          </w:tcPr>
          <w:p w14:paraId="0580401D" w14:textId="77777777" w:rsidR="00261C4E" w:rsidRPr="00FB48A6" w:rsidRDefault="00261C4E" w:rsidP="00900781">
            <w:pPr>
              <w:keepNext/>
              <w:jc w:val="center"/>
              <w:outlineLvl w:val="0"/>
              <w:rPr>
                <w:b/>
                <w:kern w:val="28"/>
                <w:sz w:val="16"/>
                <w:szCs w:val="28"/>
              </w:rPr>
            </w:pPr>
            <w:r w:rsidRPr="00FB48A6">
              <w:rPr>
                <w:b/>
                <w:kern w:val="28"/>
                <w:sz w:val="20"/>
                <w:szCs w:val="28"/>
              </w:rPr>
              <w:lastRenderedPageBreak/>
              <w:br w:type="page"/>
            </w:r>
            <w:r w:rsidRPr="00FB48A6">
              <w:rPr>
                <w:b/>
                <w:kern w:val="28"/>
                <w:sz w:val="20"/>
                <w:szCs w:val="28"/>
              </w:rPr>
              <w:br w:type="page"/>
            </w:r>
            <w:r w:rsidRPr="00FB48A6">
              <w:rPr>
                <w:b/>
                <w:kern w:val="28"/>
                <w:sz w:val="20"/>
                <w:szCs w:val="28"/>
              </w:rPr>
              <w:br w:type="page"/>
            </w:r>
            <w:r w:rsidRPr="00FB48A6">
              <w:rPr>
                <w:b/>
                <w:kern w:val="28"/>
                <w:sz w:val="20"/>
                <w:szCs w:val="28"/>
              </w:rPr>
              <w:br w:type="page"/>
            </w:r>
            <w:r w:rsidRPr="00FB48A6">
              <w:rPr>
                <w:b/>
                <w:kern w:val="28"/>
                <w:sz w:val="28"/>
                <w:szCs w:val="28"/>
              </w:rPr>
              <w:br w:type="page"/>
            </w:r>
            <w:r w:rsidRPr="00FB48A6">
              <w:rPr>
                <w:b/>
                <w:kern w:val="28"/>
                <w:sz w:val="28"/>
                <w:szCs w:val="28"/>
              </w:rPr>
              <w:br w:type="page"/>
            </w:r>
            <w:bookmarkStart w:id="201" w:name="_Toc58848245"/>
            <w:r w:rsidRPr="00FB48A6">
              <w:rPr>
                <w:b/>
                <w:kern w:val="28"/>
                <w:sz w:val="28"/>
                <w:szCs w:val="28"/>
              </w:rPr>
              <w:t>APPENDICES</w:t>
            </w:r>
            <w:bookmarkEnd w:id="201"/>
          </w:p>
        </w:tc>
      </w:tr>
    </w:tbl>
    <w:p w14:paraId="365B1EE5" w14:textId="30154BB8" w:rsidR="00261C4E" w:rsidRPr="00FB48A6" w:rsidRDefault="00261C4E" w:rsidP="00261C4E">
      <w:pPr>
        <w:pStyle w:val="Heading2"/>
        <w:numPr>
          <w:ilvl w:val="0"/>
          <w:numId w:val="0"/>
        </w:numPr>
        <w:spacing w:before="0" w:after="0"/>
        <w:jc w:val="left"/>
        <w:rPr>
          <w:b w:val="0"/>
          <w:sz w:val="22"/>
          <w:szCs w:val="22"/>
        </w:rPr>
      </w:pPr>
      <w:bookmarkStart w:id="202" w:name="_Toc58848246"/>
      <w:r w:rsidRPr="00FB48A6">
        <w:rPr>
          <w:sz w:val="22"/>
          <w:szCs w:val="22"/>
        </w:rPr>
        <w:t>Appendix 1</w:t>
      </w:r>
      <w:r w:rsidR="00AA56C1" w:rsidRPr="00FB48A6">
        <w:rPr>
          <w:sz w:val="22"/>
          <w:szCs w:val="22"/>
        </w:rPr>
        <w:t>-2</w:t>
      </w:r>
      <w:r w:rsidRPr="00FB48A6">
        <w:rPr>
          <w:sz w:val="22"/>
          <w:szCs w:val="22"/>
        </w:rPr>
        <w:t>.  Acronyms and Abbreviations</w:t>
      </w:r>
      <w:bookmarkEnd w:id="202"/>
    </w:p>
    <w:tbl>
      <w:tblPr>
        <w:tblW w:w="5000" w:type="pct"/>
        <w:jc w:val="center"/>
        <w:tblLook w:val="0000" w:firstRow="0" w:lastRow="0" w:firstColumn="0" w:lastColumn="0" w:noHBand="0" w:noVBand="0"/>
      </w:tblPr>
      <w:tblGrid>
        <w:gridCol w:w="1344"/>
        <w:gridCol w:w="3845"/>
        <w:gridCol w:w="803"/>
        <w:gridCol w:w="4202"/>
      </w:tblGrid>
      <w:tr w:rsidR="00261C4E" w:rsidRPr="00FB48A6" w14:paraId="1D4B8D2C" w14:textId="77777777" w:rsidTr="00900781">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0BD11B4" w14:textId="77777777" w:rsidR="00261C4E" w:rsidRPr="00FB48A6" w:rsidRDefault="00261C4E" w:rsidP="00900781">
            <w:pPr>
              <w:jc w:val="center"/>
              <w:rPr>
                <w:rFonts w:cs="Arial"/>
                <w:b/>
                <w:sz w:val="19"/>
                <w:szCs w:val="19"/>
              </w:rPr>
            </w:pPr>
            <w:r w:rsidRPr="00FB48A6">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505D106A" w14:textId="77777777" w:rsidR="00261C4E" w:rsidRPr="00FB48A6" w:rsidRDefault="00261C4E" w:rsidP="00900781">
            <w:pPr>
              <w:jc w:val="center"/>
              <w:rPr>
                <w:rFonts w:cs="Arial"/>
                <w:b/>
                <w:sz w:val="19"/>
                <w:szCs w:val="19"/>
              </w:rPr>
            </w:pPr>
            <w:r w:rsidRPr="00FB48A6">
              <w:rPr>
                <w:rFonts w:cs="Arial"/>
                <w:b/>
                <w:sz w:val="19"/>
                <w:szCs w:val="19"/>
              </w:rPr>
              <w:t>Pollutant / Measurement Abbreviations</w:t>
            </w:r>
          </w:p>
        </w:tc>
      </w:tr>
      <w:tr w:rsidR="00261C4E" w:rsidRPr="00FB48A6" w14:paraId="11411F86" w14:textId="77777777" w:rsidTr="00900781">
        <w:trPr>
          <w:cantSplit/>
          <w:trHeight w:val="245"/>
          <w:jc w:val="center"/>
        </w:trPr>
        <w:tc>
          <w:tcPr>
            <w:tcW w:w="659" w:type="pct"/>
            <w:tcBorders>
              <w:top w:val="single" w:sz="4" w:space="0" w:color="auto"/>
              <w:left w:val="double" w:sz="4" w:space="0" w:color="auto"/>
            </w:tcBorders>
          </w:tcPr>
          <w:p w14:paraId="7673A294" w14:textId="77777777" w:rsidR="00261C4E" w:rsidRPr="00FB48A6" w:rsidRDefault="00261C4E" w:rsidP="00900781">
            <w:pPr>
              <w:rPr>
                <w:rFonts w:cs="Arial"/>
                <w:sz w:val="19"/>
                <w:szCs w:val="19"/>
              </w:rPr>
            </w:pPr>
            <w:r w:rsidRPr="00FB48A6">
              <w:rPr>
                <w:rFonts w:cs="Arial"/>
                <w:sz w:val="19"/>
                <w:szCs w:val="19"/>
              </w:rPr>
              <w:t>AQD</w:t>
            </w:r>
          </w:p>
        </w:tc>
        <w:tc>
          <w:tcPr>
            <w:tcW w:w="1886" w:type="pct"/>
            <w:tcBorders>
              <w:top w:val="single" w:sz="4" w:space="0" w:color="auto"/>
              <w:right w:val="single" w:sz="4" w:space="0" w:color="auto"/>
            </w:tcBorders>
          </w:tcPr>
          <w:p w14:paraId="4D31008D" w14:textId="77777777" w:rsidR="00261C4E" w:rsidRPr="00FB48A6" w:rsidRDefault="00261C4E" w:rsidP="00900781">
            <w:pPr>
              <w:rPr>
                <w:rFonts w:cs="Arial"/>
                <w:sz w:val="19"/>
                <w:szCs w:val="19"/>
              </w:rPr>
            </w:pPr>
            <w:r w:rsidRPr="00FB48A6">
              <w:rPr>
                <w:rFonts w:cs="Arial"/>
                <w:sz w:val="19"/>
                <w:szCs w:val="19"/>
              </w:rPr>
              <w:t>Air Quality Division</w:t>
            </w:r>
          </w:p>
        </w:tc>
        <w:tc>
          <w:tcPr>
            <w:tcW w:w="394" w:type="pct"/>
            <w:tcBorders>
              <w:top w:val="single" w:sz="4" w:space="0" w:color="auto"/>
              <w:left w:val="single" w:sz="4" w:space="0" w:color="auto"/>
            </w:tcBorders>
          </w:tcPr>
          <w:p w14:paraId="6BEEF391" w14:textId="77777777" w:rsidR="00261C4E" w:rsidRPr="00FB48A6" w:rsidRDefault="00261C4E" w:rsidP="00900781">
            <w:pPr>
              <w:rPr>
                <w:rFonts w:cs="Arial"/>
                <w:sz w:val="19"/>
                <w:szCs w:val="19"/>
              </w:rPr>
            </w:pPr>
            <w:r w:rsidRPr="00FB48A6">
              <w:rPr>
                <w:rFonts w:cs="Arial"/>
                <w:sz w:val="19"/>
                <w:szCs w:val="19"/>
              </w:rPr>
              <w:t>acfm</w:t>
            </w:r>
          </w:p>
        </w:tc>
        <w:tc>
          <w:tcPr>
            <w:tcW w:w="2061" w:type="pct"/>
            <w:tcBorders>
              <w:top w:val="single" w:sz="4" w:space="0" w:color="auto"/>
              <w:right w:val="double" w:sz="4" w:space="0" w:color="auto"/>
            </w:tcBorders>
          </w:tcPr>
          <w:p w14:paraId="4902F36B" w14:textId="77777777" w:rsidR="00261C4E" w:rsidRPr="00FB48A6" w:rsidRDefault="00261C4E" w:rsidP="00900781">
            <w:pPr>
              <w:rPr>
                <w:rFonts w:cs="Arial"/>
                <w:sz w:val="19"/>
                <w:szCs w:val="19"/>
              </w:rPr>
            </w:pPr>
            <w:r w:rsidRPr="00FB48A6">
              <w:rPr>
                <w:rFonts w:cs="Arial"/>
                <w:sz w:val="19"/>
                <w:szCs w:val="19"/>
              </w:rPr>
              <w:t>Actual cubic feet per minute</w:t>
            </w:r>
          </w:p>
        </w:tc>
      </w:tr>
      <w:tr w:rsidR="00261C4E" w:rsidRPr="00FB48A6" w14:paraId="4AB1AF38" w14:textId="77777777" w:rsidTr="00900781">
        <w:trPr>
          <w:cantSplit/>
          <w:trHeight w:val="245"/>
          <w:jc w:val="center"/>
        </w:trPr>
        <w:tc>
          <w:tcPr>
            <w:tcW w:w="659" w:type="pct"/>
            <w:tcBorders>
              <w:left w:val="double" w:sz="4" w:space="0" w:color="auto"/>
            </w:tcBorders>
          </w:tcPr>
          <w:p w14:paraId="0A630E62" w14:textId="77777777" w:rsidR="00261C4E" w:rsidRPr="00FB48A6" w:rsidRDefault="00261C4E" w:rsidP="00900781">
            <w:pPr>
              <w:rPr>
                <w:rFonts w:cs="Arial"/>
                <w:sz w:val="19"/>
                <w:szCs w:val="19"/>
              </w:rPr>
            </w:pPr>
            <w:r w:rsidRPr="00FB48A6">
              <w:rPr>
                <w:rFonts w:cs="Arial"/>
                <w:sz w:val="19"/>
                <w:szCs w:val="19"/>
              </w:rPr>
              <w:t>BACT</w:t>
            </w:r>
          </w:p>
        </w:tc>
        <w:tc>
          <w:tcPr>
            <w:tcW w:w="1886" w:type="pct"/>
            <w:tcBorders>
              <w:right w:val="single" w:sz="4" w:space="0" w:color="auto"/>
            </w:tcBorders>
          </w:tcPr>
          <w:p w14:paraId="152B69A5" w14:textId="77777777" w:rsidR="00261C4E" w:rsidRPr="00FB48A6" w:rsidRDefault="00261C4E" w:rsidP="00900781">
            <w:pPr>
              <w:rPr>
                <w:rFonts w:cs="Arial"/>
                <w:sz w:val="19"/>
                <w:szCs w:val="19"/>
              </w:rPr>
            </w:pPr>
            <w:r w:rsidRPr="00FB48A6">
              <w:rPr>
                <w:rFonts w:cs="Arial"/>
                <w:sz w:val="19"/>
                <w:szCs w:val="19"/>
              </w:rPr>
              <w:t>Best Available Control Technology</w:t>
            </w:r>
          </w:p>
        </w:tc>
        <w:tc>
          <w:tcPr>
            <w:tcW w:w="394" w:type="pct"/>
            <w:tcBorders>
              <w:left w:val="single" w:sz="4" w:space="0" w:color="auto"/>
            </w:tcBorders>
          </w:tcPr>
          <w:p w14:paraId="3D80A094" w14:textId="77777777" w:rsidR="00261C4E" w:rsidRPr="00FB48A6" w:rsidRDefault="00261C4E" w:rsidP="00900781">
            <w:pPr>
              <w:rPr>
                <w:rFonts w:cs="Arial"/>
                <w:sz w:val="19"/>
                <w:szCs w:val="19"/>
              </w:rPr>
            </w:pPr>
            <w:r w:rsidRPr="00FB48A6">
              <w:rPr>
                <w:rFonts w:cs="Arial"/>
                <w:sz w:val="19"/>
                <w:szCs w:val="19"/>
              </w:rPr>
              <w:t>BTU</w:t>
            </w:r>
          </w:p>
        </w:tc>
        <w:tc>
          <w:tcPr>
            <w:tcW w:w="2061" w:type="pct"/>
            <w:tcBorders>
              <w:right w:val="double" w:sz="4" w:space="0" w:color="auto"/>
            </w:tcBorders>
          </w:tcPr>
          <w:p w14:paraId="0A9D2C1B" w14:textId="77777777" w:rsidR="00261C4E" w:rsidRPr="00FB48A6" w:rsidRDefault="00261C4E" w:rsidP="00900781">
            <w:pPr>
              <w:rPr>
                <w:rFonts w:cs="Arial"/>
                <w:sz w:val="19"/>
                <w:szCs w:val="19"/>
              </w:rPr>
            </w:pPr>
            <w:r w:rsidRPr="00FB48A6">
              <w:rPr>
                <w:rFonts w:cs="Arial"/>
                <w:sz w:val="19"/>
                <w:szCs w:val="19"/>
              </w:rPr>
              <w:t>British Thermal Unit</w:t>
            </w:r>
          </w:p>
        </w:tc>
      </w:tr>
      <w:tr w:rsidR="00261C4E" w:rsidRPr="00FB48A6" w14:paraId="55BDEB1D" w14:textId="77777777" w:rsidTr="00900781">
        <w:trPr>
          <w:cantSplit/>
          <w:trHeight w:val="245"/>
          <w:jc w:val="center"/>
        </w:trPr>
        <w:tc>
          <w:tcPr>
            <w:tcW w:w="659" w:type="pct"/>
            <w:tcBorders>
              <w:left w:val="double" w:sz="4" w:space="0" w:color="auto"/>
            </w:tcBorders>
          </w:tcPr>
          <w:p w14:paraId="1D9BE604" w14:textId="77777777" w:rsidR="00261C4E" w:rsidRPr="00FB48A6" w:rsidRDefault="00261C4E" w:rsidP="00900781">
            <w:pPr>
              <w:rPr>
                <w:rFonts w:cs="Arial"/>
                <w:sz w:val="19"/>
                <w:szCs w:val="19"/>
              </w:rPr>
            </w:pPr>
            <w:r w:rsidRPr="00FB48A6">
              <w:rPr>
                <w:rFonts w:cs="Arial"/>
                <w:sz w:val="19"/>
                <w:szCs w:val="19"/>
              </w:rPr>
              <w:t>CAA</w:t>
            </w:r>
          </w:p>
        </w:tc>
        <w:tc>
          <w:tcPr>
            <w:tcW w:w="1886" w:type="pct"/>
            <w:tcBorders>
              <w:right w:val="single" w:sz="4" w:space="0" w:color="auto"/>
            </w:tcBorders>
          </w:tcPr>
          <w:p w14:paraId="00D3E5CC" w14:textId="77777777" w:rsidR="00261C4E" w:rsidRPr="00FB48A6" w:rsidRDefault="00261C4E" w:rsidP="00900781">
            <w:pPr>
              <w:rPr>
                <w:rFonts w:cs="Arial"/>
                <w:sz w:val="19"/>
                <w:szCs w:val="19"/>
              </w:rPr>
            </w:pPr>
            <w:r w:rsidRPr="00FB48A6">
              <w:rPr>
                <w:rFonts w:cs="Arial"/>
                <w:sz w:val="19"/>
                <w:szCs w:val="19"/>
              </w:rPr>
              <w:t>Clean Air Act</w:t>
            </w:r>
          </w:p>
        </w:tc>
        <w:tc>
          <w:tcPr>
            <w:tcW w:w="394" w:type="pct"/>
            <w:tcBorders>
              <w:left w:val="single" w:sz="4" w:space="0" w:color="auto"/>
            </w:tcBorders>
          </w:tcPr>
          <w:p w14:paraId="5C237B61" w14:textId="77777777" w:rsidR="00261C4E" w:rsidRPr="00FB48A6" w:rsidRDefault="00261C4E" w:rsidP="00900781">
            <w:pPr>
              <w:rPr>
                <w:rFonts w:cs="Arial"/>
                <w:sz w:val="19"/>
                <w:szCs w:val="19"/>
              </w:rPr>
            </w:pPr>
            <w:r w:rsidRPr="00FB48A6">
              <w:rPr>
                <w:rFonts w:cs="Arial"/>
                <w:sz w:val="19"/>
                <w:szCs w:val="19"/>
              </w:rPr>
              <w:t>°C</w:t>
            </w:r>
          </w:p>
        </w:tc>
        <w:tc>
          <w:tcPr>
            <w:tcW w:w="2061" w:type="pct"/>
            <w:tcBorders>
              <w:right w:val="double" w:sz="4" w:space="0" w:color="auto"/>
            </w:tcBorders>
          </w:tcPr>
          <w:p w14:paraId="584121E3" w14:textId="77777777" w:rsidR="00261C4E" w:rsidRPr="00FB48A6" w:rsidRDefault="00261C4E" w:rsidP="00900781">
            <w:pPr>
              <w:rPr>
                <w:rFonts w:cs="Arial"/>
                <w:sz w:val="19"/>
                <w:szCs w:val="19"/>
              </w:rPr>
            </w:pPr>
            <w:r w:rsidRPr="00FB48A6">
              <w:rPr>
                <w:rFonts w:cs="Arial"/>
                <w:sz w:val="19"/>
                <w:szCs w:val="19"/>
              </w:rPr>
              <w:t>Degrees Celsius</w:t>
            </w:r>
          </w:p>
        </w:tc>
      </w:tr>
      <w:tr w:rsidR="00261C4E" w:rsidRPr="00FB48A6" w14:paraId="347A69A0" w14:textId="77777777" w:rsidTr="00900781">
        <w:trPr>
          <w:cantSplit/>
          <w:trHeight w:val="245"/>
          <w:jc w:val="center"/>
        </w:trPr>
        <w:tc>
          <w:tcPr>
            <w:tcW w:w="659" w:type="pct"/>
            <w:tcBorders>
              <w:left w:val="double" w:sz="4" w:space="0" w:color="auto"/>
            </w:tcBorders>
          </w:tcPr>
          <w:p w14:paraId="71F195B8" w14:textId="77777777" w:rsidR="00261C4E" w:rsidRPr="00FB48A6" w:rsidRDefault="00261C4E" w:rsidP="00900781">
            <w:pPr>
              <w:rPr>
                <w:rFonts w:cs="Arial"/>
                <w:sz w:val="19"/>
                <w:szCs w:val="19"/>
              </w:rPr>
            </w:pPr>
            <w:r w:rsidRPr="00FB48A6">
              <w:rPr>
                <w:rFonts w:cs="Arial"/>
                <w:sz w:val="19"/>
                <w:szCs w:val="19"/>
              </w:rPr>
              <w:t>CAM</w:t>
            </w:r>
          </w:p>
        </w:tc>
        <w:tc>
          <w:tcPr>
            <w:tcW w:w="1886" w:type="pct"/>
            <w:tcBorders>
              <w:right w:val="single" w:sz="4" w:space="0" w:color="auto"/>
            </w:tcBorders>
          </w:tcPr>
          <w:p w14:paraId="5C099A0B" w14:textId="77777777" w:rsidR="00261C4E" w:rsidRPr="00FB48A6" w:rsidRDefault="00261C4E" w:rsidP="00900781">
            <w:pPr>
              <w:rPr>
                <w:rFonts w:cs="Arial"/>
                <w:sz w:val="19"/>
                <w:szCs w:val="19"/>
              </w:rPr>
            </w:pPr>
            <w:r w:rsidRPr="00FB48A6">
              <w:rPr>
                <w:rFonts w:cs="Arial"/>
                <w:sz w:val="19"/>
                <w:szCs w:val="19"/>
              </w:rPr>
              <w:t>Compliance Assurance Monitoring</w:t>
            </w:r>
          </w:p>
        </w:tc>
        <w:tc>
          <w:tcPr>
            <w:tcW w:w="394" w:type="pct"/>
            <w:tcBorders>
              <w:left w:val="single" w:sz="4" w:space="0" w:color="auto"/>
            </w:tcBorders>
          </w:tcPr>
          <w:p w14:paraId="77678EE7" w14:textId="77777777" w:rsidR="00261C4E" w:rsidRPr="00FB48A6" w:rsidRDefault="00261C4E" w:rsidP="00900781">
            <w:pPr>
              <w:rPr>
                <w:rFonts w:cs="Arial"/>
                <w:sz w:val="19"/>
                <w:szCs w:val="19"/>
              </w:rPr>
            </w:pPr>
            <w:r w:rsidRPr="00FB48A6">
              <w:rPr>
                <w:rFonts w:cs="Arial"/>
                <w:sz w:val="19"/>
                <w:szCs w:val="19"/>
              </w:rPr>
              <w:t>CO</w:t>
            </w:r>
          </w:p>
        </w:tc>
        <w:tc>
          <w:tcPr>
            <w:tcW w:w="2061" w:type="pct"/>
            <w:tcBorders>
              <w:right w:val="double" w:sz="4" w:space="0" w:color="auto"/>
            </w:tcBorders>
          </w:tcPr>
          <w:p w14:paraId="5AE23E3C" w14:textId="77777777" w:rsidR="00261C4E" w:rsidRPr="00FB48A6" w:rsidRDefault="00261C4E" w:rsidP="00900781">
            <w:pPr>
              <w:rPr>
                <w:rFonts w:cs="Arial"/>
                <w:sz w:val="19"/>
                <w:szCs w:val="19"/>
              </w:rPr>
            </w:pPr>
            <w:r w:rsidRPr="00FB48A6">
              <w:rPr>
                <w:rFonts w:cs="Arial"/>
                <w:sz w:val="19"/>
                <w:szCs w:val="19"/>
              </w:rPr>
              <w:t>Carbon Monoxide</w:t>
            </w:r>
          </w:p>
        </w:tc>
      </w:tr>
      <w:tr w:rsidR="00261C4E" w:rsidRPr="00FB48A6" w14:paraId="171C29F1" w14:textId="77777777" w:rsidTr="00900781">
        <w:trPr>
          <w:cantSplit/>
          <w:trHeight w:val="245"/>
          <w:jc w:val="center"/>
        </w:trPr>
        <w:tc>
          <w:tcPr>
            <w:tcW w:w="659" w:type="pct"/>
            <w:tcBorders>
              <w:left w:val="double" w:sz="4" w:space="0" w:color="auto"/>
            </w:tcBorders>
          </w:tcPr>
          <w:p w14:paraId="5732F332" w14:textId="77777777" w:rsidR="00261C4E" w:rsidRPr="00FB48A6" w:rsidRDefault="00261C4E" w:rsidP="00900781">
            <w:pPr>
              <w:rPr>
                <w:rFonts w:cs="Arial"/>
                <w:sz w:val="19"/>
                <w:szCs w:val="19"/>
              </w:rPr>
            </w:pPr>
            <w:r w:rsidRPr="00FB48A6">
              <w:rPr>
                <w:rFonts w:cs="Arial"/>
                <w:sz w:val="19"/>
                <w:szCs w:val="19"/>
              </w:rPr>
              <w:t>CEM</w:t>
            </w:r>
          </w:p>
        </w:tc>
        <w:tc>
          <w:tcPr>
            <w:tcW w:w="1886" w:type="pct"/>
            <w:tcBorders>
              <w:right w:val="single" w:sz="4" w:space="0" w:color="auto"/>
            </w:tcBorders>
          </w:tcPr>
          <w:p w14:paraId="58A8975C" w14:textId="77777777" w:rsidR="00261C4E" w:rsidRPr="00FB48A6" w:rsidRDefault="00261C4E" w:rsidP="00900781">
            <w:pPr>
              <w:rPr>
                <w:rFonts w:cs="Arial"/>
                <w:sz w:val="19"/>
                <w:szCs w:val="19"/>
              </w:rPr>
            </w:pPr>
            <w:r w:rsidRPr="00FB48A6">
              <w:rPr>
                <w:rFonts w:cs="Arial"/>
                <w:sz w:val="19"/>
                <w:szCs w:val="19"/>
              </w:rPr>
              <w:t>Continuous Emission Monitoring</w:t>
            </w:r>
          </w:p>
        </w:tc>
        <w:tc>
          <w:tcPr>
            <w:tcW w:w="394" w:type="pct"/>
            <w:tcBorders>
              <w:left w:val="single" w:sz="4" w:space="0" w:color="auto"/>
            </w:tcBorders>
          </w:tcPr>
          <w:p w14:paraId="56C3883A" w14:textId="77777777" w:rsidR="00261C4E" w:rsidRPr="00FB48A6" w:rsidRDefault="00261C4E" w:rsidP="00900781">
            <w:pPr>
              <w:rPr>
                <w:rFonts w:cs="Arial"/>
                <w:sz w:val="19"/>
                <w:szCs w:val="19"/>
              </w:rPr>
            </w:pPr>
            <w:r w:rsidRPr="00FB48A6">
              <w:rPr>
                <w:rFonts w:cs="Arial"/>
                <w:sz w:val="19"/>
                <w:szCs w:val="19"/>
              </w:rPr>
              <w:t>CO</w:t>
            </w:r>
            <w:r w:rsidRPr="00FB48A6">
              <w:rPr>
                <w:rFonts w:cs="Arial"/>
                <w:sz w:val="19"/>
                <w:szCs w:val="19"/>
                <w:vertAlign w:val="subscript"/>
              </w:rPr>
              <w:t>2</w:t>
            </w:r>
            <w:r w:rsidRPr="00FB48A6">
              <w:rPr>
                <w:rFonts w:cs="Arial"/>
                <w:sz w:val="19"/>
                <w:szCs w:val="19"/>
              </w:rPr>
              <w:t>e</w:t>
            </w:r>
          </w:p>
        </w:tc>
        <w:tc>
          <w:tcPr>
            <w:tcW w:w="2061" w:type="pct"/>
            <w:tcBorders>
              <w:right w:val="double" w:sz="4" w:space="0" w:color="auto"/>
            </w:tcBorders>
          </w:tcPr>
          <w:p w14:paraId="264DF0D0" w14:textId="77777777" w:rsidR="00261C4E" w:rsidRPr="00FB48A6" w:rsidRDefault="00261C4E" w:rsidP="00900781">
            <w:pPr>
              <w:rPr>
                <w:rFonts w:cs="Arial"/>
                <w:sz w:val="19"/>
                <w:szCs w:val="19"/>
              </w:rPr>
            </w:pPr>
            <w:r w:rsidRPr="00FB48A6">
              <w:rPr>
                <w:rFonts w:cs="Arial"/>
                <w:sz w:val="19"/>
                <w:szCs w:val="19"/>
              </w:rPr>
              <w:t>Carbon Dioxide Equivalent</w:t>
            </w:r>
          </w:p>
        </w:tc>
      </w:tr>
      <w:tr w:rsidR="00261C4E" w:rsidRPr="00FB48A6" w14:paraId="27950CAD" w14:textId="77777777" w:rsidTr="00900781">
        <w:trPr>
          <w:cantSplit/>
          <w:trHeight w:val="245"/>
          <w:jc w:val="center"/>
        </w:trPr>
        <w:tc>
          <w:tcPr>
            <w:tcW w:w="659" w:type="pct"/>
            <w:tcBorders>
              <w:left w:val="double" w:sz="4" w:space="0" w:color="auto"/>
            </w:tcBorders>
          </w:tcPr>
          <w:p w14:paraId="2E81B5E1" w14:textId="77777777" w:rsidR="00261C4E" w:rsidRPr="00FB48A6" w:rsidRDefault="00261C4E" w:rsidP="00900781">
            <w:pPr>
              <w:rPr>
                <w:rFonts w:cs="Arial"/>
                <w:sz w:val="19"/>
                <w:szCs w:val="19"/>
              </w:rPr>
            </w:pPr>
            <w:r w:rsidRPr="00FB48A6">
              <w:rPr>
                <w:rFonts w:cs="Arial"/>
                <w:sz w:val="19"/>
                <w:szCs w:val="19"/>
              </w:rPr>
              <w:t>CEMS</w:t>
            </w:r>
          </w:p>
        </w:tc>
        <w:tc>
          <w:tcPr>
            <w:tcW w:w="1886" w:type="pct"/>
            <w:tcBorders>
              <w:right w:val="single" w:sz="4" w:space="0" w:color="auto"/>
            </w:tcBorders>
          </w:tcPr>
          <w:p w14:paraId="412B3C79" w14:textId="77777777" w:rsidR="00261C4E" w:rsidRPr="00FB48A6" w:rsidRDefault="00261C4E" w:rsidP="00900781">
            <w:pPr>
              <w:rPr>
                <w:rFonts w:cs="Arial"/>
                <w:sz w:val="19"/>
                <w:szCs w:val="19"/>
              </w:rPr>
            </w:pPr>
            <w:r w:rsidRPr="00FB48A6">
              <w:rPr>
                <w:rFonts w:cs="Arial"/>
                <w:sz w:val="19"/>
                <w:szCs w:val="19"/>
              </w:rPr>
              <w:t>Continuous Emission Monitoring System</w:t>
            </w:r>
          </w:p>
        </w:tc>
        <w:tc>
          <w:tcPr>
            <w:tcW w:w="394" w:type="pct"/>
            <w:tcBorders>
              <w:left w:val="single" w:sz="4" w:space="0" w:color="auto"/>
            </w:tcBorders>
          </w:tcPr>
          <w:p w14:paraId="32BBCF97" w14:textId="77777777" w:rsidR="00261C4E" w:rsidRPr="00FB48A6" w:rsidRDefault="00261C4E" w:rsidP="00900781">
            <w:pPr>
              <w:rPr>
                <w:rFonts w:cs="Arial"/>
                <w:sz w:val="19"/>
                <w:szCs w:val="19"/>
              </w:rPr>
            </w:pPr>
            <w:r w:rsidRPr="00FB48A6">
              <w:rPr>
                <w:rFonts w:cs="Arial"/>
                <w:sz w:val="19"/>
                <w:szCs w:val="19"/>
              </w:rPr>
              <w:t>dscf</w:t>
            </w:r>
          </w:p>
        </w:tc>
        <w:tc>
          <w:tcPr>
            <w:tcW w:w="2061" w:type="pct"/>
            <w:tcBorders>
              <w:right w:val="double" w:sz="4" w:space="0" w:color="auto"/>
            </w:tcBorders>
          </w:tcPr>
          <w:p w14:paraId="6A17A154" w14:textId="77777777" w:rsidR="00261C4E" w:rsidRPr="00FB48A6" w:rsidRDefault="00261C4E" w:rsidP="00900781">
            <w:pPr>
              <w:rPr>
                <w:rFonts w:cs="Arial"/>
                <w:sz w:val="19"/>
                <w:szCs w:val="19"/>
              </w:rPr>
            </w:pPr>
            <w:r w:rsidRPr="00FB48A6">
              <w:rPr>
                <w:rFonts w:cs="Arial"/>
                <w:sz w:val="19"/>
                <w:szCs w:val="19"/>
              </w:rPr>
              <w:t>Dry standard cubic foot</w:t>
            </w:r>
          </w:p>
        </w:tc>
      </w:tr>
      <w:tr w:rsidR="00261C4E" w:rsidRPr="00FB48A6" w14:paraId="065DC526" w14:textId="77777777" w:rsidTr="00900781">
        <w:trPr>
          <w:cantSplit/>
          <w:trHeight w:val="245"/>
          <w:jc w:val="center"/>
        </w:trPr>
        <w:tc>
          <w:tcPr>
            <w:tcW w:w="659" w:type="pct"/>
            <w:tcBorders>
              <w:left w:val="double" w:sz="4" w:space="0" w:color="auto"/>
            </w:tcBorders>
          </w:tcPr>
          <w:p w14:paraId="1C1417AD" w14:textId="77777777" w:rsidR="00261C4E" w:rsidRPr="00FB48A6" w:rsidRDefault="00261C4E" w:rsidP="00900781">
            <w:pPr>
              <w:rPr>
                <w:rFonts w:cs="Arial"/>
                <w:sz w:val="19"/>
                <w:szCs w:val="19"/>
              </w:rPr>
            </w:pPr>
            <w:r w:rsidRPr="00FB48A6">
              <w:rPr>
                <w:rFonts w:cs="Arial"/>
                <w:sz w:val="19"/>
                <w:szCs w:val="19"/>
              </w:rPr>
              <w:t>CFR</w:t>
            </w:r>
          </w:p>
        </w:tc>
        <w:tc>
          <w:tcPr>
            <w:tcW w:w="1886" w:type="pct"/>
            <w:tcBorders>
              <w:right w:val="single" w:sz="4" w:space="0" w:color="auto"/>
            </w:tcBorders>
          </w:tcPr>
          <w:p w14:paraId="49DCFE9F" w14:textId="77777777" w:rsidR="00261C4E" w:rsidRPr="00FB48A6" w:rsidRDefault="00261C4E" w:rsidP="00900781">
            <w:pPr>
              <w:rPr>
                <w:rFonts w:cs="Arial"/>
                <w:sz w:val="19"/>
                <w:szCs w:val="19"/>
              </w:rPr>
            </w:pPr>
            <w:r w:rsidRPr="00FB48A6">
              <w:rPr>
                <w:rFonts w:cs="Arial"/>
                <w:sz w:val="19"/>
                <w:szCs w:val="19"/>
              </w:rPr>
              <w:t>Code of Federal Regulations</w:t>
            </w:r>
          </w:p>
        </w:tc>
        <w:tc>
          <w:tcPr>
            <w:tcW w:w="394" w:type="pct"/>
            <w:tcBorders>
              <w:left w:val="single" w:sz="4" w:space="0" w:color="auto"/>
            </w:tcBorders>
          </w:tcPr>
          <w:p w14:paraId="3E20EB22" w14:textId="77777777" w:rsidR="00261C4E" w:rsidRPr="00FB48A6" w:rsidRDefault="00261C4E" w:rsidP="00900781">
            <w:pPr>
              <w:rPr>
                <w:rFonts w:cs="Arial"/>
                <w:sz w:val="19"/>
                <w:szCs w:val="19"/>
              </w:rPr>
            </w:pPr>
            <w:r w:rsidRPr="00FB48A6">
              <w:rPr>
                <w:rFonts w:cs="Arial"/>
                <w:sz w:val="19"/>
                <w:szCs w:val="19"/>
              </w:rPr>
              <w:t>dscm</w:t>
            </w:r>
          </w:p>
        </w:tc>
        <w:tc>
          <w:tcPr>
            <w:tcW w:w="2061" w:type="pct"/>
            <w:tcBorders>
              <w:right w:val="double" w:sz="4" w:space="0" w:color="auto"/>
            </w:tcBorders>
          </w:tcPr>
          <w:p w14:paraId="0FE95B3C" w14:textId="77777777" w:rsidR="00261C4E" w:rsidRPr="00FB48A6" w:rsidRDefault="00261C4E" w:rsidP="00900781">
            <w:pPr>
              <w:rPr>
                <w:rFonts w:cs="Arial"/>
                <w:sz w:val="19"/>
                <w:szCs w:val="19"/>
              </w:rPr>
            </w:pPr>
            <w:r w:rsidRPr="00FB48A6">
              <w:rPr>
                <w:rFonts w:cs="Arial"/>
                <w:sz w:val="19"/>
                <w:szCs w:val="19"/>
              </w:rPr>
              <w:t>Dry standard cubic meter</w:t>
            </w:r>
          </w:p>
        </w:tc>
      </w:tr>
      <w:tr w:rsidR="00261C4E" w:rsidRPr="00FB48A6" w14:paraId="72E55ABA" w14:textId="77777777" w:rsidTr="00900781">
        <w:trPr>
          <w:cantSplit/>
          <w:trHeight w:val="245"/>
          <w:jc w:val="center"/>
        </w:trPr>
        <w:tc>
          <w:tcPr>
            <w:tcW w:w="659" w:type="pct"/>
            <w:tcBorders>
              <w:left w:val="double" w:sz="4" w:space="0" w:color="auto"/>
            </w:tcBorders>
          </w:tcPr>
          <w:p w14:paraId="5660E6B2" w14:textId="77777777" w:rsidR="00261C4E" w:rsidRPr="00FB48A6" w:rsidRDefault="00261C4E" w:rsidP="00900781">
            <w:pPr>
              <w:rPr>
                <w:rFonts w:cs="Arial"/>
                <w:sz w:val="19"/>
                <w:szCs w:val="19"/>
              </w:rPr>
            </w:pPr>
            <w:r w:rsidRPr="00FB48A6">
              <w:rPr>
                <w:rFonts w:cs="Arial"/>
                <w:sz w:val="19"/>
                <w:szCs w:val="19"/>
              </w:rPr>
              <w:t>COM</w:t>
            </w:r>
          </w:p>
        </w:tc>
        <w:tc>
          <w:tcPr>
            <w:tcW w:w="1886" w:type="pct"/>
            <w:tcBorders>
              <w:right w:val="single" w:sz="4" w:space="0" w:color="auto"/>
            </w:tcBorders>
          </w:tcPr>
          <w:p w14:paraId="5E7F14BA" w14:textId="77777777" w:rsidR="00261C4E" w:rsidRPr="00FB48A6" w:rsidRDefault="00261C4E" w:rsidP="00900781">
            <w:pPr>
              <w:rPr>
                <w:rFonts w:cs="Arial"/>
                <w:sz w:val="19"/>
                <w:szCs w:val="19"/>
              </w:rPr>
            </w:pPr>
            <w:r w:rsidRPr="00FB48A6">
              <w:rPr>
                <w:rFonts w:cs="Arial"/>
                <w:sz w:val="19"/>
                <w:szCs w:val="19"/>
              </w:rPr>
              <w:t>Continuous Opacity Monitoring</w:t>
            </w:r>
          </w:p>
        </w:tc>
        <w:tc>
          <w:tcPr>
            <w:tcW w:w="394" w:type="pct"/>
            <w:tcBorders>
              <w:left w:val="single" w:sz="4" w:space="0" w:color="auto"/>
            </w:tcBorders>
          </w:tcPr>
          <w:p w14:paraId="4C4B0A26" w14:textId="77777777" w:rsidR="00261C4E" w:rsidRPr="00FB48A6" w:rsidRDefault="00261C4E" w:rsidP="00900781">
            <w:pPr>
              <w:rPr>
                <w:rFonts w:cs="Arial"/>
                <w:sz w:val="19"/>
                <w:szCs w:val="19"/>
              </w:rPr>
            </w:pPr>
            <w:r w:rsidRPr="00FB48A6">
              <w:rPr>
                <w:rFonts w:cs="Arial"/>
                <w:sz w:val="19"/>
                <w:szCs w:val="19"/>
              </w:rPr>
              <w:t>°F</w:t>
            </w:r>
          </w:p>
        </w:tc>
        <w:tc>
          <w:tcPr>
            <w:tcW w:w="2061" w:type="pct"/>
            <w:tcBorders>
              <w:right w:val="double" w:sz="4" w:space="0" w:color="auto"/>
            </w:tcBorders>
          </w:tcPr>
          <w:p w14:paraId="75D120D4" w14:textId="77777777" w:rsidR="00261C4E" w:rsidRPr="00FB48A6" w:rsidRDefault="00261C4E" w:rsidP="00900781">
            <w:pPr>
              <w:rPr>
                <w:rFonts w:cs="Arial"/>
                <w:sz w:val="19"/>
                <w:szCs w:val="19"/>
              </w:rPr>
            </w:pPr>
            <w:r w:rsidRPr="00FB48A6">
              <w:rPr>
                <w:rFonts w:cs="Arial"/>
                <w:sz w:val="19"/>
                <w:szCs w:val="19"/>
              </w:rPr>
              <w:t>Degrees Fahrenheit</w:t>
            </w:r>
          </w:p>
        </w:tc>
      </w:tr>
      <w:tr w:rsidR="00261C4E" w:rsidRPr="00FB48A6" w14:paraId="7C404F3C" w14:textId="77777777" w:rsidTr="00900781">
        <w:trPr>
          <w:cantSplit/>
          <w:trHeight w:val="218"/>
          <w:jc w:val="center"/>
        </w:trPr>
        <w:tc>
          <w:tcPr>
            <w:tcW w:w="659" w:type="pct"/>
            <w:vMerge w:val="restart"/>
            <w:tcBorders>
              <w:left w:val="double" w:sz="4" w:space="0" w:color="auto"/>
            </w:tcBorders>
          </w:tcPr>
          <w:p w14:paraId="63D67932" w14:textId="77777777" w:rsidR="00261C4E" w:rsidRPr="00FB48A6" w:rsidRDefault="00261C4E" w:rsidP="00900781">
            <w:pPr>
              <w:rPr>
                <w:rFonts w:cs="Arial"/>
                <w:sz w:val="19"/>
                <w:szCs w:val="19"/>
              </w:rPr>
            </w:pPr>
            <w:r w:rsidRPr="00FB48A6">
              <w:rPr>
                <w:rFonts w:cs="Arial"/>
                <w:sz w:val="19"/>
                <w:szCs w:val="19"/>
              </w:rPr>
              <w:t>Department/</w:t>
            </w:r>
          </w:p>
          <w:p w14:paraId="35F45519" w14:textId="77777777" w:rsidR="00261C4E" w:rsidRPr="00FB48A6" w:rsidRDefault="00261C4E" w:rsidP="00900781">
            <w:pPr>
              <w:rPr>
                <w:rFonts w:cs="Arial"/>
                <w:sz w:val="19"/>
                <w:szCs w:val="19"/>
              </w:rPr>
            </w:pPr>
            <w:r w:rsidRPr="00FB48A6">
              <w:rPr>
                <w:rFonts w:cs="Arial"/>
                <w:sz w:val="19"/>
                <w:szCs w:val="19"/>
              </w:rPr>
              <w:t>department</w:t>
            </w:r>
          </w:p>
        </w:tc>
        <w:tc>
          <w:tcPr>
            <w:tcW w:w="1886" w:type="pct"/>
            <w:vMerge w:val="restart"/>
            <w:tcBorders>
              <w:right w:val="single" w:sz="4" w:space="0" w:color="auto"/>
            </w:tcBorders>
          </w:tcPr>
          <w:p w14:paraId="79716311" w14:textId="77777777" w:rsidR="00261C4E" w:rsidRPr="00FB48A6" w:rsidRDefault="00261C4E" w:rsidP="00900781">
            <w:pPr>
              <w:rPr>
                <w:rFonts w:cs="Arial"/>
                <w:sz w:val="19"/>
                <w:szCs w:val="19"/>
              </w:rPr>
            </w:pPr>
            <w:r w:rsidRPr="00FB48A6">
              <w:rPr>
                <w:rFonts w:cs="Arial"/>
                <w:sz w:val="19"/>
                <w:szCs w:val="19"/>
              </w:rPr>
              <w:t>Michigan Department of Environment, Great Lakes, and Energy</w:t>
            </w:r>
          </w:p>
        </w:tc>
        <w:tc>
          <w:tcPr>
            <w:tcW w:w="394" w:type="pct"/>
            <w:tcBorders>
              <w:left w:val="single" w:sz="4" w:space="0" w:color="auto"/>
            </w:tcBorders>
          </w:tcPr>
          <w:p w14:paraId="0DF26BDB" w14:textId="77777777" w:rsidR="00261C4E" w:rsidRPr="00FB48A6" w:rsidRDefault="00261C4E" w:rsidP="00900781">
            <w:pPr>
              <w:rPr>
                <w:rFonts w:cs="Arial"/>
                <w:sz w:val="19"/>
                <w:szCs w:val="19"/>
              </w:rPr>
            </w:pPr>
            <w:r w:rsidRPr="00FB48A6">
              <w:rPr>
                <w:rFonts w:cs="Arial"/>
                <w:sz w:val="19"/>
                <w:szCs w:val="19"/>
              </w:rPr>
              <w:t>gr</w:t>
            </w:r>
          </w:p>
        </w:tc>
        <w:tc>
          <w:tcPr>
            <w:tcW w:w="2061" w:type="pct"/>
            <w:tcBorders>
              <w:right w:val="double" w:sz="4" w:space="0" w:color="auto"/>
            </w:tcBorders>
          </w:tcPr>
          <w:p w14:paraId="28205A98" w14:textId="77777777" w:rsidR="00261C4E" w:rsidRPr="00FB48A6" w:rsidRDefault="00261C4E" w:rsidP="00900781">
            <w:pPr>
              <w:rPr>
                <w:rFonts w:cs="Arial"/>
                <w:sz w:val="19"/>
                <w:szCs w:val="19"/>
              </w:rPr>
            </w:pPr>
            <w:r w:rsidRPr="00FB48A6">
              <w:rPr>
                <w:rFonts w:cs="Arial"/>
                <w:sz w:val="19"/>
                <w:szCs w:val="19"/>
              </w:rPr>
              <w:t>Grains</w:t>
            </w:r>
          </w:p>
        </w:tc>
      </w:tr>
      <w:tr w:rsidR="00261C4E" w:rsidRPr="00FB48A6" w14:paraId="7C06D9DD" w14:textId="77777777" w:rsidTr="00900781">
        <w:trPr>
          <w:cantSplit/>
          <w:trHeight w:val="217"/>
          <w:jc w:val="center"/>
        </w:trPr>
        <w:tc>
          <w:tcPr>
            <w:tcW w:w="659" w:type="pct"/>
            <w:vMerge/>
            <w:tcBorders>
              <w:left w:val="double" w:sz="4" w:space="0" w:color="auto"/>
            </w:tcBorders>
          </w:tcPr>
          <w:p w14:paraId="4A2C9EB7" w14:textId="77777777" w:rsidR="00261C4E" w:rsidRPr="00FB48A6" w:rsidRDefault="00261C4E" w:rsidP="00900781">
            <w:pPr>
              <w:rPr>
                <w:rFonts w:cs="Arial"/>
                <w:sz w:val="19"/>
                <w:szCs w:val="19"/>
              </w:rPr>
            </w:pPr>
          </w:p>
        </w:tc>
        <w:tc>
          <w:tcPr>
            <w:tcW w:w="1886" w:type="pct"/>
            <w:vMerge/>
            <w:tcBorders>
              <w:right w:val="single" w:sz="4" w:space="0" w:color="auto"/>
            </w:tcBorders>
          </w:tcPr>
          <w:p w14:paraId="2CD1BE4E" w14:textId="77777777" w:rsidR="00261C4E" w:rsidRPr="00FB48A6" w:rsidRDefault="00261C4E" w:rsidP="00900781">
            <w:pPr>
              <w:rPr>
                <w:rFonts w:cs="Arial"/>
                <w:sz w:val="19"/>
                <w:szCs w:val="19"/>
              </w:rPr>
            </w:pPr>
          </w:p>
        </w:tc>
        <w:tc>
          <w:tcPr>
            <w:tcW w:w="394" w:type="pct"/>
            <w:tcBorders>
              <w:left w:val="single" w:sz="4" w:space="0" w:color="auto"/>
            </w:tcBorders>
          </w:tcPr>
          <w:p w14:paraId="057E786D" w14:textId="77777777" w:rsidR="00261C4E" w:rsidRPr="00FB48A6" w:rsidRDefault="00261C4E" w:rsidP="00900781">
            <w:pPr>
              <w:rPr>
                <w:rFonts w:cs="Arial"/>
                <w:sz w:val="19"/>
                <w:szCs w:val="19"/>
              </w:rPr>
            </w:pPr>
            <w:r w:rsidRPr="00FB48A6">
              <w:rPr>
                <w:rFonts w:cs="Arial"/>
                <w:sz w:val="19"/>
                <w:szCs w:val="19"/>
              </w:rPr>
              <w:t>HAP</w:t>
            </w:r>
          </w:p>
        </w:tc>
        <w:tc>
          <w:tcPr>
            <w:tcW w:w="2061" w:type="pct"/>
            <w:tcBorders>
              <w:right w:val="double" w:sz="4" w:space="0" w:color="auto"/>
            </w:tcBorders>
          </w:tcPr>
          <w:p w14:paraId="5FDEA904" w14:textId="77777777" w:rsidR="00261C4E" w:rsidRPr="00FB48A6" w:rsidRDefault="00261C4E" w:rsidP="00900781">
            <w:pPr>
              <w:rPr>
                <w:rFonts w:cs="Arial"/>
                <w:sz w:val="19"/>
                <w:szCs w:val="19"/>
              </w:rPr>
            </w:pPr>
            <w:r w:rsidRPr="00FB48A6">
              <w:rPr>
                <w:rFonts w:cs="Arial"/>
                <w:sz w:val="19"/>
                <w:szCs w:val="19"/>
              </w:rPr>
              <w:t>Hazardous Air Pollutant</w:t>
            </w:r>
          </w:p>
        </w:tc>
      </w:tr>
      <w:tr w:rsidR="00261C4E" w:rsidRPr="00FB48A6" w14:paraId="383313AD" w14:textId="77777777" w:rsidTr="00900781">
        <w:trPr>
          <w:cantSplit/>
          <w:trHeight w:val="245"/>
          <w:jc w:val="center"/>
        </w:trPr>
        <w:tc>
          <w:tcPr>
            <w:tcW w:w="659" w:type="pct"/>
            <w:vMerge w:val="restart"/>
            <w:tcBorders>
              <w:left w:val="double" w:sz="4" w:space="0" w:color="auto"/>
            </w:tcBorders>
          </w:tcPr>
          <w:p w14:paraId="2DE0E434" w14:textId="77777777" w:rsidR="00261C4E" w:rsidRPr="00FB48A6" w:rsidRDefault="00261C4E" w:rsidP="00900781">
            <w:pPr>
              <w:rPr>
                <w:rFonts w:cs="Arial"/>
                <w:sz w:val="19"/>
                <w:szCs w:val="19"/>
              </w:rPr>
            </w:pPr>
            <w:r w:rsidRPr="00FB48A6">
              <w:rPr>
                <w:rFonts w:cs="Arial"/>
                <w:sz w:val="19"/>
                <w:szCs w:val="19"/>
              </w:rPr>
              <w:t>EGLE</w:t>
            </w:r>
          </w:p>
        </w:tc>
        <w:tc>
          <w:tcPr>
            <w:tcW w:w="1886" w:type="pct"/>
            <w:vMerge w:val="restart"/>
            <w:tcBorders>
              <w:right w:val="single" w:sz="4" w:space="0" w:color="auto"/>
            </w:tcBorders>
          </w:tcPr>
          <w:p w14:paraId="279F6E8B" w14:textId="77777777" w:rsidR="00261C4E" w:rsidRPr="00FB48A6" w:rsidRDefault="00261C4E" w:rsidP="00900781">
            <w:pPr>
              <w:rPr>
                <w:rFonts w:cs="Arial"/>
                <w:sz w:val="19"/>
                <w:szCs w:val="19"/>
              </w:rPr>
            </w:pPr>
            <w:r w:rsidRPr="00FB48A6">
              <w:rPr>
                <w:rFonts w:cs="Arial"/>
                <w:sz w:val="19"/>
                <w:szCs w:val="19"/>
              </w:rPr>
              <w:t>Michigan Department of Environment, Great Lakes, and Energy</w:t>
            </w:r>
          </w:p>
        </w:tc>
        <w:tc>
          <w:tcPr>
            <w:tcW w:w="394" w:type="pct"/>
            <w:tcBorders>
              <w:left w:val="single" w:sz="4" w:space="0" w:color="auto"/>
            </w:tcBorders>
          </w:tcPr>
          <w:p w14:paraId="2A608132" w14:textId="77777777" w:rsidR="00261C4E" w:rsidRPr="00FB48A6" w:rsidRDefault="00261C4E" w:rsidP="00900781">
            <w:pPr>
              <w:rPr>
                <w:rFonts w:cs="Arial"/>
                <w:sz w:val="19"/>
                <w:szCs w:val="19"/>
              </w:rPr>
            </w:pPr>
            <w:r w:rsidRPr="00FB48A6">
              <w:rPr>
                <w:rFonts w:cs="Arial"/>
                <w:sz w:val="19"/>
                <w:szCs w:val="19"/>
              </w:rPr>
              <w:t>Hg</w:t>
            </w:r>
          </w:p>
        </w:tc>
        <w:tc>
          <w:tcPr>
            <w:tcW w:w="2061" w:type="pct"/>
            <w:tcBorders>
              <w:right w:val="double" w:sz="4" w:space="0" w:color="auto"/>
            </w:tcBorders>
          </w:tcPr>
          <w:p w14:paraId="53492591" w14:textId="77777777" w:rsidR="00261C4E" w:rsidRPr="00FB48A6" w:rsidRDefault="00261C4E" w:rsidP="00900781">
            <w:pPr>
              <w:rPr>
                <w:rFonts w:cs="Arial"/>
                <w:sz w:val="19"/>
                <w:szCs w:val="19"/>
              </w:rPr>
            </w:pPr>
            <w:r w:rsidRPr="00FB48A6">
              <w:rPr>
                <w:rFonts w:cs="Arial"/>
                <w:sz w:val="19"/>
                <w:szCs w:val="19"/>
              </w:rPr>
              <w:t>Mercury</w:t>
            </w:r>
          </w:p>
        </w:tc>
      </w:tr>
      <w:tr w:rsidR="00261C4E" w:rsidRPr="00FB48A6" w14:paraId="13DC6587" w14:textId="77777777" w:rsidTr="00900781">
        <w:trPr>
          <w:cantSplit/>
          <w:trHeight w:val="245"/>
          <w:jc w:val="center"/>
        </w:trPr>
        <w:tc>
          <w:tcPr>
            <w:tcW w:w="659" w:type="pct"/>
            <w:vMerge/>
            <w:tcBorders>
              <w:left w:val="double" w:sz="4" w:space="0" w:color="auto"/>
            </w:tcBorders>
          </w:tcPr>
          <w:p w14:paraId="1A86B22F" w14:textId="77777777" w:rsidR="00261C4E" w:rsidRPr="00FB48A6" w:rsidRDefault="00261C4E" w:rsidP="00900781">
            <w:pPr>
              <w:rPr>
                <w:rFonts w:cs="Arial"/>
                <w:sz w:val="19"/>
                <w:szCs w:val="19"/>
              </w:rPr>
            </w:pPr>
          </w:p>
        </w:tc>
        <w:tc>
          <w:tcPr>
            <w:tcW w:w="1886" w:type="pct"/>
            <w:vMerge/>
            <w:tcBorders>
              <w:right w:val="single" w:sz="4" w:space="0" w:color="auto"/>
            </w:tcBorders>
          </w:tcPr>
          <w:p w14:paraId="3C6E82DA" w14:textId="77777777" w:rsidR="00261C4E" w:rsidRPr="00FB48A6" w:rsidRDefault="00261C4E" w:rsidP="00900781">
            <w:pPr>
              <w:rPr>
                <w:rFonts w:cs="Arial"/>
                <w:sz w:val="19"/>
                <w:szCs w:val="19"/>
              </w:rPr>
            </w:pPr>
          </w:p>
        </w:tc>
        <w:tc>
          <w:tcPr>
            <w:tcW w:w="394" w:type="pct"/>
            <w:tcBorders>
              <w:left w:val="single" w:sz="4" w:space="0" w:color="auto"/>
            </w:tcBorders>
          </w:tcPr>
          <w:p w14:paraId="769EAD80" w14:textId="77777777" w:rsidR="00261C4E" w:rsidRPr="00FB48A6" w:rsidRDefault="00261C4E" w:rsidP="00900781">
            <w:pPr>
              <w:rPr>
                <w:rFonts w:cs="Arial"/>
                <w:sz w:val="19"/>
                <w:szCs w:val="19"/>
              </w:rPr>
            </w:pPr>
            <w:r w:rsidRPr="00FB48A6">
              <w:rPr>
                <w:rFonts w:cs="Arial"/>
                <w:sz w:val="19"/>
                <w:szCs w:val="19"/>
              </w:rPr>
              <w:t>hr</w:t>
            </w:r>
          </w:p>
        </w:tc>
        <w:tc>
          <w:tcPr>
            <w:tcW w:w="2061" w:type="pct"/>
            <w:tcBorders>
              <w:right w:val="double" w:sz="4" w:space="0" w:color="auto"/>
            </w:tcBorders>
          </w:tcPr>
          <w:p w14:paraId="4072EC34" w14:textId="77777777" w:rsidR="00261C4E" w:rsidRPr="00FB48A6" w:rsidRDefault="00261C4E" w:rsidP="00900781">
            <w:pPr>
              <w:rPr>
                <w:rFonts w:cs="Arial"/>
                <w:sz w:val="19"/>
                <w:szCs w:val="19"/>
              </w:rPr>
            </w:pPr>
            <w:r w:rsidRPr="00FB48A6">
              <w:rPr>
                <w:rFonts w:cs="Arial"/>
                <w:sz w:val="19"/>
                <w:szCs w:val="19"/>
              </w:rPr>
              <w:t>Hour</w:t>
            </w:r>
          </w:p>
        </w:tc>
      </w:tr>
      <w:tr w:rsidR="00261C4E" w:rsidRPr="00FB48A6" w14:paraId="6B159023" w14:textId="77777777" w:rsidTr="00900781">
        <w:trPr>
          <w:cantSplit/>
          <w:trHeight w:val="245"/>
          <w:jc w:val="center"/>
        </w:trPr>
        <w:tc>
          <w:tcPr>
            <w:tcW w:w="659" w:type="pct"/>
            <w:tcBorders>
              <w:left w:val="double" w:sz="4" w:space="0" w:color="auto"/>
            </w:tcBorders>
          </w:tcPr>
          <w:p w14:paraId="092FAF55" w14:textId="77777777" w:rsidR="00261C4E" w:rsidRPr="00FB48A6" w:rsidRDefault="00261C4E" w:rsidP="00900781">
            <w:pPr>
              <w:rPr>
                <w:rFonts w:cs="Arial"/>
                <w:sz w:val="19"/>
                <w:szCs w:val="19"/>
              </w:rPr>
            </w:pPr>
            <w:r w:rsidRPr="00FB48A6">
              <w:rPr>
                <w:rFonts w:cs="Arial"/>
                <w:sz w:val="19"/>
                <w:szCs w:val="19"/>
              </w:rPr>
              <w:t>EU</w:t>
            </w:r>
          </w:p>
        </w:tc>
        <w:tc>
          <w:tcPr>
            <w:tcW w:w="1886" w:type="pct"/>
            <w:tcBorders>
              <w:right w:val="single" w:sz="4" w:space="0" w:color="auto"/>
            </w:tcBorders>
          </w:tcPr>
          <w:p w14:paraId="056607B4" w14:textId="77777777" w:rsidR="00261C4E" w:rsidRPr="00FB48A6" w:rsidRDefault="00261C4E" w:rsidP="00900781">
            <w:pPr>
              <w:rPr>
                <w:rFonts w:cs="Arial"/>
                <w:sz w:val="19"/>
                <w:szCs w:val="19"/>
              </w:rPr>
            </w:pPr>
            <w:r w:rsidRPr="00FB48A6">
              <w:rPr>
                <w:rFonts w:cs="Arial"/>
                <w:sz w:val="19"/>
                <w:szCs w:val="19"/>
              </w:rPr>
              <w:t>Emission Unit</w:t>
            </w:r>
          </w:p>
        </w:tc>
        <w:tc>
          <w:tcPr>
            <w:tcW w:w="394" w:type="pct"/>
            <w:tcBorders>
              <w:left w:val="single" w:sz="4" w:space="0" w:color="auto"/>
            </w:tcBorders>
          </w:tcPr>
          <w:p w14:paraId="3642443B" w14:textId="77777777" w:rsidR="00261C4E" w:rsidRPr="00FB48A6" w:rsidRDefault="00261C4E" w:rsidP="00900781">
            <w:pPr>
              <w:rPr>
                <w:rFonts w:cs="Arial"/>
                <w:sz w:val="19"/>
                <w:szCs w:val="19"/>
              </w:rPr>
            </w:pPr>
            <w:r w:rsidRPr="00FB48A6">
              <w:rPr>
                <w:rFonts w:cs="Arial"/>
                <w:sz w:val="19"/>
                <w:szCs w:val="19"/>
              </w:rPr>
              <w:t>HP</w:t>
            </w:r>
          </w:p>
        </w:tc>
        <w:tc>
          <w:tcPr>
            <w:tcW w:w="2061" w:type="pct"/>
            <w:tcBorders>
              <w:right w:val="double" w:sz="4" w:space="0" w:color="auto"/>
            </w:tcBorders>
          </w:tcPr>
          <w:p w14:paraId="27405BFC" w14:textId="77777777" w:rsidR="00261C4E" w:rsidRPr="00FB48A6" w:rsidRDefault="00261C4E" w:rsidP="00900781">
            <w:pPr>
              <w:rPr>
                <w:rFonts w:cs="Arial"/>
                <w:sz w:val="19"/>
                <w:szCs w:val="19"/>
              </w:rPr>
            </w:pPr>
            <w:r w:rsidRPr="00FB48A6">
              <w:rPr>
                <w:rFonts w:cs="Arial"/>
                <w:sz w:val="19"/>
                <w:szCs w:val="19"/>
              </w:rPr>
              <w:t>Horsepower</w:t>
            </w:r>
          </w:p>
        </w:tc>
      </w:tr>
      <w:tr w:rsidR="00261C4E" w:rsidRPr="00FB48A6" w14:paraId="1E030922" w14:textId="77777777" w:rsidTr="00900781">
        <w:trPr>
          <w:cantSplit/>
          <w:trHeight w:val="245"/>
          <w:jc w:val="center"/>
        </w:trPr>
        <w:tc>
          <w:tcPr>
            <w:tcW w:w="659" w:type="pct"/>
            <w:tcBorders>
              <w:left w:val="double" w:sz="4" w:space="0" w:color="auto"/>
            </w:tcBorders>
          </w:tcPr>
          <w:p w14:paraId="35477465" w14:textId="77777777" w:rsidR="00261C4E" w:rsidRPr="00FB48A6" w:rsidRDefault="00261C4E" w:rsidP="00900781">
            <w:pPr>
              <w:rPr>
                <w:rFonts w:cs="Arial"/>
                <w:sz w:val="19"/>
                <w:szCs w:val="19"/>
              </w:rPr>
            </w:pPr>
            <w:r w:rsidRPr="00FB48A6">
              <w:rPr>
                <w:rFonts w:cs="Arial"/>
                <w:sz w:val="19"/>
                <w:szCs w:val="19"/>
              </w:rPr>
              <w:t>FG</w:t>
            </w:r>
          </w:p>
        </w:tc>
        <w:tc>
          <w:tcPr>
            <w:tcW w:w="1886" w:type="pct"/>
            <w:tcBorders>
              <w:right w:val="single" w:sz="4" w:space="0" w:color="auto"/>
            </w:tcBorders>
          </w:tcPr>
          <w:p w14:paraId="11490CE7" w14:textId="77777777" w:rsidR="00261C4E" w:rsidRPr="00FB48A6" w:rsidRDefault="00261C4E" w:rsidP="00900781">
            <w:pPr>
              <w:rPr>
                <w:rFonts w:cs="Arial"/>
                <w:sz w:val="19"/>
                <w:szCs w:val="19"/>
              </w:rPr>
            </w:pPr>
            <w:r w:rsidRPr="00FB48A6">
              <w:rPr>
                <w:rFonts w:cs="Arial"/>
                <w:sz w:val="19"/>
                <w:szCs w:val="19"/>
              </w:rPr>
              <w:t>Flexible Group</w:t>
            </w:r>
          </w:p>
        </w:tc>
        <w:tc>
          <w:tcPr>
            <w:tcW w:w="394" w:type="pct"/>
            <w:tcBorders>
              <w:left w:val="single" w:sz="4" w:space="0" w:color="auto"/>
            </w:tcBorders>
          </w:tcPr>
          <w:p w14:paraId="3A80B4F6" w14:textId="77777777" w:rsidR="00261C4E" w:rsidRPr="00FB48A6" w:rsidRDefault="00261C4E" w:rsidP="00900781">
            <w:pPr>
              <w:rPr>
                <w:rFonts w:cs="Arial"/>
                <w:sz w:val="19"/>
                <w:szCs w:val="19"/>
              </w:rPr>
            </w:pPr>
            <w:r w:rsidRPr="00FB48A6">
              <w:rPr>
                <w:rFonts w:cs="Arial"/>
                <w:sz w:val="19"/>
                <w:szCs w:val="19"/>
              </w:rPr>
              <w:t>H</w:t>
            </w:r>
            <w:r w:rsidRPr="00FB48A6">
              <w:rPr>
                <w:rFonts w:cs="Arial"/>
                <w:sz w:val="19"/>
                <w:szCs w:val="19"/>
                <w:vertAlign w:val="subscript"/>
              </w:rPr>
              <w:t>2</w:t>
            </w:r>
            <w:r w:rsidRPr="00FB48A6">
              <w:rPr>
                <w:rFonts w:cs="Arial"/>
                <w:sz w:val="19"/>
                <w:szCs w:val="19"/>
              </w:rPr>
              <w:t>S</w:t>
            </w:r>
          </w:p>
        </w:tc>
        <w:tc>
          <w:tcPr>
            <w:tcW w:w="2061" w:type="pct"/>
            <w:tcBorders>
              <w:right w:val="double" w:sz="4" w:space="0" w:color="auto"/>
            </w:tcBorders>
          </w:tcPr>
          <w:p w14:paraId="76AB204C" w14:textId="77777777" w:rsidR="00261C4E" w:rsidRPr="00FB48A6" w:rsidRDefault="00261C4E" w:rsidP="00900781">
            <w:pPr>
              <w:rPr>
                <w:rFonts w:cs="Arial"/>
                <w:sz w:val="19"/>
                <w:szCs w:val="19"/>
              </w:rPr>
            </w:pPr>
            <w:r w:rsidRPr="00FB48A6">
              <w:rPr>
                <w:rFonts w:cs="Arial"/>
                <w:sz w:val="19"/>
                <w:szCs w:val="19"/>
              </w:rPr>
              <w:t>Hydrogen Sulfide</w:t>
            </w:r>
          </w:p>
        </w:tc>
      </w:tr>
      <w:tr w:rsidR="00261C4E" w:rsidRPr="00FB48A6" w14:paraId="427E4D98" w14:textId="77777777" w:rsidTr="00900781">
        <w:trPr>
          <w:cantSplit/>
          <w:trHeight w:val="245"/>
          <w:jc w:val="center"/>
        </w:trPr>
        <w:tc>
          <w:tcPr>
            <w:tcW w:w="659" w:type="pct"/>
            <w:tcBorders>
              <w:left w:val="double" w:sz="4" w:space="0" w:color="auto"/>
            </w:tcBorders>
          </w:tcPr>
          <w:p w14:paraId="75822B33" w14:textId="77777777" w:rsidR="00261C4E" w:rsidRPr="00FB48A6" w:rsidRDefault="00261C4E" w:rsidP="00900781">
            <w:pPr>
              <w:rPr>
                <w:rFonts w:cs="Arial"/>
                <w:sz w:val="19"/>
                <w:szCs w:val="19"/>
              </w:rPr>
            </w:pPr>
            <w:r w:rsidRPr="00FB48A6">
              <w:rPr>
                <w:rFonts w:cs="Arial"/>
                <w:sz w:val="19"/>
                <w:szCs w:val="19"/>
              </w:rPr>
              <w:t>GACS</w:t>
            </w:r>
          </w:p>
        </w:tc>
        <w:tc>
          <w:tcPr>
            <w:tcW w:w="1886" w:type="pct"/>
            <w:tcBorders>
              <w:right w:val="single" w:sz="4" w:space="0" w:color="auto"/>
            </w:tcBorders>
          </w:tcPr>
          <w:p w14:paraId="1DC0392B" w14:textId="77777777" w:rsidR="00261C4E" w:rsidRPr="00FB48A6" w:rsidRDefault="00261C4E" w:rsidP="00900781">
            <w:pPr>
              <w:rPr>
                <w:rFonts w:cs="Arial"/>
                <w:sz w:val="19"/>
                <w:szCs w:val="19"/>
              </w:rPr>
            </w:pPr>
            <w:r w:rsidRPr="00FB48A6">
              <w:rPr>
                <w:rFonts w:cs="Arial"/>
                <w:sz w:val="19"/>
                <w:szCs w:val="19"/>
              </w:rPr>
              <w:t>Gallons of Applied Coating Solids</w:t>
            </w:r>
          </w:p>
        </w:tc>
        <w:tc>
          <w:tcPr>
            <w:tcW w:w="394" w:type="pct"/>
            <w:tcBorders>
              <w:left w:val="single" w:sz="4" w:space="0" w:color="auto"/>
            </w:tcBorders>
          </w:tcPr>
          <w:p w14:paraId="725DE0FD" w14:textId="77777777" w:rsidR="00261C4E" w:rsidRPr="00FB48A6" w:rsidRDefault="00261C4E" w:rsidP="00900781">
            <w:pPr>
              <w:rPr>
                <w:rFonts w:cs="Arial"/>
                <w:sz w:val="19"/>
                <w:szCs w:val="19"/>
              </w:rPr>
            </w:pPr>
            <w:r w:rsidRPr="00FB48A6">
              <w:rPr>
                <w:rFonts w:cs="Arial"/>
                <w:sz w:val="19"/>
                <w:szCs w:val="19"/>
              </w:rPr>
              <w:t>kW</w:t>
            </w:r>
          </w:p>
        </w:tc>
        <w:tc>
          <w:tcPr>
            <w:tcW w:w="2061" w:type="pct"/>
            <w:tcBorders>
              <w:right w:val="double" w:sz="4" w:space="0" w:color="auto"/>
            </w:tcBorders>
          </w:tcPr>
          <w:p w14:paraId="168D36DC" w14:textId="77777777" w:rsidR="00261C4E" w:rsidRPr="00FB48A6" w:rsidRDefault="00261C4E" w:rsidP="00900781">
            <w:pPr>
              <w:rPr>
                <w:rFonts w:cs="Arial"/>
                <w:sz w:val="19"/>
                <w:szCs w:val="19"/>
              </w:rPr>
            </w:pPr>
            <w:r w:rsidRPr="00FB48A6">
              <w:rPr>
                <w:rFonts w:cs="Arial"/>
                <w:sz w:val="19"/>
                <w:szCs w:val="19"/>
              </w:rPr>
              <w:t>Kilowatt</w:t>
            </w:r>
          </w:p>
        </w:tc>
      </w:tr>
      <w:tr w:rsidR="00261C4E" w:rsidRPr="00FB48A6" w14:paraId="4D51EB7E" w14:textId="77777777" w:rsidTr="00900781">
        <w:trPr>
          <w:cantSplit/>
          <w:trHeight w:val="245"/>
          <w:jc w:val="center"/>
        </w:trPr>
        <w:tc>
          <w:tcPr>
            <w:tcW w:w="659" w:type="pct"/>
            <w:tcBorders>
              <w:left w:val="double" w:sz="4" w:space="0" w:color="auto"/>
            </w:tcBorders>
          </w:tcPr>
          <w:p w14:paraId="0273987D" w14:textId="77777777" w:rsidR="00261C4E" w:rsidRPr="00FB48A6" w:rsidRDefault="00261C4E" w:rsidP="00900781">
            <w:pPr>
              <w:rPr>
                <w:rFonts w:cs="Arial"/>
                <w:sz w:val="19"/>
                <w:szCs w:val="19"/>
              </w:rPr>
            </w:pPr>
            <w:r w:rsidRPr="00FB48A6">
              <w:rPr>
                <w:rFonts w:cs="Arial"/>
                <w:sz w:val="19"/>
                <w:szCs w:val="19"/>
              </w:rPr>
              <w:t>GC</w:t>
            </w:r>
          </w:p>
        </w:tc>
        <w:tc>
          <w:tcPr>
            <w:tcW w:w="1886" w:type="pct"/>
            <w:tcBorders>
              <w:right w:val="single" w:sz="4" w:space="0" w:color="auto"/>
            </w:tcBorders>
          </w:tcPr>
          <w:p w14:paraId="27ADA5D7" w14:textId="77777777" w:rsidR="00261C4E" w:rsidRPr="00FB48A6" w:rsidRDefault="00261C4E" w:rsidP="00900781">
            <w:pPr>
              <w:rPr>
                <w:rFonts w:cs="Arial"/>
                <w:sz w:val="19"/>
                <w:szCs w:val="19"/>
              </w:rPr>
            </w:pPr>
            <w:r w:rsidRPr="00FB48A6">
              <w:rPr>
                <w:rFonts w:cs="Arial"/>
                <w:sz w:val="19"/>
                <w:szCs w:val="19"/>
              </w:rPr>
              <w:t>General Condition</w:t>
            </w:r>
          </w:p>
        </w:tc>
        <w:tc>
          <w:tcPr>
            <w:tcW w:w="394" w:type="pct"/>
            <w:tcBorders>
              <w:left w:val="single" w:sz="4" w:space="0" w:color="auto"/>
            </w:tcBorders>
          </w:tcPr>
          <w:p w14:paraId="4BBFE5F3" w14:textId="77777777" w:rsidR="00261C4E" w:rsidRPr="00FB48A6" w:rsidRDefault="00261C4E" w:rsidP="00900781">
            <w:pPr>
              <w:rPr>
                <w:rFonts w:cs="Arial"/>
                <w:sz w:val="19"/>
                <w:szCs w:val="19"/>
              </w:rPr>
            </w:pPr>
            <w:r w:rsidRPr="00FB48A6">
              <w:rPr>
                <w:rFonts w:cs="Arial"/>
                <w:sz w:val="19"/>
                <w:szCs w:val="19"/>
              </w:rPr>
              <w:t>lb</w:t>
            </w:r>
          </w:p>
        </w:tc>
        <w:tc>
          <w:tcPr>
            <w:tcW w:w="2061" w:type="pct"/>
            <w:tcBorders>
              <w:right w:val="double" w:sz="4" w:space="0" w:color="auto"/>
            </w:tcBorders>
          </w:tcPr>
          <w:p w14:paraId="1BE578A4" w14:textId="77777777" w:rsidR="00261C4E" w:rsidRPr="00FB48A6" w:rsidRDefault="00261C4E" w:rsidP="00900781">
            <w:pPr>
              <w:rPr>
                <w:rFonts w:cs="Arial"/>
                <w:sz w:val="19"/>
                <w:szCs w:val="19"/>
              </w:rPr>
            </w:pPr>
            <w:r w:rsidRPr="00FB48A6">
              <w:rPr>
                <w:rFonts w:cs="Arial"/>
                <w:sz w:val="19"/>
                <w:szCs w:val="19"/>
              </w:rPr>
              <w:t>Pound</w:t>
            </w:r>
          </w:p>
        </w:tc>
      </w:tr>
      <w:tr w:rsidR="00261C4E" w:rsidRPr="00FB48A6" w14:paraId="2DC91F83" w14:textId="77777777" w:rsidTr="00900781">
        <w:trPr>
          <w:cantSplit/>
          <w:trHeight w:val="245"/>
          <w:jc w:val="center"/>
        </w:trPr>
        <w:tc>
          <w:tcPr>
            <w:tcW w:w="659" w:type="pct"/>
            <w:tcBorders>
              <w:left w:val="double" w:sz="4" w:space="0" w:color="auto"/>
            </w:tcBorders>
          </w:tcPr>
          <w:p w14:paraId="5AC4184A" w14:textId="77777777" w:rsidR="00261C4E" w:rsidRPr="00FB48A6" w:rsidRDefault="00261C4E" w:rsidP="00900781">
            <w:pPr>
              <w:rPr>
                <w:rFonts w:cs="Arial"/>
                <w:sz w:val="19"/>
                <w:szCs w:val="19"/>
              </w:rPr>
            </w:pPr>
            <w:r w:rsidRPr="00FB48A6">
              <w:rPr>
                <w:rFonts w:cs="Arial"/>
                <w:sz w:val="19"/>
                <w:szCs w:val="19"/>
              </w:rPr>
              <w:t>GHGs</w:t>
            </w:r>
          </w:p>
        </w:tc>
        <w:tc>
          <w:tcPr>
            <w:tcW w:w="1886" w:type="pct"/>
            <w:tcBorders>
              <w:right w:val="single" w:sz="4" w:space="0" w:color="auto"/>
            </w:tcBorders>
          </w:tcPr>
          <w:p w14:paraId="2FE4AEB8" w14:textId="77777777" w:rsidR="00261C4E" w:rsidRPr="00FB48A6" w:rsidRDefault="00261C4E" w:rsidP="00900781">
            <w:pPr>
              <w:rPr>
                <w:rFonts w:cs="Arial"/>
                <w:sz w:val="19"/>
                <w:szCs w:val="19"/>
              </w:rPr>
            </w:pPr>
            <w:r w:rsidRPr="00FB48A6">
              <w:rPr>
                <w:rFonts w:cs="Arial"/>
                <w:sz w:val="19"/>
                <w:szCs w:val="19"/>
              </w:rPr>
              <w:t>Greenhouse Gases</w:t>
            </w:r>
          </w:p>
        </w:tc>
        <w:tc>
          <w:tcPr>
            <w:tcW w:w="394" w:type="pct"/>
            <w:tcBorders>
              <w:left w:val="single" w:sz="4" w:space="0" w:color="auto"/>
            </w:tcBorders>
          </w:tcPr>
          <w:p w14:paraId="730F8888" w14:textId="77777777" w:rsidR="00261C4E" w:rsidRPr="00FB48A6" w:rsidRDefault="00261C4E" w:rsidP="00900781">
            <w:pPr>
              <w:rPr>
                <w:rFonts w:cs="Arial"/>
                <w:sz w:val="19"/>
                <w:szCs w:val="19"/>
              </w:rPr>
            </w:pPr>
            <w:r w:rsidRPr="00FB48A6">
              <w:rPr>
                <w:rFonts w:cs="Arial"/>
                <w:sz w:val="19"/>
                <w:szCs w:val="19"/>
              </w:rPr>
              <w:t>m</w:t>
            </w:r>
          </w:p>
        </w:tc>
        <w:tc>
          <w:tcPr>
            <w:tcW w:w="2061" w:type="pct"/>
            <w:tcBorders>
              <w:right w:val="double" w:sz="4" w:space="0" w:color="auto"/>
            </w:tcBorders>
          </w:tcPr>
          <w:p w14:paraId="35F5B262" w14:textId="77777777" w:rsidR="00261C4E" w:rsidRPr="00FB48A6" w:rsidRDefault="00261C4E" w:rsidP="00900781">
            <w:pPr>
              <w:rPr>
                <w:rFonts w:cs="Arial"/>
                <w:sz w:val="19"/>
                <w:szCs w:val="19"/>
              </w:rPr>
            </w:pPr>
            <w:r w:rsidRPr="00FB48A6">
              <w:rPr>
                <w:rFonts w:cs="Arial"/>
                <w:sz w:val="19"/>
                <w:szCs w:val="19"/>
              </w:rPr>
              <w:t>Meter</w:t>
            </w:r>
          </w:p>
        </w:tc>
      </w:tr>
      <w:tr w:rsidR="00261C4E" w:rsidRPr="00FB48A6" w14:paraId="6FF40B81" w14:textId="77777777" w:rsidTr="00900781">
        <w:trPr>
          <w:cantSplit/>
          <w:trHeight w:val="245"/>
          <w:jc w:val="center"/>
        </w:trPr>
        <w:tc>
          <w:tcPr>
            <w:tcW w:w="659" w:type="pct"/>
            <w:tcBorders>
              <w:left w:val="double" w:sz="4" w:space="0" w:color="auto"/>
            </w:tcBorders>
          </w:tcPr>
          <w:p w14:paraId="17CAAA20" w14:textId="77777777" w:rsidR="00261C4E" w:rsidRPr="00FB48A6" w:rsidRDefault="00261C4E" w:rsidP="00900781">
            <w:pPr>
              <w:rPr>
                <w:rFonts w:cs="Arial"/>
                <w:sz w:val="19"/>
                <w:szCs w:val="19"/>
              </w:rPr>
            </w:pPr>
            <w:r w:rsidRPr="00FB48A6">
              <w:rPr>
                <w:rFonts w:cs="Arial"/>
                <w:sz w:val="19"/>
                <w:szCs w:val="19"/>
              </w:rPr>
              <w:t>HVLP</w:t>
            </w:r>
          </w:p>
        </w:tc>
        <w:tc>
          <w:tcPr>
            <w:tcW w:w="1886" w:type="pct"/>
            <w:tcBorders>
              <w:right w:val="single" w:sz="4" w:space="0" w:color="auto"/>
            </w:tcBorders>
          </w:tcPr>
          <w:p w14:paraId="54ED56AE" w14:textId="77777777" w:rsidR="00261C4E" w:rsidRPr="00FB48A6" w:rsidRDefault="00261C4E" w:rsidP="00900781">
            <w:pPr>
              <w:rPr>
                <w:rFonts w:cs="Arial"/>
                <w:sz w:val="19"/>
                <w:szCs w:val="19"/>
              </w:rPr>
            </w:pPr>
            <w:r w:rsidRPr="00FB48A6">
              <w:rPr>
                <w:rFonts w:cs="Arial"/>
                <w:sz w:val="19"/>
                <w:szCs w:val="19"/>
              </w:rPr>
              <w:t>High Volume Low Pressure*</w:t>
            </w:r>
          </w:p>
        </w:tc>
        <w:tc>
          <w:tcPr>
            <w:tcW w:w="394" w:type="pct"/>
            <w:tcBorders>
              <w:left w:val="single" w:sz="4" w:space="0" w:color="auto"/>
            </w:tcBorders>
          </w:tcPr>
          <w:p w14:paraId="30232EDF" w14:textId="77777777" w:rsidR="00261C4E" w:rsidRPr="00FB48A6" w:rsidRDefault="00261C4E" w:rsidP="00900781">
            <w:pPr>
              <w:rPr>
                <w:rFonts w:cs="Arial"/>
                <w:sz w:val="19"/>
                <w:szCs w:val="19"/>
              </w:rPr>
            </w:pPr>
            <w:r w:rsidRPr="00FB48A6">
              <w:rPr>
                <w:rFonts w:cs="Arial"/>
                <w:sz w:val="19"/>
                <w:szCs w:val="19"/>
              </w:rPr>
              <w:t>mg</w:t>
            </w:r>
          </w:p>
        </w:tc>
        <w:tc>
          <w:tcPr>
            <w:tcW w:w="2061" w:type="pct"/>
            <w:tcBorders>
              <w:right w:val="double" w:sz="4" w:space="0" w:color="auto"/>
            </w:tcBorders>
          </w:tcPr>
          <w:p w14:paraId="50C9FCCC" w14:textId="77777777" w:rsidR="00261C4E" w:rsidRPr="00FB48A6" w:rsidRDefault="00261C4E" w:rsidP="00900781">
            <w:pPr>
              <w:rPr>
                <w:rFonts w:cs="Arial"/>
                <w:sz w:val="19"/>
                <w:szCs w:val="19"/>
              </w:rPr>
            </w:pPr>
            <w:r w:rsidRPr="00FB48A6">
              <w:rPr>
                <w:rFonts w:cs="Arial"/>
                <w:sz w:val="19"/>
                <w:szCs w:val="19"/>
              </w:rPr>
              <w:t>Milligram</w:t>
            </w:r>
          </w:p>
        </w:tc>
      </w:tr>
      <w:tr w:rsidR="00261C4E" w:rsidRPr="00FB48A6" w14:paraId="3BC089EF" w14:textId="77777777" w:rsidTr="00900781">
        <w:trPr>
          <w:cantSplit/>
          <w:trHeight w:val="245"/>
          <w:jc w:val="center"/>
        </w:trPr>
        <w:tc>
          <w:tcPr>
            <w:tcW w:w="659" w:type="pct"/>
            <w:tcBorders>
              <w:left w:val="double" w:sz="4" w:space="0" w:color="auto"/>
            </w:tcBorders>
          </w:tcPr>
          <w:p w14:paraId="006A3533" w14:textId="77777777" w:rsidR="00261C4E" w:rsidRPr="00FB48A6" w:rsidRDefault="00261C4E" w:rsidP="00900781">
            <w:pPr>
              <w:rPr>
                <w:rFonts w:cs="Arial"/>
                <w:sz w:val="19"/>
                <w:szCs w:val="19"/>
              </w:rPr>
            </w:pPr>
            <w:r w:rsidRPr="00FB48A6">
              <w:rPr>
                <w:rFonts w:cs="Arial"/>
                <w:sz w:val="19"/>
                <w:szCs w:val="19"/>
              </w:rPr>
              <w:t>ID</w:t>
            </w:r>
          </w:p>
        </w:tc>
        <w:tc>
          <w:tcPr>
            <w:tcW w:w="1886" w:type="pct"/>
            <w:tcBorders>
              <w:right w:val="single" w:sz="4" w:space="0" w:color="auto"/>
            </w:tcBorders>
          </w:tcPr>
          <w:p w14:paraId="05879735" w14:textId="77777777" w:rsidR="00261C4E" w:rsidRPr="00FB48A6" w:rsidRDefault="00261C4E" w:rsidP="00900781">
            <w:pPr>
              <w:rPr>
                <w:rFonts w:cs="Arial"/>
                <w:sz w:val="19"/>
                <w:szCs w:val="19"/>
              </w:rPr>
            </w:pPr>
            <w:r w:rsidRPr="00FB48A6">
              <w:rPr>
                <w:rFonts w:cs="Arial"/>
                <w:sz w:val="19"/>
                <w:szCs w:val="19"/>
              </w:rPr>
              <w:t xml:space="preserve">Identification </w:t>
            </w:r>
          </w:p>
        </w:tc>
        <w:tc>
          <w:tcPr>
            <w:tcW w:w="394" w:type="pct"/>
            <w:tcBorders>
              <w:left w:val="single" w:sz="4" w:space="0" w:color="auto"/>
            </w:tcBorders>
          </w:tcPr>
          <w:p w14:paraId="3DC09024" w14:textId="77777777" w:rsidR="00261C4E" w:rsidRPr="00FB48A6" w:rsidRDefault="00261C4E" w:rsidP="00900781">
            <w:pPr>
              <w:rPr>
                <w:rFonts w:cs="Arial"/>
                <w:sz w:val="19"/>
                <w:szCs w:val="19"/>
              </w:rPr>
            </w:pPr>
            <w:r w:rsidRPr="00FB48A6">
              <w:rPr>
                <w:rFonts w:cs="Arial"/>
                <w:sz w:val="19"/>
                <w:szCs w:val="19"/>
              </w:rPr>
              <w:t>mm</w:t>
            </w:r>
          </w:p>
        </w:tc>
        <w:tc>
          <w:tcPr>
            <w:tcW w:w="2061" w:type="pct"/>
            <w:tcBorders>
              <w:right w:val="double" w:sz="4" w:space="0" w:color="auto"/>
            </w:tcBorders>
          </w:tcPr>
          <w:p w14:paraId="1F6689C8" w14:textId="77777777" w:rsidR="00261C4E" w:rsidRPr="00FB48A6" w:rsidRDefault="00261C4E" w:rsidP="00900781">
            <w:pPr>
              <w:rPr>
                <w:rFonts w:cs="Arial"/>
                <w:sz w:val="19"/>
                <w:szCs w:val="19"/>
              </w:rPr>
            </w:pPr>
            <w:r w:rsidRPr="00FB48A6">
              <w:rPr>
                <w:rFonts w:cs="Arial"/>
                <w:sz w:val="19"/>
                <w:szCs w:val="19"/>
              </w:rPr>
              <w:t>Millimeter</w:t>
            </w:r>
          </w:p>
        </w:tc>
      </w:tr>
      <w:tr w:rsidR="00261C4E" w:rsidRPr="00FB48A6" w14:paraId="24F10B76" w14:textId="77777777" w:rsidTr="00900781">
        <w:trPr>
          <w:cantSplit/>
          <w:trHeight w:val="245"/>
          <w:jc w:val="center"/>
        </w:trPr>
        <w:tc>
          <w:tcPr>
            <w:tcW w:w="659" w:type="pct"/>
            <w:tcBorders>
              <w:left w:val="double" w:sz="4" w:space="0" w:color="auto"/>
            </w:tcBorders>
          </w:tcPr>
          <w:p w14:paraId="64786C37" w14:textId="77777777" w:rsidR="00261C4E" w:rsidRPr="00FB48A6" w:rsidRDefault="00261C4E" w:rsidP="00900781">
            <w:pPr>
              <w:rPr>
                <w:rFonts w:cs="Arial"/>
                <w:sz w:val="19"/>
                <w:szCs w:val="19"/>
              </w:rPr>
            </w:pPr>
            <w:r w:rsidRPr="00FB48A6">
              <w:rPr>
                <w:rFonts w:cs="Arial"/>
                <w:sz w:val="19"/>
                <w:szCs w:val="19"/>
              </w:rPr>
              <w:t>IRSL</w:t>
            </w:r>
          </w:p>
        </w:tc>
        <w:tc>
          <w:tcPr>
            <w:tcW w:w="1886" w:type="pct"/>
            <w:tcBorders>
              <w:right w:val="single" w:sz="4" w:space="0" w:color="auto"/>
            </w:tcBorders>
          </w:tcPr>
          <w:p w14:paraId="7ADC6460" w14:textId="77777777" w:rsidR="00261C4E" w:rsidRPr="00FB48A6" w:rsidRDefault="00261C4E" w:rsidP="00900781">
            <w:pPr>
              <w:rPr>
                <w:rFonts w:cs="Arial"/>
                <w:sz w:val="19"/>
                <w:szCs w:val="19"/>
              </w:rPr>
            </w:pPr>
            <w:r w:rsidRPr="00FB48A6">
              <w:rPr>
                <w:rFonts w:cs="Arial"/>
                <w:sz w:val="19"/>
                <w:szCs w:val="19"/>
              </w:rPr>
              <w:t>Initial Risk Screening Level</w:t>
            </w:r>
          </w:p>
        </w:tc>
        <w:tc>
          <w:tcPr>
            <w:tcW w:w="394" w:type="pct"/>
            <w:tcBorders>
              <w:left w:val="single" w:sz="4" w:space="0" w:color="auto"/>
            </w:tcBorders>
          </w:tcPr>
          <w:p w14:paraId="7403B461" w14:textId="77777777" w:rsidR="00261C4E" w:rsidRPr="00FB48A6" w:rsidRDefault="00261C4E" w:rsidP="00900781">
            <w:pPr>
              <w:rPr>
                <w:rFonts w:cs="Arial"/>
                <w:sz w:val="19"/>
                <w:szCs w:val="19"/>
              </w:rPr>
            </w:pPr>
            <w:r w:rsidRPr="00FB48A6">
              <w:rPr>
                <w:rFonts w:cs="Arial"/>
                <w:sz w:val="19"/>
                <w:szCs w:val="19"/>
              </w:rPr>
              <w:t>MM</w:t>
            </w:r>
          </w:p>
        </w:tc>
        <w:tc>
          <w:tcPr>
            <w:tcW w:w="2061" w:type="pct"/>
            <w:tcBorders>
              <w:right w:val="double" w:sz="4" w:space="0" w:color="auto"/>
            </w:tcBorders>
          </w:tcPr>
          <w:p w14:paraId="4D2BD0AB" w14:textId="77777777" w:rsidR="00261C4E" w:rsidRPr="00FB48A6" w:rsidRDefault="00261C4E" w:rsidP="00900781">
            <w:pPr>
              <w:rPr>
                <w:rFonts w:cs="Arial"/>
                <w:sz w:val="19"/>
                <w:szCs w:val="19"/>
              </w:rPr>
            </w:pPr>
            <w:r w:rsidRPr="00FB48A6">
              <w:rPr>
                <w:rFonts w:cs="Arial"/>
                <w:sz w:val="19"/>
                <w:szCs w:val="19"/>
              </w:rPr>
              <w:t>Million</w:t>
            </w:r>
          </w:p>
        </w:tc>
      </w:tr>
      <w:tr w:rsidR="00261C4E" w:rsidRPr="00FB48A6" w14:paraId="77040FDF" w14:textId="77777777" w:rsidTr="00900781">
        <w:trPr>
          <w:cantSplit/>
          <w:trHeight w:val="245"/>
          <w:jc w:val="center"/>
        </w:trPr>
        <w:tc>
          <w:tcPr>
            <w:tcW w:w="659" w:type="pct"/>
            <w:tcBorders>
              <w:left w:val="double" w:sz="4" w:space="0" w:color="auto"/>
            </w:tcBorders>
          </w:tcPr>
          <w:p w14:paraId="4E517174" w14:textId="77777777" w:rsidR="00261C4E" w:rsidRPr="00FB48A6" w:rsidRDefault="00261C4E" w:rsidP="00900781">
            <w:pPr>
              <w:rPr>
                <w:rFonts w:cs="Arial"/>
                <w:sz w:val="19"/>
                <w:szCs w:val="19"/>
              </w:rPr>
            </w:pPr>
            <w:r w:rsidRPr="00FB48A6">
              <w:rPr>
                <w:rFonts w:cs="Arial"/>
                <w:sz w:val="19"/>
                <w:szCs w:val="19"/>
              </w:rPr>
              <w:t>ITSL</w:t>
            </w:r>
          </w:p>
        </w:tc>
        <w:tc>
          <w:tcPr>
            <w:tcW w:w="1886" w:type="pct"/>
            <w:tcBorders>
              <w:right w:val="single" w:sz="4" w:space="0" w:color="auto"/>
            </w:tcBorders>
          </w:tcPr>
          <w:p w14:paraId="257A42D6" w14:textId="77777777" w:rsidR="00261C4E" w:rsidRPr="00FB48A6" w:rsidRDefault="00261C4E" w:rsidP="00900781">
            <w:pPr>
              <w:rPr>
                <w:rFonts w:cs="Arial"/>
                <w:sz w:val="19"/>
                <w:szCs w:val="19"/>
              </w:rPr>
            </w:pPr>
            <w:r w:rsidRPr="00FB48A6">
              <w:rPr>
                <w:rFonts w:cs="Arial"/>
                <w:sz w:val="19"/>
                <w:szCs w:val="19"/>
              </w:rPr>
              <w:t>Initial Threshold Screening Level</w:t>
            </w:r>
          </w:p>
        </w:tc>
        <w:tc>
          <w:tcPr>
            <w:tcW w:w="394" w:type="pct"/>
            <w:tcBorders>
              <w:left w:val="single" w:sz="4" w:space="0" w:color="auto"/>
            </w:tcBorders>
          </w:tcPr>
          <w:p w14:paraId="5E62E175" w14:textId="77777777" w:rsidR="00261C4E" w:rsidRPr="00FB48A6" w:rsidRDefault="00261C4E" w:rsidP="00900781">
            <w:pPr>
              <w:rPr>
                <w:rFonts w:cs="Arial"/>
                <w:sz w:val="19"/>
                <w:szCs w:val="19"/>
              </w:rPr>
            </w:pPr>
            <w:r w:rsidRPr="00FB48A6">
              <w:rPr>
                <w:rFonts w:cs="Arial"/>
                <w:sz w:val="19"/>
                <w:szCs w:val="19"/>
              </w:rPr>
              <w:t>MW</w:t>
            </w:r>
          </w:p>
        </w:tc>
        <w:tc>
          <w:tcPr>
            <w:tcW w:w="2061" w:type="pct"/>
            <w:tcBorders>
              <w:right w:val="double" w:sz="4" w:space="0" w:color="auto"/>
            </w:tcBorders>
          </w:tcPr>
          <w:p w14:paraId="12703DEB" w14:textId="77777777" w:rsidR="00261C4E" w:rsidRPr="00FB48A6" w:rsidRDefault="00261C4E" w:rsidP="00900781">
            <w:pPr>
              <w:rPr>
                <w:rFonts w:cs="Arial"/>
                <w:sz w:val="19"/>
                <w:szCs w:val="19"/>
              </w:rPr>
            </w:pPr>
            <w:r w:rsidRPr="00FB48A6">
              <w:rPr>
                <w:rFonts w:cs="Arial"/>
                <w:sz w:val="19"/>
                <w:szCs w:val="19"/>
              </w:rPr>
              <w:t>Megawatts</w:t>
            </w:r>
          </w:p>
        </w:tc>
      </w:tr>
      <w:tr w:rsidR="00261C4E" w:rsidRPr="00FB48A6" w14:paraId="159AA7F5" w14:textId="77777777" w:rsidTr="00900781">
        <w:trPr>
          <w:cantSplit/>
          <w:trHeight w:val="245"/>
          <w:jc w:val="center"/>
        </w:trPr>
        <w:tc>
          <w:tcPr>
            <w:tcW w:w="659" w:type="pct"/>
            <w:tcBorders>
              <w:left w:val="double" w:sz="4" w:space="0" w:color="auto"/>
            </w:tcBorders>
          </w:tcPr>
          <w:p w14:paraId="71E1E45B" w14:textId="77777777" w:rsidR="00261C4E" w:rsidRPr="00FB48A6" w:rsidRDefault="00261C4E" w:rsidP="00900781">
            <w:pPr>
              <w:rPr>
                <w:rFonts w:cs="Arial"/>
                <w:sz w:val="19"/>
                <w:szCs w:val="19"/>
              </w:rPr>
            </w:pPr>
            <w:r w:rsidRPr="00FB48A6">
              <w:rPr>
                <w:rFonts w:cs="Arial"/>
                <w:sz w:val="19"/>
                <w:szCs w:val="19"/>
              </w:rPr>
              <w:t>LAER</w:t>
            </w:r>
          </w:p>
        </w:tc>
        <w:tc>
          <w:tcPr>
            <w:tcW w:w="1886" w:type="pct"/>
            <w:tcBorders>
              <w:right w:val="single" w:sz="4" w:space="0" w:color="auto"/>
            </w:tcBorders>
          </w:tcPr>
          <w:p w14:paraId="02026B20" w14:textId="77777777" w:rsidR="00261C4E" w:rsidRPr="00FB48A6" w:rsidRDefault="00261C4E" w:rsidP="00900781">
            <w:pPr>
              <w:rPr>
                <w:rFonts w:cs="Arial"/>
                <w:sz w:val="19"/>
                <w:szCs w:val="19"/>
              </w:rPr>
            </w:pPr>
            <w:r w:rsidRPr="00FB48A6">
              <w:rPr>
                <w:rFonts w:cs="Arial"/>
                <w:sz w:val="19"/>
                <w:szCs w:val="19"/>
              </w:rPr>
              <w:t>Lowest Achievable Emission Rate</w:t>
            </w:r>
          </w:p>
        </w:tc>
        <w:tc>
          <w:tcPr>
            <w:tcW w:w="394" w:type="pct"/>
            <w:tcBorders>
              <w:left w:val="single" w:sz="4" w:space="0" w:color="auto"/>
            </w:tcBorders>
          </w:tcPr>
          <w:p w14:paraId="31D46C0A" w14:textId="77777777" w:rsidR="00261C4E" w:rsidRPr="00FB48A6" w:rsidRDefault="00261C4E" w:rsidP="00900781">
            <w:pPr>
              <w:rPr>
                <w:rFonts w:cs="Arial"/>
                <w:sz w:val="19"/>
                <w:szCs w:val="19"/>
              </w:rPr>
            </w:pPr>
            <w:r w:rsidRPr="00FB48A6">
              <w:rPr>
                <w:rFonts w:cs="Arial"/>
                <w:sz w:val="19"/>
                <w:szCs w:val="19"/>
              </w:rPr>
              <w:t>NMOC</w:t>
            </w:r>
          </w:p>
        </w:tc>
        <w:tc>
          <w:tcPr>
            <w:tcW w:w="2061" w:type="pct"/>
            <w:tcBorders>
              <w:right w:val="double" w:sz="4" w:space="0" w:color="auto"/>
            </w:tcBorders>
          </w:tcPr>
          <w:p w14:paraId="3D418511" w14:textId="77777777" w:rsidR="00261C4E" w:rsidRPr="00FB48A6" w:rsidRDefault="00261C4E" w:rsidP="00900781">
            <w:pPr>
              <w:rPr>
                <w:rFonts w:cs="Arial"/>
                <w:sz w:val="19"/>
                <w:szCs w:val="19"/>
              </w:rPr>
            </w:pPr>
            <w:r w:rsidRPr="00FB48A6">
              <w:rPr>
                <w:rFonts w:cs="Arial"/>
                <w:sz w:val="19"/>
                <w:szCs w:val="19"/>
              </w:rPr>
              <w:t>Non-methane Organic Compounds</w:t>
            </w:r>
          </w:p>
        </w:tc>
      </w:tr>
      <w:tr w:rsidR="00261C4E" w:rsidRPr="00FB48A6" w14:paraId="0C6BCB84" w14:textId="77777777" w:rsidTr="00900781">
        <w:trPr>
          <w:cantSplit/>
          <w:trHeight w:val="245"/>
          <w:jc w:val="center"/>
        </w:trPr>
        <w:tc>
          <w:tcPr>
            <w:tcW w:w="659" w:type="pct"/>
            <w:tcBorders>
              <w:left w:val="double" w:sz="4" w:space="0" w:color="auto"/>
            </w:tcBorders>
          </w:tcPr>
          <w:p w14:paraId="692A201E" w14:textId="77777777" w:rsidR="00261C4E" w:rsidRPr="00FB48A6" w:rsidRDefault="00261C4E" w:rsidP="00900781">
            <w:pPr>
              <w:rPr>
                <w:rFonts w:cs="Arial"/>
                <w:sz w:val="19"/>
                <w:szCs w:val="19"/>
              </w:rPr>
            </w:pPr>
            <w:r w:rsidRPr="00FB48A6">
              <w:rPr>
                <w:rFonts w:cs="Arial"/>
                <w:sz w:val="19"/>
                <w:szCs w:val="19"/>
              </w:rPr>
              <w:t>MACT</w:t>
            </w:r>
          </w:p>
        </w:tc>
        <w:tc>
          <w:tcPr>
            <w:tcW w:w="1886" w:type="pct"/>
            <w:tcBorders>
              <w:right w:val="single" w:sz="4" w:space="0" w:color="auto"/>
            </w:tcBorders>
          </w:tcPr>
          <w:p w14:paraId="101F0EFF" w14:textId="77777777" w:rsidR="00261C4E" w:rsidRPr="00FB48A6" w:rsidRDefault="00261C4E" w:rsidP="00900781">
            <w:pPr>
              <w:rPr>
                <w:rFonts w:cs="Arial"/>
                <w:sz w:val="19"/>
                <w:szCs w:val="19"/>
              </w:rPr>
            </w:pPr>
            <w:r w:rsidRPr="00FB48A6">
              <w:rPr>
                <w:rFonts w:cs="Arial"/>
                <w:sz w:val="19"/>
                <w:szCs w:val="19"/>
              </w:rPr>
              <w:t>Maximum Achievable Control Technology</w:t>
            </w:r>
          </w:p>
        </w:tc>
        <w:tc>
          <w:tcPr>
            <w:tcW w:w="394" w:type="pct"/>
            <w:tcBorders>
              <w:left w:val="single" w:sz="4" w:space="0" w:color="auto"/>
            </w:tcBorders>
          </w:tcPr>
          <w:p w14:paraId="128EF5ED" w14:textId="77777777" w:rsidR="00261C4E" w:rsidRPr="00FB48A6" w:rsidRDefault="00261C4E" w:rsidP="00900781">
            <w:pPr>
              <w:rPr>
                <w:rFonts w:cs="Arial"/>
                <w:sz w:val="19"/>
                <w:szCs w:val="19"/>
                <w:vertAlign w:val="subscript"/>
              </w:rPr>
            </w:pPr>
            <w:r w:rsidRPr="00FB48A6">
              <w:rPr>
                <w:rFonts w:cs="Arial"/>
                <w:sz w:val="19"/>
                <w:szCs w:val="19"/>
              </w:rPr>
              <w:t>NO</w:t>
            </w:r>
            <w:r w:rsidRPr="00FB48A6">
              <w:rPr>
                <w:rFonts w:cs="Arial"/>
                <w:sz w:val="19"/>
                <w:szCs w:val="19"/>
                <w:vertAlign w:val="subscript"/>
              </w:rPr>
              <w:t>x</w:t>
            </w:r>
          </w:p>
        </w:tc>
        <w:tc>
          <w:tcPr>
            <w:tcW w:w="2061" w:type="pct"/>
            <w:tcBorders>
              <w:right w:val="double" w:sz="4" w:space="0" w:color="auto"/>
            </w:tcBorders>
          </w:tcPr>
          <w:p w14:paraId="117D3BCC" w14:textId="77777777" w:rsidR="00261C4E" w:rsidRPr="00FB48A6" w:rsidRDefault="00261C4E" w:rsidP="00900781">
            <w:pPr>
              <w:rPr>
                <w:rFonts w:cs="Arial"/>
                <w:sz w:val="19"/>
                <w:szCs w:val="19"/>
              </w:rPr>
            </w:pPr>
            <w:r w:rsidRPr="00FB48A6">
              <w:rPr>
                <w:rFonts w:cs="Arial"/>
                <w:sz w:val="19"/>
                <w:szCs w:val="19"/>
              </w:rPr>
              <w:t>Oxides of Nitrogen</w:t>
            </w:r>
          </w:p>
        </w:tc>
      </w:tr>
      <w:tr w:rsidR="00261C4E" w:rsidRPr="00FB48A6" w14:paraId="53E0453E" w14:textId="77777777" w:rsidTr="00900781">
        <w:trPr>
          <w:cantSplit/>
          <w:trHeight w:val="245"/>
          <w:jc w:val="center"/>
        </w:trPr>
        <w:tc>
          <w:tcPr>
            <w:tcW w:w="659" w:type="pct"/>
            <w:tcBorders>
              <w:left w:val="double" w:sz="4" w:space="0" w:color="auto"/>
            </w:tcBorders>
          </w:tcPr>
          <w:p w14:paraId="1E6B4898" w14:textId="77777777" w:rsidR="00261C4E" w:rsidRPr="00FB48A6" w:rsidRDefault="00261C4E" w:rsidP="00900781">
            <w:pPr>
              <w:rPr>
                <w:rFonts w:cs="Arial"/>
                <w:sz w:val="19"/>
                <w:szCs w:val="19"/>
              </w:rPr>
            </w:pPr>
            <w:r w:rsidRPr="00FB48A6">
              <w:rPr>
                <w:rFonts w:cs="Arial"/>
                <w:sz w:val="19"/>
                <w:szCs w:val="19"/>
              </w:rPr>
              <w:t>MAERS</w:t>
            </w:r>
          </w:p>
        </w:tc>
        <w:tc>
          <w:tcPr>
            <w:tcW w:w="1886" w:type="pct"/>
            <w:tcBorders>
              <w:right w:val="single" w:sz="4" w:space="0" w:color="auto"/>
            </w:tcBorders>
          </w:tcPr>
          <w:p w14:paraId="14CCA731" w14:textId="77777777" w:rsidR="00261C4E" w:rsidRPr="00FB48A6" w:rsidRDefault="00261C4E" w:rsidP="00900781">
            <w:pPr>
              <w:rPr>
                <w:rFonts w:cs="Arial"/>
                <w:sz w:val="19"/>
                <w:szCs w:val="19"/>
              </w:rPr>
            </w:pPr>
            <w:r w:rsidRPr="00FB48A6">
              <w:rPr>
                <w:rFonts w:cs="Arial"/>
                <w:sz w:val="19"/>
                <w:szCs w:val="19"/>
              </w:rPr>
              <w:t>Michigan Air Emissions Reporting System</w:t>
            </w:r>
          </w:p>
        </w:tc>
        <w:tc>
          <w:tcPr>
            <w:tcW w:w="394" w:type="pct"/>
            <w:tcBorders>
              <w:left w:val="single" w:sz="4" w:space="0" w:color="auto"/>
            </w:tcBorders>
          </w:tcPr>
          <w:p w14:paraId="0A36D094" w14:textId="77777777" w:rsidR="00261C4E" w:rsidRPr="00FB48A6" w:rsidRDefault="00261C4E" w:rsidP="00900781">
            <w:pPr>
              <w:rPr>
                <w:rFonts w:cs="Arial"/>
                <w:sz w:val="19"/>
                <w:szCs w:val="19"/>
              </w:rPr>
            </w:pPr>
            <w:r w:rsidRPr="00FB48A6">
              <w:rPr>
                <w:rFonts w:cs="Arial"/>
                <w:sz w:val="19"/>
                <w:szCs w:val="19"/>
              </w:rPr>
              <w:t>ng</w:t>
            </w:r>
          </w:p>
        </w:tc>
        <w:tc>
          <w:tcPr>
            <w:tcW w:w="2061" w:type="pct"/>
            <w:tcBorders>
              <w:right w:val="double" w:sz="4" w:space="0" w:color="auto"/>
            </w:tcBorders>
          </w:tcPr>
          <w:p w14:paraId="73EC8612" w14:textId="77777777" w:rsidR="00261C4E" w:rsidRPr="00FB48A6" w:rsidRDefault="00261C4E" w:rsidP="00900781">
            <w:pPr>
              <w:rPr>
                <w:rFonts w:cs="Arial"/>
                <w:sz w:val="19"/>
                <w:szCs w:val="19"/>
              </w:rPr>
            </w:pPr>
            <w:r w:rsidRPr="00FB48A6">
              <w:rPr>
                <w:rFonts w:cs="Arial"/>
                <w:sz w:val="19"/>
                <w:szCs w:val="19"/>
              </w:rPr>
              <w:t>Nanogram</w:t>
            </w:r>
          </w:p>
        </w:tc>
      </w:tr>
      <w:tr w:rsidR="00261C4E" w:rsidRPr="00FB48A6" w14:paraId="7FAB223C" w14:textId="77777777" w:rsidTr="00900781">
        <w:trPr>
          <w:cantSplit/>
          <w:trHeight w:val="218"/>
          <w:jc w:val="center"/>
        </w:trPr>
        <w:tc>
          <w:tcPr>
            <w:tcW w:w="659" w:type="pct"/>
            <w:tcBorders>
              <w:left w:val="double" w:sz="4" w:space="0" w:color="auto"/>
            </w:tcBorders>
          </w:tcPr>
          <w:p w14:paraId="5DCD3A28" w14:textId="77777777" w:rsidR="00261C4E" w:rsidRPr="00FB48A6" w:rsidRDefault="00261C4E" w:rsidP="00900781">
            <w:pPr>
              <w:rPr>
                <w:rFonts w:cs="Arial"/>
                <w:sz w:val="19"/>
                <w:szCs w:val="19"/>
              </w:rPr>
            </w:pPr>
            <w:r w:rsidRPr="00FB48A6">
              <w:rPr>
                <w:rFonts w:cs="Arial"/>
                <w:sz w:val="19"/>
                <w:szCs w:val="19"/>
              </w:rPr>
              <w:t>MAP</w:t>
            </w:r>
          </w:p>
        </w:tc>
        <w:tc>
          <w:tcPr>
            <w:tcW w:w="1886" w:type="pct"/>
            <w:tcBorders>
              <w:right w:val="single" w:sz="4" w:space="0" w:color="auto"/>
            </w:tcBorders>
          </w:tcPr>
          <w:p w14:paraId="253CFA2F" w14:textId="77777777" w:rsidR="00261C4E" w:rsidRPr="00FB48A6" w:rsidRDefault="00261C4E" w:rsidP="00900781">
            <w:pPr>
              <w:rPr>
                <w:rFonts w:cs="Arial"/>
                <w:sz w:val="19"/>
                <w:szCs w:val="19"/>
              </w:rPr>
            </w:pPr>
            <w:r w:rsidRPr="00FB48A6">
              <w:rPr>
                <w:rFonts w:cs="Arial"/>
                <w:sz w:val="19"/>
                <w:szCs w:val="19"/>
              </w:rPr>
              <w:t>Malfunction Abatement Plan</w:t>
            </w:r>
          </w:p>
        </w:tc>
        <w:tc>
          <w:tcPr>
            <w:tcW w:w="394" w:type="pct"/>
            <w:tcBorders>
              <w:left w:val="single" w:sz="4" w:space="0" w:color="auto"/>
            </w:tcBorders>
          </w:tcPr>
          <w:p w14:paraId="2F5694E6" w14:textId="77777777" w:rsidR="00261C4E" w:rsidRPr="00FB48A6" w:rsidRDefault="00261C4E" w:rsidP="00900781">
            <w:pPr>
              <w:rPr>
                <w:rFonts w:cs="Arial"/>
                <w:sz w:val="19"/>
                <w:szCs w:val="19"/>
              </w:rPr>
            </w:pPr>
            <w:r w:rsidRPr="00FB48A6">
              <w:rPr>
                <w:rFonts w:cs="Arial"/>
                <w:sz w:val="19"/>
                <w:szCs w:val="19"/>
              </w:rPr>
              <w:t>PM</w:t>
            </w:r>
          </w:p>
        </w:tc>
        <w:tc>
          <w:tcPr>
            <w:tcW w:w="2061" w:type="pct"/>
            <w:tcBorders>
              <w:right w:val="double" w:sz="4" w:space="0" w:color="auto"/>
            </w:tcBorders>
          </w:tcPr>
          <w:p w14:paraId="279AFB65" w14:textId="77777777" w:rsidR="00261C4E" w:rsidRPr="00FB48A6" w:rsidRDefault="00261C4E" w:rsidP="00900781">
            <w:pPr>
              <w:rPr>
                <w:rFonts w:cs="Arial"/>
                <w:sz w:val="19"/>
                <w:szCs w:val="19"/>
              </w:rPr>
            </w:pPr>
            <w:r w:rsidRPr="00FB48A6">
              <w:rPr>
                <w:rFonts w:cs="Arial"/>
                <w:sz w:val="19"/>
                <w:szCs w:val="19"/>
              </w:rPr>
              <w:t>Particulate Matter</w:t>
            </w:r>
          </w:p>
        </w:tc>
      </w:tr>
      <w:tr w:rsidR="00261C4E" w:rsidRPr="00FB48A6" w14:paraId="564B59EB" w14:textId="77777777" w:rsidTr="00900781">
        <w:trPr>
          <w:cantSplit/>
          <w:trHeight w:val="245"/>
          <w:jc w:val="center"/>
        </w:trPr>
        <w:tc>
          <w:tcPr>
            <w:tcW w:w="659" w:type="pct"/>
            <w:tcBorders>
              <w:left w:val="double" w:sz="4" w:space="0" w:color="auto"/>
            </w:tcBorders>
          </w:tcPr>
          <w:p w14:paraId="634D621D" w14:textId="77777777" w:rsidR="00261C4E" w:rsidRPr="00FB48A6" w:rsidRDefault="00261C4E" w:rsidP="00900781">
            <w:pPr>
              <w:rPr>
                <w:rFonts w:cs="Arial"/>
                <w:sz w:val="19"/>
                <w:szCs w:val="19"/>
              </w:rPr>
            </w:pPr>
            <w:r w:rsidRPr="00FB48A6">
              <w:rPr>
                <w:rFonts w:cs="Arial"/>
                <w:sz w:val="19"/>
                <w:szCs w:val="19"/>
              </w:rPr>
              <w:t>MSDS</w:t>
            </w:r>
          </w:p>
        </w:tc>
        <w:tc>
          <w:tcPr>
            <w:tcW w:w="1886" w:type="pct"/>
            <w:tcBorders>
              <w:right w:val="single" w:sz="4" w:space="0" w:color="auto"/>
            </w:tcBorders>
          </w:tcPr>
          <w:p w14:paraId="2AB9D85D" w14:textId="77777777" w:rsidR="00261C4E" w:rsidRPr="00FB48A6" w:rsidRDefault="00261C4E" w:rsidP="00900781">
            <w:pPr>
              <w:rPr>
                <w:rFonts w:cs="Arial"/>
                <w:sz w:val="19"/>
                <w:szCs w:val="19"/>
              </w:rPr>
            </w:pPr>
            <w:r w:rsidRPr="00FB48A6">
              <w:rPr>
                <w:rFonts w:cs="Arial"/>
                <w:sz w:val="19"/>
                <w:szCs w:val="19"/>
              </w:rPr>
              <w:t>Material Safety Data Sheet</w:t>
            </w:r>
          </w:p>
        </w:tc>
        <w:tc>
          <w:tcPr>
            <w:tcW w:w="394" w:type="pct"/>
            <w:vMerge w:val="restart"/>
            <w:tcBorders>
              <w:left w:val="single" w:sz="4" w:space="0" w:color="auto"/>
            </w:tcBorders>
          </w:tcPr>
          <w:p w14:paraId="36AE3BDB" w14:textId="77777777" w:rsidR="00261C4E" w:rsidRPr="00FB48A6" w:rsidRDefault="00261C4E" w:rsidP="00900781">
            <w:pPr>
              <w:rPr>
                <w:rFonts w:cs="Arial"/>
                <w:sz w:val="19"/>
                <w:szCs w:val="19"/>
              </w:rPr>
            </w:pPr>
            <w:r w:rsidRPr="00FB48A6">
              <w:rPr>
                <w:rFonts w:cs="Arial"/>
                <w:sz w:val="19"/>
                <w:szCs w:val="19"/>
              </w:rPr>
              <w:t>PM10</w:t>
            </w:r>
          </w:p>
        </w:tc>
        <w:tc>
          <w:tcPr>
            <w:tcW w:w="2061" w:type="pct"/>
            <w:vMerge w:val="restart"/>
            <w:tcBorders>
              <w:right w:val="double" w:sz="4" w:space="0" w:color="auto"/>
            </w:tcBorders>
          </w:tcPr>
          <w:p w14:paraId="553B12C1" w14:textId="77777777" w:rsidR="00261C4E" w:rsidRPr="00FB48A6" w:rsidRDefault="00261C4E" w:rsidP="00900781">
            <w:pPr>
              <w:rPr>
                <w:rFonts w:cs="Arial"/>
                <w:sz w:val="19"/>
                <w:szCs w:val="19"/>
              </w:rPr>
            </w:pPr>
            <w:r w:rsidRPr="00FB48A6">
              <w:rPr>
                <w:rFonts w:cs="Arial"/>
                <w:sz w:val="19"/>
                <w:szCs w:val="19"/>
              </w:rPr>
              <w:t>Particulate Matter equal to or less than 10 microns in diameter</w:t>
            </w:r>
          </w:p>
        </w:tc>
      </w:tr>
      <w:tr w:rsidR="00261C4E" w:rsidRPr="00FB48A6" w14:paraId="78C4EC73" w14:textId="77777777" w:rsidTr="00900781">
        <w:trPr>
          <w:cantSplit/>
          <w:trHeight w:val="245"/>
          <w:jc w:val="center"/>
        </w:trPr>
        <w:tc>
          <w:tcPr>
            <w:tcW w:w="659" w:type="pct"/>
            <w:tcBorders>
              <w:left w:val="double" w:sz="4" w:space="0" w:color="auto"/>
            </w:tcBorders>
          </w:tcPr>
          <w:p w14:paraId="23C5641D" w14:textId="77777777" w:rsidR="00261C4E" w:rsidRPr="00FB48A6" w:rsidRDefault="00261C4E" w:rsidP="00900781">
            <w:pPr>
              <w:rPr>
                <w:rFonts w:cs="Arial"/>
                <w:sz w:val="19"/>
                <w:szCs w:val="19"/>
              </w:rPr>
            </w:pPr>
            <w:r w:rsidRPr="00FB48A6">
              <w:rPr>
                <w:rFonts w:cs="Arial"/>
                <w:sz w:val="19"/>
                <w:szCs w:val="19"/>
              </w:rPr>
              <w:t>NA</w:t>
            </w:r>
          </w:p>
        </w:tc>
        <w:tc>
          <w:tcPr>
            <w:tcW w:w="1886" w:type="pct"/>
            <w:tcBorders>
              <w:right w:val="single" w:sz="4" w:space="0" w:color="auto"/>
            </w:tcBorders>
          </w:tcPr>
          <w:p w14:paraId="669E7AE8" w14:textId="77777777" w:rsidR="00261C4E" w:rsidRPr="00FB48A6" w:rsidRDefault="00261C4E" w:rsidP="00900781">
            <w:pPr>
              <w:rPr>
                <w:rFonts w:cs="Arial"/>
                <w:sz w:val="19"/>
                <w:szCs w:val="19"/>
              </w:rPr>
            </w:pPr>
            <w:r w:rsidRPr="00FB48A6">
              <w:rPr>
                <w:rFonts w:cs="Arial"/>
                <w:sz w:val="19"/>
                <w:szCs w:val="19"/>
              </w:rPr>
              <w:t>Not Applicable</w:t>
            </w:r>
          </w:p>
        </w:tc>
        <w:tc>
          <w:tcPr>
            <w:tcW w:w="394" w:type="pct"/>
            <w:vMerge/>
            <w:tcBorders>
              <w:left w:val="single" w:sz="4" w:space="0" w:color="auto"/>
            </w:tcBorders>
          </w:tcPr>
          <w:p w14:paraId="68DE1655" w14:textId="77777777" w:rsidR="00261C4E" w:rsidRPr="00FB48A6" w:rsidRDefault="00261C4E" w:rsidP="00900781">
            <w:pPr>
              <w:rPr>
                <w:rFonts w:cs="Arial"/>
                <w:sz w:val="19"/>
                <w:szCs w:val="19"/>
              </w:rPr>
            </w:pPr>
          </w:p>
        </w:tc>
        <w:tc>
          <w:tcPr>
            <w:tcW w:w="2061" w:type="pct"/>
            <w:vMerge/>
            <w:tcBorders>
              <w:right w:val="double" w:sz="4" w:space="0" w:color="auto"/>
            </w:tcBorders>
          </w:tcPr>
          <w:p w14:paraId="2B0BA4FB" w14:textId="77777777" w:rsidR="00261C4E" w:rsidRPr="00FB48A6" w:rsidRDefault="00261C4E" w:rsidP="00900781">
            <w:pPr>
              <w:rPr>
                <w:rFonts w:cs="Arial"/>
                <w:sz w:val="19"/>
                <w:szCs w:val="19"/>
              </w:rPr>
            </w:pPr>
          </w:p>
        </w:tc>
      </w:tr>
      <w:tr w:rsidR="00261C4E" w:rsidRPr="00FB48A6" w14:paraId="76536B8C" w14:textId="77777777" w:rsidTr="00900781">
        <w:trPr>
          <w:cantSplit/>
          <w:trHeight w:val="218"/>
          <w:jc w:val="center"/>
        </w:trPr>
        <w:tc>
          <w:tcPr>
            <w:tcW w:w="659" w:type="pct"/>
            <w:tcBorders>
              <w:left w:val="double" w:sz="4" w:space="0" w:color="auto"/>
              <w:bottom w:val="nil"/>
            </w:tcBorders>
          </w:tcPr>
          <w:p w14:paraId="35AFEB9E" w14:textId="77777777" w:rsidR="00261C4E" w:rsidRPr="00FB48A6" w:rsidRDefault="00261C4E" w:rsidP="00900781">
            <w:pPr>
              <w:rPr>
                <w:rFonts w:cs="Arial"/>
                <w:sz w:val="19"/>
                <w:szCs w:val="19"/>
              </w:rPr>
            </w:pPr>
            <w:r w:rsidRPr="00FB48A6">
              <w:rPr>
                <w:rFonts w:cs="Arial"/>
                <w:sz w:val="19"/>
                <w:szCs w:val="19"/>
              </w:rPr>
              <w:t>NAAQS</w:t>
            </w:r>
          </w:p>
        </w:tc>
        <w:tc>
          <w:tcPr>
            <w:tcW w:w="1886" w:type="pct"/>
            <w:tcBorders>
              <w:right w:val="single" w:sz="4" w:space="0" w:color="auto"/>
            </w:tcBorders>
          </w:tcPr>
          <w:p w14:paraId="38EEDF58" w14:textId="77777777" w:rsidR="00261C4E" w:rsidRPr="00FB48A6" w:rsidRDefault="00261C4E" w:rsidP="00900781">
            <w:pPr>
              <w:rPr>
                <w:rFonts w:cs="Arial"/>
                <w:sz w:val="19"/>
                <w:szCs w:val="19"/>
              </w:rPr>
            </w:pPr>
            <w:r w:rsidRPr="00FB48A6">
              <w:rPr>
                <w:rFonts w:cs="Arial"/>
                <w:sz w:val="19"/>
                <w:szCs w:val="19"/>
              </w:rPr>
              <w:t>National Ambient Air Quality Standards</w:t>
            </w:r>
          </w:p>
        </w:tc>
        <w:tc>
          <w:tcPr>
            <w:tcW w:w="394" w:type="pct"/>
            <w:tcBorders>
              <w:left w:val="single" w:sz="4" w:space="0" w:color="auto"/>
            </w:tcBorders>
          </w:tcPr>
          <w:p w14:paraId="3EFB0FBB" w14:textId="77777777" w:rsidR="00261C4E" w:rsidRPr="00FB48A6" w:rsidRDefault="00261C4E" w:rsidP="00900781">
            <w:pPr>
              <w:rPr>
                <w:rFonts w:cs="Arial"/>
                <w:sz w:val="19"/>
                <w:szCs w:val="19"/>
              </w:rPr>
            </w:pPr>
            <w:r w:rsidRPr="00FB48A6">
              <w:rPr>
                <w:rFonts w:cs="Arial"/>
                <w:sz w:val="19"/>
                <w:szCs w:val="19"/>
              </w:rPr>
              <w:t>PM2.5</w:t>
            </w:r>
          </w:p>
        </w:tc>
        <w:tc>
          <w:tcPr>
            <w:tcW w:w="2061" w:type="pct"/>
            <w:tcBorders>
              <w:right w:val="double" w:sz="4" w:space="0" w:color="auto"/>
            </w:tcBorders>
          </w:tcPr>
          <w:p w14:paraId="40974DD4" w14:textId="77777777" w:rsidR="00261C4E" w:rsidRPr="00FB48A6" w:rsidRDefault="00261C4E" w:rsidP="00900781">
            <w:pPr>
              <w:rPr>
                <w:rFonts w:cs="Arial"/>
                <w:sz w:val="19"/>
                <w:szCs w:val="19"/>
              </w:rPr>
            </w:pPr>
            <w:r w:rsidRPr="00FB48A6">
              <w:rPr>
                <w:rFonts w:cs="Arial"/>
                <w:sz w:val="19"/>
                <w:szCs w:val="19"/>
              </w:rPr>
              <w:t>Particulate Matter equal to or less than 2.5</w:t>
            </w:r>
          </w:p>
          <w:p w14:paraId="07919024" w14:textId="77777777" w:rsidR="00261C4E" w:rsidRPr="00FB48A6" w:rsidRDefault="00261C4E" w:rsidP="00900781">
            <w:pPr>
              <w:rPr>
                <w:rFonts w:cs="Arial"/>
                <w:sz w:val="19"/>
                <w:szCs w:val="19"/>
              </w:rPr>
            </w:pPr>
            <w:r w:rsidRPr="00FB48A6">
              <w:rPr>
                <w:rFonts w:cs="Arial"/>
                <w:sz w:val="19"/>
                <w:szCs w:val="19"/>
              </w:rPr>
              <w:t>microns in diameter</w:t>
            </w:r>
          </w:p>
        </w:tc>
      </w:tr>
      <w:tr w:rsidR="00261C4E" w:rsidRPr="00FB48A6" w14:paraId="0CB98706" w14:textId="77777777" w:rsidTr="00900781">
        <w:trPr>
          <w:cantSplit/>
          <w:trHeight w:val="218"/>
          <w:jc w:val="center"/>
        </w:trPr>
        <w:tc>
          <w:tcPr>
            <w:tcW w:w="659" w:type="pct"/>
            <w:vMerge w:val="restart"/>
            <w:tcBorders>
              <w:left w:val="double" w:sz="4" w:space="0" w:color="auto"/>
            </w:tcBorders>
          </w:tcPr>
          <w:p w14:paraId="7951DC15" w14:textId="77777777" w:rsidR="00261C4E" w:rsidRPr="00FB48A6" w:rsidRDefault="00261C4E" w:rsidP="00900781">
            <w:pPr>
              <w:rPr>
                <w:rFonts w:cs="Arial"/>
                <w:sz w:val="19"/>
                <w:szCs w:val="19"/>
              </w:rPr>
            </w:pPr>
            <w:r w:rsidRPr="00FB48A6">
              <w:rPr>
                <w:rFonts w:cs="Arial"/>
                <w:sz w:val="19"/>
                <w:szCs w:val="19"/>
              </w:rPr>
              <w:t>NESHAP</w:t>
            </w:r>
          </w:p>
        </w:tc>
        <w:tc>
          <w:tcPr>
            <w:tcW w:w="1886" w:type="pct"/>
            <w:vMerge w:val="restart"/>
            <w:tcBorders>
              <w:right w:val="single" w:sz="4" w:space="0" w:color="auto"/>
            </w:tcBorders>
          </w:tcPr>
          <w:p w14:paraId="54750624" w14:textId="77777777" w:rsidR="00261C4E" w:rsidRPr="00FB48A6" w:rsidRDefault="00261C4E" w:rsidP="00900781">
            <w:pPr>
              <w:rPr>
                <w:rFonts w:cs="Arial"/>
                <w:sz w:val="19"/>
                <w:szCs w:val="19"/>
              </w:rPr>
            </w:pPr>
            <w:r w:rsidRPr="00FB48A6">
              <w:rPr>
                <w:rFonts w:cs="Arial"/>
                <w:sz w:val="19"/>
                <w:szCs w:val="19"/>
              </w:rPr>
              <w:t>National Emission Standard for Hazardous Air Pollutants</w:t>
            </w:r>
          </w:p>
        </w:tc>
        <w:tc>
          <w:tcPr>
            <w:tcW w:w="394" w:type="pct"/>
            <w:tcBorders>
              <w:left w:val="single" w:sz="4" w:space="0" w:color="auto"/>
              <w:bottom w:val="nil"/>
            </w:tcBorders>
          </w:tcPr>
          <w:p w14:paraId="28797E4D" w14:textId="77777777" w:rsidR="00261C4E" w:rsidRPr="00FB48A6" w:rsidRDefault="00261C4E" w:rsidP="00900781">
            <w:pPr>
              <w:rPr>
                <w:rFonts w:cs="Arial"/>
                <w:sz w:val="19"/>
                <w:szCs w:val="19"/>
              </w:rPr>
            </w:pPr>
            <w:r w:rsidRPr="00FB48A6">
              <w:rPr>
                <w:rFonts w:cs="Arial"/>
                <w:sz w:val="19"/>
                <w:szCs w:val="19"/>
              </w:rPr>
              <w:t>pph</w:t>
            </w:r>
          </w:p>
        </w:tc>
        <w:tc>
          <w:tcPr>
            <w:tcW w:w="2061" w:type="pct"/>
            <w:tcBorders>
              <w:right w:val="double" w:sz="4" w:space="0" w:color="auto"/>
            </w:tcBorders>
          </w:tcPr>
          <w:p w14:paraId="57EF270A" w14:textId="77777777" w:rsidR="00261C4E" w:rsidRPr="00FB48A6" w:rsidRDefault="00261C4E" w:rsidP="00900781">
            <w:pPr>
              <w:rPr>
                <w:rFonts w:cs="Arial"/>
                <w:sz w:val="19"/>
                <w:szCs w:val="19"/>
              </w:rPr>
            </w:pPr>
            <w:r w:rsidRPr="00FB48A6">
              <w:rPr>
                <w:rFonts w:cs="Arial"/>
                <w:sz w:val="19"/>
                <w:szCs w:val="19"/>
              </w:rPr>
              <w:t>Pounds per hour</w:t>
            </w:r>
          </w:p>
        </w:tc>
      </w:tr>
      <w:tr w:rsidR="00261C4E" w:rsidRPr="00FB48A6" w14:paraId="433757D8" w14:textId="77777777" w:rsidTr="00900781">
        <w:trPr>
          <w:cantSplit/>
          <w:trHeight w:val="217"/>
          <w:jc w:val="center"/>
        </w:trPr>
        <w:tc>
          <w:tcPr>
            <w:tcW w:w="659" w:type="pct"/>
            <w:vMerge/>
            <w:tcBorders>
              <w:left w:val="double" w:sz="4" w:space="0" w:color="auto"/>
              <w:bottom w:val="nil"/>
            </w:tcBorders>
          </w:tcPr>
          <w:p w14:paraId="447DA33B" w14:textId="77777777" w:rsidR="00261C4E" w:rsidRPr="00FB48A6" w:rsidRDefault="00261C4E" w:rsidP="00900781">
            <w:pPr>
              <w:rPr>
                <w:rFonts w:cs="Arial"/>
                <w:sz w:val="19"/>
                <w:szCs w:val="19"/>
              </w:rPr>
            </w:pPr>
          </w:p>
        </w:tc>
        <w:tc>
          <w:tcPr>
            <w:tcW w:w="1886" w:type="pct"/>
            <w:vMerge/>
            <w:tcBorders>
              <w:right w:val="single" w:sz="4" w:space="0" w:color="auto"/>
            </w:tcBorders>
          </w:tcPr>
          <w:p w14:paraId="22EBF52A" w14:textId="77777777" w:rsidR="00261C4E" w:rsidRPr="00FB48A6" w:rsidRDefault="00261C4E" w:rsidP="00900781">
            <w:pPr>
              <w:rPr>
                <w:rFonts w:cs="Arial"/>
                <w:sz w:val="19"/>
                <w:szCs w:val="19"/>
              </w:rPr>
            </w:pPr>
          </w:p>
        </w:tc>
        <w:tc>
          <w:tcPr>
            <w:tcW w:w="394" w:type="pct"/>
            <w:tcBorders>
              <w:left w:val="single" w:sz="4" w:space="0" w:color="auto"/>
              <w:bottom w:val="nil"/>
            </w:tcBorders>
          </w:tcPr>
          <w:p w14:paraId="512900DB" w14:textId="77777777" w:rsidR="00261C4E" w:rsidRPr="00FB48A6" w:rsidRDefault="00261C4E" w:rsidP="00900781">
            <w:pPr>
              <w:rPr>
                <w:rFonts w:cs="Arial"/>
                <w:sz w:val="19"/>
                <w:szCs w:val="19"/>
              </w:rPr>
            </w:pPr>
            <w:r w:rsidRPr="00FB48A6">
              <w:rPr>
                <w:rFonts w:cs="Arial"/>
                <w:sz w:val="19"/>
                <w:szCs w:val="19"/>
              </w:rPr>
              <w:t>ppm</w:t>
            </w:r>
          </w:p>
        </w:tc>
        <w:tc>
          <w:tcPr>
            <w:tcW w:w="2061" w:type="pct"/>
            <w:tcBorders>
              <w:bottom w:val="nil"/>
              <w:right w:val="double" w:sz="4" w:space="0" w:color="auto"/>
            </w:tcBorders>
          </w:tcPr>
          <w:p w14:paraId="2D12BF08" w14:textId="77777777" w:rsidR="00261C4E" w:rsidRPr="00FB48A6" w:rsidRDefault="00261C4E" w:rsidP="00900781">
            <w:pPr>
              <w:rPr>
                <w:rFonts w:cs="Arial"/>
                <w:sz w:val="19"/>
                <w:szCs w:val="19"/>
              </w:rPr>
            </w:pPr>
            <w:r w:rsidRPr="00FB48A6">
              <w:rPr>
                <w:rFonts w:cs="Arial"/>
                <w:sz w:val="19"/>
                <w:szCs w:val="19"/>
              </w:rPr>
              <w:t>Parts per million</w:t>
            </w:r>
          </w:p>
        </w:tc>
      </w:tr>
      <w:tr w:rsidR="00261C4E" w:rsidRPr="00FB48A6" w14:paraId="09234DAE" w14:textId="77777777" w:rsidTr="00900781">
        <w:trPr>
          <w:cantSplit/>
          <w:trHeight w:val="245"/>
          <w:jc w:val="center"/>
        </w:trPr>
        <w:tc>
          <w:tcPr>
            <w:tcW w:w="659" w:type="pct"/>
            <w:tcBorders>
              <w:left w:val="double" w:sz="4" w:space="0" w:color="auto"/>
            </w:tcBorders>
          </w:tcPr>
          <w:p w14:paraId="3D31CD50" w14:textId="77777777" w:rsidR="00261C4E" w:rsidRPr="00FB48A6" w:rsidRDefault="00261C4E" w:rsidP="00900781">
            <w:pPr>
              <w:rPr>
                <w:rFonts w:cs="Arial"/>
                <w:sz w:val="19"/>
                <w:szCs w:val="19"/>
              </w:rPr>
            </w:pPr>
            <w:r w:rsidRPr="00FB48A6">
              <w:rPr>
                <w:rFonts w:cs="Arial"/>
                <w:sz w:val="19"/>
                <w:szCs w:val="19"/>
              </w:rPr>
              <w:t>NSPS</w:t>
            </w:r>
          </w:p>
        </w:tc>
        <w:tc>
          <w:tcPr>
            <w:tcW w:w="1886" w:type="pct"/>
            <w:tcBorders>
              <w:right w:val="single" w:sz="4" w:space="0" w:color="auto"/>
            </w:tcBorders>
          </w:tcPr>
          <w:p w14:paraId="3A9E59B8" w14:textId="77777777" w:rsidR="00261C4E" w:rsidRPr="00FB48A6" w:rsidRDefault="00261C4E" w:rsidP="00900781">
            <w:pPr>
              <w:rPr>
                <w:rFonts w:cs="Arial"/>
                <w:sz w:val="19"/>
                <w:szCs w:val="19"/>
              </w:rPr>
            </w:pPr>
            <w:r w:rsidRPr="00FB48A6">
              <w:rPr>
                <w:rFonts w:cs="Arial"/>
                <w:sz w:val="19"/>
                <w:szCs w:val="19"/>
              </w:rPr>
              <w:t>New Source Performance Standards</w:t>
            </w:r>
          </w:p>
        </w:tc>
        <w:tc>
          <w:tcPr>
            <w:tcW w:w="394" w:type="pct"/>
            <w:tcBorders>
              <w:left w:val="single" w:sz="4" w:space="0" w:color="auto"/>
            </w:tcBorders>
          </w:tcPr>
          <w:p w14:paraId="67E4B1A5" w14:textId="77777777" w:rsidR="00261C4E" w:rsidRPr="00FB48A6" w:rsidRDefault="00261C4E" w:rsidP="00900781">
            <w:pPr>
              <w:rPr>
                <w:rFonts w:cs="Arial"/>
                <w:sz w:val="19"/>
                <w:szCs w:val="19"/>
              </w:rPr>
            </w:pPr>
            <w:r w:rsidRPr="00FB48A6">
              <w:rPr>
                <w:rFonts w:cs="Arial"/>
                <w:sz w:val="19"/>
                <w:szCs w:val="19"/>
              </w:rPr>
              <w:t>ppmv</w:t>
            </w:r>
          </w:p>
        </w:tc>
        <w:tc>
          <w:tcPr>
            <w:tcW w:w="2061" w:type="pct"/>
            <w:tcBorders>
              <w:right w:val="double" w:sz="4" w:space="0" w:color="auto"/>
            </w:tcBorders>
          </w:tcPr>
          <w:p w14:paraId="4B8003EC" w14:textId="77777777" w:rsidR="00261C4E" w:rsidRPr="00FB48A6" w:rsidRDefault="00261C4E" w:rsidP="00900781">
            <w:pPr>
              <w:rPr>
                <w:rFonts w:cs="Arial"/>
                <w:sz w:val="19"/>
                <w:szCs w:val="19"/>
              </w:rPr>
            </w:pPr>
            <w:r w:rsidRPr="00FB48A6">
              <w:rPr>
                <w:rFonts w:cs="Arial"/>
                <w:sz w:val="19"/>
                <w:szCs w:val="19"/>
              </w:rPr>
              <w:t>Parts per million by volume</w:t>
            </w:r>
          </w:p>
        </w:tc>
      </w:tr>
      <w:tr w:rsidR="00261C4E" w:rsidRPr="00FB48A6" w14:paraId="16DE8438" w14:textId="77777777" w:rsidTr="00900781">
        <w:trPr>
          <w:cantSplit/>
          <w:trHeight w:val="245"/>
          <w:jc w:val="center"/>
        </w:trPr>
        <w:tc>
          <w:tcPr>
            <w:tcW w:w="659" w:type="pct"/>
            <w:tcBorders>
              <w:left w:val="double" w:sz="4" w:space="0" w:color="auto"/>
            </w:tcBorders>
          </w:tcPr>
          <w:p w14:paraId="2A67B0A1" w14:textId="77777777" w:rsidR="00261C4E" w:rsidRPr="00FB48A6" w:rsidRDefault="00261C4E" w:rsidP="00900781">
            <w:pPr>
              <w:rPr>
                <w:rFonts w:cs="Arial"/>
                <w:sz w:val="19"/>
                <w:szCs w:val="19"/>
              </w:rPr>
            </w:pPr>
            <w:r w:rsidRPr="00FB48A6">
              <w:rPr>
                <w:rFonts w:cs="Arial"/>
                <w:sz w:val="19"/>
                <w:szCs w:val="19"/>
              </w:rPr>
              <w:t>NSR</w:t>
            </w:r>
          </w:p>
        </w:tc>
        <w:tc>
          <w:tcPr>
            <w:tcW w:w="1886" w:type="pct"/>
            <w:tcBorders>
              <w:right w:val="single" w:sz="4" w:space="0" w:color="auto"/>
            </w:tcBorders>
          </w:tcPr>
          <w:p w14:paraId="66EFCE9A" w14:textId="77777777" w:rsidR="00261C4E" w:rsidRPr="00FB48A6" w:rsidRDefault="00261C4E" w:rsidP="00900781">
            <w:pPr>
              <w:rPr>
                <w:rFonts w:cs="Arial"/>
                <w:sz w:val="19"/>
                <w:szCs w:val="19"/>
              </w:rPr>
            </w:pPr>
            <w:r w:rsidRPr="00FB48A6">
              <w:rPr>
                <w:rFonts w:cs="Arial"/>
                <w:sz w:val="19"/>
                <w:szCs w:val="19"/>
              </w:rPr>
              <w:t>New Source Review</w:t>
            </w:r>
          </w:p>
        </w:tc>
        <w:tc>
          <w:tcPr>
            <w:tcW w:w="394" w:type="pct"/>
            <w:tcBorders>
              <w:left w:val="single" w:sz="4" w:space="0" w:color="auto"/>
            </w:tcBorders>
          </w:tcPr>
          <w:p w14:paraId="18D5DA0A" w14:textId="77777777" w:rsidR="00261C4E" w:rsidRPr="00FB48A6" w:rsidRDefault="00261C4E" w:rsidP="00900781">
            <w:pPr>
              <w:rPr>
                <w:rFonts w:cs="Arial"/>
                <w:sz w:val="19"/>
                <w:szCs w:val="19"/>
              </w:rPr>
            </w:pPr>
            <w:r w:rsidRPr="00FB48A6">
              <w:rPr>
                <w:rFonts w:cs="Arial"/>
                <w:sz w:val="19"/>
                <w:szCs w:val="19"/>
              </w:rPr>
              <w:t>ppmw</w:t>
            </w:r>
          </w:p>
        </w:tc>
        <w:tc>
          <w:tcPr>
            <w:tcW w:w="2061" w:type="pct"/>
            <w:tcBorders>
              <w:right w:val="double" w:sz="4" w:space="0" w:color="auto"/>
            </w:tcBorders>
          </w:tcPr>
          <w:p w14:paraId="5F1A8148" w14:textId="77777777" w:rsidR="00261C4E" w:rsidRPr="00FB48A6" w:rsidRDefault="00261C4E" w:rsidP="00900781">
            <w:pPr>
              <w:rPr>
                <w:rFonts w:cs="Arial"/>
                <w:sz w:val="19"/>
                <w:szCs w:val="19"/>
              </w:rPr>
            </w:pPr>
            <w:r w:rsidRPr="00FB48A6">
              <w:rPr>
                <w:rFonts w:cs="Arial"/>
                <w:sz w:val="19"/>
                <w:szCs w:val="19"/>
              </w:rPr>
              <w:t>Parts per million by weight</w:t>
            </w:r>
          </w:p>
        </w:tc>
      </w:tr>
      <w:tr w:rsidR="00261C4E" w:rsidRPr="00FB48A6" w14:paraId="0593E236" w14:textId="77777777" w:rsidTr="00900781">
        <w:trPr>
          <w:cantSplit/>
          <w:trHeight w:val="245"/>
          <w:jc w:val="center"/>
        </w:trPr>
        <w:tc>
          <w:tcPr>
            <w:tcW w:w="659" w:type="pct"/>
            <w:tcBorders>
              <w:left w:val="double" w:sz="4" w:space="0" w:color="auto"/>
            </w:tcBorders>
          </w:tcPr>
          <w:p w14:paraId="718322BF" w14:textId="77777777" w:rsidR="00261C4E" w:rsidRPr="00FB48A6" w:rsidRDefault="00261C4E" w:rsidP="00900781">
            <w:pPr>
              <w:rPr>
                <w:rFonts w:cs="Arial"/>
                <w:sz w:val="19"/>
                <w:szCs w:val="19"/>
              </w:rPr>
            </w:pPr>
            <w:r w:rsidRPr="00FB48A6">
              <w:rPr>
                <w:rFonts w:cs="Arial"/>
                <w:sz w:val="19"/>
                <w:szCs w:val="19"/>
              </w:rPr>
              <w:t>PS</w:t>
            </w:r>
          </w:p>
        </w:tc>
        <w:tc>
          <w:tcPr>
            <w:tcW w:w="1886" w:type="pct"/>
            <w:tcBorders>
              <w:right w:val="single" w:sz="4" w:space="0" w:color="auto"/>
            </w:tcBorders>
          </w:tcPr>
          <w:p w14:paraId="4ED8E163" w14:textId="77777777" w:rsidR="00261C4E" w:rsidRPr="00FB48A6" w:rsidRDefault="00261C4E" w:rsidP="00900781">
            <w:pPr>
              <w:rPr>
                <w:rFonts w:cs="Arial"/>
                <w:sz w:val="19"/>
                <w:szCs w:val="19"/>
              </w:rPr>
            </w:pPr>
            <w:r w:rsidRPr="00FB48A6">
              <w:rPr>
                <w:rFonts w:cs="Arial"/>
                <w:sz w:val="19"/>
                <w:szCs w:val="19"/>
              </w:rPr>
              <w:t>Performance Specification</w:t>
            </w:r>
          </w:p>
        </w:tc>
        <w:tc>
          <w:tcPr>
            <w:tcW w:w="394" w:type="pct"/>
            <w:tcBorders>
              <w:left w:val="single" w:sz="4" w:space="0" w:color="auto"/>
            </w:tcBorders>
          </w:tcPr>
          <w:p w14:paraId="714B714C" w14:textId="77777777" w:rsidR="00261C4E" w:rsidRPr="00FB48A6" w:rsidRDefault="00261C4E" w:rsidP="00900781">
            <w:pPr>
              <w:rPr>
                <w:rFonts w:cs="Arial"/>
                <w:sz w:val="19"/>
                <w:szCs w:val="19"/>
              </w:rPr>
            </w:pPr>
            <w:r w:rsidRPr="00FB48A6">
              <w:rPr>
                <w:rFonts w:cs="Arial"/>
                <w:sz w:val="19"/>
                <w:szCs w:val="19"/>
              </w:rPr>
              <w:t>%</w:t>
            </w:r>
          </w:p>
        </w:tc>
        <w:tc>
          <w:tcPr>
            <w:tcW w:w="2061" w:type="pct"/>
            <w:tcBorders>
              <w:right w:val="double" w:sz="4" w:space="0" w:color="auto"/>
            </w:tcBorders>
          </w:tcPr>
          <w:p w14:paraId="764664BF" w14:textId="77777777" w:rsidR="00261C4E" w:rsidRPr="00FB48A6" w:rsidRDefault="00261C4E" w:rsidP="00900781">
            <w:pPr>
              <w:rPr>
                <w:rFonts w:cs="Arial"/>
                <w:sz w:val="19"/>
                <w:szCs w:val="19"/>
              </w:rPr>
            </w:pPr>
            <w:r w:rsidRPr="00FB48A6">
              <w:rPr>
                <w:rFonts w:cs="Arial"/>
                <w:sz w:val="19"/>
                <w:szCs w:val="19"/>
              </w:rPr>
              <w:t>Percent</w:t>
            </w:r>
          </w:p>
        </w:tc>
      </w:tr>
      <w:tr w:rsidR="00261C4E" w:rsidRPr="00FB48A6" w14:paraId="7FCD90DE" w14:textId="77777777" w:rsidTr="00900781">
        <w:trPr>
          <w:cantSplit/>
          <w:trHeight w:val="245"/>
          <w:jc w:val="center"/>
        </w:trPr>
        <w:tc>
          <w:tcPr>
            <w:tcW w:w="659" w:type="pct"/>
            <w:tcBorders>
              <w:left w:val="double" w:sz="4" w:space="0" w:color="auto"/>
            </w:tcBorders>
          </w:tcPr>
          <w:p w14:paraId="1559D79C" w14:textId="77777777" w:rsidR="00261C4E" w:rsidRPr="00FB48A6" w:rsidRDefault="00261C4E" w:rsidP="00900781">
            <w:pPr>
              <w:rPr>
                <w:rFonts w:cs="Arial"/>
                <w:sz w:val="19"/>
                <w:szCs w:val="19"/>
              </w:rPr>
            </w:pPr>
            <w:r w:rsidRPr="00FB48A6">
              <w:rPr>
                <w:rFonts w:cs="Arial"/>
                <w:sz w:val="19"/>
                <w:szCs w:val="19"/>
              </w:rPr>
              <w:t>PSD</w:t>
            </w:r>
          </w:p>
        </w:tc>
        <w:tc>
          <w:tcPr>
            <w:tcW w:w="1886" w:type="pct"/>
            <w:tcBorders>
              <w:right w:val="single" w:sz="4" w:space="0" w:color="auto"/>
            </w:tcBorders>
          </w:tcPr>
          <w:p w14:paraId="32B132AC" w14:textId="77777777" w:rsidR="00261C4E" w:rsidRPr="00FB48A6" w:rsidRDefault="00261C4E" w:rsidP="00900781">
            <w:pPr>
              <w:rPr>
                <w:rFonts w:cs="Arial"/>
                <w:sz w:val="19"/>
                <w:szCs w:val="19"/>
              </w:rPr>
            </w:pPr>
            <w:r w:rsidRPr="00FB48A6">
              <w:rPr>
                <w:rFonts w:cs="Arial"/>
                <w:sz w:val="19"/>
                <w:szCs w:val="19"/>
              </w:rPr>
              <w:t>Prevention of Significant Deterioration</w:t>
            </w:r>
          </w:p>
        </w:tc>
        <w:tc>
          <w:tcPr>
            <w:tcW w:w="394" w:type="pct"/>
            <w:tcBorders>
              <w:left w:val="single" w:sz="4" w:space="0" w:color="auto"/>
            </w:tcBorders>
          </w:tcPr>
          <w:p w14:paraId="52F1B066" w14:textId="77777777" w:rsidR="00261C4E" w:rsidRPr="00FB48A6" w:rsidRDefault="00261C4E" w:rsidP="00900781">
            <w:pPr>
              <w:rPr>
                <w:rFonts w:cs="Arial"/>
                <w:sz w:val="19"/>
                <w:szCs w:val="19"/>
              </w:rPr>
            </w:pPr>
            <w:r w:rsidRPr="00FB48A6">
              <w:rPr>
                <w:rFonts w:cs="Arial"/>
                <w:sz w:val="19"/>
                <w:szCs w:val="19"/>
              </w:rPr>
              <w:t>psia</w:t>
            </w:r>
          </w:p>
        </w:tc>
        <w:tc>
          <w:tcPr>
            <w:tcW w:w="2061" w:type="pct"/>
            <w:tcBorders>
              <w:right w:val="double" w:sz="4" w:space="0" w:color="auto"/>
            </w:tcBorders>
          </w:tcPr>
          <w:p w14:paraId="1D091093" w14:textId="77777777" w:rsidR="00261C4E" w:rsidRPr="00FB48A6" w:rsidRDefault="00261C4E" w:rsidP="00900781">
            <w:pPr>
              <w:rPr>
                <w:rFonts w:cs="Arial"/>
                <w:sz w:val="19"/>
                <w:szCs w:val="19"/>
              </w:rPr>
            </w:pPr>
            <w:r w:rsidRPr="00FB48A6">
              <w:rPr>
                <w:rFonts w:cs="Arial"/>
                <w:sz w:val="19"/>
                <w:szCs w:val="19"/>
              </w:rPr>
              <w:t>Pounds per square inch absolute</w:t>
            </w:r>
          </w:p>
        </w:tc>
      </w:tr>
      <w:tr w:rsidR="00261C4E" w:rsidRPr="00FB48A6" w14:paraId="4D1E4C4D" w14:textId="77777777" w:rsidTr="00900781">
        <w:trPr>
          <w:cantSplit/>
          <w:trHeight w:val="245"/>
          <w:jc w:val="center"/>
        </w:trPr>
        <w:tc>
          <w:tcPr>
            <w:tcW w:w="659" w:type="pct"/>
            <w:tcBorders>
              <w:left w:val="double" w:sz="4" w:space="0" w:color="auto"/>
            </w:tcBorders>
          </w:tcPr>
          <w:p w14:paraId="0C3BA111" w14:textId="77777777" w:rsidR="00261C4E" w:rsidRPr="00FB48A6" w:rsidRDefault="00261C4E" w:rsidP="00900781">
            <w:pPr>
              <w:rPr>
                <w:rFonts w:cs="Arial"/>
                <w:sz w:val="19"/>
                <w:szCs w:val="19"/>
              </w:rPr>
            </w:pPr>
            <w:r w:rsidRPr="00FB48A6">
              <w:rPr>
                <w:rFonts w:cs="Arial"/>
                <w:sz w:val="19"/>
                <w:szCs w:val="19"/>
              </w:rPr>
              <w:t>PTE</w:t>
            </w:r>
          </w:p>
        </w:tc>
        <w:tc>
          <w:tcPr>
            <w:tcW w:w="1886" w:type="pct"/>
            <w:tcBorders>
              <w:right w:val="single" w:sz="4" w:space="0" w:color="auto"/>
            </w:tcBorders>
          </w:tcPr>
          <w:p w14:paraId="669ECBEF" w14:textId="77777777" w:rsidR="00261C4E" w:rsidRPr="00FB48A6" w:rsidRDefault="00261C4E" w:rsidP="00900781">
            <w:pPr>
              <w:rPr>
                <w:rFonts w:cs="Arial"/>
                <w:sz w:val="19"/>
                <w:szCs w:val="19"/>
              </w:rPr>
            </w:pPr>
            <w:r w:rsidRPr="00FB48A6">
              <w:rPr>
                <w:rFonts w:cs="Arial"/>
                <w:sz w:val="19"/>
                <w:szCs w:val="19"/>
              </w:rPr>
              <w:t>Permanent Total Enclosure</w:t>
            </w:r>
          </w:p>
        </w:tc>
        <w:tc>
          <w:tcPr>
            <w:tcW w:w="394" w:type="pct"/>
            <w:tcBorders>
              <w:left w:val="single" w:sz="4" w:space="0" w:color="auto"/>
            </w:tcBorders>
          </w:tcPr>
          <w:p w14:paraId="750289F4" w14:textId="77777777" w:rsidR="00261C4E" w:rsidRPr="00FB48A6" w:rsidRDefault="00261C4E" w:rsidP="00900781">
            <w:pPr>
              <w:rPr>
                <w:rFonts w:cs="Arial"/>
                <w:sz w:val="19"/>
                <w:szCs w:val="19"/>
              </w:rPr>
            </w:pPr>
            <w:r w:rsidRPr="00FB48A6">
              <w:rPr>
                <w:rFonts w:cs="Arial"/>
                <w:sz w:val="19"/>
                <w:szCs w:val="19"/>
              </w:rPr>
              <w:t>psig</w:t>
            </w:r>
          </w:p>
        </w:tc>
        <w:tc>
          <w:tcPr>
            <w:tcW w:w="2061" w:type="pct"/>
            <w:tcBorders>
              <w:right w:val="double" w:sz="4" w:space="0" w:color="auto"/>
            </w:tcBorders>
          </w:tcPr>
          <w:p w14:paraId="7D7358B0" w14:textId="77777777" w:rsidR="00261C4E" w:rsidRPr="00FB48A6" w:rsidRDefault="00261C4E" w:rsidP="00900781">
            <w:pPr>
              <w:rPr>
                <w:rFonts w:cs="Arial"/>
                <w:sz w:val="19"/>
                <w:szCs w:val="19"/>
              </w:rPr>
            </w:pPr>
            <w:r w:rsidRPr="00FB48A6">
              <w:rPr>
                <w:rFonts w:cs="Arial"/>
                <w:sz w:val="19"/>
                <w:szCs w:val="19"/>
              </w:rPr>
              <w:t>Pounds per square inch gauge</w:t>
            </w:r>
          </w:p>
        </w:tc>
      </w:tr>
      <w:tr w:rsidR="00261C4E" w:rsidRPr="00FB48A6" w14:paraId="6F298A7B" w14:textId="77777777" w:rsidTr="00900781">
        <w:trPr>
          <w:cantSplit/>
          <w:trHeight w:val="245"/>
          <w:jc w:val="center"/>
        </w:trPr>
        <w:tc>
          <w:tcPr>
            <w:tcW w:w="659" w:type="pct"/>
            <w:tcBorders>
              <w:left w:val="double" w:sz="4" w:space="0" w:color="auto"/>
            </w:tcBorders>
          </w:tcPr>
          <w:p w14:paraId="1E620343" w14:textId="77777777" w:rsidR="00261C4E" w:rsidRPr="00FB48A6" w:rsidRDefault="00261C4E" w:rsidP="00900781">
            <w:pPr>
              <w:rPr>
                <w:rFonts w:cs="Arial"/>
                <w:sz w:val="19"/>
                <w:szCs w:val="19"/>
              </w:rPr>
            </w:pPr>
            <w:r w:rsidRPr="00FB48A6">
              <w:rPr>
                <w:rFonts w:cs="Arial"/>
                <w:sz w:val="19"/>
                <w:szCs w:val="19"/>
              </w:rPr>
              <w:t>PTI</w:t>
            </w:r>
          </w:p>
        </w:tc>
        <w:tc>
          <w:tcPr>
            <w:tcW w:w="1886" w:type="pct"/>
            <w:tcBorders>
              <w:right w:val="single" w:sz="4" w:space="0" w:color="auto"/>
            </w:tcBorders>
          </w:tcPr>
          <w:p w14:paraId="3123DA49" w14:textId="77777777" w:rsidR="00261C4E" w:rsidRPr="00FB48A6" w:rsidRDefault="00261C4E" w:rsidP="00900781">
            <w:pPr>
              <w:rPr>
                <w:rFonts w:cs="Arial"/>
                <w:sz w:val="19"/>
                <w:szCs w:val="19"/>
              </w:rPr>
            </w:pPr>
            <w:r w:rsidRPr="00FB48A6">
              <w:rPr>
                <w:rFonts w:cs="Arial"/>
                <w:sz w:val="19"/>
                <w:szCs w:val="19"/>
              </w:rPr>
              <w:t>Permit to Install</w:t>
            </w:r>
          </w:p>
        </w:tc>
        <w:tc>
          <w:tcPr>
            <w:tcW w:w="394" w:type="pct"/>
            <w:tcBorders>
              <w:left w:val="single" w:sz="4" w:space="0" w:color="auto"/>
            </w:tcBorders>
          </w:tcPr>
          <w:p w14:paraId="4779FE28" w14:textId="77777777" w:rsidR="00261C4E" w:rsidRPr="00FB48A6" w:rsidRDefault="00261C4E" w:rsidP="00900781">
            <w:pPr>
              <w:rPr>
                <w:rFonts w:cs="Arial"/>
                <w:sz w:val="19"/>
                <w:szCs w:val="19"/>
              </w:rPr>
            </w:pPr>
            <w:r w:rsidRPr="00FB48A6">
              <w:rPr>
                <w:rFonts w:cs="Arial"/>
                <w:sz w:val="19"/>
                <w:szCs w:val="19"/>
              </w:rPr>
              <w:t>scf</w:t>
            </w:r>
          </w:p>
        </w:tc>
        <w:tc>
          <w:tcPr>
            <w:tcW w:w="2061" w:type="pct"/>
            <w:tcBorders>
              <w:right w:val="double" w:sz="4" w:space="0" w:color="auto"/>
            </w:tcBorders>
          </w:tcPr>
          <w:p w14:paraId="2E1823FE" w14:textId="77777777" w:rsidR="00261C4E" w:rsidRPr="00FB48A6" w:rsidRDefault="00261C4E" w:rsidP="00900781">
            <w:pPr>
              <w:rPr>
                <w:rFonts w:cs="Arial"/>
                <w:sz w:val="19"/>
                <w:szCs w:val="19"/>
              </w:rPr>
            </w:pPr>
            <w:r w:rsidRPr="00FB48A6">
              <w:rPr>
                <w:rFonts w:cs="Arial"/>
                <w:sz w:val="19"/>
                <w:szCs w:val="19"/>
              </w:rPr>
              <w:t>Standard cubic feet</w:t>
            </w:r>
          </w:p>
        </w:tc>
      </w:tr>
      <w:tr w:rsidR="00261C4E" w:rsidRPr="00FB48A6" w14:paraId="4F4A7B1B" w14:textId="77777777" w:rsidTr="00900781">
        <w:trPr>
          <w:cantSplit/>
          <w:trHeight w:val="245"/>
          <w:jc w:val="center"/>
        </w:trPr>
        <w:tc>
          <w:tcPr>
            <w:tcW w:w="659" w:type="pct"/>
            <w:tcBorders>
              <w:left w:val="double" w:sz="4" w:space="0" w:color="auto"/>
            </w:tcBorders>
          </w:tcPr>
          <w:p w14:paraId="27B28E44" w14:textId="77777777" w:rsidR="00261C4E" w:rsidRPr="00FB48A6" w:rsidRDefault="00261C4E" w:rsidP="00900781">
            <w:pPr>
              <w:rPr>
                <w:rFonts w:cs="Arial"/>
                <w:sz w:val="19"/>
                <w:szCs w:val="19"/>
              </w:rPr>
            </w:pPr>
            <w:r w:rsidRPr="00FB48A6">
              <w:rPr>
                <w:rFonts w:cs="Arial"/>
                <w:sz w:val="19"/>
                <w:szCs w:val="19"/>
              </w:rPr>
              <w:t>RACT</w:t>
            </w:r>
          </w:p>
        </w:tc>
        <w:tc>
          <w:tcPr>
            <w:tcW w:w="1886" w:type="pct"/>
            <w:tcBorders>
              <w:right w:val="single" w:sz="4" w:space="0" w:color="auto"/>
            </w:tcBorders>
          </w:tcPr>
          <w:p w14:paraId="08088AAB" w14:textId="77777777" w:rsidR="00261C4E" w:rsidRPr="00FB48A6" w:rsidRDefault="00261C4E" w:rsidP="00900781">
            <w:pPr>
              <w:rPr>
                <w:rFonts w:cs="Arial"/>
                <w:sz w:val="19"/>
                <w:szCs w:val="19"/>
              </w:rPr>
            </w:pPr>
            <w:r w:rsidRPr="00FB48A6">
              <w:rPr>
                <w:rFonts w:cs="Arial"/>
                <w:sz w:val="19"/>
                <w:szCs w:val="19"/>
              </w:rPr>
              <w:t>Reasonable Available Control Technology</w:t>
            </w:r>
          </w:p>
        </w:tc>
        <w:tc>
          <w:tcPr>
            <w:tcW w:w="394" w:type="pct"/>
            <w:tcBorders>
              <w:left w:val="single" w:sz="4" w:space="0" w:color="auto"/>
            </w:tcBorders>
          </w:tcPr>
          <w:p w14:paraId="4ABC6BEE" w14:textId="77777777" w:rsidR="00261C4E" w:rsidRPr="00FB48A6" w:rsidRDefault="00261C4E" w:rsidP="00900781">
            <w:pPr>
              <w:rPr>
                <w:rFonts w:cs="Arial"/>
                <w:sz w:val="19"/>
                <w:szCs w:val="19"/>
              </w:rPr>
            </w:pPr>
            <w:r w:rsidRPr="00FB48A6">
              <w:rPr>
                <w:rFonts w:cs="Arial"/>
                <w:sz w:val="19"/>
                <w:szCs w:val="19"/>
              </w:rPr>
              <w:t>sec</w:t>
            </w:r>
          </w:p>
        </w:tc>
        <w:tc>
          <w:tcPr>
            <w:tcW w:w="2061" w:type="pct"/>
            <w:tcBorders>
              <w:right w:val="double" w:sz="4" w:space="0" w:color="auto"/>
            </w:tcBorders>
          </w:tcPr>
          <w:p w14:paraId="398570F0" w14:textId="77777777" w:rsidR="00261C4E" w:rsidRPr="00FB48A6" w:rsidRDefault="00261C4E" w:rsidP="00900781">
            <w:pPr>
              <w:rPr>
                <w:rFonts w:cs="Arial"/>
                <w:sz w:val="19"/>
                <w:szCs w:val="19"/>
              </w:rPr>
            </w:pPr>
            <w:r w:rsidRPr="00FB48A6">
              <w:rPr>
                <w:rFonts w:cs="Arial"/>
                <w:sz w:val="19"/>
                <w:szCs w:val="19"/>
              </w:rPr>
              <w:t>Seconds</w:t>
            </w:r>
          </w:p>
        </w:tc>
      </w:tr>
      <w:tr w:rsidR="00261C4E" w:rsidRPr="00FB48A6" w14:paraId="7AD99A86" w14:textId="77777777" w:rsidTr="00900781">
        <w:trPr>
          <w:cantSplit/>
          <w:trHeight w:val="245"/>
          <w:jc w:val="center"/>
        </w:trPr>
        <w:tc>
          <w:tcPr>
            <w:tcW w:w="659" w:type="pct"/>
            <w:tcBorders>
              <w:left w:val="double" w:sz="4" w:space="0" w:color="auto"/>
            </w:tcBorders>
          </w:tcPr>
          <w:p w14:paraId="7761A56E" w14:textId="77777777" w:rsidR="00261C4E" w:rsidRPr="00FB48A6" w:rsidRDefault="00261C4E" w:rsidP="00900781">
            <w:pPr>
              <w:rPr>
                <w:rFonts w:cs="Arial"/>
                <w:sz w:val="19"/>
                <w:szCs w:val="19"/>
              </w:rPr>
            </w:pPr>
            <w:r w:rsidRPr="00FB48A6">
              <w:rPr>
                <w:rFonts w:cs="Arial"/>
                <w:sz w:val="19"/>
                <w:szCs w:val="19"/>
              </w:rPr>
              <w:t>ROP</w:t>
            </w:r>
          </w:p>
        </w:tc>
        <w:tc>
          <w:tcPr>
            <w:tcW w:w="1886" w:type="pct"/>
            <w:tcBorders>
              <w:right w:val="single" w:sz="4" w:space="0" w:color="auto"/>
            </w:tcBorders>
          </w:tcPr>
          <w:p w14:paraId="78145901" w14:textId="77777777" w:rsidR="00261C4E" w:rsidRPr="00FB48A6" w:rsidRDefault="00261C4E" w:rsidP="00900781">
            <w:pPr>
              <w:rPr>
                <w:rFonts w:cs="Arial"/>
                <w:sz w:val="19"/>
                <w:szCs w:val="19"/>
              </w:rPr>
            </w:pPr>
            <w:r w:rsidRPr="00FB48A6">
              <w:rPr>
                <w:rFonts w:cs="Arial"/>
                <w:sz w:val="19"/>
                <w:szCs w:val="19"/>
              </w:rPr>
              <w:t>Renewable Operating Permit</w:t>
            </w:r>
          </w:p>
        </w:tc>
        <w:tc>
          <w:tcPr>
            <w:tcW w:w="394" w:type="pct"/>
            <w:tcBorders>
              <w:left w:val="single" w:sz="4" w:space="0" w:color="auto"/>
            </w:tcBorders>
          </w:tcPr>
          <w:p w14:paraId="3FA778DE" w14:textId="77777777" w:rsidR="00261C4E" w:rsidRPr="00FB48A6" w:rsidRDefault="00261C4E" w:rsidP="00900781">
            <w:pPr>
              <w:rPr>
                <w:rFonts w:cs="Arial"/>
                <w:sz w:val="19"/>
                <w:szCs w:val="19"/>
                <w:vertAlign w:val="subscript"/>
              </w:rPr>
            </w:pPr>
            <w:r w:rsidRPr="00FB48A6">
              <w:rPr>
                <w:rFonts w:cs="Arial"/>
                <w:sz w:val="19"/>
                <w:szCs w:val="19"/>
              </w:rPr>
              <w:t>SO</w:t>
            </w:r>
            <w:r w:rsidRPr="00FB48A6">
              <w:rPr>
                <w:rFonts w:cs="Arial"/>
                <w:sz w:val="19"/>
                <w:szCs w:val="19"/>
                <w:vertAlign w:val="subscript"/>
              </w:rPr>
              <w:t>2</w:t>
            </w:r>
          </w:p>
        </w:tc>
        <w:tc>
          <w:tcPr>
            <w:tcW w:w="2061" w:type="pct"/>
            <w:tcBorders>
              <w:right w:val="double" w:sz="4" w:space="0" w:color="auto"/>
            </w:tcBorders>
          </w:tcPr>
          <w:p w14:paraId="16D4C015" w14:textId="77777777" w:rsidR="00261C4E" w:rsidRPr="00FB48A6" w:rsidRDefault="00261C4E" w:rsidP="00900781">
            <w:pPr>
              <w:rPr>
                <w:rFonts w:cs="Arial"/>
                <w:sz w:val="19"/>
                <w:szCs w:val="19"/>
              </w:rPr>
            </w:pPr>
            <w:r w:rsidRPr="00FB48A6">
              <w:rPr>
                <w:rFonts w:cs="Arial"/>
                <w:sz w:val="19"/>
                <w:szCs w:val="19"/>
              </w:rPr>
              <w:t>Sulfur Dioxide</w:t>
            </w:r>
          </w:p>
        </w:tc>
      </w:tr>
      <w:tr w:rsidR="00261C4E" w:rsidRPr="00FB48A6" w14:paraId="337BCE80" w14:textId="77777777" w:rsidTr="00900781">
        <w:trPr>
          <w:cantSplit/>
          <w:trHeight w:val="245"/>
          <w:jc w:val="center"/>
        </w:trPr>
        <w:tc>
          <w:tcPr>
            <w:tcW w:w="659" w:type="pct"/>
            <w:tcBorders>
              <w:left w:val="double" w:sz="4" w:space="0" w:color="auto"/>
            </w:tcBorders>
          </w:tcPr>
          <w:p w14:paraId="090A1007" w14:textId="77777777" w:rsidR="00261C4E" w:rsidRPr="00FB48A6" w:rsidRDefault="00261C4E" w:rsidP="00900781">
            <w:pPr>
              <w:rPr>
                <w:rFonts w:cs="Arial"/>
                <w:sz w:val="19"/>
                <w:szCs w:val="19"/>
              </w:rPr>
            </w:pPr>
            <w:r w:rsidRPr="00FB48A6">
              <w:rPr>
                <w:rFonts w:cs="Arial"/>
                <w:sz w:val="19"/>
                <w:szCs w:val="19"/>
              </w:rPr>
              <w:t>SC</w:t>
            </w:r>
          </w:p>
        </w:tc>
        <w:tc>
          <w:tcPr>
            <w:tcW w:w="1886" w:type="pct"/>
            <w:tcBorders>
              <w:right w:val="single" w:sz="4" w:space="0" w:color="auto"/>
            </w:tcBorders>
          </w:tcPr>
          <w:p w14:paraId="62158E12" w14:textId="77777777" w:rsidR="00261C4E" w:rsidRPr="00FB48A6" w:rsidRDefault="00261C4E" w:rsidP="00900781">
            <w:pPr>
              <w:rPr>
                <w:rFonts w:cs="Arial"/>
                <w:sz w:val="19"/>
                <w:szCs w:val="19"/>
              </w:rPr>
            </w:pPr>
            <w:r w:rsidRPr="00FB48A6">
              <w:rPr>
                <w:rFonts w:cs="Arial"/>
                <w:sz w:val="19"/>
                <w:szCs w:val="19"/>
              </w:rPr>
              <w:t>Special Condition</w:t>
            </w:r>
          </w:p>
        </w:tc>
        <w:tc>
          <w:tcPr>
            <w:tcW w:w="394" w:type="pct"/>
            <w:tcBorders>
              <w:left w:val="single" w:sz="4" w:space="0" w:color="auto"/>
            </w:tcBorders>
          </w:tcPr>
          <w:p w14:paraId="6FF824D9" w14:textId="77777777" w:rsidR="00261C4E" w:rsidRPr="00FB48A6" w:rsidRDefault="00261C4E" w:rsidP="00900781">
            <w:pPr>
              <w:rPr>
                <w:rFonts w:cs="Arial"/>
                <w:sz w:val="19"/>
                <w:szCs w:val="19"/>
              </w:rPr>
            </w:pPr>
            <w:r w:rsidRPr="00FB48A6">
              <w:rPr>
                <w:rFonts w:cs="Arial"/>
                <w:sz w:val="19"/>
                <w:szCs w:val="19"/>
              </w:rPr>
              <w:t>TAC</w:t>
            </w:r>
          </w:p>
        </w:tc>
        <w:tc>
          <w:tcPr>
            <w:tcW w:w="2061" w:type="pct"/>
            <w:tcBorders>
              <w:right w:val="double" w:sz="4" w:space="0" w:color="auto"/>
            </w:tcBorders>
          </w:tcPr>
          <w:p w14:paraId="1DAA90A5" w14:textId="77777777" w:rsidR="00261C4E" w:rsidRPr="00FB48A6" w:rsidRDefault="00261C4E" w:rsidP="00900781">
            <w:pPr>
              <w:rPr>
                <w:rFonts w:cs="Arial"/>
                <w:sz w:val="19"/>
                <w:szCs w:val="19"/>
              </w:rPr>
            </w:pPr>
            <w:r w:rsidRPr="00FB48A6">
              <w:rPr>
                <w:rFonts w:cs="Arial"/>
                <w:sz w:val="19"/>
                <w:szCs w:val="19"/>
              </w:rPr>
              <w:t>Toxic Air Contaminant</w:t>
            </w:r>
          </w:p>
        </w:tc>
      </w:tr>
      <w:tr w:rsidR="00261C4E" w:rsidRPr="00FB48A6" w14:paraId="4AD27BBB" w14:textId="77777777" w:rsidTr="00900781">
        <w:trPr>
          <w:cantSplit/>
          <w:trHeight w:val="245"/>
          <w:jc w:val="center"/>
        </w:trPr>
        <w:tc>
          <w:tcPr>
            <w:tcW w:w="659" w:type="pct"/>
            <w:tcBorders>
              <w:left w:val="double" w:sz="4" w:space="0" w:color="auto"/>
            </w:tcBorders>
          </w:tcPr>
          <w:p w14:paraId="2FADE60F" w14:textId="77777777" w:rsidR="00261C4E" w:rsidRPr="00FB48A6" w:rsidRDefault="00261C4E" w:rsidP="00900781">
            <w:pPr>
              <w:rPr>
                <w:rFonts w:cs="Arial"/>
                <w:sz w:val="19"/>
                <w:szCs w:val="19"/>
              </w:rPr>
            </w:pPr>
            <w:r w:rsidRPr="00FB48A6">
              <w:rPr>
                <w:rFonts w:cs="Arial"/>
                <w:sz w:val="19"/>
                <w:szCs w:val="19"/>
              </w:rPr>
              <w:t>SCR</w:t>
            </w:r>
          </w:p>
        </w:tc>
        <w:tc>
          <w:tcPr>
            <w:tcW w:w="1886" w:type="pct"/>
            <w:tcBorders>
              <w:right w:val="single" w:sz="4" w:space="0" w:color="auto"/>
            </w:tcBorders>
          </w:tcPr>
          <w:p w14:paraId="3D5F93F5" w14:textId="77777777" w:rsidR="00261C4E" w:rsidRPr="00FB48A6" w:rsidRDefault="00261C4E" w:rsidP="00900781">
            <w:pPr>
              <w:rPr>
                <w:rFonts w:cs="Arial"/>
                <w:sz w:val="19"/>
                <w:szCs w:val="19"/>
              </w:rPr>
            </w:pPr>
            <w:r w:rsidRPr="00FB48A6">
              <w:rPr>
                <w:rFonts w:cs="Arial"/>
                <w:sz w:val="19"/>
                <w:szCs w:val="19"/>
              </w:rPr>
              <w:t>Selective Catalytic Reduction</w:t>
            </w:r>
          </w:p>
        </w:tc>
        <w:tc>
          <w:tcPr>
            <w:tcW w:w="394" w:type="pct"/>
            <w:tcBorders>
              <w:left w:val="single" w:sz="4" w:space="0" w:color="auto"/>
            </w:tcBorders>
          </w:tcPr>
          <w:p w14:paraId="16BBF4EC" w14:textId="77777777" w:rsidR="00261C4E" w:rsidRPr="00FB48A6" w:rsidRDefault="00261C4E" w:rsidP="00900781">
            <w:pPr>
              <w:rPr>
                <w:rFonts w:cs="Arial"/>
                <w:sz w:val="19"/>
                <w:szCs w:val="19"/>
              </w:rPr>
            </w:pPr>
            <w:r w:rsidRPr="00FB48A6">
              <w:rPr>
                <w:rFonts w:cs="Arial"/>
                <w:sz w:val="19"/>
                <w:szCs w:val="19"/>
              </w:rPr>
              <w:t>Temp</w:t>
            </w:r>
          </w:p>
        </w:tc>
        <w:tc>
          <w:tcPr>
            <w:tcW w:w="2061" w:type="pct"/>
            <w:tcBorders>
              <w:right w:val="double" w:sz="4" w:space="0" w:color="auto"/>
            </w:tcBorders>
          </w:tcPr>
          <w:p w14:paraId="43AFD02F" w14:textId="77777777" w:rsidR="00261C4E" w:rsidRPr="00FB48A6" w:rsidRDefault="00261C4E" w:rsidP="00900781">
            <w:pPr>
              <w:rPr>
                <w:rFonts w:cs="Arial"/>
                <w:sz w:val="19"/>
                <w:szCs w:val="19"/>
              </w:rPr>
            </w:pPr>
            <w:r w:rsidRPr="00FB48A6">
              <w:rPr>
                <w:rFonts w:cs="Arial"/>
                <w:sz w:val="19"/>
                <w:szCs w:val="19"/>
              </w:rPr>
              <w:t>Temperature</w:t>
            </w:r>
          </w:p>
        </w:tc>
      </w:tr>
      <w:tr w:rsidR="00261C4E" w:rsidRPr="00FB48A6" w14:paraId="4D76B1FE" w14:textId="77777777" w:rsidTr="00900781">
        <w:trPr>
          <w:cantSplit/>
          <w:trHeight w:val="245"/>
          <w:jc w:val="center"/>
        </w:trPr>
        <w:tc>
          <w:tcPr>
            <w:tcW w:w="659" w:type="pct"/>
            <w:tcBorders>
              <w:left w:val="double" w:sz="4" w:space="0" w:color="auto"/>
            </w:tcBorders>
          </w:tcPr>
          <w:p w14:paraId="07E19AEA" w14:textId="77777777" w:rsidR="00261C4E" w:rsidRPr="00FB48A6" w:rsidRDefault="00261C4E" w:rsidP="00900781">
            <w:pPr>
              <w:rPr>
                <w:rFonts w:cs="Arial"/>
                <w:sz w:val="19"/>
                <w:szCs w:val="19"/>
              </w:rPr>
            </w:pPr>
            <w:r w:rsidRPr="00FB48A6">
              <w:rPr>
                <w:rFonts w:cs="Arial"/>
                <w:sz w:val="19"/>
                <w:szCs w:val="19"/>
              </w:rPr>
              <w:t>SNCR</w:t>
            </w:r>
          </w:p>
        </w:tc>
        <w:tc>
          <w:tcPr>
            <w:tcW w:w="1886" w:type="pct"/>
            <w:tcBorders>
              <w:right w:val="single" w:sz="4" w:space="0" w:color="auto"/>
            </w:tcBorders>
          </w:tcPr>
          <w:p w14:paraId="7500BEA6" w14:textId="77777777" w:rsidR="00261C4E" w:rsidRPr="00FB48A6" w:rsidRDefault="00261C4E" w:rsidP="00900781">
            <w:pPr>
              <w:rPr>
                <w:rFonts w:cs="Arial"/>
                <w:sz w:val="19"/>
                <w:szCs w:val="19"/>
              </w:rPr>
            </w:pPr>
            <w:r w:rsidRPr="00FB48A6">
              <w:rPr>
                <w:rFonts w:cs="Arial"/>
                <w:sz w:val="19"/>
                <w:szCs w:val="19"/>
              </w:rPr>
              <w:t>Selective Non-Catalytic Reduction</w:t>
            </w:r>
          </w:p>
        </w:tc>
        <w:tc>
          <w:tcPr>
            <w:tcW w:w="394" w:type="pct"/>
            <w:tcBorders>
              <w:left w:val="single" w:sz="4" w:space="0" w:color="auto"/>
            </w:tcBorders>
          </w:tcPr>
          <w:p w14:paraId="389ED69F" w14:textId="77777777" w:rsidR="00261C4E" w:rsidRPr="00FB48A6" w:rsidRDefault="00261C4E" w:rsidP="00900781">
            <w:pPr>
              <w:rPr>
                <w:rFonts w:cs="Arial"/>
                <w:sz w:val="19"/>
                <w:szCs w:val="19"/>
              </w:rPr>
            </w:pPr>
            <w:r w:rsidRPr="00FB48A6">
              <w:rPr>
                <w:rFonts w:cs="Arial"/>
                <w:sz w:val="19"/>
                <w:szCs w:val="19"/>
              </w:rPr>
              <w:t>THC</w:t>
            </w:r>
          </w:p>
        </w:tc>
        <w:tc>
          <w:tcPr>
            <w:tcW w:w="2061" w:type="pct"/>
            <w:tcBorders>
              <w:right w:val="double" w:sz="4" w:space="0" w:color="auto"/>
            </w:tcBorders>
          </w:tcPr>
          <w:p w14:paraId="409C7664" w14:textId="77777777" w:rsidR="00261C4E" w:rsidRPr="00FB48A6" w:rsidRDefault="00261C4E" w:rsidP="00900781">
            <w:pPr>
              <w:rPr>
                <w:rFonts w:cs="Arial"/>
                <w:sz w:val="19"/>
                <w:szCs w:val="19"/>
              </w:rPr>
            </w:pPr>
            <w:r w:rsidRPr="00FB48A6">
              <w:rPr>
                <w:rFonts w:cs="Arial"/>
                <w:sz w:val="19"/>
                <w:szCs w:val="19"/>
              </w:rPr>
              <w:t>Total Hydrocarbons</w:t>
            </w:r>
          </w:p>
        </w:tc>
      </w:tr>
      <w:tr w:rsidR="00261C4E" w:rsidRPr="00FB48A6" w14:paraId="6D34C086" w14:textId="77777777" w:rsidTr="00900781">
        <w:trPr>
          <w:cantSplit/>
          <w:trHeight w:val="245"/>
          <w:jc w:val="center"/>
        </w:trPr>
        <w:tc>
          <w:tcPr>
            <w:tcW w:w="659" w:type="pct"/>
            <w:tcBorders>
              <w:left w:val="double" w:sz="4" w:space="0" w:color="auto"/>
            </w:tcBorders>
          </w:tcPr>
          <w:p w14:paraId="5D974B0B" w14:textId="77777777" w:rsidR="00261C4E" w:rsidRPr="00FB48A6" w:rsidRDefault="00261C4E" w:rsidP="00900781">
            <w:pPr>
              <w:rPr>
                <w:rFonts w:cs="Arial"/>
                <w:sz w:val="19"/>
                <w:szCs w:val="19"/>
              </w:rPr>
            </w:pPr>
            <w:r w:rsidRPr="00FB48A6">
              <w:rPr>
                <w:rFonts w:cs="Arial"/>
                <w:sz w:val="19"/>
                <w:szCs w:val="19"/>
              </w:rPr>
              <w:t>SRN</w:t>
            </w:r>
          </w:p>
        </w:tc>
        <w:tc>
          <w:tcPr>
            <w:tcW w:w="1886" w:type="pct"/>
            <w:tcBorders>
              <w:right w:val="single" w:sz="4" w:space="0" w:color="auto"/>
            </w:tcBorders>
          </w:tcPr>
          <w:p w14:paraId="1026C2CF" w14:textId="77777777" w:rsidR="00261C4E" w:rsidRPr="00FB48A6" w:rsidRDefault="00261C4E" w:rsidP="00900781">
            <w:pPr>
              <w:rPr>
                <w:rFonts w:cs="Arial"/>
                <w:sz w:val="19"/>
                <w:szCs w:val="19"/>
              </w:rPr>
            </w:pPr>
            <w:r w:rsidRPr="00FB48A6">
              <w:rPr>
                <w:rFonts w:cs="Arial"/>
                <w:sz w:val="19"/>
                <w:szCs w:val="19"/>
              </w:rPr>
              <w:t>State Registration Number</w:t>
            </w:r>
          </w:p>
        </w:tc>
        <w:tc>
          <w:tcPr>
            <w:tcW w:w="394" w:type="pct"/>
            <w:tcBorders>
              <w:left w:val="single" w:sz="4" w:space="0" w:color="auto"/>
            </w:tcBorders>
          </w:tcPr>
          <w:p w14:paraId="3A0C428F" w14:textId="77777777" w:rsidR="00261C4E" w:rsidRPr="00FB48A6" w:rsidRDefault="00261C4E" w:rsidP="00900781">
            <w:pPr>
              <w:rPr>
                <w:rFonts w:cs="Arial"/>
                <w:sz w:val="19"/>
                <w:szCs w:val="19"/>
              </w:rPr>
            </w:pPr>
            <w:r w:rsidRPr="00FB48A6">
              <w:rPr>
                <w:rFonts w:cs="Arial"/>
                <w:sz w:val="19"/>
                <w:szCs w:val="19"/>
              </w:rPr>
              <w:t>tpy</w:t>
            </w:r>
          </w:p>
        </w:tc>
        <w:tc>
          <w:tcPr>
            <w:tcW w:w="2061" w:type="pct"/>
            <w:tcBorders>
              <w:right w:val="double" w:sz="4" w:space="0" w:color="auto"/>
            </w:tcBorders>
          </w:tcPr>
          <w:p w14:paraId="03624D1B" w14:textId="77777777" w:rsidR="00261C4E" w:rsidRPr="00FB48A6" w:rsidRDefault="00261C4E" w:rsidP="00900781">
            <w:pPr>
              <w:rPr>
                <w:rFonts w:cs="Arial"/>
                <w:sz w:val="19"/>
                <w:szCs w:val="19"/>
              </w:rPr>
            </w:pPr>
            <w:r w:rsidRPr="00FB48A6">
              <w:rPr>
                <w:rFonts w:cs="Arial"/>
                <w:sz w:val="19"/>
                <w:szCs w:val="19"/>
              </w:rPr>
              <w:t>Tons per year</w:t>
            </w:r>
          </w:p>
        </w:tc>
      </w:tr>
      <w:tr w:rsidR="00261C4E" w:rsidRPr="00FB48A6" w14:paraId="150EEC4C" w14:textId="77777777" w:rsidTr="00900781">
        <w:trPr>
          <w:cantSplit/>
          <w:trHeight w:val="245"/>
          <w:jc w:val="center"/>
        </w:trPr>
        <w:tc>
          <w:tcPr>
            <w:tcW w:w="659" w:type="pct"/>
            <w:tcBorders>
              <w:left w:val="double" w:sz="4" w:space="0" w:color="auto"/>
            </w:tcBorders>
          </w:tcPr>
          <w:p w14:paraId="1BCACBF8" w14:textId="77777777" w:rsidR="00261C4E" w:rsidRPr="00FB48A6" w:rsidRDefault="00261C4E" w:rsidP="00900781">
            <w:pPr>
              <w:rPr>
                <w:rFonts w:cs="Arial"/>
                <w:sz w:val="19"/>
                <w:szCs w:val="19"/>
              </w:rPr>
            </w:pPr>
            <w:r w:rsidRPr="00FB48A6">
              <w:rPr>
                <w:rFonts w:cs="Arial"/>
                <w:sz w:val="19"/>
                <w:szCs w:val="19"/>
              </w:rPr>
              <w:t>TEQ</w:t>
            </w:r>
          </w:p>
        </w:tc>
        <w:tc>
          <w:tcPr>
            <w:tcW w:w="1886" w:type="pct"/>
            <w:tcBorders>
              <w:right w:val="single" w:sz="4" w:space="0" w:color="auto"/>
            </w:tcBorders>
          </w:tcPr>
          <w:p w14:paraId="4DFFA32A" w14:textId="77777777" w:rsidR="00261C4E" w:rsidRPr="00FB48A6" w:rsidRDefault="00261C4E" w:rsidP="00900781">
            <w:pPr>
              <w:rPr>
                <w:rFonts w:cs="Arial"/>
                <w:sz w:val="19"/>
                <w:szCs w:val="19"/>
              </w:rPr>
            </w:pPr>
            <w:r w:rsidRPr="00FB48A6">
              <w:rPr>
                <w:rFonts w:cs="Arial"/>
                <w:sz w:val="19"/>
                <w:szCs w:val="19"/>
              </w:rPr>
              <w:t>Toxicity Equivalence Quotient</w:t>
            </w:r>
          </w:p>
        </w:tc>
        <w:tc>
          <w:tcPr>
            <w:tcW w:w="394" w:type="pct"/>
            <w:tcBorders>
              <w:left w:val="single" w:sz="4" w:space="0" w:color="auto"/>
            </w:tcBorders>
          </w:tcPr>
          <w:p w14:paraId="63235354" w14:textId="77777777" w:rsidR="00261C4E" w:rsidRPr="00FB48A6" w:rsidRDefault="00261C4E" w:rsidP="00900781">
            <w:pPr>
              <w:rPr>
                <w:rFonts w:cs="Arial"/>
                <w:sz w:val="19"/>
                <w:szCs w:val="19"/>
              </w:rPr>
            </w:pPr>
            <w:r w:rsidRPr="00FB48A6">
              <w:rPr>
                <w:rFonts w:cs="Arial"/>
                <w:sz w:val="19"/>
                <w:szCs w:val="19"/>
              </w:rPr>
              <w:t>µg</w:t>
            </w:r>
          </w:p>
        </w:tc>
        <w:tc>
          <w:tcPr>
            <w:tcW w:w="2061" w:type="pct"/>
            <w:tcBorders>
              <w:right w:val="double" w:sz="4" w:space="0" w:color="auto"/>
            </w:tcBorders>
          </w:tcPr>
          <w:p w14:paraId="5D40ABE2" w14:textId="77777777" w:rsidR="00261C4E" w:rsidRPr="00FB48A6" w:rsidRDefault="00261C4E" w:rsidP="00900781">
            <w:pPr>
              <w:rPr>
                <w:rFonts w:cs="Arial"/>
                <w:sz w:val="19"/>
                <w:szCs w:val="19"/>
              </w:rPr>
            </w:pPr>
            <w:r w:rsidRPr="00FB48A6">
              <w:rPr>
                <w:rFonts w:cs="Arial"/>
                <w:sz w:val="19"/>
                <w:szCs w:val="19"/>
              </w:rPr>
              <w:t>Microgram</w:t>
            </w:r>
          </w:p>
        </w:tc>
      </w:tr>
      <w:tr w:rsidR="00261C4E" w:rsidRPr="00FB48A6" w14:paraId="01253E64" w14:textId="77777777" w:rsidTr="00900781">
        <w:trPr>
          <w:cantSplit/>
          <w:trHeight w:val="245"/>
          <w:jc w:val="center"/>
        </w:trPr>
        <w:tc>
          <w:tcPr>
            <w:tcW w:w="659" w:type="pct"/>
            <w:vMerge w:val="restart"/>
            <w:tcBorders>
              <w:left w:val="double" w:sz="4" w:space="0" w:color="auto"/>
            </w:tcBorders>
          </w:tcPr>
          <w:p w14:paraId="788BE85D" w14:textId="77777777" w:rsidR="00261C4E" w:rsidRPr="00FB48A6" w:rsidRDefault="00261C4E" w:rsidP="00900781">
            <w:pPr>
              <w:rPr>
                <w:rFonts w:cs="Arial"/>
                <w:sz w:val="19"/>
                <w:szCs w:val="19"/>
              </w:rPr>
            </w:pPr>
            <w:r w:rsidRPr="00FB48A6">
              <w:rPr>
                <w:rFonts w:cs="Arial"/>
                <w:sz w:val="19"/>
                <w:szCs w:val="19"/>
              </w:rPr>
              <w:t>USEPA/EPA</w:t>
            </w:r>
          </w:p>
        </w:tc>
        <w:tc>
          <w:tcPr>
            <w:tcW w:w="1886" w:type="pct"/>
            <w:vMerge w:val="restart"/>
            <w:tcBorders>
              <w:right w:val="single" w:sz="4" w:space="0" w:color="auto"/>
            </w:tcBorders>
          </w:tcPr>
          <w:p w14:paraId="2A5E1FF0" w14:textId="77777777" w:rsidR="00261C4E" w:rsidRPr="00FB48A6" w:rsidRDefault="00261C4E" w:rsidP="00900781">
            <w:pPr>
              <w:rPr>
                <w:rFonts w:cs="Arial"/>
                <w:sz w:val="19"/>
                <w:szCs w:val="19"/>
              </w:rPr>
            </w:pPr>
            <w:r w:rsidRPr="00FB48A6">
              <w:rPr>
                <w:rFonts w:cs="Arial"/>
                <w:sz w:val="19"/>
                <w:szCs w:val="19"/>
              </w:rPr>
              <w:t>United States Environmental Protection Agency</w:t>
            </w:r>
          </w:p>
        </w:tc>
        <w:tc>
          <w:tcPr>
            <w:tcW w:w="394" w:type="pct"/>
            <w:tcBorders>
              <w:left w:val="single" w:sz="4" w:space="0" w:color="auto"/>
            </w:tcBorders>
          </w:tcPr>
          <w:p w14:paraId="77FC003E" w14:textId="77777777" w:rsidR="00261C4E" w:rsidRPr="00FB48A6" w:rsidRDefault="00261C4E" w:rsidP="00900781">
            <w:pPr>
              <w:rPr>
                <w:rFonts w:cs="Arial"/>
                <w:sz w:val="19"/>
                <w:szCs w:val="19"/>
              </w:rPr>
            </w:pPr>
            <w:r w:rsidRPr="00FB48A6">
              <w:rPr>
                <w:rFonts w:cs="Arial"/>
                <w:sz w:val="19"/>
                <w:szCs w:val="19"/>
              </w:rPr>
              <w:t>µm</w:t>
            </w:r>
          </w:p>
        </w:tc>
        <w:tc>
          <w:tcPr>
            <w:tcW w:w="2061" w:type="pct"/>
            <w:tcBorders>
              <w:right w:val="double" w:sz="4" w:space="0" w:color="auto"/>
            </w:tcBorders>
          </w:tcPr>
          <w:p w14:paraId="19A2445C" w14:textId="77777777" w:rsidR="00261C4E" w:rsidRPr="00FB48A6" w:rsidRDefault="00261C4E" w:rsidP="00900781">
            <w:pPr>
              <w:rPr>
                <w:rFonts w:cs="Arial"/>
                <w:sz w:val="19"/>
                <w:szCs w:val="19"/>
              </w:rPr>
            </w:pPr>
            <w:r w:rsidRPr="00FB48A6">
              <w:rPr>
                <w:rFonts w:cs="Arial"/>
                <w:sz w:val="19"/>
                <w:szCs w:val="19"/>
              </w:rPr>
              <w:t>Micrometer or Micron</w:t>
            </w:r>
          </w:p>
        </w:tc>
      </w:tr>
      <w:tr w:rsidR="00261C4E" w:rsidRPr="00FB48A6" w14:paraId="6626AB59" w14:textId="77777777" w:rsidTr="00900781">
        <w:trPr>
          <w:cantSplit/>
          <w:trHeight w:val="245"/>
          <w:jc w:val="center"/>
        </w:trPr>
        <w:tc>
          <w:tcPr>
            <w:tcW w:w="659" w:type="pct"/>
            <w:vMerge/>
            <w:tcBorders>
              <w:left w:val="double" w:sz="4" w:space="0" w:color="auto"/>
            </w:tcBorders>
          </w:tcPr>
          <w:p w14:paraId="0CD721F4" w14:textId="77777777" w:rsidR="00261C4E" w:rsidRPr="00FB48A6" w:rsidRDefault="00261C4E" w:rsidP="00900781">
            <w:pPr>
              <w:rPr>
                <w:rFonts w:cs="Arial"/>
                <w:sz w:val="19"/>
                <w:szCs w:val="19"/>
              </w:rPr>
            </w:pPr>
          </w:p>
        </w:tc>
        <w:tc>
          <w:tcPr>
            <w:tcW w:w="1886" w:type="pct"/>
            <w:vMerge/>
            <w:tcBorders>
              <w:right w:val="single" w:sz="4" w:space="0" w:color="auto"/>
            </w:tcBorders>
          </w:tcPr>
          <w:p w14:paraId="343E33C8" w14:textId="77777777" w:rsidR="00261C4E" w:rsidRPr="00FB48A6" w:rsidRDefault="00261C4E" w:rsidP="00900781">
            <w:pPr>
              <w:rPr>
                <w:rFonts w:cs="Arial"/>
                <w:sz w:val="19"/>
                <w:szCs w:val="19"/>
              </w:rPr>
            </w:pPr>
          </w:p>
        </w:tc>
        <w:tc>
          <w:tcPr>
            <w:tcW w:w="394" w:type="pct"/>
            <w:tcBorders>
              <w:left w:val="single" w:sz="4" w:space="0" w:color="auto"/>
            </w:tcBorders>
          </w:tcPr>
          <w:p w14:paraId="51555017" w14:textId="77777777" w:rsidR="00261C4E" w:rsidRPr="00FB48A6" w:rsidRDefault="00261C4E" w:rsidP="00900781">
            <w:pPr>
              <w:rPr>
                <w:rFonts w:cs="Arial"/>
                <w:sz w:val="19"/>
                <w:szCs w:val="19"/>
              </w:rPr>
            </w:pPr>
            <w:r w:rsidRPr="00FB48A6">
              <w:rPr>
                <w:rFonts w:cs="Arial"/>
                <w:sz w:val="19"/>
                <w:szCs w:val="19"/>
              </w:rPr>
              <w:t>VOC</w:t>
            </w:r>
          </w:p>
        </w:tc>
        <w:tc>
          <w:tcPr>
            <w:tcW w:w="2061" w:type="pct"/>
            <w:tcBorders>
              <w:right w:val="double" w:sz="4" w:space="0" w:color="auto"/>
            </w:tcBorders>
          </w:tcPr>
          <w:p w14:paraId="50EE6F0A" w14:textId="77777777" w:rsidR="00261C4E" w:rsidRPr="00FB48A6" w:rsidRDefault="00261C4E" w:rsidP="00900781">
            <w:pPr>
              <w:rPr>
                <w:rFonts w:cs="Arial"/>
                <w:sz w:val="19"/>
                <w:szCs w:val="19"/>
              </w:rPr>
            </w:pPr>
            <w:r w:rsidRPr="00FB48A6">
              <w:rPr>
                <w:rFonts w:cs="Arial"/>
                <w:sz w:val="19"/>
                <w:szCs w:val="19"/>
              </w:rPr>
              <w:t>Volatile Organic Compounds</w:t>
            </w:r>
          </w:p>
        </w:tc>
      </w:tr>
      <w:tr w:rsidR="00261C4E" w:rsidRPr="00FB48A6" w14:paraId="679F6535" w14:textId="77777777" w:rsidTr="00900781">
        <w:trPr>
          <w:cantSplit/>
          <w:trHeight w:val="245"/>
          <w:jc w:val="center"/>
        </w:trPr>
        <w:tc>
          <w:tcPr>
            <w:tcW w:w="659" w:type="pct"/>
            <w:tcBorders>
              <w:left w:val="double" w:sz="4" w:space="0" w:color="auto"/>
              <w:bottom w:val="double" w:sz="4" w:space="0" w:color="auto"/>
            </w:tcBorders>
          </w:tcPr>
          <w:p w14:paraId="74885191" w14:textId="77777777" w:rsidR="00261C4E" w:rsidRPr="00FB48A6" w:rsidRDefault="00261C4E" w:rsidP="00900781">
            <w:pPr>
              <w:rPr>
                <w:rFonts w:cs="Arial"/>
                <w:sz w:val="19"/>
                <w:szCs w:val="19"/>
              </w:rPr>
            </w:pPr>
            <w:r w:rsidRPr="00FB48A6">
              <w:rPr>
                <w:rFonts w:cs="Arial"/>
                <w:sz w:val="19"/>
                <w:szCs w:val="19"/>
              </w:rPr>
              <w:t>VE</w:t>
            </w:r>
          </w:p>
        </w:tc>
        <w:tc>
          <w:tcPr>
            <w:tcW w:w="1886" w:type="pct"/>
            <w:tcBorders>
              <w:bottom w:val="double" w:sz="4" w:space="0" w:color="auto"/>
              <w:right w:val="single" w:sz="4" w:space="0" w:color="auto"/>
            </w:tcBorders>
          </w:tcPr>
          <w:p w14:paraId="2CAE1885" w14:textId="77777777" w:rsidR="00261C4E" w:rsidRPr="00FB48A6" w:rsidRDefault="00261C4E" w:rsidP="00900781">
            <w:pPr>
              <w:rPr>
                <w:rFonts w:cs="Arial"/>
                <w:sz w:val="19"/>
                <w:szCs w:val="19"/>
              </w:rPr>
            </w:pPr>
            <w:r w:rsidRPr="00FB48A6">
              <w:rPr>
                <w:rFonts w:cs="Arial"/>
                <w:sz w:val="19"/>
                <w:szCs w:val="19"/>
              </w:rPr>
              <w:t>Visible Emissions</w:t>
            </w:r>
          </w:p>
        </w:tc>
        <w:tc>
          <w:tcPr>
            <w:tcW w:w="394" w:type="pct"/>
            <w:tcBorders>
              <w:left w:val="single" w:sz="4" w:space="0" w:color="auto"/>
              <w:bottom w:val="double" w:sz="4" w:space="0" w:color="auto"/>
            </w:tcBorders>
          </w:tcPr>
          <w:p w14:paraId="2DEF6F13" w14:textId="77777777" w:rsidR="00261C4E" w:rsidRPr="00FB48A6" w:rsidRDefault="00261C4E" w:rsidP="00900781">
            <w:pPr>
              <w:rPr>
                <w:rFonts w:cs="Arial"/>
                <w:sz w:val="19"/>
                <w:szCs w:val="19"/>
              </w:rPr>
            </w:pPr>
            <w:r w:rsidRPr="00FB48A6">
              <w:rPr>
                <w:rFonts w:cs="Arial"/>
                <w:sz w:val="19"/>
                <w:szCs w:val="19"/>
              </w:rPr>
              <w:t>yr</w:t>
            </w:r>
          </w:p>
        </w:tc>
        <w:tc>
          <w:tcPr>
            <w:tcW w:w="2061" w:type="pct"/>
            <w:tcBorders>
              <w:bottom w:val="double" w:sz="4" w:space="0" w:color="auto"/>
              <w:right w:val="double" w:sz="4" w:space="0" w:color="auto"/>
            </w:tcBorders>
          </w:tcPr>
          <w:p w14:paraId="5584EDB0" w14:textId="77777777" w:rsidR="00261C4E" w:rsidRPr="00FB48A6" w:rsidRDefault="00261C4E" w:rsidP="00900781">
            <w:pPr>
              <w:rPr>
                <w:rFonts w:cs="Arial"/>
                <w:sz w:val="19"/>
                <w:szCs w:val="19"/>
              </w:rPr>
            </w:pPr>
            <w:r w:rsidRPr="00FB48A6">
              <w:rPr>
                <w:rFonts w:cs="Arial"/>
                <w:sz w:val="19"/>
                <w:szCs w:val="19"/>
              </w:rPr>
              <w:t>Year</w:t>
            </w:r>
          </w:p>
        </w:tc>
      </w:tr>
    </w:tbl>
    <w:p w14:paraId="68FA8E26" w14:textId="16A3E917" w:rsidR="00261C4E" w:rsidRPr="00FB48A6" w:rsidRDefault="00261C4E" w:rsidP="00261C4E">
      <w:pPr>
        <w:rPr>
          <w:rFonts w:cs="Arial"/>
          <w:sz w:val="19"/>
          <w:szCs w:val="19"/>
        </w:rPr>
      </w:pPr>
      <w:r w:rsidRPr="00FB48A6">
        <w:rPr>
          <w:rFonts w:cs="Arial"/>
          <w:sz w:val="19"/>
          <w:szCs w:val="19"/>
        </w:rPr>
        <w:t>*For HVLP applicators, the pressure measured at the gun air cap shall not exceed 10 psig.</w:t>
      </w:r>
    </w:p>
    <w:p w14:paraId="2931C5F6" w14:textId="77777777" w:rsidR="00261C4E" w:rsidRPr="00FB48A6" w:rsidRDefault="00261C4E">
      <w:pPr>
        <w:rPr>
          <w:rFonts w:cs="Arial"/>
          <w:sz w:val="19"/>
          <w:szCs w:val="19"/>
        </w:rPr>
      </w:pPr>
      <w:r w:rsidRPr="00FB48A6">
        <w:rPr>
          <w:rFonts w:cs="Arial"/>
          <w:sz w:val="19"/>
          <w:szCs w:val="19"/>
        </w:rPr>
        <w:br w:type="page"/>
      </w:r>
    </w:p>
    <w:p w14:paraId="0E4F635F" w14:textId="77777777" w:rsidR="00261C4E" w:rsidRPr="00FB48A6" w:rsidRDefault="00261C4E" w:rsidP="00261C4E">
      <w:pPr>
        <w:rPr>
          <w:sz w:val="20"/>
        </w:rPr>
      </w:pPr>
    </w:p>
    <w:p w14:paraId="2E7B0D69" w14:textId="1C7F2C6D" w:rsidR="00444F19" w:rsidRPr="00FB48A6" w:rsidRDefault="00444F19" w:rsidP="00405B64">
      <w:pPr>
        <w:pStyle w:val="Heading2"/>
        <w:numPr>
          <w:ilvl w:val="0"/>
          <w:numId w:val="0"/>
        </w:numPr>
        <w:spacing w:before="0" w:after="0"/>
        <w:jc w:val="left"/>
        <w:rPr>
          <w:bCs/>
          <w:sz w:val="22"/>
          <w:szCs w:val="22"/>
        </w:rPr>
      </w:pPr>
      <w:bookmarkStart w:id="203" w:name="_Toc58848247"/>
      <w:r w:rsidRPr="00FB48A6">
        <w:rPr>
          <w:bCs/>
          <w:sz w:val="22"/>
          <w:szCs w:val="22"/>
        </w:rPr>
        <w:t>Appendix 2</w:t>
      </w:r>
      <w:r w:rsidR="005F78EE" w:rsidRPr="00FB48A6">
        <w:rPr>
          <w:bCs/>
          <w:sz w:val="22"/>
          <w:szCs w:val="22"/>
        </w:rPr>
        <w:t>-2</w:t>
      </w:r>
      <w:r w:rsidRPr="00FB48A6">
        <w:rPr>
          <w:bCs/>
          <w:sz w:val="22"/>
          <w:szCs w:val="22"/>
        </w:rPr>
        <w:t>.  Schedule of Compliance</w:t>
      </w:r>
      <w:bookmarkEnd w:id="203"/>
    </w:p>
    <w:p w14:paraId="41BE44B8" w14:textId="77777777" w:rsidR="00444F19" w:rsidRPr="00FB48A6" w:rsidRDefault="00444F19">
      <w:pPr>
        <w:jc w:val="both"/>
        <w:rPr>
          <w:sz w:val="20"/>
        </w:rPr>
      </w:pPr>
    </w:p>
    <w:p w14:paraId="3B5F1CF0" w14:textId="77777777" w:rsidR="00444F19" w:rsidRPr="00FB48A6" w:rsidRDefault="005F78EE">
      <w:pPr>
        <w:jc w:val="both"/>
        <w:rPr>
          <w:b/>
          <w:sz w:val="20"/>
        </w:rPr>
      </w:pPr>
      <w:r w:rsidRPr="00FB48A6">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FB48A6">
        <w:rPr>
          <w:b/>
          <w:sz w:val="20"/>
        </w:rPr>
        <w:t>(R 336.1213(4)(a), R 336.1119(a)(ii))</w:t>
      </w:r>
    </w:p>
    <w:p w14:paraId="4AE5F1B6" w14:textId="77777777" w:rsidR="00286286" w:rsidRPr="00FB48A6" w:rsidRDefault="00286286" w:rsidP="0027678D"/>
    <w:p w14:paraId="7276BABE" w14:textId="230540D5" w:rsidR="00444F19" w:rsidRPr="00FB48A6" w:rsidRDefault="00444F19" w:rsidP="00286286">
      <w:pPr>
        <w:pStyle w:val="Heading2"/>
        <w:numPr>
          <w:ilvl w:val="0"/>
          <w:numId w:val="0"/>
        </w:numPr>
        <w:spacing w:before="0" w:after="0"/>
        <w:jc w:val="both"/>
        <w:rPr>
          <w:sz w:val="20"/>
        </w:rPr>
      </w:pPr>
      <w:bookmarkStart w:id="204" w:name="_Toc58848248"/>
      <w:r w:rsidRPr="00FB48A6">
        <w:rPr>
          <w:sz w:val="22"/>
          <w:szCs w:val="22"/>
        </w:rPr>
        <w:t>Appendix 3</w:t>
      </w:r>
      <w:r w:rsidR="005F78EE" w:rsidRPr="00FB48A6">
        <w:rPr>
          <w:sz w:val="22"/>
          <w:szCs w:val="22"/>
        </w:rPr>
        <w:t>-2</w:t>
      </w:r>
      <w:r w:rsidRPr="00FB48A6">
        <w:rPr>
          <w:sz w:val="22"/>
          <w:szCs w:val="22"/>
        </w:rPr>
        <w:t>.  Monitoring Requirements</w:t>
      </w:r>
      <w:bookmarkEnd w:id="204"/>
    </w:p>
    <w:p w14:paraId="4FE6ECE1" w14:textId="77777777" w:rsidR="00444F19" w:rsidRPr="00FB48A6" w:rsidRDefault="00444F19">
      <w:pPr>
        <w:jc w:val="both"/>
        <w:rPr>
          <w:b/>
          <w:sz w:val="20"/>
        </w:rPr>
      </w:pPr>
    </w:p>
    <w:p w14:paraId="691A5644" w14:textId="77777777" w:rsidR="005F78EE" w:rsidRPr="00FB48A6" w:rsidRDefault="005F78EE" w:rsidP="005F78EE">
      <w:pPr>
        <w:jc w:val="both"/>
        <w:rPr>
          <w:sz w:val="20"/>
        </w:rPr>
      </w:pPr>
      <w:r w:rsidRPr="00FB48A6">
        <w:rPr>
          <w:sz w:val="20"/>
        </w:rPr>
        <w:t>Specific monitoring requirement procedures, methods or specifications are detailed in Part A or the appropriate Source-Wide, Emission Unit and/or Flexible Group Special Conditions.  Therefore, this appendix is not applicable.</w:t>
      </w:r>
    </w:p>
    <w:p w14:paraId="326C6970" w14:textId="77777777" w:rsidR="00286286" w:rsidRPr="00FB48A6" w:rsidRDefault="00286286" w:rsidP="0027678D"/>
    <w:p w14:paraId="0415B566" w14:textId="51710664" w:rsidR="00444F19" w:rsidRPr="00FB48A6" w:rsidRDefault="00444F19" w:rsidP="00286286">
      <w:pPr>
        <w:pStyle w:val="Heading2"/>
        <w:numPr>
          <w:ilvl w:val="0"/>
          <w:numId w:val="0"/>
        </w:numPr>
        <w:spacing w:before="0" w:after="0"/>
        <w:jc w:val="both"/>
        <w:rPr>
          <w:sz w:val="22"/>
          <w:szCs w:val="22"/>
        </w:rPr>
      </w:pPr>
      <w:bookmarkStart w:id="205" w:name="_Toc58848249"/>
      <w:r w:rsidRPr="00FB48A6">
        <w:rPr>
          <w:sz w:val="22"/>
          <w:szCs w:val="22"/>
        </w:rPr>
        <w:t xml:space="preserve">Appendix </w:t>
      </w:r>
      <w:r w:rsidR="005F78EE" w:rsidRPr="00FB48A6">
        <w:rPr>
          <w:sz w:val="22"/>
          <w:szCs w:val="22"/>
        </w:rPr>
        <w:t>4-2</w:t>
      </w:r>
      <w:r w:rsidRPr="00FB48A6">
        <w:rPr>
          <w:sz w:val="22"/>
          <w:szCs w:val="22"/>
        </w:rPr>
        <w:t>.  Recordkeeping</w:t>
      </w:r>
      <w:bookmarkEnd w:id="205"/>
    </w:p>
    <w:p w14:paraId="4FDCB703" w14:textId="77777777" w:rsidR="00444F19" w:rsidRPr="00FB48A6" w:rsidRDefault="00444F19">
      <w:pPr>
        <w:jc w:val="both"/>
        <w:rPr>
          <w:b/>
          <w:sz w:val="20"/>
        </w:rPr>
      </w:pPr>
    </w:p>
    <w:p w14:paraId="6165C754" w14:textId="77777777" w:rsidR="005F78EE" w:rsidRPr="00FB48A6" w:rsidRDefault="005F78EE" w:rsidP="005F78EE">
      <w:pPr>
        <w:jc w:val="both"/>
        <w:rPr>
          <w:sz w:val="20"/>
        </w:rPr>
      </w:pPr>
      <w:r w:rsidRPr="00FB48A6">
        <w:rPr>
          <w:sz w:val="20"/>
        </w:rPr>
        <w:t>Specific recordkeeping requirement formats and procedures are detailed in Part A or the appropriate Source-Wide, Emission Unit and/or Flexible Group Special Conditions.  Therefore, this appendix is not applicable.</w:t>
      </w:r>
    </w:p>
    <w:p w14:paraId="189CC82C" w14:textId="77777777" w:rsidR="00286286" w:rsidRPr="00FB48A6" w:rsidRDefault="00286286" w:rsidP="0027678D"/>
    <w:p w14:paraId="51B7ED9D" w14:textId="640CF120" w:rsidR="00444F19" w:rsidRPr="00FB48A6" w:rsidRDefault="00444F19" w:rsidP="00286286">
      <w:pPr>
        <w:pStyle w:val="Heading2"/>
        <w:numPr>
          <w:ilvl w:val="0"/>
          <w:numId w:val="0"/>
        </w:numPr>
        <w:spacing w:before="0" w:after="0"/>
        <w:jc w:val="both"/>
        <w:rPr>
          <w:sz w:val="22"/>
          <w:szCs w:val="22"/>
        </w:rPr>
      </w:pPr>
      <w:bookmarkStart w:id="206" w:name="_Toc58848250"/>
      <w:r w:rsidRPr="00FB48A6">
        <w:rPr>
          <w:sz w:val="22"/>
          <w:szCs w:val="22"/>
        </w:rPr>
        <w:t>Appendix 5</w:t>
      </w:r>
      <w:r w:rsidR="005F78EE" w:rsidRPr="00FB48A6">
        <w:rPr>
          <w:sz w:val="22"/>
          <w:szCs w:val="22"/>
        </w:rPr>
        <w:t>-2</w:t>
      </w:r>
      <w:r w:rsidRPr="00FB48A6">
        <w:rPr>
          <w:sz w:val="22"/>
          <w:szCs w:val="22"/>
        </w:rPr>
        <w:t>.  Testing Procedures</w:t>
      </w:r>
      <w:bookmarkEnd w:id="206"/>
    </w:p>
    <w:p w14:paraId="182391A1" w14:textId="77777777" w:rsidR="00444F19" w:rsidRPr="00FB48A6" w:rsidRDefault="00444F19">
      <w:pPr>
        <w:jc w:val="both"/>
        <w:rPr>
          <w:sz w:val="20"/>
        </w:rPr>
      </w:pPr>
    </w:p>
    <w:p w14:paraId="27968F0D" w14:textId="77777777" w:rsidR="005F78EE" w:rsidRPr="00FB48A6" w:rsidRDefault="005F78EE" w:rsidP="005F78EE">
      <w:pPr>
        <w:jc w:val="both"/>
        <w:rPr>
          <w:sz w:val="20"/>
        </w:rPr>
      </w:pPr>
      <w:r w:rsidRPr="00FB48A6">
        <w:rPr>
          <w:sz w:val="20"/>
        </w:rPr>
        <w:t>Specific recordkeeping requirement formats and procedures are detailed in Part A or the appropriate Source-Wide, Emission Unit and/or Flexible Group Special Conditions.  Therefore, this appendix is not applicable.</w:t>
      </w:r>
    </w:p>
    <w:p w14:paraId="55FABD17" w14:textId="77777777" w:rsidR="005F78EE" w:rsidRPr="00FB48A6" w:rsidRDefault="005F78EE" w:rsidP="005F78EE">
      <w:pPr>
        <w:jc w:val="both"/>
        <w:rPr>
          <w:sz w:val="20"/>
        </w:rPr>
      </w:pPr>
    </w:p>
    <w:p w14:paraId="0F34ED41" w14:textId="0E0C1AD9" w:rsidR="00444F19" w:rsidRPr="00FB48A6" w:rsidRDefault="00444F19" w:rsidP="00405B64">
      <w:pPr>
        <w:pStyle w:val="Heading2"/>
        <w:numPr>
          <w:ilvl w:val="0"/>
          <w:numId w:val="0"/>
        </w:numPr>
        <w:spacing w:before="0" w:after="0"/>
        <w:jc w:val="both"/>
        <w:rPr>
          <w:sz w:val="20"/>
        </w:rPr>
      </w:pPr>
      <w:bookmarkStart w:id="207" w:name="_Toc58848251"/>
      <w:r w:rsidRPr="00FB48A6">
        <w:rPr>
          <w:sz w:val="22"/>
          <w:szCs w:val="22"/>
        </w:rPr>
        <w:t>Appendix 6</w:t>
      </w:r>
      <w:r w:rsidR="005F78EE" w:rsidRPr="00FB48A6">
        <w:rPr>
          <w:sz w:val="22"/>
          <w:szCs w:val="22"/>
        </w:rPr>
        <w:t>-2</w:t>
      </w:r>
      <w:r w:rsidRPr="00FB48A6">
        <w:rPr>
          <w:sz w:val="22"/>
          <w:szCs w:val="22"/>
        </w:rPr>
        <w:t>.  Permits to Install</w:t>
      </w:r>
      <w:bookmarkEnd w:id="207"/>
    </w:p>
    <w:p w14:paraId="7C7E9E8B" w14:textId="77777777" w:rsidR="00444F19" w:rsidRPr="00FB48A6" w:rsidRDefault="00444F19">
      <w:pPr>
        <w:jc w:val="both"/>
        <w:rPr>
          <w:b/>
          <w:sz w:val="20"/>
        </w:rPr>
      </w:pPr>
    </w:p>
    <w:p w14:paraId="209522B9" w14:textId="29258301" w:rsidR="00F25DBE" w:rsidRPr="00FB48A6" w:rsidRDefault="00F25DBE" w:rsidP="00F25DBE">
      <w:pPr>
        <w:jc w:val="both"/>
        <w:rPr>
          <w:rFonts w:cs="Arial"/>
          <w:sz w:val="20"/>
        </w:rPr>
      </w:pPr>
      <w:r w:rsidRPr="00FB48A6">
        <w:rPr>
          <w:rFonts w:cs="Arial"/>
          <w:sz w:val="20"/>
        </w:rPr>
        <w:t>The following table lists any PTIs issued or ROP revision applications received since the effective date of the previously issued ROP No. MI-ROP-N6950-20</w:t>
      </w:r>
      <w:r w:rsidR="00AA56C1" w:rsidRPr="00FB48A6">
        <w:rPr>
          <w:rFonts w:cs="Arial"/>
          <w:sz w:val="20"/>
        </w:rPr>
        <w:t>1</w:t>
      </w:r>
      <w:r w:rsidR="005F2046" w:rsidRPr="00FB48A6">
        <w:rPr>
          <w:rFonts w:cs="Arial"/>
          <w:sz w:val="20"/>
        </w:rPr>
        <w:t>4</w:t>
      </w:r>
      <w:r w:rsidRPr="00FB48A6">
        <w:rPr>
          <w:rFonts w:cs="Arial"/>
          <w:sz w:val="20"/>
        </w:rPr>
        <w:t>.</w:t>
      </w:r>
      <w:r w:rsidRPr="00FB48A6">
        <w:t xml:space="preserve">  </w:t>
      </w:r>
      <w:r w:rsidRPr="00FB48A6">
        <w:rPr>
          <w:rFonts w:cs="Arial"/>
          <w:sz w:val="20"/>
        </w:rPr>
        <w:t>Those ROP revision applications that are being issued concurrently with this ROP renewal are identified by an asterisk (*).  Those revision applications not listed with an asterisk were processed prior to this renewal.</w:t>
      </w:r>
    </w:p>
    <w:p w14:paraId="1461E029" w14:textId="77777777" w:rsidR="00F25DBE" w:rsidRPr="00FB48A6" w:rsidRDefault="00F25DBE" w:rsidP="00F25DBE">
      <w:pPr>
        <w:jc w:val="both"/>
        <w:rPr>
          <w:rFonts w:cs="Arial"/>
          <w:sz w:val="20"/>
        </w:rPr>
      </w:pPr>
    </w:p>
    <w:p w14:paraId="09E14D47" w14:textId="276E617E" w:rsidR="00F25DBE" w:rsidRPr="00FB48A6" w:rsidRDefault="00F25DBE" w:rsidP="00F25DBE">
      <w:pPr>
        <w:jc w:val="both"/>
        <w:rPr>
          <w:rFonts w:cs="Arial"/>
          <w:sz w:val="20"/>
        </w:rPr>
      </w:pPr>
      <w:r w:rsidRPr="00FB48A6">
        <w:rPr>
          <w:rFonts w:cs="Arial"/>
          <w:sz w:val="20"/>
        </w:rPr>
        <w:t>Source-Wide PTI No MI-PTI-N6950-20</w:t>
      </w:r>
      <w:r w:rsidR="00AA56C1" w:rsidRPr="00FB48A6">
        <w:rPr>
          <w:rFonts w:cs="Arial"/>
          <w:sz w:val="20"/>
        </w:rPr>
        <w:t>1</w:t>
      </w:r>
      <w:r w:rsidR="005F2046" w:rsidRPr="00FB48A6">
        <w:rPr>
          <w:rFonts w:cs="Arial"/>
          <w:sz w:val="20"/>
        </w:rPr>
        <w:t>4</w:t>
      </w:r>
      <w:r w:rsidR="00E4146A" w:rsidRPr="00FB48A6">
        <w:rPr>
          <w:rFonts w:cs="Arial"/>
          <w:sz w:val="20"/>
        </w:rPr>
        <w:t>a</w:t>
      </w:r>
      <w:r w:rsidRPr="00FB48A6">
        <w:rPr>
          <w:rFonts w:cs="Arial"/>
          <w:sz w:val="20"/>
        </w:rPr>
        <w:t xml:space="preserve"> is being reissued as Source-Wide PTI No. MI-PTI-N6950-</w:t>
      </w:r>
      <w:r w:rsidR="00AA56C1" w:rsidRPr="00FB48A6">
        <w:rPr>
          <w:rFonts w:cs="Arial"/>
          <w:sz w:val="20"/>
        </w:rPr>
        <w:t>20</w:t>
      </w:r>
      <w:r w:rsidR="006A545F" w:rsidRPr="009F1A30">
        <w:rPr>
          <w:rFonts w:cs="Arial"/>
          <w:sz w:val="20"/>
        </w:rPr>
        <w:t>20</w:t>
      </w:r>
    </w:p>
    <w:p w14:paraId="235E621B" w14:textId="77777777" w:rsidR="00F25DBE" w:rsidRPr="00FB48A6" w:rsidRDefault="00F25DBE" w:rsidP="00F25DBE">
      <w:pPr>
        <w:jc w:val="both"/>
        <w:rPr>
          <w:rFonts w:cs="Arial"/>
          <w:sz w:val="20"/>
        </w:rPr>
      </w:pPr>
    </w:p>
    <w:tbl>
      <w:tblPr>
        <w:tblW w:w="4914" w:type="pct"/>
        <w:tblInd w:w="108" w:type="dxa"/>
        <w:tblBorders>
          <w:top w:val="double" w:sz="6" w:space="0" w:color="auto"/>
          <w:left w:val="double" w:sz="6" w:space="0" w:color="auto"/>
          <w:bottom w:val="double" w:sz="6" w:space="0" w:color="auto"/>
          <w:right w:val="double" w:sz="6" w:space="0" w:color="auto"/>
          <w:insideH w:val="double" w:sz="6" w:space="0" w:color="auto"/>
          <w:insideV w:val="single" w:sz="4" w:space="0" w:color="auto"/>
        </w:tblBorders>
        <w:tblLook w:val="0000" w:firstRow="0" w:lastRow="0" w:firstColumn="0" w:lastColumn="0" w:noHBand="0" w:noVBand="0"/>
      </w:tblPr>
      <w:tblGrid>
        <w:gridCol w:w="1406"/>
        <w:gridCol w:w="2539"/>
        <w:gridCol w:w="3937"/>
        <w:gridCol w:w="2121"/>
      </w:tblGrid>
      <w:tr w:rsidR="00F25DBE" w:rsidRPr="00FB48A6" w14:paraId="787735F9" w14:textId="77777777" w:rsidTr="00AF1E75">
        <w:tc>
          <w:tcPr>
            <w:tcW w:w="703" w:type="pct"/>
            <w:shd w:val="clear" w:color="auto" w:fill="E0E0E0"/>
          </w:tcPr>
          <w:p w14:paraId="76E659F5" w14:textId="77777777" w:rsidR="00F25DBE" w:rsidRPr="00FB48A6" w:rsidRDefault="00F25DBE" w:rsidP="0070418D">
            <w:pPr>
              <w:jc w:val="center"/>
              <w:rPr>
                <w:rFonts w:cs="Arial"/>
                <w:b/>
                <w:sz w:val="20"/>
              </w:rPr>
            </w:pPr>
            <w:r w:rsidRPr="00FB48A6">
              <w:rPr>
                <w:rFonts w:cs="Arial"/>
                <w:b/>
                <w:sz w:val="20"/>
              </w:rPr>
              <w:t>Permit to Install Number</w:t>
            </w:r>
          </w:p>
        </w:tc>
        <w:tc>
          <w:tcPr>
            <w:tcW w:w="1269" w:type="pct"/>
            <w:shd w:val="clear" w:color="auto" w:fill="E0E0E0"/>
          </w:tcPr>
          <w:p w14:paraId="7E15F606" w14:textId="77777777" w:rsidR="00F25DBE" w:rsidRPr="00FB48A6" w:rsidRDefault="00F25DBE" w:rsidP="0070418D">
            <w:pPr>
              <w:jc w:val="center"/>
              <w:rPr>
                <w:rFonts w:cs="Arial"/>
                <w:b/>
                <w:sz w:val="20"/>
              </w:rPr>
            </w:pPr>
            <w:r w:rsidRPr="00FB48A6">
              <w:rPr>
                <w:rFonts w:cs="Arial"/>
                <w:b/>
                <w:sz w:val="20"/>
              </w:rPr>
              <w:t>ROP Revision</w:t>
            </w:r>
          </w:p>
          <w:p w14:paraId="2B8C4548" w14:textId="77777777" w:rsidR="00F25DBE" w:rsidRPr="00FB48A6" w:rsidRDefault="00F25DBE" w:rsidP="0070418D">
            <w:pPr>
              <w:jc w:val="center"/>
              <w:rPr>
                <w:rFonts w:cs="Arial"/>
                <w:b/>
                <w:sz w:val="20"/>
              </w:rPr>
            </w:pPr>
            <w:r w:rsidRPr="00FB48A6">
              <w:rPr>
                <w:rFonts w:cs="Arial"/>
                <w:b/>
                <w:sz w:val="20"/>
              </w:rPr>
              <w:t>Application Number</w:t>
            </w:r>
          </w:p>
        </w:tc>
        <w:tc>
          <w:tcPr>
            <w:tcW w:w="1968" w:type="pct"/>
            <w:shd w:val="clear" w:color="auto" w:fill="E0E0E0"/>
          </w:tcPr>
          <w:p w14:paraId="3F4AB3CC" w14:textId="77777777" w:rsidR="00F25DBE" w:rsidRPr="00FB48A6" w:rsidRDefault="00F25DBE" w:rsidP="0070418D">
            <w:pPr>
              <w:jc w:val="center"/>
              <w:rPr>
                <w:rFonts w:cs="Arial"/>
                <w:b/>
                <w:sz w:val="20"/>
              </w:rPr>
            </w:pPr>
          </w:p>
          <w:p w14:paraId="2FE06E61" w14:textId="77777777" w:rsidR="00F25DBE" w:rsidRPr="00FB48A6" w:rsidRDefault="00F25DBE" w:rsidP="0070418D">
            <w:pPr>
              <w:jc w:val="center"/>
              <w:rPr>
                <w:rFonts w:cs="Arial"/>
                <w:b/>
                <w:sz w:val="20"/>
              </w:rPr>
            </w:pPr>
            <w:r w:rsidRPr="00FB48A6">
              <w:rPr>
                <w:rFonts w:cs="Arial"/>
                <w:b/>
                <w:sz w:val="20"/>
              </w:rPr>
              <w:t>Description of Equipment or Change</w:t>
            </w:r>
          </w:p>
        </w:tc>
        <w:tc>
          <w:tcPr>
            <w:tcW w:w="1060" w:type="pct"/>
            <w:shd w:val="clear" w:color="auto" w:fill="E0E0E0"/>
          </w:tcPr>
          <w:p w14:paraId="4FF74DD6" w14:textId="77777777" w:rsidR="00F25DBE" w:rsidRPr="00FB48A6" w:rsidRDefault="00F25DBE" w:rsidP="0070418D">
            <w:pPr>
              <w:jc w:val="center"/>
              <w:rPr>
                <w:rFonts w:cs="Arial"/>
                <w:b/>
                <w:sz w:val="20"/>
              </w:rPr>
            </w:pPr>
            <w:r w:rsidRPr="00FB48A6">
              <w:rPr>
                <w:rFonts w:cs="Arial"/>
                <w:b/>
                <w:sz w:val="20"/>
              </w:rPr>
              <w:t>Corresponding Emission Unit(s) or</w:t>
            </w:r>
          </w:p>
          <w:p w14:paraId="5D71F956" w14:textId="77777777" w:rsidR="00F25DBE" w:rsidRPr="00FB48A6" w:rsidRDefault="00F25DBE" w:rsidP="0070418D">
            <w:pPr>
              <w:jc w:val="center"/>
              <w:rPr>
                <w:rFonts w:cs="Arial"/>
                <w:b/>
                <w:sz w:val="20"/>
              </w:rPr>
            </w:pPr>
            <w:r w:rsidRPr="00FB48A6">
              <w:rPr>
                <w:rFonts w:cs="Arial"/>
                <w:b/>
                <w:sz w:val="20"/>
              </w:rPr>
              <w:t>Flexible Group(s)</w:t>
            </w:r>
          </w:p>
        </w:tc>
      </w:tr>
      <w:tr w:rsidR="00F25DBE" w:rsidRPr="00FB48A6" w14:paraId="0720F5FE" w14:textId="77777777" w:rsidTr="00AF1E75">
        <w:tc>
          <w:tcPr>
            <w:tcW w:w="703" w:type="pct"/>
            <w:shd w:val="clear" w:color="auto" w:fill="auto"/>
          </w:tcPr>
          <w:p w14:paraId="105E9A94" w14:textId="62F488B4" w:rsidR="00F25DBE" w:rsidRPr="00FB48A6" w:rsidRDefault="00E4146A" w:rsidP="0070418D">
            <w:pPr>
              <w:rPr>
                <w:rFonts w:cs="Arial"/>
                <w:sz w:val="20"/>
              </w:rPr>
            </w:pPr>
            <w:r w:rsidRPr="00FB48A6">
              <w:rPr>
                <w:rFonts w:cs="Arial"/>
                <w:sz w:val="20"/>
              </w:rPr>
              <w:t>NA</w:t>
            </w:r>
          </w:p>
        </w:tc>
        <w:tc>
          <w:tcPr>
            <w:tcW w:w="1269" w:type="pct"/>
            <w:shd w:val="clear" w:color="auto" w:fill="auto"/>
          </w:tcPr>
          <w:p w14:paraId="185CE2D4" w14:textId="15236E26" w:rsidR="00F25DBE" w:rsidRPr="00FB48A6" w:rsidRDefault="00E4146A" w:rsidP="0070418D">
            <w:pPr>
              <w:rPr>
                <w:rFonts w:cs="Arial"/>
                <w:sz w:val="20"/>
              </w:rPr>
            </w:pPr>
            <w:r w:rsidRPr="00FB48A6">
              <w:rPr>
                <w:rFonts w:cs="Arial"/>
                <w:sz w:val="20"/>
              </w:rPr>
              <w:t>NA</w:t>
            </w:r>
          </w:p>
        </w:tc>
        <w:tc>
          <w:tcPr>
            <w:tcW w:w="1968" w:type="pct"/>
            <w:shd w:val="clear" w:color="auto" w:fill="auto"/>
          </w:tcPr>
          <w:p w14:paraId="3E76A84C" w14:textId="02EA9B5F" w:rsidR="00F25DBE" w:rsidRPr="00FB48A6" w:rsidRDefault="00E4146A" w:rsidP="0070418D">
            <w:pPr>
              <w:rPr>
                <w:rFonts w:cs="Arial"/>
                <w:sz w:val="20"/>
              </w:rPr>
            </w:pPr>
            <w:r w:rsidRPr="00FB48A6">
              <w:rPr>
                <w:rFonts w:cs="Arial"/>
                <w:sz w:val="20"/>
              </w:rPr>
              <w:t>NA</w:t>
            </w:r>
          </w:p>
        </w:tc>
        <w:tc>
          <w:tcPr>
            <w:tcW w:w="1060" w:type="pct"/>
            <w:shd w:val="clear" w:color="auto" w:fill="auto"/>
          </w:tcPr>
          <w:p w14:paraId="692337CF" w14:textId="14973E6D" w:rsidR="00F25DBE" w:rsidRPr="00FB48A6" w:rsidRDefault="00E4146A" w:rsidP="0070418D">
            <w:pPr>
              <w:rPr>
                <w:rFonts w:cs="Arial"/>
                <w:sz w:val="20"/>
              </w:rPr>
            </w:pPr>
            <w:r w:rsidRPr="00FB48A6">
              <w:rPr>
                <w:rFonts w:cs="Arial"/>
                <w:sz w:val="20"/>
              </w:rPr>
              <w:t>NA</w:t>
            </w:r>
          </w:p>
        </w:tc>
      </w:tr>
    </w:tbl>
    <w:p w14:paraId="67DE4916" w14:textId="77777777" w:rsidR="00F25DBE" w:rsidRPr="00FB48A6" w:rsidRDefault="00F25DBE" w:rsidP="00F25DBE"/>
    <w:p w14:paraId="793EB928" w14:textId="5B10C13C" w:rsidR="00444F19" w:rsidRPr="00FB48A6" w:rsidRDefault="00444F19" w:rsidP="00405B64">
      <w:pPr>
        <w:pStyle w:val="Heading2"/>
        <w:numPr>
          <w:ilvl w:val="0"/>
          <w:numId w:val="0"/>
        </w:numPr>
        <w:spacing w:before="0" w:after="0"/>
        <w:jc w:val="both"/>
        <w:rPr>
          <w:sz w:val="20"/>
        </w:rPr>
      </w:pPr>
      <w:bookmarkStart w:id="208" w:name="_Toc58848252"/>
      <w:r w:rsidRPr="00FB48A6">
        <w:rPr>
          <w:sz w:val="22"/>
          <w:szCs w:val="22"/>
        </w:rPr>
        <w:t>Appendix 7</w:t>
      </w:r>
      <w:r w:rsidR="005F78EE" w:rsidRPr="00FB48A6">
        <w:rPr>
          <w:sz w:val="22"/>
          <w:szCs w:val="22"/>
        </w:rPr>
        <w:t>-2</w:t>
      </w:r>
      <w:r w:rsidRPr="00FB48A6">
        <w:rPr>
          <w:sz w:val="22"/>
          <w:szCs w:val="22"/>
        </w:rPr>
        <w:t>.  Emission Calculations</w:t>
      </w:r>
      <w:bookmarkEnd w:id="208"/>
      <w:r w:rsidRPr="00FB48A6">
        <w:rPr>
          <w:sz w:val="22"/>
          <w:szCs w:val="22"/>
        </w:rPr>
        <w:t xml:space="preserve"> </w:t>
      </w:r>
    </w:p>
    <w:p w14:paraId="76522113" w14:textId="77777777" w:rsidR="00444F19" w:rsidRPr="00FB48A6" w:rsidRDefault="00444F19">
      <w:pPr>
        <w:jc w:val="both"/>
        <w:rPr>
          <w:b/>
          <w:sz w:val="20"/>
        </w:rPr>
      </w:pPr>
    </w:p>
    <w:p w14:paraId="47CBC552" w14:textId="77777777" w:rsidR="008C5F7E" w:rsidRPr="00FB48A6" w:rsidRDefault="008C5F7E" w:rsidP="008C5F7E">
      <w:pPr>
        <w:jc w:val="both"/>
        <w:rPr>
          <w:sz w:val="20"/>
        </w:rPr>
      </w:pPr>
      <w:r w:rsidRPr="00FB48A6">
        <w:rPr>
          <w:sz w:val="20"/>
        </w:rPr>
        <w:t>Specific emission calculations to be used with monitoring, testing or recordkeeping data are detailed in the appropriate Source-Wide, Emission Unit and/or Flexible group Special Conditions.  Therefore, this appendix is not applicable.</w:t>
      </w:r>
    </w:p>
    <w:p w14:paraId="6F5DB886" w14:textId="77777777" w:rsidR="00024BE6" w:rsidRPr="00FB48A6" w:rsidRDefault="00024BE6" w:rsidP="008C5F7E">
      <w:pPr>
        <w:jc w:val="both"/>
        <w:rPr>
          <w:sz w:val="20"/>
        </w:rPr>
      </w:pPr>
    </w:p>
    <w:p w14:paraId="442EBEC0" w14:textId="1F905422" w:rsidR="00444F19" w:rsidRPr="00FB48A6" w:rsidRDefault="00444F19" w:rsidP="00024BE6">
      <w:pPr>
        <w:pStyle w:val="Heading2"/>
        <w:numPr>
          <w:ilvl w:val="0"/>
          <w:numId w:val="0"/>
        </w:numPr>
        <w:spacing w:before="0" w:after="0"/>
        <w:jc w:val="both"/>
        <w:rPr>
          <w:sz w:val="22"/>
          <w:szCs w:val="22"/>
        </w:rPr>
      </w:pPr>
      <w:bookmarkStart w:id="209" w:name="_Toc58848253"/>
      <w:r w:rsidRPr="00FB48A6">
        <w:rPr>
          <w:sz w:val="22"/>
          <w:szCs w:val="22"/>
        </w:rPr>
        <w:t>Appendix 8</w:t>
      </w:r>
      <w:r w:rsidR="005F78EE" w:rsidRPr="00FB48A6">
        <w:rPr>
          <w:sz w:val="22"/>
          <w:szCs w:val="22"/>
        </w:rPr>
        <w:t>-2</w:t>
      </w:r>
      <w:r w:rsidRPr="00FB48A6">
        <w:rPr>
          <w:sz w:val="22"/>
          <w:szCs w:val="22"/>
        </w:rPr>
        <w:t>.  Reporting</w:t>
      </w:r>
      <w:bookmarkEnd w:id="209"/>
    </w:p>
    <w:p w14:paraId="5058951B" w14:textId="77777777" w:rsidR="00444F19" w:rsidRPr="00FB48A6" w:rsidRDefault="00444F19">
      <w:pPr>
        <w:jc w:val="both"/>
        <w:rPr>
          <w:sz w:val="20"/>
        </w:rPr>
      </w:pPr>
    </w:p>
    <w:p w14:paraId="715CFFFA" w14:textId="27E3AD01" w:rsidR="008C5F7E" w:rsidRPr="00FB48A6" w:rsidRDefault="008C5F7E" w:rsidP="008C5F7E">
      <w:pPr>
        <w:jc w:val="both"/>
        <w:rPr>
          <w:b/>
          <w:sz w:val="20"/>
        </w:rPr>
      </w:pPr>
      <w:r w:rsidRPr="00FB48A6">
        <w:rPr>
          <w:b/>
          <w:sz w:val="20"/>
        </w:rPr>
        <w:t xml:space="preserve">A.  Annual, </w:t>
      </w:r>
      <w:r w:rsidR="005226C6" w:rsidRPr="00FB48A6">
        <w:rPr>
          <w:b/>
          <w:sz w:val="20"/>
        </w:rPr>
        <w:t>Semiannual</w:t>
      </w:r>
      <w:r w:rsidRPr="00FB48A6">
        <w:rPr>
          <w:b/>
          <w:sz w:val="20"/>
        </w:rPr>
        <w:t>, and Deviation Certification Reporting</w:t>
      </w:r>
    </w:p>
    <w:p w14:paraId="17D50B7D" w14:textId="77777777" w:rsidR="00444F19" w:rsidRPr="00FB48A6" w:rsidRDefault="00444F19">
      <w:pPr>
        <w:jc w:val="both"/>
        <w:rPr>
          <w:b/>
          <w:sz w:val="20"/>
        </w:rPr>
      </w:pPr>
    </w:p>
    <w:p w14:paraId="63268304" w14:textId="1EF2250A" w:rsidR="008C5F7E" w:rsidRPr="00FB48A6" w:rsidRDefault="008C5F7E" w:rsidP="008C5F7E">
      <w:pPr>
        <w:jc w:val="both"/>
        <w:rPr>
          <w:sz w:val="20"/>
        </w:rPr>
      </w:pPr>
      <w:r w:rsidRPr="00FB48A6">
        <w:rPr>
          <w:sz w:val="20"/>
        </w:rPr>
        <w:t xml:space="preserve">The permittee shall use the </w:t>
      </w:r>
      <w:r w:rsidR="00110F12" w:rsidRPr="00FB48A6">
        <w:rPr>
          <w:sz w:val="20"/>
        </w:rPr>
        <w:t>EGLE</w:t>
      </w:r>
      <w:r w:rsidRPr="00FB48A6">
        <w:rPr>
          <w:sz w:val="20"/>
        </w:rPr>
        <w:t xml:space="preserve">, AQD, Report Certification form (EQP 5736) and </w:t>
      </w:r>
      <w:r w:rsidR="00110F12" w:rsidRPr="00FB48A6">
        <w:rPr>
          <w:sz w:val="20"/>
        </w:rPr>
        <w:t>EGLE</w:t>
      </w:r>
      <w:r w:rsidRPr="00FB48A6">
        <w:rPr>
          <w:sz w:val="20"/>
        </w:rPr>
        <w:t>,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577D0AAA" w14:textId="77777777" w:rsidR="00444F19" w:rsidRPr="00FB48A6" w:rsidRDefault="00444F19">
      <w:pPr>
        <w:jc w:val="both"/>
        <w:rPr>
          <w:sz w:val="20"/>
        </w:rPr>
      </w:pPr>
    </w:p>
    <w:p w14:paraId="730F1045" w14:textId="77777777" w:rsidR="00444F19" w:rsidRPr="00FB48A6" w:rsidRDefault="00444F19">
      <w:pPr>
        <w:jc w:val="both"/>
        <w:rPr>
          <w:b/>
          <w:sz w:val="20"/>
        </w:rPr>
      </w:pPr>
      <w:r w:rsidRPr="00FB48A6">
        <w:rPr>
          <w:b/>
          <w:sz w:val="20"/>
        </w:rPr>
        <w:t>B.  Other Reporting</w:t>
      </w:r>
    </w:p>
    <w:p w14:paraId="23F01237" w14:textId="77777777" w:rsidR="00444F19" w:rsidRPr="00FB48A6" w:rsidRDefault="00444F19">
      <w:pPr>
        <w:jc w:val="both"/>
        <w:rPr>
          <w:sz w:val="20"/>
        </w:rPr>
      </w:pPr>
    </w:p>
    <w:p w14:paraId="7497D783" w14:textId="5C96B99F" w:rsidR="00444F19" w:rsidRPr="00FB48A6" w:rsidRDefault="008C5F7E" w:rsidP="008C5F7E">
      <w:pPr>
        <w:jc w:val="both"/>
        <w:rPr>
          <w:sz w:val="20"/>
        </w:rPr>
      </w:pPr>
      <w:r w:rsidRPr="00FB48A6">
        <w:rPr>
          <w:sz w:val="20"/>
        </w:rPr>
        <w:t>Specific reporting requirement formats and procedures are detailed in Part A or the appropriate Source-Wide, Emission Unit and/or Flexible Group Special Conditions.  Therefore, Part B of this appendix is not applicable.</w:t>
      </w:r>
    </w:p>
    <w:sectPr w:rsidR="00444F19" w:rsidRPr="00FB48A6" w:rsidSect="00FE2FFC">
      <w:headerReference w:type="default" r:id="rId18"/>
      <w:headerReference w:type="first" r:id="rId1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C76D" w14:textId="77777777" w:rsidR="00D82330" w:rsidRDefault="00D82330">
      <w:r>
        <w:separator/>
      </w:r>
    </w:p>
  </w:endnote>
  <w:endnote w:type="continuationSeparator" w:id="0">
    <w:p w14:paraId="269868CC" w14:textId="77777777" w:rsidR="00D82330" w:rsidRDefault="00D8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80FE" w14:textId="77777777" w:rsidR="00D82330" w:rsidRDefault="00D823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FF8995" w14:textId="77777777" w:rsidR="00D82330" w:rsidRDefault="00D823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00B8" w14:textId="0BCE203F" w:rsidR="00D82330" w:rsidRPr="005D5C7F" w:rsidRDefault="00D82330">
    <w:pPr>
      <w:pStyle w:val="Footer"/>
      <w:ind w:right="360"/>
      <w:jc w:val="center"/>
      <w:rPr>
        <w:sz w:val="20"/>
      </w:rPr>
    </w:pPr>
    <w:r w:rsidRPr="005D5C7F">
      <w:rPr>
        <w:sz w:val="20"/>
      </w:rPr>
      <w:t xml:space="preserve">Page </w:t>
    </w:r>
    <w:r w:rsidRPr="005D5C7F">
      <w:rPr>
        <w:rStyle w:val="PageNumber"/>
        <w:sz w:val="20"/>
      </w:rPr>
      <w:fldChar w:fldCharType="begin"/>
    </w:r>
    <w:r w:rsidRPr="005D5C7F">
      <w:rPr>
        <w:rStyle w:val="PageNumber"/>
        <w:sz w:val="20"/>
      </w:rPr>
      <w:instrText xml:space="preserve"> PAGE </w:instrText>
    </w:r>
    <w:r w:rsidRPr="005D5C7F">
      <w:rPr>
        <w:rStyle w:val="PageNumber"/>
        <w:sz w:val="20"/>
      </w:rPr>
      <w:fldChar w:fldCharType="separate"/>
    </w:r>
    <w:r>
      <w:rPr>
        <w:rStyle w:val="PageNumber"/>
        <w:noProof/>
        <w:sz w:val="20"/>
      </w:rPr>
      <w:t>117</w:t>
    </w:r>
    <w:r w:rsidRPr="005D5C7F">
      <w:rPr>
        <w:rStyle w:val="PageNumber"/>
        <w:sz w:val="20"/>
      </w:rPr>
      <w:fldChar w:fldCharType="end"/>
    </w:r>
    <w:r w:rsidRPr="005D5C7F">
      <w:rPr>
        <w:sz w:val="20"/>
      </w:rPr>
      <w:t xml:space="preserve"> of </w:t>
    </w:r>
    <w:r w:rsidRPr="005D5C7F">
      <w:rPr>
        <w:rStyle w:val="PageNumber"/>
        <w:sz w:val="20"/>
      </w:rPr>
      <w:fldChar w:fldCharType="begin"/>
    </w:r>
    <w:r w:rsidRPr="005D5C7F">
      <w:rPr>
        <w:rStyle w:val="PageNumber"/>
        <w:sz w:val="20"/>
      </w:rPr>
      <w:instrText xml:space="preserve"> NUMPAGES </w:instrText>
    </w:r>
    <w:r w:rsidRPr="005D5C7F">
      <w:rPr>
        <w:rStyle w:val="PageNumber"/>
        <w:sz w:val="20"/>
      </w:rPr>
      <w:fldChar w:fldCharType="separate"/>
    </w:r>
    <w:r>
      <w:rPr>
        <w:rStyle w:val="PageNumber"/>
        <w:noProof/>
        <w:sz w:val="20"/>
      </w:rPr>
      <w:t>117</w:t>
    </w:r>
    <w:r w:rsidRPr="005D5C7F">
      <w:rPr>
        <w:rStyle w:val="PageNumber"/>
        <w:sz w:val="20"/>
      </w:rPr>
      <w:fldChar w:fldCharType="end"/>
    </w:r>
    <w:r w:rsidRPr="005D5C7F">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3301" w14:textId="77777777" w:rsidR="00851458" w:rsidRDefault="00851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86055" w14:textId="77777777" w:rsidR="00D82330" w:rsidRDefault="00D82330">
      <w:r>
        <w:separator/>
      </w:r>
    </w:p>
  </w:footnote>
  <w:footnote w:type="continuationSeparator" w:id="0">
    <w:p w14:paraId="7A3A544F" w14:textId="77777777" w:rsidR="00D82330" w:rsidRDefault="00D82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BC4E" w14:textId="77777777" w:rsidR="00851458" w:rsidRDefault="00851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03E3" w14:textId="2B2715F3" w:rsidR="00D82330" w:rsidRPr="00D82330" w:rsidRDefault="00D82330" w:rsidP="00014DDB">
    <w:pPr>
      <w:pStyle w:val="Header"/>
      <w:tabs>
        <w:tab w:val="clear" w:pos="8640"/>
        <w:tab w:val="left" w:pos="6660"/>
      </w:tabs>
      <w:rPr>
        <w:rFonts w:cs="Arial"/>
        <w:sz w:val="20"/>
      </w:rPr>
    </w:pPr>
    <w:r>
      <w:rPr>
        <w:b/>
      </w:rPr>
      <w:tab/>
    </w:r>
    <w:r>
      <w:rPr>
        <w:b/>
        <w:sz w:val="28"/>
      </w:rPr>
      <w:tab/>
    </w:r>
    <w:r>
      <w:rPr>
        <w:b/>
        <w:sz w:val="28"/>
      </w:rPr>
      <w:tab/>
    </w:r>
    <w:r w:rsidRPr="00D82330">
      <w:rPr>
        <w:rFonts w:cs="Arial"/>
        <w:sz w:val="20"/>
      </w:rPr>
      <w:t>ROP No:  MI-ROP-</w:t>
    </w:r>
    <w:bookmarkStart w:id="11" w:name="bSRN4"/>
    <w:bookmarkEnd w:id="11"/>
    <w:r w:rsidRPr="00D82330">
      <w:rPr>
        <w:rFonts w:cs="Arial"/>
        <w:sz w:val="20"/>
      </w:rPr>
      <w:t>N6950-</w:t>
    </w:r>
    <w:bookmarkStart w:id="12" w:name="bIssueYear3"/>
    <w:bookmarkEnd w:id="12"/>
    <w:r w:rsidRPr="00D82330">
      <w:rPr>
        <w:rFonts w:cs="Arial"/>
        <w:sz w:val="20"/>
      </w:rPr>
      <w:t>2020a</w:t>
    </w:r>
  </w:p>
  <w:p w14:paraId="53C7C37A" w14:textId="6C12FB34" w:rsidR="00D82330" w:rsidRPr="00D82330" w:rsidRDefault="00D82330" w:rsidP="00014DDB">
    <w:pPr>
      <w:pStyle w:val="Header"/>
      <w:tabs>
        <w:tab w:val="clear" w:pos="4320"/>
        <w:tab w:val="clear" w:pos="8640"/>
        <w:tab w:val="left" w:pos="6660"/>
      </w:tabs>
      <w:rPr>
        <w:rFonts w:cs="Arial"/>
        <w:sz w:val="20"/>
      </w:rPr>
    </w:pPr>
    <w:r w:rsidRPr="00D82330">
      <w:rPr>
        <w:rFonts w:cs="Arial"/>
        <w:sz w:val="20"/>
      </w:rPr>
      <w:tab/>
    </w:r>
    <w:r w:rsidRPr="00D82330">
      <w:rPr>
        <w:rFonts w:cs="Arial"/>
        <w:sz w:val="20"/>
      </w:rPr>
      <w:tab/>
      <w:t xml:space="preserve">Expiration Date:  </w:t>
    </w:r>
    <w:bookmarkStart w:id="13" w:name="bExpireDate2"/>
    <w:bookmarkEnd w:id="13"/>
    <w:r w:rsidRPr="00D82330">
      <w:rPr>
        <w:rFonts w:cs="Arial"/>
        <w:sz w:val="20"/>
      </w:rPr>
      <w:t>June 4, 2025</w:t>
    </w:r>
  </w:p>
  <w:p w14:paraId="31A2F903" w14:textId="26E43C6C" w:rsidR="00D82330" w:rsidRPr="00D82330" w:rsidRDefault="00D82330" w:rsidP="00852E85">
    <w:pPr>
      <w:pStyle w:val="Header"/>
      <w:tabs>
        <w:tab w:val="left" w:pos="7200"/>
      </w:tabs>
      <w:rPr>
        <w:rFonts w:cs="Arial"/>
        <w:sz w:val="20"/>
      </w:rPr>
    </w:pPr>
    <w:r w:rsidRPr="00D82330">
      <w:rPr>
        <w:sz w:val="20"/>
      </w:rPr>
      <w:tab/>
    </w:r>
    <w:r w:rsidRPr="00D82330">
      <w:rPr>
        <w:sz w:val="20"/>
      </w:rPr>
      <w:tab/>
    </w:r>
    <w:r w:rsidRPr="00D82330">
      <w:rPr>
        <w:sz w:val="20"/>
      </w:rPr>
      <w:tab/>
      <w:t>PTI No:  MI-PTI-</w:t>
    </w:r>
    <w:bookmarkStart w:id="14" w:name="bSRN5"/>
    <w:bookmarkEnd w:id="14"/>
    <w:r w:rsidRPr="00D82330">
      <w:rPr>
        <w:sz w:val="20"/>
      </w:rPr>
      <w:t>N6950-</w:t>
    </w:r>
    <w:bookmarkStart w:id="15" w:name="bIssueYear4"/>
    <w:bookmarkEnd w:id="15"/>
    <w:r w:rsidRPr="00D82330">
      <w:rPr>
        <w:sz w:val="20"/>
      </w:rPr>
      <w:t>2020a</w:t>
    </w:r>
  </w:p>
  <w:p w14:paraId="5437ABD3" w14:textId="77777777" w:rsidR="00D82330" w:rsidRPr="00D82330" w:rsidRDefault="00D82330">
    <w:pPr>
      <w:pStyle w:val="Header"/>
      <w:tabs>
        <w:tab w:val="left" w:pos="6660"/>
      </w:tabs>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F25B" w14:textId="481FF3A7" w:rsidR="00D82330" w:rsidRPr="002679E9" w:rsidRDefault="00D82330" w:rsidP="008C6ADA">
    <w:pPr>
      <w:pStyle w:val="Header"/>
      <w:jc w:val="center"/>
      <w:rPr>
        <w:b/>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E2AE" w14:textId="4F5626E2" w:rsidR="00D82330" w:rsidRPr="00D82330" w:rsidRDefault="00D82330" w:rsidP="00B8251B">
    <w:pPr>
      <w:pStyle w:val="Header"/>
      <w:tabs>
        <w:tab w:val="clear" w:pos="4320"/>
        <w:tab w:val="clear" w:pos="8640"/>
      </w:tabs>
      <w:rPr>
        <w:rFonts w:cs="Arial"/>
        <w:sz w:val="20"/>
      </w:rPr>
    </w:pPr>
    <w:r>
      <w:rPr>
        <w:b/>
      </w:rPr>
      <w:tab/>
    </w:r>
    <w:r>
      <w:rPr>
        <w:b/>
      </w:rPr>
      <w:tab/>
    </w:r>
    <w:r>
      <w:rPr>
        <w:b/>
      </w:rPr>
      <w:tab/>
    </w:r>
    <w:r>
      <w:rPr>
        <w:b/>
      </w:rPr>
      <w:tab/>
    </w:r>
    <w:r>
      <w:rPr>
        <w:b/>
        <w:sz w:val="24"/>
        <w:szCs w:val="24"/>
      </w:rPr>
      <w:tab/>
    </w:r>
    <w:r>
      <w:rPr>
        <w:b/>
        <w:sz w:val="24"/>
        <w:szCs w:val="24"/>
      </w:rPr>
      <w:tab/>
    </w:r>
    <w:r>
      <w:rPr>
        <w:b/>
        <w:sz w:val="24"/>
        <w:szCs w:val="24"/>
      </w:rPr>
      <w:tab/>
    </w:r>
    <w:r>
      <w:rPr>
        <w:b/>
        <w:sz w:val="24"/>
        <w:szCs w:val="24"/>
      </w:rPr>
      <w:tab/>
    </w:r>
    <w:r>
      <w:rPr>
        <w:b/>
        <w:sz w:val="28"/>
      </w:rPr>
      <w:tab/>
    </w:r>
    <w:r>
      <w:rPr>
        <w:b/>
        <w:sz w:val="28"/>
      </w:rPr>
      <w:tab/>
    </w:r>
    <w:r w:rsidRPr="00D82330">
      <w:rPr>
        <w:rFonts w:cs="Arial"/>
        <w:sz w:val="20"/>
      </w:rPr>
      <w:t>ROP No:  MI-ROP-N6950-2020a</w:t>
    </w:r>
  </w:p>
  <w:p w14:paraId="42F82EB0" w14:textId="01225809" w:rsidR="00D82330" w:rsidRPr="00D82330" w:rsidRDefault="00D82330" w:rsidP="008003DD">
    <w:pPr>
      <w:pStyle w:val="Header"/>
      <w:tabs>
        <w:tab w:val="clear" w:pos="4320"/>
        <w:tab w:val="clear" w:pos="8640"/>
      </w:tabs>
      <w:rPr>
        <w:rFonts w:cs="Arial"/>
        <w:sz w:val="20"/>
      </w:rPr>
    </w:pPr>
    <w:r w:rsidRPr="00D82330">
      <w:rPr>
        <w:rFonts w:cs="Arial"/>
        <w:b/>
        <w:sz w:val="24"/>
        <w:szCs w:val="24"/>
      </w:rPr>
      <w:t>Section 1 - Automobile Manufacturing Facility</w:t>
    </w:r>
    <w:r w:rsidRPr="00D82330">
      <w:rPr>
        <w:rFonts w:cs="Arial"/>
        <w:sz w:val="24"/>
        <w:szCs w:val="24"/>
      </w:rPr>
      <w:tab/>
    </w:r>
    <w:r w:rsidRPr="00D82330">
      <w:rPr>
        <w:rFonts w:cs="Arial"/>
        <w:sz w:val="24"/>
        <w:szCs w:val="24"/>
      </w:rPr>
      <w:tab/>
    </w:r>
    <w:r w:rsidRPr="00D82330">
      <w:rPr>
        <w:rFonts w:cs="Arial"/>
        <w:sz w:val="24"/>
        <w:szCs w:val="24"/>
      </w:rPr>
      <w:tab/>
    </w:r>
    <w:r w:rsidRPr="00D82330">
      <w:rPr>
        <w:rFonts w:cs="Arial"/>
        <w:sz w:val="20"/>
      </w:rPr>
      <w:t>Expiration Date:  June 4, 2025</w:t>
    </w:r>
  </w:p>
  <w:p w14:paraId="4623EAFB" w14:textId="371E91EE" w:rsidR="00D82330" w:rsidRPr="00D82330" w:rsidRDefault="00D82330" w:rsidP="00B8251B">
    <w:pPr>
      <w:pStyle w:val="Header"/>
      <w:tabs>
        <w:tab w:val="clear" w:pos="8640"/>
        <w:tab w:val="left" w:pos="6660"/>
      </w:tabs>
      <w:rPr>
        <w:sz w:val="20"/>
      </w:rPr>
    </w:pPr>
    <w:r w:rsidRPr="00D82330">
      <w:rPr>
        <w:sz w:val="20"/>
      </w:rPr>
      <w:tab/>
    </w:r>
    <w:r w:rsidRPr="00D82330">
      <w:rPr>
        <w:sz w:val="20"/>
      </w:rPr>
      <w:tab/>
    </w:r>
    <w:r w:rsidRPr="00D82330">
      <w:rPr>
        <w:sz w:val="20"/>
      </w:rPr>
      <w:tab/>
      <w:t>PTI No:  MI-PTI-N6950-2020a</w:t>
    </w:r>
  </w:p>
  <w:p w14:paraId="004FE9CD" w14:textId="77777777" w:rsidR="00D82330" w:rsidRPr="00D82330" w:rsidRDefault="00D82330" w:rsidP="00B825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2F20" w14:textId="1CEEB36F" w:rsidR="00D82330" w:rsidRPr="00D82330" w:rsidRDefault="00D82330" w:rsidP="00B8251B">
    <w:pPr>
      <w:pStyle w:val="Header"/>
      <w:tabs>
        <w:tab w:val="clear" w:pos="4320"/>
        <w:tab w:val="clear" w:pos="8640"/>
      </w:tabs>
      <w:rPr>
        <w:rFonts w:cs="Arial"/>
        <w:sz w:val="20"/>
      </w:rPr>
    </w:pPr>
    <w:r>
      <w:rPr>
        <w:b/>
      </w:rPr>
      <w:tab/>
    </w:r>
    <w:r>
      <w:rPr>
        <w:b/>
      </w:rPr>
      <w:tab/>
    </w:r>
    <w:r>
      <w:rPr>
        <w:b/>
      </w:rPr>
      <w:tab/>
    </w:r>
    <w:r>
      <w:rPr>
        <w:b/>
      </w:rPr>
      <w:tab/>
    </w:r>
    <w:r>
      <w:rPr>
        <w:b/>
        <w:sz w:val="24"/>
        <w:szCs w:val="24"/>
      </w:rPr>
      <w:tab/>
    </w:r>
    <w:r>
      <w:rPr>
        <w:b/>
        <w:sz w:val="24"/>
        <w:szCs w:val="24"/>
      </w:rPr>
      <w:tab/>
    </w:r>
    <w:r>
      <w:rPr>
        <w:b/>
        <w:sz w:val="24"/>
        <w:szCs w:val="24"/>
      </w:rPr>
      <w:tab/>
    </w:r>
    <w:r>
      <w:rPr>
        <w:b/>
        <w:sz w:val="24"/>
        <w:szCs w:val="24"/>
      </w:rPr>
      <w:tab/>
    </w:r>
    <w:r>
      <w:rPr>
        <w:b/>
        <w:sz w:val="28"/>
      </w:rPr>
      <w:tab/>
    </w:r>
    <w:r>
      <w:rPr>
        <w:b/>
        <w:sz w:val="28"/>
      </w:rPr>
      <w:tab/>
    </w:r>
    <w:r w:rsidRPr="00D82330">
      <w:rPr>
        <w:rFonts w:cs="Arial"/>
        <w:sz w:val="20"/>
      </w:rPr>
      <w:t>ROP No:  MI-ROP-N6950-2020a</w:t>
    </w:r>
  </w:p>
  <w:p w14:paraId="52B2CEC6" w14:textId="69F5CA45" w:rsidR="00D82330" w:rsidRPr="00D82330" w:rsidRDefault="00D82330" w:rsidP="008003DD">
    <w:pPr>
      <w:pStyle w:val="Header"/>
      <w:tabs>
        <w:tab w:val="clear" w:pos="4320"/>
        <w:tab w:val="clear" w:pos="8640"/>
      </w:tabs>
      <w:rPr>
        <w:rFonts w:cs="Arial"/>
        <w:sz w:val="20"/>
      </w:rPr>
    </w:pPr>
    <w:r w:rsidRPr="00D82330">
      <w:rPr>
        <w:rFonts w:cs="Arial"/>
        <w:b/>
        <w:sz w:val="24"/>
        <w:szCs w:val="24"/>
      </w:rPr>
      <w:t>Section 1 - Automobile Manufacturing Facility</w:t>
    </w:r>
    <w:r w:rsidRPr="00D82330">
      <w:rPr>
        <w:rFonts w:cs="Arial"/>
        <w:sz w:val="24"/>
        <w:szCs w:val="24"/>
      </w:rPr>
      <w:tab/>
    </w:r>
    <w:r w:rsidRPr="00D82330">
      <w:rPr>
        <w:rFonts w:cs="Arial"/>
        <w:sz w:val="24"/>
        <w:szCs w:val="24"/>
      </w:rPr>
      <w:tab/>
    </w:r>
    <w:r w:rsidRPr="00D82330">
      <w:rPr>
        <w:rFonts w:cs="Arial"/>
        <w:sz w:val="24"/>
        <w:szCs w:val="24"/>
      </w:rPr>
      <w:tab/>
    </w:r>
    <w:r w:rsidRPr="00D82330">
      <w:rPr>
        <w:rFonts w:cs="Arial"/>
        <w:sz w:val="20"/>
      </w:rPr>
      <w:t>Expiration Date:  June 4, 2025</w:t>
    </w:r>
  </w:p>
  <w:p w14:paraId="30B3606A" w14:textId="0C6665A5" w:rsidR="00D82330" w:rsidRPr="00D82330" w:rsidRDefault="00D82330" w:rsidP="00711D76">
    <w:pPr>
      <w:pStyle w:val="Header"/>
      <w:tabs>
        <w:tab w:val="clear" w:pos="8640"/>
        <w:tab w:val="left" w:pos="6660"/>
      </w:tabs>
      <w:rPr>
        <w:sz w:val="20"/>
      </w:rPr>
    </w:pPr>
    <w:r w:rsidRPr="00D82330">
      <w:rPr>
        <w:sz w:val="20"/>
      </w:rPr>
      <w:tab/>
    </w:r>
    <w:r w:rsidRPr="00D82330">
      <w:rPr>
        <w:sz w:val="20"/>
      </w:rPr>
      <w:tab/>
    </w:r>
    <w:r w:rsidRPr="00D82330">
      <w:rPr>
        <w:sz w:val="20"/>
      </w:rPr>
      <w:tab/>
      <w:t>PTI No:  MI-PTI-N6950-2020a</w:t>
    </w:r>
  </w:p>
  <w:p w14:paraId="6C869E38" w14:textId="77777777" w:rsidR="00D82330" w:rsidRDefault="00D82330" w:rsidP="00711D76">
    <w:pPr>
      <w:pStyle w:val="Header"/>
      <w:tabs>
        <w:tab w:val="clear" w:pos="8640"/>
        <w:tab w:val="left" w:pos="6660"/>
      </w:tabs>
      <w:rPr>
        <w:rFonts w:cs="Arial"/>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28C5" w14:textId="03BF41C1" w:rsidR="00D82330" w:rsidRPr="00D82330" w:rsidRDefault="00D82330" w:rsidP="009E091D">
    <w:pPr>
      <w:pStyle w:val="Header"/>
      <w:tabs>
        <w:tab w:val="clear" w:pos="4320"/>
        <w:tab w:val="clear" w:pos="8640"/>
      </w:tabs>
      <w:ind w:left="2160" w:firstLine="720"/>
      <w:rPr>
        <w:rFonts w:cs="Arial"/>
        <w:sz w:val="20"/>
      </w:rPr>
    </w:pPr>
    <w:r>
      <w:rPr>
        <w:b/>
        <w:sz w:val="24"/>
        <w:szCs w:val="24"/>
      </w:rPr>
      <w:tab/>
    </w:r>
    <w:r>
      <w:rPr>
        <w:b/>
        <w:sz w:val="24"/>
        <w:szCs w:val="24"/>
      </w:rPr>
      <w:tab/>
    </w:r>
    <w:r>
      <w:rPr>
        <w:b/>
        <w:sz w:val="24"/>
        <w:szCs w:val="24"/>
      </w:rPr>
      <w:tab/>
    </w:r>
    <w:r>
      <w:rPr>
        <w:b/>
        <w:sz w:val="24"/>
        <w:szCs w:val="24"/>
      </w:rPr>
      <w:tab/>
    </w:r>
    <w:r>
      <w:rPr>
        <w:b/>
        <w:sz w:val="28"/>
      </w:rPr>
      <w:tab/>
    </w:r>
    <w:r>
      <w:rPr>
        <w:b/>
        <w:sz w:val="28"/>
      </w:rPr>
      <w:tab/>
    </w:r>
    <w:r w:rsidRPr="00D82330">
      <w:rPr>
        <w:rFonts w:cs="Arial"/>
        <w:sz w:val="20"/>
      </w:rPr>
      <w:t>ROP No:  MI-ROP-N6950-2020a</w:t>
    </w:r>
  </w:p>
  <w:p w14:paraId="7599E707" w14:textId="6139D361" w:rsidR="00D82330" w:rsidRPr="00D82330" w:rsidRDefault="00D82330" w:rsidP="005E25A9">
    <w:pPr>
      <w:pStyle w:val="Header"/>
      <w:tabs>
        <w:tab w:val="clear" w:pos="4320"/>
        <w:tab w:val="clear" w:pos="8640"/>
      </w:tabs>
      <w:rPr>
        <w:rFonts w:cs="Arial"/>
        <w:sz w:val="20"/>
      </w:rPr>
    </w:pPr>
    <w:r w:rsidRPr="00D82330">
      <w:rPr>
        <w:rFonts w:cs="Arial"/>
        <w:b/>
        <w:sz w:val="24"/>
        <w:szCs w:val="24"/>
      </w:rPr>
      <w:t>Section 2 - Site Utility Complex</w:t>
    </w:r>
    <w:r w:rsidRPr="00D82330">
      <w:rPr>
        <w:rFonts w:cs="Arial"/>
        <w:b/>
        <w:sz w:val="24"/>
        <w:szCs w:val="24"/>
      </w:rPr>
      <w:tab/>
    </w:r>
    <w:r w:rsidRPr="00D82330">
      <w:rPr>
        <w:rFonts w:cs="Arial"/>
        <w:b/>
        <w:sz w:val="24"/>
        <w:szCs w:val="24"/>
      </w:rPr>
      <w:tab/>
    </w:r>
    <w:r w:rsidRPr="00D82330">
      <w:rPr>
        <w:rFonts w:cs="Arial"/>
        <w:b/>
        <w:sz w:val="24"/>
        <w:szCs w:val="24"/>
      </w:rPr>
      <w:tab/>
    </w:r>
    <w:r w:rsidRPr="00D82330">
      <w:rPr>
        <w:rFonts w:cs="Arial"/>
        <w:b/>
        <w:sz w:val="24"/>
        <w:szCs w:val="24"/>
      </w:rPr>
      <w:tab/>
    </w:r>
    <w:r w:rsidRPr="00D82330">
      <w:rPr>
        <w:rFonts w:cs="Arial"/>
        <w:b/>
        <w:sz w:val="24"/>
        <w:szCs w:val="24"/>
      </w:rPr>
      <w:tab/>
    </w:r>
    <w:r w:rsidRPr="00D82330">
      <w:rPr>
        <w:rFonts w:cs="Arial"/>
        <w:b/>
        <w:sz w:val="24"/>
        <w:szCs w:val="24"/>
      </w:rPr>
      <w:tab/>
    </w:r>
    <w:r w:rsidRPr="00D82330">
      <w:rPr>
        <w:rFonts w:cs="Arial"/>
        <w:sz w:val="20"/>
      </w:rPr>
      <w:t>Expiration Date:  June 4, 2025</w:t>
    </w:r>
  </w:p>
  <w:p w14:paraId="2C40F31A" w14:textId="5B4A3A7D" w:rsidR="00D82330" w:rsidRPr="00D82330" w:rsidRDefault="00D82330" w:rsidP="009E091D">
    <w:pPr>
      <w:pStyle w:val="Header"/>
      <w:tabs>
        <w:tab w:val="clear" w:pos="8640"/>
        <w:tab w:val="left" w:pos="6660"/>
      </w:tabs>
      <w:rPr>
        <w:sz w:val="20"/>
      </w:rPr>
    </w:pPr>
    <w:r w:rsidRPr="00D82330">
      <w:rPr>
        <w:sz w:val="20"/>
      </w:rPr>
      <w:tab/>
    </w:r>
    <w:r w:rsidRPr="00D82330">
      <w:rPr>
        <w:sz w:val="20"/>
      </w:rPr>
      <w:tab/>
    </w:r>
    <w:r w:rsidRPr="00D82330">
      <w:rPr>
        <w:sz w:val="20"/>
      </w:rPr>
      <w:tab/>
      <w:t>PTI No:  MI-PTI-N6950-2020a</w:t>
    </w:r>
  </w:p>
  <w:p w14:paraId="52BAF427" w14:textId="77777777" w:rsidR="00D82330" w:rsidRDefault="00D82330" w:rsidP="009E091D">
    <w:pPr>
      <w:pStyle w:val="Header"/>
      <w:tabs>
        <w:tab w:val="clear" w:pos="8640"/>
        <w:tab w:val="left" w:pos="6660"/>
      </w:tabs>
      <w:rPr>
        <w:rFonts w:cs="Arial"/>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0795" w14:textId="2AD12B88" w:rsidR="00D82330" w:rsidRPr="00D82330" w:rsidRDefault="00D82330" w:rsidP="009E091D">
    <w:pPr>
      <w:pStyle w:val="Header"/>
      <w:tabs>
        <w:tab w:val="clear" w:pos="4320"/>
        <w:tab w:val="clear" w:pos="8640"/>
      </w:tabs>
      <w:ind w:left="2160" w:firstLine="720"/>
      <w:rPr>
        <w:rFonts w:cs="Arial"/>
        <w:sz w:val="20"/>
      </w:rPr>
    </w:pPr>
    <w:r>
      <w:rPr>
        <w:b/>
        <w:sz w:val="24"/>
        <w:szCs w:val="24"/>
      </w:rPr>
      <w:tab/>
    </w:r>
    <w:r>
      <w:rPr>
        <w:b/>
        <w:sz w:val="24"/>
        <w:szCs w:val="24"/>
      </w:rPr>
      <w:tab/>
    </w:r>
    <w:r>
      <w:rPr>
        <w:b/>
        <w:sz w:val="24"/>
        <w:szCs w:val="24"/>
      </w:rPr>
      <w:tab/>
    </w:r>
    <w:r>
      <w:rPr>
        <w:b/>
        <w:sz w:val="24"/>
        <w:szCs w:val="24"/>
      </w:rPr>
      <w:tab/>
    </w:r>
    <w:r>
      <w:rPr>
        <w:b/>
        <w:sz w:val="28"/>
      </w:rPr>
      <w:tab/>
    </w:r>
    <w:r>
      <w:rPr>
        <w:b/>
        <w:sz w:val="28"/>
      </w:rPr>
      <w:tab/>
    </w:r>
    <w:r w:rsidRPr="00D82330">
      <w:rPr>
        <w:rFonts w:cs="Arial"/>
        <w:sz w:val="20"/>
      </w:rPr>
      <w:t>ROP No:  MI-ROP-N6950-2020a</w:t>
    </w:r>
  </w:p>
  <w:p w14:paraId="4402B1B3" w14:textId="68AACF7A" w:rsidR="00D82330" w:rsidRPr="00D82330" w:rsidRDefault="00D82330" w:rsidP="005E25A9">
    <w:pPr>
      <w:pStyle w:val="Header"/>
      <w:tabs>
        <w:tab w:val="clear" w:pos="4320"/>
        <w:tab w:val="clear" w:pos="8640"/>
      </w:tabs>
      <w:ind w:left="90" w:hanging="90"/>
      <w:rPr>
        <w:rFonts w:cs="Arial"/>
        <w:sz w:val="20"/>
      </w:rPr>
    </w:pPr>
    <w:r w:rsidRPr="00D82330">
      <w:rPr>
        <w:rFonts w:cs="Arial"/>
        <w:b/>
        <w:sz w:val="24"/>
        <w:szCs w:val="24"/>
      </w:rPr>
      <w:t>Section 2 - Site Utility Complex</w:t>
    </w:r>
    <w:r w:rsidRPr="00D82330">
      <w:rPr>
        <w:rFonts w:cs="Arial"/>
        <w:b/>
        <w:sz w:val="24"/>
        <w:szCs w:val="24"/>
      </w:rPr>
      <w:tab/>
    </w:r>
    <w:r w:rsidRPr="00D82330">
      <w:rPr>
        <w:rFonts w:cs="Arial"/>
        <w:b/>
        <w:sz w:val="24"/>
        <w:szCs w:val="24"/>
      </w:rPr>
      <w:tab/>
    </w:r>
    <w:r w:rsidRPr="00D82330">
      <w:rPr>
        <w:rFonts w:cs="Arial"/>
        <w:b/>
        <w:sz w:val="24"/>
        <w:szCs w:val="24"/>
      </w:rPr>
      <w:tab/>
    </w:r>
    <w:r w:rsidRPr="00D82330">
      <w:rPr>
        <w:rFonts w:cs="Arial"/>
        <w:b/>
        <w:sz w:val="24"/>
        <w:szCs w:val="24"/>
      </w:rPr>
      <w:tab/>
    </w:r>
    <w:r w:rsidRPr="00D82330">
      <w:rPr>
        <w:rFonts w:cs="Arial"/>
        <w:b/>
        <w:sz w:val="24"/>
        <w:szCs w:val="24"/>
      </w:rPr>
      <w:tab/>
    </w:r>
    <w:r w:rsidRPr="00D82330">
      <w:rPr>
        <w:rFonts w:cs="Arial"/>
        <w:b/>
        <w:sz w:val="24"/>
        <w:szCs w:val="24"/>
      </w:rPr>
      <w:tab/>
    </w:r>
    <w:r w:rsidRPr="00D82330">
      <w:rPr>
        <w:rFonts w:cs="Arial"/>
        <w:sz w:val="20"/>
      </w:rPr>
      <w:t>Expiration Date:  June 4, 2025</w:t>
    </w:r>
  </w:p>
  <w:p w14:paraId="36680050" w14:textId="357FD29B" w:rsidR="00D82330" w:rsidRPr="00D82330" w:rsidRDefault="00D82330" w:rsidP="00711D76">
    <w:pPr>
      <w:pStyle w:val="Header"/>
      <w:tabs>
        <w:tab w:val="clear" w:pos="8640"/>
        <w:tab w:val="left" w:pos="6660"/>
      </w:tabs>
      <w:rPr>
        <w:sz w:val="20"/>
      </w:rPr>
    </w:pPr>
    <w:r w:rsidRPr="00D82330">
      <w:rPr>
        <w:sz w:val="20"/>
      </w:rPr>
      <w:tab/>
    </w:r>
    <w:r w:rsidRPr="00D82330">
      <w:rPr>
        <w:sz w:val="20"/>
      </w:rPr>
      <w:tab/>
    </w:r>
    <w:r w:rsidRPr="00D82330">
      <w:rPr>
        <w:sz w:val="20"/>
      </w:rPr>
      <w:tab/>
      <w:t>PTI No:  MI-PTI-N6950-2020a</w:t>
    </w:r>
  </w:p>
  <w:p w14:paraId="4EE0C033" w14:textId="77777777" w:rsidR="00D82330" w:rsidRDefault="00D82330" w:rsidP="00711D76">
    <w:pPr>
      <w:pStyle w:val="Header"/>
      <w:tabs>
        <w:tab w:val="clear" w:pos="8640"/>
        <w:tab w:val="left" w:pos="6660"/>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B9665D"/>
    <w:multiLevelType w:val="hybridMultilevel"/>
    <w:tmpl w:val="F94ED1A4"/>
    <w:lvl w:ilvl="0" w:tplc="0B4C9D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B7BFE"/>
    <w:multiLevelType w:val="hybridMultilevel"/>
    <w:tmpl w:val="49C469FE"/>
    <w:lvl w:ilvl="0" w:tplc="37423C2E">
      <w:start w:val="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023DB6"/>
    <w:multiLevelType w:val="multilevel"/>
    <w:tmpl w:val="A72CE5D0"/>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32E1A57"/>
    <w:multiLevelType w:val="hybridMultilevel"/>
    <w:tmpl w:val="2AB81DC0"/>
    <w:lvl w:ilvl="0" w:tplc="F8AC7D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277B79"/>
    <w:multiLevelType w:val="hybridMultilevel"/>
    <w:tmpl w:val="E1F6571A"/>
    <w:lvl w:ilvl="0" w:tplc="E53A9F9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6C67AB6"/>
    <w:multiLevelType w:val="multilevel"/>
    <w:tmpl w:val="6C6ABC92"/>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rPr>
        <w:i w:val="0"/>
        <w:color w:val="auto"/>
      </w:rPr>
    </w:lvl>
    <w:lvl w:ilvl="8">
      <w:start w:val="1"/>
      <w:numFmt w:val="lowerRoman"/>
      <w:pStyle w:val="Heading9"/>
      <w:lvlText w:val="%9."/>
      <w:lvlJc w:val="right"/>
      <w:pPr>
        <w:tabs>
          <w:tab w:val="num" w:pos="1584"/>
        </w:tabs>
        <w:ind w:left="1584" w:hanging="144"/>
      </w:pPr>
      <w:rPr>
        <w:b w:val="0"/>
        <w:i w:val="0"/>
        <w:color w:val="auto"/>
      </w:rPr>
    </w:lvl>
  </w:abstractNum>
  <w:abstractNum w:abstractNumId="8" w15:restartNumberingAfterBreak="0">
    <w:nsid w:val="0A0B09F3"/>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CAB388E"/>
    <w:multiLevelType w:val="hybridMultilevel"/>
    <w:tmpl w:val="AA8EB428"/>
    <w:lvl w:ilvl="0" w:tplc="E7344562">
      <w:start w:val="6"/>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1E6B64"/>
    <w:multiLevelType w:val="hybridMultilevel"/>
    <w:tmpl w:val="E0B084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1F1F64"/>
    <w:multiLevelType w:val="hybridMultilevel"/>
    <w:tmpl w:val="F170F404"/>
    <w:lvl w:ilvl="0" w:tplc="E2F0C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52289E"/>
    <w:multiLevelType w:val="hybridMultilevel"/>
    <w:tmpl w:val="A47CCDA4"/>
    <w:lvl w:ilvl="0" w:tplc="9E62AF4A">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C68F6"/>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11D28A4"/>
    <w:multiLevelType w:val="hybridMultilevel"/>
    <w:tmpl w:val="AF280AFE"/>
    <w:lvl w:ilvl="0" w:tplc="28B03846">
      <w:start w:val="4"/>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BD16B3"/>
    <w:multiLevelType w:val="hybridMultilevel"/>
    <w:tmpl w:val="50D8FADA"/>
    <w:lvl w:ilvl="0" w:tplc="913636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7C1F32"/>
    <w:multiLevelType w:val="hybridMultilevel"/>
    <w:tmpl w:val="D0BA1E54"/>
    <w:lvl w:ilvl="0" w:tplc="5E5096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E67195"/>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7AD7386"/>
    <w:multiLevelType w:val="hybridMultilevel"/>
    <w:tmpl w:val="B37E7DA8"/>
    <w:lvl w:ilvl="0" w:tplc="0409000F">
      <w:start w:val="1"/>
      <w:numFmt w:val="decimal"/>
      <w:lvlText w:val="%1."/>
      <w:lvlJc w:val="left"/>
      <w:pPr>
        <w:tabs>
          <w:tab w:val="num" w:pos="360"/>
        </w:tabs>
        <w:ind w:left="360" w:hanging="360"/>
      </w:pPr>
      <w:rPr>
        <w:rFonts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4C82908A">
      <w:start w:val="2"/>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AF314D4"/>
    <w:multiLevelType w:val="hybridMultilevel"/>
    <w:tmpl w:val="589E2D8C"/>
    <w:lvl w:ilvl="0" w:tplc="2DD4686E">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B331DF8"/>
    <w:multiLevelType w:val="hybridMultilevel"/>
    <w:tmpl w:val="87E013CC"/>
    <w:lvl w:ilvl="0" w:tplc="D6A4D12C">
      <w:start w:val="2"/>
      <w:numFmt w:val="lowerLetter"/>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D6D0FEA"/>
    <w:multiLevelType w:val="multilevel"/>
    <w:tmpl w:val="475E5C66"/>
    <w:lvl w:ilvl="0">
      <w:start w:val="46"/>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DA16908"/>
    <w:multiLevelType w:val="hybridMultilevel"/>
    <w:tmpl w:val="B37E7DA8"/>
    <w:lvl w:ilvl="0" w:tplc="0409000F">
      <w:start w:val="1"/>
      <w:numFmt w:val="decimal"/>
      <w:lvlText w:val="%1."/>
      <w:lvlJc w:val="left"/>
      <w:pPr>
        <w:tabs>
          <w:tab w:val="num" w:pos="360"/>
        </w:tabs>
        <w:ind w:left="360" w:hanging="360"/>
      </w:pPr>
      <w:rPr>
        <w:rFonts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4C82908A">
      <w:start w:val="2"/>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FA251C0"/>
    <w:multiLevelType w:val="hybridMultilevel"/>
    <w:tmpl w:val="9C32C0F4"/>
    <w:lvl w:ilvl="0" w:tplc="DABC1EE4">
      <w:start w:val="1"/>
      <w:numFmt w:val="lowerLetter"/>
      <w:lvlText w:val="%1."/>
      <w:lvlJc w:val="left"/>
      <w:pPr>
        <w:ind w:left="720" w:hanging="360"/>
      </w:pPr>
      <w:rPr>
        <w:rFonts w:hint="default"/>
        <w:b w:val="0"/>
        <w:b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1920A26"/>
    <w:multiLevelType w:val="hybridMultilevel"/>
    <w:tmpl w:val="1794DCBE"/>
    <w:lvl w:ilvl="0" w:tplc="1772C2EA">
      <w:start w:val="3"/>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A45888"/>
    <w:multiLevelType w:val="hybridMultilevel"/>
    <w:tmpl w:val="A43631D4"/>
    <w:lvl w:ilvl="0" w:tplc="BEF071BC">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1AC6EE9"/>
    <w:multiLevelType w:val="hybridMultilevel"/>
    <w:tmpl w:val="E7A2E710"/>
    <w:lvl w:ilvl="0" w:tplc="A3BE5C64">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293688"/>
    <w:multiLevelType w:val="hybridMultilevel"/>
    <w:tmpl w:val="F45E482A"/>
    <w:lvl w:ilvl="0" w:tplc="07CA0F3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1D395C"/>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28643ED5"/>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2A2A5968"/>
    <w:multiLevelType w:val="hybridMultilevel"/>
    <w:tmpl w:val="6182331C"/>
    <w:lvl w:ilvl="0" w:tplc="5D6C84DC">
      <w:start w:val="1"/>
      <w:numFmt w:val="lowerLetter"/>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BA17042"/>
    <w:multiLevelType w:val="hybridMultilevel"/>
    <w:tmpl w:val="C1DCB156"/>
    <w:lvl w:ilvl="0" w:tplc="2F868AA2">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270161"/>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2E582FAE"/>
    <w:multiLevelType w:val="hybridMultilevel"/>
    <w:tmpl w:val="B02893A6"/>
    <w:lvl w:ilvl="0" w:tplc="5D6C84DC">
      <w:start w:val="1"/>
      <w:numFmt w:val="lowerLetter"/>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0240730"/>
    <w:multiLevelType w:val="hybridMultilevel"/>
    <w:tmpl w:val="F974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3C2A55"/>
    <w:multiLevelType w:val="hybridMultilevel"/>
    <w:tmpl w:val="8E0CED76"/>
    <w:lvl w:ilvl="0" w:tplc="66E2828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07B26F0"/>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1746499"/>
    <w:multiLevelType w:val="hybridMultilevel"/>
    <w:tmpl w:val="121C0FE0"/>
    <w:lvl w:ilvl="0" w:tplc="7850216C">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7770F1"/>
    <w:multiLevelType w:val="hybridMultilevel"/>
    <w:tmpl w:val="25B4E75C"/>
    <w:lvl w:ilvl="0" w:tplc="5C12A24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9829B9"/>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AEC40AB"/>
    <w:multiLevelType w:val="hybridMultilevel"/>
    <w:tmpl w:val="2B585E88"/>
    <w:lvl w:ilvl="0" w:tplc="8004A8C0">
      <w:start w:val="4"/>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CA06A9"/>
    <w:multiLevelType w:val="multilevel"/>
    <w:tmpl w:val="A72CE5D0"/>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F8F221E"/>
    <w:multiLevelType w:val="hybridMultilevel"/>
    <w:tmpl w:val="2D58D136"/>
    <w:lvl w:ilvl="0" w:tplc="EB7808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9048E1"/>
    <w:multiLevelType w:val="hybridMultilevel"/>
    <w:tmpl w:val="B7F6DCFE"/>
    <w:lvl w:ilvl="0" w:tplc="4D42562E">
      <w:start w:val="1"/>
      <w:numFmt w:val="lowerRoman"/>
      <w:lvlText w:val="%1."/>
      <w:lvlJc w:val="left"/>
      <w:pPr>
        <w:ind w:left="108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09566B0"/>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0AD5E70"/>
    <w:multiLevelType w:val="hybridMultilevel"/>
    <w:tmpl w:val="E0B084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0ED0201"/>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16457B2"/>
    <w:multiLevelType w:val="hybridMultilevel"/>
    <w:tmpl w:val="4D0C3EBA"/>
    <w:lvl w:ilvl="0" w:tplc="E1E6C35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E276A8"/>
    <w:multiLevelType w:val="hybridMultilevel"/>
    <w:tmpl w:val="9DE03B06"/>
    <w:lvl w:ilvl="0" w:tplc="E69453C2">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EC76AA"/>
    <w:multiLevelType w:val="hybridMultilevel"/>
    <w:tmpl w:val="98FA2F04"/>
    <w:lvl w:ilvl="0" w:tplc="B6D0BB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C9543A5"/>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4D0F776A"/>
    <w:multiLevelType w:val="hybridMultilevel"/>
    <w:tmpl w:val="F4E0B8A0"/>
    <w:lvl w:ilvl="0" w:tplc="82B6F55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437021D"/>
    <w:multiLevelType w:val="hybridMultilevel"/>
    <w:tmpl w:val="3428436A"/>
    <w:lvl w:ilvl="0" w:tplc="F8AC7D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CA0E5A"/>
    <w:multiLevelType w:val="hybridMultilevel"/>
    <w:tmpl w:val="89B0B9F6"/>
    <w:lvl w:ilvl="0" w:tplc="88AA74D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65E226C"/>
    <w:multiLevelType w:val="hybridMultilevel"/>
    <w:tmpl w:val="A62C57F8"/>
    <w:lvl w:ilvl="0" w:tplc="32A4431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6E8552B"/>
    <w:multiLevelType w:val="hybridMultilevel"/>
    <w:tmpl w:val="C70CC8A4"/>
    <w:lvl w:ilvl="0" w:tplc="E2F0C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9014CF7"/>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91F3C0C"/>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5B5511B3"/>
    <w:multiLevelType w:val="hybridMultilevel"/>
    <w:tmpl w:val="47A27B80"/>
    <w:lvl w:ilvl="0" w:tplc="853834D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E012DA"/>
    <w:multiLevelType w:val="hybridMultilevel"/>
    <w:tmpl w:val="A47CCDA4"/>
    <w:lvl w:ilvl="0" w:tplc="9E62AF4A">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632D005C"/>
    <w:multiLevelType w:val="hybridMultilevel"/>
    <w:tmpl w:val="40182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55404CD"/>
    <w:multiLevelType w:val="hybridMultilevel"/>
    <w:tmpl w:val="B636A404"/>
    <w:lvl w:ilvl="0" w:tplc="E2F0C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D7745E"/>
    <w:multiLevelType w:val="hybridMultilevel"/>
    <w:tmpl w:val="10CCDE1C"/>
    <w:lvl w:ilvl="0" w:tplc="C0400360">
      <w:start w:val="3"/>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7E46141"/>
    <w:multiLevelType w:val="hybridMultilevel"/>
    <w:tmpl w:val="68727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688513A5"/>
    <w:multiLevelType w:val="hybridMultilevel"/>
    <w:tmpl w:val="CA7C77AA"/>
    <w:lvl w:ilvl="0" w:tplc="E53A9F9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69245426"/>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697172C7"/>
    <w:multiLevelType w:val="hybridMultilevel"/>
    <w:tmpl w:val="75CEFD94"/>
    <w:lvl w:ilvl="0" w:tplc="DA801CB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B376380"/>
    <w:multiLevelType w:val="hybridMultilevel"/>
    <w:tmpl w:val="E684D580"/>
    <w:lvl w:ilvl="0" w:tplc="7826D598">
      <w:start w:val="3"/>
      <w:numFmt w:val="decimal"/>
      <w:lvlText w:val="%1."/>
      <w:lvlJc w:val="left"/>
      <w:pPr>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B7C34B3"/>
    <w:multiLevelType w:val="hybridMultilevel"/>
    <w:tmpl w:val="0DC45E1E"/>
    <w:lvl w:ilvl="0" w:tplc="C7440E40">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DA113D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6DC7296E"/>
    <w:multiLevelType w:val="hybridMultilevel"/>
    <w:tmpl w:val="8F2C0892"/>
    <w:lvl w:ilvl="0" w:tplc="F8AC7D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70BF22F3"/>
    <w:multiLevelType w:val="hybridMultilevel"/>
    <w:tmpl w:val="D734718C"/>
    <w:lvl w:ilvl="0" w:tplc="32AA2110">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8" w15:restartNumberingAfterBreak="0">
    <w:nsid w:val="719E031E"/>
    <w:multiLevelType w:val="hybridMultilevel"/>
    <w:tmpl w:val="20D4C378"/>
    <w:lvl w:ilvl="0" w:tplc="6ADE40EA">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1FA455D"/>
    <w:multiLevelType w:val="hybridMultilevel"/>
    <w:tmpl w:val="AF18AE6E"/>
    <w:lvl w:ilvl="0" w:tplc="86E45D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26D0643"/>
    <w:multiLevelType w:val="hybridMultilevel"/>
    <w:tmpl w:val="443E95C2"/>
    <w:lvl w:ilvl="0" w:tplc="61209A1A">
      <w:start w:val="3"/>
      <w:numFmt w:val="lowerLetter"/>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29632F5"/>
    <w:multiLevelType w:val="hybridMultilevel"/>
    <w:tmpl w:val="C7C8D47E"/>
    <w:lvl w:ilvl="0" w:tplc="7002634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474148"/>
    <w:multiLevelType w:val="hybridMultilevel"/>
    <w:tmpl w:val="8082A220"/>
    <w:lvl w:ilvl="0" w:tplc="8252FD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49D6F62"/>
    <w:multiLevelType w:val="hybridMultilevel"/>
    <w:tmpl w:val="BED8F536"/>
    <w:lvl w:ilvl="0" w:tplc="97B8ECB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530144A"/>
    <w:multiLevelType w:val="hybridMultilevel"/>
    <w:tmpl w:val="20F0F3F6"/>
    <w:lvl w:ilvl="0" w:tplc="E2F0C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57F5813"/>
    <w:multiLevelType w:val="hybridMultilevel"/>
    <w:tmpl w:val="0246874C"/>
    <w:lvl w:ilvl="0" w:tplc="0E22AA2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5B456FD"/>
    <w:multiLevelType w:val="hybridMultilevel"/>
    <w:tmpl w:val="93383846"/>
    <w:lvl w:ilvl="0" w:tplc="213EA996">
      <w:start w:val="1"/>
      <w:numFmt w:val="lowerRoman"/>
      <w:lvlText w:val="%1."/>
      <w:lvlJc w:val="left"/>
      <w:pPr>
        <w:ind w:left="720" w:hanging="360"/>
      </w:pPr>
      <w:rPr>
        <w:rFonts w:hint="default"/>
      </w:rPr>
    </w:lvl>
    <w:lvl w:ilvl="1" w:tplc="E69453C2">
      <w:start w:val="1"/>
      <w:numFmt w:val="lowerRoman"/>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5F32E0A"/>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76113AAC"/>
    <w:multiLevelType w:val="hybridMultilevel"/>
    <w:tmpl w:val="63B2FC0E"/>
    <w:lvl w:ilvl="0" w:tplc="4F140DC2">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1" w15:restartNumberingAfterBreak="0">
    <w:nsid w:val="77235626"/>
    <w:multiLevelType w:val="hybridMultilevel"/>
    <w:tmpl w:val="8B32A726"/>
    <w:lvl w:ilvl="0" w:tplc="13AE4A12">
      <w:start w:val="5"/>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7CB6C84"/>
    <w:multiLevelType w:val="hybridMultilevel"/>
    <w:tmpl w:val="1F4CEFAC"/>
    <w:lvl w:ilvl="0" w:tplc="C96E1E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9632883"/>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79672E04"/>
    <w:multiLevelType w:val="hybridMultilevel"/>
    <w:tmpl w:val="F0D24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AED25AE"/>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7E596CC1"/>
    <w:multiLevelType w:val="hybridMultilevel"/>
    <w:tmpl w:val="C6122A2E"/>
    <w:lvl w:ilvl="0" w:tplc="E772B622">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7EE61308"/>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0" w15:restartNumberingAfterBreak="0">
    <w:nsid w:val="7FF5417A"/>
    <w:multiLevelType w:val="hybridMultilevel"/>
    <w:tmpl w:val="5E72C3CE"/>
    <w:lvl w:ilvl="0" w:tplc="EC1A2A40">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6230509">
    <w:abstractNumId w:val="7"/>
  </w:num>
  <w:num w:numId="2" w16cid:durableId="2080323264">
    <w:abstractNumId w:val="104"/>
  </w:num>
  <w:num w:numId="3" w16cid:durableId="780610889">
    <w:abstractNumId w:val="25"/>
  </w:num>
  <w:num w:numId="4" w16cid:durableId="1743871927">
    <w:abstractNumId w:val="61"/>
  </w:num>
  <w:num w:numId="5" w16cid:durableId="471335849">
    <w:abstractNumId w:val="6"/>
  </w:num>
  <w:num w:numId="6" w16cid:durableId="185871388">
    <w:abstractNumId w:val="107"/>
  </w:num>
  <w:num w:numId="7" w16cid:durableId="1405105658">
    <w:abstractNumId w:val="59"/>
  </w:num>
  <w:num w:numId="8" w16cid:durableId="450173104">
    <w:abstractNumId w:val="79"/>
  </w:num>
  <w:num w:numId="9" w16cid:durableId="1928924648">
    <w:abstractNumId w:val="23"/>
  </w:num>
  <w:num w:numId="10" w16cid:durableId="1139148633">
    <w:abstractNumId w:val="48"/>
  </w:num>
  <w:num w:numId="11" w16cid:durableId="861936859">
    <w:abstractNumId w:val="62"/>
  </w:num>
  <w:num w:numId="12" w16cid:durableId="138377774">
    <w:abstractNumId w:val="98"/>
  </w:num>
  <w:num w:numId="13" w16cid:durableId="23753477">
    <w:abstractNumId w:val="77"/>
  </w:num>
  <w:num w:numId="14" w16cid:durableId="1303193366">
    <w:abstractNumId w:val="18"/>
  </w:num>
  <w:num w:numId="15" w16cid:durableId="733897335">
    <w:abstractNumId w:val="106"/>
  </w:num>
  <w:num w:numId="16" w16cid:durableId="1785533110">
    <w:abstractNumId w:val="86"/>
  </w:num>
  <w:num w:numId="17" w16cid:durableId="555090159">
    <w:abstractNumId w:val="37"/>
  </w:num>
  <w:num w:numId="18" w16cid:durableId="107243360">
    <w:abstractNumId w:val="72"/>
  </w:num>
  <w:num w:numId="19" w16cid:durableId="1046491580">
    <w:abstractNumId w:val="71"/>
  </w:num>
  <w:num w:numId="20" w16cid:durableId="1042707408">
    <w:abstractNumId w:val="20"/>
  </w:num>
  <w:num w:numId="21" w16cid:durableId="1539390123">
    <w:abstractNumId w:val="45"/>
  </w:num>
  <w:num w:numId="22" w16cid:durableId="1674914343">
    <w:abstractNumId w:val="52"/>
  </w:num>
  <w:num w:numId="23" w16cid:durableId="83570162">
    <w:abstractNumId w:val="0"/>
  </w:num>
  <w:num w:numId="24" w16cid:durableId="1385368913">
    <w:abstractNumId w:val="60"/>
  </w:num>
  <w:num w:numId="25" w16cid:durableId="143204230">
    <w:abstractNumId w:val="56"/>
  </w:num>
  <w:num w:numId="26" w16cid:durableId="919411929">
    <w:abstractNumId w:val="28"/>
  </w:num>
  <w:num w:numId="27" w16cid:durableId="518079295">
    <w:abstractNumId w:val="24"/>
  </w:num>
  <w:num w:numId="28" w16cid:durableId="142418037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4673196">
    <w:abstractNumId w:val="109"/>
  </w:num>
  <w:num w:numId="30" w16cid:durableId="209273536">
    <w:abstractNumId w:val="58"/>
  </w:num>
  <w:num w:numId="31" w16cid:durableId="1116293876">
    <w:abstractNumId w:val="10"/>
  </w:num>
  <w:num w:numId="32" w16cid:durableId="77140988">
    <w:abstractNumId w:val="96"/>
  </w:num>
  <w:num w:numId="33" w16cid:durableId="1698966660">
    <w:abstractNumId w:val="89"/>
  </w:num>
  <w:num w:numId="34" w16cid:durableId="345448232">
    <w:abstractNumId w:val="1"/>
  </w:num>
  <w:num w:numId="35" w16cid:durableId="1032728546">
    <w:abstractNumId w:val="9"/>
  </w:num>
  <w:num w:numId="36" w16cid:durableId="179859363">
    <w:abstractNumId w:val="39"/>
  </w:num>
  <w:num w:numId="37" w16cid:durableId="1590969394">
    <w:abstractNumId w:val="73"/>
  </w:num>
  <w:num w:numId="38" w16cid:durableId="1588728221">
    <w:abstractNumId w:val="76"/>
  </w:num>
  <w:num w:numId="39" w16cid:durableId="1975285800">
    <w:abstractNumId w:val="38"/>
  </w:num>
  <w:num w:numId="40" w16cid:durableId="488519052">
    <w:abstractNumId w:val="46"/>
  </w:num>
  <w:num w:numId="41" w16cid:durableId="2100129258">
    <w:abstractNumId w:val="2"/>
  </w:num>
  <w:num w:numId="42" w16cid:durableId="1330714187">
    <w:abstractNumId w:val="87"/>
  </w:num>
  <w:num w:numId="43" w16cid:durableId="613439768">
    <w:abstractNumId w:val="95"/>
  </w:num>
  <w:num w:numId="44" w16cid:durableId="1612280895">
    <w:abstractNumId w:val="101"/>
  </w:num>
  <w:num w:numId="45" w16cid:durableId="1559199454">
    <w:abstractNumId w:val="27"/>
  </w:num>
  <w:num w:numId="46" w16cid:durableId="1302073374">
    <w:abstractNumId w:val="81"/>
  </w:num>
  <w:num w:numId="47" w16cid:durableId="1359509116">
    <w:abstractNumId w:val="34"/>
  </w:num>
  <w:num w:numId="48" w16cid:durableId="711266114">
    <w:abstractNumId w:val="50"/>
  </w:num>
  <w:num w:numId="49" w16cid:durableId="343554951">
    <w:abstractNumId w:val="54"/>
  </w:num>
  <w:num w:numId="50" w16cid:durableId="866524742">
    <w:abstractNumId w:val="85"/>
  </w:num>
  <w:num w:numId="51" w16cid:durableId="1599020581">
    <w:abstractNumId w:val="88"/>
  </w:num>
  <w:num w:numId="52" w16cid:durableId="100806934">
    <w:abstractNumId w:val="66"/>
  </w:num>
  <w:num w:numId="53" w16cid:durableId="823008320">
    <w:abstractNumId w:val="83"/>
  </w:num>
  <w:num w:numId="54" w16cid:durableId="1046174494">
    <w:abstractNumId w:val="4"/>
  </w:num>
  <w:num w:numId="55" w16cid:durableId="1979916326">
    <w:abstractNumId w:val="91"/>
  </w:num>
  <w:num w:numId="56" w16cid:durableId="121927218">
    <w:abstractNumId w:val="65"/>
  </w:num>
  <w:num w:numId="57" w16cid:durableId="329527847">
    <w:abstractNumId w:val="11"/>
  </w:num>
  <w:num w:numId="58" w16cid:durableId="127624165">
    <w:abstractNumId w:val="29"/>
  </w:num>
  <w:num w:numId="59" w16cid:durableId="460731281">
    <w:abstractNumId w:val="92"/>
  </w:num>
  <w:num w:numId="60" w16cid:durableId="1896042448">
    <w:abstractNumId w:val="14"/>
  </w:num>
  <w:num w:numId="61" w16cid:durableId="428744020">
    <w:abstractNumId w:val="108"/>
  </w:num>
  <w:num w:numId="62" w16cid:durableId="259534021">
    <w:abstractNumId w:val="69"/>
  </w:num>
  <w:num w:numId="63" w16cid:durableId="1320964916">
    <w:abstractNumId w:val="102"/>
  </w:num>
  <w:num w:numId="64" w16cid:durableId="1110390616">
    <w:abstractNumId w:val="110"/>
  </w:num>
  <w:num w:numId="65" w16cid:durableId="1371295065">
    <w:abstractNumId w:val="55"/>
  </w:num>
  <w:num w:numId="66" w16cid:durableId="1006858707">
    <w:abstractNumId w:val="21"/>
  </w:num>
  <w:num w:numId="67" w16cid:durableId="1380980534">
    <w:abstractNumId w:val="47"/>
  </w:num>
  <w:num w:numId="68" w16cid:durableId="642194914">
    <w:abstractNumId w:val="64"/>
  </w:num>
  <w:num w:numId="69" w16cid:durableId="609629155">
    <w:abstractNumId w:val="16"/>
  </w:num>
  <w:num w:numId="70" w16cid:durableId="1360202092">
    <w:abstractNumId w:val="94"/>
  </w:num>
  <w:num w:numId="71" w16cid:durableId="983437020">
    <w:abstractNumId w:val="99"/>
  </w:num>
  <w:num w:numId="72" w16cid:durableId="1665232510">
    <w:abstractNumId w:val="30"/>
  </w:num>
  <w:num w:numId="73" w16cid:durableId="222255848">
    <w:abstractNumId w:val="44"/>
  </w:num>
  <w:num w:numId="74" w16cid:durableId="1000082064">
    <w:abstractNumId w:val="74"/>
  </w:num>
  <w:num w:numId="75" w16cid:durableId="145366837">
    <w:abstractNumId w:val="63"/>
  </w:num>
  <w:num w:numId="76" w16cid:durableId="1693914946">
    <w:abstractNumId w:val="26"/>
  </w:num>
  <w:num w:numId="77" w16cid:durableId="113257870">
    <w:abstractNumId w:val="70"/>
  </w:num>
  <w:num w:numId="78" w16cid:durableId="1289975961">
    <w:abstractNumId w:val="41"/>
  </w:num>
  <w:num w:numId="79" w16cid:durableId="417949429">
    <w:abstractNumId w:val="12"/>
  </w:num>
  <w:num w:numId="80" w16cid:durableId="1469085508">
    <w:abstractNumId w:val="19"/>
  </w:num>
  <w:num w:numId="81" w16cid:durableId="1938050364">
    <w:abstractNumId w:val="40"/>
  </w:num>
  <w:num w:numId="82" w16cid:durableId="1480923767">
    <w:abstractNumId w:val="8"/>
  </w:num>
  <w:num w:numId="83" w16cid:durableId="1549488326">
    <w:abstractNumId w:val="68"/>
  </w:num>
  <w:num w:numId="84" w16cid:durableId="475729001">
    <w:abstractNumId w:val="80"/>
  </w:num>
  <w:num w:numId="85" w16cid:durableId="155390396">
    <w:abstractNumId w:val="103"/>
  </w:num>
  <w:num w:numId="86" w16cid:durableId="1216090787">
    <w:abstractNumId w:val="84"/>
  </w:num>
  <w:num w:numId="87" w16cid:durableId="1599866655">
    <w:abstractNumId w:val="97"/>
  </w:num>
  <w:num w:numId="88" w16cid:durableId="1175417571">
    <w:abstractNumId w:val="105"/>
  </w:num>
  <w:num w:numId="89" w16cid:durableId="521936068">
    <w:abstractNumId w:val="35"/>
  </w:num>
  <w:num w:numId="90" w16cid:durableId="735514331">
    <w:abstractNumId w:val="17"/>
  </w:num>
  <w:num w:numId="91" w16cid:durableId="1565751931">
    <w:abstractNumId w:val="32"/>
  </w:num>
  <w:num w:numId="92" w16cid:durableId="585187535">
    <w:abstractNumId w:val="31"/>
  </w:num>
  <w:num w:numId="93" w16cid:durableId="439692079">
    <w:abstractNumId w:val="43"/>
  </w:num>
  <w:num w:numId="94" w16cid:durableId="1235555724">
    <w:abstractNumId w:val="67"/>
  </w:num>
  <w:num w:numId="95" w16cid:durableId="101151109">
    <w:abstractNumId w:val="57"/>
  </w:num>
  <w:num w:numId="96" w16cid:durableId="1536455869">
    <w:abstractNumId w:val="51"/>
  </w:num>
  <w:num w:numId="97" w16cid:durableId="1699040906">
    <w:abstractNumId w:val="13"/>
  </w:num>
  <w:num w:numId="98" w16cid:durableId="1878662751">
    <w:abstractNumId w:val="3"/>
  </w:num>
  <w:num w:numId="99" w16cid:durableId="392001614">
    <w:abstractNumId w:val="49"/>
  </w:num>
  <w:num w:numId="100" w16cid:durableId="598686154">
    <w:abstractNumId w:val="15"/>
  </w:num>
  <w:num w:numId="101" w16cid:durableId="1414005826">
    <w:abstractNumId w:val="75"/>
  </w:num>
  <w:num w:numId="102" w16cid:durableId="1398819591">
    <w:abstractNumId w:val="5"/>
  </w:num>
  <w:num w:numId="103" w16cid:durableId="1225603828">
    <w:abstractNumId w:val="53"/>
  </w:num>
  <w:num w:numId="104" w16cid:durableId="1385833571">
    <w:abstractNumId w:val="42"/>
  </w:num>
  <w:num w:numId="105" w16cid:durableId="2044474629">
    <w:abstractNumId w:val="36"/>
  </w:num>
  <w:num w:numId="106" w16cid:durableId="1526287192">
    <w:abstractNumId w:val="90"/>
  </w:num>
  <w:num w:numId="107" w16cid:durableId="1883057440">
    <w:abstractNumId w:val="93"/>
  </w:num>
  <w:num w:numId="108" w16cid:durableId="343627550">
    <w:abstractNumId w:val="82"/>
  </w:num>
  <w:num w:numId="109" w16cid:durableId="1380472011">
    <w:abstractNumId w:val="33"/>
  </w:num>
  <w:num w:numId="110" w16cid:durableId="1481070757">
    <w:abstractNumId w:val="22"/>
  </w:num>
  <w:num w:numId="111" w16cid:durableId="1504248671">
    <w:abstractNumId w:val="7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DSv1pfR1nITFbLpUnUxjTKSL+V9AMGs5Sg5xkezNgr44FkVdHgfKfqBQ1FyTyENAdaDZUl9+AOQKRA3n2kuIqg==" w:salt="WTod3UyHSyXk4yFgVPR+ZA=="/>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F19"/>
    <w:rsid w:val="0000037E"/>
    <w:rsid w:val="00001838"/>
    <w:rsid w:val="00001A9A"/>
    <w:rsid w:val="0001275B"/>
    <w:rsid w:val="00013728"/>
    <w:rsid w:val="00013B92"/>
    <w:rsid w:val="00014DDB"/>
    <w:rsid w:val="00015F6B"/>
    <w:rsid w:val="00021794"/>
    <w:rsid w:val="00024714"/>
    <w:rsid w:val="00024BE6"/>
    <w:rsid w:val="00024F17"/>
    <w:rsid w:val="000251CC"/>
    <w:rsid w:val="00025819"/>
    <w:rsid w:val="0003323D"/>
    <w:rsid w:val="000411E7"/>
    <w:rsid w:val="00042DF1"/>
    <w:rsid w:val="00044548"/>
    <w:rsid w:val="000469EB"/>
    <w:rsid w:val="00053176"/>
    <w:rsid w:val="0005330B"/>
    <w:rsid w:val="000543AB"/>
    <w:rsid w:val="00055ED0"/>
    <w:rsid w:val="000565B8"/>
    <w:rsid w:val="00060087"/>
    <w:rsid w:val="00061089"/>
    <w:rsid w:val="000629FF"/>
    <w:rsid w:val="0006454B"/>
    <w:rsid w:val="000667B8"/>
    <w:rsid w:val="00066C32"/>
    <w:rsid w:val="00066FDD"/>
    <w:rsid w:val="000705F5"/>
    <w:rsid w:val="00072E3D"/>
    <w:rsid w:val="000736BE"/>
    <w:rsid w:val="00074112"/>
    <w:rsid w:val="00075817"/>
    <w:rsid w:val="00076195"/>
    <w:rsid w:val="00076FC3"/>
    <w:rsid w:val="00077654"/>
    <w:rsid w:val="000847D0"/>
    <w:rsid w:val="00085298"/>
    <w:rsid w:val="00085B76"/>
    <w:rsid w:val="0008635C"/>
    <w:rsid w:val="000863C7"/>
    <w:rsid w:val="00091488"/>
    <w:rsid w:val="00091A70"/>
    <w:rsid w:val="0009302D"/>
    <w:rsid w:val="0009733B"/>
    <w:rsid w:val="000A0CDA"/>
    <w:rsid w:val="000A1F20"/>
    <w:rsid w:val="000A2D73"/>
    <w:rsid w:val="000A2EE1"/>
    <w:rsid w:val="000A5708"/>
    <w:rsid w:val="000A7648"/>
    <w:rsid w:val="000B1638"/>
    <w:rsid w:val="000B3193"/>
    <w:rsid w:val="000B3CDD"/>
    <w:rsid w:val="000B467E"/>
    <w:rsid w:val="000C03DE"/>
    <w:rsid w:val="000C16B4"/>
    <w:rsid w:val="000C2669"/>
    <w:rsid w:val="000C2FBF"/>
    <w:rsid w:val="000C3003"/>
    <w:rsid w:val="000C319F"/>
    <w:rsid w:val="000C3303"/>
    <w:rsid w:val="000C6178"/>
    <w:rsid w:val="000C62B6"/>
    <w:rsid w:val="000D2EF9"/>
    <w:rsid w:val="000D4BC0"/>
    <w:rsid w:val="000D62B4"/>
    <w:rsid w:val="000E2F1F"/>
    <w:rsid w:val="000E4CD4"/>
    <w:rsid w:val="000E5EAF"/>
    <w:rsid w:val="000F46C1"/>
    <w:rsid w:val="0010526E"/>
    <w:rsid w:val="00105C12"/>
    <w:rsid w:val="00105CF6"/>
    <w:rsid w:val="00106613"/>
    <w:rsid w:val="001101AA"/>
    <w:rsid w:val="00110F12"/>
    <w:rsid w:val="0011429F"/>
    <w:rsid w:val="0011459E"/>
    <w:rsid w:val="00123096"/>
    <w:rsid w:val="00124EB5"/>
    <w:rsid w:val="00125404"/>
    <w:rsid w:val="00125D9C"/>
    <w:rsid w:val="001271B7"/>
    <w:rsid w:val="00133310"/>
    <w:rsid w:val="00133B51"/>
    <w:rsid w:val="0013594A"/>
    <w:rsid w:val="00137DC5"/>
    <w:rsid w:val="00140224"/>
    <w:rsid w:val="00140EC8"/>
    <w:rsid w:val="00142819"/>
    <w:rsid w:val="00144353"/>
    <w:rsid w:val="00145091"/>
    <w:rsid w:val="00146A67"/>
    <w:rsid w:val="001521C7"/>
    <w:rsid w:val="00152376"/>
    <w:rsid w:val="0015410A"/>
    <w:rsid w:val="001549D6"/>
    <w:rsid w:val="0015699C"/>
    <w:rsid w:val="00156BF2"/>
    <w:rsid w:val="00157423"/>
    <w:rsid w:val="00164BE6"/>
    <w:rsid w:val="0016533A"/>
    <w:rsid w:val="0016682F"/>
    <w:rsid w:val="001676D5"/>
    <w:rsid w:val="0017046B"/>
    <w:rsid w:val="00171E2A"/>
    <w:rsid w:val="00172E24"/>
    <w:rsid w:val="001766F8"/>
    <w:rsid w:val="001817C4"/>
    <w:rsid w:val="00187128"/>
    <w:rsid w:val="00192928"/>
    <w:rsid w:val="001969D2"/>
    <w:rsid w:val="001A29C5"/>
    <w:rsid w:val="001A2F51"/>
    <w:rsid w:val="001A5C74"/>
    <w:rsid w:val="001A60E1"/>
    <w:rsid w:val="001A78BB"/>
    <w:rsid w:val="001B2B35"/>
    <w:rsid w:val="001B748D"/>
    <w:rsid w:val="001C0182"/>
    <w:rsid w:val="001C2D35"/>
    <w:rsid w:val="001C5CB2"/>
    <w:rsid w:val="001D332A"/>
    <w:rsid w:val="001D516D"/>
    <w:rsid w:val="001D68F3"/>
    <w:rsid w:val="001D772F"/>
    <w:rsid w:val="001E214B"/>
    <w:rsid w:val="001E2578"/>
    <w:rsid w:val="001E29BC"/>
    <w:rsid w:val="001E34C3"/>
    <w:rsid w:val="001E46C7"/>
    <w:rsid w:val="001E55DD"/>
    <w:rsid w:val="001E5E94"/>
    <w:rsid w:val="001F0D51"/>
    <w:rsid w:val="001F20B5"/>
    <w:rsid w:val="001F6841"/>
    <w:rsid w:val="001F7B93"/>
    <w:rsid w:val="00200999"/>
    <w:rsid w:val="00200C80"/>
    <w:rsid w:val="00200E34"/>
    <w:rsid w:val="002012E6"/>
    <w:rsid w:val="00201CF9"/>
    <w:rsid w:val="0020330A"/>
    <w:rsid w:val="002038D4"/>
    <w:rsid w:val="00205458"/>
    <w:rsid w:val="00205929"/>
    <w:rsid w:val="00205CC9"/>
    <w:rsid w:val="00206F93"/>
    <w:rsid w:val="00211248"/>
    <w:rsid w:val="0021124A"/>
    <w:rsid w:val="00214F64"/>
    <w:rsid w:val="002157E4"/>
    <w:rsid w:val="00215D6B"/>
    <w:rsid w:val="002213DC"/>
    <w:rsid w:val="00223597"/>
    <w:rsid w:val="00223AC5"/>
    <w:rsid w:val="00226D30"/>
    <w:rsid w:val="00227138"/>
    <w:rsid w:val="0023029F"/>
    <w:rsid w:val="0023104D"/>
    <w:rsid w:val="00232C9D"/>
    <w:rsid w:val="002331AC"/>
    <w:rsid w:val="002357EB"/>
    <w:rsid w:val="00237A5D"/>
    <w:rsid w:val="00241285"/>
    <w:rsid w:val="0024339A"/>
    <w:rsid w:val="00245C5C"/>
    <w:rsid w:val="002465A0"/>
    <w:rsid w:val="00246C08"/>
    <w:rsid w:val="0025470C"/>
    <w:rsid w:val="002552EC"/>
    <w:rsid w:val="00257102"/>
    <w:rsid w:val="00260FF2"/>
    <w:rsid w:val="0026102B"/>
    <w:rsid w:val="00261B45"/>
    <w:rsid w:val="00261C4E"/>
    <w:rsid w:val="00262F6F"/>
    <w:rsid w:val="002679E9"/>
    <w:rsid w:val="00267A22"/>
    <w:rsid w:val="00267AAC"/>
    <w:rsid w:val="00274FD7"/>
    <w:rsid w:val="0027678D"/>
    <w:rsid w:val="00276ACA"/>
    <w:rsid w:val="002810E8"/>
    <w:rsid w:val="002813B7"/>
    <w:rsid w:val="0028174C"/>
    <w:rsid w:val="00282718"/>
    <w:rsid w:val="00286286"/>
    <w:rsid w:val="00290B74"/>
    <w:rsid w:val="00290E78"/>
    <w:rsid w:val="00291218"/>
    <w:rsid w:val="0029194C"/>
    <w:rsid w:val="00291A7D"/>
    <w:rsid w:val="00291CD3"/>
    <w:rsid w:val="00292105"/>
    <w:rsid w:val="002924F3"/>
    <w:rsid w:val="00292BC2"/>
    <w:rsid w:val="00292CEF"/>
    <w:rsid w:val="00293552"/>
    <w:rsid w:val="002952B4"/>
    <w:rsid w:val="0029712A"/>
    <w:rsid w:val="00297BC6"/>
    <w:rsid w:val="00297F2F"/>
    <w:rsid w:val="002A018A"/>
    <w:rsid w:val="002A1737"/>
    <w:rsid w:val="002A188A"/>
    <w:rsid w:val="002A2B7D"/>
    <w:rsid w:val="002A39F0"/>
    <w:rsid w:val="002A6DDF"/>
    <w:rsid w:val="002A7FB7"/>
    <w:rsid w:val="002B2045"/>
    <w:rsid w:val="002B2113"/>
    <w:rsid w:val="002C0129"/>
    <w:rsid w:val="002C35AC"/>
    <w:rsid w:val="002C4928"/>
    <w:rsid w:val="002C76F3"/>
    <w:rsid w:val="002D1CF8"/>
    <w:rsid w:val="002D456E"/>
    <w:rsid w:val="002D67A9"/>
    <w:rsid w:val="002D7203"/>
    <w:rsid w:val="002D774B"/>
    <w:rsid w:val="002E2551"/>
    <w:rsid w:val="002F0430"/>
    <w:rsid w:val="002F0AC3"/>
    <w:rsid w:val="002F0E84"/>
    <w:rsid w:val="00300742"/>
    <w:rsid w:val="003022B8"/>
    <w:rsid w:val="003030DD"/>
    <w:rsid w:val="00305C07"/>
    <w:rsid w:val="0030602E"/>
    <w:rsid w:val="0031120E"/>
    <w:rsid w:val="00311660"/>
    <w:rsid w:val="00313F49"/>
    <w:rsid w:val="00315104"/>
    <w:rsid w:val="003151D4"/>
    <w:rsid w:val="00324D49"/>
    <w:rsid w:val="00325E6E"/>
    <w:rsid w:val="00331FD3"/>
    <w:rsid w:val="00332365"/>
    <w:rsid w:val="00333CE9"/>
    <w:rsid w:val="0033461C"/>
    <w:rsid w:val="00335828"/>
    <w:rsid w:val="00335BDD"/>
    <w:rsid w:val="00335EAF"/>
    <w:rsid w:val="003365CF"/>
    <w:rsid w:val="003376A5"/>
    <w:rsid w:val="00342AAC"/>
    <w:rsid w:val="00344F27"/>
    <w:rsid w:val="00345007"/>
    <w:rsid w:val="003471DA"/>
    <w:rsid w:val="003525B4"/>
    <w:rsid w:val="00352D9E"/>
    <w:rsid w:val="00353944"/>
    <w:rsid w:val="0036233B"/>
    <w:rsid w:val="0036274B"/>
    <w:rsid w:val="00363438"/>
    <w:rsid w:val="00365504"/>
    <w:rsid w:val="00365998"/>
    <w:rsid w:val="00372728"/>
    <w:rsid w:val="00374891"/>
    <w:rsid w:val="003751B6"/>
    <w:rsid w:val="00381767"/>
    <w:rsid w:val="003848C8"/>
    <w:rsid w:val="00384CE0"/>
    <w:rsid w:val="003878D5"/>
    <w:rsid w:val="003917A7"/>
    <w:rsid w:val="003926DD"/>
    <w:rsid w:val="00393FA6"/>
    <w:rsid w:val="003A0A19"/>
    <w:rsid w:val="003A1572"/>
    <w:rsid w:val="003A1B57"/>
    <w:rsid w:val="003A1C86"/>
    <w:rsid w:val="003A30CA"/>
    <w:rsid w:val="003A4897"/>
    <w:rsid w:val="003A51F5"/>
    <w:rsid w:val="003A749B"/>
    <w:rsid w:val="003A74A7"/>
    <w:rsid w:val="003A7B34"/>
    <w:rsid w:val="003B0707"/>
    <w:rsid w:val="003B0921"/>
    <w:rsid w:val="003B45C6"/>
    <w:rsid w:val="003B6BB7"/>
    <w:rsid w:val="003B6CC0"/>
    <w:rsid w:val="003C52A4"/>
    <w:rsid w:val="003C5B93"/>
    <w:rsid w:val="003C65D6"/>
    <w:rsid w:val="003C68E6"/>
    <w:rsid w:val="003D18D9"/>
    <w:rsid w:val="003D20E3"/>
    <w:rsid w:val="003D2BFA"/>
    <w:rsid w:val="003D2E76"/>
    <w:rsid w:val="003D378B"/>
    <w:rsid w:val="003D3F17"/>
    <w:rsid w:val="003D501E"/>
    <w:rsid w:val="003D67BE"/>
    <w:rsid w:val="003E03D5"/>
    <w:rsid w:val="003E0F2A"/>
    <w:rsid w:val="003E23A7"/>
    <w:rsid w:val="003E2A44"/>
    <w:rsid w:val="003E3808"/>
    <w:rsid w:val="003E3D02"/>
    <w:rsid w:val="003E4223"/>
    <w:rsid w:val="003E4A81"/>
    <w:rsid w:val="003E4F31"/>
    <w:rsid w:val="003E51D4"/>
    <w:rsid w:val="003F0695"/>
    <w:rsid w:val="003F3C08"/>
    <w:rsid w:val="003F605D"/>
    <w:rsid w:val="003F639E"/>
    <w:rsid w:val="003F771C"/>
    <w:rsid w:val="00400CB1"/>
    <w:rsid w:val="00400F78"/>
    <w:rsid w:val="00401C67"/>
    <w:rsid w:val="00403699"/>
    <w:rsid w:val="00403D45"/>
    <w:rsid w:val="00404811"/>
    <w:rsid w:val="00405B64"/>
    <w:rsid w:val="00414150"/>
    <w:rsid w:val="00414D14"/>
    <w:rsid w:val="00420B60"/>
    <w:rsid w:val="00424780"/>
    <w:rsid w:val="004261A0"/>
    <w:rsid w:val="004266F4"/>
    <w:rsid w:val="00427949"/>
    <w:rsid w:val="00434783"/>
    <w:rsid w:val="00434B03"/>
    <w:rsid w:val="00435B8E"/>
    <w:rsid w:val="004419CD"/>
    <w:rsid w:val="00441D1A"/>
    <w:rsid w:val="00442E2A"/>
    <w:rsid w:val="00443C37"/>
    <w:rsid w:val="00444F19"/>
    <w:rsid w:val="00445F66"/>
    <w:rsid w:val="00447060"/>
    <w:rsid w:val="0045039C"/>
    <w:rsid w:val="00454752"/>
    <w:rsid w:val="00455685"/>
    <w:rsid w:val="00457AD2"/>
    <w:rsid w:val="00461257"/>
    <w:rsid w:val="0046158F"/>
    <w:rsid w:val="0046286D"/>
    <w:rsid w:val="00462D1E"/>
    <w:rsid w:val="00465ABB"/>
    <w:rsid w:val="00466C77"/>
    <w:rsid w:val="0047022A"/>
    <w:rsid w:val="00470CC9"/>
    <w:rsid w:val="00471A96"/>
    <w:rsid w:val="00471FAA"/>
    <w:rsid w:val="0047341F"/>
    <w:rsid w:val="00474379"/>
    <w:rsid w:val="004743DC"/>
    <w:rsid w:val="0048141B"/>
    <w:rsid w:val="0048276D"/>
    <w:rsid w:val="00483530"/>
    <w:rsid w:val="00483675"/>
    <w:rsid w:val="00483ACA"/>
    <w:rsid w:val="0048552B"/>
    <w:rsid w:val="00485F99"/>
    <w:rsid w:val="004902B1"/>
    <w:rsid w:val="00493E4F"/>
    <w:rsid w:val="004A3946"/>
    <w:rsid w:val="004A7AB3"/>
    <w:rsid w:val="004B231B"/>
    <w:rsid w:val="004B4ABE"/>
    <w:rsid w:val="004B5B6F"/>
    <w:rsid w:val="004B6703"/>
    <w:rsid w:val="004C1906"/>
    <w:rsid w:val="004C263C"/>
    <w:rsid w:val="004C2A94"/>
    <w:rsid w:val="004C3F9B"/>
    <w:rsid w:val="004C4BA3"/>
    <w:rsid w:val="004C501B"/>
    <w:rsid w:val="004D1BA9"/>
    <w:rsid w:val="004D1D8B"/>
    <w:rsid w:val="004D501F"/>
    <w:rsid w:val="004E26F3"/>
    <w:rsid w:val="004E4A94"/>
    <w:rsid w:val="004F048E"/>
    <w:rsid w:val="004F1755"/>
    <w:rsid w:val="004F40E8"/>
    <w:rsid w:val="004F5C46"/>
    <w:rsid w:val="004F6A77"/>
    <w:rsid w:val="005037CB"/>
    <w:rsid w:val="005039DB"/>
    <w:rsid w:val="00503E63"/>
    <w:rsid w:val="005055D7"/>
    <w:rsid w:val="00506597"/>
    <w:rsid w:val="005103B3"/>
    <w:rsid w:val="0051129D"/>
    <w:rsid w:val="00511451"/>
    <w:rsid w:val="0051339D"/>
    <w:rsid w:val="005140D3"/>
    <w:rsid w:val="00514F70"/>
    <w:rsid w:val="00521533"/>
    <w:rsid w:val="00521769"/>
    <w:rsid w:val="005226C6"/>
    <w:rsid w:val="0052318C"/>
    <w:rsid w:val="005266E3"/>
    <w:rsid w:val="00526854"/>
    <w:rsid w:val="00526964"/>
    <w:rsid w:val="00526C60"/>
    <w:rsid w:val="0052735D"/>
    <w:rsid w:val="00533CCA"/>
    <w:rsid w:val="00536921"/>
    <w:rsid w:val="005372D7"/>
    <w:rsid w:val="0054158B"/>
    <w:rsid w:val="00542D16"/>
    <w:rsid w:val="00546EF8"/>
    <w:rsid w:val="00547DEE"/>
    <w:rsid w:val="005624F3"/>
    <w:rsid w:val="00565D12"/>
    <w:rsid w:val="0057465E"/>
    <w:rsid w:val="00576E3C"/>
    <w:rsid w:val="0058143A"/>
    <w:rsid w:val="00581C5B"/>
    <w:rsid w:val="00582847"/>
    <w:rsid w:val="005905E1"/>
    <w:rsid w:val="00595F62"/>
    <w:rsid w:val="00596FF5"/>
    <w:rsid w:val="005A038E"/>
    <w:rsid w:val="005A2670"/>
    <w:rsid w:val="005A2B77"/>
    <w:rsid w:val="005A3F4E"/>
    <w:rsid w:val="005A5188"/>
    <w:rsid w:val="005A66E6"/>
    <w:rsid w:val="005B1971"/>
    <w:rsid w:val="005B2FE7"/>
    <w:rsid w:val="005B3C97"/>
    <w:rsid w:val="005B44A9"/>
    <w:rsid w:val="005C084A"/>
    <w:rsid w:val="005C2584"/>
    <w:rsid w:val="005C30E3"/>
    <w:rsid w:val="005C3DEA"/>
    <w:rsid w:val="005C4070"/>
    <w:rsid w:val="005C40E5"/>
    <w:rsid w:val="005C4304"/>
    <w:rsid w:val="005C438F"/>
    <w:rsid w:val="005C4724"/>
    <w:rsid w:val="005C74B3"/>
    <w:rsid w:val="005C7E41"/>
    <w:rsid w:val="005D3DDD"/>
    <w:rsid w:val="005D4028"/>
    <w:rsid w:val="005D5C7F"/>
    <w:rsid w:val="005D673E"/>
    <w:rsid w:val="005D6851"/>
    <w:rsid w:val="005D690F"/>
    <w:rsid w:val="005D7546"/>
    <w:rsid w:val="005E0557"/>
    <w:rsid w:val="005E0BB4"/>
    <w:rsid w:val="005E25A9"/>
    <w:rsid w:val="005E265B"/>
    <w:rsid w:val="005E3690"/>
    <w:rsid w:val="005E54F1"/>
    <w:rsid w:val="005F2046"/>
    <w:rsid w:val="005F20CF"/>
    <w:rsid w:val="005F736D"/>
    <w:rsid w:val="005F78EE"/>
    <w:rsid w:val="00601356"/>
    <w:rsid w:val="00601FA8"/>
    <w:rsid w:val="006039D1"/>
    <w:rsid w:val="00603D03"/>
    <w:rsid w:val="00606366"/>
    <w:rsid w:val="00606871"/>
    <w:rsid w:val="006148A7"/>
    <w:rsid w:val="00616A66"/>
    <w:rsid w:val="00616F89"/>
    <w:rsid w:val="00620D37"/>
    <w:rsid w:val="006213E9"/>
    <w:rsid w:val="00621B03"/>
    <w:rsid w:val="00631F3A"/>
    <w:rsid w:val="0063782F"/>
    <w:rsid w:val="00637FD9"/>
    <w:rsid w:val="00640193"/>
    <w:rsid w:val="00644D39"/>
    <w:rsid w:val="00644D6C"/>
    <w:rsid w:val="006539DF"/>
    <w:rsid w:val="00656262"/>
    <w:rsid w:val="006566A4"/>
    <w:rsid w:val="006570C8"/>
    <w:rsid w:val="00657EA8"/>
    <w:rsid w:val="0066389C"/>
    <w:rsid w:val="00663C26"/>
    <w:rsid w:val="00666890"/>
    <w:rsid w:val="00670B30"/>
    <w:rsid w:val="006710A7"/>
    <w:rsid w:val="006716F3"/>
    <w:rsid w:val="00672FBC"/>
    <w:rsid w:val="006744F4"/>
    <w:rsid w:val="00675118"/>
    <w:rsid w:val="00675933"/>
    <w:rsid w:val="006773E2"/>
    <w:rsid w:val="0068416B"/>
    <w:rsid w:val="00697084"/>
    <w:rsid w:val="006A0E4C"/>
    <w:rsid w:val="006A149B"/>
    <w:rsid w:val="006A1624"/>
    <w:rsid w:val="006A24A9"/>
    <w:rsid w:val="006A545F"/>
    <w:rsid w:val="006B05A4"/>
    <w:rsid w:val="006B099F"/>
    <w:rsid w:val="006B4C11"/>
    <w:rsid w:val="006B4F8B"/>
    <w:rsid w:val="006B52DD"/>
    <w:rsid w:val="006B55C2"/>
    <w:rsid w:val="006B5BA2"/>
    <w:rsid w:val="006C1EF4"/>
    <w:rsid w:val="006C344C"/>
    <w:rsid w:val="006C38C1"/>
    <w:rsid w:val="006C4CF1"/>
    <w:rsid w:val="006C5BD7"/>
    <w:rsid w:val="006C5C42"/>
    <w:rsid w:val="006C6C4B"/>
    <w:rsid w:val="006D07E1"/>
    <w:rsid w:val="006D4368"/>
    <w:rsid w:val="006D487D"/>
    <w:rsid w:val="006D6A2C"/>
    <w:rsid w:val="006E0234"/>
    <w:rsid w:val="006E0986"/>
    <w:rsid w:val="006E1697"/>
    <w:rsid w:val="006E31B8"/>
    <w:rsid w:val="006E455E"/>
    <w:rsid w:val="006E6242"/>
    <w:rsid w:val="006E6B48"/>
    <w:rsid w:val="006E7F37"/>
    <w:rsid w:val="006F0483"/>
    <w:rsid w:val="006F13E8"/>
    <w:rsid w:val="006F1B23"/>
    <w:rsid w:val="006F353E"/>
    <w:rsid w:val="006F45B9"/>
    <w:rsid w:val="006F4807"/>
    <w:rsid w:val="006F5154"/>
    <w:rsid w:val="006F51C7"/>
    <w:rsid w:val="006F53A9"/>
    <w:rsid w:val="006F6FAD"/>
    <w:rsid w:val="006F75D5"/>
    <w:rsid w:val="0070104E"/>
    <w:rsid w:val="00702032"/>
    <w:rsid w:val="00703001"/>
    <w:rsid w:val="0070418D"/>
    <w:rsid w:val="00711D76"/>
    <w:rsid w:val="00715F22"/>
    <w:rsid w:val="0071674E"/>
    <w:rsid w:val="00717001"/>
    <w:rsid w:val="007204EF"/>
    <w:rsid w:val="00721415"/>
    <w:rsid w:val="00722FD9"/>
    <w:rsid w:val="00722FE2"/>
    <w:rsid w:val="0073266E"/>
    <w:rsid w:val="007335F1"/>
    <w:rsid w:val="00735D82"/>
    <w:rsid w:val="00736B61"/>
    <w:rsid w:val="00741BD5"/>
    <w:rsid w:val="00746345"/>
    <w:rsid w:val="00747915"/>
    <w:rsid w:val="00755CE5"/>
    <w:rsid w:val="00760E5C"/>
    <w:rsid w:val="00761539"/>
    <w:rsid w:val="007635D0"/>
    <w:rsid w:val="00764981"/>
    <w:rsid w:val="007664A5"/>
    <w:rsid w:val="0077153B"/>
    <w:rsid w:val="0077240A"/>
    <w:rsid w:val="00774571"/>
    <w:rsid w:val="007752E7"/>
    <w:rsid w:val="00776B18"/>
    <w:rsid w:val="00776E31"/>
    <w:rsid w:val="00776F3A"/>
    <w:rsid w:val="00780656"/>
    <w:rsid w:val="00781BCC"/>
    <w:rsid w:val="00781F77"/>
    <w:rsid w:val="00782974"/>
    <w:rsid w:val="00785288"/>
    <w:rsid w:val="00786594"/>
    <w:rsid w:val="00786ACA"/>
    <w:rsid w:val="007877C2"/>
    <w:rsid w:val="00795178"/>
    <w:rsid w:val="007970AC"/>
    <w:rsid w:val="00797F39"/>
    <w:rsid w:val="007A0E7F"/>
    <w:rsid w:val="007A2ABC"/>
    <w:rsid w:val="007A46EC"/>
    <w:rsid w:val="007B1106"/>
    <w:rsid w:val="007B3FCE"/>
    <w:rsid w:val="007B5F82"/>
    <w:rsid w:val="007B61E6"/>
    <w:rsid w:val="007B7DEE"/>
    <w:rsid w:val="007C083C"/>
    <w:rsid w:val="007C0E35"/>
    <w:rsid w:val="007C272D"/>
    <w:rsid w:val="007C5050"/>
    <w:rsid w:val="007C51DE"/>
    <w:rsid w:val="007C5A21"/>
    <w:rsid w:val="007C64AA"/>
    <w:rsid w:val="007C7679"/>
    <w:rsid w:val="007D1135"/>
    <w:rsid w:val="007D2AFB"/>
    <w:rsid w:val="007D52C1"/>
    <w:rsid w:val="007D5AF7"/>
    <w:rsid w:val="007E1DE2"/>
    <w:rsid w:val="007E357E"/>
    <w:rsid w:val="007E49E8"/>
    <w:rsid w:val="007E59DE"/>
    <w:rsid w:val="007E7C7A"/>
    <w:rsid w:val="007F291E"/>
    <w:rsid w:val="007F387F"/>
    <w:rsid w:val="007F6A42"/>
    <w:rsid w:val="007F751A"/>
    <w:rsid w:val="007F752E"/>
    <w:rsid w:val="008003DD"/>
    <w:rsid w:val="00802E82"/>
    <w:rsid w:val="00803270"/>
    <w:rsid w:val="00804CB1"/>
    <w:rsid w:val="00804EA8"/>
    <w:rsid w:val="008102F8"/>
    <w:rsid w:val="0081162E"/>
    <w:rsid w:val="00813310"/>
    <w:rsid w:val="008148F7"/>
    <w:rsid w:val="0081742B"/>
    <w:rsid w:val="008273A0"/>
    <w:rsid w:val="0083023D"/>
    <w:rsid w:val="00830E52"/>
    <w:rsid w:val="00832790"/>
    <w:rsid w:val="00832BA5"/>
    <w:rsid w:val="00833095"/>
    <w:rsid w:val="008332EF"/>
    <w:rsid w:val="00833301"/>
    <w:rsid w:val="00834129"/>
    <w:rsid w:val="00834C10"/>
    <w:rsid w:val="00835750"/>
    <w:rsid w:val="008359E9"/>
    <w:rsid w:val="008406F3"/>
    <w:rsid w:val="0084211B"/>
    <w:rsid w:val="0084390B"/>
    <w:rsid w:val="00844B76"/>
    <w:rsid w:val="00850B1A"/>
    <w:rsid w:val="00851458"/>
    <w:rsid w:val="008518E9"/>
    <w:rsid w:val="00852E85"/>
    <w:rsid w:val="008545AB"/>
    <w:rsid w:val="0085709B"/>
    <w:rsid w:val="00857207"/>
    <w:rsid w:val="00860740"/>
    <w:rsid w:val="0086160E"/>
    <w:rsid w:val="00861C45"/>
    <w:rsid w:val="00866B80"/>
    <w:rsid w:val="00866CE7"/>
    <w:rsid w:val="008672F7"/>
    <w:rsid w:val="008707BA"/>
    <w:rsid w:val="00871088"/>
    <w:rsid w:val="00872C36"/>
    <w:rsid w:val="0087362B"/>
    <w:rsid w:val="008746F4"/>
    <w:rsid w:val="00874F2D"/>
    <w:rsid w:val="00877AC0"/>
    <w:rsid w:val="00881B37"/>
    <w:rsid w:val="0088357A"/>
    <w:rsid w:val="00886F69"/>
    <w:rsid w:val="00887226"/>
    <w:rsid w:val="00887B91"/>
    <w:rsid w:val="0089192F"/>
    <w:rsid w:val="00894CB8"/>
    <w:rsid w:val="00895CA6"/>
    <w:rsid w:val="008A1304"/>
    <w:rsid w:val="008A1450"/>
    <w:rsid w:val="008A3889"/>
    <w:rsid w:val="008A7070"/>
    <w:rsid w:val="008A76F8"/>
    <w:rsid w:val="008A7843"/>
    <w:rsid w:val="008B08A4"/>
    <w:rsid w:val="008B146A"/>
    <w:rsid w:val="008B2C65"/>
    <w:rsid w:val="008B570A"/>
    <w:rsid w:val="008B7754"/>
    <w:rsid w:val="008B7EAB"/>
    <w:rsid w:val="008C003F"/>
    <w:rsid w:val="008C123F"/>
    <w:rsid w:val="008C36E9"/>
    <w:rsid w:val="008C4B63"/>
    <w:rsid w:val="008C50B0"/>
    <w:rsid w:val="008C5F7E"/>
    <w:rsid w:val="008C6ADA"/>
    <w:rsid w:val="008D0600"/>
    <w:rsid w:val="008D0817"/>
    <w:rsid w:val="008D358C"/>
    <w:rsid w:val="008D4581"/>
    <w:rsid w:val="008D5578"/>
    <w:rsid w:val="008D7872"/>
    <w:rsid w:val="008E1C89"/>
    <w:rsid w:val="008E2865"/>
    <w:rsid w:val="008E3D2D"/>
    <w:rsid w:val="008E408B"/>
    <w:rsid w:val="008F21E6"/>
    <w:rsid w:val="008F3757"/>
    <w:rsid w:val="008F6D4F"/>
    <w:rsid w:val="00900351"/>
    <w:rsid w:val="00900781"/>
    <w:rsid w:val="009010CC"/>
    <w:rsid w:val="00901FF4"/>
    <w:rsid w:val="00902351"/>
    <w:rsid w:val="0090360D"/>
    <w:rsid w:val="00903C2B"/>
    <w:rsid w:val="009052B3"/>
    <w:rsid w:val="00907086"/>
    <w:rsid w:val="009102BF"/>
    <w:rsid w:val="00910F0E"/>
    <w:rsid w:val="00912246"/>
    <w:rsid w:val="009127B0"/>
    <w:rsid w:val="009175CB"/>
    <w:rsid w:val="0092221E"/>
    <w:rsid w:val="009270CC"/>
    <w:rsid w:val="00931477"/>
    <w:rsid w:val="00931D4E"/>
    <w:rsid w:val="009322D9"/>
    <w:rsid w:val="0093272E"/>
    <w:rsid w:val="00933163"/>
    <w:rsid w:val="009340AF"/>
    <w:rsid w:val="00934717"/>
    <w:rsid w:val="00935258"/>
    <w:rsid w:val="00937974"/>
    <w:rsid w:val="00940CA8"/>
    <w:rsid w:val="00941270"/>
    <w:rsid w:val="009429EF"/>
    <w:rsid w:val="009434A1"/>
    <w:rsid w:val="009456A3"/>
    <w:rsid w:val="00950252"/>
    <w:rsid w:val="00952DDD"/>
    <w:rsid w:val="00957C45"/>
    <w:rsid w:val="009638DB"/>
    <w:rsid w:val="00966799"/>
    <w:rsid w:val="00971879"/>
    <w:rsid w:val="00972984"/>
    <w:rsid w:val="00974442"/>
    <w:rsid w:val="00974A1F"/>
    <w:rsid w:val="00980C02"/>
    <w:rsid w:val="00986727"/>
    <w:rsid w:val="009868B0"/>
    <w:rsid w:val="00993DB3"/>
    <w:rsid w:val="00995CDA"/>
    <w:rsid w:val="0099609A"/>
    <w:rsid w:val="00996978"/>
    <w:rsid w:val="009A0083"/>
    <w:rsid w:val="009A0638"/>
    <w:rsid w:val="009A0BEE"/>
    <w:rsid w:val="009A4040"/>
    <w:rsid w:val="009A50BE"/>
    <w:rsid w:val="009B15CF"/>
    <w:rsid w:val="009B38A2"/>
    <w:rsid w:val="009B3B0F"/>
    <w:rsid w:val="009B521B"/>
    <w:rsid w:val="009B6EA6"/>
    <w:rsid w:val="009B7466"/>
    <w:rsid w:val="009C0F52"/>
    <w:rsid w:val="009C1CFD"/>
    <w:rsid w:val="009C44AB"/>
    <w:rsid w:val="009C5772"/>
    <w:rsid w:val="009C64FB"/>
    <w:rsid w:val="009D25EE"/>
    <w:rsid w:val="009D3EAE"/>
    <w:rsid w:val="009D49D3"/>
    <w:rsid w:val="009D7AF3"/>
    <w:rsid w:val="009E091D"/>
    <w:rsid w:val="009E1062"/>
    <w:rsid w:val="009E4B5D"/>
    <w:rsid w:val="009E6070"/>
    <w:rsid w:val="009F1A30"/>
    <w:rsid w:val="009F3AC5"/>
    <w:rsid w:val="009F4EE7"/>
    <w:rsid w:val="009F5671"/>
    <w:rsid w:val="009F5C3D"/>
    <w:rsid w:val="009F5CAD"/>
    <w:rsid w:val="00A0299C"/>
    <w:rsid w:val="00A03901"/>
    <w:rsid w:val="00A05896"/>
    <w:rsid w:val="00A1080A"/>
    <w:rsid w:val="00A13280"/>
    <w:rsid w:val="00A14641"/>
    <w:rsid w:val="00A176D1"/>
    <w:rsid w:val="00A17F29"/>
    <w:rsid w:val="00A21AD0"/>
    <w:rsid w:val="00A23F7B"/>
    <w:rsid w:val="00A25305"/>
    <w:rsid w:val="00A258F1"/>
    <w:rsid w:val="00A30555"/>
    <w:rsid w:val="00A34509"/>
    <w:rsid w:val="00A37746"/>
    <w:rsid w:val="00A408C9"/>
    <w:rsid w:val="00A43530"/>
    <w:rsid w:val="00A44C0C"/>
    <w:rsid w:val="00A501E1"/>
    <w:rsid w:val="00A5250A"/>
    <w:rsid w:val="00A52729"/>
    <w:rsid w:val="00A54B12"/>
    <w:rsid w:val="00A54E7B"/>
    <w:rsid w:val="00A57498"/>
    <w:rsid w:val="00A57946"/>
    <w:rsid w:val="00A57CF6"/>
    <w:rsid w:val="00A604C8"/>
    <w:rsid w:val="00A607BC"/>
    <w:rsid w:val="00A60A21"/>
    <w:rsid w:val="00A619EF"/>
    <w:rsid w:val="00A6245A"/>
    <w:rsid w:val="00A6295C"/>
    <w:rsid w:val="00A6545D"/>
    <w:rsid w:val="00A6688E"/>
    <w:rsid w:val="00A66FC9"/>
    <w:rsid w:val="00A70372"/>
    <w:rsid w:val="00A77DE8"/>
    <w:rsid w:val="00A80843"/>
    <w:rsid w:val="00A81D3F"/>
    <w:rsid w:val="00A82664"/>
    <w:rsid w:val="00A82CA6"/>
    <w:rsid w:val="00A8522D"/>
    <w:rsid w:val="00A87008"/>
    <w:rsid w:val="00A87FBB"/>
    <w:rsid w:val="00A90B6C"/>
    <w:rsid w:val="00A9264B"/>
    <w:rsid w:val="00A92C82"/>
    <w:rsid w:val="00A92EB3"/>
    <w:rsid w:val="00A937F7"/>
    <w:rsid w:val="00A93DB3"/>
    <w:rsid w:val="00A9582B"/>
    <w:rsid w:val="00A967A5"/>
    <w:rsid w:val="00A96C54"/>
    <w:rsid w:val="00A972B4"/>
    <w:rsid w:val="00AA0E44"/>
    <w:rsid w:val="00AA169E"/>
    <w:rsid w:val="00AA2CB0"/>
    <w:rsid w:val="00AA3614"/>
    <w:rsid w:val="00AA3B64"/>
    <w:rsid w:val="00AA3FAD"/>
    <w:rsid w:val="00AA45E2"/>
    <w:rsid w:val="00AA4A28"/>
    <w:rsid w:val="00AA508A"/>
    <w:rsid w:val="00AA56C1"/>
    <w:rsid w:val="00AB1570"/>
    <w:rsid w:val="00AB2236"/>
    <w:rsid w:val="00AB22FC"/>
    <w:rsid w:val="00AB2A86"/>
    <w:rsid w:val="00AB4ED3"/>
    <w:rsid w:val="00AC026C"/>
    <w:rsid w:val="00AC02E6"/>
    <w:rsid w:val="00AC134D"/>
    <w:rsid w:val="00AC214D"/>
    <w:rsid w:val="00AC7ADB"/>
    <w:rsid w:val="00AD0B8E"/>
    <w:rsid w:val="00AD2608"/>
    <w:rsid w:val="00AD2FCE"/>
    <w:rsid w:val="00AD302B"/>
    <w:rsid w:val="00AD3D43"/>
    <w:rsid w:val="00AE5AC0"/>
    <w:rsid w:val="00AE7E5F"/>
    <w:rsid w:val="00AF1E75"/>
    <w:rsid w:val="00AF2FAA"/>
    <w:rsid w:val="00B000F7"/>
    <w:rsid w:val="00B0123B"/>
    <w:rsid w:val="00B0141C"/>
    <w:rsid w:val="00B01A0C"/>
    <w:rsid w:val="00B02836"/>
    <w:rsid w:val="00B0332B"/>
    <w:rsid w:val="00B057E6"/>
    <w:rsid w:val="00B12BC0"/>
    <w:rsid w:val="00B12E2A"/>
    <w:rsid w:val="00B132C3"/>
    <w:rsid w:val="00B1503C"/>
    <w:rsid w:val="00B17429"/>
    <w:rsid w:val="00B17F1D"/>
    <w:rsid w:val="00B22F3D"/>
    <w:rsid w:val="00B2305C"/>
    <w:rsid w:val="00B24980"/>
    <w:rsid w:val="00B25DA8"/>
    <w:rsid w:val="00B2739B"/>
    <w:rsid w:val="00B30836"/>
    <w:rsid w:val="00B33A7E"/>
    <w:rsid w:val="00B33EB7"/>
    <w:rsid w:val="00B35E5F"/>
    <w:rsid w:val="00B371E0"/>
    <w:rsid w:val="00B37EF8"/>
    <w:rsid w:val="00B45841"/>
    <w:rsid w:val="00B46A8C"/>
    <w:rsid w:val="00B47F46"/>
    <w:rsid w:val="00B558C4"/>
    <w:rsid w:val="00B62EC5"/>
    <w:rsid w:val="00B64062"/>
    <w:rsid w:val="00B6712B"/>
    <w:rsid w:val="00B72AD2"/>
    <w:rsid w:val="00B72E03"/>
    <w:rsid w:val="00B74E17"/>
    <w:rsid w:val="00B77A8B"/>
    <w:rsid w:val="00B800EA"/>
    <w:rsid w:val="00B8251B"/>
    <w:rsid w:val="00B82FC9"/>
    <w:rsid w:val="00B83002"/>
    <w:rsid w:val="00B860DF"/>
    <w:rsid w:val="00B8719B"/>
    <w:rsid w:val="00B9304C"/>
    <w:rsid w:val="00B94A33"/>
    <w:rsid w:val="00B95438"/>
    <w:rsid w:val="00B95743"/>
    <w:rsid w:val="00B95E9C"/>
    <w:rsid w:val="00B9759E"/>
    <w:rsid w:val="00BA058A"/>
    <w:rsid w:val="00BA0AB8"/>
    <w:rsid w:val="00BA1459"/>
    <w:rsid w:val="00BB07BF"/>
    <w:rsid w:val="00BB149B"/>
    <w:rsid w:val="00BB1996"/>
    <w:rsid w:val="00BB2D0E"/>
    <w:rsid w:val="00BB637F"/>
    <w:rsid w:val="00BB681F"/>
    <w:rsid w:val="00BC25D3"/>
    <w:rsid w:val="00BC2AE4"/>
    <w:rsid w:val="00BC2F9A"/>
    <w:rsid w:val="00BC49F1"/>
    <w:rsid w:val="00BC5AEF"/>
    <w:rsid w:val="00BC7958"/>
    <w:rsid w:val="00BD4A13"/>
    <w:rsid w:val="00BD5765"/>
    <w:rsid w:val="00BD6000"/>
    <w:rsid w:val="00BE0549"/>
    <w:rsid w:val="00BE153D"/>
    <w:rsid w:val="00BE1700"/>
    <w:rsid w:val="00BE1983"/>
    <w:rsid w:val="00BE3598"/>
    <w:rsid w:val="00BE607B"/>
    <w:rsid w:val="00BF05A1"/>
    <w:rsid w:val="00BF2340"/>
    <w:rsid w:val="00BF363A"/>
    <w:rsid w:val="00BF3BA3"/>
    <w:rsid w:val="00BF41EF"/>
    <w:rsid w:val="00BF74DE"/>
    <w:rsid w:val="00C00CF0"/>
    <w:rsid w:val="00C00D4E"/>
    <w:rsid w:val="00C01654"/>
    <w:rsid w:val="00C03DB6"/>
    <w:rsid w:val="00C05DD3"/>
    <w:rsid w:val="00C074D6"/>
    <w:rsid w:val="00C079DE"/>
    <w:rsid w:val="00C10833"/>
    <w:rsid w:val="00C10B18"/>
    <w:rsid w:val="00C10C69"/>
    <w:rsid w:val="00C13403"/>
    <w:rsid w:val="00C13760"/>
    <w:rsid w:val="00C169AB"/>
    <w:rsid w:val="00C17388"/>
    <w:rsid w:val="00C17FA4"/>
    <w:rsid w:val="00C2082A"/>
    <w:rsid w:val="00C219C8"/>
    <w:rsid w:val="00C21AD0"/>
    <w:rsid w:val="00C22CCE"/>
    <w:rsid w:val="00C24060"/>
    <w:rsid w:val="00C24470"/>
    <w:rsid w:val="00C248D5"/>
    <w:rsid w:val="00C30F21"/>
    <w:rsid w:val="00C311FA"/>
    <w:rsid w:val="00C3121C"/>
    <w:rsid w:val="00C325F5"/>
    <w:rsid w:val="00C34A82"/>
    <w:rsid w:val="00C35392"/>
    <w:rsid w:val="00C4664B"/>
    <w:rsid w:val="00C471F1"/>
    <w:rsid w:val="00C52272"/>
    <w:rsid w:val="00C54198"/>
    <w:rsid w:val="00C5475D"/>
    <w:rsid w:val="00C5483F"/>
    <w:rsid w:val="00C56228"/>
    <w:rsid w:val="00C5789B"/>
    <w:rsid w:val="00C625E7"/>
    <w:rsid w:val="00C62B09"/>
    <w:rsid w:val="00C6373D"/>
    <w:rsid w:val="00C65D15"/>
    <w:rsid w:val="00C66884"/>
    <w:rsid w:val="00C67873"/>
    <w:rsid w:val="00C7101B"/>
    <w:rsid w:val="00C714FF"/>
    <w:rsid w:val="00C717C8"/>
    <w:rsid w:val="00C729AB"/>
    <w:rsid w:val="00C72A92"/>
    <w:rsid w:val="00C7797E"/>
    <w:rsid w:val="00C77BDD"/>
    <w:rsid w:val="00C8030F"/>
    <w:rsid w:val="00C82735"/>
    <w:rsid w:val="00C834DB"/>
    <w:rsid w:val="00C84AE9"/>
    <w:rsid w:val="00C90FCC"/>
    <w:rsid w:val="00C917D5"/>
    <w:rsid w:val="00C92C1B"/>
    <w:rsid w:val="00CA4389"/>
    <w:rsid w:val="00CA5119"/>
    <w:rsid w:val="00CA58DF"/>
    <w:rsid w:val="00CB0D1E"/>
    <w:rsid w:val="00CB1561"/>
    <w:rsid w:val="00CB6120"/>
    <w:rsid w:val="00CB6F92"/>
    <w:rsid w:val="00CB73E6"/>
    <w:rsid w:val="00CC24B3"/>
    <w:rsid w:val="00CC2DA6"/>
    <w:rsid w:val="00CC4E81"/>
    <w:rsid w:val="00CC55B2"/>
    <w:rsid w:val="00CC6131"/>
    <w:rsid w:val="00CC7302"/>
    <w:rsid w:val="00CD1D2A"/>
    <w:rsid w:val="00CD3598"/>
    <w:rsid w:val="00CE1DD4"/>
    <w:rsid w:val="00CE32A6"/>
    <w:rsid w:val="00CE3897"/>
    <w:rsid w:val="00CE3B47"/>
    <w:rsid w:val="00CE6263"/>
    <w:rsid w:val="00CE6606"/>
    <w:rsid w:val="00CF2E80"/>
    <w:rsid w:val="00CF38D2"/>
    <w:rsid w:val="00CF60B8"/>
    <w:rsid w:val="00D0068F"/>
    <w:rsid w:val="00D01AA8"/>
    <w:rsid w:val="00D03565"/>
    <w:rsid w:val="00D03E2A"/>
    <w:rsid w:val="00D04458"/>
    <w:rsid w:val="00D05715"/>
    <w:rsid w:val="00D05B0E"/>
    <w:rsid w:val="00D06061"/>
    <w:rsid w:val="00D105FE"/>
    <w:rsid w:val="00D10925"/>
    <w:rsid w:val="00D11F3B"/>
    <w:rsid w:val="00D12A69"/>
    <w:rsid w:val="00D12CB9"/>
    <w:rsid w:val="00D15989"/>
    <w:rsid w:val="00D15E63"/>
    <w:rsid w:val="00D21CDE"/>
    <w:rsid w:val="00D221C6"/>
    <w:rsid w:val="00D246EC"/>
    <w:rsid w:val="00D2616B"/>
    <w:rsid w:val="00D31A03"/>
    <w:rsid w:val="00D409A8"/>
    <w:rsid w:val="00D415C4"/>
    <w:rsid w:val="00D438FF"/>
    <w:rsid w:val="00D43ECA"/>
    <w:rsid w:val="00D51EB3"/>
    <w:rsid w:val="00D551F6"/>
    <w:rsid w:val="00D55E37"/>
    <w:rsid w:val="00D56985"/>
    <w:rsid w:val="00D56D59"/>
    <w:rsid w:val="00D621EB"/>
    <w:rsid w:val="00D62E90"/>
    <w:rsid w:val="00D667DC"/>
    <w:rsid w:val="00D671D4"/>
    <w:rsid w:val="00D707D4"/>
    <w:rsid w:val="00D72398"/>
    <w:rsid w:val="00D7282E"/>
    <w:rsid w:val="00D73D86"/>
    <w:rsid w:val="00D74A55"/>
    <w:rsid w:val="00D767C9"/>
    <w:rsid w:val="00D76E39"/>
    <w:rsid w:val="00D776DB"/>
    <w:rsid w:val="00D81227"/>
    <w:rsid w:val="00D82330"/>
    <w:rsid w:val="00D83F2B"/>
    <w:rsid w:val="00D84BCB"/>
    <w:rsid w:val="00D87C78"/>
    <w:rsid w:val="00D87CDC"/>
    <w:rsid w:val="00D91742"/>
    <w:rsid w:val="00D91DC2"/>
    <w:rsid w:val="00D974D4"/>
    <w:rsid w:val="00D97B3A"/>
    <w:rsid w:val="00DA3857"/>
    <w:rsid w:val="00DA6960"/>
    <w:rsid w:val="00DB0D6D"/>
    <w:rsid w:val="00DB1692"/>
    <w:rsid w:val="00DB219E"/>
    <w:rsid w:val="00DB24F9"/>
    <w:rsid w:val="00DB29B2"/>
    <w:rsid w:val="00DB65BA"/>
    <w:rsid w:val="00DC06B1"/>
    <w:rsid w:val="00DC14C1"/>
    <w:rsid w:val="00DC1684"/>
    <w:rsid w:val="00DC3052"/>
    <w:rsid w:val="00DC6284"/>
    <w:rsid w:val="00DD01A4"/>
    <w:rsid w:val="00DD0BDB"/>
    <w:rsid w:val="00DD0EEE"/>
    <w:rsid w:val="00DD1ACA"/>
    <w:rsid w:val="00DD706D"/>
    <w:rsid w:val="00DD7170"/>
    <w:rsid w:val="00DE402E"/>
    <w:rsid w:val="00DE4C73"/>
    <w:rsid w:val="00DF5C9D"/>
    <w:rsid w:val="00DF7783"/>
    <w:rsid w:val="00DF7894"/>
    <w:rsid w:val="00E0255A"/>
    <w:rsid w:val="00E039F4"/>
    <w:rsid w:val="00E06DB2"/>
    <w:rsid w:val="00E11783"/>
    <w:rsid w:val="00E11E66"/>
    <w:rsid w:val="00E16B9B"/>
    <w:rsid w:val="00E24275"/>
    <w:rsid w:val="00E26A33"/>
    <w:rsid w:val="00E26C4C"/>
    <w:rsid w:val="00E328D4"/>
    <w:rsid w:val="00E34BF5"/>
    <w:rsid w:val="00E35DD7"/>
    <w:rsid w:val="00E36DED"/>
    <w:rsid w:val="00E371DB"/>
    <w:rsid w:val="00E400E4"/>
    <w:rsid w:val="00E40DE5"/>
    <w:rsid w:val="00E4146A"/>
    <w:rsid w:val="00E4359D"/>
    <w:rsid w:val="00E458CF"/>
    <w:rsid w:val="00E459F7"/>
    <w:rsid w:val="00E51D6D"/>
    <w:rsid w:val="00E60E29"/>
    <w:rsid w:val="00E61342"/>
    <w:rsid w:val="00E6139E"/>
    <w:rsid w:val="00E67369"/>
    <w:rsid w:val="00E706D1"/>
    <w:rsid w:val="00E7217A"/>
    <w:rsid w:val="00E72BFA"/>
    <w:rsid w:val="00E747C0"/>
    <w:rsid w:val="00E7635C"/>
    <w:rsid w:val="00E76A81"/>
    <w:rsid w:val="00E77B49"/>
    <w:rsid w:val="00E83400"/>
    <w:rsid w:val="00E83DAC"/>
    <w:rsid w:val="00E845D6"/>
    <w:rsid w:val="00E84ECB"/>
    <w:rsid w:val="00E8695B"/>
    <w:rsid w:val="00E91AD7"/>
    <w:rsid w:val="00EA0313"/>
    <w:rsid w:val="00EA076D"/>
    <w:rsid w:val="00EA0E15"/>
    <w:rsid w:val="00EA5F3F"/>
    <w:rsid w:val="00EA6B64"/>
    <w:rsid w:val="00EA72CB"/>
    <w:rsid w:val="00EB0376"/>
    <w:rsid w:val="00EB0A11"/>
    <w:rsid w:val="00EB1754"/>
    <w:rsid w:val="00EB1883"/>
    <w:rsid w:val="00EB5DCB"/>
    <w:rsid w:val="00EB68A4"/>
    <w:rsid w:val="00EB7FA2"/>
    <w:rsid w:val="00EC012C"/>
    <w:rsid w:val="00EC3637"/>
    <w:rsid w:val="00ED182B"/>
    <w:rsid w:val="00ED294C"/>
    <w:rsid w:val="00ED2D0E"/>
    <w:rsid w:val="00ED3D1F"/>
    <w:rsid w:val="00ED3E43"/>
    <w:rsid w:val="00ED6059"/>
    <w:rsid w:val="00ED6429"/>
    <w:rsid w:val="00ED69C1"/>
    <w:rsid w:val="00EE3B38"/>
    <w:rsid w:val="00EF010B"/>
    <w:rsid w:val="00EF3D50"/>
    <w:rsid w:val="00EF507A"/>
    <w:rsid w:val="00F02349"/>
    <w:rsid w:val="00F02472"/>
    <w:rsid w:val="00F02EEC"/>
    <w:rsid w:val="00F05957"/>
    <w:rsid w:val="00F0668D"/>
    <w:rsid w:val="00F07649"/>
    <w:rsid w:val="00F0794F"/>
    <w:rsid w:val="00F07BFF"/>
    <w:rsid w:val="00F10420"/>
    <w:rsid w:val="00F10D33"/>
    <w:rsid w:val="00F10D97"/>
    <w:rsid w:val="00F1116D"/>
    <w:rsid w:val="00F11EB5"/>
    <w:rsid w:val="00F15C9E"/>
    <w:rsid w:val="00F203B3"/>
    <w:rsid w:val="00F21495"/>
    <w:rsid w:val="00F22D46"/>
    <w:rsid w:val="00F22EB4"/>
    <w:rsid w:val="00F25B18"/>
    <w:rsid w:val="00F25DBE"/>
    <w:rsid w:val="00F2735C"/>
    <w:rsid w:val="00F343B1"/>
    <w:rsid w:val="00F3463C"/>
    <w:rsid w:val="00F35AC4"/>
    <w:rsid w:val="00F404F9"/>
    <w:rsid w:val="00F414DC"/>
    <w:rsid w:val="00F4277B"/>
    <w:rsid w:val="00F427E3"/>
    <w:rsid w:val="00F43624"/>
    <w:rsid w:val="00F438D1"/>
    <w:rsid w:val="00F44619"/>
    <w:rsid w:val="00F5118C"/>
    <w:rsid w:val="00F546AE"/>
    <w:rsid w:val="00F55978"/>
    <w:rsid w:val="00F55F3E"/>
    <w:rsid w:val="00F6209B"/>
    <w:rsid w:val="00F63965"/>
    <w:rsid w:val="00F7352F"/>
    <w:rsid w:val="00F73D52"/>
    <w:rsid w:val="00F759AF"/>
    <w:rsid w:val="00F81C31"/>
    <w:rsid w:val="00F84B55"/>
    <w:rsid w:val="00F86DC3"/>
    <w:rsid w:val="00F905D0"/>
    <w:rsid w:val="00F91E77"/>
    <w:rsid w:val="00F924BA"/>
    <w:rsid w:val="00F93248"/>
    <w:rsid w:val="00FA6B9E"/>
    <w:rsid w:val="00FB48A6"/>
    <w:rsid w:val="00FB52FE"/>
    <w:rsid w:val="00FB735D"/>
    <w:rsid w:val="00FB77BD"/>
    <w:rsid w:val="00FB7D86"/>
    <w:rsid w:val="00FB7EB0"/>
    <w:rsid w:val="00FC2398"/>
    <w:rsid w:val="00FC2FA7"/>
    <w:rsid w:val="00FC3179"/>
    <w:rsid w:val="00FC3769"/>
    <w:rsid w:val="00FC4C96"/>
    <w:rsid w:val="00FC5B78"/>
    <w:rsid w:val="00FC6995"/>
    <w:rsid w:val="00FD038C"/>
    <w:rsid w:val="00FD6E39"/>
    <w:rsid w:val="00FE17FF"/>
    <w:rsid w:val="00FE2FFC"/>
    <w:rsid w:val="00FE633C"/>
    <w:rsid w:val="00FF0C03"/>
    <w:rsid w:val="00FF2AE9"/>
    <w:rsid w:val="00FF3B13"/>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AD74602"/>
  <w15:chartTrackingRefBased/>
  <w15:docId w15:val="{D52FA102-CEC7-42E9-B964-277EB173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kern w:val="28"/>
      <w:sz w:val="28"/>
      <w:szCs w:val="28"/>
    </w:rPr>
  </w:style>
  <w:style w:type="paragraph" w:styleId="Heading2">
    <w:name w:val="heading 2"/>
    <w:basedOn w:val="Normal"/>
    <w:next w:val="Normal"/>
    <w:link w:val="Heading2Char"/>
    <w:qFormat/>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pPr>
      <w:tabs>
        <w:tab w:val="right" w:leader="dot" w:pos="10210"/>
      </w:tabs>
      <w:spacing w:before="120" w:after="120"/>
    </w:pPr>
    <w:rPr>
      <w:b/>
      <w:szCs w:val="22"/>
    </w:rPr>
  </w:style>
  <w:style w:type="paragraph" w:styleId="TOC2">
    <w:name w:val="toc 2"/>
    <w:basedOn w:val="Normal"/>
    <w:next w:val="Normal"/>
    <w:autoRedefine/>
    <w:uiPriority w:val="39"/>
    <w:rsid w:val="00D76E39"/>
    <w:pPr>
      <w:tabs>
        <w:tab w:val="right" w:leader="dot" w:pos="10214"/>
      </w:tabs>
    </w:pPr>
    <w:rPr>
      <w:noProof/>
      <w:sz w:val="20"/>
    </w:rPr>
  </w:style>
  <w:style w:type="paragraph" w:styleId="TOC3">
    <w:name w:val="toc 3"/>
    <w:basedOn w:val="Normal"/>
    <w:next w:val="Normal"/>
    <w:autoRedefine/>
    <w:semiHidden/>
    <w:pPr>
      <w:ind w:left="440"/>
    </w:pPr>
    <w:rPr>
      <w:i/>
    </w:rPr>
  </w:style>
  <w:style w:type="paragraph" w:styleId="TOC4">
    <w:name w:val="toc 4"/>
    <w:basedOn w:val="Normal"/>
    <w:next w:val="Normal"/>
    <w:autoRedefine/>
    <w:semiHidden/>
    <w:pPr>
      <w:ind w:left="660"/>
    </w:pPr>
    <w:rPr>
      <w:sz w:val="18"/>
    </w:rPr>
  </w:style>
  <w:style w:type="paragraph" w:styleId="TOC5">
    <w:name w:val="toc 5"/>
    <w:basedOn w:val="Normal"/>
    <w:next w:val="Normal"/>
    <w:autoRedefine/>
    <w:semiHidden/>
    <w:pPr>
      <w:ind w:left="880"/>
    </w:pPr>
    <w:rPr>
      <w:sz w:val="18"/>
    </w:rPr>
  </w:style>
  <w:style w:type="paragraph" w:styleId="TOC6">
    <w:name w:val="toc 6"/>
    <w:basedOn w:val="Normal"/>
    <w:next w:val="Normal"/>
    <w:autoRedefine/>
    <w:semiHidden/>
    <w:pPr>
      <w:ind w:left="1100"/>
    </w:pPr>
    <w:rPr>
      <w:sz w:val="18"/>
    </w:rPr>
  </w:style>
  <w:style w:type="paragraph" w:styleId="TOC7">
    <w:name w:val="toc 7"/>
    <w:basedOn w:val="Normal"/>
    <w:next w:val="Normal"/>
    <w:autoRedefine/>
    <w:semiHidden/>
    <w:pPr>
      <w:ind w:left="1320"/>
    </w:pPr>
    <w:rPr>
      <w:sz w:val="18"/>
    </w:rPr>
  </w:style>
  <w:style w:type="paragraph" w:styleId="TOC8">
    <w:name w:val="toc 8"/>
    <w:basedOn w:val="Normal"/>
    <w:next w:val="Normal"/>
    <w:autoRedefine/>
    <w:semiHidden/>
    <w:pPr>
      <w:ind w:left="1540"/>
    </w:pPr>
    <w:rPr>
      <w:sz w:val="18"/>
    </w:rPr>
  </w:style>
  <w:style w:type="paragraph" w:styleId="TOC9">
    <w:name w:val="toc 9"/>
    <w:basedOn w:val="Normal"/>
    <w:next w:val="Normal"/>
    <w:autoRedefine/>
    <w:semiHidden/>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CommentSubject">
    <w:name w:val="annotation subject"/>
    <w:basedOn w:val="CommentText"/>
    <w:next w:val="CommentText"/>
    <w:semiHidden/>
    <w:rPr>
      <w:b/>
      <w:bCs/>
    </w:rPr>
  </w:style>
  <w:style w:type="paragraph" w:customStyle="1" w:styleId="ROPShellNumbering">
    <w:name w:val="ROPShellNumbering"/>
    <w:basedOn w:val="ListNumber"/>
    <w:pPr>
      <w:numPr>
        <w:numId w:val="25"/>
      </w:numPr>
      <w:spacing w:after="200"/>
    </w:pPr>
    <w:rPr>
      <w:sz w:val="20"/>
      <w:szCs w:val="22"/>
    </w:rPr>
  </w:style>
  <w:style w:type="paragraph" w:styleId="ListNumber">
    <w:name w:val="List Number"/>
    <w:basedOn w:val="Normal"/>
    <w:pPr>
      <w:numPr>
        <w:numId w:val="23"/>
      </w:numPr>
    </w:pPr>
  </w:style>
  <w:style w:type="numbering" w:customStyle="1" w:styleId="ROPShellNumTables">
    <w:name w:val="ROPShellNumTables"/>
    <w:basedOn w:val="NoList"/>
    <w:pPr>
      <w:numPr>
        <w:numId w:val="24"/>
      </w:numPr>
    </w:pPr>
  </w:style>
  <w:style w:type="character" w:styleId="Strong">
    <w:name w:val="Strong"/>
    <w:qFormat/>
    <w:rPr>
      <w:b/>
      <w:bCs/>
    </w:rPr>
  </w:style>
  <w:style w:type="character" w:styleId="FollowedHyperlink">
    <w:name w:val="FollowedHyperlink"/>
    <w:rPr>
      <w:color w:val="800080"/>
      <w:u w:val="single"/>
    </w:rPr>
  </w:style>
  <w:style w:type="paragraph" w:styleId="BodyTextIndent">
    <w:name w:val="Body Text Indent"/>
    <w:basedOn w:val="Normal"/>
    <w:link w:val="BodyTextIndentChar"/>
    <w:pPr>
      <w:spacing w:after="120"/>
      <w:ind w:left="360"/>
    </w:pPr>
  </w:style>
  <w:style w:type="paragraph" w:styleId="BodyText3">
    <w:name w:val="Body Text 3"/>
    <w:basedOn w:val="Normal"/>
    <w:rPr>
      <w:color w:val="000000"/>
    </w:rPr>
  </w:style>
  <w:style w:type="paragraph" w:styleId="BodyTextIndent3">
    <w:name w:val="Body Text Indent 3"/>
    <w:basedOn w:val="Normal"/>
    <w:pPr>
      <w:spacing w:after="120"/>
      <w:ind w:left="360"/>
    </w:pPr>
    <w:rPr>
      <w:sz w:val="16"/>
      <w:szCs w:val="16"/>
    </w:rPr>
  </w:style>
  <w:style w:type="paragraph" w:styleId="BodyTextIndent2">
    <w:name w:val="Body Text Indent 2"/>
    <w:basedOn w:val="Normal"/>
    <w:link w:val="BodyTextIndent2Char"/>
    <w:pPr>
      <w:spacing w:after="120" w:line="480" w:lineRule="auto"/>
      <w:ind w:left="360"/>
    </w:pPr>
  </w:style>
  <w:style w:type="paragraph" w:styleId="NormalWeb">
    <w:name w:val="Normal (Web)"/>
    <w:basedOn w:val="Normal"/>
    <w:uiPriority w:val="99"/>
    <w:rsid w:val="00DB219E"/>
    <w:pPr>
      <w:spacing w:before="100" w:beforeAutospacing="1" w:after="100" w:afterAutospacing="1"/>
    </w:pPr>
    <w:rPr>
      <w:rFonts w:ascii="Times New Roman" w:hAnsi="Times New Roman"/>
      <w:sz w:val="24"/>
      <w:szCs w:val="24"/>
    </w:rPr>
  </w:style>
  <w:style w:type="paragraph" w:customStyle="1" w:styleId="Default">
    <w:name w:val="Default"/>
    <w:rsid w:val="00DB21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B219E"/>
    <w:pPr>
      <w:ind w:left="720"/>
      <w:contextualSpacing/>
    </w:pPr>
  </w:style>
  <w:style w:type="character" w:customStyle="1" w:styleId="BodyTextIndent2Char">
    <w:name w:val="Body Text Indent 2 Char"/>
    <w:link w:val="BodyTextIndent2"/>
    <w:rsid w:val="00DB219E"/>
    <w:rPr>
      <w:rFonts w:ascii="Arial" w:hAnsi="Arial"/>
      <w:sz w:val="22"/>
    </w:rPr>
  </w:style>
  <w:style w:type="character" w:customStyle="1" w:styleId="BodyTextIndentChar">
    <w:name w:val="Body Text Indent Char"/>
    <w:link w:val="BodyTextIndent"/>
    <w:rsid w:val="00616F89"/>
    <w:rPr>
      <w:rFonts w:ascii="Arial" w:hAnsi="Arial"/>
      <w:sz w:val="22"/>
    </w:rPr>
  </w:style>
  <w:style w:type="paragraph" w:styleId="Revision">
    <w:name w:val="Revision"/>
    <w:hidden/>
    <w:uiPriority w:val="99"/>
    <w:semiHidden/>
    <w:rsid w:val="00536921"/>
    <w:rPr>
      <w:rFonts w:ascii="Arial" w:hAnsi="Arial"/>
      <w:sz w:val="22"/>
    </w:rPr>
  </w:style>
  <w:style w:type="character" w:customStyle="1" w:styleId="Heading2Char">
    <w:name w:val="Heading 2 Char"/>
    <w:basedOn w:val="DefaultParagraphFont"/>
    <w:link w:val="Heading2"/>
    <w:rsid w:val="004B231B"/>
    <w:rPr>
      <w:rFonts w:ascii="Arial" w:hAnsi="Arial"/>
      <w:b/>
      <w:sz w:val="28"/>
    </w:rPr>
  </w:style>
  <w:style w:type="character" w:styleId="UnresolvedMention">
    <w:name w:val="Unresolved Mention"/>
    <w:basedOn w:val="DefaultParagraphFont"/>
    <w:uiPriority w:val="99"/>
    <w:semiHidden/>
    <w:unhideWhenUsed/>
    <w:rsid w:val="00AA5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pa.gov/cdx" TargetMode="Externa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9F77-29DB-4933-BFA1-416AEC5B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96</Pages>
  <Words>35060</Words>
  <Characters>196815</Characters>
  <Application>Microsoft Office Word</Application>
  <DocSecurity>0</DocSecurity>
  <Lines>1640</Lines>
  <Paragraphs>462</Paragraphs>
  <ScaleCrop>false</ScaleCrop>
  <HeadingPairs>
    <vt:vector size="2" baseType="variant">
      <vt:variant>
        <vt:lpstr>Title</vt:lpstr>
      </vt:variant>
      <vt:variant>
        <vt:i4>1</vt:i4>
      </vt:variant>
    </vt:vector>
  </HeadingPairs>
  <TitlesOfParts>
    <vt:vector size="1" baseType="lpstr">
      <vt:lpstr>ROP SHELL</vt:lpstr>
    </vt:vector>
  </TitlesOfParts>
  <Company>State Of Michigan</Company>
  <LinksUpToDate>false</LinksUpToDate>
  <CharactersWithSpaces>231413</CharactersWithSpaces>
  <SharedDoc>false</SharedDoc>
  <HLinks>
    <vt:vector size="522" baseType="variant">
      <vt:variant>
        <vt:i4>2424958</vt:i4>
      </vt:variant>
      <vt:variant>
        <vt:i4>519</vt:i4>
      </vt:variant>
      <vt:variant>
        <vt:i4>0</vt:i4>
      </vt:variant>
      <vt:variant>
        <vt:i4>5</vt:i4>
      </vt:variant>
      <vt:variant>
        <vt:lpwstr/>
      </vt:variant>
      <vt:variant>
        <vt:lpwstr>_SECTION_2</vt:lpwstr>
      </vt:variant>
      <vt:variant>
        <vt:i4>1179701</vt:i4>
      </vt:variant>
      <vt:variant>
        <vt:i4>512</vt:i4>
      </vt:variant>
      <vt:variant>
        <vt:i4>0</vt:i4>
      </vt:variant>
      <vt:variant>
        <vt:i4>5</vt:i4>
      </vt:variant>
      <vt:variant>
        <vt:lpwstr/>
      </vt:variant>
      <vt:variant>
        <vt:lpwstr>_Toc516062064</vt:lpwstr>
      </vt:variant>
      <vt:variant>
        <vt:i4>1179701</vt:i4>
      </vt:variant>
      <vt:variant>
        <vt:i4>506</vt:i4>
      </vt:variant>
      <vt:variant>
        <vt:i4>0</vt:i4>
      </vt:variant>
      <vt:variant>
        <vt:i4>5</vt:i4>
      </vt:variant>
      <vt:variant>
        <vt:lpwstr/>
      </vt:variant>
      <vt:variant>
        <vt:lpwstr>_Toc516062063</vt:lpwstr>
      </vt:variant>
      <vt:variant>
        <vt:i4>1179701</vt:i4>
      </vt:variant>
      <vt:variant>
        <vt:i4>500</vt:i4>
      </vt:variant>
      <vt:variant>
        <vt:i4>0</vt:i4>
      </vt:variant>
      <vt:variant>
        <vt:i4>5</vt:i4>
      </vt:variant>
      <vt:variant>
        <vt:lpwstr/>
      </vt:variant>
      <vt:variant>
        <vt:lpwstr>_Toc516062062</vt:lpwstr>
      </vt:variant>
      <vt:variant>
        <vt:i4>1179701</vt:i4>
      </vt:variant>
      <vt:variant>
        <vt:i4>494</vt:i4>
      </vt:variant>
      <vt:variant>
        <vt:i4>0</vt:i4>
      </vt:variant>
      <vt:variant>
        <vt:i4>5</vt:i4>
      </vt:variant>
      <vt:variant>
        <vt:lpwstr/>
      </vt:variant>
      <vt:variant>
        <vt:lpwstr>_Toc516062061</vt:lpwstr>
      </vt:variant>
      <vt:variant>
        <vt:i4>1179701</vt:i4>
      </vt:variant>
      <vt:variant>
        <vt:i4>488</vt:i4>
      </vt:variant>
      <vt:variant>
        <vt:i4>0</vt:i4>
      </vt:variant>
      <vt:variant>
        <vt:i4>5</vt:i4>
      </vt:variant>
      <vt:variant>
        <vt:lpwstr/>
      </vt:variant>
      <vt:variant>
        <vt:lpwstr>_Toc516062060</vt:lpwstr>
      </vt:variant>
      <vt:variant>
        <vt:i4>1114165</vt:i4>
      </vt:variant>
      <vt:variant>
        <vt:i4>482</vt:i4>
      </vt:variant>
      <vt:variant>
        <vt:i4>0</vt:i4>
      </vt:variant>
      <vt:variant>
        <vt:i4>5</vt:i4>
      </vt:variant>
      <vt:variant>
        <vt:lpwstr/>
      </vt:variant>
      <vt:variant>
        <vt:lpwstr>_Toc516062059</vt:lpwstr>
      </vt:variant>
      <vt:variant>
        <vt:i4>1114165</vt:i4>
      </vt:variant>
      <vt:variant>
        <vt:i4>476</vt:i4>
      </vt:variant>
      <vt:variant>
        <vt:i4>0</vt:i4>
      </vt:variant>
      <vt:variant>
        <vt:i4>5</vt:i4>
      </vt:variant>
      <vt:variant>
        <vt:lpwstr/>
      </vt:variant>
      <vt:variant>
        <vt:lpwstr>_Toc516062058</vt:lpwstr>
      </vt:variant>
      <vt:variant>
        <vt:i4>1114165</vt:i4>
      </vt:variant>
      <vt:variant>
        <vt:i4>470</vt:i4>
      </vt:variant>
      <vt:variant>
        <vt:i4>0</vt:i4>
      </vt:variant>
      <vt:variant>
        <vt:i4>5</vt:i4>
      </vt:variant>
      <vt:variant>
        <vt:lpwstr/>
      </vt:variant>
      <vt:variant>
        <vt:lpwstr>_Toc516062057</vt:lpwstr>
      </vt:variant>
      <vt:variant>
        <vt:i4>1114165</vt:i4>
      </vt:variant>
      <vt:variant>
        <vt:i4>464</vt:i4>
      </vt:variant>
      <vt:variant>
        <vt:i4>0</vt:i4>
      </vt:variant>
      <vt:variant>
        <vt:i4>5</vt:i4>
      </vt:variant>
      <vt:variant>
        <vt:lpwstr/>
      </vt:variant>
      <vt:variant>
        <vt:lpwstr>_Toc516062056</vt:lpwstr>
      </vt:variant>
      <vt:variant>
        <vt:i4>1114165</vt:i4>
      </vt:variant>
      <vt:variant>
        <vt:i4>458</vt:i4>
      </vt:variant>
      <vt:variant>
        <vt:i4>0</vt:i4>
      </vt:variant>
      <vt:variant>
        <vt:i4>5</vt:i4>
      </vt:variant>
      <vt:variant>
        <vt:lpwstr/>
      </vt:variant>
      <vt:variant>
        <vt:lpwstr>_Toc516062055</vt:lpwstr>
      </vt:variant>
      <vt:variant>
        <vt:i4>1114165</vt:i4>
      </vt:variant>
      <vt:variant>
        <vt:i4>452</vt:i4>
      </vt:variant>
      <vt:variant>
        <vt:i4>0</vt:i4>
      </vt:variant>
      <vt:variant>
        <vt:i4>5</vt:i4>
      </vt:variant>
      <vt:variant>
        <vt:lpwstr/>
      </vt:variant>
      <vt:variant>
        <vt:lpwstr>_Toc516062054</vt:lpwstr>
      </vt:variant>
      <vt:variant>
        <vt:i4>1114165</vt:i4>
      </vt:variant>
      <vt:variant>
        <vt:i4>446</vt:i4>
      </vt:variant>
      <vt:variant>
        <vt:i4>0</vt:i4>
      </vt:variant>
      <vt:variant>
        <vt:i4>5</vt:i4>
      </vt:variant>
      <vt:variant>
        <vt:lpwstr/>
      </vt:variant>
      <vt:variant>
        <vt:lpwstr>_Toc516062053</vt:lpwstr>
      </vt:variant>
      <vt:variant>
        <vt:i4>1114165</vt:i4>
      </vt:variant>
      <vt:variant>
        <vt:i4>440</vt:i4>
      </vt:variant>
      <vt:variant>
        <vt:i4>0</vt:i4>
      </vt:variant>
      <vt:variant>
        <vt:i4>5</vt:i4>
      </vt:variant>
      <vt:variant>
        <vt:lpwstr/>
      </vt:variant>
      <vt:variant>
        <vt:lpwstr>_Toc516062052</vt:lpwstr>
      </vt:variant>
      <vt:variant>
        <vt:i4>1114165</vt:i4>
      </vt:variant>
      <vt:variant>
        <vt:i4>434</vt:i4>
      </vt:variant>
      <vt:variant>
        <vt:i4>0</vt:i4>
      </vt:variant>
      <vt:variant>
        <vt:i4>5</vt:i4>
      </vt:variant>
      <vt:variant>
        <vt:lpwstr/>
      </vt:variant>
      <vt:variant>
        <vt:lpwstr>_Toc516062051</vt:lpwstr>
      </vt:variant>
      <vt:variant>
        <vt:i4>1114165</vt:i4>
      </vt:variant>
      <vt:variant>
        <vt:i4>428</vt:i4>
      </vt:variant>
      <vt:variant>
        <vt:i4>0</vt:i4>
      </vt:variant>
      <vt:variant>
        <vt:i4>5</vt:i4>
      </vt:variant>
      <vt:variant>
        <vt:lpwstr/>
      </vt:variant>
      <vt:variant>
        <vt:lpwstr>_Toc516062050</vt:lpwstr>
      </vt:variant>
      <vt:variant>
        <vt:i4>1048629</vt:i4>
      </vt:variant>
      <vt:variant>
        <vt:i4>422</vt:i4>
      </vt:variant>
      <vt:variant>
        <vt:i4>0</vt:i4>
      </vt:variant>
      <vt:variant>
        <vt:i4>5</vt:i4>
      </vt:variant>
      <vt:variant>
        <vt:lpwstr/>
      </vt:variant>
      <vt:variant>
        <vt:lpwstr>_Toc516062049</vt:lpwstr>
      </vt:variant>
      <vt:variant>
        <vt:i4>1048629</vt:i4>
      </vt:variant>
      <vt:variant>
        <vt:i4>416</vt:i4>
      </vt:variant>
      <vt:variant>
        <vt:i4>0</vt:i4>
      </vt:variant>
      <vt:variant>
        <vt:i4>5</vt:i4>
      </vt:variant>
      <vt:variant>
        <vt:lpwstr/>
      </vt:variant>
      <vt:variant>
        <vt:lpwstr>_Toc516062048</vt:lpwstr>
      </vt:variant>
      <vt:variant>
        <vt:i4>1048629</vt:i4>
      </vt:variant>
      <vt:variant>
        <vt:i4>410</vt:i4>
      </vt:variant>
      <vt:variant>
        <vt:i4>0</vt:i4>
      </vt:variant>
      <vt:variant>
        <vt:i4>5</vt:i4>
      </vt:variant>
      <vt:variant>
        <vt:lpwstr/>
      </vt:variant>
      <vt:variant>
        <vt:lpwstr>_Toc516062047</vt:lpwstr>
      </vt:variant>
      <vt:variant>
        <vt:i4>1048629</vt:i4>
      </vt:variant>
      <vt:variant>
        <vt:i4>404</vt:i4>
      </vt:variant>
      <vt:variant>
        <vt:i4>0</vt:i4>
      </vt:variant>
      <vt:variant>
        <vt:i4>5</vt:i4>
      </vt:variant>
      <vt:variant>
        <vt:lpwstr/>
      </vt:variant>
      <vt:variant>
        <vt:lpwstr>_Toc516062046</vt:lpwstr>
      </vt:variant>
      <vt:variant>
        <vt:i4>1048629</vt:i4>
      </vt:variant>
      <vt:variant>
        <vt:i4>398</vt:i4>
      </vt:variant>
      <vt:variant>
        <vt:i4>0</vt:i4>
      </vt:variant>
      <vt:variant>
        <vt:i4>5</vt:i4>
      </vt:variant>
      <vt:variant>
        <vt:lpwstr/>
      </vt:variant>
      <vt:variant>
        <vt:lpwstr>_Toc516062045</vt:lpwstr>
      </vt:variant>
      <vt:variant>
        <vt:i4>1048629</vt:i4>
      </vt:variant>
      <vt:variant>
        <vt:i4>392</vt:i4>
      </vt:variant>
      <vt:variant>
        <vt:i4>0</vt:i4>
      </vt:variant>
      <vt:variant>
        <vt:i4>5</vt:i4>
      </vt:variant>
      <vt:variant>
        <vt:lpwstr/>
      </vt:variant>
      <vt:variant>
        <vt:lpwstr>_Toc516062044</vt:lpwstr>
      </vt:variant>
      <vt:variant>
        <vt:i4>1048629</vt:i4>
      </vt:variant>
      <vt:variant>
        <vt:i4>386</vt:i4>
      </vt:variant>
      <vt:variant>
        <vt:i4>0</vt:i4>
      </vt:variant>
      <vt:variant>
        <vt:i4>5</vt:i4>
      </vt:variant>
      <vt:variant>
        <vt:lpwstr/>
      </vt:variant>
      <vt:variant>
        <vt:lpwstr>_Toc516062043</vt:lpwstr>
      </vt:variant>
      <vt:variant>
        <vt:i4>1048629</vt:i4>
      </vt:variant>
      <vt:variant>
        <vt:i4>380</vt:i4>
      </vt:variant>
      <vt:variant>
        <vt:i4>0</vt:i4>
      </vt:variant>
      <vt:variant>
        <vt:i4>5</vt:i4>
      </vt:variant>
      <vt:variant>
        <vt:lpwstr/>
      </vt:variant>
      <vt:variant>
        <vt:lpwstr>_Toc516062042</vt:lpwstr>
      </vt:variant>
      <vt:variant>
        <vt:i4>1048629</vt:i4>
      </vt:variant>
      <vt:variant>
        <vt:i4>374</vt:i4>
      </vt:variant>
      <vt:variant>
        <vt:i4>0</vt:i4>
      </vt:variant>
      <vt:variant>
        <vt:i4>5</vt:i4>
      </vt:variant>
      <vt:variant>
        <vt:lpwstr/>
      </vt:variant>
      <vt:variant>
        <vt:lpwstr>_Toc516062041</vt:lpwstr>
      </vt:variant>
      <vt:variant>
        <vt:i4>1048629</vt:i4>
      </vt:variant>
      <vt:variant>
        <vt:i4>368</vt:i4>
      </vt:variant>
      <vt:variant>
        <vt:i4>0</vt:i4>
      </vt:variant>
      <vt:variant>
        <vt:i4>5</vt:i4>
      </vt:variant>
      <vt:variant>
        <vt:lpwstr/>
      </vt:variant>
      <vt:variant>
        <vt:lpwstr>_Toc516062040</vt:lpwstr>
      </vt:variant>
      <vt:variant>
        <vt:i4>1507381</vt:i4>
      </vt:variant>
      <vt:variant>
        <vt:i4>362</vt:i4>
      </vt:variant>
      <vt:variant>
        <vt:i4>0</vt:i4>
      </vt:variant>
      <vt:variant>
        <vt:i4>5</vt:i4>
      </vt:variant>
      <vt:variant>
        <vt:lpwstr/>
      </vt:variant>
      <vt:variant>
        <vt:lpwstr>_Toc516062039</vt:lpwstr>
      </vt:variant>
      <vt:variant>
        <vt:i4>1507381</vt:i4>
      </vt:variant>
      <vt:variant>
        <vt:i4>356</vt:i4>
      </vt:variant>
      <vt:variant>
        <vt:i4>0</vt:i4>
      </vt:variant>
      <vt:variant>
        <vt:i4>5</vt:i4>
      </vt:variant>
      <vt:variant>
        <vt:lpwstr/>
      </vt:variant>
      <vt:variant>
        <vt:lpwstr>_Toc516062038</vt:lpwstr>
      </vt:variant>
      <vt:variant>
        <vt:i4>1507381</vt:i4>
      </vt:variant>
      <vt:variant>
        <vt:i4>350</vt:i4>
      </vt:variant>
      <vt:variant>
        <vt:i4>0</vt:i4>
      </vt:variant>
      <vt:variant>
        <vt:i4>5</vt:i4>
      </vt:variant>
      <vt:variant>
        <vt:lpwstr/>
      </vt:variant>
      <vt:variant>
        <vt:lpwstr>_Toc516062037</vt:lpwstr>
      </vt:variant>
      <vt:variant>
        <vt:i4>1507381</vt:i4>
      </vt:variant>
      <vt:variant>
        <vt:i4>344</vt:i4>
      </vt:variant>
      <vt:variant>
        <vt:i4>0</vt:i4>
      </vt:variant>
      <vt:variant>
        <vt:i4>5</vt:i4>
      </vt:variant>
      <vt:variant>
        <vt:lpwstr/>
      </vt:variant>
      <vt:variant>
        <vt:lpwstr>_Toc516062036</vt:lpwstr>
      </vt:variant>
      <vt:variant>
        <vt:i4>1507381</vt:i4>
      </vt:variant>
      <vt:variant>
        <vt:i4>338</vt:i4>
      </vt:variant>
      <vt:variant>
        <vt:i4>0</vt:i4>
      </vt:variant>
      <vt:variant>
        <vt:i4>5</vt:i4>
      </vt:variant>
      <vt:variant>
        <vt:lpwstr/>
      </vt:variant>
      <vt:variant>
        <vt:lpwstr>_Toc516062035</vt:lpwstr>
      </vt:variant>
      <vt:variant>
        <vt:i4>1507381</vt:i4>
      </vt:variant>
      <vt:variant>
        <vt:i4>332</vt:i4>
      </vt:variant>
      <vt:variant>
        <vt:i4>0</vt:i4>
      </vt:variant>
      <vt:variant>
        <vt:i4>5</vt:i4>
      </vt:variant>
      <vt:variant>
        <vt:lpwstr/>
      </vt:variant>
      <vt:variant>
        <vt:lpwstr>_Toc516062034</vt:lpwstr>
      </vt:variant>
      <vt:variant>
        <vt:i4>1507381</vt:i4>
      </vt:variant>
      <vt:variant>
        <vt:i4>326</vt:i4>
      </vt:variant>
      <vt:variant>
        <vt:i4>0</vt:i4>
      </vt:variant>
      <vt:variant>
        <vt:i4>5</vt:i4>
      </vt:variant>
      <vt:variant>
        <vt:lpwstr/>
      </vt:variant>
      <vt:variant>
        <vt:lpwstr>_Toc516062033</vt:lpwstr>
      </vt:variant>
      <vt:variant>
        <vt:i4>1507381</vt:i4>
      </vt:variant>
      <vt:variant>
        <vt:i4>320</vt:i4>
      </vt:variant>
      <vt:variant>
        <vt:i4>0</vt:i4>
      </vt:variant>
      <vt:variant>
        <vt:i4>5</vt:i4>
      </vt:variant>
      <vt:variant>
        <vt:lpwstr/>
      </vt:variant>
      <vt:variant>
        <vt:lpwstr>_Toc516062032</vt:lpwstr>
      </vt:variant>
      <vt:variant>
        <vt:i4>1507381</vt:i4>
      </vt:variant>
      <vt:variant>
        <vt:i4>314</vt:i4>
      </vt:variant>
      <vt:variant>
        <vt:i4>0</vt:i4>
      </vt:variant>
      <vt:variant>
        <vt:i4>5</vt:i4>
      </vt:variant>
      <vt:variant>
        <vt:lpwstr/>
      </vt:variant>
      <vt:variant>
        <vt:lpwstr>_Toc516062031</vt:lpwstr>
      </vt:variant>
      <vt:variant>
        <vt:i4>1507381</vt:i4>
      </vt:variant>
      <vt:variant>
        <vt:i4>308</vt:i4>
      </vt:variant>
      <vt:variant>
        <vt:i4>0</vt:i4>
      </vt:variant>
      <vt:variant>
        <vt:i4>5</vt:i4>
      </vt:variant>
      <vt:variant>
        <vt:lpwstr/>
      </vt:variant>
      <vt:variant>
        <vt:lpwstr>_Toc516062030</vt:lpwstr>
      </vt:variant>
      <vt:variant>
        <vt:i4>1441845</vt:i4>
      </vt:variant>
      <vt:variant>
        <vt:i4>302</vt:i4>
      </vt:variant>
      <vt:variant>
        <vt:i4>0</vt:i4>
      </vt:variant>
      <vt:variant>
        <vt:i4>5</vt:i4>
      </vt:variant>
      <vt:variant>
        <vt:lpwstr/>
      </vt:variant>
      <vt:variant>
        <vt:lpwstr>_Toc516062029</vt:lpwstr>
      </vt:variant>
      <vt:variant>
        <vt:i4>1441845</vt:i4>
      </vt:variant>
      <vt:variant>
        <vt:i4>296</vt:i4>
      </vt:variant>
      <vt:variant>
        <vt:i4>0</vt:i4>
      </vt:variant>
      <vt:variant>
        <vt:i4>5</vt:i4>
      </vt:variant>
      <vt:variant>
        <vt:lpwstr/>
      </vt:variant>
      <vt:variant>
        <vt:lpwstr>_Toc516062028</vt:lpwstr>
      </vt:variant>
      <vt:variant>
        <vt:i4>1441845</vt:i4>
      </vt:variant>
      <vt:variant>
        <vt:i4>290</vt:i4>
      </vt:variant>
      <vt:variant>
        <vt:i4>0</vt:i4>
      </vt:variant>
      <vt:variant>
        <vt:i4>5</vt:i4>
      </vt:variant>
      <vt:variant>
        <vt:lpwstr/>
      </vt:variant>
      <vt:variant>
        <vt:lpwstr>_Toc516062027</vt:lpwstr>
      </vt:variant>
      <vt:variant>
        <vt:i4>1441845</vt:i4>
      </vt:variant>
      <vt:variant>
        <vt:i4>284</vt:i4>
      </vt:variant>
      <vt:variant>
        <vt:i4>0</vt:i4>
      </vt:variant>
      <vt:variant>
        <vt:i4>5</vt:i4>
      </vt:variant>
      <vt:variant>
        <vt:lpwstr/>
      </vt:variant>
      <vt:variant>
        <vt:lpwstr>_Toc516062026</vt:lpwstr>
      </vt:variant>
      <vt:variant>
        <vt:i4>1441845</vt:i4>
      </vt:variant>
      <vt:variant>
        <vt:i4>278</vt:i4>
      </vt:variant>
      <vt:variant>
        <vt:i4>0</vt:i4>
      </vt:variant>
      <vt:variant>
        <vt:i4>5</vt:i4>
      </vt:variant>
      <vt:variant>
        <vt:lpwstr/>
      </vt:variant>
      <vt:variant>
        <vt:lpwstr>_Toc516062025</vt:lpwstr>
      </vt:variant>
      <vt:variant>
        <vt:i4>1441845</vt:i4>
      </vt:variant>
      <vt:variant>
        <vt:i4>272</vt:i4>
      </vt:variant>
      <vt:variant>
        <vt:i4>0</vt:i4>
      </vt:variant>
      <vt:variant>
        <vt:i4>5</vt:i4>
      </vt:variant>
      <vt:variant>
        <vt:lpwstr/>
      </vt:variant>
      <vt:variant>
        <vt:lpwstr>_Toc516062024</vt:lpwstr>
      </vt:variant>
      <vt:variant>
        <vt:i4>1441845</vt:i4>
      </vt:variant>
      <vt:variant>
        <vt:i4>266</vt:i4>
      </vt:variant>
      <vt:variant>
        <vt:i4>0</vt:i4>
      </vt:variant>
      <vt:variant>
        <vt:i4>5</vt:i4>
      </vt:variant>
      <vt:variant>
        <vt:lpwstr/>
      </vt:variant>
      <vt:variant>
        <vt:lpwstr>_Toc516062023</vt:lpwstr>
      </vt:variant>
      <vt:variant>
        <vt:i4>1441845</vt:i4>
      </vt:variant>
      <vt:variant>
        <vt:i4>260</vt:i4>
      </vt:variant>
      <vt:variant>
        <vt:i4>0</vt:i4>
      </vt:variant>
      <vt:variant>
        <vt:i4>5</vt:i4>
      </vt:variant>
      <vt:variant>
        <vt:lpwstr/>
      </vt:variant>
      <vt:variant>
        <vt:lpwstr>_Toc516062022</vt:lpwstr>
      </vt:variant>
      <vt:variant>
        <vt:i4>1441845</vt:i4>
      </vt:variant>
      <vt:variant>
        <vt:i4>254</vt:i4>
      </vt:variant>
      <vt:variant>
        <vt:i4>0</vt:i4>
      </vt:variant>
      <vt:variant>
        <vt:i4>5</vt:i4>
      </vt:variant>
      <vt:variant>
        <vt:lpwstr/>
      </vt:variant>
      <vt:variant>
        <vt:lpwstr>_Toc516062021</vt:lpwstr>
      </vt:variant>
      <vt:variant>
        <vt:i4>1441845</vt:i4>
      </vt:variant>
      <vt:variant>
        <vt:i4>248</vt:i4>
      </vt:variant>
      <vt:variant>
        <vt:i4>0</vt:i4>
      </vt:variant>
      <vt:variant>
        <vt:i4>5</vt:i4>
      </vt:variant>
      <vt:variant>
        <vt:lpwstr/>
      </vt:variant>
      <vt:variant>
        <vt:lpwstr>_Toc516062020</vt:lpwstr>
      </vt:variant>
      <vt:variant>
        <vt:i4>1376309</vt:i4>
      </vt:variant>
      <vt:variant>
        <vt:i4>242</vt:i4>
      </vt:variant>
      <vt:variant>
        <vt:i4>0</vt:i4>
      </vt:variant>
      <vt:variant>
        <vt:i4>5</vt:i4>
      </vt:variant>
      <vt:variant>
        <vt:lpwstr/>
      </vt:variant>
      <vt:variant>
        <vt:lpwstr>_Toc516062019</vt:lpwstr>
      </vt:variant>
      <vt:variant>
        <vt:i4>1376309</vt:i4>
      </vt:variant>
      <vt:variant>
        <vt:i4>236</vt:i4>
      </vt:variant>
      <vt:variant>
        <vt:i4>0</vt:i4>
      </vt:variant>
      <vt:variant>
        <vt:i4>5</vt:i4>
      </vt:variant>
      <vt:variant>
        <vt:lpwstr/>
      </vt:variant>
      <vt:variant>
        <vt:lpwstr>_Toc516062018</vt:lpwstr>
      </vt:variant>
      <vt:variant>
        <vt:i4>1376309</vt:i4>
      </vt:variant>
      <vt:variant>
        <vt:i4>230</vt:i4>
      </vt:variant>
      <vt:variant>
        <vt:i4>0</vt:i4>
      </vt:variant>
      <vt:variant>
        <vt:i4>5</vt:i4>
      </vt:variant>
      <vt:variant>
        <vt:lpwstr/>
      </vt:variant>
      <vt:variant>
        <vt:lpwstr>_Toc516062017</vt:lpwstr>
      </vt:variant>
      <vt:variant>
        <vt:i4>1376309</vt:i4>
      </vt:variant>
      <vt:variant>
        <vt:i4>224</vt:i4>
      </vt:variant>
      <vt:variant>
        <vt:i4>0</vt:i4>
      </vt:variant>
      <vt:variant>
        <vt:i4>5</vt:i4>
      </vt:variant>
      <vt:variant>
        <vt:lpwstr/>
      </vt:variant>
      <vt:variant>
        <vt:lpwstr>_Toc516062016</vt:lpwstr>
      </vt:variant>
      <vt:variant>
        <vt:i4>1376309</vt:i4>
      </vt:variant>
      <vt:variant>
        <vt:i4>218</vt:i4>
      </vt:variant>
      <vt:variant>
        <vt:i4>0</vt:i4>
      </vt:variant>
      <vt:variant>
        <vt:i4>5</vt:i4>
      </vt:variant>
      <vt:variant>
        <vt:lpwstr/>
      </vt:variant>
      <vt:variant>
        <vt:lpwstr>_Toc516062015</vt:lpwstr>
      </vt:variant>
      <vt:variant>
        <vt:i4>1376309</vt:i4>
      </vt:variant>
      <vt:variant>
        <vt:i4>212</vt:i4>
      </vt:variant>
      <vt:variant>
        <vt:i4>0</vt:i4>
      </vt:variant>
      <vt:variant>
        <vt:i4>5</vt:i4>
      </vt:variant>
      <vt:variant>
        <vt:lpwstr/>
      </vt:variant>
      <vt:variant>
        <vt:lpwstr>_Toc516062014</vt:lpwstr>
      </vt:variant>
      <vt:variant>
        <vt:i4>1376309</vt:i4>
      </vt:variant>
      <vt:variant>
        <vt:i4>206</vt:i4>
      </vt:variant>
      <vt:variant>
        <vt:i4>0</vt:i4>
      </vt:variant>
      <vt:variant>
        <vt:i4>5</vt:i4>
      </vt:variant>
      <vt:variant>
        <vt:lpwstr/>
      </vt:variant>
      <vt:variant>
        <vt:lpwstr>_Toc516062013</vt:lpwstr>
      </vt:variant>
      <vt:variant>
        <vt:i4>1376309</vt:i4>
      </vt:variant>
      <vt:variant>
        <vt:i4>200</vt:i4>
      </vt:variant>
      <vt:variant>
        <vt:i4>0</vt:i4>
      </vt:variant>
      <vt:variant>
        <vt:i4>5</vt:i4>
      </vt:variant>
      <vt:variant>
        <vt:lpwstr/>
      </vt:variant>
      <vt:variant>
        <vt:lpwstr>_Toc516062012</vt:lpwstr>
      </vt:variant>
      <vt:variant>
        <vt:i4>1376309</vt:i4>
      </vt:variant>
      <vt:variant>
        <vt:i4>194</vt:i4>
      </vt:variant>
      <vt:variant>
        <vt:i4>0</vt:i4>
      </vt:variant>
      <vt:variant>
        <vt:i4>5</vt:i4>
      </vt:variant>
      <vt:variant>
        <vt:lpwstr/>
      </vt:variant>
      <vt:variant>
        <vt:lpwstr>_Toc516062011</vt:lpwstr>
      </vt:variant>
      <vt:variant>
        <vt:i4>1376309</vt:i4>
      </vt:variant>
      <vt:variant>
        <vt:i4>188</vt:i4>
      </vt:variant>
      <vt:variant>
        <vt:i4>0</vt:i4>
      </vt:variant>
      <vt:variant>
        <vt:i4>5</vt:i4>
      </vt:variant>
      <vt:variant>
        <vt:lpwstr/>
      </vt:variant>
      <vt:variant>
        <vt:lpwstr>_Toc516062010</vt:lpwstr>
      </vt:variant>
      <vt:variant>
        <vt:i4>1310773</vt:i4>
      </vt:variant>
      <vt:variant>
        <vt:i4>182</vt:i4>
      </vt:variant>
      <vt:variant>
        <vt:i4>0</vt:i4>
      </vt:variant>
      <vt:variant>
        <vt:i4>5</vt:i4>
      </vt:variant>
      <vt:variant>
        <vt:lpwstr/>
      </vt:variant>
      <vt:variant>
        <vt:lpwstr>_Toc516062009</vt:lpwstr>
      </vt:variant>
      <vt:variant>
        <vt:i4>1310773</vt:i4>
      </vt:variant>
      <vt:variant>
        <vt:i4>176</vt:i4>
      </vt:variant>
      <vt:variant>
        <vt:i4>0</vt:i4>
      </vt:variant>
      <vt:variant>
        <vt:i4>5</vt:i4>
      </vt:variant>
      <vt:variant>
        <vt:lpwstr/>
      </vt:variant>
      <vt:variant>
        <vt:lpwstr>_Toc516062008</vt:lpwstr>
      </vt:variant>
      <vt:variant>
        <vt:i4>1310773</vt:i4>
      </vt:variant>
      <vt:variant>
        <vt:i4>170</vt:i4>
      </vt:variant>
      <vt:variant>
        <vt:i4>0</vt:i4>
      </vt:variant>
      <vt:variant>
        <vt:i4>5</vt:i4>
      </vt:variant>
      <vt:variant>
        <vt:lpwstr/>
      </vt:variant>
      <vt:variant>
        <vt:lpwstr>_Toc516062007</vt:lpwstr>
      </vt:variant>
      <vt:variant>
        <vt:i4>1310773</vt:i4>
      </vt:variant>
      <vt:variant>
        <vt:i4>164</vt:i4>
      </vt:variant>
      <vt:variant>
        <vt:i4>0</vt:i4>
      </vt:variant>
      <vt:variant>
        <vt:i4>5</vt:i4>
      </vt:variant>
      <vt:variant>
        <vt:lpwstr/>
      </vt:variant>
      <vt:variant>
        <vt:lpwstr>_Toc516062006</vt:lpwstr>
      </vt:variant>
      <vt:variant>
        <vt:i4>1310773</vt:i4>
      </vt:variant>
      <vt:variant>
        <vt:i4>158</vt:i4>
      </vt:variant>
      <vt:variant>
        <vt:i4>0</vt:i4>
      </vt:variant>
      <vt:variant>
        <vt:i4>5</vt:i4>
      </vt:variant>
      <vt:variant>
        <vt:lpwstr/>
      </vt:variant>
      <vt:variant>
        <vt:lpwstr>_Toc516062005</vt:lpwstr>
      </vt:variant>
      <vt:variant>
        <vt:i4>1310773</vt:i4>
      </vt:variant>
      <vt:variant>
        <vt:i4>152</vt:i4>
      </vt:variant>
      <vt:variant>
        <vt:i4>0</vt:i4>
      </vt:variant>
      <vt:variant>
        <vt:i4>5</vt:i4>
      </vt:variant>
      <vt:variant>
        <vt:lpwstr/>
      </vt:variant>
      <vt:variant>
        <vt:lpwstr>_Toc516062004</vt:lpwstr>
      </vt:variant>
      <vt:variant>
        <vt:i4>1310773</vt:i4>
      </vt:variant>
      <vt:variant>
        <vt:i4>146</vt:i4>
      </vt:variant>
      <vt:variant>
        <vt:i4>0</vt:i4>
      </vt:variant>
      <vt:variant>
        <vt:i4>5</vt:i4>
      </vt:variant>
      <vt:variant>
        <vt:lpwstr/>
      </vt:variant>
      <vt:variant>
        <vt:lpwstr>_Toc516062003</vt:lpwstr>
      </vt:variant>
      <vt:variant>
        <vt:i4>1310773</vt:i4>
      </vt:variant>
      <vt:variant>
        <vt:i4>140</vt:i4>
      </vt:variant>
      <vt:variant>
        <vt:i4>0</vt:i4>
      </vt:variant>
      <vt:variant>
        <vt:i4>5</vt:i4>
      </vt:variant>
      <vt:variant>
        <vt:lpwstr/>
      </vt:variant>
      <vt:variant>
        <vt:lpwstr>_Toc516062002</vt:lpwstr>
      </vt:variant>
      <vt:variant>
        <vt:i4>1310773</vt:i4>
      </vt:variant>
      <vt:variant>
        <vt:i4>134</vt:i4>
      </vt:variant>
      <vt:variant>
        <vt:i4>0</vt:i4>
      </vt:variant>
      <vt:variant>
        <vt:i4>5</vt:i4>
      </vt:variant>
      <vt:variant>
        <vt:lpwstr/>
      </vt:variant>
      <vt:variant>
        <vt:lpwstr>_Toc516062001</vt:lpwstr>
      </vt:variant>
      <vt:variant>
        <vt:i4>1310773</vt:i4>
      </vt:variant>
      <vt:variant>
        <vt:i4>128</vt:i4>
      </vt:variant>
      <vt:variant>
        <vt:i4>0</vt:i4>
      </vt:variant>
      <vt:variant>
        <vt:i4>5</vt:i4>
      </vt:variant>
      <vt:variant>
        <vt:lpwstr/>
      </vt:variant>
      <vt:variant>
        <vt:lpwstr>_Toc516062000</vt:lpwstr>
      </vt:variant>
      <vt:variant>
        <vt:i4>1966140</vt:i4>
      </vt:variant>
      <vt:variant>
        <vt:i4>122</vt:i4>
      </vt:variant>
      <vt:variant>
        <vt:i4>0</vt:i4>
      </vt:variant>
      <vt:variant>
        <vt:i4>5</vt:i4>
      </vt:variant>
      <vt:variant>
        <vt:lpwstr/>
      </vt:variant>
      <vt:variant>
        <vt:lpwstr>_Toc516061999</vt:lpwstr>
      </vt:variant>
      <vt:variant>
        <vt:i4>1966140</vt:i4>
      </vt:variant>
      <vt:variant>
        <vt:i4>116</vt:i4>
      </vt:variant>
      <vt:variant>
        <vt:i4>0</vt:i4>
      </vt:variant>
      <vt:variant>
        <vt:i4>5</vt:i4>
      </vt:variant>
      <vt:variant>
        <vt:lpwstr/>
      </vt:variant>
      <vt:variant>
        <vt:lpwstr>_Toc516061998</vt:lpwstr>
      </vt:variant>
      <vt:variant>
        <vt:i4>1966140</vt:i4>
      </vt:variant>
      <vt:variant>
        <vt:i4>110</vt:i4>
      </vt:variant>
      <vt:variant>
        <vt:i4>0</vt:i4>
      </vt:variant>
      <vt:variant>
        <vt:i4>5</vt:i4>
      </vt:variant>
      <vt:variant>
        <vt:lpwstr/>
      </vt:variant>
      <vt:variant>
        <vt:lpwstr>_Toc516061997</vt:lpwstr>
      </vt:variant>
      <vt:variant>
        <vt:i4>1966140</vt:i4>
      </vt:variant>
      <vt:variant>
        <vt:i4>104</vt:i4>
      </vt:variant>
      <vt:variant>
        <vt:i4>0</vt:i4>
      </vt:variant>
      <vt:variant>
        <vt:i4>5</vt:i4>
      </vt:variant>
      <vt:variant>
        <vt:lpwstr/>
      </vt:variant>
      <vt:variant>
        <vt:lpwstr>_Toc516061996</vt:lpwstr>
      </vt:variant>
      <vt:variant>
        <vt:i4>1966140</vt:i4>
      </vt:variant>
      <vt:variant>
        <vt:i4>98</vt:i4>
      </vt:variant>
      <vt:variant>
        <vt:i4>0</vt:i4>
      </vt:variant>
      <vt:variant>
        <vt:i4>5</vt:i4>
      </vt:variant>
      <vt:variant>
        <vt:lpwstr/>
      </vt:variant>
      <vt:variant>
        <vt:lpwstr>_Toc516061995</vt:lpwstr>
      </vt:variant>
      <vt:variant>
        <vt:i4>1966140</vt:i4>
      </vt:variant>
      <vt:variant>
        <vt:i4>92</vt:i4>
      </vt:variant>
      <vt:variant>
        <vt:i4>0</vt:i4>
      </vt:variant>
      <vt:variant>
        <vt:i4>5</vt:i4>
      </vt:variant>
      <vt:variant>
        <vt:lpwstr/>
      </vt:variant>
      <vt:variant>
        <vt:lpwstr>_Toc516061994</vt:lpwstr>
      </vt:variant>
      <vt:variant>
        <vt:i4>1966140</vt:i4>
      </vt:variant>
      <vt:variant>
        <vt:i4>86</vt:i4>
      </vt:variant>
      <vt:variant>
        <vt:i4>0</vt:i4>
      </vt:variant>
      <vt:variant>
        <vt:i4>5</vt:i4>
      </vt:variant>
      <vt:variant>
        <vt:lpwstr/>
      </vt:variant>
      <vt:variant>
        <vt:lpwstr>_Toc516061993</vt:lpwstr>
      </vt:variant>
      <vt:variant>
        <vt:i4>1966140</vt:i4>
      </vt:variant>
      <vt:variant>
        <vt:i4>80</vt:i4>
      </vt:variant>
      <vt:variant>
        <vt:i4>0</vt:i4>
      </vt:variant>
      <vt:variant>
        <vt:i4>5</vt:i4>
      </vt:variant>
      <vt:variant>
        <vt:lpwstr/>
      </vt:variant>
      <vt:variant>
        <vt:lpwstr>_Toc516061992</vt:lpwstr>
      </vt:variant>
      <vt:variant>
        <vt:i4>1966140</vt:i4>
      </vt:variant>
      <vt:variant>
        <vt:i4>74</vt:i4>
      </vt:variant>
      <vt:variant>
        <vt:i4>0</vt:i4>
      </vt:variant>
      <vt:variant>
        <vt:i4>5</vt:i4>
      </vt:variant>
      <vt:variant>
        <vt:lpwstr/>
      </vt:variant>
      <vt:variant>
        <vt:lpwstr>_Toc516061991</vt:lpwstr>
      </vt:variant>
      <vt:variant>
        <vt:i4>1966140</vt:i4>
      </vt:variant>
      <vt:variant>
        <vt:i4>68</vt:i4>
      </vt:variant>
      <vt:variant>
        <vt:i4>0</vt:i4>
      </vt:variant>
      <vt:variant>
        <vt:i4>5</vt:i4>
      </vt:variant>
      <vt:variant>
        <vt:lpwstr/>
      </vt:variant>
      <vt:variant>
        <vt:lpwstr>_Toc516061990</vt:lpwstr>
      </vt:variant>
      <vt:variant>
        <vt:i4>2031676</vt:i4>
      </vt:variant>
      <vt:variant>
        <vt:i4>62</vt:i4>
      </vt:variant>
      <vt:variant>
        <vt:i4>0</vt:i4>
      </vt:variant>
      <vt:variant>
        <vt:i4>5</vt:i4>
      </vt:variant>
      <vt:variant>
        <vt:lpwstr/>
      </vt:variant>
      <vt:variant>
        <vt:lpwstr>_Toc516061989</vt:lpwstr>
      </vt:variant>
      <vt:variant>
        <vt:i4>2031676</vt:i4>
      </vt:variant>
      <vt:variant>
        <vt:i4>56</vt:i4>
      </vt:variant>
      <vt:variant>
        <vt:i4>0</vt:i4>
      </vt:variant>
      <vt:variant>
        <vt:i4>5</vt:i4>
      </vt:variant>
      <vt:variant>
        <vt:lpwstr/>
      </vt:variant>
      <vt:variant>
        <vt:lpwstr>_Toc516061988</vt:lpwstr>
      </vt:variant>
      <vt:variant>
        <vt:i4>2031676</vt:i4>
      </vt:variant>
      <vt:variant>
        <vt:i4>50</vt:i4>
      </vt:variant>
      <vt:variant>
        <vt:i4>0</vt:i4>
      </vt:variant>
      <vt:variant>
        <vt:i4>5</vt:i4>
      </vt:variant>
      <vt:variant>
        <vt:lpwstr/>
      </vt:variant>
      <vt:variant>
        <vt:lpwstr>_Toc516061987</vt:lpwstr>
      </vt:variant>
      <vt:variant>
        <vt:i4>2031676</vt:i4>
      </vt:variant>
      <vt:variant>
        <vt:i4>44</vt:i4>
      </vt:variant>
      <vt:variant>
        <vt:i4>0</vt:i4>
      </vt:variant>
      <vt:variant>
        <vt:i4>5</vt:i4>
      </vt:variant>
      <vt:variant>
        <vt:lpwstr/>
      </vt:variant>
      <vt:variant>
        <vt:lpwstr>_Toc516061986</vt:lpwstr>
      </vt:variant>
      <vt:variant>
        <vt:i4>2031676</vt:i4>
      </vt:variant>
      <vt:variant>
        <vt:i4>38</vt:i4>
      </vt:variant>
      <vt:variant>
        <vt:i4>0</vt:i4>
      </vt:variant>
      <vt:variant>
        <vt:i4>5</vt:i4>
      </vt:variant>
      <vt:variant>
        <vt:lpwstr/>
      </vt:variant>
      <vt:variant>
        <vt:lpwstr>_Toc516061985</vt:lpwstr>
      </vt:variant>
      <vt:variant>
        <vt:i4>2031676</vt:i4>
      </vt:variant>
      <vt:variant>
        <vt:i4>32</vt:i4>
      </vt:variant>
      <vt:variant>
        <vt:i4>0</vt:i4>
      </vt:variant>
      <vt:variant>
        <vt:i4>5</vt:i4>
      </vt:variant>
      <vt:variant>
        <vt:lpwstr/>
      </vt:variant>
      <vt:variant>
        <vt:lpwstr>_Toc516061984</vt:lpwstr>
      </vt:variant>
      <vt:variant>
        <vt:i4>2031676</vt:i4>
      </vt:variant>
      <vt:variant>
        <vt:i4>26</vt:i4>
      </vt:variant>
      <vt:variant>
        <vt:i4>0</vt:i4>
      </vt:variant>
      <vt:variant>
        <vt:i4>5</vt:i4>
      </vt:variant>
      <vt:variant>
        <vt:lpwstr/>
      </vt:variant>
      <vt:variant>
        <vt:lpwstr>_Toc516061983</vt:lpwstr>
      </vt:variant>
      <vt:variant>
        <vt:i4>2031676</vt:i4>
      </vt:variant>
      <vt:variant>
        <vt:i4>20</vt:i4>
      </vt:variant>
      <vt:variant>
        <vt:i4>0</vt:i4>
      </vt:variant>
      <vt:variant>
        <vt:i4>5</vt:i4>
      </vt:variant>
      <vt:variant>
        <vt:lpwstr/>
      </vt:variant>
      <vt:variant>
        <vt:lpwstr>_Toc516061982</vt:lpwstr>
      </vt:variant>
      <vt:variant>
        <vt:i4>2031676</vt:i4>
      </vt:variant>
      <vt:variant>
        <vt:i4>14</vt:i4>
      </vt:variant>
      <vt:variant>
        <vt:i4>0</vt:i4>
      </vt:variant>
      <vt:variant>
        <vt:i4>5</vt:i4>
      </vt:variant>
      <vt:variant>
        <vt:lpwstr/>
      </vt:variant>
      <vt:variant>
        <vt:lpwstr>_Toc516061981</vt:lpwstr>
      </vt:variant>
      <vt:variant>
        <vt:i4>2031676</vt:i4>
      </vt:variant>
      <vt:variant>
        <vt:i4>8</vt:i4>
      </vt:variant>
      <vt:variant>
        <vt:i4>0</vt:i4>
      </vt:variant>
      <vt:variant>
        <vt:i4>5</vt:i4>
      </vt:variant>
      <vt:variant>
        <vt:lpwstr/>
      </vt:variant>
      <vt:variant>
        <vt:lpwstr>_Toc516061980</vt:lpwstr>
      </vt:variant>
      <vt:variant>
        <vt:i4>1048636</vt:i4>
      </vt:variant>
      <vt:variant>
        <vt:i4>2</vt:i4>
      </vt:variant>
      <vt:variant>
        <vt:i4>0</vt:i4>
      </vt:variant>
      <vt:variant>
        <vt:i4>5</vt:i4>
      </vt:variant>
      <vt:variant>
        <vt:lpwstr/>
      </vt:variant>
      <vt:variant>
        <vt:lpwstr>_Toc516061979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SHELL</dc:title>
  <dc:subject/>
  <dc:creator>byrnesr</dc:creator>
  <cp:keywords/>
  <cp:lastModifiedBy>Orent, Kelly (EGLE)</cp:lastModifiedBy>
  <cp:revision>8</cp:revision>
  <cp:lastPrinted>2020-04-08T15:28:00Z</cp:lastPrinted>
  <dcterms:created xsi:type="dcterms:W3CDTF">2020-12-14T14:05:00Z</dcterms:created>
  <dcterms:modified xsi:type="dcterms:W3CDTF">2022-08-05T15:04:00Z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2022-08-05T15:04:00Z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35e7c193-313c-482d-be8a-43862aeb4676</vt:lpwstr>
  </property>
  <property fmtid="{D5CDD505-2E9C-101B-9397-08002B2CF9AE}" pid="8" name="MSIP_Label_2f46dfe0-534f-4c95-815c-5b1af86b9823_ContentBits">
    <vt:lpwstr>0</vt:lpwstr>
  </property>
</Properties>
</file>