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443C" w14:textId="77777777" w:rsidR="00AF4326" w:rsidRDefault="00AF4326">
      <w:pPr>
        <w:pStyle w:val="Header"/>
        <w:tabs>
          <w:tab w:val="clear" w:pos="4320"/>
          <w:tab w:val="clear" w:pos="8640"/>
        </w:tabs>
        <w:rPr>
          <w:rFonts w:ascii="Arial" w:hAnsi="Arial"/>
          <w:sz w:val="18"/>
        </w:rPr>
      </w:pPr>
    </w:p>
    <w:p w14:paraId="4A688FD5"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8D991BF" w14:textId="77777777" w:rsidTr="00240431">
        <w:tc>
          <w:tcPr>
            <w:tcW w:w="2250" w:type="dxa"/>
          </w:tcPr>
          <w:p w14:paraId="2862B6A5" w14:textId="77777777" w:rsidR="00AA0D6E" w:rsidRDefault="00AA0D6E" w:rsidP="00AA0D6E">
            <w:pPr>
              <w:jc w:val="center"/>
              <w:rPr>
                <w:rFonts w:ascii="Arial" w:hAnsi="Arial"/>
                <w:sz w:val="16"/>
              </w:rPr>
            </w:pPr>
          </w:p>
        </w:tc>
        <w:tc>
          <w:tcPr>
            <w:tcW w:w="5670" w:type="dxa"/>
          </w:tcPr>
          <w:p w14:paraId="6E05B0B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B59D923" w14:textId="77777777" w:rsidR="00AA0D6E" w:rsidRDefault="00AA0D6E" w:rsidP="00AA0D6E">
            <w:pPr>
              <w:jc w:val="center"/>
              <w:rPr>
                <w:rFonts w:ascii="Arial" w:hAnsi="Arial"/>
                <w:sz w:val="16"/>
              </w:rPr>
            </w:pPr>
            <w:r>
              <w:rPr>
                <w:rFonts w:ascii="Arial" w:hAnsi="Arial"/>
              </w:rPr>
              <w:t>Air Quality Division</w:t>
            </w:r>
          </w:p>
        </w:tc>
        <w:tc>
          <w:tcPr>
            <w:tcW w:w="2430" w:type="dxa"/>
          </w:tcPr>
          <w:p w14:paraId="70EC006F" w14:textId="77777777" w:rsidR="00AA0D6E" w:rsidRDefault="00AA0D6E" w:rsidP="00AA0D6E">
            <w:pPr>
              <w:jc w:val="center"/>
              <w:rPr>
                <w:rFonts w:ascii="Arial" w:hAnsi="Arial"/>
                <w:b/>
                <w:sz w:val="24"/>
              </w:rPr>
            </w:pPr>
          </w:p>
        </w:tc>
      </w:tr>
      <w:tr w:rsidR="00AA0D6E" w14:paraId="7D562D88" w14:textId="77777777" w:rsidTr="00240431">
        <w:trPr>
          <w:cantSplit/>
          <w:trHeight w:val="146"/>
        </w:trPr>
        <w:tc>
          <w:tcPr>
            <w:tcW w:w="2250" w:type="dxa"/>
          </w:tcPr>
          <w:p w14:paraId="3DB903C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DD20C3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E2C1CB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BF7EEDF" w14:textId="77777777" w:rsidTr="00240431">
        <w:trPr>
          <w:cantSplit/>
          <w:trHeight w:val="145"/>
        </w:trPr>
        <w:tc>
          <w:tcPr>
            <w:tcW w:w="2250" w:type="dxa"/>
          </w:tcPr>
          <w:p w14:paraId="6E1DBC41" w14:textId="77777777" w:rsidR="00AA0D6E" w:rsidRPr="00910FEA" w:rsidRDefault="00106824" w:rsidP="00AA0D6E">
            <w:pPr>
              <w:pStyle w:val="Header"/>
              <w:jc w:val="center"/>
              <w:rPr>
                <w:rFonts w:ascii="Arial" w:hAnsi="Arial"/>
                <w:sz w:val="22"/>
                <w:szCs w:val="22"/>
              </w:rPr>
            </w:pPr>
            <w:r>
              <w:rPr>
                <w:rFonts w:ascii="Arial" w:hAnsi="Arial"/>
                <w:sz w:val="22"/>
              </w:rPr>
              <w:t>N6207</w:t>
            </w:r>
          </w:p>
        </w:tc>
        <w:tc>
          <w:tcPr>
            <w:tcW w:w="5670" w:type="dxa"/>
          </w:tcPr>
          <w:p w14:paraId="05CC019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E6536E5" w14:textId="76A6FF65" w:rsidR="00AA0D6E" w:rsidRPr="00910FEA" w:rsidRDefault="00106824" w:rsidP="00AA0D6E">
            <w:pPr>
              <w:pStyle w:val="Header"/>
              <w:jc w:val="center"/>
              <w:rPr>
                <w:rFonts w:ascii="Arial" w:hAnsi="Arial"/>
                <w:sz w:val="22"/>
                <w:szCs w:val="22"/>
              </w:rPr>
            </w:pPr>
            <w:r>
              <w:rPr>
                <w:rFonts w:ascii="Arial" w:hAnsi="Arial"/>
                <w:sz w:val="22"/>
                <w:szCs w:val="22"/>
              </w:rPr>
              <w:t>MI-ROP-N6207-20</w:t>
            </w:r>
            <w:r w:rsidR="00345D43">
              <w:rPr>
                <w:rFonts w:ascii="Arial" w:hAnsi="Arial"/>
                <w:sz w:val="22"/>
                <w:szCs w:val="22"/>
              </w:rPr>
              <w:t>X</w:t>
            </w:r>
            <w:r>
              <w:rPr>
                <w:rFonts w:ascii="Arial" w:hAnsi="Arial"/>
                <w:sz w:val="22"/>
                <w:szCs w:val="22"/>
              </w:rPr>
              <w:t>X</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046EA8">
              <w:rPr>
                <w:rFonts w:ascii="Arial" w:hAnsi="Arial"/>
                <w:sz w:val="22"/>
                <w:szCs w:val="22"/>
              </w:rPr>
            </w:r>
            <w:r w:rsidR="00046EA8">
              <w:rPr>
                <w:rFonts w:ascii="Arial" w:hAnsi="Arial"/>
                <w:sz w:val="22"/>
                <w:szCs w:val="22"/>
              </w:rPr>
              <w:fldChar w:fldCharType="separate"/>
            </w:r>
            <w:r w:rsidR="00AA0D6E" w:rsidRPr="00910FEA">
              <w:rPr>
                <w:rFonts w:ascii="Arial" w:hAnsi="Arial"/>
                <w:sz w:val="22"/>
                <w:szCs w:val="22"/>
              </w:rPr>
              <w:fldChar w:fldCharType="end"/>
            </w:r>
            <w:bookmarkEnd w:id="0"/>
          </w:p>
        </w:tc>
      </w:tr>
    </w:tbl>
    <w:p w14:paraId="4193A845" w14:textId="77777777" w:rsidR="00AF4326" w:rsidRDefault="00AF4326">
      <w:pPr>
        <w:rPr>
          <w:rFonts w:ascii="Arial" w:hAnsi="Arial"/>
          <w:color w:val="000000"/>
          <w:sz w:val="14"/>
        </w:rPr>
      </w:pPr>
    </w:p>
    <w:p w14:paraId="58AB2EF0" w14:textId="77777777" w:rsidR="00AF4326" w:rsidRDefault="00AF4326">
      <w:pPr>
        <w:jc w:val="center"/>
        <w:rPr>
          <w:rFonts w:ascii="Arial" w:hAnsi="Arial"/>
          <w:sz w:val="22"/>
        </w:rPr>
      </w:pPr>
    </w:p>
    <w:p w14:paraId="3A349F27" w14:textId="77777777" w:rsidR="003D6C8F" w:rsidRPr="003D6C8F" w:rsidRDefault="00106824">
      <w:pPr>
        <w:jc w:val="center"/>
        <w:rPr>
          <w:rFonts w:ascii="Arial" w:hAnsi="Arial"/>
          <w:b/>
          <w:sz w:val="22"/>
        </w:rPr>
      </w:pPr>
      <w:r>
        <w:rPr>
          <w:rFonts w:ascii="Arial" w:hAnsi="Arial"/>
          <w:b/>
          <w:sz w:val="22"/>
        </w:rPr>
        <w:t>Smiths Creek Landfill and Blue Water Renewables, LLC</w:t>
      </w:r>
    </w:p>
    <w:p w14:paraId="0FCA7F93" w14:textId="77777777" w:rsidR="00AF4326" w:rsidRDefault="00AF4326">
      <w:pPr>
        <w:rPr>
          <w:rFonts w:ascii="Arial" w:hAnsi="Arial"/>
          <w:sz w:val="22"/>
        </w:rPr>
      </w:pPr>
    </w:p>
    <w:p w14:paraId="668CED29" w14:textId="77777777" w:rsidR="00AF4326" w:rsidRDefault="00AF4326">
      <w:pPr>
        <w:jc w:val="center"/>
        <w:rPr>
          <w:rFonts w:ascii="Arial" w:hAnsi="Arial"/>
          <w:sz w:val="22"/>
        </w:rPr>
      </w:pPr>
    </w:p>
    <w:p w14:paraId="47733807" w14:textId="1B75351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5D4BC3">
        <w:rPr>
          <w:rFonts w:ascii="Arial" w:hAnsi="Arial"/>
          <w:sz w:val="22"/>
        </w:rPr>
        <w:t>N6207</w:t>
      </w:r>
      <w:r w:rsidR="00AF4326">
        <w:rPr>
          <w:rFonts w:ascii="Arial" w:hAnsi="Arial"/>
          <w:sz w:val="22"/>
        </w:rPr>
        <w:fldChar w:fldCharType="end"/>
      </w:r>
    </w:p>
    <w:p w14:paraId="2A39413B" w14:textId="77777777" w:rsidR="00AF4326" w:rsidRDefault="00AF4326">
      <w:pPr>
        <w:jc w:val="center"/>
        <w:rPr>
          <w:rFonts w:ascii="Arial" w:hAnsi="Arial"/>
          <w:sz w:val="22"/>
        </w:rPr>
      </w:pPr>
    </w:p>
    <w:p w14:paraId="7188425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36699AB" w14:textId="77777777" w:rsidR="006240B1" w:rsidRDefault="006240B1">
      <w:pPr>
        <w:jc w:val="center"/>
        <w:outlineLvl w:val="0"/>
        <w:rPr>
          <w:rFonts w:ascii="Arial" w:hAnsi="Arial"/>
          <w:sz w:val="22"/>
        </w:rPr>
      </w:pPr>
    </w:p>
    <w:p w14:paraId="6221EB4B" w14:textId="77777777" w:rsidR="00AF4326" w:rsidRDefault="00106824">
      <w:pPr>
        <w:jc w:val="center"/>
        <w:rPr>
          <w:rFonts w:ascii="Arial" w:hAnsi="Arial"/>
          <w:sz w:val="22"/>
        </w:rPr>
      </w:pPr>
      <w:r>
        <w:rPr>
          <w:rFonts w:ascii="Arial" w:hAnsi="Arial"/>
          <w:sz w:val="22"/>
        </w:rPr>
        <w:t xml:space="preserve">6779 Smiths Creek Road, Smiths Creek, St. Clair </w:t>
      </w:r>
      <w:r w:rsidR="000901C4">
        <w:rPr>
          <w:rFonts w:ascii="Arial" w:hAnsi="Arial"/>
          <w:sz w:val="22"/>
        </w:rPr>
        <w:t>County</w:t>
      </w:r>
      <w:r w:rsidR="00D325DF">
        <w:rPr>
          <w:rFonts w:ascii="Arial" w:hAnsi="Arial"/>
          <w:sz w:val="22"/>
        </w:rPr>
        <w:t xml:space="preserve">, </w:t>
      </w:r>
      <w:r w:rsidR="00AF4326">
        <w:rPr>
          <w:rFonts w:ascii="Arial" w:hAnsi="Arial"/>
          <w:sz w:val="22"/>
        </w:rPr>
        <w:t xml:space="preserve">Michigan </w:t>
      </w:r>
      <w:r>
        <w:rPr>
          <w:rFonts w:ascii="Arial" w:hAnsi="Arial"/>
          <w:sz w:val="22"/>
        </w:rPr>
        <w:t>48074</w:t>
      </w:r>
    </w:p>
    <w:p w14:paraId="4A4C8299" w14:textId="77777777" w:rsidR="00AF4326" w:rsidRDefault="00AF4326">
      <w:pPr>
        <w:jc w:val="center"/>
        <w:rPr>
          <w:rFonts w:ascii="Arial" w:hAnsi="Arial"/>
          <w:sz w:val="22"/>
        </w:rPr>
      </w:pPr>
    </w:p>
    <w:p w14:paraId="743B0610" w14:textId="54AF812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106824">
        <w:rPr>
          <w:rFonts w:ascii="Arial" w:hAnsi="Arial"/>
          <w:sz w:val="22"/>
        </w:rPr>
        <w:t>MI-ROP-N6207-20</w:t>
      </w:r>
      <w:r w:rsidR="00345D43">
        <w:rPr>
          <w:rFonts w:ascii="Arial" w:hAnsi="Arial"/>
          <w:sz w:val="22"/>
        </w:rPr>
        <w:t>X</w:t>
      </w:r>
      <w:r w:rsidR="00106824">
        <w:rPr>
          <w:rFonts w:ascii="Arial" w:hAnsi="Arial"/>
          <w:sz w:val="22"/>
        </w:rPr>
        <w:t>X</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76495E4" w14:textId="77777777" w:rsidR="00AF4326" w:rsidRDefault="00AF4326">
      <w:pPr>
        <w:ind w:left="3150"/>
        <w:rPr>
          <w:rFonts w:ascii="Arial" w:hAnsi="Arial"/>
          <w:sz w:val="22"/>
        </w:rPr>
      </w:pPr>
    </w:p>
    <w:p w14:paraId="08D70BE5" w14:textId="79D46C6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C64BF">
        <w:rPr>
          <w:rFonts w:ascii="Arial" w:hAnsi="Arial"/>
          <w:noProof/>
          <w:sz w:val="22"/>
        </w:rPr>
        <w:t>October 2, 2023</w:t>
      </w:r>
    </w:p>
    <w:p w14:paraId="608714BF" w14:textId="77777777" w:rsidR="00DB5924" w:rsidRPr="007129B8" w:rsidRDefault="00DB5924">
      <w:pPr>
        <w:pStyle w:val="BodyText"/>
      </w:pPr>
    </w:p>
    <w:p w14:paraId="3933CA30" w14:textId="77777777" w:rsidR="00644884" w:rsidRDefault="00644884" w:rsidP="00DB5924">
      <w:pPr>
        <w:jc w:val="both"/>
        <w:rPr>
          <w:rFonts w:ascii="Arial" w:hAnsi="Arial"/>
          <w:sz w:val="22"/>
        </w:rPr>
      </w:pPr>
    </w:p>
    <w:p w14:paraId="12E0755F" w14:textId="77777777" w:rsidR="00644884" w:rsidRDefault="00644884" w:rsidP="00DB5924">
      <w:pPr>
        <w:jc w:val="both"/>
        <w:rPr>
          <w:rFonts w:ascii="Arial" w:hAnsi="Arial"/>
          <w:sz w:val="22"/>
        </w:rPr>
      </w:pPr>
    </w:p>
    <w:p w14:paraId="4803807F" w14:textId="77777777" w:rsidR="00644884" w:rsidRDefault="00644884" w:rsidP="00DB5924">
      <w:pPr>
        <w:jc w:val="both"/>
        <w:rPr>
          <w:rFonts w:ascii="Arial" w:hAnsi="Arial"/>
          <w:sz w:val="22"/>
        </w:rPr>
      </w:pPr>
    </w:p>
    <w:p w14:paraId="496570D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3A5ABE2" w14:textId="77777777" w:rsidR="00AF4326" w:rsidRDefault="00AF4326">
      <w:pPr>
        <w:rPr>
          <w:rFonts w:ascii="Arial" w:hAnsi="Arial"/>
          <w:sz w:val="22"/>
        </w:rPr>
      </w:pPr>
    </w:p>
    <w:p w14:paraId="15BFF284" w14:textId="77777777" w:rsidR="00AF4326" w:rsidRDefault="00AF4326">
      <w:pPr>
        <w:rPr>
          <w:rFonts w:ascii="Arial" w:hAnsi="Arial"/>
          <w:sz w:val="22"/>
        </w:rPr>
      </w:pPr>
    </w:p>
    <w:p w14:paraId="7FC77DA1" w14:textId="77777777" w:rsidR="00AF4326" w:rsidRDefault="00AF4326">
      <w:pPr>
        <w:rPr>
          <w:rFonts w:ascii="Arial" w:hAnsi="Arial"/>
          <w:sz w:val="22"/>
        </w:rPr>
      </w:pPr>
    </w:p>
    <w:p w14:paraId="232B74DD" w14:textId="77777777" w:rsidR="00AF4326" w:rsidRDefault="00AF4326">
      <w:pPr>
        <w:rPr>
          <w:rFonts w:ascii="Arial" w:hAnsi="Arial"/>
          <w:sz w:val="22"/>
        </w:rPr>
      </w:pPr>
    </w:p>
    <w:p w14:paraId="552F0100" w14:textId="77777777" w:rsidR="00AF4326" w:rsidRDefault="00AF4326">
      <w:pPr>
        <w:rPr>
          <w:rFonts w:ascii="Arial" w:hAnsi="Arial"/>
          <w:sz w:val="22"/>
        </w:rPr>
      </w:pPr>
    </w:p>
    <w:p w14:paraId="0746381E" w14:textId="77777777" w:rsidR="00AF4326" w:rsidRDefault="00AF4326">
      <w:pPr>
        <w:rPr>
          <w:rFonts w:ascii="Arial" w:hAnsi="Arial"/>
          <w:sz w:val="22"/>
        </w:rPr>
      </w:pPr>
    </w:p>
    <w:p w14:paraId="2BE38595" w14:textId="77777777" w:rsidR="00DB5924" w:rsidRDefault="00DB5924">
      <w:pPr>
        <w:rPr>
          <w:rFonts w:ascii="Arial" w:hAnsi="Arial"/>
          <w:sz w:val="22"/>
        </w:rPr>
      </w:pPr>
    </w:p>
    <w:p w14:paraId="52885ED3" w14:textId="77777777" w:rsidR="00DB5924" w:rsidRDefault="00DB5924">
      <w:pPr>
        <w:rPr>
          <w:rFonts w:ascii="Arial" w:hAnsi="Arial"/>
          <w:sz w:val="22"/>
        </w:rPr>
      </w:pPr>
    </w:p>
    <w:p w14:paraId="54AA993F" w14:textId="77777777" w:rsidR="00DB5924" w:rsidRDefault="00DB5924">
      <w:pPr>
        <w:rPr>
          <w:rFonts w:ascii="Arial" w:hAnsi="Arial"/>
          <w:sz w:val="22"/>
        </w:rPr>
      </w:pPr>
    </w:p>
    <w:p w14:paraId="2FC5E280" w14:textId="77777777" w:rsidR="00DB5924" w:rsidRDefault="00DB5924">
      <w:pPr>
        <w:rPr>
          <w:rFonts w:ascii="Arial" w:hAnsi="Arial"/>
          <w:sz w:val="22"/>
        </w:rPr>
      </w:pPr>
    </w:p>
    <w:p w14:paraId="558F0F75" w14:textId="77777777" w:rsidR="00DB5924" w:rsidRDefault="00DB5924">
      <w:pPr>
        <w:rPr>
          <w:rFonts w:ascii="Arial" w:hAnsi="Arial"/>
          <w:sz w:val="22"/>
        </w:rPr>
      </w:pPr>
    </w:p>
    <w:p w14:paraId="6C50D5DD" w14:textId="77777777" w:rsidR="00DB5924" w:rsidRDefault="00DB5924">
      <w:pPr>
        <w:rPr>
          <w:rFonts w:ascii="Arial" w:hAnsi="Arial"/>
          <w:sz w:val="22"/>
        </w:rPr>
      </w:pPr>
    </w:p>
    <w:p w14:paraId="742981BC" w14:textId="77777777" w:rsidR="00DB5924" w:rsidRDefault="00DB5924">
      <w:pPr>
        <w:rPr>
          <w:rFonts w:ascii="Arial" w:hAnsi="Arial"/>
          <w:sz w:val="22"/>
        </w:rPr>
      </w:pPr>
    </w:p>
    <w:p w14:paraId="7762EC46" w14:textId="77777777" w:rsidR="00DB5924" w:rsidRDefault="00DB5924">
      <w:pPr>
        <w:rPr>
          <w:rFonts w:ascii="Arial" w:hAnsi="Arial"/>
          <w:sz w:val="22"/>
        </w:rPr>
      </w:pPr>
    </w:p>
    <w:p w14:paraId="290F37B0" w14:textId="77777777" w:rsidR="00AF4326" w:rsidRDefault="00AF4326">
      <w:pPr>
        <w:rPr>
          <w:rFonts w:ascii="Arial" w:hAnsi="Arial"/>
          <w:sz w:val="22"/>
        </w:rPr>
      </w:pPr>
    </w:p>
    <w:p w14:paraId="47D810F6" w14:textId="77777777" w:rsidR="00AF4326" w:rsidRDefault="00AF4326">
      <w:pPr>
        <w:rPr>
          <w:rFonts w:ascii="Arial" w:hAnsi="Arial"/>
          <w:sz w:val="22"/>
        </w:rPr>
      </w:pPr>
    </w:p>
    <w:p w14:paraId="470F85C8" w14:textId="77777777" w:rsidR="00AF4326" w:rsidRDefault="00AF4326">
      <w:pPr>
        <w:rPr>
          <w:rFonts w:ascii="Arial" w:hAnsi="Arial"/>
          <w:sz w:val="22"/>
        </w:rPr>
      </w:pPr>
    </w:p>
    <w:p w14:paraId="398C3062" w14:textId="77777777" w:rsidR="00644884" w:rsidRDefault="00644884">
      <w:pPr>
        <w:rPr>
          <w:rFonts w:ascii="Arial" w:hAnsi="Arial"/>
          <w:sz w:val="22"/>
        </w:rPr>
      </w:pPr>
    </w:p>
    <w:p w14:paraId="5228FA90" w14:textId="77777777" w:rsidR="00AF4326" w:rsidRDefault="00644884" w:rsidP="00644884">
      <w:pPr>
        <w:rPr>
          <w:rFonts w:ascii="Arial" w:hAnsi="Arial"/>
          <w:sz w:val="22"/>
        </w:rPr>
      </w:pPr>
      <w:r>
        <w:rPr>
          <w:rFonts w:ascii="Arial" w:hAnsi="Arial"/>
          <w:sz w:val="22"/>
        </w:rPr>
        <w:br w:type="page"/>
      </w:r>
    </w:p>
    <w:p w14:paraId="092153C9" w14:textId="77777777" w:rsidR="00AF4326" w:rsidRDefault="00AF4326">
      <w:pPr>
        <w:jc w:val="center"/>
        <w:outlineLvl w:val="0"/>
        <w:rPr>
          <w:rFonts w:ascii="Arial" w:hAnsi="Arial"/>
          <w:b/>
          <w:sz w:val="22"/>
        </w:rPr>
      </w:pPr>
      <w:r>
        <w:rPr>
          <w:rFonts w:ascii="Arial" w:hAnsi="Arial"/>
          <w:b/>
          <w:sz w:val="22"/>
        </w:rPr>
        <w:lastRenderedPageBreak/>
        <w:t>TABLE OF CONTENTS</w:t>
      </w:r>
    </w:p>
    <w:p w14:paraId="43BBD84D" w14:textId="3B09118E" w:rsidR="006C64BF"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6C64BF">
        <w:rPr>
          <w:noProof/>
        </w:rPr>
        <w:t>OCTOBER 2, 2023 - STAFF REPORT</w:t>
      </w:r>
      <w:r w:rsidR="006C64BF">
        <w:rPr>
          <w:noProof/>
        </w:rPr>
        <w:tab/>
      </w:r>
      <w:r w:rsidR="006C64BF">
        <w:rPr>
          <w:noProof/>
        </w:rPr>
        <w:fldChar w:fldCharType="begin"/>
      </w:r>
      <w:r w:rsidR="006C64BF">
        <w:rPr>
          <w:noProof/>
        </w:rPr>
        <w:instrText xml:space="preserve"> PAGEREF _Toc146281238 \h </w:instrText>
      </w:r>
      <w:r w:rsidR="006C64BF">
        <w:rPr>
          <w:noProof/>
        </w:rPr>
      </w:r>
      <w:r w:rsidR="006C64BF">
        <w:rPr>
          <w:noProof/>
        </w:rPr>
        <w:fldChar w:fldCharType="separate"/>
      </w:r>
      <w:r w:rsidR="006C64BF">
        <w:rPr>
          <w:noProof/>
        </w:rPr>
        <w:t>3</w:t>
      </w:r>
      <w:r w:rsidR="006C64BF">
        <w:rPr>
          <w:noProof/>
        </w:rPr>
        <w:fldChar w:fldCharType="end"/>
      </w:r>
    </w:p>
    <w:p w14:paraId="097615DA" w14:textId="1865E482"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1017376" w14:textId="77777777" w:rsidTr="004577DE">
        <w:tc>
          <w:tcPr>
            <w:tcW w:w="2250" w:type="dxa"/>
          </w:tcPr>
          <w:p w14:paraId="1231097D" w14:textId="77777777" w:rsidR="004577DE" w:rsidRDefault="004577DE" w:rsidP="004577DE">
            <w:pPr>
              <w:ind w:right="252"/>
              <w:jc w:val="center"/>
              <w:rPr>
                <w:rFonts w:ascii="Arial" w:hAnsi="Arial"/>
                <w:sz w:val="16"/>
              </w:rPr>
            </w:pPr>
          </w:p>
        </w:tc>
        <w:tc>
          <w:tcPr>
            <w:tcW w:w="5940" w:type="dxa"/>
          </w:tcPr>
          <w:p w14:paraId="7E45CA36"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566B7699" w14:textId="77777777" w:rsidR="004577DE" w:rsidRDefault="004577DE" w:rsidP="00C65371">
            <w:pPr>
              <w:jc w:val="center"/>
              <w:rPr>
                <w:rFonts w:ascii="Arial" w:hAnsi="Arial"/>
                <w:sz w:val="16"/>
              </w:rPr>
            </w:pPr>
            <w:r>
              <w:rPr>
                <w:rFonts w:ascii="Arial" w:hAnsi="Arial"/>
              </w:rPr>
              <w:t>Air Quality Division</w:t>
            </w:r>
          </w:p>
        </w:tc>
        <w:tc>
          <w:tcPr>
            <w:tcW w:w="2374" w:type="dxa"/>
          </w:tcPr>
          <w:p w14:paraId="73B1A485" w14:textId="77777777" w:rsidR="004577DE" w:rsidRDefault="004577DE" w:rsidP="00C65371">
            <w:pPr>
              <w:ind w:left="-73"/>
              <w:jc w:val="center"/>
              <w:rPr>
                <w:rFonts w:ascii="Arial" w:hAnsi="Arial"/>
                <w:sz w:val="16"/>
              </w:rPr>
            </w:pPr>
          </w:p>
        </w:tc>
      </w:tr>
      <w:tr w:rsidR="004577DE" w:rsidRPr="00DB5924" w14:paraId="6D3C23AA" w14:textId="77777777" w:rsidTr="004577DE">
        <w:trPr>
          <w:cantSplit/>
          <w:trHeight w:val="333"/>
        </w:trPr>
        <w:tc>
          <w:tcPr>
            <w:tcW w:w="2250" w:type="dxa"/>
          </w:tcPr>
          <w:p w14:paraId="2FB73422"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257D405"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E6D96BA"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8E0B77C" w14:textId="77777777" w:rsidTr="004577DE">
        <w:trPr>
          <w:cantSplit/>
          <w:trHeight w:val="428"/>
        </w:trPr>
        <w:tc>
          <w:tcPr>
            <w:tcW w:w="2250" w:type="dxa"/>
            <w:tcBorders>
              <w:bottom w:val="nil"/>
            </w:tcBorders>
          </w:tcPr>
          <w:p w14:paraId="37311AE5" w14:textId="77777777" w:rsidR="004577DE" w:rsidRPr="00910FEA" w:rsidRDefault="00106824" w:rsidP="00C65371">
            <w:pPr>
              <w:pStyle w:val="Header"/>
              <w:jc w:val="center"/>
              <w:rPr>
                <w:rFonts w:ascii="Arial" w:hAnsi="Arial"/>
                <w:sz w:val="22"/>
                <w:szCs w:val="22"/>
              </w:rPr>
            </w:pPr>
            <w:r>
              <w:rPr>
                <w:rFonts w:ascii="Arial" w:hAnsi="Arial"/>
                <w:sz w:val="22"/>
                <w:szCs w:val="22"/>
              </w:rPr>
              <w:t>N6207</w:t>
            </w:r>
          </w:p>
        </w:tc>
        <w:tc>
          <w:tcPr>
            <w:tcW w:w="5940" w:type="dxa"/>
            <w:tcBorders>
              <w:bottom w:val="nil"/>
            </w:tcBorders>
          </w:tcPr>
          <w:p w14:paraId="76271B06" w14:textId="6A38230E" w:rsidR="004577DE" w:rsidRPr="0057400E" w:rsidRDefault="006C64BF"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46281238"/>
            <w:r>
              <w:rPr>
                <w:sz w:val="22"/>
                <w:szCs w:val="22"/>
              </w:rPr>
              <w:t>OCTOBER 2, 2023</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5544BBAD" w14:textId="70BD89C2" w:rsidR="004577DE" w:rsidRPr="00910FEA" w:rsidRDefault="00106824" w:rsidP="00C65371">
            <w:pPr>
              <w:pStyle w:val="Header"/>
              <w:jc w:val="center"/>
              <w:rPr>
                <w:rFonts w:ascii="Arial" w:hAnsi="Arial"/>
                <w:b/>
                <w:sz w:val="22"/>
                <w:szCs w:val="22"/>
              </w:rPr>
            </w:pPr>
            <w:r>
              <w:rPr>
                <w:rFonts w:ascii="Arial" w:hAnsi="Arial"/>
                <w:sz w:val="22"/>
                <w:szCs w:val="22"/>
              </w:rPr>
              <w:t>MI-ROP-N6207-20</w:t>
            </w:r>
            <w:r w:rsidR="009D2497">
              <w:rPr>
                <w:rFonts w:ascii="Arial" w:hAnsi="Arial"/>
                <w:sz w:val="22"/>
                <w:szCs w:val="22"/>
              </w:rPr>
              <w:t>X</w:t>
            </w:r>
            <w:r>
              <w:rPr>
                <w:rFonts w:ascii="Arial" w:hAnsi="Arial"/>
                <w:sz w:val="22"/>
                <w:szCs w:val="22"/>
              </w:rPr>
              <w:t>X</w:t>
            </w:r>
          </w:p>
        </w:tc>
      </w:tr>
    </w:tbl>
    <w:p w14:paraId="6FEBEF81" w14:textId="77777777" w:rsidR="0024506D" w:rsidRDefault="0024506D" w:rsidP="00EE5339">
      <w:pPr>
        <w:pStyle w:val="Header"/>
        <w:tabs>
          <w:tab w:val="clear" w:pos="4320"/>
          <w:tab w:val="clear" w:pos="8640"/>
        </w:tabs>
        <w:rPr>
          <w:rFonts w:ascii="Arial" w:hAnsi="Arial"/>
          <w:sz w:val="22"/>
        </w:rPr>
      </w:pPr>
    </w:p>
    <w:p w14:paraId="1FB9CCFB"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35F9841D" w14:textId="77777777" w:rsidR="00AF4326" w:rsidRPr="00290754" w:rsidRDefault="00AF4326">
      <w:pPr>
        <w:jc w:val="both"/>
        <w:rPr>
          <w:rFonts w:ascii="Arial" w:hAnsi="Arial" w:cs="Arial"/>
          <w:sz w:val="22"/>
          <w:szCs w:val="22"/>
        </w:rPr>
      </w:pPr>
    </w:p>
    <w:p w14:paraId="404E189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F121A59" w14:textId="77777777" w:rsidR="00DB5924" w:rsidRPr="00290754" w:rsidRDefault="00DB5924" w:rsidP="00167B85">
      <w:pPr>
        <w:jc w:val="both"/>
        <w:rPr>
          <w:rFonts w:ascii="Arial" w:hAnsi="Arial" w:cs="Arial"/>
          <w:sz w:val="22"/>
          <w:szCs w:val="22"/>
        </w:rPr>
      </w:pPr>
    </w:p>
    <w:p w14:paraId="4489725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7F5562A" w14:textId="77777777" w:rsidR="00DB5924" w:rsidRPr="00290754" w:rsidRDefault="00DB5924" w:rsidP="00DB5924">
      <w:pPr>
        <w:rPr>
          <w:rFonts w:ascii="Arial" w:hAnsi="Arial" w:cs="Arial"/>
          <w:sz w:val="22"/>
          <w:szCs w:val="22"/>
        </w:rPr>
      </w:pPr>
    </w:p>
    <w:p w14:paraId="49F7772D"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35A3E518" w14:textId="77777777" w:rsidR="00AF4326" w:rsidRPr="00290754" w:rsidRDefault="00AF4326">
      <w:pPr>
        <w:rPr>
          <w:rFonts w:ascii="Arial" w:hAnsi="Arial" w:cs="Arial"/>
          <w:sz w:val="22"/>
          <w:szCs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220"/>
      </w:tblGrid>
      <w:tr w:rsidR="00AF4326" w:rsidRPr="00290754" w14:paraId="27362F15" w14:textId="77777777" w:rsidTr="009D2497">
        <w:tc>
          <w:tcPr>
            <w:tcW w:w="5171" w:type="dxa"/>
          </w:tcPr>
          <w:p w14:paraId="6B98AB33"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r w:rsidR="00F0644F">
              <w:rPr>
                <w:rFonts w:ascii="Arial" w:hAnsi="Arial" w:cs="Arial"/>
                <w:sz w:val="22"/>
                <w:szCs w:val="22"/>
              </w:rPr>
              <w:t xml:space="preserve"> Section 1</w:t>
            </w:r>
          </w:p>
        </w:tc>
        <w:tc>
          <w:tcPr>
            <w:tcW w:w="5220" w:type="dxa"/>
          </w:tcPr>
          <w:p w14:paraId="5AECA96E" w14:textId="77777777" w:rsidR="001159B4" w:rsidRDefault="00F0644F">
            <w:pPr>
              <w:rPr>
                <w:rFonts w:ascii="Arial" w:hAnsi="Arial" w:cs="Arial"/>
                <w:sz w:val="22"/>
                <w:szCs w:val="22"/>
              </w:rPr>
            </w:pPr>
            <w:r>
              <w:rPr>
                <w:rFonts w:ascii="Arial" w:hAnsi="Arial" w:cs="Arial"/>
                <w:sz w:val="22"/>
                <w:szCs w:val="22"/>
              </w:rPr>
              <w:t>Smiths Creek Landfill- St. Clair County</w:t>
            </w:r>
          </w:p>
          <w:p w14:paraId="442CBC00" w14:textId="77777777" w:rsidR="001159B4" w:rsidRDefault="00F0644F">
            <w:pPr>
              <w:rPr>
                <w:rFonts w:ascii="Arial" w:hAnsi="Arial" w:cs="Arial"/>
                <w:sz w:val="22"/>
                <w:szCs w:val="22"/>
              </w:rPr>
            </w:pPr>
            <w:r>
              <w:rPr>
                <w:rFonts w:ascii="Arial" w:hAnsi="Arial" w:cs="Arial"/>
                <w:sz w:val="22"/>
                <w:szCs w:val="22"/>
              </w:rPr>
              <w:t>200 Grand River Avenue, Suite 201</w:t>
            </w:r>
          </w:p>
          <w:p w14:paraId="03351A14" w14:textId="77777777" w:rsidR="00AF4326" w:rsidRPr="00290754" w:rsidRDefault="00F0644F">
            <w:pPr>
              <w:rPr>
                <w:rFonts w:ascii="Arial" w:hAnsi="Arial" w:cs="Arial"/>
                <w:sz w:val="22"/>
                <w:szCs w:val="22"/>
              </w:rPr>
            </w:pPr>
            <w:r>
              <w:rPr>
                <w:rFonts w:ascii="Arial" w:hAnsi="Arial" w:cs="Arial"/>
                <w:sz w:val="22"/>
                <w:szCs w:val="22"/>
              </w:rPr>
              <w:t>Port Huron</w:t>
            </w:r>
            <w:r w:rsidRPr="00290754">
              <w:rPr>
                <w:rFonts w:ascii="Arial" w:hAnsi="Arial" w:cs="Arial"/>
                <w:sz w:val="22"/>
                <w:szCs w:val="22"/>
              </w:rPr>
              <w:t xml:space="preserve">, </w:t>
            </w:r>
            <w:r w:rsidR="00AF4326" w:rsidRPr="00290754">
              <w:rPr>
                <w:rFonts w:ascii="Arial" w:hAnsi="Arial" w:cs="Arial"/>
                <w:sz w:val="22"/>
                <w:szCs w:val="22"/>
              </w:rPr>
              <w:t>Michigan</w:t>
            </w:r>
            <w:r w:rsidR="001159B4">
              <w:rPr>
                <w:rFonts w:ascii="Arial" w:hAnsi="Arial" w:cs="Arial"/>
                <w:sz w:val="22"/>
                <w:szCs w:val="22"/>
              </w:rPr>
              <w:t xml:space="preserve"> </w:t>
            </w:r>
            <w:r>
              <w:rPr>
                <w:rFonts w:ascii="Arial" w:hAnsi="Arial" w:cs="Arial"/>
                <w:sz w:val="22"/>
                <w:szCs w:val="22"/>
              </w:rPr>
              <w:t>48060</w:t>
            </w:r>
            <w:r w:rsidRPr="00290754">
              <w:rPr>
                <w:rFonts w:ascii="Arial" w:hAnsi="Arial" w:cs="Arial"/>
                <w:sz w:val="22"/>
                <w:szCs w:val="22"/>
              </w:rPr>
              <w:t xml:space="preserve"> </w:t>
            </w:r>
          </w:p>
        </w:tc>
      </w:tr>
      <w:tr w:rsidR="00F0644F" w:rsidRPr="00290754" w14:paraId="203FC03E" w14:textId="77777777" w:rsidTr="009D2497">
        <w:tc>
          <w:tcPr>
            <w:tcW w:w="5171" w:type="dxa"/>
          </w:tcPr>
          <w:p w14:paraId="64B90CD9" w14:textId="77777777" w:rsidR="00F0644F" w:rsidRPr="00290754" w:rsidRDefault="00F0644F">
            <w:pPr>
              <w:rPr>
                <w:rFonts w:ascii="Arial" w:hAnsi="Arial" w:cs="Arial"/>
                <w:sz w:val="22"/>
                <w:szCs w:val="22"/>
              </w:rPr>
            </w:pPr>
            <w:r>
              <w:rPr>
                <w:rFonts w:ascii="Arial" w:hAnsi="Arial" w:cs="Arial"/>
                <w:sz w:val="22"/>
                <w:szCs w:val="22"/>
              </w:rPr>
              <w:t>Station Source Mailing Address: Section 2</w:t>
            </w:r>
          </w:p>
        </w:tc>
        <w:tc>
          <w:tcPr>
            <w:tcW w:w="5220" w:type="dxa"/>
          </w:tcPr>
          <w:p w14:paraId="2A2ED7F8" w14:textId="77777777" w:rsidR="00F0644F" w:rsidRDefault="00F0644F">
            <w:pPr>
              <w:rPr>
                <w:rFonts w:ascii="Arial" w:hAnsi="Arial" w:cs="Arial"/>
                <w:sz w:val="22"/>
                <w:szCs w:val="22"/>
              </w:rPr>
            </w:pPr>
            <w:r>
              <w:rPr>
                <w:rFonts w:ascii="Arial" w:hAnsi="Arial" w:cs="Arial"/>
                <w:sz w:val="22"/>
                <w:szCs w:val="22"/>
              </w:rPr>
              <w:t>Blue Water Renewables, LLC- DTE Biomass Energy</w:t>
            </w:r>
          </w:p>
          <w:p w14:paraId="62201797" w14:textId="77777777" w:rsidR="00F0644F" w:rsidRDefault="00F0644F">
            <w:pPr>
              <w:rPr>
                <w:rFonts w:ascii="Arial" w:hAnsi="Arial" w:cs="Arial"/>
                <w:sz w:val="22"/>
                <w:szCs w:val="22"/>
              </w:rPr>
            </w:pPr>
            <w:r>
              <w:rPr>
                <w:rFonts w:ascii="Arial" w:hAnsi="Arial" w:cs="Arial"/>
                <w:sz w:val="22"/>
                <w:szCs w:val="22"/>
              </w:rPr>
              <w:t>One Energy Plaza, 400 WCB</w:t>
            </w:r>
          </w:p>
          <w:p w14:paraId="0435D52D" w14:textId="77777777" w:rsidR="00F0644F" w:rsidDel="00F0644F" w:rsidRDefault="00F0644F">
            <w:pPr>
              <w:rPr>
                <w:rFonts w:ascii="Arial" w:hAnsi="Arial" w:cs="Arial"/>
                <w:sz w:val="22"/>
                <w:szCs w:val="22"/>
              </w:rPr>
            </w:pPr>
            <w:r>
              <w:rPr>
                <w:rFonts w:ascii="Arial" w:hAnsi="Arial" w:cs="Arial"/>
                <w:sz w:val="22"/>
                <w:szCs w:val="22"/>
              </w:rPr>
              <w:t>Detroit, Michigan 48226</w:t>
            </w:r>
          </w:p>
        </w:tc>
      </w:tr>
      <w:tr w:rsidR="00AF4326" w:rsidRPr="00290754" w14:paraId="4A1C7F6F" w14:textId="77777777" w:rsidTr="009D2497">
        <w:trPr>
          <w:trHeight w:val="273"/>
        </w:trPr>
        <w:tc>
          <w:tcPr>
            <w:tcW w:w="5171" w:type="dxa"/>
          </w:tcPr>
          <w:p w14:paraId="48BEDA6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CCD46A8" w14:textId="77777777" w:rsidR="00AF4326" w:rsidRPr="00290754" w:rsidRDefault="00F0644F">
            <w:pPr>
              <w:rPr>
                <w:rFonts w:ascii="Arial" w:hAnsi="Arial" w:cs="Arial"/>
                <w:sz w:val="22"/>
                <w:szCs w:val="22"/>
              </w:rPr>
            </w:pPr>
            <w:r>
              <w:rPr>
                <w:rFonts w:ascii="Arial" w:hAnsi="Arial" w:cs="Arial"/>
                <w:sz w:val="22"/>
                <w:szCs w:val="22"/>
              </w:rPr>
              <w:t>N6207</w:t>
            </w:r>
          </w:p>
        </w:tc>
      </w:tr>
      <w:tr w:rsidR="00AF4326" w:rsidRPr="00290754" w14:paraId="2E8C10C9" w14:textId="77777777" w:rsidTr="009D2497">
        <w:tc>
          <w:tcPr>
            <w:tcW w:w="5171" w:type="dxa"/>
          </w:tcPr>
          <w:p w14:paraId="4251AE7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29E458C" w14:textId="77777777" w:rsidR="00AF4326" w:rsidRDefault="00F0644F">
            <w:pPr>
              <w:rPr>
                <w:rFonts w:ascii="Arial" w:hAnsi="Arial" w:cs="Arial"/>
                <w:sz w:val="22"/>
                <w:szCs w:val="22"/>
              </w:rPr>
            </w:pPr>
            <w:r>
              <w:rPr>
                <w:rFonts w:ascii="Arial" w:hAnsi="Arial" w:cs="Arial"/>
                <w:sz w:val="22"/>
                <w:szCs w:val="22"/>
              </w:rPr>
              <w:t>Section 1: 562212- Solid Waste Landfill</w:t>
            </w:r>
          </w:p>
          <w:p w14:paraId="1CDEE88C" w14:textId="77777777" w:rsidR="00F0644F" w:rsidRPr="00290754" w:rsidRDefault="00F0644F">
            <w:pPr>
              <w:rPr>
                <w:rFonts w:ascii="Arial" w:hAnsi="Arial" w:cs="Arial"/>
                <w:sz w:val="22"/>
                <w:szCs w:val="22"/>
              </w:rPr>
            </w:pPr>
            <w:r>
              <w:rPr>
                <w:rFonts w:ascii="Arial" w:hAnsi="Arial" w:cs="Arial"/>
                <w:sz w:val="22"/>
                <w:szCs w:val="22"/>
              </w:rPr>
              <w:t>Section 2: 221118- Other Electric Power Generation</w:t>
            </w:r>
          </w:p>
        </w:tc>
      </w:tr>
      <w:tr w:rsidR="00AF4326" w:rsidRPr="00290754" w14:paraId="3478D2DB" w14:textId="77777777" w:rsidTr="009D2497">
        <w:tc>
          <w:tcPr>
            <w:tcW w:w="5171" w:type="dxa"/>
          </w:tcPr>
          <w:p w14:paraId="4E6CC54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DD877CD" w14:textId="77777777" w:rsidR="00AF4326" w:rsidRPr="00290754" w:rsidRDefault="00F0644F">
            <w:pPr>
              <w:rPr>
                <w:rFonts w:ascii="Arial" w:hAnsi="Arial" w:cs="Arial"/>
                <w:sz w:val="22"/>
                <w:szCs w:val="22"/>
              </w:rPr>
            </w:pPr>
            <w:r>
              <w:rPr>
                <w:rFonts w:ascii="Arial" w:hAnsi="Arial" w:cs="Arial"/>
                <w:sz w:val="22"/>
                <w:szCs w:val="22"/>
              </w:rPr>
              <w:t>2</w:t>
            </w:r>
          </w:p>
        </w:tc>
      </w:tr>
      <w:tr w:rsidR="00647809" w:rsidRPr="00290754" w14:paraId="29EEED2B" w14:textId="77777777" w:rsidTr="009D2497">
        <w:tc>
          <w:tcPr>
            <w:tcW w:w="5171" w:type="dxa"/>
          </w:tcPr>
          <w:p w14:paraId="1A3DFE2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74C6C98" w14:textId="77777777" w:rsidR="00647809" w:rsidRDefault="00F0644F">
            <w:pPr>
              <w:rPr>
                <w:rFonts w:ascii="Arial" w:hAnsi="Arial" w:cs="Arial"/>
                <w:sz w:val="22"/>
                <w:szCs w:val="22"/>
              </w:rPr>
            </w:pPr>
            <w:r>
              <w:rPr>
                <w:rFonts w:ascii="Arial" w:hAnsi="Arial" w:cs="Arial"/>
                <w:sz w:val="22"/>
                <w:szCs w:val="22"/>
              </w:rPr>
              <w:t>Renewal</w:t>
            </w:r>
          </w:p>
        </w:tc>
      </w:tr>
      <w:tr w:rsidR="00AF4326" w:rsidRPr="00290754" w14:paraId="70FFA07C" w14:textId="77777777" w:rsidTr="009D2497">
        <w:tc>
          <w:tcPr>
            <w:tcW w:w="5171" w:type="dxa"/>
          </w:tcPr>
          <w:p w14:paraId="4E0D5E5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1E81F24" w14:textId="77777777" w:rsidR="00AF4326" w:rsidRPr="00290754" w:rsidRDefault="00F0644F">
            <w:pPr>
              <w:rPr>
                <w:rFonts w:ascii="Arial" w:hAnsi="Arial" w:cs="Arial"/>
                <w:sz w:val="22"/>
                <w:szCs w:val="22"/>
              </w:rPr>
            </w:pPr>
            <w:r>
              <w:rPr>
                <w:rFonts w:ascii="Arial" w:hAnsi="Arial" w:cs="Arial"/>
                <w:sz w:val="22"/>
                <w:szCs w:val="22"/>
              </w:rPr>
              <w:t>202200217</w:t>
            </w:r>
          </w:p>
        </w:tc>
      </w:tr>
      <w:tr w:rsidR="00AF4326" w:rsidRPr="00290754" w14:paraId="02F758C8" w14:textId="77777777" w:rsidTr="009D2497">
        <w:tc>
          <w:tcPr>
            <w:tcW w:w="5171" w:type="dxa"/>
          </w:tcPr>
          <w:p w14:paraId="19BCB15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r w:rsidR="00F0644F">
              <w:rPr>
                <w:rFonts w:ascii="Arial" w:hAnsi="Arial" w:cs="Arial"/>
                <w:sz w:val="22"/>
                <w:szCs w:val="22"/>
              </w:rPr>
              <w:t xml:space="preserve"> Section 1</w:t>
            </w:r>
          </w:p>
        </w:tc>
        <w:tc>
          <w:tcPr>
            <w:tcW w:w="5220" w:type="dxa"/>
          </w:tcPr>
          <w:p w14:paraId="76ECB0B8" w14:textId="77777777" w:rsidR="00AF4326" w:rsidRPr="00290754" w:rsidRDefault="00CE02A8">
            <w:pPr>
              <w:rPr>
                <w:rFonts w:ascii="Arial" w:hAnsi="Arial" w:cs="Arial"/>
                <w:sz w:val="22"/>
                <w:szCs w:val="22"/>
              </w:rPr>
            </w:pPr>
            <w:r>
              <w:rPr>
                <w:rFonts w:ascii="Arial" w:hAnsi="Arial" w:cs="Arial"/>
                <w:sz w:val="22"/>
                <w:szCs w:val="22"/>
              </w:rPr>
              <w:t>Matthew Williams, Landfill Manager</w:t>
            </w:r>
          </w:p>
          <w:p w14:paraId="6AFCE558" w14:textId="68159AFC" w:rsidR="00CE02A8" w:rsidRPr="00290754" w:rsidRDefault="009D2497">
            <w:pPr>
              <w:rPr>
                <w:rFonts w:ascii="Arial" w:hAnsi="Arial" w:cs="Arial"/>
                <w:sz w:val="22"/>
                <w:szCs w:val="22"/>
              </w:rPr>
            </w:pPr>
            <w:r w:rsidRPr="009D2497">
              <w:rPr>
                <w:rFonts w:ascii="Arial" w:hAnsi="Arial" w:cs="Arial"/>
                <w:sz w:val="22"/>
                <w:szCs w:val="22"/>
              </w:rPr>
              <w:t>810-989-6979</w:t>
            </w:r>
          </w:p>
        </w:tc>
      </w:tr>
      <w:tr w:rsidR="00F0644F" w:rsidRPr="00290754" w14:paraId="17F9C906" w14:textId="77777777" w:rsidTr="009D2497">
        <w:tc>
          <w:tcPr>
            <w:tcW w:w="5171" w:type="dxa"/>
          </w:tcPr>
          <w:p w14:paraId="6615B537" w14:textId="77777777" w:rsidR="00F0644F" w:rsidRPr="00290754" w:rsidRDefault="00F0644F">
            <w:pPr>
              <w:rPr>
                <w:rFonts w:ascii="Arial" w:hAnsi="Arial" w:cs="Arial"/>
                <w:sz w:val="22"/>
                <w:szCs w:val="22"/>
              </w:rPr>
            </w:pPr>
            <w:r>
              <w:rPr>
                <w:rFonts w:ascii="Arial" w:hAnsi="Arial" w:cs="Arial"/>
                <w:sz w:val="22"/>
                <w:szCs w:val="22"/>
              </w:rPr>
              <w:t>Responsible Official: Section 2</w:t>
            </w:r>
          </w:p>
        </w:tc>
        <w:tc>
          <w:tcPr>
            <w:tcW w:w="5220" w:type="dxa"/>
          </w:tcPr>
          <w:p w14:paraId="69D5E08A" w14:textId="667E91D4" w:rsidR="00F0644F" w:rsidRDefault="00CE02A8">
            <w:pPr>
              <w:rPr>
                <w:rFonts w:ascii="Arial" w:hAnsi="Arial" w:cs="Arial"/>
                <w:sz w:val="22"/>
                <w:szCs w:val="22"/>
              </w:rPr>
            </w:pPr>
            <w:r>
              <w:rPr>
                <w:rFonts w:ascii="Arial" w:hAnsi="Arial" w:cs="Arial"/>
                <w:sz w:val="22"/>
                <w:szCs w:val="22"/>
              </w:rPr>
              <w:t>Kevin Dobson, VP</w:t>
            </w:r>
            <w:r w:rsidR="009D2497">
              <w:rPr>
                <w:rFonts w:ascii="Arial" w:hAnsi="Arial" w:cs="Arial"/>
                <w:sz w:val="22"/>
                <w:szCs w:val="22"/>
              </w:rPr>
              <w:t xml:space="preserve"> - </w:t>
            </w:r>
            <w:r>
              <w:rPr>
                <w:rFonts w:ascii="Arial" w:hAnsi="Arial" w:cs="Arial"/>
                <w:sz w:val="22"/>
                <w:szCs w:val="22"/>
              </w:rPr>
              <w:t>DTE Biomass Energy</w:t>
            </w:r>
          </w:p>
          <w:p w14:paraId="1043E6CC" w14:textId="1C408D11" w:rsidR="00CE02A8" w:rsidRPr="00290754" w:rsidRDefault="009D2497">
            <w:pPr>
              <w:rPr>
                <w:rFonts w:ascii="Arial" w:hAnsi="Arial" w:cs="Arial"/>
                <w:sz w:val="22"/>
                <w:szCs w:val="22"/>
              </w:rPr>
            </w:pPr>
            <w:r w:rsidRPr="009D2497">
              <w:rPr>
                <w:rFonts w:ascii="Arial" w:hAnsi="Arial" w:cs="Arial"/>
                <w:sz w:val="22"/>
                <w:szCs w:val="22"/>
              </w:rPr>
              <w:t>313-548-8126</w:t>
            </w:r>
          </w:p>
        </w:tc>
      </w:tr>
      <w:tr w:rsidR="00AF4326" w:rsidRPr="00290754" w14:paraId="5E94C721" w14:textId="77777777" w:rsidTr="009D2497">
        <w:tc>
          <w:tcPr>
            <w:tcW w:w="5171" w:type="dxa"/>
          </w:tcPr>
          <w:p w14:paraId="64A1A566" w14:textId="22A0968E" w:rsidR="00AF4326" w:rsidRPr="00290754" w:rsidRDefault="00AF4326">
            <w:pPr>
              <w:rPr>
                <w:rFonts w:ascii="Arial" w:hAnsi="Arial" w:cs="Arial"/>
                <w:sz w:val="22"/>
                <w:szCs w:val="22"/>
              </w:rPr>
            </w:pPr>
            <w:r w:rsidRPr="00290754">
              <w:rPr>
                <w:rFonts w:ascii="Arial" w:hAnsi="Arial" w:cs="Arial"/>
                <w:sz w:val="22"/>
                <w:szCs w:val="22"/>
              </w:rPr>
              <w:t>AQD Contact</w:t>
            </w:r>
            <w:r w:rsidR="009D2497">
              <w:rPr>
                <w:rFonts w:ascii="Arial" w:hAnsi="Arial" w:cs="Arial"/>
                <w:sz w:val="22"/>
                <w:szCs w:val="22"/>
              </w:rPr>
              <w:t xml:space="preserve"> -District Inspector</w:t>
            </w:r>
            <w:r w:rsidRPr="00290754">
              <w:rPr>
                <w:rFonts w:ascii="Arial" w:hAnsi="Arial" w:cs="Arial"/>
                <w:sz w:val="22"/>
                <w:szCs w:val="22"/>
              </w:rPr>
              <w:t>:</w:t>
            </w:r>
          </w:p>
        </w:tc>
        <w:tc>
          <w:tcPr>
            <w:tcW w:w="5220" w:type="dxa"/>
          </w:tcPr>
          <w:p w14:paraId="28531911" w14:textId="77777777" w:rsidR="00AF4326" w:rsidRPr="00290754" w:rsidRDefault="00CE02A8">
            <w:pPr>
              <w:rPr>
                <w:rFonts w:ascii="Arial" w:hAnsi="Arial" w:cs="Arial"/>
                <w:sz w:val="22"/>
                <w:szCs w:val="22"/>
              </w:rPr>
            </w:pPr>
            <w:r>
              <w:rPr>
                <w:rFonts w:ascii="Arial" w:hAnsi="Arial" w:cs="Arial"/>
                <w:sz w:val="22"/>
                <w:szCs w:val="22"/>
              </w:rPr>
              <w:t>Iranna Konanahalli</w:t>
            </w:r>
            <w:r w:rsidRPr="00290754">
              <w:rPr>
                <w:rFonts w:ascii="Arial" w:hAnsi="Arial" w:cs="Arial"/>
                <w:sz w:val="22"/>
                <w:szCs w:val="22"/>
              </w:rPr>
              <w:t xml:space="preserve">, </w:t>
            </w:r>
            <w:r>
              <w:rPr>
                <w:rFonts w:ascii="Arial" w:hAnsi="Arial" w:cs="Arial"/>
                <w:sz w:val="22"/>
                <w:szCs w:val="22"/>
              </w:rPr>
              <w:t>Senior Environmental Engineer</w:t>
            </w:r>
          </w:p>
          <w:p w14:paraId="16F560F1" w14:textId="77777777" w:rsidR="00AF4326" w:rsidRPr="00290754" w:rsidRDefault="00CE02A8">
            <w:pPr>
              <w:rPr>
                <w:rFonts w:ascii="Arial" w:hAnsi="Arial" w:cs="Arial"/>
                <w:sz w:val="22"/>
                <w:szCs w:val="22"/>
              </w:rPr>
            </w:pPr>
            <w:r>
              <w:rPr>
                <w:rFonts w:ascii="Arial" w:hAnsi="Arial" w:cs="Arial"/>
                <w:sz w:val="22"/>
                <w:szCs w:val="22"/>
              </w:rPr>
              <w:t>586-596-7630</w:t>
            </w:r>
          </w:p>
        </w:tc>
      </w:tr>
      <w:tr w:rsidR="00CE02A8" w:rsidRPr="00290754" w14:paraId="1AAAD445" w14:textId="77777777" w:rsidTr="009D2497">
        <w:tc>
          <w:tcPr>
            <w:tcW w:w="5171" w:type="dxa"/>
          </w:tcPr>
          <w:p w14:paraId="0CA82511" w14:textId="33A28555" w:rsidR="00CE02A8" w:rsidRPr="00290754" w:rsidRDefault="00CE02A8">
            <w:pPr>
              <w:rPr>
                <w:rFonts w:ascii="Arial" w:hAnsi="Arial" w:cs="Arial"/>
                <w:sz w:val="22"/>
                <w:szCs w:val="22"/>
              </w:rPr>
            </w:pPr>
            <w:r>
              <w:rPr>
                <w:rFonts w:ascii="Arial" w:hAnsi="Arial" w:cs="Arial"/>
                <w:sz w:val="22"/>
                <w:szCs w:val="22"/>
              </w:rPr>
              <w:t xml:space="preserve">AQD </w:t>
            </w:r>
            <w:r w:rsidR="009D2497">
              <w:rPr>
                <w:rFonts w:ascii="Arial" w:hAnsi="Arial" w:cs="Arial"/>
                <w:sz w:val="22"/>
                <w:szCs w:val="22"/>
              </w:rPr>
              <w:t>Contact - ROP</w:t>
            </w:r>
            <w:r>
              <w:rPr>
                <w:rFonts w:ascii="Arial" w:hAnsi="Arial" w:cs="Arial"/>
                <w:sz w:val="22"/>
                <w:szCs w:val="22"/>
              </w:rPr>
              <w:t xml:space="preserve"> Writer:</w:t>
            </w:r>
          </w:p>
        </w:tc>
        <w:tc>
          <w:tcPr>
            <w:tcW w:w="5220" w:type="dxa"/>
          </w:tcPr>
          <w:p w14:paraId="29A2BC1E" w14:textId="77777777" w:rsidR="00CE02A8" w:rsidRDefault="00CE02A8">
            <w:pPr>
              <w:rPr>
                <w:rFonts w:ascii="Arial" w:hAnsi="Arial" w:cs="Arial"/>
                <w:sz w:val="22"/>
                <w:szCs w:val="22"/>
              </w:rPr>
            </w:pPr>
            <w:r>
              <w:rPr>
                <w:rFonts w:ascii="Arial" w:hAnsi="Arial" w:cs="Arial"/>
                <w:sz w:val="22"/>
                <w:szCs w:val="22"/>
              </w:rPr>
              <w:t>Matt Karl, Senior Environmental Quality Analyst</w:t>
            </w:r>
          </w:p>
          <w:p w14:paraId="6317948D" w14:textId="77777777" w:rsidR="00CE02A8" w:rsidRDefault="00CE02A8">
            <w:pPr>
              <w:rPr>
                <w:rFonts w:ascii="Arial" w:hAnsi="Arial" w:cs="Arial"/>
                <w:sz w:val="22"/>
                <w:szCs w:val="22"/>
              </w:rPr>
            </w:pPr>
            <w:r>
              <w:rPr>
                <w:rFonts w:ascii="Arial" w:hAnsi="Arial" w:cs="Arial"/>
                <w:sz w:val="22"/>
                <w:szCs w:val="22"/>
              </w:rPr>
              <w:t>517-282-2126</w:t>
            </w:r>
          </w:p>
        </w:tc>
      </w:tr>
      <w:tr w:rsidR="00AF4326" w:rsidRPr="00290754" w14:paraId="2054204C" w14:textId="77777777" w:rsidTr="009D2497">
        <w:tc>
          <w:tcPr>
            <w:tcW w:w="5171" w:type="dxa"/>
          </w:tcPr>
          <w:p w14:paraId="269E15E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9BA6F7F" w14:textId="2EC6C441" w:rsidR="00AF4326" w:rsidRPr="00290754" w:rsidRDefault="009D2497">
            <w:pPr>
              <w:rPr>
                <w:rFonts w:ascii="Arial" w:hAnsi="Arial" w:cs="Arial"/>
                <w:sz w:val="22"/>
                <w:szCs w:val="22"/>
              </w:rPr>
            </w:pPr>
            <w:r>
              <w:rPr>
                <w:rFonts w:ascii="Arial" w:hAnsi="Arial" w:cs="Arial"/>
                <w:sz w:val="22"/>
                <w:szCs w:val="22"/>
              </w:rPr>
              <w:t xml:space="preserve">November </w:t>
            </w:r>
            <w:r w:rsidR="00CE02A8">
              <w:rPr>
                <w:rFonts w:ascii="Arial" w:hAnsi="Arial" w:cs="Arial"/>
                <w:sz w:val="22"/>
                <w:szCs w:val="22"/>
              </w:rPr>
              <w:t>23</w:t>
            </w:r>
            <w:r>
              <w:rPr>
                <w:rFonts w:ascii="Arial" w:hAnsi="Arial" w:cs="Arial"/>
                <w:sz w:val="22"/>
                <w:szCs w:val="22"/>
              </w:rPr>
              <w:t xml:space="preserve">, </w:t>
            </w:r>
            <w:r w:rsidR="00CE02A8">
              <w:rPr>
                <w:rFonts w:ascii="Arial" w:hAnsi="Arial" w:cs="Arial"/>
                <w:sz w:val="22"/>
                <w:szCs w:val="22"/>
              </w:rPr>
              <w:t>2022</w:t>
            </w:r>
          </w:p>
        </w:tc>
      </w:tr>
      <w:tr w:rsidR="00AF4326" w:rsidRPr="00290754" w14:paraId="14FD1C86" w14:textId="77777777" w:rsidTr="009D2497">
        <w:trPr>
          <w:trHeight w:val="165"/>
        </w:trPr>
        <w:tc>
          <w:tcPr>
            <w:tcW w:w="5171" w:type="dxa"/>
          </w:tcPr>
          <w:p w14:paraId="5667D02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7AA8D56" w14:textId="69A93619" w:rsidR="00AF4326" w:rsidRPr="00290754" w:rsidRDefault="009D2497">
            <w:pPr>
              <w:rPr>
                <w:rFonts w:ascii="Arial" w:hAnsi="Arial" w:cs="Arial"/>
                <w:sz w:val="22"/>
                <w:szCs w:val="22"/>
              </w:rPr>
            </w:pPr>
            <w:r>
              <w:rPr>
                <w:rFonts w:ascii="Arial" w:hAnsi="Arial" w:cs="Arial"/>
                <w:sz w:val="22"/>
                <w:szCs w:val="22"/>
              </w:rPr>
              <w:t xml:space="preserve">November </w:t>
            </w:r>
            <w:r w:rsidR="00CE02A8">
              <w:rPr>
                <w:rFonts w:ascii="Arial" w:hAnsi="Arial" w:cs="Arial"/>
                <w:sz w:val="22"/>
                <w:szCs w:val="22"/>
              </w:rPr>
              <w:t>23</w:t>
            </w:r>
            <w:r>
              <w:rPr>
                <w:rFonts w:ascii="Arial" w:hAnsi="Arial" w:cs="Arial"/>
                <w:sz w:val="22"/>
                <w:szCs w:val="22"/>
              </w:rPr>
              <w:t>, 20</w:t>
            </w:r>
            <w:r w:rsidR="00CE02A8">
              <w:rPr>
                <w:rFonts w:ascii="Arial" w:hAnsi="Arial" w:cs="Arial"/>
                <w:sz w:val="22"/>
                <w:szCs w:val="22"/>
              </w:rPr>
              <w:t>22</w:t>
            </w:r>
          </w:p>
        </w:tc>
      </w:tr>
      <w:tr w:rsidR="00AF4326" w:rsidRPr="00290754" w14:paraId="4A9A2A07" w14:textId="77777777" w:rsidTr="009D2497">
        <w:trPr>
          <w:trHeight w:val="165"/>
        </w:trPr>
        <w:tc>
          <w:tcPr>
            <w:tcW w:w="5171" w:type="dxa"/>
          </w:tcPr>
          <w:p w14:paraId="4D3BF2F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FE47647" w14:textId="77777777" w:rsidR="00AF4326" w:rsidRPr="00290754" w:rsidRDefault="00CE02A8">
            <w:pPr>
              <w:rPr>
                <w:rFonts w:ascii="Arial" w:hAnsi="Arial" w:cs="Arial"/>
                <w:sz w:val="22"/>
                <w:szCs w:val="22"/>
              </w:rPr>
            </w:pPr>
            <w:r>
              <w:rPr>
                <w:rFonts w:ascii="Arial" w:hAnsi="Arial" w:cs="Arial"/>
                <w:sz w:val="22"/>
                <w:szCs w:val="22"/>
              </w:rPr>
              <w:t>Yes</w:t>
            </w:r>
          </w:p>
        </w:tc>
      </w:tr>
      <w:tr w:rsidR="00AF4326" w:rsidRPr="00290754" w14:paraId="79F62F88" w14:textId="77777777" w:rsidTr="009D2497">
        <w:trPr>
          <w:trHeight w:val="165"/>
        </w:trPr>
        <w:tc>
          <w:tcPr>
            <w:tcW w:w="5171" w:type="dxa"/>
          </w:tcPr>
          <w:p w14:paraId="174B3D2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C754573" w14:textId="4C3ADDC5" w:rsidR="00AF4326" w:rsidRPr="00290754" w:rsidRDefault="006C64BF">
            <w:pPr>
              <w:rPr>
                <w:rFonts w:ascii="Arial" w:hAnsi="Arial" w:cs="Arial"/>
                <w:sz w:val="22"/>
                <w:szCs w:val="22"/>
              </w:rPr>
            </w:pPr>
            <w:r>
              <w:rPr>
                <w:rFonts w:ascii="Arial" w:hAnsi="Arial" w:cs="Arial"/>
                <w:sz w:val="22"/>
                <w:szCs w:val="22"/>
              </w:rPr>
              <w:t>October 2, 2023</w:t>
            </w:r>
          </w:p>
        </w:tc>
      </w:tr>
      <w:tr w:rsidR="00AF4326" w:rsidRPr="00290754" w14:paraId="4ADD94C3" w14:textId="77777777" w:rsidTr="009D2497">
        <w:tc>
          <w:tcPr>
            <w:tcW w:w="5171" w:type="dxa"/>
          </w:tcPr>
          <w:p w14:paraId="748A5DA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B38BDFD" w14:textId="69B490F6" w:rsidR="00AF4326" w:rsidRPr="00290754" w:rsidRDefault="006C64BF">
            <w:pPr>
              <w:rPr>
                <w:rFonts w:ascii="Arial" w:hAnsi="Arial" w:cs="Arial"/>
                <w:sz w:val="22"/>
                <w:szCs w:val="22"/>
              </w:rPr>
            </w:pPr>
            <w:r>
              <w:rPr>
                <w:rFonts w:ascii="Arial" w:hAnsi="Arial" w:cs="Arial"/>
                <w:sz w:val="22"/>
                <w:szCs w:val="22"/>
              </w:rPr>
              <w:t>November 1, 2023</w:t>
            </w:r>
          </w:p>
        </w:tc>
      </w:tr>
    </w:tbl>
    <w:p w14:paraId="31A0CE70" w14:textId="43EE8AC1" w:rsidR="009D2497" w:rsidRDefault="009D2497">
      <w:pPr>
        <w:rPr>
          <w:rFonts w:ascii="Arial" w:hAnsi="Arial" w:cs="Arial"/>
          <w:sz w:val="22"/>
          <w:szCs w:val="22"/>
        </w:rPr>
      </w:pPr>
    </w:p>
    <w:p w14:paraId="314DF6A4" w14:textId="77777777" w:rsidR="009D2497" w:rsidRDefault="009D2497">
      <w:pPr>
        <w:rPr>
          <w:rFonts w:ascii="Arial" w:hAnsi="Arial" w:cs="Arial"/>
          <w:sz w:val="22"/>
          <w:szCs w:val="22"/>
        </w:rPr>
      </w:pPr>
      <w:r>
        <w:rPr>
          <w:rFonts w:ascii="Arial" w:hAnsi="Arial" w:cs="Arial"/>
          <w:sz w:val="22"/>
          <w:szCs w:val="22"/>
        </w:rPr>
        <w:br w:type="page"/>
      </w:r>
    </w:p>
    <w:p w14:paraId="365A5EAB" w14:textId="77777777" w:rsidR="00AF4326" w:rsidRPr="00CB60BD" w:rsidRDefault="00AF4326">
      <w:pPr>
        <w:rPr>
          <w:rFonts w:ascii="Arial" w:hAnsi="Arial" w:cs="Arial"/>
          <w:sz w:val="22"/>
          <w:szCs w:val="22"/>
        </w:rPr>
      </w:pPr>
    </w:p>
    <w:p w14:paraId="011C711D" w14:textId="1B8D4456" w:rsidR="00AF4326" w:rsidRPr="00290754"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t>Source Description</w:t>
      </w:r>
      <w:bookmarkEnd w:id="10"/>
      <w:bookmarkEnd w:id="11"/>
    </w:p>
    <w:p w14:paraId="3B2C1185" w14:textId="77777777" w:rsidR="00AF4326" w:rsidRPr="00290754" w:rsidRDefault="00AF4326">
      <w:pPr>
        <w:rPr>
          <w:rFonts w:ascii="Arial" w:hAnsi="Arial" w:cs="Arial"/>
          <w:sz w:val="22"/>
          <w:szCs w:val="22"/>
        </w:rPr>
      </w:pPr>
    </w:p>
    <w:p w14:paraId="24A8E6B3" w14:textId="77777777" w:rsidR="00AF4326" w:rsidRDefault="00CE02A8" w:rsidP="007F73D0">
      <w:pPr>
        <w:jc w:val="both"/>
        <w:rPr>
          <w:rFonts w:ascii="Arial" w:hAnsi="Arial" w:cs="Arial"/>
          <w:sz w:val="22"/>
          <w:szCs w:val="22"/>
        </w:rPr>
      </w:pPr>
      <w:r>
        <w:rPr>
          <w:rFonts w:ascii="Arial" w:hAnsi="Arial" w:cs="Arial"/>
          <w:sz w:val="22"/>
          <w:szCs w:val="22"/>
        </w:rPr>
        <w:t xml:space="preserve">Section 1: Smiths Creek Landfill </w:t>
      </w:r>
    </w:p>
    <w:p w14:paraId="7EA715A0" w14:textId="77777777" w:rsidR="00CE02A8" w:rsidRDefault="00CE02A8" w:rsidP="007F73D0">
      <w:pPr>
        <w:jc w:val="both"/>
        <w:rPr>
          <w:rFonts w:ascii="Arial" w:hAnsi="Arial" w:cs="Arial"/>
          <w:sz w:val="22"/>
          <w:szCs w:val="22"/>
        </w:rPr>
      </w:pPr>
    </w:p>
    <w:p w14:paraId="6AF58898" w14:textId="75F9245F" w:rsidR="00CE02A8" w:rsidRDefault="00CE02A8" w:rsidP="007F73D0">
      <w:pPr>
        <w:jc w:val="both"/>
        <w:rPr>
          <w:rFonts w:ascii="Arial" w:hAnsi="Arial" w:cs="Arial"/>
          <w:sz w:val="22"/>
          <w:szCs w:val="22"/>
        </w:rPr>
      </w:pPr>
      <w:r>
        <w:rPr>
          <w:rFonts w:ascii="Arial" w:hAnsi="Arial" w:cs="Arial"/>
          <w:sz w:val="22"/>
          <w:szCs w:val="22"/>
        </w:rPr>
        <w:t xml:space="preserve">Smiths Creek Landfill is located on Smiths Creek Road near the village of Smiths Creek, St. Clair County, Michigan. </w:t>
      </w:r>
      <w:r w:rsidR="004C0F8D">
        <w:rPr>
          <w:rFonts w:ascii="Arial" w:hAnsi="Arial" w:cs="Arial"/>
          <w:sz w:val="22"/>
          <w:szCs w:val="22"/>
        </w:rPr>
        <w:t xml:space="preserve"> </w:t>
      </w:r>
      <w:r>
        <w:rPr>
          <w:rFonts w:ascii="Arial" w:hAnsi="Arial" w:cs="Arial"/>
          <w:sz w:val="22"/>
          <w:szCs w:val="22"/>
        </w:rPr>
        <w:t xml:space="preserve">The landfill is owned and operated by the County of St. Clair. </w:t>
      </w:r>
      <w:r w:rsidR="004C0F8D">
        <w:rPr>
          <w:rFonts w:ascii="Arial" w:hAnsi="Arial" w:cs="Arial"/>
          <w:sz w:val="22"/>
          <w:szCs w:val="22"/>
        </w:rPr>
        <w:t xml:space="preserve"> </w:t>
      </w:r>
      <w:r w:rsidR="00B33A93">
        <w:rPr>
          <w:rFonts w:ascii="Arial" w:hAnsi="Arial" w:cs="Arial"/>
          <w:sz w:val="22"/>
          <w:szCs w:val="22"/>
        </w:rPr>
        <w:t>The nearest roads to the source are to the north: Smiths Creek R</w:t>
      </w:r>
      <w:r w:rsidR="004C0F8D">
        <w:rPr>
          <w:rFonts w:ascii="Arial" w:hAnsi="Arial" w:cs="Arial"/>
          <w:sz w:val="22"/>
          <w:szCs w:val="22"/>
        </w:rPr>
        <w:t>oa</w:t>
      </w:r>
      <w:r w:rsidR="00B33A93">
        <w:rPr>
          <w:rFonts w:ascii="Arial" w:hAnsi="Arial" w:cs="Arial"/>
          <w:sz w:val="22"/>
          <w:szCs w:val="22"/>
        </w:rPr>
        <w:t>d, east: Sturdevant R</w:t>
      </w:r>
      <w:r w:rsidR="004C0F8D">
        <w:rPr>
          <w:rFonts w:ascii="Arial" w:hAnsi="Arial" w:cs="Arial"/>
          <w:sz w:val="22"/>
          <w:szCs w:val="22"/>
        </w:rPr>
        <w:t>oa</w:t>
      </w:r>
      <w:r w:rsidR="00B33A93">
        <w:rPr>
          <w:rFonts w:ascii="Arial" w:hAnsi="Arial" w:cs="Arial"/>
          <w:sz w:val="22"/>
          <w:szCs w:val="22"/>
        </w:rPr>
        <w:t>d, south: Yager R</w:t>
      </w:r>
      <w:r w:rsidR="004C0F8D">
        <w:rPr>
          <w:rFonts w:ascii="Arial" w:hAnsi="Arial" w:cs="Arial"/>
          <w:sz w:val="22"/>
          <w:szCs w:val="22"/>
        </w:rPr>
        <w:t>oa</w:t>
      </w:r>
      <w:r w:rsidR="00B33A93">
        <w:rPr>
          <w:rFonts w:ascii="Arial" w:hAnsi="Arial" w:cs="Arial"/>
          <w:sz w:val="22"/>
          <w:szCs w:val="22"/>
        </w:rPr>
        <w:t>d, and west: Burns R</w:t>
      </w:r>
      <w:r w:rsidR="004C0F8D">
        <w:rPr>
          <w:rFonts w:ascii="Arial" w:hAnsi="Arial" w:cs="Arial"/>
          <w:sz w:val="22"/>
          <w:szCs w:val="22"/>
        </w:rPr>
        <w:t>oa</w:t>
      </w:r>
      <w:r w:rsidR="00B33A93">
        <w:rPr>
          <w:rFonts w:ascii="Arial" w:hAnsi="Arial" w:cs="Arial"/>
          <w:sz w:val="22"/>
          <w:szCs w:val="22"/>
        </w:rPr>
        <w:t xml:space="preserve">d. </w:t>
      </w:r>
      <w:r w:rsidR="004C0F8D">
        <w:rPr>
          <w:rFonts w:ascii="Arial" w:hAnsi="Arial" w:cs="Arial"/>
          <w:sz w:val="22"/>
          <w:szCs w:val="22"/>
        </w:rPr>
        <w:t xml:space="preserve"> </w:t>
      </w:r>
      <w:r w:rsidR="00B33A93">
        <w:rPr>
          <w:rFonts w:ascii="Arial" w:hAnsi="Arial" w:cs="Arial"/>
          <w:sz w:val="22"/>
          <w:szCs w:val="22"/>
        </w:rPr>
        <w:t xml:space="preserve">There are residential properties along each of these roads. </w:t>
      </w:r>
      <w:r w:rsidR="004C0F8D">
        <w:rPr>
          <w:rFonts w:ascii="Arial" w:hAnsi="Arial" w:cs="Arial"/>
          <w:sz w:val="22"/>
          <w:szCs w:val="22"/>
        </w:rPr>
        <w:t xml:space="preserve"> </w:t>
      </w:r>
      <w:r w:rsidR="00B33A93">
        <w:rPr>
          <w:rFonts w:ascii="Arial" w:hAnsi="Arial" w:cs="Arial"/>
          <w:sz w:val="22"/>
          <w:szCs w:val="22"/>
        </w:rPr>
        <w:t xml:space="preserve">There are two businesses and a US Post Office to the northwest of the landfill property. </w:t>
      </w:r>
    </w:p>
    <w:p w14:paraId="68861797" w14:textId="77777777" w:rsidR="00CE02A8" w:rsidRDefault="00CE02A8" w:rsidP="007F73D0">
      <w:pPr>
        <w:jc w:val="both"/>
        <w:rPr>
          <w:rFonts w:ascii="Arial" w:hAnsi="Arial" w:cs="Arial"/>
          <w:sz w:val="22"/>
          <w:szCs w:val="22"/>
        </w:rPr>
      </w:pPr>
    </w:p>
    <w:p w14:paraId="7B43FD1A" w14:textId="1E14B7C2" w:rsidR="00485B69" w:rsidRDefault="00FA57B9" w:rsidP="007F73D0">
      <w:pPr>
        <w:jc w:val="both"/>
        <w:rPr>
          <w:rFonts w:ascii="Arial" w:hAnsi="Arial" w:cs="Arial"/>
          <w:sz w:val="22"/>
          <w:szCs w:val="22"/>
        </w:rPr>
      </w:pPr>
      <w:r>
        <w:rPr>
          <w:rFonts w:ascii="Arial" w:hAnsi="Arial" w:cs="Arial"/>
          <w:sz w:val="22"/>
          <w:szCs w:val="22"/>
        </w:rPr>
        <w:t xml:space="preserve">Smiths Creek Landfill is a Type II Sanitary Landfill. </w:t>
      </w:r>
      <w:r w:rsidR="004C0F8D">
        <w:rPr>
          <w:rFonts w:ascii="Arial" w:hAnsi="Arial" w:cs="Arial"/>
          <w:sz w:val="22"/>
          <w:szCs w:val="22"/>
        </w:rPr>
        <w:t xml:space="preserve"> </w:t>
      </w:r>
      <w:r>
        <w:rPr>
          <w:rFonts w:ascii="Arial" w:hAnsi="Arial" w:cs="Arial"/>
          <w:sz w:val="22"/>
          <w:szCs w:val="22"/>
        </w:rPr>
        <w:t>The landfill originally opened in 1967.</w:t>
      </w:r>
      <w:r w:rsidR="00485B69" w:rsidRPr="00485B69">
        <w:rPr>
          <w:rFonts w:ascii="Arial" w:hAnsi="Arial" w:cs="Arial"/>
          <w:sz w:val="22"/>
          <w:szCs w:val="22"/>
        </w:rPr>
        <w:t xml:space="preserve"> </w:t>
      </w:r>
      <w:r w:rsidR="004C0F8D">
        <w:rPr>
          <w:rFonts w:ascii="Arial" w:hAnsi="Arial" w:cs="Arial"/>
          <w:sz w:val="22"/>
          <w:szCs w:val="22"/>
        </w:rPr>
        <w:t xml:space="preserve"> </w:t>
      </w:r>
      <w:r>
        <w:rPr>
          <w:rFonts w:ascii="Arial" w:hAnsi="Arial" w:cs="Arial"/>
          <w:sz w:val="22"/>
          <w:szCs w:val="22"/>
        </w:rPr>
        <w:t>The landfill has undergone several expansion modifications since then</w:t>
      </w:r>
      <w:r w:rsidR="00F66901">
        <w:rPr>
          <w:rFonts w:ascii="Arial" w:hAnsi="Arial" w:cs="Arial"/>
          <w:sz w:val="22"/>
          <w:szCs w:val="22"/>
        </w:rPr>
        <w:t xml:space="preserve">, with the most recent construction of Cell 8 in May 2018. </w:t>
      </w:r>
      <w:r w:rsidR="004C0F8D">
        <w:rPr>
          <w:rFonts w:ascii="Arial" w:hAnsi="Arial" w:cs="Arial"/>
          <w:sz w:val="22"/>
          <w:szCs w:val="22"/>
        </w:rPr>
        <w:t xml:space="preserve"> </w:t>
      </w:r>
      <w:r w:rsidR="00F66901">
        <w:rPr>
          <w:rFonts w:ascii="Arial" w:hAnsi="Arial" w:cs="Arial"/>
          <w:sz w:val="22"/>
          <w:szCs w:val="22"/>
        </w:rPr>
        <w:t>As of August 1, 2018</w:t>
      </w:r>
      <w:r w:rsidR="00084F19">
        <w:rPr>
          <w:rFonts w:ascii="Arial" w:hAnsi="Arial" w:cs="Arial"/>
          <w:sz w:val="22"/>
          <w:szCs w:val="22"/>
        </w:rPr>
        <w:t>,</w:t>
      </w:r>
      <w:r>
        <w:rPr>
          <w:rFonts w:ascii="Arial" w:hAnsi="Arial" w:cs="Arial"/>
          <w:sz w:val="22"/>
          <w:szCs w:val="22"/>
        </w:rPr>
        <w:t xml:space="preserve"> the landfill has a design capacity of 27.3 million cubic yards (21.02 million Mg). </w:t>
      </w:r>
      <w:r w:rsidR="004C0F8D">
        <w:rPr>
          <w:rFonts w:ascii="Arial" w:hAnsi="Arial" w:cs="Arial"/>
          <w:sz w:val="22"/>
          <w:szCs w:val="22"/>
        </w:rPr>
        <w:t xml:space="preserve"> </w:t>
      </w:r>
      <w:r w:rsidR="00485B69">
        <w:rPr>
          <w:rFonts w:ascii="Arial" w:hAnsi="Arial" w:cs="Arial"/>
          <w:sz w:val="22"/>
          <w:szCs w:val="22"/>
        </w:rPr>
        <w:t>Currently, Smiths Creek Landfill owns approximately 265 acres, of which 160 acres are permitted for solid waste.</w:t>
      </w:r>
    </w:p>
    <w:p w14:paraId="7A51DB4F" w14:textId="77777777" w:rsidR="00485B69" w:rsidRDefault="00485B69" w:rsidP="007F73D0">
      <w:pPr>
        <w:jc w:val="both"/>
        <w:rPr>
          <w:rFonts w:ascii="Arial" w:hAnsi="Arial" w:cs="Arial"/>
          <w:sz w:val="22"/>
          <w:szCs w:val="22"/>
        </w:rPr>
      </w:pPr>
    </w:p>
    <w:p w14:paraId="3157521F" w14:textId="1E3DBAB0" w:rsidR="00F66901" w:rsidRDefault="00F66901" w:rsidP="007F73D0">
      <w:pPr>
        <w:jc w:val="both"/>
        <w:rPr>
          <w:rFonts w:ascii="Arial" w:hAnsi="Arial" w:cs="Arial"/>
          <w:sz w:val="22"/>
          <w:szCs w:val="22"/>
        </w:rPr>
      </w:pPr>
      <w:r>
        <w:rPr>
          <w:rFonts w:ascii="Arial" w:hAnsi="Arial" w:cs="Arial"/>
          <w:sz w:val="22"/>
          <w:szCs w:val="22"/>
        </w:rPr>
        <w:t xml:space="preserve">The original 56-acre landfill was located on the north side of the property. </w:t>
      </w:r>
      <w:r w:rsidR="004C0F8D">
        <w:rPr>
          <w:rFonts w:ascii="Arial" w:hAnsi="Arial" w:cs="Arial"/>
          <w:sz w:val="22"/>
          <w:szCs w:val="22"/>
        </w:rPr>
        <w:t xml:space="preserve"> </w:t>
      </w:r>
      <w:r>
        <w:rPr>
          <w:rFonts w:ascii="Arial" w:hAnsi="Arial" w:cs="Arial"/>
          <w:sz w:val="22"/>
          <w:szCs w:val="22"/>
        </w:rPr>
        <w:t>This portion of the 56-acre landfill is closed and does not have a synthetic liner or active</w:t>
      </w:r>
      <w:r w:rsidR="006429BC">
        <w:rPr>
          <w:rFonts w:ascii="Arial" w:hAnsi="Arial" w:cs="Arial"/>
          <w:sz w:val="22"/>
          <w:szCs w:val="22"/>
        </w:rPr>
        <w:t xml:space="preserve"> landfill</w:t>
      </w:r>
      <w:r>
        <w:rPr>
          <w:rFonts w:ascii="Arial" w:hAnsi="Arial" w:cs="Arial"/>
          <w:sz w:val="22"/>
          <w:szCs w:val="22"/>
        </w:rPr>
        <w:t xml:space="preserve"> gas collection system. </w:t>
      </w:r>
      <w:r w:rsidR="004C0F8D">
        <w:rPr>
          <w:rFonts w:ascii="Arial" w:hAnsi="Arial" w:cs="Arial"/>
          <w:sz w:val="22"/>
          <w:szCs w:val="22"/>
        </w:rPr>
        <w:t xml:space="preserve"> </w:t>
      </w:r>
      <w:r>
        <w:rPr>
          <w:rFonts w:ascii="Arial" w:hAnsi="Arial" w:cs="Arial"/>
          <w:sz w:val="22"/>
          <w:szCs w:val="22"/>
        </w:rPr>
        <w:t>This portion of the landfill has a passive landfill gas collection system that routes landfill gas to seven (7) solar vent flares</w:t>
      </w:r>
      <w:r w:rsidR="00AC7A37">
        <w:rPr>
          <w:rFonts w:ascii="Arial" w:hAnsi="Arial" w:cs="Arial"/>
          <w:sz w:val="22"/>
          <w:szCs w:val="22"/>
        </w:rPr>
        <w:t xml:space="preserve"> operated </w:t>
      </w:r>
      <w:r w:rsidR="00171D97">
        <w:rPr>
          <w:rFonts w:ascii="Arial" w:hAnsi="Arial" w:cs="Arial"/>
          <w:sz w:val="22"/>
          <w:szCs w:val="22"/>
        </w:rPr>
        <w:t xml:space="preserve">in </w:t>
      </w:r>
      <w:r w:rsidR="00AC7A37">
        <w:rPr>
          <w:rFonts w:ascii="Arial" w:hAnsi="Arial" w:cs="Arial"/>
          <w:sz w:val="22"/>
          <w:szCs w:val="22"/>
        </w:rPr>
        <w:t>accord</w:t>
      </w:r>
      <w:r w:rsidR="00171D97">
        <w:rPr>
          <w:rFonts w:ascii="Arial" w:hAnsi="Arial" w:cs="Arial"/>
          <w:sz w:val="22"/>
          <w:szCs w:val="22"/>
        </w:rPr>
        <w:t xml:space="preserve">ance with </w:t>
      </w:r>
      <w:r w:rsidR="00AC7A37" w:rsidRPr="00171D97">
        <w:rPr>
          <w:rFonts w:ascii="Arial" w:hAnsi="Arial" w:cs="Arial"/>
          <w:sz w:val="22"/>
          <w:szCs w:val="22"/>
        </w:rPr>
        <w:t xml:space="preserve">a </w:t>
      </w:r>
      <w:bookmarkStart w:id="12" w:name="_Hlk129070555"/>
      <w:r w:rsidR="00AC7A37" w:rsidRPr="00C6218E">
        <w:rPr>
          <w:rFonts w:ascii="Arial" w:hAnsi="Arial" w:cs="Arial"/>
          <w:sz w:val="22"/>
          <w:szCs w:val="22"/>
        </w:rPr>
        <w:t>USEPA Approved Final Control Plan</w:t>
      </w:r>
      <w:r w:rsidR="00171D97" w:rsidRPr="00C6218E">
        <w:rPr>
          <w:rFonts w:ascii="Arial" w:hAnsi="Arial" w:cs="Arial"/>
          <w:sz w:val="22"/>
          <w:szCs w:val="22"/>
        </w:rPr>
        <w:t xml:space="preserve"> </w:t>
      </w:r>
      <w:bookmarkEnd w:id="12"/>
      <w:r w:rsidR="00171D97" w:rsidRPr="00C6218E">
        <w:rPr>
          <w:rFonts w:ascii="Arial" w:hAnsi="Arial" w:cs="Arial"/>
          <w:sz w:val="22"/>
          <w:szCs w:val="22"/>
        </w:rPr>
        <w:t xml:space="preserve">dated </w:t>
      </w:r>
      <w:r w:rsidR="00285E49">
        <w:rPr>
          <w:rFonts w:ascii="Arial" w:hAnsi="Arial" w:cs="Arial"/>
          <w:sz w:val="22"/>
          <w:szCs w:val="22"/>
        </w:rPr>
        <w:t>July 16, 2002</w:t>
      </w:r>
      <w:r>
        <w:rPr>
          <w:rFonts w:ascii="Arial" w:hAnsi="Arial" w:cs="Arial"/>
          <w:sz w:val="22"/>
          <w:szCs w:val="22"/>
        </w:rPr>
        <w:t xml:space="preserve">. </w:t>
      </w:r>
    </w:p>
    <w:p w14:paraId="7DF642CE" w14:textId="77777777" w:rsidR="00ED23AB" w:rsidRDefault="00ED23AB" w:rsidP="007F73D0">
      <w:pPr>
        <w:jc w:val="both"/>
        <w:rPr>
          <w:rFonts w:ascii="Arial" w:hAnsi="Arial" w:cs="Arial"/>
          <w:sz w:val="22"/>
          <w:szCs w:val="22"/>
        </w:rPr>
      </w:pPr>
    </w:p>
    <w:p w14:paraId="6B6DC6FA" w14:textId="48516235" w:rsidR="003B0275" w:rsidRDefault="00ED23AB" w:rsidP="003B0275">
      <w:pPr>
        <w:jc w:val="both"/>
        <w:rPr>
          <w:rFonts w:ascii="Arial" w:hAnsi="Arial" w:cs="Arial"/>
          <w:sz w:val="22"/>
          <w:szCs w:val="22"/>
        </w:rPr>
      </w:pPr>
      <w:r>
        <w:rPr>
          <w:rFonts w:ascii="Arial" w:hAnsi="Arial" w:cs="Arial"/>
          <w:sz w:val="22"/>
          <w:szCs w:val="22"/>
        </w:rPr>
        <w:t xml:space="preserve">The newer portion of the landfill (active 1989) is currently used to landfill municipal solid waste, construction </w:t>
      </w:r>
      <w:r w:rsidR="00485B69">
        <w:rPr>
          <w:rFonts w:ascii="Arial" w:hAnsi="Arial" w:cs="Arial"/>
          <w:sz w:val="22"/>
          <w:szCs w:val="22"/>
        </w:rPr>
        <w:t xml:space="preserve">and demolition </w:t>
      </w:r>
      <w:r>
        <w:rPr>
          <w:rFonts w:ascii="Arial" w:hAnsi="Arial" w:cs="Arial"/>
          <w:sz w:val="22"/>
          <w:szCs w:val="22"/>
        </w:rPr>
        <w:t>debris,</w:t>
      </w:r>
      <w:r w:rsidR="00485B69">
        <w:rPr>
          <w:rFonts w:ascii="Arial" w:hAnsi="Arial" w:cs="Arial"/>
          <w:sz w:val="22"/>
          <w:szCs w:val="22"/>
        </w:rPr>
        <w:t xml:space="preserve"> asbestos</w:t>
      </w:r>
      <w:r>
        <w:rPr>
          <w:rFonts w:ascii="Arial" w:hAnsi="Arial" w:cs="Arial"/>
          <w:sz w:val="22"/>
          <w:szCs w:val="22"/>
        </w:rPr>
        <w:t xml:space="preserve"> containing materials, </w:t>
      </w:r>
      <w:r w:rsidR="00485B69">
        <w:rPr>
          <w:rFonts w:ascii="Arial" w:hAnsi="Arial" w:cs="Arial"/>
          <w:sz w:val="22"/>
          <w:szCs w:val="22"/>
        </w:rPr>
        <w:t xml:space="preserve">foundry sand, low-level contaminated soils, </w:t>
      </w:r>
      <w:r>
        <w:rPr>
          <w:rFonts w:ascii="Arial" w:hAnsi="Arial" w:cs="Arial"/>
          <w:sz w:val="22"/>
          <w:szCs w:val="22"/>
        </w:rPr>
        <w:t xml:space="preserve">and </w:t>
      </w:r>
      <w:r w:rsidR="006429BC">
        <w:rPr>
          <w:rFonts w:ascii="Arial" w:hAnsi="Arial" w:cs="Arial"/>
          <w:sz w:val="22"/>
          <w:szCs w:val="22"/>
        </w:rPr>
        <w:t xml:space="preserve">coal </w:t>
      </w:r>
      <w:r w:rsidR="00485B69">
        <w:rPr>
          <w:rFonts w:ascii="Arial" w:hAnsi="Arial" w:cs="Arial"/>
          <w:sz w:val="22"/>
          <w:szCs w:val="22"/>
        </w:rPr>
        <w:t xml:space="preserve">fly </w:t>
      </w:r>
      <w:r>
        <w:rPr>
          <w:rFonts w:ascii="Arial" w:hAnsi="Arial" w:cs="Arial"/>
          <w:sz w:val="22"/>
          <w:szCs w:val="22"/>
        </w:rPr>
        <w:t>ash.</w:t>
      </w:r>
      <w:r w:rsidR="00084F19">
        <w:rPr>
          <w:rFonts w:ascii="Arial" w:hAnsi="Arial" w:cs="Arial"/>
          <w:sz w:val="22"/>
          <w:szCs w:val="22"/>
        </w:rPr>
        <w:t xml:space="preserve"> </w:t>
      </w:r>
      <w:r w:rsidR="004C0F8D">
        <w:rPr>
          <w:rFonts w:ascii="Arial" w:hAnsi="Arial" w:cs="Arial"/>
          <w:sz w:val="22"/>
          <w:szCs w:val="22"/>
        </w:rPr>
        <w:t xml:space="preserve"> </w:t>
      </w:r>
      <w:r w:rsidR="00084F19">
        <w:rPr>
          <w:rFonts w:ascii="Arial" w:hAnsi="Arial" w:cs="Arial"/>
          <w:sz w:val="22"/>
          <w:szCs w:val="22"/>
        </w:rPr>
        <w:t>Solid waste arrives in a variety of vehicles that potentially generate fugitive particulate matter</w:t>
      </w:r>
      <w:r w:rsidR="006429BC">
        <w:rPr>
          <w:rFonts w:ascii="Arial" w:hAnsi="Arial" w:cs="Arial"/>
          <w:sz w:val="22"/>
          <w:szCs w:val="22"/>
        </w:rPr>
        <w:t xml:space="preserve"> (PM)</w:t>
      </w:r>
      <w:r w:rsidR="00084F19">
        <w:rPr>
          <w:rFonts w:ascii="Arial" w:hAnsi="Arial" w:cs="Arial"/>
          <w:sz w:val="22"/>
          <w:szCs w:val="22"/>
        </w:rPr>
        <w:t xml:space="preserve"> emissions. </w:t>
      </w:r>
      <w:r w:rsidR="004C0F8D">
        <w:rPr>
          <w:rFonts w:ascii="Arial" w:hAnsi="Arial" w:cs="Arial"/>
          <w:sz w:val="22"/>
          <w:szCs w:val="22"/>
        </w:rPr>
        <w:t xml:space="preserve"> </w:t>
      </w:r>
      <w:r w:rsidR="00084F19">
        <w:rPr>
          <w:rFonts w:ascii="Arial" w:hAnsi="Arial" w:cs="Arial"/>
          <w:sz w:val="22"/>
          <w:szCs w:val="22"/>
        </w:rPr>
        <w:t>The deposited waste</w:t>
      </w:r>
      <w:r w:rsidR="00C34D38">
        <w:rPr>
          <w:rFonts w:ascii="Arial" w:hAnsi="Arial" w:cs="Arial"/>
          <w:sz w:val="22"/>
          <w:szCs w:val="22"/>
        </w:rPr>
        <w:t xml:space="preserve"> emplaced into active portions of the landfill, or “cells” and</w:t>
      </w:r>
      <w:r w:rsidR="00084F19">
        <w:rPr>
          <w:rFonts w:ascii="Arial" w:hAnsi="Arial" w:cs="Arial"/>
          <w:sz w:val="22"/>
          <w:szCs w:val="22"/>
        </w:rPr>
        <w:t xml:space="preserve"> is covered with soil or other approved materials daily.</w:t>
      </w:r>
      <w:r w:rsidR="004C0F8D">
        <w:rPr>
          <w:rFonts w:ascii="Arial" w:hAnsi="Arial" w:cs="Arial"/>
          <w:sz w:val="22"/>
          <w:szCs w:val="22"/>
        </w:rPr>
        <w:t xml:space="preserve"> </w:t>
      </w:r>
      <w:r w:rsidR="00C34D38">
        <w:rPr>
          <w:rFonts w:ascii="Arial" w:hAnsi="Arial" w:cs="Arial"/>
          <w:sz w:val="22"/>
          <w:szCs w:val="22"/>
        </w:rPr>
        <w:t xml:space="preserve"> When a cell reaches its design capacity, a cover system and active landfill gas collection system is installed. </w:t>
      </w:r>
      <w:r w:rsidR="00084F19">
        <w:rPr>
          <w:rFonts w:ascii="Arial" w:hAnsi="Arial" w:cs="Arial"/>
          <w:sz w:val="22"/>
          <w:szCs w:val="22"/>
        </w:rPr>
        <w:t xml:space="preserve"> </w:t>
      </w:r>
      <w:r w:rsidR="00C34D38">
        <w:rPr>
          <w:rFonts w:ascii="Arial" w:hAnsi="Arial" w:cs="Arial"/>
          <w:sz w:val="22"/>
          <w:szCs w:val="22"/>
        </w:rPr>
        <w:t xml:space="preserve">The active landfill gas collection system has 106 extraction wells as of March 11, 2019. </w:t>
      </w:r>
    </w:p>
    <w:p w14:paraId="6D77659F" w14:textId="77777777" w:rsidR="00C34D38" w:rsidRDefault="00C34D38" w:rsidP="00C34D38">
      <w:pPr>
        <w:jc w:val="both"/>
        <w:rPr>
          <w:rFonts w:ascii="Arial" w:hAnsi="Arial" w:cs="Arial"/>
          <w:sz w:val="22"/>
          <w:szCs w:val="22"/>
        </w:rPr>
      </w:pPr>
    </w:p>
    <w:p w14:paraId="188267E5" w14:textId="5163AF38" w:rsidR="003B0275" w:rsidRDefault="00E2669F" w:rsidP="00C34D38">
      <w:pPr>
        <w:jc w:val="both"/>
        <w:rPr>
          <w:rFonts w:ascii="Arial" w:hAnsi="Arial" w:cs="Arial"/>
          <w:sz w:val="22"/>
          <w:szCs w:val="22"/>
        </w:rPr>
      </w:pPr>
      <w:r>
        <w:rPr>
          <w:rFonts w:ascii="Arial" w:hAnsi="Arial" w:cs="Arial"/>
          <w:sz w:val="22"/>
          <w:szCs w:val="22"/>
        </w:rPr>
        <w:t>After emplacement in the landfill, waste initially undergoes aerobic microbial activity which produces predominantly nitrogen (N</w:t>
      </w:r>
      <w:r w:rsidRPr="00E47E15">
        <w:rPr>
          <w:rFonts w:ascii="Arial" w:hAnsi="Arial" w:cs="Arial"/>
          <w:sz w:val="22"/>
          <w:szCs w:val="22"/>
          <w:vertAlign w:val="subscript"/>
        </w:rPr>
        <w:t>2</w:t>
      </w:r>
      <w:r>
        <w:rPr>
          <w:rFonts w:ascii="Arial" w:hAnsi="Arial" w:cs="Arial"/>
          <w:sz w:val="22"/>
          <w:szCs w:val="22"/>
        </w:rPr>
        <w:t>) and carbon dioxide (CO</w:t>
      </w:r>
      <w:r w:rsidRPr="00E47E15">
        <w:rPr>
          <w:rFonts w:ascii="Arial" w:hAnsi="Arial" w:cs="Arial"/>
          <w:sz w:val="22"/>
          <w:szCs w:val="22"/>
          <w:vertAlign w:val="subscript"/>
        </w:rPr>
        <w:t>2</w:t>
      </w:r>
      <w:r>
        <w:rPr>
          <w:rFonts w:ascii="Arial" w:hAnsi="Arial" w:cs="Arial"/>
          <w:sz w:val="22"/>
          <w:szCs w:val="22"/>
        </w:rPr>
        <w:t xml:space="preserve">) gas. </w:t>
      </w:r>
      <w:r w:rsidR="004C0F8D">
        <w:rPr>
          <w:rFonts w:ascii="Arial" w:hAnsi="Arial" w:cs="Arial"/>
          <w:sz w:val="22"/>
          <w:szCs w:val="22"/>
        </w:rPr>
        <w:t xml:space="preserve"> </w:t>
      </w:r>
      <w:r>
        <w:rPr>
          <w:rFonts w:ascii="Arial" w:hAnsi="Arial" w:cs="Arial"/>
          <w:sz w:val="22"/>
          <w:szCs w:val="22"/>
        </w:rPr>
        <w:t>As oxygen levels decline, anaerobic microbial activity dominates and the gas composition changes to methane (CH</w:t>
      </w:r>
      <w:r w:rsidRPr="00E47E15">
        <w:rPr>
          <w:rFonts w:ascii="Arial" w:hAnsi="Arial" w:cs="Arial"/>
          <w:sz w:val="22"/>
          <w:szCs w:val="22"/>
          <w:vertAlign w:val="subscript"/>
        </w:rPr>
        <w:t>4</w:t>
      </w:r>
      <w:r>
        <w:rPr>
          <w:rFonts w:ascii="Arial" w:hAnsi="Arial" w:cs="Arial"/>
          <w:sz w:val="22"/>
          <w:szCs w:val="22"/>
        </w:rPr>
        <w:t>), carbon dioxide (CO</w:t>
      </w:r>
      <w:r w:rsidRPr="00E47E15">
        <w:rPr>
          <w:rFonts w:ascii="Arial" w:hAnsi="Arial" w:cs="Arial"/>
          <w:sz w:val="22"/>
          <w:szCs w:val="22"/>
          <w:vertAlign w:val="subscript"/>
        </w:rPr>
        <w:t>2</w:t>
      </w:r>
      <w:r>
        <w:rPr>
          <w:rFonts w:ascii="Arial" w:hAnsi="Arial" w:cs="Arial"/>
          <w:sz w:val="22"/>
          <w:szCs w:val="22"/>
        </w:rPr>
        <w:t xml:space="preserve">) and non-methane organic compounds (NMOC). </w:t>
      </w:r>
      <w:r w:rsidR="004C0F8D">
        <w:rPr>
          <w:rFonts w:ascii="Arial" w:hAnsi="Arial" w:cs="Arial"/>
          <w:sz w:val="22"/>
          <w:szCs w:val="22"/>
        </w:rPr>
        <w:t xml:space="preserve"> </w:t>
      </w:r>
      <w:r>
        <w:rPr>
          <w:rFonts w:ascii="Arial" w:hAnsi="Arial" w:cs="Arial"/>
          <w:sz w:val="22"/>
          <w:szCs w:val="22"/>
        </w:rPr>
        <w:t>The NMOC consists of various hazardous air pollutants (HAP</w:t>
      </w:r>
      <w:r w:rsidR="00423854">
        <w:rPr>
          <w:rFonts w:ascii="Arial" w:hAnsi="Arial" w:cs="Arial"/>
          <w:sz w:val="22"/>
          <w:szCs w:val="22"/>
        </w:rPr>
        <w:t>s</w:t>
      </w:r>
      <w:r>
        <w:rPr>
          <w:rFonts w:ascii="Arial" w:hAnsi="Arial" w:cs="Arial"/>
          <w:sz w:val="22"/>
          <w:szCs w:val="22"/>
        </w:rPr>
        <w:t xml:space="preserve">), greenhouse gases, and volatile organic compounds (VOCs). </w:t>
      </w:r>
      <w:r w:rsidR="004C0F8D">
        <w:rPr>
          <w:rFonts w:ascii="Arial" w:hAnsi="Arial" w:cs="Arial"/>
          <w:sz w:val="22"/>
          <w:szCs w:val="22"/>
        </w:rPr>
        <w:t xml:space="preserve"> </w:t>
      </w:r>
      <w:r>
        <w:rPr>
          <w:rFonts w:ascii="Arial" w:hAnsi="Arial" w:cs="Arial"/>
          <w:sz w:val="22"/>
          <w:szCs w:val="22"/>
        </w:rPr>
        <w:t>The landfill has been evaluated to generate potential uncontrolled NMOC emissions of greater than 50 Mg per year.</w:t>
      </w:r>
      <w:r w:rsidR="003B0275" w:rsidRPr="003B0275">
        <w:rPr>
          <w:rFonts w:ascii="Arial" w:hAnsi="Arial" w:cs="Arial"/>
          <w:sz w:val="22"/>
          <w:szCs w:val="22"/>
        </w:rPr>
        <w:t xml:space="preserve"> </w:t>
      </w:r>
    </w:p>
    <w:p w14:paraId="5DD87BA7" w14:textId="77777777" w:rsidR="003B0275" w:rsidRDefault="003B0275" w:rsidP="00C34D38">
      <w:pPr>
        <w:jc w:val="both"/>
        <w:rPr>
          <w:rFonts w:ascii="Arial" w:hAnsi="Arial" w:cs="Arial"/>
          <w:sz w:val="22"/>
          <w:szCs w:val="22"/>
        </w:rPr>
      </w:pPr>
    </w:p>
    <w:p w14:paraId="550CB01A" w14:textId="2D11803C" w:rsidR="003B0275" w:rsidRDefault="003B0275" w:rsidP="00C34D38">
      <w:pPr>
        <w:jc w:val="both"/>
        <w:rPr>
          <w:rFonts w:ascii="Arial" w:hAnsi="Arial" w:cs="Arial"/>
          <w:sz w:val="22"/>
          <w:szCs w:val="22"/>
        </w:rPr>
      </w:pPr>
      <w:r>
        <w:rPr>
          <w:rFonts w:ascii="Arial" w:hAnsi="Arial" w:cs="Arial"/>
          <w:sz w:val="22"/>
          <w:szCs w:val="22"/>
        </w:rPr>
        <w:t xml:space="preserve">The collected landfill gas is piped to the blower station and can be routed to </w:t>
      </w:r>
      <w:r w:rsidR="00FE0B58">
        <w:rPr>
          <w:rFonts w:ascii="Arial" w:hAnsi="Arial" w:cs="Arial"/>
          <w:sz w:val="22"/>
          <w:szCs w:val="22"/>
        </w:rPr>
        <w:t>an</w:t>
      </w:r>
      <w:r w:rsidR="00423854">
        <w:rPr>
          <w:rFonts w:ascii="Arial" w:hAnsi="Arial" w:cs="Arial"/>
          <w:sz w:val="22"/>
          <w:szCs w:val="22"/>
        </w:rPr>
        <w:t xml:space="preserve"> </w:t>
      </w:r>
      <w:r>
        <w:rPr>
          <w:rFonts w:ascii="Arial" w:hAnsi="Arial" w:cs="Arial"/>
          <w:sz w:val="22"/>
          <w:szCs w:val="22"/>
        </w:rPr>
        <w:t>open flare emission control or to the Section 2 Blue Water Renewables facility.</w:t>
      </w:r>
      <w:r w:rsidR="00423854">
        <w:rPr>
          <w:rFonts w:ascii="Arial" w:hAnsi="Arial" w:cs="Arial"/>
          <w:sz w:val="22"/>
          <w:szCs w:val="22"/>
        </w:rPr>
        <w:t xml:space="preserve"> </w:t>
      </w:r>
      <w:r w:rsidR="004C0F8D">
        <w:rPr>
          <w:rFonts w:ascii="Arial" w:hAnsi="Arial" w:cs="Arial"/>
          <w:sz w:val="22"/>
          <w:szCs w:val="22"/>
        </w:rPr>
        <w:t xml:space="preserve"> </w:t>
      </w:r>
      <w:r w:rsidR="00423854">
        <w:rPr>
          <w:rFonts w:ascii="Arial" w:hAnsi="Arial" w:cs="Arial"/>
          <w:sz w:val="22"/>
          <w:szCs w:val="22"/>
        </w:rPr>
        <w:t>The open flare control</w:t>
      </w:r>
      <w:r w:rsidR="00FE0B58">
        <w:rPr>
          <w:rFonts w:ascii="Arial" w:hAnsi="Arial" w:cs="Arial"/>
          <w:sz w:val="22"/>
          <w:szCs w:val="22"/>
        </w:rPr>
        <w:t xml:space="preserve"> is a 2-in-1 open flare with one common shroud and one common burner system that has a 10-inch diameter pipe with a 2,000 standard cubic foot per minute (scfm) capacity, and a 3-inch diameter</w:t>
      </w:r>
      <w:r w:rsidR="00423854">
        <w:rPr>
          <w:rFonts w:ascii="Arial" w:hAnsi="Arial" w:cs="Arial"/>
          <w:sz w:val="22"/>
          <w:szCs w:val="22"/>
        </w:rPr>
        <w:t xml:space="preserve"> </w:t>
      </w:r>
      <w:r w:rsidR="00FE0B58">
        <w:rPr>
          <w:rFonts w:ascii="Arial" w:hAnsi="Arial" w:cs="Arial"/>
          <w:sz w:val="22"/>
          <w:szCs w:val="22"/>
        </w:rPr>
        <w:t xml:space="preserve">pipe with a 30-200 scfm capacity. </w:t>
      </w:r>
      <w:r w:rsidR="004C0F8D">
        <w:rPr>
          <w:rFonts w:ascii="Arial" w:hAnsi="Arial" w:cs="Arial"/>
          <w:sz w:val="22"/>
          <w:szCs w:val="22"/>
        </w:rPr>
        <w:t xml:space="preserve"> </w:t>
      </w:r>
      <w:r w:rsidR="00FE0B58">
        <w:rPr>
          <w:rFonts w:ascii="Arial" w:hAnsi="Arial" w:cs="Arial"/>
          <w:sz w:val="22"/>
          <w:szCs w:val="22"/>
        </w:rPr>
        <w:t>Combustion of landfill gas</w:t>
      </w:r>
      <w:r w:rsidR="00423854">
        <w:rPr>
          <w:rFonts w:ascii="Arial" w:hAnsi="Arial" w:cs="Arial"/>
          <w:sz w:val="22"/>
          <w:szCs w:val="22"/>
        </w:rPr>
        <w:t xml:space="preserve"> </w:t>
      </w:r>
      <w:r w:rsidR="00FE0B58">
        <w:rPr>
          <w:rFonts w:ascii="Arial" w:hAnsi="Arial" w:cs="Arial"/>
          <w:sz w:val="22"/>
          <w:szCs w:val="22"/>
        </w:rPr>
        <w:t xml:space="preserve">results in </w:t>
      </w:r>
      <w:r w:rsidR="00423854">
        <w:rPr>
          <w:rFonts w:ascii="Arial" w:hAnsi="Arial" w:cs="Arial"/>
          <w:sz w:val="22"/>
          <w:szCs w:val="22"/>
        </w:rPr>
        <w:t>emissions of nitrogen oxides (NOx), carbon monoxide (CO), sulfur dioxide (SO</w:t>
      </w:r>
      <w:r w:rsidR="00423854" w:rsidRPr="00E47E15">
        <w:rPr>
          <w:rFonts w:ascii="Arial" w:hAnsi="Arial" w:cs="Arial"/>
          <w:sz w:val="22"/>
          <w:szCs w:val="22"/>
          <w:vertAlign w:val="subscript"/>
        </w:rPr>
        <w:t>2</w:t>
      </w:r>
      <w:r w:rsidR="00423854">
        <w:rPr>
          <w:rFonts w:ascii="Arial" w:hAnsi="Arial" w:cs="Arial"/>
          <w:sz w:val="22"/>
          <w:szCs w:val="22"/>
        </w:rPr>
        <w:t xml:space="preserve">), PM, </w:t>
      </w:r>
      <w:r w:rsidR="006429BC">
        <w:rPr>
          <w:rFonts w:ascii="Arial" w:hAnsi="Arial" w:cs="Arial"/>
          <w:sz w:val="22"/>
          <w:szCs w:val="22"/>
        </w:rPr>
        <w:t>VOCs,</w:t>
      </w:r>
      <w:r w:rsidR="00423854">
        <w:rPr>
          <w:rFonts w:ascii="Arial" w:hAnsi="Arial" w:cs="Arial"/>
          <w:sz w:val="22"/>
          <w:szCs w:val="22"/>
        </w:rPr>
        <w:t xml:space="preserve"> and various HAPs.  </w:t>
      </w:r>
    </w:p>
    <w:p w14:paraId="62CCA7A4" w14:textId="77777777" w:rsidR="003B0275" w:rsidRDefault="003B0275" w:rsidP="00C34D38">
      <w:pPr>
        <w:jc w:val="both"/>
        <w:rPr>
          <w:rFonts w:ascii="Arial" w:hAnsi="Arial" w:cs="Arial"/>
          <w:sz w:val="22"/>
          <w:szCs w:val="22"/>
        </w:rPr>
      </w:pPr>
    </w:p>
    <w:p w14:paraId="60482262" w14:textId="7B677A79" w:rsidR="00E2669F" w:rsidRDefault="003B0275" w:rsidP="00C34D38">
      <w:pPr>
        <w:jc w:val="both"/>
        <w:rPr>
          <w:rFonts w:ascii="Arial" w:hAnsi="Arial" w:cs="Arial"/>
          <w:sz w:val="22"/>
          <w:szCs w:val="22"/>
        </w:rPr>
      </w:pPr>
      <w:r>
        <w:rPr>
          <w:rFonts w:ascii="Arial" w:hAnsi="Arial" w:cs="Arial"/>
          <w:sz w:val="22"/>
          <w:szCs w:val="22"/>
        </w:rPr>
        <w:t xml:space="preserve">The landfill uses a bioreactor in cells 2, 3, 4, 6, and 7 and is approved to use it in cell 8. </w:t>
      </w:r>
      <w:r w:rsidR="004C0F8D">
        <w:rPr>
          <w:rFonts w:ascii="Arial" w:hAnsi="Arial" w:cs="Arial"/>
          <w:sz w:val="22"/>
          <w:szCs w:val="22"/>
        </w:rPr>
        <w:t xml:space="preserve"> </w:t>
      </w:r>
      <w:r>
        <w:rPr>
          <w:rFonts w:ascii="Arial" w:hAnsi="Arial" w:cs="Arial"/>
          <w:sz w:val="22"/>
          <w:szCs w:val="22"/>
        </w:rPr>
        <w:t>The bioreactor uses liquid septic waste received from the county</w:t>
      </w:r>
      <w:r w:rsidR="00423854">
        <w:rPr>
          <w:rFonts w:ascii="Arial" w:hAnsi="Arial" w:cs="Arial"/>
          <w:sz w:val="22"/>
          <w:szCs w:val="22"/>
        </w:rPr>
        <w:t>.</w:t>
      </w:r>
      <w:r w:rsidR="004C0F8D">
        <w:rPr>
          <w:rFonts w:ascii="Arial" w:hAnsi="Arial" w:cs="Arial"/>
          <w:sz w:val="22"/>
          <w:szCs w:val="22"/>
        </w:rPr>
        <w:t xml:space="preserve"> </w:t>
      </w:r>
      <w:r w:rsidR="00423854">
        <w:rPr>
          <w:rFonts w:ascii="Arial" w:hAnsi="Arial" w:cs="Arial"/>
          <w:sz w:val="22"/>
          <w:szCs w:val="22"/>
        </w:rPr>
        <w:t xml:space="preserve"> Injection of this nutrient rich waste into the landfill increases microbial activity, which</w:t>
      </w:r>
      <w:r>
        <w:rPr>
          <w:rFonts w:ascii="Arial" w:hAnsi="Arial" w:cs="Arial"/>
          <w:sz w:val="22"/>
          <w:szCs w:val="22"/>
        </w:rPr>
        <w:t xml:space="preserve"> accelerate</w:t>
      </w:r>
      <w:r w:rsidR="00423854">
        <w:rPr>
          <w:rFonts w:ascii="Arial" w:hAnsi="Arial" w:cs="Arial"/>
          <w:sz w:val="22"/>
          <w:szCs w:val="22"/>
        </w:rPr>
        <w:t>s</w:t>
      </w:r>
      <w:r>
        <w:rPr>
          <w:rFonts w:ascii="Arial" w:hAnsi="Arial" w:cs="Arial"/>
          <w:sz w:val="22"/>
          <w:szCs w:val="22"/>
        </w:rPr>
        <w:t xml:space="preserve"> the degradation of the </w:t>
      </w:r>
      <w:r w:rsidR="00423854">
        <w:rPr>
          <w:rFonts w:ascii="Arial" w:hAnsi="Arial" w:cs="Arial"/>
          <w:sz w:val="22"/>
          <w:szCs w:val="22"/>
        </w:rPr>
        <w:t xml:space="preserve">emplaced </w:t>
      </w:r>
      <w:r>
        <w:rPr>
          <w:rFonts w:ascii="Arial" w:hAnsi="Arial" w:cs="Arial"/>
          <w:sz w:val="22"/>
          <w:szCs w:val="22"/>
        </w:rPr>
        <w:t>waste and increase</w:t>
      </w:r>
      <w:r w:rsidR="00423854">
        <w:rPr>
          <w:rFonts w:ascii="Arial" w:hAnsi="Arial" w:cs="Arial"/>
          <w:sz w:val="22"/>
          <w:szCs w:val="22"/>
        </w:rPr>
        <w:t>s</w:t>
      </w:r>
      <w:r>
        <w:rPr>
          <w:rFonts w:ascii="Arial" w:hAnsi="Arial" w:cs="Arial"/>
          <w:sz w:val="22"/>
          <w:szCs w:val="22"/>
        </w:rPr>
        <w:t xml:space="preserve"> methane gas production</w:t>
      </w:r>
      <w:r w:rsidR="00423854">
        <w:rPr>
          <w:rFonts w:ascii="Arial" w:hAnsi="Arial" w:cs="Arial"/>
          <w:sz w:val="22"/>
          <w:szCs w:val="22"/>
        </w:rPr>
        <w:t xml:space="preserve">. </w:t>
      </w:r>
    </w:p>
    <w:p w14:paraId="4A5BE158" w14:textId="77777777" w:rsidR="00485B69" w:rsidRDefault="00485B69" w:rsidP="007F73D0">
      <w:pPr>
        <w:jc w:val="both"/>
        <w:rPr>
          <w:rFonts w:ascii="Arial" w:hAnsi="Arial" w:cs="Arial"/>
          <w:sz w:val="22"/>
          <w:szCs w:val="22"/>
        </w:rPr>
      </w:pPr>
    </w:p>
    <w:p w14:paraId="41E0BB58" w14:textId="77777777" w:rsidR="00CE02A8" w:rsidRDefault="00CE02A8" w:rsidP="007F73D0">
      <w:pPr>
        <w:jc w:val="both"/>
        <w:rPr>
          <w:rFonts w:ascii="Arial" w:hAnsi="Arial" w:cs="Arial"/>
          <w:sz w:val="22"/>
          <w:szCs w:val="22"/>
        </w:rPr>
      </w:pPr>
      <w:r>
        <w:rPr>
          <w:rFonts w:ascii="Arial" w:hAnsi="Arial" w:cs="Arial"/>
          <w:sz w:val="22"/>
          <w:szCs w:val="22"/>
        </w:rPr>
        <w:t xml:space="preserve">Section 2: Blue Water Renewables, LLC </w:t>
      </w:r>
    </w:p>
    <w:p w14:paraId="657FF8A8" w14:textId="77777777" w:rsidR="00A32CFF" w:rsidRDefault="00A32CFF" w:rsidP="007F73D0">
      <w:pPr>
        <w:jc w:val="both"/>
        <w:rPr>
          <w:rFonts w:ascii="Arial" w:hAnsi="Arial" w:cs="Arial"/>
          <w:sz w:val="22"/>
          <w:szCs w:val="22"/>
        </w:rPr>
      </w:pPr>
    </w:p>
    <w:p w14:paraId="79732F20" w14:textId="7BFA4985" w:rsidR="00A32CFF" w:rsidRPr="00290754" w:rsidRDefault="00A32CFF" w:rsidP="007F73D0">
      <w:pPr>
        <w:jc w:val="both"/>
        <w:rPr>
          <w:rFonts w:ascii="Arial" w:hAnsi="Arial" w:cs="Arial"/>
          <w:sz w:val="22"/>
          <w:szCs w:val="22"/>
        </w:rPr>
      </w:pPr>
      <w:r>
        <w:rPr>
          <w:rFonts w:ascii="Arial" w:hAnsi="Arial" w:cs="Arial"/>
          <w:sz w:val="22"/>
          <w:szCs w:val="22"/>
        </w:rPr>
        <w:t>Blue Water Renewables is an electricity generating facility located at the same address as the landfill, that uses landfill gas as fuel</w:t>
      </w:r>
      <w:r w:rsidR="00FA57B9">
        <w:rPr>
          <w:rFonts w:ascii="Arial" w:hAnsi="Arial" w:cs="Arial"/>
          <w:sz w:val="22"/>
          <w:szCs w:val="22"/>
        </w:rPr>
        <w:t xml:space="preserve"> for two (2) engine/generator sets</w:t>
      </w:r>
      <w:r>
        <w:rPr>
          <w:rFonts w:ascii="Arial" w:hAnsi="Arial" w:cs="Arial"/>
          <w:sz w:val="22"/>
          <w:szCs w:val="22"/>
        </w:rPr>
        <w:t xml:space="preserve">. </w:t>
      </w:r>
      <w:r w:rsidR="004C0F8D">
        <w:rPr>
          <w:rFonts w:ascii="Arial" w:hAnsi="Arial" w:cs="Arial"/>
          <w:sz w:val="22"/>
          <w:szCs w:val="22"/>
        </w:rPr>
        <w:t xml:space="preserve"> </w:t>
      </w:r>
      <w:r w:rsidR="008D0407">
        <w:rPr>
          <w:rFonts w:ascii="Arial" w:hAnsi="Arial" w:cs="Arial"/>
          <w:sz w:val="22"/>
          <w:szCs w:val="22"/>
        </w:rPr>
        <w:t xml:space="preserve">The facility has a treatment system that filters, de-waters and compresses landfill gas before use in the engines. </w:t>
      </w:r>
      <w:r w:rsidR="004C0F8D">
        <w:rPr>
          <w:rFonts w:ascii="Arial" w:hAnsi="Arial" w:cs="Arial"/>
          <w:sz w:val="22"/>
          <w:szCs w:val="22"/>
        </w:rPr>
        <w:t xml:space="preserve"> </w:t>
      </w:r>
      <w:r w:rsidR="008D0407">
        <w:rPr>
          <w:rFonts w:ascii="Arial" w:hAnsi="Arial" w:cs="Arial"/>
          <w:sz w:val="22"/>
          <w:szCs w:val="22"/>
        </w:rPr>
        <w:t xml:space="preserve">The treatment system removes </w:t>
      </w:r>
      <w:r w:rsidR="008D0407">
        <w:rPr>
          <w:rFonts w:ascii="Arial" w:hAnsi="Arial" w:cs="Arial"/>
          <w:sz w:val="22"/>
          <w:szCs w:val="22"/>
        </w:rPr>
        <w:lastRenderedPageBreak/>
        <w:t>particulate matter to at least the 10-micron level, compresses the gas, and removes enough moisture to ensure good combustion in the engines.</w:t>
      </w:r>
      <w:r w:rsidR="004C0F8D">
        <w:rPr>
          <w:rFonts w:ascii="Arial" w:hAnsi="Arial" w:cs="Arial"/>
          <w:sz w:val="22"/>
          <w:szCs w:val="22"/>
        </w:rPr>
        <w:t xml:space="preserve"> </w:t>
      </w:r>
      <w:r w:rsidR="008D0407">
        <w:rPr>
          <w:rFonts w:ascii="Arial" w:hAnsi="Arial" w:cs="Arial"/>
          <w:sz w:val="22"/>
          <w:szCs w:val="22"/>
        </w:rPr>
        <w:t xml:space="preserve"> The two (2) engines are Caterpillar G3520C, each rated at 2,233 brake horsepower (BHP) at 100% load and are capable of producing 1.6 megawatt (MW) gross electrical output. </w:t>
      </w:r>
      <w:r w:rsidR="004C0F8D">
        <w:rPr>
          <w:rFonts w:ascii="Arial" w:hAnsi="Arial" w:cs="Arial"/>
          <w:sz w:val="22"/>
          <w:szCs w:val="22"/>
        </w:rPr>
        <w:t xml:space="preserve"> </w:t>
      </w:r>
      <w:r w:rsidR="008D0407">
        <w:rPr>
          <w:rFonts w:ascii="Arial" w:hAnsi="Arial" w:cs="Arial"/>
          <w:sz w:val="22"/>
          <w:szCs w:val="22"/>
        </w:rPr>
        <w:t xml:space="preserve">The electricity produced is sold to the electrical power grid. </w:t>
      </w:r>
      <w:r w:rsidR="004C0F8D">
        <w:rPr>
          <w:rFonts w:ascii="Arial" w:hAnsi="Arial" w:cs="Arial"/>
          <w:sz w:val="22"/>
          <w:szCs w:val="22"/>
        </w:rPr>
        <w:t xml:space="preserve"> </w:t>
      </w:r>
      <w:r w:rsidR="008D0407">
        <w:rPr>
          <w:rFonts w:ascii="Arial" w:hAnsi="Arial" w:cs="Arial"/>
          <w:sz w:val="22"/>
          <w:szCs w:val="22"/>
        </w:rPr>
        <w:t>The engines are equipped with air-to-fuel controllers to ensure good combustion.</w:t>
      </w:r>
      <w:r w:rsidR="004C0F8D">
        <w:rPr>
          <w:rFonts w:ascii="Arial" w:hAnsi="Arial" w:cs="Arial"/>
          <w:sz w:val="22"/>
          <w:szCs w:val="22"/>
        </w:rPr>
        <w:t xml:space="preserve"> </w:t>
      </w:r>
      <w:r w:rsidR="008D0407">
        <w:rPr>
          <w:rFonts w:ascii="Arial" w:hAnsi="Arial" w:cs="Arial"/>
          <w:sz w:val="22"/>
          <w:szCs w:val="22"/>
        </w:rPr>
        <w:t xml:space="preserve"> Burning the landfill gas in the engines results in emissions of NOx, CO, SO</w:t>
      </w:r>
      <w:r w:rsidR="008D0407" w:rsidRPr="00E42E5F">
        <w:rPr>
          <w:rFonts w:ascii="Arial" w:hAnsi="Arial" w:cs="Arial"/>
          <w:sz w:val="22"/>
          <w:szCs w:val="22"/>
          <w:vertAlign w:val="subscript"/>
        </w:rPr>
        <w:t>2</w:t>
      </w:r>
      <w:r w:rsidR="008D0407">
        <w:rPr>
          <w:rFonts w:ascii="Arial" w:hAnsi="Arial" w:cs="Arial"/>
          <w:sz w:val="22"/>
          <w:szCs w:val="22"/>
        </w:rPr>
        <w:t xml:space="preserve">, PM, VOCs, and various HAPs (formaldehyde). </w:t>
      </w:r>
    </w:p>
    <w:p w14:paraId="52E3E69E" w14:textId="77777777" w:rsidR="00AF4326" w:rsidRPr="00290754" w:rsidRDefault="00AF4326">
      <w:pPr>
        <w:rPr>
          <w:rFonts w:ascii="Arial" w:hAnsi="Arial" w:cs="Arial"/>
          <w:sz w:val="22"/>
          <w:szCs w:val="22"/>
        </w:rPr>
      </w:pPr>
    </w:p>
    <w:p w14:paraId="0C132F51" w14:textId="041678A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246B00">
        <w:rPr>
          <w:rFonts w:ascii="Arial" w:hAnsi="Arial" w:cs="Arial"/>
          <w:b/>
          <w:sz w:val="22"/>
          <w:szCs w:val="22"/>
        </w:rPr>
        <w:t>2022</w:t>
      </w:r>
      <w:r w:rsidR="00017D93" w:rsidRPr="00290754">
        <w:rPr>
          <w:rFonts w:ascii="Arial" w:hAnsi="Arial" w:cs="Arial"/>
          <w:sz w:val="22"/>
          <w:szCs w:val="22"/>
        </w:rPr>
        <w:t>.</w:t>
      </w:r>
    </w:p>
    <w:p w14:paraId="570AE9D3" w14:textId="77777777" w:rsidR="00AF4326" w:rsidRPr="00290754" w:rsidRDefault="00AF4326">
      <w:pPr>
        <w:rPr>
          <w:rFonts w:ascii="Arial" w:hAnsi="Arial" w:cs="Arial"/>
          <w:sz w:val="22"/>
          <w:szCs w:val="22"/>
        </w:rPr>
      </w:pPr>
    </w:p>
    <w:p w14:paraId="58B934B8"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428545A"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FD7E0F4" w14:textId="77777777" w:rsidTr="00E47E15">
        <w:trPr>
          <w:tblHeader/>
        </w:trPr>
        <w:tc>
          <w:tcPr>
            <w:tcW w:w="5130" w:type="dxa"/>
            <w:shd w:val="pct10" w:color="auto" w:fill="auto"/>
          </w:tcPr>
          <w:p w14:paraId="2A38F4E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6185DE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334E0E8" w14:textId="77777777" w:rsidTr="00E47E15">
        <w:tc>
          <w:tcPr>
            <w:tcW w:w="5130" w:type="dxa"/>
          </w:tcPr>
          <w:p w14:paraId="27DDCFA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373F970" w14:textId="6D1EE6C5" w:rsidR="00F734C6" w:rsidRPr="00290754" w:rsidRDefault="00246B00" w:rsidP="00E63937">
            <w:pPr>
              <w:jc w:val="center"/>
              <w:rPr>
                <w:rFonts w:ascii="Arial" w:hAnsi="Arial" w:cs="Arial"/>
                <w:sz w:val="22"/>
                <w:szCs w:val="22"/>
              </w:rPr>
            </w:pPr>
            <w:r>
              <w:rPr>
                <w:rFonts w:ascii="Arial" w:hAnsi="Arial" w:cs="Arial"/>
                <w:sz w:val="22"/>
                <w:szCs w:val="22"/>
              </w:rPr>
              <w:t>121.30</w:t>
            </w:r>
          </w:p>
        </w:tc>
      </w:tr>
      <w:tr w:rsidR="00F734C6" w:rsidRPr="00290754" w14:paraId="048CC56D" w14:textId="77777777" w:rsidTr="00E47E15">
        <w:tc>
          <w:tcPr>
            <w:tcW w:w="5130" w:type="dxa"/>
          </w:tcPr>
          <w:p w14:paraId="6EA4E5F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7182694" w14:textId="55880070" w:rsidR="00F734C6" w:rsidRPr="00290754" w:rsidRDefault="00246B00" w:rsidP="00E63937">
            <w:pPr>
              <w:jc w:val="center"/>
              <w:rPr>
                <w:rFonts w:ascii="Arial" w:hAnsi="Arial" w:cs="Arial"/>
                <w:sz w:val="22"/>
                <w:szCs w:val="22"/>
              </w:rPr>
            </w:pPr>
            <w:r>
              <w:rPr>
                <w:rFonts w:ascii="Arial" w:hAnsi="Arial" w:cs="Arial"/>
                <w:sz w:val="22"/>
                <w:szCs w:val="22"/>
              </w:rPr>
              <w:t>22.23</w:t>
            </w:r>
          </w:p>
        </w:tc>
      </w:tr>
      <w:tr w:rsidR="00F734C6" w:rsidRPr="00290754" w14:paraId="7E2BD3D4" w14:textId="77777777" w:rsidTr="00E47E15">
        <w:tc>
          <w:tcPr>
            <w:tcW w:w="5130" w:type="dxa"/>
          </w:tcPr>
          <w:p w14:paraId="277E88EB"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3C575A31" w14:textId="5D859FAE" w:rsidR="00F734C6" w:rsidRPr="00290754" w:rsidRDefault="00246B00" w:rsidP="00E63937">
            <w:pPr>
              <w:jc w:val="center"/>
              <w:rPr>
                <w:rFonts w:ascii="Arial" w:hAnsi="Arial" w:cs="Arial"/>
                <w:sz w:val="22"/>
                <w:szCs w:val="22"/>
              </w:rPr>
            </w:pPr>
            <w:r>
              <w:rPr>
                <w:rFonts w:ascii="Arial" w:hAnsi="Arial" w:cs="Arial"/>
                <w:sz w:val="22"/>
                <w:szCs w:val="22"/>
              </w:rPr>
              <w:t>9.24</w:t>
            </w:r>
          </w:p>
        </w:tc>
      </w:tr>
      <w:tr w:rsidR="00F734C6" w:rsidRPr="00290754" w14:paraId="2F2992F7" w14:textId="77777777" w:rsidTr="00E47E15">
        <w:tc>
          <w:tcPr>
            <w:tcW w:w="5130" w:type="dxa"/>
          </w:tcPr>
          <w:p w14:paraId="726A578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4AD15C8" w14:textId="6A4BABA0" w:rsidR="00F734C6" w:rsidRPr="00290754" w:rsidRDefault="00246B00" w:rsidP="00E63937">
            <w:pPr>
              <w:jc w:val="center"/>
              <w:rPr>
                <w:rFonts w:ascii="Arial" w:hAnsi="Arial" w:cs="Arial"/>
                <w:sz w:val="22"/>
                <w:szCs w:val="22"/>
              </w:rPr>
            </w:pPr>
            <w:r>
              <w:rPr>
                <w:rFonts w:ascii="Arial" w:hAnsi="Arial" w:cs="Arial"/>
                <w:sz w:val="22"/>
                <w:szCs w:val="22"/>
              </w:rPr>
              <w:t>22.77</w:t>
            </w:r>
          </w:p>
        </w:tc>
      </w:tr>
      <w:tr w:rsidR="00F734C6" w:rsidRPr="00290754" w14:paraId="215EB423" w14:textId="77777777" w:rsidTr="00E47E15">
        <w:tc>
          <w:tcPr>
            <w:tcW w:w="5130" w:type="dxa"/>
          </w:tcPr>
          <w:p w14:paraId="68F7EA9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9EE988B" w14:textId="74041C06" w:rsidR="00F734C6" w:rsidRPr="00290754" w:rsidRDefault="00246B00" w:rsidP="00E63937">
            <w:pPr>
              <w:jc w:val="center"/>
              <w:rPr>
                <w:rFonts w:ascii="Arial" w:hAnsi="Arial" w:cs="Arial"/>
                <w:sz w:val="22"/>
                <w:szCs w:val="22"/>
              </w:rPr>
            </w:pPr>
            <w:r>
              <w:rPr>
                <w:rFonts w:ascii="Arial" w:hAnsi="Arial" w:cs="Arial"/>
                <w:sz w:val="22"/>
                <w:szCs w:val="22"/>
              </w:rPr>
              <w:t>4.30</w:t>
            </w:r>
          </w:p>
        </w:tc>
      </w:tr>
    </w:tbl>
    <w:p w14:paraId="49315990" w14:textId="77777777" w:rsidR="00F734C6" w:rsidRDefault="00DC73F8" w:rsidP="004C0F8D">
      <w:pPr>
        <w:ind w:left="36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0545C1A8" w14:textId="77777777" w:rsidR="00DC73F8" w:rsidRDefault="00DC73F8" w:rsidP="00E47E15">
      <w:pPr>
        <w:ind w:left="180"/>
        <w:rPr>
          <w:rFonts w:ascii="Arial" w:hAnsi="Arial" w:cs="Arial"/>
          <w:sz w:val="22"/>
          <w:szCs w:val="22"/>
        </w:rPr>
      </w:pPr>
    </w:p>
    <w:p w14:paraId="3A474BAF" w14:textId="77777777" w:rsidR="00F734C6" w:rsidRPr="00F734C6" w:rsidRDefault="00F734C6" w:rsidP="00F734C6">
      <w:pPr>
        <w:rPr>
          <w:rFonts w:ascii="Arial" w:hAnsi="Arial" w:cs="Arial"/>
          <w:sz w:val="22"/>
          <w:szCs w:val="22"/>
        </w:rPr>
      </w:pPr>
      <w:r w:rsidRPr="00F734C6">
        <w:rPr>
          <w:rFonts w:ascii="Arial" w:hAnsi="Arial" w:cs="Arial"/>
          <w:sz w:val="22"/>
          <w:szCs w:val="22"/>
        </w:rPr>
        <w:t>The following table lists Hazardous Air Pollutant emissions</w:t>
      </w:r>
      <w:r w:rsidR="00916D43">
        <w:rPr>
          <w:rFonts w:ascii="Arial" w:hAnsi="Arial" w:cs="Arial"/>
          <w:sz w:val="22"/>
          <w:szCs w:val="22"/>
        </w:rPr>
        <w:t xml:space="preserve"> and potential to emit (PTE) </w:t>
      </w:r>
      <w:r w:rsidRPr="00F734C6">
        <w:rPr>
          <w:rFonts w:ascii="Arial" w:hAnsi="Arial" w:cs="Arial"/>
          <w:sz w:val="22"/>
          <w:szCs w:val="22"/>
        </w:rPr>
        <w:t xml:space="preserve">as calculated for the </w:t>
      </w:r>
      <w:r w:rsidR="00916D43">
        <w:rPr>
          <w:rFonts w:ascii="Arial" w:hAnsi="Arial" w:cs="Arial"/>
          <w:sz w:val="22"/>
          <w:szCs w:val="22"/>
        </w:rPr>
        <w:t xml:space="preserve">source </w:t>
      </w:r>
      <w:r w:rsidRPr="00F734C6">
        <w:rPr>
          <w:rFonts w:ascii="Arial" w:hAnsi="Arial" w:cs="Arial"/>
          <w:sz w:val="22"/>
          <w:szCs w:val="22"/>
        </w:rPr>
        <w:t xml:space="preserve">by </w:t>
      </w:r>
      <w:r w:rsidR="00916D43">
        <w:rPr>
          <w:rFonts w:ascii="Arial" w:hAnsi="Arial" w:cs="Arial"/>
          <w:sz w:val="22"/>
          <w:szCs w:val="22"/>
        </w:rPr>
        <w:t>AQD</w:t>
      </w:r>
      <w:r w:rsidR="00916D43" w:rsidRPr="00F734C6">
        <w:rPr>
          <w:rFonts w:ascii="Arial" w:hAnsi="Arial" w:cs="Arial"/>
          <w:sz w:val="22"/>
          <w:szCs w:val="22"/>
        </w:rPr>
        <w:t>:</w:t>
      </w:r>
    </w:p>
    <w:p w14:paraId="5C2F3F4E"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7D6C3F7" w14:textId="77777777" w:rsidTr="00E47E15">
        <w:tc>
          <w:tcPr>
            <w:tcW w:w="5130" w:type="dxa"/>
            <w:shd w:val="clear" w:color="auto" w:fill="D9D9D9"/>
          </w:tcPr>
          <w:p w14:paraId="1B9C7F29"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DC709F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ECECD36" w14:textId="77777777" w:rsidTr="00E47E15">
        <w:tc>
          <w:tcPr>
            <w:tcW w:w="5130" w:type="dxa"/>
            <w:shd w:val="clear" w:color="auto" w:fill="FFFFFF"/>
          </w:tcPr>
          <w:p w14:paraId="4528B625" w14:textId="77777777" w:rsidR="00F734C6" w:rsidRPr="00F734C6" w:rsidRDefault="00916D43" w:rsidP="00E63937">
            <w:pPr>
              <w:rPr>
                <w:rFonts w:ascii="Arial" w:hAnsi="Arial" w:cs="Arial"/>
                <w:sz w:val="22"/>
                <w:szCs w:val="22"/>
              </w:rPr>
            </w:pPr>
            <w:r>
              <w:rPr>
                <w:rFonts w:ascii="Arial" w:hAnsi="Arial" w:cs="Arial"/>
                <w:sz w:val="22"/>
                <w:szCs w:val="22"/>
              </w:rPr>
              <w:t>NMOC-uncontrolled (HAPs surrogate)</w:t>
            </w:r>
          </w:p>
        </w:tc>
        <w:tc>
          <w:tcPr>
            <w:tcW w:w="5130" w:type="dxa"/>
            <w:shd w:val="clear" w:color="auto" w:fill="FFFFFF"/>
          </w:tcPr>
          <w:p w14:paraId="45E073FF" w14:textId="77777777" w:rsidR="00F734C6" w:rsidRPr="007F62A4" w:rsidRDefault="00916D43" w:rsidP="00E63937">
            <w:pPr>
              <w:jc w:val="center"/>
              <w:rPr>
                <w:rFonts w:ascii="Arial" w:hAnsi="Arial" w:cs="Arial"/>
                <w:bCs/>
                <w:sz w:val="22"/>
                <w:szCs w:val="22"/>
              </w:rPr>
            </w:pPr>
            <w:r w:rsidRPr="007F62A4">
              <w:rPr>
                <w:rFonts w:ascii="Arial" w:hAnsi="Arial" w:cs="Arial"/>
                <w:bCs/>
                <w:sz w:val="22"/>
                <w:szCs w:val="22"/>
              </w:rPr>
              <w:t>50.67</w:t>
            </w:r>
          </w:p>
        </w:tc>
      </w:tr>
      <w:tr w:rsidR="00F734C6" w:rsidRPr="00F734C6" w14:paraId="0645D535" w14:textId="77777777" w:rsidTr="00E47E15">
        <w:tc>
          <w:tcPr>
            <w:tcW w:w="5130" w:type="dxa"/>
            <w:shd w:val="clear" w:color="auto" w:fill="FFFFFF"/>
          </w:tcPr>
          <w:p w14:paraId="6EA366B5" w14:textId="77777777" w:rsidR="00F734C6" w:rsidRPr="00F734C6" w:rsidRDefault="00916D43" w:rsidP="00E63937">
            <w:pPr>
              <w:rPr>
                <w:rFonts w:ascii="Arial" w:hAnsi="Arial" w:cs="Arial"/>
                <w:sz w:val="22"/>
                <w:szCs w:val="22"/>
              </w:rPr>
            </w:pPr>
            <w:r>
              <w:rPr>
                <w:rFonts w:ascii="Arial" w:hAnsi="Arial" w:cs="Arial"/>
                <w:sz w:val="22"/>
                <w:szCs w:val="22"/>
              </w:rPr>
              <w:t xml:space="preserve">Formaldehyde </w:t>
            </w:r>
          </w:p>
        </w:tc>
        <w:tc>
          <w:tcPr>
            <w:tcW w:w="5130" w:type="dxa"/>
            <w:shd w:val="clear" w:color="auto" w:fill="FFFFFF"/>
          </w:tcPr>
          <w:p w14:paraId="0DA822A5" w14:textId="77777777" w:rsidR="00F734C6" w:rsidRPr="007F62A4" w:rsidRDefault="00393429" w:rsidP="00E63937">
            <w:pPr>
              <w:jc w:val="center"/>
              <w:rPr>
                <w:rFonts w:ascii="Arial" w:hAnsi="Arial" w:cs="Arial"/>
                <w:bCs/>
                <w:sz w:val="22"/>
                <w:szCs w:val="22"/>
              </w:rPr>
            </w:pPr>
            <w:r w:rsidRPr="007F62A4">
              <w:rPr>
                <w:rFonts w:ascii="Arial" w:hAnsi="Arial" w:cs="Arial"/>
                <w:bCs/>
                <w:sz w:val="22"/>
                <w:szCs w:val="22"/>
              </w:rPr>
              <w:t>18.6</w:t>
            </w:r>
          </w:p>
        </w:tc>
      </w:tr>
      <w:tr w:rsidR="00F734C6" w:rsidRPr="00F734C6" w14:paraId="39605E00" w14:textId="77777777" w:rsidTr="00E47E15">
        <w:tc>
          <w:tcPr>
            <w:tcW w:w="5130" w:type="dxa"/>
            <w:shd w:val="clear" w:color="auto" w:fill="FFFFFF"/>
          </w:tcPr>
          <w:p w14:paraId="40110DBF" w14:textId="77777777" w:rsidR="00F734C6" w:rsidRPr="00F734C6" w:rsidRDefault="00916D43" w:rsidP="00E63937">
            <w:pPr>
              <w:rPr>
                <w:rFonts w:ascii="Arial" w:hAnsi="Arial" w:cs="Arial"/>
                <w:sz w:val="22"/>
                <w:szCs w:val="22"/>
              </w:rPr>
            </w:pPr>
            <w:r>
              <w:rPr>
                <w:rFonts w:ascii="Arial" w:hAnsi="Arial" w:cs="Arial"/>
                <w:sz w:val="22"/>
                <w:szCs w:val="22"/>
              </w:rPr>
              <w:t>Hydrochloric Acid</w:t>
            </w:r>
          </w:p>
        </w:tc>
        <w:tc>
          <w:tcPr>
            <w:tcW w:w="5130" w:type="dxa"/>
            <w:shd w:val="clear" w:color="auto" w:fill="FFFFFF"/>
          </w:tcPr>
          <w:p w14:paraId="69493AC4" w14:textId="77777777" w:rsidR="00F734C6" w:rsidRPr="007F62A4" w:rsidRDefault="00393429" w:rsidP="00E63937">
            <w:pPr>
              <w:jc w:val="center"/>
              <w:rPr>
                <w:rFonts w:ascii="Arial" w:hAnsi="Arial" w:cs="Arial"/>
                <w:bCs/>
                <w:sz w:val="22"/>
                <w:szCs w:val="22"/>
              </w:rPr>
            </w:pPr>
            <w:r w:rsidRPr="007F62A4">
              <w:rPr>
                <w:rFonts w:ascii="Arial" w:hAnsi="Arial" w:cs="Arial"/>
                <w:bCs/>
                <w:sz w:val="22"/>
                <w:szCs w:val="22"/>
              </w:rPr>
              <w:t>4.9</w:t>
            </w:r>
          </w:p>
        </w:tc>
      </w:tr>
      <w:tr w:rsidR="00F734C6" w:rsidRPr="00F734C6" w14:paraId="502B8E1D" w14:textId="77777777" w:rsidTr="00E47E15">
        <w:tc>
          <w:tcPr>
            <w:tcW w:w="5130" w:type="dxa"/>
            <w:tcBorders>
              <w:bottom w:val="single" w:sz="6" w:space="0" w:color="auto"/>
            </w:tcBorders>
            <w:shd w:val="clear" w:color="auto" w:fill="FFFFFF"/>
          </w:tcPr>
          <w:p w14:paraId="4102F5F3" w14:textId="77777777" w:rsidR="00F734C6" w:rsidRPr="00F734C6" w:rsidRDefault="00916D43" w:rsidP="00E63937">
            <w:pPr>
              <w:rPr>
                <w:rFonts w:ascii="Arial" w:hAnsi="Arial" w:cs="Arial"/>
                <w:sz w:val="22"/>
                <w:szCs w:val="22"/>
              </w:rPr>
            </w:pPr>
            <w:r>
              <w:rPr>
                <w:rFonts w:ascii="Arial" w:hAnsi="Arial" w:cs="Arial"/>
                <w:sz w:val="22"/>
                <w:szCs w:val="22"/>
              </w:rPr>
              <w:t>Toluene</w:t>
            </w:r>
          </w:p>
        </w:tc>
        <w:tc>
          <w:tcPr>
            <w:tcW w:w="5130" w:type="dxa"/>
            <w:tcBorders>
              <w:bottom w:val="single" w:sz="6" w:space="0" w:color="auto"/>
            </w:tcBorders>
            <w:shd w:val="clear" w:color="auto" w:fill="FFFFFF"/>
          </w:tcPr>
          <w:p w14:paraId="29A23DDA" w14:textId="77777777" w:rsidR="00F734C6" w:rsidRPr="007F62A4" w:rsidRDefault="00393429" w:rsidP="00E63937">
            <w:pPr>
              <w:jc w:val="center"/>
              <w:rPr>
                <w:rFonts w:ascii="Arial" w:hAnsi="Arial" w:cs="Arial"/>
                <w:bCs/>
                <w:sz w:val="22"/>
                <w:szCs w:val="22"/>
              </w:rPr>
            </w:pPr>
            <w:r w:rsidRPr="007F62A4">
              <w:rPr>
                <w:rFonts w:ascii="Arial" w:hAnsi="Arial" w:cs="Arial"/>
                <w:bCs/>
                <w:sz w:val="22"/>
                <w:szCs w:val="22"/>
              </w:rPr>
              <w:t>0.3</w:t>
            </w:r>
          </w:p>
        </w:tc>
      </w:tr>
      <w:tr w:rsidR="00F734C6" w:rsidRPr="00F734C6" w14:paraId="676C3365" w14:textId="77777777" w:rsidTr="00E47E15">
        <w:tc>
          <w:tcPr>
            <w:tcW w:w="5130" w:type="dxa"/>
            <w:tcBorders>
              <w:top w:val="single" w:sz="6" w:space="0" w:color="auto"/>
              <w:bottom w:val="double" w:sz="4" w:space="0" w:color="auto"/>
            </w:tcBorders>
            <w:shd w:val="clear" w:color="auto" w:fill="FFFFFF"/>
          </w:tcPr>
          <w:p w14:paraId="31F7D809"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C27A185" w14:textId="77777777" w:rsidR="00F734C6" w:rsidRPr="007F62A4" w:rsidRDefault="00393429" w:rsidP="00E63937">
            <w:pPr>
              <w:jc w:val="center"/>
              <w:rPr>
                <w:rFonts w:ascii="Arial" w:hAnsi="Arial" w:cs="Arial"/>
                <w:bCs/>
                <w:sz w:val="22"/>
                <w:szCs w:val="22"/>
              </w:rPr>
            </w:pPr>
            <w:r w:rsidRPr="007F62A4">
              <w:rPr>
                <w:rFonts w:ascii="Arial" w:hAnsi="Arial" w:cs="Arial"/>
                <w:bCs/>
                <w:sz w:val="22"/>
                <w:szCs w:val="22"/>
              </w:rPr>
              <w:t>26.3</w:t>
            </w:r>
          </w:p>
        </w:tc>
      </w:tr>
    </w:tbl>
    <w:p w14:paraId="3CFC9FD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28D5931" w14:textId="77777777" w:rsidR="000F73C3" w:rsidRDefault="000F73C3" w:rsidP="00167B85">
      <w:pPr>
        <w:jc w:val="both"/>
        <w:rPr>
          <w:rFonts w:ascii="Arial" w:hAnsi="Arial" w:cs="Arial"/>
          <w:sz w:val="22"/>
          <w:szCs w:val="22"/>
        </w:rPr>
      </w:pPr>
    </w:p>
    <w:p w14:paraId="43A3955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5A479E6" w14:textId="77777777" w:rsidR="00940B7D" w:rsidRPr="00290754" w:rsidRDefault="00940B7D">
      <w:pPr>
        <w:rPr>
          <w:rFonts w:ascii="Arial" w:hAnsi="Arial" w:cs="Arial"/>
          <w:sz w:val="22"/>
          <w:szCs w:val="22"/>
        </w:rPr>
      </w:pPr>
    </w:p>
    <w:p w14:paraId="41E56A36" w14:textId="77777777"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14:paraId="192864A0" w14:textId="77777777" w:rsidR="00AF4326" w:rsidRPr="005A6987" w:rsidRDefault="00AF4326" w:rsidP="00167B85">
      <w:pPr>
        <w:jc w:val="both"/>
        <w:rPr>
          <w:rFonts w:ascii="Arial" w:hAnsi="Arial" w:cs="Arial"/>
          <w:sz w:val="22"/>
          <w:szCs w:val="22"/>
        </w:rPr>
      </w:pPr>
    </w:p>
    <w:p w14:paraId="3DA8FAC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6A9AE63" w14:textId="77777777" w:rsidR="000F73C3" w:rsidRDefault="000F73C3" w:rsidP="000F73C3">
      <w:pPr>
        <w:jc w:val="both"/>
        <w:outlineLvl w:val="0"/>
        <w:rPr>
          <w:rFonts w:ascii="Arial" w:hAnsi="Arial" w:cs="Arial"/>
          <w:sz w:val="22"/>
          <w:szCs w:val="22"/>
        </w:rPr>
      </w:pPr>
    </w:p>
    <w:p w14:paraId="0693DCBE" w14:textId="7F52580A" w:rsidR="000F73C3" w:rsidRDefault="00393429" w:rsidP="000F73C3">
      <w:pPr>
        <w:jc w:val="both"/>
        <w:rPr>
          <w:rFonts w:ascii="Arial" w:hAnsi="Arial" w:cs="Arial"/>
          <w:sz w:val="22"/>
          <w:szCs w:val="22"/>
        </w:rPr>
      </w:pPr>
      <w:r w:rsidRPr="00E47E15">
        <w:rPr>
          <w:rFonts w:ascii="Arial" w:hAnsi="Arial" w:cs="Arial"/>
          <w:sz w:val="22"/>
          <w:szCs w:val="22"/>
        </w:rPr>
        <w:t>St. Clair</w:t>
      </w:r>
      <w:r w:rsidR="000F73C3" w:rsidRPr="00393429">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w:t>
      </w:r>
      <w:r w:rsidR="00246B00">
        <w:rPr>
          <w:rFonts w:ascii="Arial" w:hAnsi="Arial" w:cs="Arial"/>
          <w:sz w:val="22"/>
          <w:szCs w:val="22"/>
        </w:rPr>
        <w:t>n</w:t>
      </w:r>
      <w:r w:rsidR="000F73C3" w:rsidRPr="00A458A7">
        <w:rPr>
          <w:rFonts w:ascii="Arial" w:hAnsi="Arial" w:cs="Arial"/>
          <w:sz w:val="22"/>
          <w:szCs w:val="22"/>
        </w:rPr>
        <w:t xml:space="preserve"> attainment area with respect to the 8-hour ozone standard.</w:t>
      </w:r>
    </w:p>
    <w:p w14:paraId="71881127" w14:textId="77777777" w:rsidR="00675B1A" w:rsidRDefault="00675B1A" w:rsidP="000F73C3">
      <w:pPr>
        <w:jc w:val="both"/>
        <w:rPr>
          <w:rFonts w:ascii="Arial" w:hAnsi="Arial" w:cs="Arial"/>
          <w:sz w:val="22"/>
          <w:szCs w:val="22"/>
        </w:rPr>
      </w:pPr>
    </w:p>
    <w:p w14:paraId="0C0704D9" w14:textId="77777777" w:rsidR="00720743" w:rsidRDefault="00720743" w:rsidP="00720743">
      <w:pPr>
        <w:jc w:val="both"/>
        <w:rPr>
          <w:rFonts w:ascii="Arial" w:hAnsi="Arial" w:cs="Arial"/>
          <w:sz w:val="22"/>
          <w:szCs w:val="22"/>
        </w:rPr>
      </w:pPr>
      <w:bookmarkStart w:id="15" w:name="_Hlk61429760"/>
      <w:r w:rsidRPr="003E54BC">
        <w:rPr>
          <w:rFonts w:ascii="Arial" w:hAnsi="Arial" w:cs="Arial"/>
          <w:sz w:val="22"/>
          <w:szCs w:val="22"/>
        </w:rPr>
        <w:t>A portion of St. Clair County is currently designated by the United States Environmental Protection Agency (USEPA) as a non-attainment area with respect to the SO</w:t>
      </w:r>
      <w:r w:rsidRPr="003E54BC">
        <w:rPr>
          <w:rFonts w:ascii="Arial" w:hAnsi="Arial" w:cs="Arial"/>
          <w:sz w:val="22"/>
          <w:szCs w:val="22"/>
          <w:vertAlign w:val="subscript"/>
        </w:rPr>
        <w:t>2</w:t>
      </w:r>
      <w:r w:rsidRPr="003E54BC">
        <w:rPr>
          <w:rFonts w:ascii="Arial" w:hAnsi="Arial" w:cs="Arial"/>
          <w:sz w:val="22"/>
          <w:szCs w:val="22"/>
        </w:rPr>
        <w:t xml:space="preserve"> standard.</w:t>
      </w:r>
    </w:p>
    <w:bookmarkEnd w:id="15"/>
    <w:p w14:paraId="0451C018" w14:textId="77777777" w:rsidR="00720743" w:rsidRPr="00290754" w:rsidRDefault="00720743" w:rsidP="000F73C3">
      <w:pPr>
        <w:jc w:val="both"/>
        <w:rPr>
          <w:rFonts w:ascii="Arial" w:hAnsi="Arial" w:cs="Arial"/>
          <w:sz w:val="22"/>
          <w:szCs w:val="22"/>
        </w:rPr>
      </w:pPr>
    </w:p>
    <w:p w14:paraId="58B95D09" w14:textId="1EDE2F6C" w:rsidR="000F73C3" w:rsidRDefault="000F73C3" w:rsidP="007F62A4">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AC7A37">
        <w:rPr>
          <w:rFonts w:ascii="Arial" w:hAnsi="Arial" w:cs="Arial"/>
          <w:sz w:val="22"/>
          <w:szCs w:val="22"/>
        </w:rPr>
        <w:t xml:space="preserve"> </w:t>
      </w:r>
      <w:r w:rsidRPr="00167B85">
        <w:rPr>
          <w:rFonts w:ascii="Arial" w:hAnsi="Arial" w:cs="Arial"/>
          <w:sz w:val="22"/>
          <w:szCs w:val="22"/>
        </w:rPr>
        <w:t xml:space="preserve">the potential to emit </w:t>
      </w:r>
      <w:bookmarkStart w:id="16" w:name="Pollutant_dropdown2"/>
      <w:r w:rsidR="00F734C6">
        <w:rPr>
          <w:rFonts w:ascii="Arial" w:hAnsi="Arial" w:cs="Arial"/>
          <w:sz w:val="22"/>
          <w:szCs w:val="22"/>
        </w:rPr>
        <w:t xml:space="preserve">of </w:t>
      </w:r>
      <w:bookmarkEnd w:id="16"/>
      <w:r w:rsidR="00393429">
        <w:rPr>
          <w:rFonts w:ascii="Arial" w:hAnsi="Arial" w:cs="Arial"/>
          <w:sz w:val="22"/>
          <w:szCs w:val="22"/>
        </w:rPr>
        <w:t xml:space="preserve">carbon monoxide (CO)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393429">
        <w:rPr>
          <w:rFonts w:ascii="Arial" w:hAnsi="Arial" w:cs="Arial"/>
          <w:color w:val="0000FF"/>
          <w:sz w:val="22"/>
          <w:szCs w:val="22"/>
        </w:rPr>
        <w:t xml:space="preserve"> </w:t>
      </w:r>
      <w:r w:rsidR="00393429" w:rsidRPr="00E47E15">
        <w:rPr>
          <w:rFonts w:ascii="Arial" w:hAnsi="Arial" w:cs="Arial"/>
          <w:sz w:val="22"/>
          <w:szCs w:val="22"/>
        </w:rPr>
        <w:t>and</w:t>
      </w:r>
      <w:r w:rsidR="00393429" w:rsidRPr="00393429">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potential to emit of any single HAP </w:t>
      </w:r>
      <w:r w:rsidR="00393429">
        <w:rPr>
          <w:rFonts w:ascii="Arial" w:hAnsi="Arial" w:cs="Arial"/>
          <w:sz w:val="22"/>
          <w:szCs w:val="22"/>
        </w:rPr>
        <w:t xml:space="preserve">(formaldehyde) </w:t>
      </w:r>
      <w:r w:rsidRPr="00290754">
        <w:rPr>
          <w:rFonts w:ascii="Arial" w:hAnsi="Arial" w:cs="Arial"/>
          <w:sz w:val="22"/>
          <w:szCs w:val="22"/>
        </w:rPr>
        <w:t>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5A3306AC" w14:textId="77777777" w:rsidR="00393429" w:rsidRDefault="00393429" w:rsidP="00596B15">
      <w:pPr>
        <w:jc w:val="both"/>
        <w:rPr>
          <w:rFonts w:ascii="Arial" w:hAnsi="Arial" w:cs="Arial"/>
          <w:sz w:val="22"/>
          <w:szCs w:val="22"/>
        </w:rPr>
      </w:pPr>
    </w:p>
    <w:p w14:paraId="7293DD9B" w14:textId="4CCE0179" w:rsidR="004C0F8D" w:rsidRDefault="004C0F8D">
      <w:pPr>
        <w:rPr>
          <w:rFonts w:ascii="Arial" w:hAnsi="Arial" w:cs="Arial"/>
          <w:sz w:val="22"/>
          <w:szCs w:val="22"/>
        </w:rPr>
      </w:pPr>
      <w:r>
        <w:rPr>
          <w:rFonts w:ascii="Arial" w:hAnsi="Arial" w:cs="Arial"/>
          <w:sz w:val="22"/>
          <w:szCs w:val="22"/>
        </w:rPr>
        <w:br w:type="page"/>
      </w:r>
    </w:p>
    <w:p w14:paraId="161B647D" w14:textId="77777777" w:rsidR="00DA1E6B" w:rsidRPr="00AE2622" w:rsidRDefault="00DA1E6B" w:rsidP="000F73C3">
      <w:pPr>
        <w:jc w:val="both"/>
        <w:rPr>
          <w:rFonts w:ascii="Arial" w:hAnsi="Arial" w:cs="Arial"/>
          <w:sz w:val="22"/>
          <w:szCs w:val="22"/>
        </w:rPr>
      </w:pPr>
    </w:p>
    <w:p w14:paraId="2DA97D71" w14:textId="77777777" w:rsidR="000F73C3" w:rsidRPr="00710154"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00A94AEF">
        <w:rPr>
          <w:rFonts w:ascii="Arial" w:hAnsi="Arial" w:cs="Arial"/>
          <w:sz w:val="22"/>
          <w:szCs w:val="22"/>
        </w:rPr>
        <w:t xml:space="preserve">The Michigan </w:t>
      </w:r>
      <w:r w:rsidR="00A94AEF" w:rsidRPr="00604E76">
        <w:rPr>
          <w:rFonts w:ascii="Arial" w:hAnsi="Arial" w:cs="Arial"/>
          <w:sz w:val="22"/>
          <w:szCs w:val="22"/>
        </w:rPr>
        <w:t xml:space="preserve">Air </w:t>
      </w:r>
      <w:r w:rsidR="00A94AEF">
        <w:rPr>
          <w:rFonts w:ascii="Arial" w:hAnsi="Arial" w:cs="Arial"/>
          <w:sz w:val="22"/>
          <w:szCs w:val="22"/>
        </w:rPr>
        <w:t>Pollution Control Rules</w:t>
      </w:r>
      <w:r w:rsidR="00A94AEF" w:rsidRPr="00604E76">
        <w:rPr>
          <w:rFonts w:ascii="Arial" w:hAnsi="Arial" w:cs="Arial"/>
          <w:sz w:val="22"/>
          <w:szCs w:val="22"/>
        </w:rPr>
        <w:t xml:space="preserve"> </w:t>
      </w:r>
      <w:r w:rsidRPr="00604E76">
        <w:rPr>
          <w:rFonts w:ascii="Arial" w:hAnsi="Arial" w:cs="Arial"/>
          <w:sz w:val="22"/>
          <w:szCs w:val="22"/>
        </w:rPr>
        <w:t>P</w:t>
      </w:r>
      <w:r w:rsidR="00B20A6D" w:rsidRPr="00604E76">
        <w:rPr>
          <w:rFonts w:ascii="Arial" w:hAnsi="Arial" w:cs="Arial"/>
          <w:sz w:val="22"/>
          <w:szCs w:val="22"/>
        </w:rPr>
        <w:t>art</w:t>
      </w:r>
      <w:r w:rsidRPr="00604E76">
        <w:rPr>
          <w:rFonts w:ascii="Arial" w:hAnsi="Arial" w:cs="Arial"/>
          <w:sz w:val="22"/>
          <w:szCs w:val="22"/>
        </w:rPr>
        <w:t xml:space="preserve"> 18</w:t>
      </w:r>
      <w:r w:rsidR="00A94AEF">
        <w:rPr>
          <w:rFonts w:ascii="Arial" w:hAnsi="Arial" w:cs="Arial"/>
          <w:sz w:val="22"/>
          <w:szCs w:val="22"/>
        </w:rPr>
        <w:t xml:space="preserve">, </w:t>
      </w:r>
      <w:r w:rsidR="00B20A6D" w:rsidRPr="00604E76">
        <w:rPr>
          <w:rFonts w:ascii="Arial" w:hAnsi="Arial" w:cs="Arial"/>
          <w:sz w:val="22"/>
          <w:szCs w:val="22"/>
        </w:rPr>
        <w:t>Prevention of</w:t>
      </w:r>
      <w:r w:rsidRPr="00604E76">
        <w:rPr>
          <w:rFonts w:ascii="Arial" w:hAnsi="Arial" w:cs="Arial"/>
          <w:sz w:val="22"/>
          <w:szCs w:val="22"/>
        </w:rPr>
        <w:t xml:space="preserve"> S</w:t>
      </w:r>
      <w:r w:rsidR="00B20A6D" w:rsidRPr="00604E76">
        <w:rPr>
          <w:rFonts w:ascii="Arial" w:hAnsi="Arial" w:cs="Arial"/>
          <w:sz w:val="22"/>
          <w:szCs w:val="22"/>
        </w:rPr>
        <w:t>ignificant</w:t>
      </w:r>
      <w:r w:rsidRPr="00604E76">
        <w:rPr>
          <w:rFonts w:ascii="Arial" w:hAnsi="Arial" w:cs="Arial"/>
          <w:sz w:val="22"/>
          <w:szCs w:val="22"/>
        </w:rPr>
        <w:t xml:space="preserve"> D</w:t>
      </w:r>
      <w:r w:rsidR="00B20A6D" w:rsidRPr="00604E76">
        <w:rPr>
          <w:rFonts w:ascii="Arial" w:hAnsi="Arial" w:cs="Arial"/>
          <w:sz w:val="22"/>
          <w:szCs w:val="22"/>
        </w:rPr>
        <w:t>eterioration</w:t>
      </w:r>
      <w:r w:rsidR="00A94AEF">
        <w:rPr>
          <w:rFonts w:ascii="Arial" w:hAnsi="Arial" w:cs="Arial"/>
          <w:sz w:val="22"/>
          <w:szCs w:val="22"/>
        </w:rPr>
        <w:t xml:space="preserve"> of Air Quality</w:t>
      </w:r>
      <w:r w:rsidR="00A94AEF" w:rsidRPr="00604E76">
        <w:rPr>
          <w:rFonts w:ascii="Arial" w:hAnsi="Arial" w:cs="Arial"/>
          <w:sz w:val="22"/>
          <w:szCs w:val="22"/>
        </w:rPr>
        <w:t xml:space="preserve">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BD5B22">
        <w:rPr>
          <w:rFonts w:ascii="Arial" w:hAnsi="Arial" w:cs="Arial"/>
          <w:sz w:val="22"/>
          <w:szCs w:val="22"/>
        </w:rPr>
        <w:t xml:space="preserve">carbon monoxide (CO) </w:t>
      </w:r>
      <w:r w:rsidRPr="00290754">
        <w:rPr>
          <w:rFonts w:ascii="Arial" w:hAnsi="Arial" w:cs="Arial"/>
          <w:sz w:val="22"/>
          <w:szCs w:val="22"/>
        </w:rPr>
        <w:t xml:space="preserve">to </w:t>
      </w:r>
      <w:r>
        <w:rPr>
          <w:rFonts w:ascii="Arial" w:hAnsi="Arial" w:cs="Arial"/>
          <w:sz w:val="22"/>
          <w:szCs w:val="22"/>
        </w:rPr>
        <w:t>less than</w:t>
      </w:r>
      <w:r w:rsidRPr="00290754">
        <w:rPr>
          <w:rFonts w:ascii="Arial" w:hAnsi="Arial" w:cs="Arial"/>
          <w:sz w:val="22"/>
          <w:szCs w:val="22"/>
        </w:rPr>
        <w:t xml:space="preserve"> </w:t>
      </w:r>
      <w:r w:rsidR="00BD5B22">
        <w:rPr>
          <w:rFonts w:ascii="Arial" w:hAnsi="Arial" w:cs="Arial"/>
          <w:sz w:val="22"/>
          <w:szCs w:val="22"/>
        </w:rPr>
        <w:t>250</w:t>
      </w:r>
      <w:r w:rsidR="00BD5B22" w:rsidRPr="00290754">
        <w:rPr>
          <w:rFonts w:ascii="Arial" w:hAnsi="Arial" w:cs="Arial"/>
          <w:sz w:val="22"/>
          <w:szCs w:val="22"/>
        </w:rPr>
        <w:t xml:space="preserve"> </w:t>
      </w:r>
      <w:r w:rsidRPr="00290754">
        <w:rPr>
          <w:rFonts w:ascii="Arial" w:hAnsi="Arial" w:cs="Arial"/>
          <w:sz w:val="22"/>
          <w:szCs w:val="22"/>
        </w:rPr>
        <w:t>tons per year</w:t>
      </w:r>
      <w:r w:rsidRPr="00295FBF">
        <w:rPr>
          <w:rFonts w:ascii="Arial" w:hAnsi="Arial" w:cs="Arial"/>
          <w:color w:val="0000FF"/>
          <w:sz w:val="22"/>
          <w:szCs w:val="22"/>
        </w:rPr>
        <w:t xml:space="preserve">.  </w:t>
      </w:r>
    </w:p>
    <w:p w14:paraId="5A3E34E3" w14:textId="77777777" w:rsidR="005768C3" w:rsidRPr="00337750" w:rsidRDefault="005768C3" w:rsidP="000F73C3">
      <w:pPr>
        <w:jc w:val="both"/>
        <w:rPr>
          <w:rFonts w:ascii="Arial" w:hAnsi="Arial" w:cs="Arial"/>
          <w:sz w:val="22"/>
          <w:szCs w:val="22"/>
        </w:rPr>
      </w:pPr>
    </w:p>
    <w:p w14:paraId="1F7FC454" w14:textId="6C09517C" w:rsidR="000F73C3" w:rsidRPr="00290754" w:rsidRDefault="00BD5B22" w:rsidP="000F73C3">
      <w:pPr>
        <w:jc w:val="both"/>
        <w:outlineLvl w:val="0"/>
        <w:rPr>
          <w:rFonts w:ascii="Arial" w:hAnsi="Arial" w:cs="Arial"/>
          <w:sz w:val="22"/>
          <w:szCs w:val="22"/>
        </w:rPr>
      </w:pPr>
      <w:r w:rsidRPr="00E47E15">
        <w:rPr>
          <w:rFonts w:ascii="Arial" w:hAnsi="Arial" w:cs="Arial"/>
          <w:sz w:val="22"/>
          <w:szCs w:val="22"/>
        </w:rPr>
        <w:t>Emergency engines (EUGENERAC-28HP-NG, EUKOHLER-18HP-NG) and landfill gas</w:t>
      </w:r>
      <w:r w:rsidR="00BE10E9">
        <w:rPr>
          <w:rFonts w:ascii="Arial" w:hAnsi="Arial" w:cs="Arial"/>
          <w:sz w:val="22"/>
          <w:szCs w:val="22"/>
        </w:rPr>
        <w:t>-fired</w:t>
      </w:r>
      <w:r w:rsidRPr="00E47E15">
        <w:rPr>
          <w:rFonts w:ascii="Arial" w:hAnsi="Arial" w:cs="Arial"/>
          <w:sz w:val="22"/>
          <w:szCs w:val="22"/>
        </w:rPr>
        <w:t xml:space="preserve"> engines (EU</w:t>
      </w:r>
      <w:r w:rsidR="008215FE" w:rsidRPr="00E47E15">
        <w:rPr>
          <w:rFonts w:ascii="Arial" w:hAnsi="Arial" w:cs="Arial"/>
          <w:sz w:val="22"/>
          <w:szCs w:val="22"/>
        </w:rPr>
        <w:t>ICENGINE1 and EUICENGINE2)</w:t>
      </w:r>
      <w:r w:rsidR="000F73C3" w:rsidRPr="008215FE">
        <w:rPr>
          <w:rFonts w:ascii="Arial" w:hAnsi="Arial" w:cs="Arial"/>
          <w:sz w:val="22"/>
          <w:szCs w:val="22"/>
        </w:rPr>
        <w:t xml:space="preserve"> at </w:t>
      </w:r>
      <w:r w:rsidR="000F73C3">
        <w:rPr>
          <w:rFonts w:ascii="Arial" w:hAnsi="Arial" w:cs="Arial"/>
          <w:sz w:val="22"/>
          <w:szCs w:val="22"/>
        </w:rPr>
        <w:t>t</w:t>
      </w:r>
      <w:r w:rsidR="000F73C3" w:rsidRPr="00290754">
        <w:rPr>
          <w:rFonts w:ascii="Arial" w:hAnsi="Arial" w:cs="Arial"/>
          <w:sz w:val="22"/>
          <w:szCs w:val="22"/>
        </w:rPr>
        <w:t>he stationary source</w:t>
      </w:r>
      <w:r w:rsidR="000F73C3">
        <w:rPr>
          <w:rFonts w:ascii="Arial" w:hAnsi="Arial" w:cs="Arial"/>
          <w:sz w:val="22"/>
          <w:szCs w:val="22"/>
        </w:rPr>
        <w:t xml:space="preserve"> </w:t>
      </w:r>
      <w:r w:rsidR="008215FE">
        <w:rPr>
          <w:rFonts w:ascii="Arial" w:hAnsi="Arial" w:cs="Arial"/>
          <w:sz w:val="22"/>
          <w:szCs w:val="22"/>
        </w:rPr>
        <w:t xml:space="preserve">are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8215FE">
        <w:rPr>
          <w:rFonts w:ascii="Arial" w:hAnsi="Arial" w:cs="Arial"/>
          <w:sz w:val="22"/>
          <w:szCs w:val="22"/>
        </w:rPr>
        <w:t>Stationary Spark Ignition Internal Combustion Engines</w:t>
      </w:r>
      <w:r w:rsidR="008215FE" w:rsidRPr="00290754">
        <w:rPr>
          <w:rFonts w:ascii="Arial" w:hAnsi="Arial" w:cs="Arial"/>
          <w:sz w:val="22"/>
          <w:szCs w:val="22"/>
        </w:rPr>
        <w:t xml:space="preserve"> </w:t>
      </w:r>
      <w:r w:rsidR="000F73C3" w:rsidRPr="00290754">
        <w:rPr>
          <w:rFonts w:ascii="Arial" w:hAnsi="Arial" w:cs="Arial"/>
          <w:sz w:val="22"/>
          <w:szCs w:val="22"/>
        </w:rPr>
        <w:t>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8215FE">
        <w:rPr>
          <w:rFonts w:ascii="Arial" w:hAnsi="Arial" w:cs="Arial"/>
          <w:sz w:val="22"/>
          <w:szCs w:val="22"/>
        </w:rPr>
        <w:t>JJJJ</w:t>
      </w:r>
      <w:r w:rsidR="008215FE" w:rsidRPr="00290754">
        <w:rPr>
          <w:rFonts w:ascii="Arial" w:hAnsi="Arial" w:cs="Arial"/>
          <w:sz w:val="22"/>
          <w:szCs w:val="22"/>
        </w:rPr>
        <w:t>.</w:t>
      </w:r>
    </w:p>
    <w:p w14:paraId="039B9885" w14:textId="77777777" w:rsidR="00086493" w:rsidRPr="00604E76" w:rsidRDefault="00086493" w:rsidP="000F73C3">
      <w:pPr>
        <w:jc w:val="both"/>
        <w:rPr>
          <w:rFonts w:ascii="Arial" w:hAnsi="Arial" w:cs="Arial"/>
          <w:sz w:val="22"/>
          <w:szCs w:val="22"/>
        </w:rPr>
      </w:pPr>
    </w:p>
    <w:p w14:paraId="0336DD2B" w14:textId="77777777" w:rsidR="00337750" w:rsidRDefault="008215FE" w:rsidP="00337750">
      <w:pPr>
        <w:jc w:val="both"/>
        <w:rPr>
          <w:rFonts w:ascii="Arial" w:hAnsi="Arial" w:cs="Arial"/>
          <w:sz w:val="22"/>
          <w:szCs w:val="22"/>
        </w:rPr>
      </w:pPr>
      <w:r w:rsidRPr="00E47E15">
        <w:rPr>
          <w:rFonts w:ascii="Arial" w:hAnsi="Arial" w:cs="Arial"/>
          <w:sz w:val="22"/>
          <w:szCs w:val="22"/>
        </w:rPr>
        <w:t>EULANDFILL-ASBESTOS</w:t>
      </w:r>
      <w:r w:rsidR="00337750" w:rsidRPr="008215FE">
        <w:rPr>
          <w:rFonts w:ascii="Arial" w:hAnsi="Arial" w:cs="Arial"/>
          <w:sz w:val="22"/>
          <w:szCs w:val="22"/>
        </w:rPr>
        <w:t xml:space="preserve"> </w:t>
      </w:r>
      <w:r w:rsidR="00337750" w:rsidRPr="00710F06">
        <w:rPr>
          <w:rFonts w:ascii="Arial" w:hAnsi="Arial" w:cs="Arial"/>
          <w:sz w:val="22"/>
          <w:szCs w:val="22"/>
        </w:rPr>
        <w:t xml:space="preserve">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 xml:space="preserve">is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Pr="00290754">
        <w:rPr>
          <w:rFonts w:ascii="Arial" w:hAnsi="Arial" w:cs="Arial"/>
          <w:sz w:val="22"/>
          <w:szCs w:val="22"/>
        </w:rPr>
        <w:t xml:space="preserve"> </w:t>
      </w:r>
      <w:r w:rsidR="00337750" w:rsidRPr="00290754">
        <w:rPr>
          <w:rFonts w:ascii="Arial" w:hAnsi="Arial" w:cs="Arial"/>
          <w:sz w:val="22"/>
          <w:szCs w:val="22"/>
        </w:rPr>
        <w:t xml:space="preserve">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Pr="00290754">
        <w:rPr>
          <w:rFonts w:ascii="Arial" w:hAnsi="Arial" w:cs="Arial"/>
          <w:sz w:val="22"/>
          <w:szCs w:val="22"/>
        </w:rPr>
        <w:t>.</w:t>
      </w:r>
    </w:p>
    <w:p w14:paraId="6ACF6C99" w14:textId="77777777" w:rsidR="00337750" w:rsidRDefault="00337750" w:rsidP="00337750">
      <w:pPr>
        <w:jc w:val="both"/>
        <w:rPr>
          <w:rFonts w:ascii="Arial" w:hAnsi="Arial" w:cs="Arial"/>
          <w:sz w:val="22"/>
          <w:szCs w:val="22"/>
        </w:rPr>
      </w:pPr>
    </w:p>
    <w:p w14:paraId="32860958" w14:textId="46A61B9F" w:rsidR="000F73C3" w:rsidRPr="00880972" w:rsidRDefault="00653CBB" w:rsidP="000F73C3">
      <w:pPr>
        <w:jc w:val="both"/>
        <w:rPr>
          <w:rFonts w:ascii="Arial" w:hAnsi="Arial" w:cs="Arial"/>
          <w:sz w:val="22"/>
          <w:szCs w:val="22"/>
        </w:rPr>
      </w:pPr>
      <w:r w:rsidRPr="00E47E15">
        <w:rPr>
          <w:rFonts w:ascii="Arial" w:hAnsi="Arial" w:cs="Arial"/>
          <w:sz w:val="22"/>
          <w:szCs w:val="22"/>
        </w:rPr>
        <w:t>Emergency engines (EUGENERAC-28HP-NG, EUKOHLER-18HP-NG) and</w:t>
      </w:r>
      <w:r>
        <w:rPr>
          <w:rFonts w:ascii="Arial" w:hAnsi="Arial" w:cs="Arial"/>
          <w:sz w:val="22"/>
          <w:szCs w:val="22"/>
        </w:rPr>
        <w:t xml:space="preserve"> l</w:t>
      </w:r>
      <w:r w:rsidR="008215FE">
        <w:rPr>
          <w:rFonts w:ascii="Arial" w:hAnsi="Arial" w:cs="Arial"/>
          <w:sz w:val="22"/>
          <w:szCs w:val="22"/>
        </w:rPr>
        <w:t>andfill gas</w:t>
      </w:r>
      <w:r w:rsidR="00BE10E9">
        <w:rPr>
          <w:rFonts w:ascii="Arial" w:hAnsi="Arial" w:cs="Arial"/>
          <w:sz w:val="22"/>
          <w:szCs w:val="22"/>
        </w:rPr>
        <w:t>-fired</w:t>
      </w:r>
      <w:r w:rsidR="008215FE">
        <w:rPr>
          <w:rFonts w:ascii="Arial" w:hAnsi="Arial" w:cs="Arial"/>
          <w:sz w:val="22"/>
          <w:szCs w:val="22"/>
        </w:rPr>
        <w:t xml:space="preserve"> engines (EUICENGINE1 and EUICENGINE2)</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8215FE">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8215FE">
        <w:rPr>
          <w:rFonts w:ascii="Arial" w:hAnsi="Arial" w:cs="Arial"/>
          <w:sz w:val="22"/>
          <w:szCs w:val="22"/>
        </w:rPr>
        <w:t>Stationary Reciprocating Internal Combustion Engines</w:t>
      </w:r>
      <w:r w:rsidR="008215FE" w:rsidRPr="00290754">
        <w:rPr>
          <w:rFonts w:ascii="Arial" w:hAnsi="Arial" w:cs="Arial"/>
          <w:sz w:val="22"/>
          <w:szCs w:val="22"/>
        </w:rPr>
        <w:t xml:space="preserve">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8215FE">
        <w:rPr>
          <w:rFonts w:ascii="Arial" w:hAnsi="Arial" w:cs="Arial"/>
          <w:sz w:val="22"/>
          <w:szCs w:val="22"/>
        </w:rPr>
        <w:t>ZZZZ</w:t>
      </w:r>
      <w:r w:rsidR="008215FE" w:rsidRPr="00290754">
        <w:rPr>
          <w:rFonts w:ascii="Arial" w:hAnsi="Arial" w:cs="Arial"/>
          <w:sz w:val="22"/>
          <w:szCs w:val="22"/>
        </w:rPr>
        <w:t>.</w:t>
      </w:r>
    </w:p>
    <w:p w14:paraId="5B2144C4" w14:textId="77777777" w:rsidR="00DB68D5" w:rsidRPr="00651F0D" w:rsidRDefault="00DB68D5" w:rsidP="00DB68D5">
      <w:pPr>
        <w:jc w:val="both"/>
        <w:rPr>
          <w:rFonts w:ascii="Arial" w:hAnsi="Arial" w:cs="Arial"/>
          <w:sz w:val="22"/>
          <w:szCs w:val="22"/>
          <w:highlight w:val="yellow"/>
        </w:rPr>
      </w:pPr>
    </w:p>
    <w:p w14:paraId="147C0E14" w14:textId="73A1584C" w:rsidR="00246B00" w:rsidRDefault="00246B00" w:rsidP="00246B00">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was subject </w:t>
      </w:r>
      <w:r w:rsidRPr="00290754">
        <w:rPr>
          <w:rFonts w:ascii="Arial" w:hAnsi="Arial" w:cs="Arial"/>
          <w:sz w:val="22"/>
          <w:szCs w:val="22"/>
        </w:rPr>
        <w:t xml:space="preserve">to the </w:t>
      </w:r>
      <w:r>
        <w:rPr>
          <w:rFonts w:ascii="Arial" w:hAnsi="Arial" w:cs="Arial"/>
          <w:sz w:val="22"/>
          <w:szCs w:val="22"/>
        </w:rPr>
        <w:t>Standards of</w:t>
      </w:r>
      <w:r w:rsidRPr="00290754">
        <w:rPr>
          <w:rFonts w:ascii="Arial" w:hAnsi="Arial" w:cs="Arial"/>
          <w:sz w:val="22"/>
          <w:szCs w:val="22"/>
        </w:rPr>
        <w:t xml:space="preserve"> Performance for</w:t>
      </w:r>
      <w:r w:rsidRPr="009A3B52">
        <w:rPr>
          <w:rFonts w:ascii="Arial" w:hAnsi="Arial" w:cs="Arial"/>
          <w:sz w:val="22"/>
          <w:szCs w:val="22"/>
        </w:rPr>
        <w:t xml:space="preserve"> </w:t>
      </w:r>
      <w:r>
        <w:rPr>
          <w:rFonts w:ascii="Arial" w:hAnsi="Arial" w:cs="Arial"/>
          <w:sz w:val="22"/>
          <w:szCs w:val="22"/>
        </w:rPr>
        <w:t xml:space="preserve">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WWW.  </w:t>
      </w:r>
      <w:r w:rsidRPr="009A3B52">
        <w:rPr>
          <w:rFonts w:ascii="Arial" w:hAnsi="Arial" w:cs="Arial"/>
          <w:sz w:val="22"/>
          <w:szCs w:val="22"/>
        </w:rPr>
        <w:t xml:space="preserve">On June 21, 2021, the facility became subject to </w:t>
      </w:r>
      <w:r>
        <w:rPr>
          <w:rFonts w:ascii="Arial" w:hAnsi="Arial" w:cs="Arial"/>
          <w:sz w:val="22"/>
          <w:szCs w:val="22"/>
        </w:rPr>
        <w:t>the</w:t>
      </w:r>
      <w:r w:rsidRPr="009A3B52">
        <w:rPr>
          <w:rFonts w:ascii="Arial" w:hAnsi="Arial" w:cs="Arial"/>
          <w:sz w:val="22"/>
          <w:szCs w:val="22"/>
        </w:rPr>
        <w:t xml:space="preserve"> Federal Plan Requirements for </w:t>
      </w:r>
      <w:r>
        <w:rPr>
          <w:rFonts w:ascii="Arial" w:hAnsi="Arial" w:cs="Arial"/>
          <w:sz w:val="22"/>
          <w:szCs w:val="22"/>
        </w:rPr>
        <w:t>Municipal Solid Waste</w:t>
      </w:r>
      <w:r w:rsidRPr="009A3B52">
        <w:rPr>
          <w:rFonts w:ascii="Arial" w:hAnsi="Arial" w:cs="Arial"/>
          <w:sz w:val="22"/>
          <w:szCs w:val="22"/>
        </w:rPr>
        <w:t xml:space="preserve"> Landfills </w:t>
      </w:r>
      <w:r w:rsidR="00D73923">
        <w:rPr>
          <w:rFonts w:ascii="Arial" w:hAnsi="Arial" w:cs="Arial"/>
          <w:sz w:val="22"/>
          <w:szCs w:val="22"/>
        </w:rPr>
        <w:t>t</w:t>
      </w:r>
      <w:r w:rsidRPr="009A3B52">
        <w:rPr>
          <w:rFonts w:ascii="Arial" w:hAnsi="Arial" w:cs="Arial"/>
          <w:sz w:val="22"/>
          <w:szCs w:val="22"/>
        </w:rPr>
        <w:t xml:space="preserve">hat </w:t>
      </w:r>
      <w:r w:rsidR="00D73923">
        <w:rPr>
          <w:rFonts w:ascii="Arial" w:hAnsi="Arial" w:cs="Arial"/>
          <w:sz w:val="22"/>
          <w:szCs w:val="22"/>
        </w:rPr>
        <w:t>c</w:t>
      </w:r>
      <w:r w:rsidRPr="009A3B52">
        <w:rPr>
          <w:rFonts w:ascii="Arial" w:hAnsi="Arial" w:cs="Arial"/>
          <w:sz w:val="22"/>
          <w:szCs w:val="22"/>
        </w:rPr>
        <w:t xml:space="preserve">ommenced </w:t>
      </w:r>
      <w:r w:rsidR="00D73923">
        <w:rPr>
          <w:rFonts w:ascii="Arial" w:hAnsi="Arial" w:cs="Arial"/>
          <w:sz w:val="22"/>
          <w:szCs w:val="22"/>
        </w:rPr>
        <w:t>c</w:t>
      </w:r>
      <w:r w:rsidRPr="009A3B52">
        <w:rPr>
          <w:rFonts w:ascii="Arial" w:hAnsi="Arial" w:cs="Arial"/>
          <w:sz w:val="22"/>
          <w:szCs w:val="22"/>
        </w:rPr>
        <w:t xml:space="preserve">onstruction </w:t>
      </w:r>
      <w:r>
        <w:rPr>
          <w:rFonts w:ascii="Arial" w:hAnsi="Arial" w:cs="Arial"/>
          <w:sz w:val="22"/>
          <w:szCs w:val="22"/>
        </w:rPr>
        <w:t>o</w:t>
      </w:r>
      <w:r w:rsidRPr="009A3B52">
        <w:rPr>
          <w:rFonts w:ascii="Arial" w:hAnsi="Arial" w:cs="Arial"/>
          <w:sz w:val="22"/>
          <w:szCs w:val="22"/>
        </w:rPr>
        <w:t xml:space="preserve">n or </w:t>
      </w:r>
      <w:r w:rsidR="00D73923">
        <w:rPr>
          <w:rFonts w:ascii="Arial" w:hAnsi="Arial" w:cs="Arial"/>
          <w:sz w:val="22"/>
          <w:szCs w:val="22"/>
        </w:rPr>
        <w:t>b</w:t>
      </w:r>
      <w:r w:rsidRPr="009A3B52">
        <w:rPr>
          <w:rFonts w:ascii="Arial" w:hAnsi="Arial" w:cs="Arial"/>
          <w:sz w:val="22"/>
          <w:szCs w:val="22"/>
        </w:rPr>
        <w:t>efore July 17, 2014</w:t>
      </w:r>
      <w:r>
        <w:rPr>
          <w:rFonts w:ascii="Arial" w:hAnsi="Arial" w:cs="Arial"/>
          <w:sz w:val="22"/>
          <w:szCs w:val="22"/>
        </w:rPr>
        <w:t>,</w:t>
      </w:r>
      <w:r w:rsidRPr="009A3B52">
        <w:rPr>
          <w:rFonts w:ascii="Arial" w:hAnsi="Arial" w:cs="Arial"/>
          <w:sz w:val="22"/>
          <w:szCs w:val="22"/>
        </w:rPr>
        <w:t xml:space="preserve"> and </w:t>
      </w:r>
      <w:r w:rsidR="00D73923">
        <w:rPr>
          <w:rFonts w:ascii="Arial" w:hAnsi="Arial" w:cs="Arial"/>
          <w:sz w:val="22"/>
          <w:szCs w:val="22"/>
        </w:rPr>
        <w:t>h</w:t>
      </w:r>
      <w:r w:rsidRPr="009A3B52">
        <w:rPr>
          <w:rFonts w:ascii="Arial" w:hAnsi="Arial" w:cs="Arial"/>
          <w:sz w:val="22"/>
          <w:szCs w:val="22"/>
        </w:rPr>
        <w:t xml:space="preserve">ave </w:t>
      </w:r>
      <w:r w:rsidR="00D73923">
        <w:rPr>
          <w:rFonts w:ascii="Arial" w:hAnsi="Arial" w:cs="Arial"/>
          <w:sz w:val="22"/>
          <w:szCs w:val="22"/>
        </w:rPr>
        <w:t>n</w:t>
      </w:r>
      <w:r w:rsidRPr="009A3B52">
        <w:rPr>
          <w:rFonts w:ascii="Arial" w:hAnsi="Arial" w:cs="Arial"/>
          <w:sz w:val="22"/>
          <w:szCs w:val="22"/>
        </w:rPr>
        <w:t xml:space="preserve">ot </w:t>
      </w:r>
      <w:r w:rsidR="00D73923">
        <w:rPr>
          <w:rFonts w:ascii="Arial" w:hAnsi="Arial" w:cs="Arial"/>
          <w:sz w:val="22"/>
          <w:szCs w:val="22"/>
        </w:rPr>
        <w:t>b</w:t>
      </w:r>
      <w:r w:rsidRPr="009A3B52">
        <w:rPr>
          <w:rFonts w:ascii="Arial" w:hAnsi="Arial" w:cs="Arial"/>
          <w:sz w:val="22"/>
          <w:szCs w:val="22"/>
        </w:rPr>
        <w:t xml:space="preserve">een </w:t>
      </w:r>
      <w:r w:rsidR="00D73923">
        <w:rPr>
          <w:rFonts w:ascii="Arial" w:hAnsi="Arial" w:cs="Arial"/>
          <w:sz w:val="22"/>
          <w:szCs w:val="22"/>
        </w:rPr>
        <w:t>m</w:t>
      </w:r>
      <w:r w:rsidRPr="009A3B52">
        <w:rPr>
          <w:rFonts w:ascii="Arial" w:hAnsi="Arial" w:cs="Arial"/>
          <w:sz w:val="22"/>
          <w:szCs w:val="22"/>
        </w:rPr>
        <w:t xml:space="preserve">odified or </w:t>
      </w:r>
      <w:r w:rsidR="00D73923">
        <w:rPr>
          <w:rFonts w:ascii="Arial" w:hAnsi="Arial" w:cs="Arial"/>
          <w:sz w:val="22"/>
          <w:szCs w:val="22"/>
        </w:rPr>
        <w:t>r</w:t>
      </w:r>
      <w:r w:rsidRPr="009A3B52">
        <w:rPr>
          <w:rFonts w:ascii="Arial" w:hAnsi="Arial" w:cs="Arial"/>
          <w:sz w:val="22"/>
          <w:szCs w:val="22"/>
        </w:rPr>
        <w:t xml:space="preserve">econstructed </w:t>
      </w:r>
      <w:r w:rsidR="00D73923">
        <w:rPr>
          <w:rFonts w:ascii="Arial" w:hAnsi="Arial" w:cs="Arial"/>
          <w:sz w:val="22"/>
          <w:szCs w:val="22"/>
        </w:rPr>
        <w:t>s</w:t>
      </w:r>
      <w:r w:rsidRPr="009A3B52">
        <w:rPr>
          <w:rFonts w:ascii="Arial" w:hAnsi="Arial" w:cs="Arial"/>
          <w:sz w:val="22"/>
          <w:szCs w:val="22"/>
        </w:rPr>
        <w:t>ince July 17, 2014</w:t>
      </w:r>
      <w:r>
        <w:rPr>
          <w:rFonts w:ascii="Arial" w:hAnsi="Arial" w:cs="Arial"/>
          <w:sz w:val="22"/>
          <w:szCs w:val="22"/>
        </w:rPr>
        <w:t xml:space="preserve">, </w:t>
      </w:r>
      <w:r w:rsidRPr="00163A0A">
        <w:rPr>
          <w:rFonts w:ascii="Arial" w:hAnsi="Arial" w:cs="Arial"/>
          <w:sz w:val="22"/>
          <w:szCs w:val="22"/>
        </w:rPr>
        <w:t>as specified in</w:t>
      </w:r>
      <w:r>
        <w:rPr>
          <w:rFonts w:ascii="Arial" w:hAnsi="Arial" w:cs="Arial"/>
          <w:sz w:val="22"/>
          <w:szCs w:val="22"/>
        </w:rPr>
        <w:t xml:space="preserve"> </w:t>
      </w:r>
      <w:r w:rsidRPr="009A3B52">
        <w:rPr>
          <w:rFonts w:ascii="Arial" w:hAnsi="Arial" w:cs="Arial"/>
          <w:sz w:val="22"/>
          <w:szCs w:val="22"/>
        </w:rPr>
        <w:t>40</w:t>
      </w:r>
      <w:r w:rsidR="00D73923">
        <w:rPr>
          <w:rFonts w:ascii="Arial" w:hAnsi="Arial" w:cs="Arial"/>
          <w:sz w:val="22"/>
          <w:szCs w:val="22"/>
        </w:rPr>
        <w:t> </w:t>
      </w:r>
      <w:r w:rsidRPr="009A3B52">
        <w:rPr>
          <w:rFonts w:ascii="Arial" w:hAnsi="Arial" w:cs="Arial"/>
          <w:sz w:val="22"/>
          <w:szCs w:val="22"/>
        </w:rPr>
        <w:t>CFR Part 62, Subpart OOO.</w:t>
      </w:r>
      <w:r>
        <w:rPr>
          <w:rFonts w:ascii="Arial" w:hAnsi="Arial" w:cs="Arial"/>
          <w:sz w:val="22"/>
          <w:szCs w:val="22"/>
        </w:rPr>
        <w:t xml:space="preserve">  T</w:t>
      </w:r>
      <w:r w:rsidRPr="00290754">
        <w:rPr>
          <w:rFonts w:ascii="Arial" w:hAnsi="Arial" w:cs="Arial"/>
          <w:sz w:val="22"/>
          <w:szCs w:val="22"/>
        </w:rPr>
        <w:t>he stationary source</w:t>
      </w:r>
      <w:r>
        <w:rPr>
          <w:rFonts w:ascii="Arial" w:hAnsi="Arial" w:cs="Arial"/>
          <w:sz w:val="22"/>
          <w:szCs w:val="22"/>
        </w:rPr>
        <w:t xml:space="preserve"> </w:t>
      </w:r>
      <w:r w:rsidRPr="001D5FF1">
        <w:rPr>
          <w:rFonts w:ascii="Arial" w:hAnsi="Arial" w:cs="Arial"/>
          <w:sz w:val="22"/>
          <w:szCs w:val="22"/>
          <w:lang w:val="en"/>
        </w:rPr>
        <w:t xml:space="preserve">is considered a legacy landfill under </w:t>
      </w:r>
      <w:r>
        <w:rPr>
          <w:rFonts w:ascii="Arial" w:hAnsi="Arial" w:cs="Arial"/>
          <w:sz w:val="22"/>
          <w:szCs w:val="22"/>
          <w:lang w:val="en"/>
        </w:rPr>
        <w:t>the Federal Plan</w:t>
      </w:r>
      <w:r w:rsidRPr="001D5FF1">
        <w:rPr>
          <w:rFonts w:ascii="Arial" w:hAnsi="Arial" w:cs="Arial"/>
          <w:sz w:val="22"/>
          <w:szCs w:val="22"/>
          <w:lang w:val="en"/>
        </w:rPr>
        <w:t xml:space="preserve">. </w:t>
      </w:r>
      <w:r w:rsidR="00D73923">
        <w:rPr>
          <w:rFonts w:ascii="Arial" w:hAnsi="Arial" w:cs="Arial"/>
          <w:sz w:val="22"/>
          <w:szCs w:val="22"/>
          <w:lang w:val="en"/>
        </w:rPr>
        <w:t xml:space="preserve"> </w:t>
      </w:r>
      <w:r>
        <w:rPr>
          <w:rFonts w:ascii="Arial" w:hAnsi="Arial" w:cs="Arial"/>
          <w:sz w:val="22"/>
          <w:szCs w:val="22"/>
        </w:rPr>
        <w:t>Michigan is not currently the authorized representative and is implementing and enforcing this regulation through the ROP.</w:t>
      </w:r>
    </w:p>
    <w:p w14:paraId="7634C1EB" w14:textId="77777777" w:rsidR="00246B00" w:rsidRPr="00880972" w:rsidRDefault="00246B00" w:rsidP="00246B00">
      <w:pPr>
        <w:jc w:val="both"/>
        <w:rPr>
          <w:rFonts w:ascii="Arial" w:hAnsi="Arial" w:cs="Arial"/>
          <w:sz w:val="22"/>
          <w:szCs w:val="22"/>
        </w:rPr>
      </w:pPr>
    </w:p>
    <w:p w14:paraId="61005E76" w14:textId="0FC55239" w:rsidR="00246B00" w:rsidRPr="00D73923" w:rsidRDefault="00246B00" w:rsidP="00246B00">
      <w:pPr>
        <w:jc w:val="both"/>
        <w:rPr>
          <w:rFonts w:ascii="Arial" w:hAnsi="Arial" w:cs="Arial"/>
          <w:sz w:val="22"/>
          <w:szCs w:val="22"/>
          <w:lang w:val="en"/>
        </w:rPr>
      </w:pPr>
      <w:r>
        <w:rPr>
          <w:rFonts w:ascii="Arial" w:hAnsi="Arial" w:cs="Arial"/>
          <w:sz w:val="22"/>
          <w:szCs w:val="22"/>
        </w:rPr>
        <w:t>T</w:t>
      </w:r>
      <w:r w:rsidRPr="00651F0D">
        <w:rPr>
          <w:rFonts w:ascii="Arial" w:hAnsi="Arial" w:cs="Arial"/>
          <w:color w:val="000000"/>
          <w:sz w:val="22"/>
          <w:szCs w:val="22"/>
          <w:shd w:val="clear" w:color="auto" w:fill="FFFFFF"/>
        </w:rPr>
        <w:t xml:space="preserve">he stationary source </w:t>
      </w:r>
      <w:r>
        <w:rPr>
          <w:rFonts w:ascii="Arial" w:hAnsi="Arial" w:cs="Arial"/>
          <w:color w:val="000000"/>
          <w:sz w:val="22"/>
          <w:szCs w:val="22"/>
          <w:shd w:val="clear" w:color="auto" w:fill="FFFFFF"/>
        </w:rPr>
        <w:t>is</w:t>
      </w:r>
      <w:r w:rsidRPr="00651F0D">
        <w:rPr>
          <w:rFonts w:ascii="Arial" w:hAnsi="Arial" w:cs="Arial"/>
          <w:color w:val="000000"/>
          <w:sz w:val="22"/>
          <w:szCs w:val="22"/>
          <w:shd w:val="clear" w:color="auto" w:fill="FFFFFF"/>
        </w:rPr>
        <w:t xml:space="preserve"> subject to the National Emissions Standards for Hazardous Air Pollutants: Municipal Solid Waste Landfills as promulgated in 40 CFR Part 63, Subparts A and AAAA. </w:t>
      </w:r>
      <w:r w:rsidR="00D73923">
        <w:rPr>
          <w:rFonts w:ascii="Arial" w:hAnsi="Arial" w:cs="Arial"/>
          <w:color w:val="000000"/>
          <w:sz w:val="22"/>
          <w:szCs w:val="22"/>
          <w:shd w:val="clear" w:color="auto" w:fill="FFFFFF"/>
        </w:rPr>
        <w:t xml:space="preserve"> </w:t>
      </w:r>
      <w:r w:rsidRPr="00C6218E">
        <w:rPr>
          <w:rFonts w:ascii="Arial" w:hAnsi="Arial" w:cs="Arial"/>
          <w:sz w:val="22"/>
          <w:szCs w:val="22"/>
          <w:lang w:val="en"/>
        </w:rPr>
        <w:t xml:space="preserve">The </w:t>
      </w:r>
      <w:r w:rsidRPr="00C6218E">
        <w:rPr>
          <w:rFonts w:ascii="Arial" w:hAnsi="Arial" w:cs="Arial"/>
          <w:sz w:val="22"/>
          <w:szCs w:val="22"/>
        </w:rPr>
        <w:t xml:space="preserve">permittee has opted to comply with the provisions for the operational standards in 40 CFR 63.1958 (as well as the provisions in 40 CFR 63.1960 and 40 CFR 63.1961) for a </w:t>
      </w:r>
      <w:r w:rsidRPr="00C6218E">
        <w:rPr>
          <w:rFonts w:ascii="Arial" w:hAnsi="Arial" w:cs="Arial"/>
          <w:sz w:val="22"/>
          <w:szCs w:val="22"/>
          <w:lang w:val="en"/>
        </w:rPr>
        <w:t>Municipal Solid Waste L</w:t>
      </w:r>
      <w:r w:rsidRPr="00C6218E">
        <w:rPr>
          <w:rFonts w:ascii="Arial" w:hAnsi="Arial" w:cs="Arial"/>
          <w:sz w:val="22"/>
          <w:szCs w:val="22"/>
        </w:rPr>
        <w:t xml:space="preserve">andfill with a gas collection and control system.  The regulatory language in </w:t>
      </w:r>
      <w:r w:rsidRPr="00C6218E">
        <w:rPr>
          <w:rFonts w:ascii="Arial" w:hAnsi="Arial" w:cs="Arial"/>
          <w:sz w:val="22"/>
          <w:szCs w:val="22"/>
          <w:lang w:val="en"/>
        </w:rPr>
        <w:t xml:space="preserve">40 CFR Part 62, Subpart OOO and 40 CFR Part 63, Subpart AAAA are similar but not identical.  Where applicable, similar citations are grouped </w:t>
      </w:r>
      <w:r w:rsidRPr="00D73923">
        <w:rPr>
          <w:rFonts w:ascii="Arial" w:hAnsi="Arial" w:cs="Arial"/>
          <w:sz w:val="22"/>
          <w:szCs w:val="22"/>
          <w:lang w:val="en"/>
        </w:rPr>
        <w:t>together.</w:t>
      </w:r>
    </w:p>
    <w:p w14:paraId="1E6A3340" w14:textId="77777777" w:rsidR="002F5117" w:rsidRPr="00D73923" w:rsidRDefault="002F5117" w:rsidP="0047117A">
      <w:pPr>
        <w:jc w:val="both"/>
        <w:rPr>
          <w:rFonts w:ascii="Arial" w:hAnsi="Arial" w:cs="Arial"/>
          <w:sz w:val="22"/>
          <w:szCs w:val="22"/>
          <w:lang w:val="en"/>
        </w:rPr>
      </w:pPr>
    </w:p>
    <w:p w14:paraId="6B3CE92D" w14:textId="77777777" w:rsidR="000F73C3" w:rsidRDefault="000F73C3" w:rsidP="000F73C3">
      <w:pPr>
        <w:jc w:val="both"/>
        <w:rPr>
          <w:rFonts w:ascii="Arial" w:hAnsi="Arial" w:cs="Arial"/>
          <w:sz w:val="22"/>
          <w:szCs w:val="22"/>
        </w:rPr>
      </w:pPr>
      <w:r w:rsidRPr="00D73923">
        <w:rPr>
          <w:rFonts w:ascii="Arial" w:hAnsi="Arial" w:cs="Arial"/>
          <w:sz w:val="22"/>
          <w:szCs w:val="22"/>
        </w:rPr>
        <w:t>The monitoring</w:t>
      </w:r>
      <w:r w:rsidRPr="00781399">
        <w:rPr>
          <w:rFonts w:ascii="Arial" w:hAnsi="Arial" w:cs="Arial"/>
          <w:sz w:val="22"/>
          <w:szCs w:val="22"/>
        </w:rPr>
        <w:t xml:space="preserve"> conditions contained in the ROP are necessary to demonstrate compliance with all applicable requirements and are consistent with the "Procedure for Evaluating Periodic Monitoring Submittals."</w:t>
      </w:r>
    </w:p>
    <w:p w14:paraId="1ACA55C4" w14:textId="77777777" w:rsidR="000F73C3" w:rsidRDefault="000F73C3" w:rsidP="000F73C3">
      <w:pPr>
        <w:jc w:val="both"/>
        <w:rPr>
          <w:rFonts w:ascii="Arial" w:hAnsi="Arial" w:cs="Arial"/>
          <w:sz w:val="22"/>
          <w:szCs w:val="22"/>
        </w:rPr>
      </w:pPr>
    </w:p>
    <w:p w14:paraId="5F4901C4" w14:textId="77777777" w:rsidR="000F73C3" w:rsidRPr="004E13FD" w:rsidRDefault="00D9587D" w:rsidP="00E47E15">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0ED59393" w14:textId="77777777" w:rsidR="00BE10E9" w:rsidRDefault="00BE10E9" w:rsidP="000F73C3">
      <w:pPr>
        <w:jc w:val="both"/>
        <w:rPr>
          <w:rFonts w:ascii="Arial" w:hAnsi="Arial" w:cs="Arial"/>
          <w:sz w:val="22"/>
          <w:szCs w:val="22"/>
        </w:rPr>
      </w:pPr>
    </w:p>
    <w:p w14:paraId="328B19F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D6ED41F" w14:textId="77777777" w:rsidR="000F73C3" w:rsidRDefault="000F73C3" w:rsidP="000F73C3">
      <w:pPr>
        <w:jc w:val="both"/>
        <w:rPr>
          <w:rFonts w:ascii="Arial" w:hAnsi="Arial" w:cs="Arial"/>
          <w:sz w:val="22"/>
          <w:szCs w:val="22"/>
        </w:rPr>
      </w:pPr>
    </w:p>
    <w:p w14:paraId="3FCC6B2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0367781" w14:textId="77777777" w:rsidR="000F73C3" w:rsidRPr="00290754" w:rsidRDefault="000F73C3" w:rsidP="000F73C3">
      <w:pPr>
        <w:jc w:val="both"/>
        <w:rPr>
          <w:rFonts w:ascii="Arial" w:hAnsi="Arial" w:cs="Arial"/>
          <w:sz w:val="22"/>
          <w:szCs w:val="22"/>
        </w:rPr>
      </w:pPr>
    </w:p>
    <w:p w14:paraId="6493514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2A1DA3A" w14:textId="77777777" w:rsidR="000F73C3" w:rsidRDefault="000F73C3" w:rsidP="000F73C3">
      <w:pPr>
        <w:jc w:val="both"/>
        <w:rPr>
          <w:rFonts w:ascii="Arial" w:hAnsi="Arial" w:cs="Arial"/>
          <w:sz w:val="22"/>
          <w:szCs w:val="22"/>
        </w:rPr>
      </w:pPr>
    </w:p>
    <w:p w14:paraId="163D96D9" w14:textId="77777777" w:rsidR="000F73C3" w:rsidRPr="00962036" w:rsidRDefault="000F73C3" w:rsidP="000F73C3">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02A58">
        <w:rPr>
          <w:rFonts w:ascii="Arial" w:hAnsi="Arial" w:cs="Arial"/>
          <w:bCs/>
          <w:sz w:val="22"/>
        </w:rPr>
        <w:t>MI-ROP-N6207-2018</w:t>
      </w:r>
      <w:r w:rsidR="00902A58" w:rsidRPr="00962036">
        <w:rPr>
          <w:rFonts w:ascii="Arial" w:hAnsi="Arial" w:cs="Arial"/>
          <w:bCs/>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3D0CA04"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9064572"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BE2DB5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7CE9915" w14:textId="77777777" w:rsidTr="00BE493F">
        <w:tc>
          <w:tcPr>
            <w:tcW w:w="2565" w:type="dxa"/>
            <w:tcBorders>
              <w:top w:val="single" w:sz="4" w:space="0" w:color="auto"/>
              <w:left w:val="double" w:sz="4" w:space="0" w:color="auto"/>
            </w:tcBorders>
          </w:tcPr>
          <w:p w14:paraId="20A2E4E8" w14:textId="5CD86640" w:rsidR="000F73C3" w:rsidRPr="00290754" w:rsidRDefault="004C060F" w:rsidP="00F478F0">
            <w:pPr>
              <w:rPr>
                <w:rFonts w:ascii="Arial" w:hAnsi="Arial" w:cs="Arial"/>
                <w:sz w:val="22"/>
                <w:szCs w:val="22"/>
              </w:rPr>
            </w:pPr>
            <w:r>
              <w:rPr>
                <w:rFonts w:ascii="Arial" w:hAnsi="Arial" w:cs="Arial"/>
                <w:sz w:val="22"/>
                <w:szCs w:val="22"/>
              </w:rPr>
              <w:t>163-09</w:t>
            </w:r>
          </w:p>
        </w:tc>
        <w:tc>
          <w:tcPr>
            <w:tcW w:w="2565" w:type="dxa"/>
            <w:tcBorders>
              <w:top w:val="single" w:sz="4" w:space="0" w:color="auto"/>
            </w:tcBorders>
          </w:tcPr>
          <w:p w14:paraId="24345E7E" w14:textId="74D79BB5" w:rsidR="000F73C3" w:rsidRPr="00290754" w:rsidRDefault="007F47EC" w:rsidP="00F478F0">
            <w:pPr>
              <w:rPr>
                <w:rFonts w:ascii="Arial" w:hAnsi="Arial" w:cs="Arial"/>
                <w:sz w:val="22"/>
                <w:szCs w:val="22"/>
              </w:rPr>
            </w:pPr>
            <w:r>
              <w:rPr>
                <w:rFonts w:ascii="Arial" w:hAnsi="Arial" w:cs="Arial"/>
                <w:sz w:val="22"/>
                <w:szCs w:val="22"/>
              </w:rPr>
              <w:t>163-09A</w:t>
            </w:r>
          </w:p>
        </w:tc>
        <w:tc>
          <w:tcPr>
            <w:tcW w:w="2565" w:type="dxa"/>
            <w:tcBorders>
              <w:top w:val="single" w:sz="4" w:space="0" w:color="auto"/>
            </w:tcBorders>
          </w:tcPr>
          <w:p w14:paraId="0819C2D2" w14:textId="0E7D75A1" w:rsidR="000F73C3" w:rsidRPr="00290754" w:rsidRDefault="007F47EC" w:rsidP="00F478F0">
            <w:pPr>
              <w:rPr>
                <w:rFonts w:ascii="Arial" w:hAnsi="Arial" w:cs="Arial"/>
                <w:sz w:val="22"/>
                <w:szCs w:val="22"/>
              </w:rPr>
            </w:pPr>
            <w:r>
              <w:rPr>
                <w:rFonts w:ascii="Arial" w:hAnsi="Arial" w:cs="Arial"/>
                <w:sz w:val="22"/>
                <w:szCs w:val="22"/>
              </w:rPr>
              <w:t>163-09C</w:t>
            </w:r>
          </w:p>
        </w:tc>
        <w:tc>
          <w:tcPr>
            <w:tcW w:w="2565" w:type="dxa"/>
            <w:tcBorders>
              <w:top w:val="single" w:sz="4" w:space="0" w:color="auto"/>
              <w:right w:val="double" w:sz="4" w:space="0" w:color="auto"/>
            </w:tcBorders>
          </w:tcPr>
          <w:p w14:paraId="5F53AADC" w14:textId="7E16532A" w:rsidR="000F73C3" w:rsidRPr="00290754" w:rsidRDefault="007F47EC" w:rsidP="00F478F0">
            <w:pPr>
              <w:rPr>
                <w:rFonts w:ascii="Arial" w:hAnsi="Arial" w:cs="Arial"/>
                <w:sz w:val="22"/>
                <w:szCs w:val="22"/>
              </w:rPr>
            </w:pPr>
            <w:r>
              <w:rPr>
                <w:rFonts w:ascii="Arial" w:hAnsi="Arial" w:cs="Arial"/>
                <w:sz w:val="22"/>
                <w:szCs w:val="22"/>
              </w:rPr>
              <w:t>163-09D</w:t>
            </w:r>
          </w:p>
        </w:tc>
      </w:tr>
    </w:tbl>
    <w:p w14:paraId="3D21E638" w14:textId="77777777" w:rsidR="000F73C3" w:rsidRDefault="000F73C3" w:rsidP="000F73C3">
      <w:pPr>
        <w:rPr>
          <w:rFonts w:ascii="Arial" w:hAnsi="Arial" w:cs="Arial"/>
          <w:sz w:val="22"/>
          <w:szCs w:val="22"/>
        </w:rPr>
      </w:pPr>
    </w:p>
    <w:p w14:paraId="5889B4C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5EA2119" w14:textId="77777777" w:rsidR="000F73C3" w:rsidRPr="00DA122E" w:rsidRDefault="000F73C3" w:rsidP="000F73C3">
      <w:pPr>
        <w:jc w:val="both"/>
        <w:rPr>
          <w:rFonts w:ascii="Arial" w:hAnsi="Arial" w:cs="Arial"/>
          <w:sz w:val="22"/>
          <w:szCs w:val="22"/>
        </w:rPr>
      </w:pPr>
    </w:p>
    <w:p w14:paraId="720482E3" w14:textId="77777777" w:rsidR="000F73C3" w:rsidRPr="00420850" w:rsidRDefault="000F73C3" w:rsidP="00E47E15">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21E3142" w14:textId="77777777" w:rsidR="00974AAC" w:rsidRDefault="00974AAC" w:rsidP="000F73C3">
      <w:pPr>
        <w:rPr>
          <w:rFonts w:ascii="Arial" w:hAnsi="Arial" w:cs="Arial"/>
          <w:b/>
          <w:sz w:val="22"/>
          <w:szCs w:val="22"/>
          <w:u w:val="single"/>
        </w:rPr>
      </w:pPr>
    </w:p>
    <w:p w14:paraId="4B546EF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130F5B6" w14:textId="77777777" w:rsidR="000F73C3" w:rsidRPr="00D122B6" w:rsidRDefault="000F73C3" w:rsidP="000F73C3">
      <w:pPr>
        <w:rPr>
          <w:rFonts w:ascii="Arial" w:hAnsi="Arial" w:cs="Arial"/>
          <w:sz w:val="22"/>
          <w:szCs w:val="22"/>
        </w:rPr>
      </w:pPr>
    </w:p>
    <w:p w14:paraId="4E4EF8A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6A5AE41" w14:textId="77777777" w:rsidR="000F73C3" w:rsidRPr="00D122B6" w:rsidRDefault="000F73C3" w:rsidP="000F73C3">
      <w:pPr>
        <w:rPr>
          <w:rFonts w:ascii="Arial" w:hAnsi="Arial" w:cs="Arial"/>
          <w:sz w:val="22"/>
          <w:szCs w:val="22"/>
        </w:rPr>
      </w:pPr>
    </w:p>
    <w:p w14:paraId="5D1AD08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68BE8782" w14:textId="77777777" w:rsidR="000F73C3" w:rsidRPr="00D73923" w:rsidRDefault="000F73C3" w:rsidP="000F73C3">
      <w:pPr>
        <w:rPr>
          <w:rFonts w:ascii="Arial" w:hAnsi="Arial" w:cs="Arial"/>
          <w:sz w:val="22"/>
          <w:szCs w:val="22"/>
        </w:rPr>
      </w:pPr>
    </w:p>
    <w:p w14:paraId="70617677" w14:textId="2767BCCF" w:rsidR="000F73C3" w:rsidRPr="00290754" w:rsidRDefault="000F73C3" w:rsidP="000F73C3">
      <w:pPr>
        <w:jc w:val="both"/>
        <w:rPr>
          <w:rFonts w:ascii="Arial" w:hAnsi="Arial" w:cs="Arial"/>
          <w:sz w:val="22"/>
          <w:szCs w:val="22"/>
        </w:rPr>
      </w:pPr>
      <w:r w:rsidRPr="00D73923">
        <w:rPr>
          <w:rFonts w:ascii="Arial" w:hAnsi="Arial" w:cs="Arial"/>
          <w:sz w:val="22"/>
          <w:szCs w:val="22"/>
        </w:rPr>
        <w:t>The fol</w:t>
      </w:r>
      <w:r w:rsidRPr="00290754">
        <w:rPr>
          <w:rFonts w:ascii="Arial" w:hAnsi="Arial" w:cs="Arial"/>
          <w:sz w:val="22"/>
          <w:szCs w:val="22"/>
        </w:rPr>
        <w:t xml:space="preserve">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D73923">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660AB72D" w14:textId="77777777" w:rsidR="000F73C3" w:rsidRPr="00290754"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4099"/>
        <w:gridCol w:w="1800"/>
        <w:gridCol w:w="2021"/>
      </w:tblGrid>
      <w:tr w:rsidR="000F73C3" w:rsidRPr="00290754" w14:paraId="2C20FD07" w14:textId="77777777" w:rsidTr="00D73923">
        <w:trPr>
          <w:tblHeader/>
        </w:trPr>
        <w:tc>
          <w:tcPr>
            <w:tcW w:w="2381" w:type="dxa"/>
            <w:tcBorders>
              <w:top w:val="double" w:sz="6" w:space="0" w:color="auto"/>
              <w:bottom w:val="double" w:sz="6" w:space="0" w:color="auto"/>
              <w:right w:val="single" w:sz="6" w:space="0" w:color="auto"/>
            </w:tcBorders>
            <w:shd w:val="pct10" w:color="auto" w:fill="auto"/>
          </w:tcPr>
          <w:p w14:paraId="6F48F06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099" w:type="dxa"/>
            <w:tcBorders>
              <w:top w:val="double" w:sz="6" w:space="0" w:color="auto"/>
              <w:bottom w:val="double" w:sz="6" w:space="0" w:color="auto"/>
              <w:right w:val="single" w:sz="6" w:space="0" w:color="auto"/>
            </w:tcBorders>
            <w:shd w:val="pct10" w:color="auto" w:fill="auto"/>
          </w:tcPr>
          <w:p w14:paraId="5C3C88C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w:t>
            </w:r>
            <w:r w:rsidRPr="00290754">
              <w:rPr>
                <w:rFonts w:ascii="Arial" w:hAnsi="Arial" w:cs="Arial"/>
                <w:b/>
                <w:sz w:val="22"/>
                <w:szCs w:val="22"/>
              </w:rPr>
              <w:t>Emission Unit</w:t>
            </w:r>
          </w:p>
        </w:tc>
        <w:tc>
          <w:tcPr>
            <w:tcW w:w="1800" w:type="dxa"/>
            <w:tcBorders>
              <w:top w:val="double" w:sz="6" w:space="0" w:color="auto"/>
              <w:bottom w:val="double" w:sz="6" w:space="0" w:color="auto"/>
              <w:right w:val="single" w:sz="4" w:space="0" w:color="auto"/>
            </w:tcBorders>
            <w:shd w:val="pct10" w:color="auto" w:fill="auto"/>
          </w:tcPr>
          <w:p w14:paraId="1958D60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0185F55"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1" w:type="dxa"/>
            <w:tcBorders>
              <w:top w:val="double" w:sz="6" w:space="0" w:color="auto"/>
              <w:left w:val="single" w:sz="4" w:space="0" w:color="auto"/>
              <w:bottom w:val="double" w:sz="6" w:space="0" w:color="auto"/>
              <w:right w:val="double" w:sz="6" w:space="0" w:color="auto"/>
            </w:tcBorders>
            <w:shd w:val="pct10" w:color="auto" w:fill="auto"/>
          </w:tcPr>
          <w:p w14:paraId="420DF29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902A58" w:rsidRPr="00290754" w14:paraId="4EBA57E5" w14:textId="77777777" w:rsidTr="00D73923">
        <w:tc>
          <w:tcPr>
            <w:tcW w:w="2381" w:type="dxa"/>
          </w:tcPr>
          <w:p w14:paraId="0897B90F" w14:textId="77777777" w:rsidR="00902A58" w:rsidRPr="009E53C9" w:rsidRDefault="00902A58" w:rsidP="00902A58">
            <w:pPr>
              <w:rPr>
                <w:rFonts w:ascii="Arial" w:hAnsi="Arial" w:cs="Arial"/>
                <w:sz w:val="22"/>
                <w:szCs w:val="22"/>
              </w:rPr>
            </w:pPr>
            <w:r w:rsidRPr="00C6218E">
              <w:rPr>
                <w:rFonts w:ascii="Arial" w:hAnsi="Arial" w:cs="Arial"/>
                <w:sz w:val="22"/>
                <w:szCs w:val="22"/>
              </w:rPr>
              <w:t>Septage Building Boiler</w:t>
            </w:r>
          </w:p>
        </w:tc>
        <w:tc>
          <w:tcPr>
            <w:tcW w:w="4099" w:type="dxa"/>
          </w:tcPr>
          <w:p w14:paraId="3FA31AD0" w14:textId="6B53517C" w:rsidR="00902A58" w:rsidRPr="009E53C9" w:rsidRDefault="00902A58" w:rsidP="00902A58">
            <w:pPr>
              <w:rPr>
                <w:rFonts w:ascii="Arial" w:hAnsi="Arial" w:cs="Arial"/>
                <w:sz w:val="22"/>
                <w:szCs w:val="22"/>
              </w:rPr>
            </w:pPr>
            <w:r w:rsidRPr="007F62A4">
              <w:rPr>
                <w:rFonts w:ascii="Arial" w:hAnsi="Arial" w:cs="Arial"/>
                <w:sz w:val="22"/>
                <w:szCs w:val="22"/>
              </w:rPr>
              <w:t xml:space="preserve">Check GHG for fuel. 0.1 </w:t>
            </w:r>
            <w:r w:rsidR="007F62A4" w:rsidRPr="007F62A4">
              <w:rPr>
                <w:rFonts w:ascii="Arial" w:hAnsi="Arial" w:cs="Arial"/>
                <w:sz w:val="22"/>
                <w:szCs w:val="22"/>
              </w:rPr>
              <w:t>MM</w:t>
            </w:r>
            <w:r w:rsidR="00D73923" w:rsidRPr="00D73923">
              <w:rPr>
                <w:rStyle w:val="CommentReference"/>
                <w:rFonts w:ascii="Arial" w:hAnsi="Arial" w:cs="Arial"/>
                <w:sz w:val="22"/>
                <w:szCs w:val="22"/>
              </w:rPr>
              <w:t>BTU</w:t>
            </w:r>
            <w:r w:rsidRPr="00C6218E">
              <w:rPr>
                <w:rFonts w:ascii="Arial" w:hAnsi="Arial" w:cs="Arial"/>
                <w:sz w:val="22"/>
                <w:szCs w:val="22"/>
              </w:rPr>
              <w:t>/hour capacity</w:t>
            </w:r>
          </w:p>
        </w:tc>
        <w:tc>
          <w:tcPr>
            <w:tcW w:w="1800" w:type="dxa"/>
          </w:tcPr>
          <w:p w14:paraId="6F487766" w14:textId="0856F657"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212(4)(c)</w:t>
            </w:r>
          </w:p>
        </w:tc>
        <w:tc>
          <w:tcPr>
            <w:tcW w:w="2021" w:type="dxa"/>
          </w:tcPr>
          <w:p w14:paraId="4A197C17" w14:textId="613E4323"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282(2)(b)(i)</w:t>
            </w:r>
          </w:p>
        </w:tc>
      </w:tr>
      <w:tr w:rsidR="00902A58" w:rsidRPr="00290754" w14:paraId="1B0747BF" w14:textId="77777777" w:rsidTr="00D73923">
        <w:tc>
          <w:tcPr>
            <w:tcW w:w="2381" w:type="dxa"/>
          </w:tcPr>
          <w:p w14:paraId="5DCAC85A" w14:textId="77777777" w:rsidR="00902A58" w:rsidRPr="009E53C9" w:rsidRDefault="00902A58" w:rsidP="00902A58">
            <w:pPr>
              <w:rPr>
                <w:rFonts w:ascii="Arial" w:hAnsi="Arial" w:cs="Arial"/>
                <w:sz w:val="22"/>
                <w:szCs w:val="22"/>
              </w:rPr>
            </w:pPr>
            <w:r w:rsidRPr="00C6218E">
              <w:rPr>
                <w:rFonts w:ascii="Arial" w:hAnsi="Arial" w:cs="Arial"/>
                <w:sz w:val="22"/>
                <w:szCs w:val="22"/>
              </w:rPr>
              <w:t>Scale House/Office Heater</w:t>
            </w:r>
          </w:p>
        </w:tc>
        <w:tc>
          <w:tcPr>
            <w:tcW w:w="4099" w:type="dxa"/>
          </w:tcPr>
          <w:p w14:paraId="47750E92" w14:textId="7FB008A7" w:rsidR="00902A58" w:rsidRPr="009E53C9" w:rsidRDefault="00902A58" w:rsidP="00902A58">
            <w:pPr>
              <w:rPr>
                <w:rFonts w:ascii="Arial" w:hAnsi="Arial" w:cs="Arial"/>
                <w:sz w:val="22"/>
                <w:szCs w:val="22"/>
              </w:rPr>
            </w:pPr>
            <w:r w:rsidRPr="00C6218E">
              <w:rPr>
                <w:rFonts w:ascii="Arial" w:hAnsi="Arial" w:cs="Arial"/>
                <w:sz w:val="22"/>
                <w:szCs w:val="22"/>
              </w:rPr>
              <w:t xml:space="preserve">Natural Gas Heater – 0.1 </w:t>
            </w:r>
            <w:r w:rsidR="007F62A4" w:rsidRPr="007F62A4">
              <w:rPr>
                <w:rFonts w:ascii="Arial" w:hAnsi="Arial" w:cs="Arial"/>
                <w:sz w:val="22"/>
                <w:szCs w:val="22"/>
              </w:rPr>
              <w:t>MMB</w:t>
            </w:r>
            <w:r w:rsidR="00D73923">
              <w:rPr>
                <w:rFonts w:ascii="Arial" w:hAnsi="Arial" w:cs="Arial"/>
                <w:sz w:val="22"/>
                <w:szCs w:val="22"/>
              </w:rPr>
              <w:t>TU</w:t>
            </w:r>
            <w:r w:rsidRPr="00C6218E">
              <w:rPr>
                <w:rFonts w:ascii="Arial" w:hAnsi="Arial" w:cs="Arial"/>
                <w:sz w:val="22"/>
                <w:szCs w:val="22"/>
              </w:rPr>
              <w:t>/hour capacity</w:t>
            </w:r>
          </w:p>
        </w:tc>
        <w:tc>
          <w:tcPr>
            <w:tcW w:w="1800" w:type="dxa"/>
          </w:tcPr>
          <w:p w14:paraId="70BCC3C3" w14:textId="132FF397"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212(4)(c)</w:t>
            </w:r>
          </w:p>
        </w:tc>
        <w:tc>
          <w:tcPr>
            <w:tcW w:w="2021" w:type="dxa"/>
          </w:tcPr>
          <w:p w14:paraId="14AF100C" w14:textId="49221AB5"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282(2)(b)(i)</w:t>
            </w:r>
          </w:p>
        </w:tc>
      </w:tr>
      <w:tr w:rsidR="00902A58" w:rsidRPr="00290754" w14:paraId="51CB0860" w14:textId="77777777" w:rsidTr="00D73923">
        <w:tc>
          <w:tcPr>
            <w:tcW w:w="2381" w:type="dxa"/>
          </w:tcPr>
          <w:p w14:paraId="01582463" w14:textId="77777777" w:rsidR="00902A58" w:rsidRPr="009E53C9" w:rsidRDefault="00902A58" w:rsidP="00902A58">
            <w:pPr>
              <w:rPr>
                <w:rFonts w:ascii="Arial" w:hAnsi="Arial" w:cs="Arial"/>
                <w:sz w:val="22"/>
                <w:szCs w:val="22"/>
              </w:rPr>
            </w:pPr>
            <w:r w:rsidRPr="00C6218E">
              <w:rPr>
                <w:rFonts w:ascii="Arial" w:hAnsi="Arial" w:cs="Arial"/>
                <w:sz w:val="22"/>
                <w:szCs w:val="22"/>
              </w:rPr>
              <w:t>Shop Comfort Heater- Propane</w:t>
            </w:r>
          </w:p>
        </w:tc>
        <w:tc>
          <w:tcPr>
            <w:tcW w:w="4099" w:type="dxa"/>
          </w:tcPr>
          <w:p w14:paraId="2D788DB5" w14:textId="113E6B4C" w:rsidR="00902A58" w:rsidRPr="009E53C9" w:rsidRDefault="00902A58" w:rsidP="00902A58">
            <w:pPr>
              <w:rPr>
                <w:rFonts w:ascii="Arial" w:hAnsi="Arial" w:cs="Arial"/>
                <w:sz w:val="22"/>
                <w:szCs w:val="22"/>
              </w:rPr>
            </w:pPr>
            <w:r w:rsidRPr="00C6218E">
              <w:rPr>
                <w:rFonts w:ascii="Arial" w:hAnsi="Arial" w:cs="Arial"/>
                <w:sz w:val="22"/>
                <w:szCs w:val="22"/>
              </w:rPr>
              <w:t xml:space="preserve">Propane heater &lt;50 </w:t>
            </w:r>
            <w:r w:rsidR="007F62A4" w:rsidRPr="007F62A4">
              <w:rPr>
                <w:rFonts w:ascii="Arial" w:hAnsi="Arial" w:cs="Arial"/>
                <w:sz w:val="22"/>
                <w:szCs w:val="22"/>
              </w:rPr>
              <w:t>MMB</w:t>
            </w:r>
            <w:r w:rsidR="00D73923">
              <w:rPr>
                <w:rFonts w:ascii="Arial" w:hAnsi="Arial" w:cs="Arial"/>
                <w:sz w:val="22"/>
                <w:szCs w:val="22"/>
              </w:rPr>
              <w:t>TU</w:t>
            </w:r>
            <w:r w:rsidRPr="00C6218E">
              <w:rPr>
                <w:rFonts w:ascii="Arial" w:hAnsi="Arial" w:cs="Arial"/>
                <w:sz w:val="22"/>
                <w:szCs w:val="22"/>
              </w:rPr>
              <w:t>/hour</w:t>
            </w:r>
          </w:p>
        </w:tc>
        <w:tc>
          <w:tcPr>
            <w:tcW w:w="1800" w:type="dxa"/>
          </w:tcPr>
          <w:p w14:paraId="04E124E3" w14:textId="39A89384"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212(4)(c)</w:t>
            </w:r>
          </w:p>
        </w:tc>
        <w:tc>
          <w:tcPr>
            <w:tcW w:w="2021" w:type="dxa"/>
          </w:tcPr>
          <w:p w14:paraId="4C50C60F" w14:textId="159FBFF5"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282(2)(b)(i)</w:t>
            </w:r>
          </w:p>
        </w:tc>
      </w:tr>
      <w:tr w:rsidR="00902A58" w:rsidRPr="00290754" w14:paraId="72B8D4DC" w14:textId="77777777" w:rsidTr="00D73923">
        <w:tc>
          <w:tcPr>
            <w:tcW w:w="2381" w:type="dxa"/>
          </w:tcPr>
          <w:p w14:paraId="750D21A4" w14:textId="77777777" w:rsidR="00902A58" w:rsidRPr="009E53C9" w:rsidRDefault="00902A58" w:rsidP="00902A58">
            <w:pPr>
              <w:rPr>
                <w:rFonts w:ascii="Arial" w:hAnsi="Arial" w:cs="Arial"/>
                <w:sz w:val="22"/>
                <w:szCs w:val="22"/>
              </w:rPr>
            </w:pPr>
            <w:r w:rsidRPr="00C6218E">
              <w:rPr>
                <w:rFonts w:ascii="Arial" w:hAnsi="Arial" w:cs="Arial"/>
                <w:sz w:val="22"/>
                <w:szCs w:val="22"/>
              </w:rPr>
              <w:t>Shop Hot Water Heater</w:t>
            </w:r>
          </w:p>
        </w:tc>
        <w:tc>
          <w:tcPr>
            <w:tcW w:w="4099" w:type="dxa"/>
          </w:tcPr>
          <w:p w14:paraId="13D07775" w14:textId="3BC4BCA8" w:rsidR="00902A58" w:rsidRPr="009E53C9" w:rsidRDefault="00902A58" w:rsidP="00902A58">
            <w:pPr>
              <w:rPr>
                <w:rFonts w:ascii="Arial" w:hAnsi="Arial" w:cs="Arial"/>
                <w:sz w:val="22"/>
                <w:szCs w:val="22"/>
              </w:rPr>
            </w:pPr>
            <w:r w:rsidRPr="00C6218E">
              <w:rPr>
                <w:rFonts w:ascii="Arial" w:hAnsi="Arial" w:cs="Arial"/>
                <w:sz w:val="22"/>
                <w:szCs w:val="22"/>
              </w:rPr>
              <w:t xml:space="preserve">Propane-fueled hot water heater 0.04 </w:t>
            </w:r>
            <w:r w:rsidR="007F62A4" w:rsidRPr="007F62A4">
              <w:rPr>
                <w:rFonts w:ascii="Arial" w:hAnsi="Arial" w:cs="Arial"/>
                <w:sz w:val="22"/>
                <w:szCs w:val="22"/>
              </w:rPr>
              <w:t>MM</w:t>
            </w:r>
            <w:r w:rsidR="00D73923">
              <w:rPr>
                <w:rFonts w:ascii="Arial" w:hAnsi="Arial" w:cs="Arial"/>
                <w:sz w:val="22"/>
                <w:szCs w:val="22"/>
              </w:rPr>
              <w:t>BTU</w:t>
            </w:r>
            <w:r w:rsidRPr="00C6218E">
              <w:rPr>
                <w:rFonts w:ascii="Arial" w:hAnsi="Arial" w:cs="Arial"/>
                <w:sz w:val="22"/>
                <w:szCs w:val="22"/>
              </w:rPr>
              <w:t>/hour</w:t>
            </w:r>
          </w:p>
        </w:tc>
        <w:tc>
          <w:tcPr>
            <w:tcW w:w="1800" w:type="dxa"/>
          </w:tcPr>
          <w:p w14:paraId="3F83861E" w14:textId="633A1649" w:rsidR="00902A58" w:rsidRPr="00C6218E"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212(4)(c)</w:t>
            </w:r>
          </w:p>
        </w:tc>
        <w:tc>
          <w:tcPr>
            <w:tcW w:w="2021" w:type="dxa"/>
          </w:tcPr>
          <w:p w14:paraId="33BCF2BC" w14:textId="782C647B"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282(2)(b)(i)</w:t>
            </w:r>
          </w:p>
        </w:tc>
      </w:tr>
      <w:tr w:rsidR="00902A58" w:rsidRPr="00290754" w14:paraId="12ED37B0" w14:textId="77777777" w:rsidTr="00D73923">
        <w:tc>
          <w:tcPr>
            <w:tcW w:w="2381" w:type="dxa"/>
          </w:tcPr>
          <w:p w14:paraId="37CAEF76" w14:textId="77777777" w:rsidR="00902A58" w:rsidRPr="009E53C9" w:rsidRDefault="00902A58" w:rsidP="00902A58">
            <w:pPr>
              <w:rPr>
                <w:rFonts w:ascii="Arial" w:hAnsi="Arial" w:cs="Arial"/>
                <w:sz w:val="22"/>
                <w:szCs w:val="22"/>
              </w:rPr>
            </w:pPr>
            <w:r w:rsidRPr="00C6218E">
              <w:rPr>
                <w:rFonts w:ascii="Arial" w:hAnsi="Arial" w:cs="Arial"/>
                <w:sz w:val="22"/>
                <w:szCs w:val="22"/>
              </w:rPr>
              <w:t>Leachate Building Heaters</w:t>
            </w:r>
          </w:p>
        </w:tc>
        <w:tc>
          <w:tcPr>
            <w:tcW w:w="4099" w:type="dxa"/>
          </w:tcPr>
          <w:p w14:paraId="7F515F4D" w14:textId="6807CAB2" w:rsidR="00902A58" w:rsidRPr="009E53C9" w:rsidRDefault="00902A58" w:rsidP="00902A58">
            <w:pPr>
              <w:rPr>
                <w:rFonts w:ascii="Arial" w:hAnsi="Arial" w:cs="Arial"/>
                <w:sz w:val="22"/>
                <w:szCs w:val="22"/>
              </w:rPr>
            </w:pPr>
            <w:r w:rsidRPr="00C6218E">
              <w:rPr>
                <w:rFonts w:ascii="Arial" w:hAnsi="Arial" w:cs="Arial"/>
                <w:sz w:val="22"/>
                <w:szCs w:val="22"/>
              </w:rPr>
              <w:t xml:space="preserve">Check GHG for fuel. UH1&amp;2: 0.135 </w:t>
            </w:r>
            <w:r w:rsidR="007F62A4" w:rsidRPr="007F62A4">
              <w:rPr>
                <w:rFonts w:ascii="Arial" w:hAnsi="Arial" w:cs="Arial"/>
                <w:sz w:val="22"/>
                <w:szCs w:val="22"/>
              </w:rPr>
              <w:t>MMB</w:t>
            </w:r>
            <w:r w:rsidR="00D73923">
              <w:rPr>
                <w:rFonts w:ascii="Arial" w:hAnsi="Arial" w:cs="Arial"/>
                <w:sz w:val="22"/>
                <w:szCs w:val="22"/>
              </w:rPr>
              <w:t>TU</w:t>
            </w:r>
            <w:r w:rsidRPr="00C6218E">
              <w:rPr>
                <w:rFonts w:ascii="Arial" w:hAnsi="Arial" w:cs="Arial"/>
                <w:sz w:val="22"/>
                <w:szCs w:val="22"/>
              </w:rPr>
              <w:t xml:space="preserve">/hour, UH4,5,6,&amp;7: 0.26 </w:t>
            </w:r>
            <w:r w:rsidR="007F62A4" w:rsidRPr="007F62A4">
              <w:rPr>
                <w:rFonts w:ascii="Arial" w:hAnsi="Arial" w:cs="Arial"/>
                <w:sz w:val="22"/>
                <w:szCs w:val="22"/>
              </w:rPr>
              <w:t>MMB</w:t>
            </w:r>
            <w:r w:rsidR="00D73923">
              <w:rPr>
                <w:rFonts w:ascii="Arial" w:hAnsi="Arial" w:cs="Arial"/>
                <w:sz w:val="22"/>
                <w:szCs w:val="22"/>
              </w:rPr>
              <w:t>TU</w:t>
            </w:r>
            <w:r w:rsidRPr="00C6218E">
              <w:rPr>
                <w:rFonts w:ascii="Arial" w:hAnsi="Arial" w:cs="Arial"/>
                <w:sz w:val="22"/>
                <w:szCs w:val="22"/>
              </w:rPr>
              <w:t>/hour</w:t>
            </w:r>
          </w:p>
        </w:tc>
        <w:tc>
          <w:tcPr>
            <w:tcW w:w="1800" w:type="dxa"/>
          </w:tcPr>
          <w:p w14:paraId="6FC1FA37" w14:textId="4E88F284" w:rsidR="00902A58" w:rsidRPr="00C6218E"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212(4)(c)</w:t>
            </w:r>
          </w:p>
        </w:tc>
        <w:tc>
          <w:tcPr>
            <w:tcW w:w="2021" w:type="dxa"/>
          </w:tcPr>
          <w:p w14:paraId="7FA909E3" w14:textId="2EFBCE6A"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282(2)(b)(i)</w:t>
            </w:r>
          </w:p>
        </w:tc>
      </w:tr>
      <w:tr w:rsidR="00902A58" w:rsidRPr="00290754" w14:paraId="491EDA23" w14:textId="77777777" w:rsidTr="00D73923">
        <w:tc>
          <w:tcPr>
            <w:tcW w:w="2381" w:type="dxa"/>
          </w:tcPr>
          <w:p w14:paraId="317E15E8" w14:textId="77777777" w:rsidR="00902A58" w:rsidRPr="009E53C9" w:rsidRDefault="00902A58" w:rsidP="00902A58">
            <w:pPr>
              <w:rPr>
                <w:rFonts w:ascii="Arial" w:hAnsi="Arial" w:cs="Arial"/>
                <w:sz w:val="22"/>
                <w:szCs w:val="22"/>
              </w:rPr>
            </w:pPr>
            <w:r w:rsidRPr="00C6218E">
              <w:rPr>
                <w:rFonts w:ascii="Arial" w:hAnsi="Arial" w:cs="Arial"/>
                <w:sz w:val="22"/>
                <w:szCs w:val="22"/>
              </w:rPr>
              <w:t>Pretreatment Building</w:t>
            </w:r>
          </w:p>
        </w:tc>
        <w:tc>
          <w:tcPr>
            <w:tcW w:w="4099" w:type="dxa"/>
          </w:tcPr>
          <w:p w14:paraId="4D1B3D3F" w14:textId="57EB6AA8" w:rsidR="00902A58" w:rsidRPr="009E53C9" w:rsidRDefault="00902A58" w:rsidP="00902A58">
            <w:pPr>
              <w:rPr>
                <w:rFonts w:ascii="Arial" w:hAnsi="Arial" w:cs="Arial"/>
                <w:sz w:val="22"/>
                <w:szCs w:val="22"/>
              </w:rPr>
            </w:pPr>
            <w:r w:rsidRPr="00C6218E">
              <w:rPr>
                <w:rFonts w:ascii="Arial" w:hAnsi="Arial" w:cs="Arial"/>
                <w:sz w:val="22"/>
                <w:szCs w:val="22"/>
              </w:rPr>
              <w:t xml:space="preserve">Check GHG for fuel. UH3: 0.3 </w:t>
            </w:r>
            <w:r w:rsidR="007F62A4" w:rsidRPr="007F62A4">
              <w:rPr>
                <w:rFonts w:ascii="Arial" w:hAnsi="Arial" w:cs="Arial"/>
                <w:sz w:val="22"/>
                <w:szCs w:val="22"/>
              </w:rPr>
              <w:t>MMB</w:t>
            </w:r>
            <w:r w:rsidR="00D73923">
              <w:rPr>
                <w:rFonts w:ascii="Arial" w:hAnsi="Arial" w:cs="Arial"/>
                <w:sz w:val="22"/>
                <w:szCs w:val="22"/>
              </w:rPr>
              <w:t>TU</w:t>
            </w:r>
            <w:r w:rsidRPr="00C6218E">
              <w:rPr>
                <w:rFonts w:ascii="Arial" w:hAnsi="Arial" w:cs="Arial"/>
                <w:sz w:val="22"/>
                <w:szCs w:val="22"/>
              </w:rPr>
              <w:t>/hour</w:t>
            </w:r>
          </w:p>
        </w:tc>
        <w:tc>
          <w:tcPr>
            <w:tcW w:w="1800" w:type="dxa"/>
          </w:tcPr>
          <w:p w14:paraId="29097D2B" w14:textId="70B481C4" w:rsidR="00902A58" w:rsidRPr="00C6218E"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212(4)(c)</w:t>
            </w:r>
          </w:p>
        </w:tc>
        <w:tc>
          <w:tcPr>
            <w:tcW w:w="2021" w:type="dxa"/>
          </w:tcPr>
          <w:p w14:paraId="6C13A7F2" w14:textId="3D72B409"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282(2)(b)(i)</w:t>
            </w:r>
          </w:p>
        </w:tc>
      </w:tr>
      <w:tr w:rsidR="00902A58" w:rsidRPr="00290754" w14:paraId="61E40B0D" w14:textId="77777777" w:rsidTr="00D73923">
        <w:tc>
          <w:tcPr>
            <w:tcW w:w="2381" w:type="dxa"/>
          </w:tcPr>
          <w:p w14:paraId="2CB143BA" w14:textId="77777777" w:rsidR="00902A58" w:rsidRPr="009E53C9" w:rsidRDefault="00902A58" w:rsidP="00902A58">
            <w:pPr>
              <w:rPr>
                <w:rFonts w:ascii="Arial" w:hAnsi="Arial" w:cs="Arial"/>
                <w:sz w:val="22"/>
                <w:szCs w:val="22"/>
              </w:rPr>
            </w:pPr>
            <w:r w:rsidRPr="00C6218E">
              <w:rPr>
                <w:rFonts w:ascii="Arial" w:hAnsi="Arial" w:cs="Arial"/>
                <w:sz w:val="22"/>
                <w:szCs w:val="22"/>
              </w:rPr>
              <w:t xml:space="preserve">Propane Storage Tank </w:t>
            </w:r>
          </w:p>
        </w:tc>
        <w:tc>
          <w:tcPr>
            <w:tcW w:w="4099" w:type="dxa"/>
          </w:tcPr>
          <w:p w14:paraId="277FFAC2" w14:textId="77777777" w:rsidR="00902A58" w:rsidRPr="009E53C9" w:rsidRDefault="007E2B31" w:rsidP="00902A58">
            <w:pPr>
              <w:rPr>
                <w:rFonts w:ascii="Arial" w:hAnsi="Arial" w:cs="Arial"/>
                <w:sz w:val="22"/>
                <w:szCs w:val="22"/>
              </w:rPr>
            </w:pPr>
            <w:r w:rsidRPr="00C6218E">
              <w:rPr>
                <w:rFonts w:ascii="Arial" w:hAnsi="Arial" w:cs="Arial"/>
                <w:sz w:val="22"/>
                <w:szCs w:val="22"/>
              </w:rPr>
              <w:t>500-gallon</w:t>
            </w:r>
            <w:r w:rsidR="00902A58" w:rsidRPr="00C6218E">
              <w:rPr>
                <w:rFonts w:ascii="Arial" w:hAnsi="Arial" w:cs="Arial"/>
                <w:sz w:val="22"/>
                <w:szCs w:val="22"/>
              </w:rPr>
              <w:t xml:space="preserve"> propane tank (outside shop building)</w:t>
            </w:r>
          </w:p>
        </w:tc>
        <w:tc>
          <w:tcPr>
            <w:tcW w:w="1800" w:type="dxa"/>
          </w:tcPr>
          <w:p w14:paraId="73C3A330" w14:textId="08F4C655" w:rsidR="00902A58" w:rsidRPr="00C6218E"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212(4)(d)</w:t>
            </w:r>
          </w:p>
        </w:tc>
        <w:tc>
          <w:tcPr>
            <w:tcW w:w="2021" w:type="dxa"/>
          </w:tcPr>
          <w:p w14:paraId="335869EA" w14:textId="3A5D7ED8"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284(2)(b)</w:t>
            </w:r>
          </w:p>
        </w:tc>
      </w:tr>
      <w:tr w:rsidR="00902A58" w:rsidRPr="00290754" w14:paraId="3E0F42E3" w14:textId="77777777" w:rsidTr="00D73923">
        <w:tc>
          <w:tcPr>
            <w:tcW w:w="2381" w:type="dxa"/>
          </w:tcPr>
          <w:p w14:paraId="0488D1C9" w14:textId="77777777" w:rsidR="00902A58" w:rsidRPr="009E53C9" w:rsidRDefault="00902A58" w:rsidP="00902A58">
            <w:pPr>
              <w:rPr>
                <w:rFonts w:ascii="Arial" w:hAnsi="Arial" w:cs="Arial"/>
                <w:sz w:val="22"/>
                <w:szCs w:val="22"/>
              </w:rPr>
            </w:pPr>
            <w:r w:rsidRPr="00C6218E">
              <w:rPr>
                <w:rFonts w:ascii="Arial" w:hAnsi="Arial" w:cs="Arial"/>
                <w:sz w:val="22"/>
                <w:szCs w:val="22"/>
              </w:rPr>
              <w:t>Used Oil Tank</w:t>
            </w:r>
          </w:p>
        </w:tc>
        <w:tc>
          <w:tcPr>
            <w:tcW w:w="4099" w:type="dxa"/>
          </w:tcPr>
          <w:p w14:paraId="0FE4BA41" w14:textId="77777777" w:rsidR="00902A58" w:rsidRPr="009E53C9" w:rsidRDefault="00902A58" w:rsidP="00902A58">
            <w:pPr>
              <w:rPr>
                <w:rFonts w:ascii="Arial" w:hAnsi="Arial" w:cs="Arial"/>
                <w:sz w:val="22"/>
                <w:szCs w:val="22"/>
              </w:rPr>
            </w:pPr>
            <w:r w:rsidRPr="00C6218E">
              <w:rPr>
                <w:rFonts w:ascii="Arial" w:hAnsi="Arial" w:cs="Arial"/>
                <w:sz w:val="22"/>
                <w:szCs w:val="22"/>
              </w:rPr>
              <w:t>250 gallon used oil tank in shop</w:t>
            </w:r>
          </w:p>
        </w:tc>
        <w:tc>
          <w:tcPr>
            <w:tcW w:w="1800" w:type="dxa"/>
          </w:tcPr>
          <w:p w14:paraId="54CA05DC" w14:textId="38398D8D" w:rsidR="00902A58" w:rsidRPr="00C6218E"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212(4)(d)</w:t>
            </w:r>
          </w:p>
        </w:tc>
        <w:tc>
          <w:tcPr>
            <w:tcW w:w="2021" w:type="dxa"/>
          </w:tcPr>
          <w:p w14:paraId="654FB63E" w14:textId="07EE78E2"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284(2)(i)</w:t>
            </w:r>
          </w:p>
        </w:tc>
      </w:tr>
      <w:tr w:rsidR="00902A58" w:rsidRPr="00290754" w14:paraId="393A8573" w14:textId="77777777" w:rsidTr="00D73923">
        <w:tc>
          <w:tcPr>
            <w:tcW w:w="2381" w:type="dxa"/>
          </w:tcPr>
          <w:p w14:paraId="6A85DA8D" w14:textId="77777777" w:rsidR="00902A58" w:rsidRPr="009E53C9" w:rsidRDefault="00902A58" w:rsidP="00902A58">
            <w:pPr>
              <w:rPr>
                <w:rFonts w:ascii="Arial" w:hAnsi="Arial" w:cs="Arial"/>
                <w:sz w:val="22"/>
                <w:szCs w:val="22"/>
              </w:rPr>
            </w:pPr>
            <w:r w:rsidRPr="00C6218E">
              <w:rPr>
                <w:rFonts w:ascii="Arial" w:hAnsi="Arial" w:cs="Arial"/>
                <w:sz w:val="22"/>
                <w:szCs w:val="22"/>
              </w:rPr>
              <w:t>Grinder</w:t>
            </w:r>
          </w:p>
        </w:tc>
        <w:tc>
          <w:tcPr>
            <w:tcW w:w="4099" w:type="dxa"/>
          </w:tcPr>
          <w:p w14:paraId="2C1E3621" w14:textId="77777777" w:rsidR="00902A58" w:rsidRPr="009E53C9" w:rsidRDefault="00902A58" w:rsidP="00902A58">
            <w:pPr>
              <w:rPr>
                <w:rFonts w:ascii="Arial" w:hAnsi="Arial" w:cs="Arial"/>
                <w:sz w:val="22"/>
                <w:szCs w:val="22"/>
              </w:rPr>
            </w:pPr>
            <w:r w:rsidRPr="00C6218E">
              <w:rPr>
                <w:rFonts w:ascii="Arial" w:hAnsi="Arial" w:cs="Arial"/>
                <w:sz w:val="22"/>
                <w:szCs w:val="22"/>
              </w:rPr>
              <w:t>Grinder equipment in shop</w:t>
            </w:r>
          </w:p>
        </w:tc>
        <w:tc>
          <w:tcPr>
            <w:tcW w:w="1800" w:type="dxa"/>
          </w:tcPr>
          <w:p w14:paraId="1E0F60D7" w14:textId="6A944F78" w:rsidR="00902A58" w:rsidRPr="00C6218E"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212(4)(e)</w:t>
            </w:r>
          </w:p>
        </w:tc>
        <w:tc>
          <w:tcPr>
            <w:tcW w:w="2021" w:type="dxa"/>
          </w:tcPr>
          <w:p w14:paraId="4F02CB35" w14:textId="02602131"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285(2)(l)(vi)</w:t>
            </w:r>
          </w:p>
        </w:tc>
      </w:tr>
      <w:tr w:rsidR="00902A58" w:rsidRPr="00290754" w14:paraId="41833906" w14:textId="77777777" w:rsidTr="00D73923">
        <w:tc>
          <w:tcPr>
            <w:tcW w:w="2381" w:type="dxa"/>
          </w:tcPr>
          <w:p w14:paraId="151E5469" w14:textId="77777777" w:rsidR="00902A58" w:rsidRPr="009E53C9" w:rsidRDefault="00902A58" w:rsidP="00902A58">
            <w:pPr>
              <w:rPr>
                <w:rFonts w:ascii="Arial" w:hAnsi="Arial" w:cs="Arial"/>
                <w:sz w:val="22"/>
                <w:szCs w:val="22"/>
              </w:rPr>
            </w:pPr>
            <w:r w:rsidRPr="00C6218E">
              <w:rPr>
                <w:rFonts w:ascii="Arial" w:hAnsi="Arial" w:cs="Arial"/>
                <w:sz w:val="22"/>
                <w:szCs w:val="22"/>
              </w:rPr>
              <w:t>Shop Comfort Heater- Used Oil</w:t>
            </w:r>
          </w:p>
        </w:tc>
        <w:tc>
          <w:tcPr>
            <w:tcW w:w="4099" w:type="dxa"/>
          </w:tcPr>
          <w:p w14:paraId="47990C7F" w14:textId="2415CB2A" w:rsidR="00902A58" w:rsidRPr="009E53C9" w:rsidRDefault="00902A58" w:rsidP="00902A58">
            <w:pPr>
              <w:rPr>
                <w:rFonts w:ascii="Arial" w:hAnsi="Arial" w:cs="Arial"/>
                <w:sz w:val="22"/>
                <w:szCs w:val="22"/>
              </w:rPr>
            </w:pPr>
            <w:r w:rsidRPr="00C6218E">
              <w:rPr>
                <w:rFonts w:ascii="Arial" w:hAnsi="Arial" w:cs="Arial"/>
                <w:sz w:val="22"/>
                <w:szCs w:val="22"/>
              </w:rPr>
              <w:t xml:space="preserve">175,000 </w:t>
            </w:r>
            <w:r w:rsidR="00D73923">
              <w:rPr>
                <w:rFonts w:ascii="Arial" w:hAnsi="Arial" w:cs="Arial"/>
                <w:sz w:val="22"/>
                <w:szCs w:val="22"/>
              </w:rPr>
              <w:t>BTU</w:t>
            </w:r>
            <w:r w:rsidRPr="00C6218E">
              <w:rPr>
                <w:rFonts w:ascii="Arial" w:hAnsi="Arial" w:cs="Arial"/>
                <w:sz w:val="22"/>
                <w:szCs w:val="22"/>
              </w:rPr>
              <w:t>/hour used oil furnace – combusts oil generated from on-site equipment</w:t>
            </w:r>
          </w:p>
        </w:tc>
        <w:tc>
          <w:tcPr>
            <w:tcW w:w="1800" w:type="dxa"/>
          </w:tcPr>
          <w:p w14:paraId="5581417F" w14:textId="30913A68" w:rsidR="00902A58" w:rsidRPr="00C6218E"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212(4)(c)</w:t>
            </w:r>
          </w:p>
        </w:tc>
        <w:tc>
          <w:tcPr>
            <w:tcW w:w="2021" w:type="dxa"/>
          </w:tcPr>
          <w:p w14:paraId="5ABA8B6A" w14:textId="404E485A" w:rsidR="00902A58" w:rsidRPr="009E53C9" w:rsidRDefault="00D73923" w:rsidP="00902A58">
            <w:pPr>
              <w:jc w:val="center"/>
              <w:rPr>
                <w:rFonts w:ascii="Arial" w:hAnsi="Arial" w:cs="Arial"/>
                <w:sz w:val="22"/>
                <w:szCs w:val="22"/>
              </w:rPr>
            </w:pPr>
            <w:r>
              <w:rPr>
                <w:rFonts w:ascii="Arial" w:hAnsi="Arial" w:cs="Arial"/>
                <w:sz w:val="22"/>
                <w:szCs w:val="22"/>
              </w:rPr>
              <w:t xml:space="preserve">Rule </w:t>
            </w:r>
            <w:r w:rsidR="00902A58" w:rsidRPr="00C6218E">
              <w:rPr>
                <w:rFonts w:ascii="Arial" w:hAnsi="Arial" w:cs="Arial"/>
                <w:sz w:val="22"/>
                <w:szCs w:val="22"/>
              </w:rPr>
              <w:t>282(2)(b)(iv)</w:t>
            </w:r>
          </w:p>
        </w:tc>
      </w:tr>
    </w:tbl>
    <w:p w14:paraId="6A562133" w14:textId="77777777" w:rsidR="000F73C3" w:rsidRDefault="000F73C3" w:rsidP="000F73C3">
      <w:pPr>
        <w:rPr>
          <w:rFonts w:ascii="Arial" w:hAnsi="Arial" w:cs="Arial"/>
          <w:sz w:val="22"/>
          <w:szCs w:val="22"/>
        </w:rPr>
      </w:pPr>
    </w:p>
    <w:p w14:paraId="05448C1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1BE99FB" w14:textId="77777777" w:rsidR="000F73C3" w:rsidRPr="00290754" w:rsidRDefault="000F73C3" w:rsidP="000F73C3">
      <w:pPr>
        <w:rPr>
          <w:rFonts w:ascii="Arial" w:hAnsi="Arial" w:cs="Arial"/>
          <w:sz w:val="22"/>
          <w:szCs w:val="22"/>
        </w:rPr>
      </w:pPr>
    </w:p>
    <w:p w14:paraId="0FDC24ED" w14:textId="7DE3D60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0B8160A2" w14:textId="77777777" w:rsidR="000F73C3" w:rsidRPr="00290754" w:rsidRDefault="000F73C3" w:rsidP="000F73C3">
      <w:pPr>
        <w:rPr>
          <w:rFonts w:ascii="Arial" w:hAnsi="Arial" w:cs="Arial"/>
          <w:sz w:val="22"/>
          <w:szCs w:val="22"/>
        </w:rPr>
      </w:pPr>
    </w:p>
    <w:p w14:paraId="7D64D3B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01BA592" w14:textId="77777777" w:rsidR="000F73C3" w:rsidRPr="00290754" w:rsidRDefault="000F73C3" w:rsidP="000F73C3">
      <w:pPr>
        <w:jc w:val="both"/>
        <w:rPr>
          <w:rFonts w:ascii="Arial" w:hAnsi="Arial" w:cs="Arial"/>
          <w:sz w:val="22"/>
          <w:szCs w:val="22"/>
        </w:rPr>
      </w:pPr>
    </w:p>
    <w:p w14:paraId="5FAB969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4BD4D23" w14:textId="77777777" w:rsidR="000F73C3" w:rsidRDefault="000F73C3" w:rsidP="000F73C3">
      <w:pPr>
        <w:jc w:val="both"/>
        <w:rPr>
          <w:rFonts w:ascii="Arial" w:hAnsi="Arial" w:cs="Arial"/>
          <w:sz w:val="22"/>
          <w:szCs w:val="22"/>
        </w:rPr>
      </w:pPr>
    </w:p>
    <w:p w14:paraId="7D452495"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0996568" w14:textId="77777777" w:rsidR="000F73C3" w:rsidRPr="00290754" w:rsidRDefault="000F73C3" w:rsidP="000F73C3">
      <w:pPr>
        <w:jc w:val="both"/>
        <w:rPr>
          <w:rFonts w:ascii="Arial" w:hAnsi="Arial" w:cs="Arial"/>
          <w:sz w:val="22"/>
          <w:szCs w:val="22"/>
        </w:rPr>
      </w:pPr>
    </w:p>
    <w:p w14:paraId="77D43B97" w14:textId="77777777"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F51A3">
        <w:rPr>
          <w:rFonts w:ascii="Arial" w:hAnsi="Arial" w:cs="Arial"/>
          <w:sz w:val="22"/>
          <w:szCs w:val="22"/>
        </w:rPr>
        <w:t>Brad Myott</w:t>
      </w:r>
      <w:r w:rsidR="00FF51A3" w:rsidRPr="00290754">
        <w:rPr>
          <w:rFonts w:ascii="Arial" w:hAnsi="Arial" w:cs="Arial"/>
          <w:sz w:val="22"/>
          <w:szCs w:val="22"/>
        </w:rPr>
        <w:t xml:space="preserve">, </w:t>
      </w:r>
      <w:r w:rsidR="00FF51A3">
        <w:rPr>
          <w:rFonts w:ascii="Arial" w:hAnsi="Arial" w:cs="Arial"/>
          <w:sz w:val="22"/>
          <w:szCs w:val="22"/>
        </w:rPr>
        <w:t>Field Operations</w:t>
      </w:r>
      <w:r w:rsidR="00FF51A3" w:rsidRPr="00290754">
        <w:rPr>
          <w:rFonts w:ascii="Arial" w:hAnsi="Arial" w:cs="Arial"/>
          <w:sz w:val="22"/>
          <w:szCs w:val="22"/>
        </w:rPr>
        <w:t xml:space="preserve"> </w:t>
      </w:r>
      <w:r w:rsidRPr="00290754">
        <w:rPr>
          <w:rFonts w:ascii="Arial" w:hAnsi="Arial" w:cs="Arial"/>
          <w:sz w:val="22"/>
          <w:szCs w:val="22"/>
        </w:rPr>
        <w:t xml:space="preserve">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3EC4" w14:textId="77777777" w:rsidR="00BB28D7" w:rsidRDefault="00BB28D7">
      <w:r>
        <w:separator/>
      </w:r>
    </w:p>
  </w:endnote>
  <w:endnote w:type="continuationSeparator" w:id="0">
    <w:p w14:paraId="744F5806" w14:textId="77777777" w:rsidR="00BB28D7" w:rsidRDefault="00BB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C706"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80D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15A1"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71D71F8"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0E97" w14:textId="77777777" w:rsidR="00BB28D7" w:rsidRDefault="00BB28D7">
      <w:r>
        <w:separator/>
      </w:r>
    </w:p>
  </w:footnote>
  <w:footnote w:type="continuationSeparator" w:id="0">
    <w:p w14:paraId="4CB77B83" w14:textId="77777777" w:rsidR="00BB28D7" w:rsidRDefault="00BB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0FC1"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F25A"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2EDD"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C3"/>
    <w:rsid w:val="0000071F"/>
    <w:rsid w:val="00002399"/>
    <w:rsid w:val="00003880"/>
    <w:rsid w:val="00010B28"/>
    <w:rsid w:val="0001165D"/>
    <w:rsid w:val="000135AB"/>
    <w:rsid w:val="00013B2D"/>
    <w:rsid w:val="00015B63"/>
    <w:rsid w:val="00015BCA"/>
    <w:rsid w:val="00015E48"/>
    <w:rsid w:val="00017D93"/>
    <w:rsid w:val="00022808"/>
    <w:rsid w:val="000237D9"/>
    <w:rsid w:val="0002430E"/>
    <w:rsid w:val="0002548F"/>
    <w:rsid w:val="00026AB8"/>
    <w:rsid w:val="00026FE4"/>
    <w:rsid w:val="0003136C"/>
    <w:rsid w:val="00033B14"/>
    <w:rsid w:val="00034F9E"/>
    <w:rsid w:val="00035898"/>
    <w:rsid w:val="00036C22"/>
    <w:rsid w:val="00044E0B"/>
    <w:rsid w:val="0004693A"/>
    <w:rsid w:val="00046EA8"/>
    <w:rsid w:val="000502D2"/>
    <w:rsid w:val="00053310"/>
    <w:rsid w:val="00057978"/>
    <w:rsid w:val="00060FD0"/>
    <w:rsid w:val="00070B20"/>
    <w:rsid w:val="00082A06"/>
    <w:rsid w:val="00083979"/>
    <w:rsid w:val="00084F19"/>
    <w:rsid w:val="00086493"/>
    <w:rsid w:val="000901C4"/>
    <w:rsid w:val="0009079D"/>
    <w:rsid w:val="000A3504"/>
    <w:rsid w:val="000A463D"/>
    <w:rsid w:val="000B78C9"/>
    <w:rsid w:val="000C1E62"/>
    <w:rsid w:val="000C35CB"/>
    <w:rsid w:val="000C4F65"/>
    <w:rsid w:val="000C7F27"/>
    <w:rsid w:val="000D38DB"/>
    <w:rsid w:val="000D6F52"/>
    <w:rsid w:val="000E1BBC"/>
    <w:rsid w:val="000E2E60"/>
    <w:rsid w:val="000E43A8"/>
    <w:rsid w:val="000E6ECD"/>
    <w:rsid w:val="000E73AD"/>
    <w:rsid w:val="000E781D"/>
    <w:rsid w:val="000F32F4"/>
    <w:rsid w:val="000F73C3"/>
    <w:rsid w:val="001002E3"/>
    <w:rsid w:val="00100562"/>
    <w:rsid w:val="00102B51"/>
    <w:rsid w:val="0010361E"/>
    <w:rsid w:val="00106824"/>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54CB4"/>
    <w:rsid w:val="00161412"/>
    <w:rsid w:val="00161D0E"/>
    <w:rsid w:val="001647D7"/>
    <w:rsid w:val="00167B85"/>
    <w:rsid w:val="00171D97"/>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46B00"/>
    <w:rsid w:val="00250171"/>
    <w:rsid w:val="00251166"/>
    <w:rsid w:val="0025199F"/>
    <w:rsid w:val="002519D9"/>
    <w:rsid w:val="00252680"/>
    <w:rsid w:val="00255E2E"/>
    <w:rsid w:val="00262557"/>
    <w:rsid w:val="002728F4"/>
    <w:rsid w:val="00273E90"/>
    <w:rsid w:val="002744B8"/>
    <w:rsid w:val="002745BB"/>
    <w:rsid w:val="00277725"/>
    <w:rsid w:val="00283DF7"/>
    <w:rsid w:val="00284660"/>
    <w:rsid w:val="00285E49"/>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117"/>
    <w:rsid w:val="002F5B86"/>
    <w:rsid w:val="003023FC"/>
    <w:rsid w:val="00302FA1"/>
    <w:rsid w:val="003049AC"/>
    <w:rsid w:val="00305E28"/>
    <w:rsid w:val="003061C0"/>
    <w:rsid w:val="00306FD5"/>
    <w:rsid w:val="00310006"/>
    <w:rsid w:val="0031080C"/>
    <w:rsid w:val="003173E8"/>
    <w:rsid w:val="00333AE9"/>
    <w:rsid w:val="00335641"/>
    <w:rsid w:val="00337750"/>
    <w:rsid w:val="00340C1D"/>
    <w:rsid w:val="00345D43"/>
    <w:rsid w:val="00345D9F"/>
    <w:rsid w:val="0034680F"/>
    <w:rsid w:val="00347E5D"/>
    <w:rsid w:val="00350573"/>
    <w:rsid w:val="00351F7C"/>
    <w:rsid w:val="003533D0"/>
    <w:rsid w:val="00354260"/>
    <w:rsid w:val="00355457"/>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3429"/>
    <w:rsid w:val="003946CC"/>
    <w:rsid w:val="003950E9"/>
    <w:rsid w:val="0039520D"/>
    <w:rsid w:val="003955A4"/>
    <w:rsid w:val="003A0C78"/>
    <w:rsid w:val="003A1467"/>
    <w:rsid w:val="003A2108"/>
    <w:rsid w:val="003A75B8"/>
    <w:rsid w:val="003B0275"/>
    <w:rsid w:val="003B36CE"/>
    <w:rsid w:val="003B3A3A"/>
    <w:rsid w:val="003B430D"/>
    <w:rsid w:val="003B5E83"/>
    <w:rsid w:val="003C4B9D"/>
    <w:rsid w:val="003D2316"/>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3854"/>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B69"/>
    <w:rsid w:val="00485F9B"/>
    <w:rsid w:val="00491EF2"/>
    <w:rsid w:val="0049200A"/>
    <w:rsid w:val="00493484"/>
    <w:rsid w:val="00494677"/>
    <w:rsid w:val="004948C1"/>
    <w:rsid w:val="004A6FD2"/>
    <w:rsid w:val="004B2A6F"/>
    <w:rsid w:val="004B3242"/>
    <w:rsid w:val="004B44A9"/>
    <w:rsid w:val="004B4D8B"/>
    <w:rsid w:val="004B6B17"/>
    <w:rsid w:val="004C060F"/>
    <w:rsid w:val="004C0F8D"/>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4BC3"/>
    <w:rsid w:val="005E2621"/>
    <w:rsid w:val="005E5143"/>
    <w:rsid w:val="005E7221"/>
    <w:rsid w:val="005F1A23"/>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29BC"/>
    <w:rsid w:val="00643E45"/>
    <w:rsid w:val="00643FF9"/>
    <w:rsid w:val="00644884"/>
    <w:rsid w:val="00644FAC"/>
    <w:rsid w:val="006461E5"/>
    <w:rsid w:val="00647809"/>
    <w:rsid w:val="00651F0D"/>
    <w:rsid w:val="00653CBB"/>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C64BF"/>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2B31"/>
    <w:rsid w:val="007E39D1"/>
    <w:rsid w:val="007F3C6F"/>
    <w:rsid w:val="007F3FBA"/>
    <w:rsid w:val="007F47EC"/>
    <w:rsid w:val="007F62A4"/>
    <w:rsid w:val="007F62B1"/>
    <w:rsid w:val="007F73D0"/>
    <w:rsid w:val="00800330"/>
    <w:rsid w:val="0080151E"/>
    <w:rsid w:val="00805D25"/>
    <w:rsid w:val="00813FB1"/>
    <w:rsid w:val="008215FE"/>
    <w:rsid w:val="0082269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407"/>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2A58"/>
    <w:rsid w:val="00903A1A"/>
    <w:rsid w:val="00905F9C"/>
    <w:rsid w:val="00906AE8"/>
    <w:rsid w:val="00906D69"/>
    <w:rsid w:val="009108A8"/>
    <w:rsid w:val="00910D69"/>
    <w:rsid w:val="00910FEA"/>
    <w:rsid w:val="009158BE"/>
    <w:rsid w:val="00916D43"/>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4C9E"/>
    <w:rsid w:val="00955814"/>
    <w:rsid w:val="00956132"/>
    <w:rsid w:val="009571B1"/>
    <w:rsid w:val="00960BC8"/>
    <w:rsid w:val="00962036"/>
    <w:rsid w:val="00962267"/>
    <w:rsid w:val="00970E8F"/>
    <w:rsid w:val="00971B11"/>
    <w:rsid w:val="00974AAC"/>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2497"/>
    <w:rsid w:val="009D54F7"/>
    <w:rsid w:val="009D5EBC"/>
    <w:rsid w:val="009E10CB"/>
    <w:rsid w:val="009E2122"/>
    <w:rsid w:val="009E4796"/>
    <w:rsid w:val="009E53C9"/>
    <w:rsid w:val="009F584A"/>
    <w:rsid w:val="009F7D88"/>
    <w:rsid w:val="00A0363B"/>
    <w:rsid w:val="00A04B84"/>
    <w:rsid w:val="00A05E44"/>
    <w:rsid w:val="00A15A87"/>
    <w:rsid w:val="00A16A4A"/>
    <w:rsid w:val="00A21F9D"/>
    <w:rsid w:val="00A27D2C"/>
    <w:rsid w:val="00A30B26"/>
    <w:rsid w:val="00A30B5F"/>
    <w:rsid w:val="00A320C2"/>
    <w:rsid w:val="00A32CFF"/>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C7A37"/>
    <w:rsid w:val="00AD1428"/>
    <w:rsid w:val="00AD6437"/>
    <w:rsid w:val="00AD65E5"/>
    <w:rsid w:val="00AD697A"/>
    <w:rsid w:val="00AD754F"/>
    <w:rsid w:val="00AE061E"/>
    <w:rsid w:val="00AE1678"/>
    <w:rsid w:val="00AE2622"/>
    <w:rsid w:val="00AE2ED9"/>
    <w:rsid w:val="00AE5528"/>
    <w:rsid w:val="00AF10F4"/>
    <w:rsid w:val="00AF4326"/>
    <w:rsid w:val="00AF5CDE"/>
    <w:rsid w:val="00AF6D6F"/>
    <w:rsid w:val="00B008B3"/>
    <w:rsid w:val="00B03D3A"/>
    <w:rsid w:val="00B17134"/>
    <w:rsid w:val="00B17711"/>
    <w:rsid w:val="00B20017"/>
    <w:rsid w:val="00B20A6D"/>
    <w:rsid w:val="00B2681D"/>
    <w:rsid w:val="00B3117B"/>
    <w:rsid w:val="00B333DF"/>
    <w:rsid w:val="00B336B9"/>
    <w:rsid w:val="00B33A93"/>
    <w:rsid w:val="00B37F1A"/>
    <w:rsid w:val="00B4486B"/>
    <w:rsid w:val="00B45992"/>
    <w:rsid w:val="00B47A5A"/>
    <w:rsid w:val="00B50C3F"/>
    <w:rsid w:val="00B547BF"/>
    <w:rsid w:val="00B54C93"/>
    <w:rsid w:val="00B63414"/>
    <w:rsid w:val="00B66B39"/>
    <w:rsid w:val="00B72733"/>
    <w:rsid w:val="00B72FDA"/>
    <w:rsid w:val="00B73643"/>
    <w:rsid w:val="00B83795"/>
    <w:rsid w:val="00B91559"/>
    <w:rsid w:val="00B922A0"/>
    <w:rsid w:val="00B96FF5"/>
    <w:rsid w:val="00BA40DE"/>
    <w:rsid w:val="00BB20D6"/>
    <w:rsid w:val="00BB28D7"/>
    <w:rsid w:val="00BB3412"/>
    <w:rsid w:val="00BB4D1B"/>
    <w:rsid w:val="00BB6928"/>
    <w:rsid w:val="00BC4F1E"/>
    <w:rsid w:val="00BC5143"/>
    <w:rsid w:val="00BD0797"/>
    <w:rsid w:val="00BD0E65"/>
    <w:rsid w:val="00BD1497"/>
    <w:rsid w:val="00BD2DFE"/>
    <w:rsid w:val="00BD5B22"/>
    <w:rsid w:val="00BD7123"/>
    <w:rsid w:val="00BE10E9"/>
    <w:rsid w:val="00BE493F"/>
    <w:rsid w:val="00BE5F90"/>
    <w:rsid w:val="00C00240"/>
    <w:rsid w:val="00C0589B"/>
    <w:rsid w:val="00C113BC"/>
    <w:rsid w:val="00C12BAA"/>
    <w:rsid w:val="00C164A0"/>
    <w:rsid w:val="00C205E5"/>
    <w:rsid w:val="00C23A6C"/>
    <w:rsid w:val="00C24C83"/>
    <w:rsid w:val="00C260E0"/>
    <w:rsid w:val="00C32CBF"/>
    <w:rsid w:val="00C342AF"/>
    <w:rsid w:val="00C34D38"/>
    <w:rsid w:val="00C35E94"/>
    <w:rsid w:val="00C407C8"/>
    <w:rsid w:val="00C41158"/>
    <w:rsid w:val="00C43561"/>
    <w:rsid w:val="00C47F6C"/>
    <w:rsid w:val="00C501AE"/>
    <w:rsid w:val="00C50355"/>
    <w:rsid w:val="00C512CC"/>
    <w:rsid w:val="00C53DF2"/>
    <w:rsid w:val="00C54ADE"/>
    <w:rsid w:val="00C6059C"/>
    <w:rsid w:val="00C61A82"/>
    <w:rsid w:val="00C6218E"/>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96E75"/>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02A8"/>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73923"/>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6578"/>
    <w:rsid w:val="00DF7BBC"/>
    <w:rsid w:val="00E01E9D"/>
    <w:rsid w:val="00E0227F"/>
    <w:rsid w:val="00E037E8"/>
    <w:rsid w:val="00E11812"/>
    <w:rsid w:val="00E1421A"/>
    <w:rsid w:val="00E2303A"/>
    <w:rsid w:val="00E24CF7"/>
    <w:rsid w:val="00E24E0F"/>
    <w:rsid w:val="00E26617"/>
    <w:rsid w:val="00E2669F"/>
    <w:rsid w:val="00E27A36"/>
    <w:rsid w:val="00E3000B"/>
    <w:rsid w:val="00E34597"/>
    <w:rsid w:val="00E34B40"/>
    <w:rsid w:val="00E35D6E"/>
    <w:rsid w:val="00E36E08"/>
    <w:rsid w:val="00E376CE"/>
    <w:rsid w:val="00E406A7"/>
    <w:rsid w:val="00E47B7A"/>
    <w:rsid w:val="00E47E15"/>
    <w:rsid w:val="00E562DC"/>
    <w:rsid w:val="00E61D8D"/>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2F29"/>
    <w:rsid w:val="00EC093E"/>
    <w:rsid w:val="00EC0D9E"/>
    <w:rsid w:val="00EC142A"/>
    <w:rsid w:val="00EC23F8"/>
    <w:rsid w:val="00EC528A"/>
    <w:rsid w:val="00ED23AB"/>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0644F"/>
    <w:rsid w:val="00F11255"/>
    <w:rsid w:val="00F124E0"/>
    <w:rsid w:val="00F15946"/>
    <w:rsid w:val="00F17985"/>
    <w:rsid w:val="00F208FE"/>
    <w:rsid w:val="00F21DBA"/>
    <w:rsid w:val="00F23D8B"/>
    <w:rsid w:val="00F27AF7"/>
    <w:rsid w:val="00F3515D"/>
    <w:rsid w:val="00F352E6"/>
    <w:rsid w:val="00F37731"/>
    <w:rsid w:val="00F37B82"/>
    <w:rsid w:val="00F41E50"/>
    <w:rsid w:val="00F4618C"/>
    <w:rsid w:val="00F477A5"/>
    <w:rsid w:val="00F478F0"/>
    <w:rsid w:val="00F5342E"/>
    <w:rsid w:val="00F545EB"/>
    <w:rsid w:val="00F546FE"/>
    <w:rsid w:val="00F55032"/>
    <w:rsid w:val="00F64196"/>
    <w:rsid w:val="00F65467"/>
    <w:rsid w:val="00F66901"/>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7B9"/>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0B58"/>
    <w:rsid w:val="00FE17B0"/>
    <w:rsid w:val="00FE1C9B"/>
    <w:rsid w:val="00FE6510"/>
    <w:rsid w:val="00FE7DBC"/>
    <w:rsid w:val="00FF0DCD"/>
    <w:rsid w:val="00FF2BEF"/>
    <w:rsid w:val="00FF31C5"/>
    <w:rsid w:val="00FF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2AE8698"/>
  <w15:chartTrackingRefBased/>
  <w15:docId w15:val="{F190A2D9-1DFC-476A-BA40-25BA1C6B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2540</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16836</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8</cp:revision>
  <cp:lastPrinted>2013-10-29T20:42:00Z</cp:lastPrinted>
  <dcterms:created xsi:type="dcterms:W3CDTF">2023-07-25T19:53:00Z</dcterms:created>
  <dcterms:modified xsi:type="dcterms:W3CDTF">2023-09-26T13:11:00Z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