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31237795" w14:textId="77777777" w:rsidTr="00846376">
        <w:trPr>
          <w:trHeight w:val="651"/>
        </w:trPr>
        <w:tc>
          <w:tcPr>
            <w:tcW w:w="810" w:type="dxa"/>
          </w:tcPr>
          <w:p w14:paraId="2BF48D5C" w14:textId="77777777" w:rsidR="005E5399" w:rsidRDefault="005E5399">
            <w:pPr>
              <w:jc w:val="center"/>
              <w:rPr>
                <w:sz w:val="16"/>
              </w:rPr>
            </w:pPr>
          </w:p>
        </w:tc>
        <w:tc>
          <w:tcPr>
            <w:tcW w:w="9000" w:type="dxa"/>
          </w:tcPr>
          <w:p w14:paraId="5FDFD8D0"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298D8DF6" w14:textId="77777777" w:rsidR="005E5399" w:rsidRDefault="00012E33">
            <w:pPr>
              <w:spacing w:before="20" w:after="20"/>
              <w:jc w:val="center"/>
              <w:rPr>
                <w:sz w:val="16"/>
              </w:rPr>
            </w:pPr>
            <w:r w:rsidRPr="00012E33">
              <w:rPr>
                <w:b/>
                <w:sz w:val="24"/>
                <w:szCs w:val="24"/>
              </w:rPr>
              <w:t>AIR QUALITY DIVISION</w:t>
            </w:r>
          </w:p>
        </w:tc>
        <w:tc>
          <w:tcPr>
            <w:tcW w:w="720" w:type="dxa"/>
          </w:tcPr>
          <w:p w14:paraId="368BED82" w14:textId="77777777" w:rsidR="005E5399" w:rsidRDefault="005E5399">
            <w:pPr>
              <w:jc w:val="center"/>
              <w:rPr>
                <w:b/>
                <w:sz w:val="24"/>
              </w:rPr>
            </w:pPr>
          </w:p>
        </w:tc>
      </w:tr>
      <w:tr w:rsidR="005E5399" w14:paraId="46B7F93C" w14:textId="77777777" w:rsidTr="00846376">
        <w:trPr>
          <w:cantSplit/>
          <w:trHeight w:val="149"/>
        </w:trPr>
        <w:tc>
          <w:tcPr>
            <w:tcW w:w="10530" w:type="dxa"/>
            <w:gridSpan w:val="3"/>
          </w:tcPr>
          <w:p w14:paraId="38AF636D" w14:textId="77777777" w:rsidR="00C7692A" w:rsidRPr="006B4E48" w:rsidRDefault="00C7692A" w:rsidP="00C2618F">
            <w:pPr>
              <w:jc w:val="center"/>
              <w:rPr>
                <w:szCs w:val="22"/>
              </w:rPr>
            </w:pPr>
          </w:p>
          <w:p w14:paraId="3B860D56" w14:textId="264A8CB5"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A92F91">
              <w:rPr>
                <w:szCs w:val="22"/>
              </w:rPr>
              <w:t>July 25, 2023</w:t>
            </w:r>
          </w:p>
          <w:p w14:paraId="20BA73B0" w14:textId="77777777" w:rsidR="006B4E48" w:rsidRPr="00927270" w:rsidRDefault="006B4E48" w:rsidP="00C2618F">
            <w:pPr>
              <w:jc w:val="center"/>
              <w:rPr>
                <w:szCs w:val="22"/>
              </w:rPr>
            </w:pPr>
          </w:p>
          <w:p w14:paraId="2BF4D971" w14:textId="77777777" w:rsidR="00C2618F" w:rsidRPr="00927270" w:rsidRDefault="00C2618F" w:rsidP="00C2618F">
            <w:pPr>
              <w:jc w:val="center"/>
              <w:rPr>
                <w:szCs w:val="22"/>
              </w:rPr>
            </w:pPr>
            <w:r w:rsidRPr="00927270">
              <w:rPr>
                <w:szCs w:val="22"/>
              </w:rPr>
              <w:t>ISSUED TO</w:t>
            </w:r>
          </w:p>
          <w:p w14:paraId="6B4687DC" w14:textId="77777777" w:rsidR="00C2618F" w:rsidRPr="00927270" w:rsidRDefault="00C2618F" w:rsidP="00C2618F">
            <w:pPr>
              <w:jc w:val="center"/>
              <w:rPr>
                <w:szCs w:val="22"/>
              </w:rPr>
            </w:pPr>
          </w:p>
          <w:p w14:paraId="0BD6EB86" w14:textId="7F33525D" w:rsidR="00B9050D" w:rsidRPr="00745818" w:rsidRDefault="009407C1" w:rsidP="00B9050D">
            <w:pPr>
              <w:jc w:val="center"/>
              <w:rPr>
                <w:b/>
                <w:szCs w:val="22"/>
              </w:rPr>
            </w:pPr>
            <w:bookmarkStart w:id="0" w:name="bCompanyName"/>
            <w:r>
              <w:rPr>
                <w:b/>
                <w:szCs w:val="22"/>
              </w:rPr>
              <w:t xml:space="preserve">Granger Grand River </w:t>
            </w:r>
            <w:r w:rsidR="000A18DC">
              <w:rPr>
                <w:b/>
                <w:szCs w:val="22"/>
              </w:rPr>
              <w:t xml:space="preserve">Avenue </w:t>
            </w:r>
            <w:r>
              <w:rPr>
                <w:b/>
                <w:szCs w:val="22"/>
              </w:rPr>
              <w:t>Landfill and Grand River Generating Station</w:t>
            </w:r>
          </w:p>
          <w:bookmarkEnd w:id="0"/>
          <w:p w14:paraId="4F163D09" w14:textId="77777777" w:rsidR="00C2618F" w:rsidRPr="00927270" w:rsidRDefault="00C2618F" w:rsidP="00C2618F">
            <w:pPr>
              <w:jc w:val="center"/>
              <w:rPr>
                <w:szCs w:val="22"/>
              </w:rPr>
            </w:pPr>
          </w:p>
          <w:p w14:paraId="104A9B5B" w14:textId="6DFE0B32" w:rsidR="00C2618F" w:rsidRDefault="00C2618F" w:rsidP="00C2618F">
            <w:pPr>
              <w:jc w:val="center"/>
              <w:rPr>
                <w:szCs w:val="22"/>
              </w:rPr>
            </w:pPr>
            <w:r w:rsidRPr="00927270">
              <w:rPr>
                <w:szCs w:val="22"/>
              </w:rPr>
              <w:t xml:space="preserve">State Registration Number (SRN):  </w:t>
            </w:r>
            <w:bookmarkStart w:id="1" w:name="bSRN"/>
            <w:r w:rsidR="009407C1">
              <w:rPr>
                <w:szCs w:val="22"/>
              </w:rPr>
              <w:t>N5996</w:t>
            </w:r>
            <w:bookmarkEnd w:id="1"/>
          </w:p>
          <w:p w14:paraId="1936BA98" w14:textId="77777777" w:rsidR="00807634" w:rsidRPr="00927270" w:rsidRDefault="00807634" w:rsidP="00C2618F">
            <w:pPr>
              <w:jc w:val="center"/>
              <w:rPr>
                <w:szCs w:val="22"/>
              </w:rPr>
            </w:pPr>
          </w:p>
          <w:p w14:paraId="63A10619" w14:textId="77777777" w:rsidR="00C2618F" w:rsidRPr="00927270" w:rsidRDefault="00C2618F" w:rsidP="00C2618F">
            <w:pPr>
              <w:jc w:val="center"/>
              <w:rPr>
                <w:szCs w:val="22"/>
              </w:rPr>
            </w:pPr>
            <w:r w:rsidRPr="00927270">
              <w:rPr>
                <w:szCs w:val="22"/>
              </w:rPr>
              <w:t>LOCATED AT</w:t>
            </w:r>
          </w:p>
          <w:p w14:paraId="3373E5B8" w14:textId="77777777" w:rsidR="002B29E9" w:rsidRPr="00927270" w:rsidRDefault="002B29E9" w:rsidP="002B29E9">
            <w:pPr>
              <w:jc w:val="center"/>
              <w:rPr>
                <w:szCs w:val="22"/>
              </w:rPr>
            </w:pPr>
          </w:p>
          <w:p w14:paraId="00408842" w14:textId="60A65D5C" w:rsidR="005E5399" w:rsidRPr="003F5BE8" w:rsidRDefault="009407C1" w:rsidP="002B29E9">
            <w:pPr>
              <w:jc w:val="center"/>
              <w:rPr>
                <w:szCs w:val="22"/>
              </w:rPr>
            </w:pPr>
            <w:bookmarkStart w:id="2" w:name="bStreetAddress"/>
            <w:bookmarkEnd w:id="2"/>
            <w:r>
              <w:rPr>
                <w:szCs w:val="22"/>
              </w:rPr>
              <w:t>8550 W</w:t>
            </w:r>
            <w:r w:rsidR="00B55B5F">
              <w:rPr>
                <w:szCs w:val="22"/>
              </w:rPr>
              <w:t>est</w:t>
            </w:r>
            <w:r>
              <w:rPr>
                <w:szCs w:val="22"/>
              </w:rPr>
              <w:t xml:space="preserve"> Grand River Avenue</w:t>
            </w:r>
            <w:r w:rsidR="002B29E9">
              <w:rPr>
                <w:szCs w:val="22"/>
              </w:rPr>
              <w:t xml:space="preserve">, </w:t>
            </w:r>
            <w:bookmarkStart w:id="3" w:name="bCity"/>
            <w:bookmarkEnd w:id="3"/>
            <w:r>
              <w:rPr>
                <w:szCs w:val="22"/>
              </w:rPr>
              <w:t>Grand Ledge</w:t>
            </w:r>
            <w:r w:rsidR="002B29E9">
              <w:rPr>
                <w:szCs w:val="22"/>
              </w:rPr>
              <w:t>,</w:t>
            </w:r>
            <w:r w:rsidR="00995605">
              <w:rPr>
                <w:szCs w:val="22"/>
              </w:rPr>
              <w:t xml:space="preserve"> </w:t>
            </w:r>
            <w:bookmarkStart w:id="4" w:name="bCounty"/>
            <w:bookmarkEnd w:id="4"/>
            <w:r>
              <w:rPr>
                <w:szCs w:val="22"/>
              </w:rPr>
              <w:t>Clinton</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48837</w:t>
            </w:r>
          </w:p>
        </w:tc>
      </w:tr>
      <w:tr w:rsidR="00C2618F" w:rsidRPr="00DF47A8" w14:paraId="4E9C7C6A" w14:textId="77777777" w:rsidTr="00846376">
        <w:trPr>
          <w:cantSplit/>
          <w:trHeight w:val="148"/>
        </w:trPr>
        <w:tc>
          <w:tcPr>
            <w:tcW w:w="10530" w:type="dxa"/>
            <w:gridSpan w:val="3"/>
          </w:tcPr>
          <w:p w14:paraId="1AE1418D" w14:textId="77777777" w:rsidR="00C2618F" w:rsidRPr="00DF47A8" w:rsidRDefault="00C2618F" w:rsidP="00C2618F">
            <w:pPr>
              <w:pStyle w:val="Header"/>
              <w:spacing w:before="20" w:after="20"/>
              <w:rPr>
                <w:szCs w:val="22"/>
              </w:rPr>
            </w:pPr>
          </w:p>
        </w:tc>
      </w:tr>
      <w:tr w:rsidR="00C2618F" w:rsidRPr="001838ED" w14:paraId="3509784E" w14:textId="77777777" w:rsidTr="0084637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657"/>
        </w:trPr>
        <w:tc>
          <w:tcPr>
            <w:tcW w:w="10530" w:type="dxa"/>
            <w:gridSpan w:val="3"/>
            <w:shd w:val="clear" w:color="auto" w:fill="auto"/>
          </w:tcPr>
          <w:p w14:paraId="645DBF34" w14:textId="77777777" w:rsidR="00C2618F" w:rsidRPr="006F2C46" w:rsidRDefault="00C2618F" w:rsidP="001838ED">
            <w:pPr>
              <w:jc w:val="center"/>
              <w:rPr>
                <w:szCs w:val="22"/>
              </w:rPr>
            </w:pPr>
          </w:p>
          <w:p w14:paraId="7B7D1FC7" w14:textId="77777777" w:rsidR="00C2618F" w:rsidRPr="001838ED" w:rsidRDefault="00C2618F" w:rsidP="001838ED">
            <w:pPr>
              <w:jc w:val="center"/>
              <w:rPr>
                <w:b/>
                <w:sz w:val="28"/>
              </w:rPr>
            </w:pPr>
            <w:r w:rsidRPr="001838ED">
              <w:rPr>
                <w:b/>
                <w:sz w:val="28"/>
              </w:rPr>
              <w:t>RENEWABLE OPERATING PERMIT</w:t>
            </w:r>
          </w:p>
          <w:p w14:paraId="0A391918" w14:textId="77777777" w:rsidR="00C2618F" w:rsidRPr="001838ED" w:rsidRDefault="00C2618F" w:rsidP="001838ED">
            <w:pPr>
              <w:ind w:left="3240"/>
              <w:rPr>
                <w:sz w:val="24"/>
              </w:rPr>
            </w:pPr>
          </w:p>
          <w:p w14:paraId="4B8474AD" w14:textId="22E53FDE"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9407C1">
              <w:rPr>
                <w:sz w:val="24"/>
              </w:rPr>
              <w:t>N5996</w:t>
            </w:r>
            <w:r w:rsidR="004032B7" w:rsidRPr="001838ED">
              <w:rPr>
                <w:sz w:val="24"/>
              </w:rPr>
              <w:t>-</w:t>
            </w:r>
            <w:bookmarkStart w:id="7" w:name="bIssueYear"/>
            <w:bookmarkEnd w:id="7"/>
            <w:r w:rsidR="00790439">
              <w:rPr>
                <w:sz w:val="24"/>
              </w:rPr>
              <w:t>20</w:t>
            </w:r>
            <w:r w:rsidR="00A92F91">
              <w:rPr>
                <w:sz w:val="24"/>
              </w:rPr>
              <w:t>23</w:t>
            </w:r>
          </w:p>
          <w:p w14:paraId="337CEB36" w14:textId="77777777" w:rsidR="00C2618F" w:rsidRPr="001838ED" w:rsidRDefault="00C2618F" w:rsidP="001838ED">
            <w:pPr>
              <w:ind w:left="3240"/>
              <w:rPr>
                <w:sz w:val="24"/>
              </w:rPr>
            </w:pPr>
          </w:p>
          <w:p w14:paraId="5A5852B4" w14:textId="272700D0" w:rsidR="00C2618F" w:rsidRPr="001838ED" w:rsidRDefault="00C2618F" w:rsidP="001838ED">
            <w:pPr>
              <w:ind w:left="2880" w:firstLine="720"/>
              <w:rPr>
                <w:sz w:val="24"/>
                <w:szCs w:val="24"/>
              </w:rPr>
            </w:pPr>
            <w:r w:rsidRPr="001838ED">
              <w:rPr>
                <w:sz w:val="24"/>
              </w:rPr>
              <w:t>Expiration Date:</w:t>
            </w:r>
            <w:r w:rsidRPr="001838ED">
              <w:rPr>
                <w:sz w:val="24"/>
              </w:rPr>
              <w:tab/>
            </w:r>
            <w:r w:rsidR="00A92F91">
              <w:rPr>
                <w:sz w:val="24"/>
              </w:rPr>
              <w:t>July 25, 2028</w:t>
            </w:r>
          </w:p>
          <w:p w14:paraId="0969A64D" w14:textId="77777777" w:rsidR="0025601A" w:rsidRPr="001838ED" w:rsidRDefault="0025601A" w:rsidP="001838ED">
            <w:pPr>
              <w:ind w:left="2880" w:firstLine="360"/>
              <w:rPr>
                <w:sz w:val="24"/>
              </w:rPr>
            </w:pPr>
          </w:p>
          <w:p w14:paraId="086EF503" w14:textId="77777777" w:rsidR="00A92F91"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p>
          <w:p w14:paraId="48229BF8" w14:textId="52040B53" w:rsidR="00DF47A8" w:rsidRPr="009E40D6" w:rsidRDefault="00E7223C" w:rsidP="001838ED">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8" w:name="bAppDueDate1"/>
            <w:bookmarkEnd w:id="8"/>
            <w:r w:rsidR="00A92F91">
              <w:rPr>
                <w:sz w:val="24"/>
                <w:szCs w:val="24"/>
              </w:rPr>
              <w:t>January 25, 2027 and January 25, 2028</w:t>
            </w:r>
          </w:p>
          <w:p w14:paraId="72C64E49" w14:textId="77777777" w:rsidR="00DF47A8" w:rsidRPr="001838ED" w:rsidRDefault="00DF47A8" w:rsidP="00DF47A8">
            <w:pPr>
              <w:rPr>
                <w:sz w:val="24"/>
              </w:rPr>
            </w:pPr>
          </w:p>
          <w:p w14:paraId="3CB63484"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4FA26B39" w14:textId="77777777" w:rsidR="00DC44C7" w:rsidRDefault="00BC48DF" w:rsidP="005115EF">
      <w:pPr>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24F846FF" w14:textId="77777777" w:rsidR="00233961" w:rsidRDefault="00233961" w:rsidP="005115EF">
      <w:pPr>
        <w:rPr>
          <w:szCs w:val="22"/>
        </w:rPr>
      </w:pPr>
    </w:p>
    <w:p w14:paraId="63C85D95" w14:textId="77777777" w:rsidR="006F2C46" w:rsidRDefault="006F2C46" w:rsidP="005115EF">
      <w:pPr>
        <w:rPr>
          <w:szCs w:val="22"/>
        </w:rPr>
      </w:pPr>
    </w:p>
    <w:p w14:paraId="18BAF8C5" w14:textId="77777777" w:rsidR="002332C3" w:rsidRPr="006A1190" w:rsidRDefault="00AB2375" w:rsidP="005115EF">
      <w:pPr>
        <w:rPr>
          <w:szCs w:val="22"/>
        </w:rPr>
      </w:pPr>
      <w:r w:rsidRPr="006A1190">
        <w:rPr>
          <w:szCs w:val="22"/>
        </w:rPr>
        <w:t>______________________________________</w:t>
      </w:r>
    </w:p>
    <w:p w14:paraId="57E656A9" w14:textId="7B009730" w:rsidR="002F4C64" w:rsidRPr="0097673C" w:rsidRDefault="0005111B" w:rsidP="00862ED1">
      <w:pPr>
        <w:rPr>
          <w:b/>
          <w:sz w:val="18"/>
        </w:rPr>
      </w:pPr>
      <w:bookmarkStart w:id="9" w:name="bDS"/>
      <w:bookmarkEnd w:id="9"/>
      <w:r>
        <w:rPr>
          <w:szCs w:val="22"/>
        </w:rPr>
        <w:t>Brad Myott</w:t>
      </w:r>
      <w:r w:rsidR="009407C1">
        <w:rPr>
          <w:szCs w:val="22"/>
        </w:rPr>
        <w:t xml:space="preserve">, </w:t>
      </w:r>
      <w:r>
        <w:rPr>
          <w:szCs w:val="22"/>
        </w:rPr>
        <w:t>Field Operations Manager</w:t>
      </w:r>
      <w:r w:rsidR="002332C3" w:rsidRPr="0069709D">
        <w:t xml:space="preserve"> </w:t>
      </w:r>
      <w:r w:rsidR="002F4C64" w:rsidRPr="0069709D">
        <w:br w:type="page"/>
      </w:r>
      <w:bookmarkStart w:id="10" w:name="_Toc1453502"/>
      <w:r w:rsidR="002F4C64" w:rsidRPr="00927270">
        <w:rPr>
          <w:b/>
          <w:sz w:val="28"/>
          <w:szCs w:val="28"/>
        </w:rPr>
        <w:lastRenderedPageBreak/>
        <w:t>TABLE OF CONTENTS</w:t>
      </w:r>
      <w:bookmarkEnd w:id="10"/>
    </w:p>
    <w:p w14:paraId="4D81BDA4" w14:textId="77777777" w:rsidR="00B35667" w:rsidRDefault="00B35667" w:rsidP="00B35667">
      <w:bookmarkStart w:id="11" w:name="_Toc1453501"/>
    </w:p>
    <w:p w14:paraId="3003A0ED" w14:textId="04357103" w:rsidR="00B44D06" w:rsidRDefault="00B35667">
      <w:pPr>
        <w:pStyle w:val="TOC1"/>
        <w:rPr>
          <w:rFonts w:asciiTheme="minorHAnsi" w:eastAsiaTheme="minorEastAsia" w:hAnsiTheme="minorHAnsi" w:cstheme="minorBidi"/>
          <w:b w:val="0"/>
          <w:noProof/>
          <w:kern w:val="2"/>
          <w14:ligatures w14:val="standardContextual"/>
        </w:rPr>
      </w:pPr>
      <w:r>
        <w:rPr>
          <w:b w:val="0"/>
        </w:rPr>
        <w:fldChar w:fldCharType="begin"/>
      </w:r>
      <w:r>
        <w:rPr>
          <w:b w:val="0"/>
        </w:rPr>
        <w:instrText xml:space="preserve"> TOC \o "1-3" \h \z \u </w:instrText>
      </w:r>
      <w:r>
        <w:rPr>
          <w:b w:val="0"/>
        </w:rPr>
        <w:fldChar w:fldCharType="separate"/>
      </w:r>
      <w:hyperlink w:anchor="_Toc141959923" w:history="1">
        <w:r w:rsidR="00B44D06" w:rsidRPr="00056E2C">
          <w:rPr>
            <w:rStyle w:val="Hyperlink"/>
            <w:noProof/>
          </w:rPr>
          <w:t>AUTHORITY AND ENFORCEABILITY</w:t>
        </w:r>
        <w:r w:rsidR="00B44D06">
          <w:rPr>
            <w:noProof/>
            <w:webHidden/>
          </w:rPr>
          <w:tab/>
        </w:r>
        <w:r w:rsidR="00B44D06">
          <w:rPr>
            <w:noProof/>
            <w:webHidden/>
          </w:rPr>
          <w:fldChar w:fldCharType="begin"/>
        </w:r>
        <w:r w:rsidR="00B44D06">
          <w:rPr>
            <w:noProof/>
            <w:webHidden/>
          </w:rPr>
          <w:instrText xml:space="preserve"> PAGEREF _Toc141959923 \h </w:instrText>
        </w:r>
        <w:r w:rsidR="00B44D06">
          <w:rPr>
            <w:noProof/>
            <w:webHidden/>
          </w:rPr>
        </w:r>
        <w:r w:rsidR="00B44D06">
          <w:rPr>
            <w:noProof/>
            <w:webHidden/>
          </w:rPr>
          <w:fldChar w:fldCharType="separate"/>
        </w:r>
        <w:r w:rsidR="00B44D06">
          <w:rPr>
            <w:noProof/>
            <w:webHidden/>
          </w:rPr>
          <w:t>4</w:t>
        </w:r>
        <w:r w:rsidR="00B44D06">
          <w:rPr>
            <w:noProof/>
            <w:webHidden/>
          </w:rPr>
          <w:fldChar w:fldCharType="end"/>
        </w:r>
      </w:hyperlink>
    </w:p>
    <w:p w14:paraId="164178FF" w14:textId="7D52078D" w:rsidR="00B44D06" w:rsidRDefault="00871848">
      <w:pPr>
        <w:pStyle w:val="TOC1"/>
        <w:rPr>
          <w:rFonts w:asciiTheme="minorHAnsi" w:eastAsiaTheme="minorEastAsia" w:hAnsiTheme="minorHAnsi" w:cstheme="minorBidi"/>
          <w:b w:val="0"/>
          <w:noProof/>
          <w:kern w:val="2"/>
          <w14:ligatures w14:val="standardContextual"/>
        </w:rPr>
      </w:pPr>
      <w:hyperlink w:anchor="_Toc141959924" w:history="1">
        <w:r w:rsidR="00B44D06" w:rsidRPr="00056E2C">
          <w:rPr>
            <w:rStyle w:val="Hyperlink"/>
            <w:noProof/>
          </w:rPr>
          <w:t>Section 1 – Granger Grand River Landfill</w:t>
        </w:r>
        <w:r w:rsidR="00B44D06">
          <w:rPr>
            <w:noProof/>
            <w:webHidden/>
          </w:rPr>
          <w:tab/>
        </w:r>
        <w:r w:rsidR="00B44D06">
          <w:rPr>
            <w:noProof/>
            <w:webHidden/>
          </w:rPr>
          <w:fldChar w:fldCharType="begin"/>
        </w:r>
        <w:r w:rsidR="00B44D06">
          <w:rPr>
            <w:noProof/>
            <w:webHidden/>
          </w:rPr>
          <w:instrText xml:space="preserve"> PAGEREF _Toc141959924 \h </w:instrText>
        </w:r>
        <w:r w:rsidR="00B44D06">
          <w:rPr>
            <w:noProof/>
            <w:webHidden/>
          </w:rPr>
        </w:r>
        <w:r w:rsidR="00B44D06">
          <w:rPr>
            <w:noProof/>
            <w:webHidden/>
          </w:rPr>
          <w:fldChar w:fldCharType="separate"/>
        </w:r>
        <w:r w:rsidR="00B44D06">
          <w:rPr>
            <w:noProof/>
            <w:webHidden/>
          </w:rPr>
          <w:t>5</w:t>
        </w:r>
        <w:r w:rsidR="00B44D06">
          <w:rPr>
            <w:noProof/>
            <w:webHidden/>
          </w:rPr>
          <w:fldChar w:fldCharType="end"/>
        </w:r>
      </w:hyperlink>
    </w:p>
    <w:p w14:paraId="68CB7A65" w14:textId="65B7EA34" w:rsidR="00B44D06" w:rsidRDefault="00871848">
      <w:pPr>
        <w:pStyle w:val="TOC1"/>
        <w:rPr>
          <w:rFonts w:asciiTheme="minorHAnsi" w:eastAsiaTheme="minorEastAsia" w:hAnsiTheme="minorHAnsi" w:cstheme="minorBidi"/>
          <w:b w:val="0"/>
          <w:noProof/>
          <w:kern w:val="2"/>
          <w14:ligatures w14:val="standardContextual"/>
        </w:rPr>
      </w:pPr>
      <w:hyperlink w:anchor="_Toc141959925" w:history="1">
        <w:r w:rsidR="00B44D06" w:rsidRPr="00056E2C">
          <w:rPr>
            <w:rStyle w:val="Hyperlink"/>
            <w:noProof/>
          </w:rPr>
          <w:t>A.  GENERAL CONDITIONS</w:t>
        </w:r>
        <w:r w:rsidR="00B44D06">
          <w:rPr>
            <w:noProof/>
            <w:webHidden/>
          </w:rPr>
          <w:tab/>
        </w:r>
        <w:r w:rsidR="00B44D06">
          <w:rPr>
            <w:noProof/>
            <w:webHidden/>
          </w:rPr>
          <w:fldChar w:fldCharType="begin"/>
        </w:r>
        <w:r w:rsidR="00B44D06">
          <w:rPr>
            <w:noProof/>
            <w:webHidden/>
          </w:rPr>
          <w:instrText xml:space="preserve"> PAGEREF _Toc141959925 \h </w:instrText>
        </w:r>
        <w:r w:rsidR="00B44D06">
          <w:rPr>
            <w:noProof/>
            <w:webHidden/>
          </w:rPr>
        </w:r>
        <w:r w:rsidR="00B44D06">
          <w:rPr>
            <w:noProof/>
            <w:webHidden/>
          </w:rPr>
          <w:fldChar w:fldCharType="separate"/>
        </w:r>
        <w:r w:rsidR="00B44D06">
          <w:rPr>
            <w:noProof/>
            <w:webHidden/>
          </w:rPr>
          <w:t>6</w:t>
        </w:r>
        <w:r w:rsidR="00B44D06">
          <w:rPr>
            <w:noProof/>
            <w:webHidden/>
          </w:rPr>
          <w:fldChar w:fldCharType="end"/>
        </w:r>
      </w:hyperlink>
    </w:p>
    <w:p w14:paraId="61235187" w14:textId="6DD9D60E" w:rsidR="00B44D06" w:rsidRDefault="00871848">
      <w:pPr>
        <w:pStyle w:val="TOC2"/>
        <w:rPr>
          <w:rFonts w:asciiTheme="minorHAnsi" w:eastAsiaTheme="minorEastAsia" w:hAnsiTheme="minorHAnsi" w:cstheme="minorBidi"/>
          <w:noProof/>
          <w:kern w:val="2"/>
          <w14:ligatures w14:val="standardContextual"/>
        </w:rPr>
      </w:pPr>
      <w:hyperlink w:anchor="_Toc141959926" w:history="1">
        <w:r w:rsidR="00B44D06" w:rsidRPr="00056E2C">
          <w:rPr>
            <w:rStyle w:val="Hyperlink"/>
            <w:noProof/>
          </w:rPr>
          <w:t>Permit Enforceability</w:t>
        </w:r>
        <w:r w:rsidR="00B44D06">
          <w:rPr>
            <w:noProof/>
            <w:webHidden/>
          </w:rPr>
          <w:tab/>
        </w:r>
        <w:r w:rsidR="00B44D06">
          <w:rPr>
            <w:noProof/>
            <w:webHidden/>
          </w:rPr>
          <w:fldChar w:fldCharType="begin"/>
        </w:r>
        <w:r w:rsidR="00B44D06">
          <w:rPr>
            <w:noProof/>
            <w:webHidden/>
          </w:rPr>
          <w:instrText xml:space="preserve"> PAGEREF _Toc141959926 \h </w:instrText>
        </w:r>
        <w:r w:rsidR="00B44D06">
          <w:rPr>
            <w:noProof/>
            <w:webHidden/>
          </w:rPr>
        </w:r>
        <w:r w:rsidR="00B44D06">
          <w:rPr>
            <w:noProof/>
            <w:webHidden/>
          </w:rPr>
          <w:fldChar w:fldCharType="separate"/>
        </w:r>
        <w:r w:rsidR="00B44D06">
          <w:rPr>
            <w:noProof/>
            <w:webHidden/>
          </w:rPr>
          <w:t>6</w:t>
        </w:r>
        <w:r w:rsidR="00B44D06">
          <w:rPr>
            <w:noProof/>
            <w:webHidden/>
          </w:rPr>
          <w:fldChar w:fldCharType="end"/>
        </w:r>
      </w:hyperlink>
    </w:p>
    <w:p w14:paraId="22FB83E8" w14:textId="45715161" w:rsidR="00B44D06" w:rsidRDefault="00871848">
      <w:pPr>
        <w:pStyle w:val="TOC2"/>
        <w:rPr>
          <w:rFonts w:asciiTheme="minorHAnsi" w:eastAsiaTheme="minorEastAsia" w:hAnsiTheme="minorHAnsi" w:cstheme="minorBidi"/>
          <w:noProof/>
          <w:kern w:val="2"/>
          <w14:ligatures w14:val="standardContextual"/>
        </w:rPr>
      </w:pPr>
      <w:hyperlink w:anchor="_Toc141959927" w:history="1">
        <w:r w:rsidR="00B44D06" w:rsidRPr="00056E2C">
          <w:rPr>
            <w:rStyle w:val="Hyperlink"/>
            <w:noProof/>
          </w:rPr>
          <w:t>General Provisions</w:t>
        </w:r>
        <w:r w:rsidR="00B44D06">
          <w:rPr>
            <w:noProof/>
            <w:webHidden/>
          </w:rPr>
          <w:tab/>
        </w:r>
        <w:r w:rsidR="00B44D06">
          <w:rPr>
            <w:noProof/>
            <w:webHidden/>
          </w:rPr>
          <w:fldChar w:fldCharType="begin"/>
        </w:r>
        <w:r w:rsidR="00B44D06">
          <w:rPr>
            <w:noProof/>
            <w:webHidden/>
          </w:rPr>
          <w:instrText xml:space="preserve"> PAGEREF _Toc141959927 \h </w:instrText>
        </w:r>
        <w:r w:rsidR="00B44D06">
          <w:rPr>
            <w:noProof/>
            <w:webHidden/>
          </w:rPr>
        </w:r>
        <w:r w:rsidR="00B44D06">
          <w:rPr>
            <w:noProof/>
            <w:webHidden/>
          </w:rPr>
          <w:fldChar w:fldCharType="separate"/>
        </w:r>
        <w:r w:rsidR="00B44D06">
          <w:rPr>
            <w:noProof/>
            <w:webHidden/>
          </w:rPr>
          <w:t>6</w:t>
        </w:r>
        <w:r w:rsidR="00B44D06">
          <w:rPr>
            <w:noProof/>
            <w:webHidden/>
          </w:rPr>
          <w:fldChar w:fldCharType="end"/>
        </w:r>
      </w:hyperlink>
    </w:p>
    <w:p w14:paraId="26002949" w14:textId="618C2BEB" w:rsidR="00B44D06" w:rsidRDefault="00871848">
      <w:pPr>
        <w:pStyle w:val="TOC2"/>
        <w:rPr>
          <w:rFonts w:asciiTheme="minorHAnsi" w:eastAsiaTheme="minorEastAsia" w:hAnsiTheme="minorHAnsi" w:cstheme="minorBidi"/>
          <w:noProof/>
          <w:kern w:val="2"/>
          <w14:ligatures w14:val="standardContextual"/>
        </w:rPr>
      </w:pPr>
      <w:hyperlink w:anchor="_Toc141959928" w:history="1">
        <w:r w:rsidR="00B44D06" w:rsidRPr="00056E2C">
          <w:rPr>
            <w:rStyle w:val="Hyperlink"/>
            <w:noProof/>
          </w:rPr>
          <w:t>Equipment &amp; Design</w:t>
        </w:r>
        <w:r w:rsidR="00B44D06">
          <w:rPr>
            <w:noProof/>
            <w:webHidden/>
          </w:rPr>
          <w:tab/>
        </w:r>
        <w:r w:rsidR="00B44D06">
          <w:rPr>
            <w:noProof/>
            <w:webHidden/>
          </w:rPr>
          <w:fldChar w:fldCharType="begin"/>
        </w:r>
        <w:r w:rsidR="00B44D06">
          <w:rPr>
            <w:noProof/>
            <w:webHidden/>
          </w:rPr>
          <w:instrText xml:space="preserve"> PAGEREF _Toc141959928 \h </w:instrText>
        </w:r>
        <w:r w:rsidR="00B44D06">
          <w:rPr>
            <w:noProof/>
            <w:webHidden/>
          </w:rPr>
        </w:r>
        <w:r w:rsidR="00B44D06">
          <w:rPr>
            <w:noProof/>
            <w:webHidden/>
          </w:rPr>
          <w:fldChar w:fldCharType="separate"/>
        </w:r>
        <w:r w:rsidR="00B44D06">
          <w:rPr>
            <w:noProof/>
            <w:webHidden/>
          </w:rPr>
          <w:t>7</w:t>
        </w:r>
        <w:r w:rsidR="00B44D06">
          <w:rPr>
            <w:noProof/>
            <w:webHidden/>
          </w:rPr>
          <w:fldChar w:fldCharType="end"/>
        </w:r>
      </w:hyperlink>
    </w:p>
    <w:p w14:paraId="6F3C8C5D" w14:textId="1F57D8F6" w:rsidR="00B44D06" w:rsidRDefault="00871848">
      <w:pPr>
        <w:pStyle w:val="TOC2"/>
        <w:rPr>
          <w:rFonts w:asciiTheme="minorHAnsi" w:eastAsiaTheme="minorEastAsia" w:hAnsiTheme="minorHAnsi" w:cstheme="minorBidi"/>
          <w:noProof/>
          <w:kern w:val="2"/>
          <w14:ligatures w14:val="standardContextual"/>
        </w:rPr>
      </w:pPr>
      <w:hyperlink w:anchor="_Toc141959929" w:history="1">
        <w:r w:rsidR="00B44D06" w:rsidRPr="00056E2C">
          <w:rPr>
            <w:rStyle w:val="Hyperlink"/>
            <w:noProof/>
          </w:rPr>
          <w:t>Emission Limits</w:t>
        </w:r>
        <w:r w:rsidR="00B44D06">
          <w:rPr>
            <w:noProof/>
            <w:webHidden/>
          </w:rPr>
          <w:tab/>
        </w:r>
        <w:r w:rsidR="00B44D06">
          <w:rPr>
            <w:noProof/>
            <w:webHidden/>
          </w:rPr>
          <w:fldChar w:fldCharType="begin"/>
        </w:r>
        <w:r w:rsidR="00B44D06">
          <w:rPr>
            <w:noProof/>
            <w:webHidden/>
          </w:rPr>
          <w:instrText xml:space="preserve"> PAGEREF _Toc141959929 \h </w:instrText>
        </w:r>
        <w:r w:rsidR="00B44D06">
          <w:rPr>
            <w:noProof/>
            <w:webHidden/>
          </w:rPr>
        </w:r>
        <w:r w:rsidR="00B44D06">
          <w:rPr>
            <w:noProof/>
            <w:webHidden/>
          </w:rPr>
          <w:fldChar w:fldCharType="separate"/>
        </w:r>
        <w:r w:rsidR="00B44D06">
          <w:rPr>
            <w:noProof/>
            <w:webHidden/>
          </w:rPr>
          <w:t>7</w:t>
        </w:r>
        <w:r w:rsidR="00B44D06">
          <w:rPr>
            <w:noProof/>
            <w:webHidden/>
          </w:rPr>
          <w:fldChar w:fldCharType="end"/>
        </w:r>
      </w:hyperlink>
    </w:p>
    <w:p w14:paraId="00E1CA7E" w14:textId="716AE3C9" w:rsidR="00B44D06" w:rsidRDefault="00871848">
      <w:pPr>
        <w:pStyle w:val="TOC2"/>
        <w:rPr>
          <w:rFonts w:asciiTheme="minorHAnsi" w:eastAsiaTheme="minorEastAsia" w:hAnsiTheme="minorHAnsi" w:cstheme="minorBidi"/>
          <w:noProof/>
          <w:kern w:val="2"/>
          <w14:ligatures w14:val="standardContextual"/>
        </w:rPr>
      </w:pPr>
      <w:hyperlink w:anchor="_Toc141959930" w:history="1">
        <w:r w:rsidR="00B44D06" w:rsidRPr="00056E2C">
          <w:rPr>
            <w:rStyle w:val="Hyperlink"/>
            <w:noProof/>
          </w:rPr>
          <w:t>Testing/Sampling</w:t>
        </w:r>
        <w:r w:rsidR="00B44D06">
          <w:rPr>
            <w:noProof/>
            <w:webHidden/>
          </w:rPr>
          <w:tab/>
        </w:r>
        <w:r w:rsidR="00B44D06">
          <w:rPr>
            <w:noProof/>
            <w:webHidden/>
          </w:rPr>
          <w:fldChar w:fldCharType="begin"/>
        </w:r>
        <w:r w:rsidR="00B44D06">
          <w:rPr>
            <w:noProof/>
            <w:webHidden/>
          </w:rPr>
          <w:instrText xml:space="preserve"> PAGEREF _Toc141959930 \h </w:instrText>
        </w:r>
        <w:r w:rsidR="00B44D06">
          <w:rPr>
            <w:noProof/>
            <w:webHidden/>
          </w:rPr>
        </w:r>
        <w:r w:rsidR="00B44D06">
          <w:rPr>
            <w:noProof/>
            <w:webHidden/>
          </w:rPr>
          <w:fldChar w:fldCharType="separate"/>
        </w:r>
        <w:r w:rsidR="00B44D06">
          <w:rPr>
            <w:noProof/>
            <w:webHidden/>
          </w:rPr>
          <w:t>7</w:t>
        </w:r>
        <w:r w:rsidR="00B44D06">
          <w:rPr>
            <w:noProof/>
            <w:webHidden/>
          </w:rPr>
          <w:fldChar w:fldCharType="end"/>
        </w:r>
      </w:hyperlink>
    </w:p>
    <w:p w14:paraId="7121FD3E" w14:textId="5242D3E8" w:rsidR="00B44D06" w:rsidRDefault="00871848">
      <w:pPr>
        <w:pStyle w:val="TOC2"/>
        <w:rPr>
          <w:rFonts w:asciiTheme="minorHAnsi" w:eastAsiaTheme="minorEastAsia" w:hAnsiTheme="minorHAnsi" w:cstheme="minorBidi"/>
          <w:noProof/>
          <w:kern w:val="2"/>
          <w14:ligatures w14:val="standardContextual"/>
        </w:rPr>
      </w:pPr>
      <w:hyperlink w:anchor="_Toc141959931" w:history="1">
        <w:r w:rsidR="00B44D06" w:rsidRPr="00056E2C">
          <w:rPr>
            <w:rStyle w:val="Hyperlink"/>
            <w:noProof/>
          </w:rPr>
          <w:t>Monitoring/Recordkeeping</w:t>
        </w:r>
        <w:r w:rsidR="00B44D06">
          <w:rPr>
            <w:noProof/>
            <w:webHidden/>
          </w:rPr>
          <w:tab/>
        </w:r>
        <w:r w:rsidR="00B44D06">
          <w:rPr>
            <w:noProof/>
            <w:webHidden/>
          </w:rPr>
          <w:fldChar w:fldCharType="begin"/>
        </w:r>
        <w:r w:rsidR="00B44D06">
          <w:rPr>
            <w:noProof/>
            <w:webHidden/>
          </w:rPr>
          <w:instrText xml:space="preserve"> PAGEREF _Toc141959931 \h </w:instrText>
        </w:r>
        <w:r w:rsidR="00B44D06">
          <w:rPr>
            <w:noProof/>
            <w:webHidden/>
          </w:rPr>
        </w:r>
        <w:r w:rsidR="00B44D06">
          <w:rPr>
            <w:noProof/>
            <w:webHidden/>
          </w:rPr>
          <w:fldChar w:fldCharType="separate"/>
        </w:r>
        <w:r w:rsidR="00B44D06">
          <w:rPr>
            <w:noProof/>
            <w:webHidden/>
          </w:rPr>
          <w:t>8</w:t>
        </w:r>
        <w:r w:rsidR="00B44D06">
          <w:rPr>
            <w:noProof/>
            <w:webHidden/>
          </w:rPr>
          <w:fldChar w:fldCharType="end"/>
        </w:r>
      </w:hyperlink>
    </w:p>
    <w:p w14:paraId="3FFD1994" w14:textId="233BB537" w:rsidR="00B44D06" w:rsidRDefault="00871848">
      <w:pPr>
        <w:pStyle w:val="TOC2"/>
        <w:rPr>
          <w:rFonts w:asciiTheme="minorHAnsi" w:eastAsiaTheme="minorEastAsia" w:hAnsiTheme="minorHAnsi" w:cstheme="minorBidi"/>
          <w:noProof/>
          <w:kern w:val="2"/>
          <w14:ligatures w14:val="standardContextual"/>
        </w:rPr>
      </w:pPr>
      <w:hyperlink w:anchor="_Toc141959932" w:history="1">
        <w:r w:rsidR="00B44D06" w:rsidRPr="00056E2C">
          <w:rPr>
            <w:rStyle w:val="Hyperlink"/>
            <w:noProof/>
          </w:rPr>
          <w:t>Certification &amp; Reporting</w:t>
        </w:r>
        <w:r w:rsidR="00B44D06">
          <w:rPr>
            <w:noProof/>
            <w:webHidden/>
          </w:rPr>
          <w:tab/>
        </w:r>
        <w:r w:rsidR="00B44D06">
          <w:rPr>
            <w:noProof/>
            <w:webHidden/>
          </w:rPr>
          <w:fldChar w:fldCharType="begin"/>
        </w:r>
        <w:r w:rsidR="00B44D06">
          <w:rPr>
            <w:noProof/>
            <w:webHidden/>
          </w:rPr>
          <w:instrText xml:space="preserve"> PAGEREF _Toc141959932 \h </w:instrText>
        </w:r>
        <w:r w:rsidR="00B44D06">
          <w:rPr>
            <w:noProof/>
            <w:webHidden/>
          </w:rPr>
        </w:r>
        <w:r w:rsidR="00B44D06">
          <w:rPr>
            <w:noProof/>
            <w:webHidden/>
          </w:rPr>
          <w:fldChar w:fldCharType="separate"/>
        </w:r>
        <w:r w:rsidR="00B44D06">
          <w:rPr>
            <w:noProof/>
            <w:webHidden/>
          </w:rPr>
          <w:t>8</w:t>
        </w:r>
        <w:r w:rsidR="00B44D06">
          <w:rPr>
            <w:noProof/>
            <w:webHidden/>
          </w:rPr>
          <w:fldChar w:fldCharType="end"/>
        </w:r>
      </w:hyperlink>
    </w:p>
    <w:p w14:paraId="6BCB10EA" w14:textId="4B98B6B4" w:rsidR="00B44D06" w:rsidRDefault="00871848">
      <w:pPr>
        <w:pStyle w:val="TOC2"/>
        <w:rPr>
          <w:rFonts w:asciiTheme="minorHAnsi" w:eastAsiaTheme="minorEastAsia" w:hAnsiTheme="minorHAnsi" w:cstheme="minorBidi"/>
          <w:noProof/>
          <w:kern w:val="2"/>
          <w14:ligatures w14:val="standardContextual"/>
        </w:rPr>
      </w:pPr>
      <w:hyperlink w:anchor="_Toc141959933" w:history="1">
        <w:r w:rsidR="00B44D06" w:rsidRPr="00056E2C">
          <w:rPr>
            <w:rStyle w:val="Hyperlink"/>
            <w:noProof/>
          </w:rPr>
          <w:t>Permit Shield</w:t>
        </w:r>
        <w:r w:rsidR="00B44D06">
          <w:rPr>
            <w:noProof/>
            <w:webHidden/>
          </w:rPr>
          <w:tab/>
        </w:r>
        <w:r w:rsidR="00B44D06">
          <w:rPr>
            <w:noProof/>
            <w:webHidden/>
          </w:rPr>
          <w:fldChar w:fldCharType="begin"/>
        </w:r>
        <w:r w:rsidR="00B44D06">
          <w:rPr>
            <w:noProof/>
            <w:webHidden/>
          </w:rPr>
          <w:instrText xml:space="preserve"> PAGEREF _Toc141959933 \h </w:instrText>
        </w:r>
        <w:r w:rsidR="00B44D06">
          <w:rPr>
            <w:noProof/>
            <w:webHidden/>
          </w:rPr>
        </w:r>
        <w:r w:rsidR="00B44D06">
          <w:rPr>
            <w:noProof/>
            <w:webHidden/>
          </w:rPr>
          <w:fldChar w:fldCharType="separate"/>
        </w:r>
        <w:r w:rsidR="00B44D06">
          <w:rPr>
            <w:noProof/>
            <w:webHidden/>
          </w:rPr>
          <w:t>9</w:t>
        </w:r>
        <w:r w:rsidR="00B44D06">
          <w:rPr>
            <w:noProof/>
            <w:webHidden/>
          </w:rPr>
          <w:fldChar w:fldCharType="end"/>
        </w:r>
      </w:hyperlink>
    </w:p>
    <w:p w14:paraId="6854CC27" w14:textId="171764EC" w:rsidR="00B44D06" w:rsidRDefault="00871848">
      <w:pPr>
        <w:pStyle w:val="TOC2"/>
        <w:rPr>
          <w:rFonts w:asciiTheme="minorHAnsi" w:eastAsiaTheme="minorEastAsia" w:hAnsiTheme="minorHAnsi" w:cstheme="minorBidi"/>
          <w:noProof/>
          <w:kern w:val="2"/>
          <w14:ligatures w14:val="standardContextual"/>
        </w:rPr>
      </w:pPr>
      <w:hyperlink w:anchor="_Toc141959934" w:history="1">
        <w:r w:rsidR="00B44D06" w:rsidRPr="00056E2C">
          <w:rPr>
            <w:rStyle w:val="Hyperlink"/>
            <w:noProof/>
          </w:rPr>
          <w:t>Revisions</w:t>
        </w:r>
        <w:r w:rsidR="00B44D06">
          <w:rPr>
            <w:noProof/>
            <w:webHidden/>
          </w:rPr>
          <w:tab/>
        </w:r>
        <w:r w:rsidR="00B44D06">
          <w:rPr>
            <w:noProof/>
            <w:webHidden/>
          </w:rPr>
          <w:fldChar w:fldCharType="begin"/>
        </w:r>
        <w:r w:rsidR="00B44D06">
          <w:rPr>
            <w:noProof/>
            <w:webHidden/>
          </w:rPr>
          <w:instrText xml:space="preserve"> PAGEREF _Toc141959934 \h </w:instrText>
        </w:r>
        <w:r w:rsidR="00B44D06">
          <w:rPr>
            <w:noProof/>
            <w:webHidden/>
          </w:rPr>
        </w:r>
        <w:r w:rsidR="00B44D06">
          <w:rPr>
            <w:noProof/>
            <w:webHidden/>
          </w:rPr>
          <w:fldChar w:fldCharType="separate"/>
        </w:r>
        <w:r w:rsidR="00B44D06">
          <w:rPr>
            <w:noProof/>
            <w:webHidden/>
          </w:rPr>
          <w:t>10</w:t>
        </w:r>
        <w:r w:rsidR="00B44D06">
          <w:rPr>
            <w:noProof/>
            <w:webHidden/>
          </w:rPr>
          <w:fldChar w:fldCharType="end"/>
        </w:r>
      </w:hyperlink>
    </w:p>
    <w:p w14:paraId="1828EAC8" w14:textId="66CA2DE7" w:rsidR="00B44D06" w:rsidRDefault="00871848">
      <w:pPr>
        <w:pStyle w:val="TOC2"/>
        <w:rPr>
          <w:rFonts w:asciiTheme="minorHAnsi" w:eastAsiaTheme="minorEastAsia" w:hAnsiTheme="minorHAnsi" w:cstheme="minorBidi"/>
          <w:noProof/>
          <w:kern w:val="2"/>
          <w14:ligatures w14:val="standardContextual"/>
        </w:rPr>
      </w:pPr>
      <w:hyperlink w:anchor="_Toc141959935" w:history="1">
        <w:r w:rsidR="00B44D06" w:rsidRPr="00056E2C">
          <w:rPr>
            <w:rStyle w:val="Hyperlink"/>
            <w:noProof/>
          </w:rPr>
          <w:t>Reopenings</w:t>
        </w:r>
        <w:r w:rsidR="00B44D06">
          <w:rPr>
            <w:noProof/>
            <w:webHidden/>
          </w:rPr>
          <w:tab/>
        </w:r>
        <w:r w:rsidR="00B44D06">
          <w:rPr>
            <w:noProof/>
            <w:webHidden/>
          </w:rPr>
          <w:fldChar w:fldCharType="begin"/>
        </w:r>
        <w:r w:rsidR="00B44D06">
          <w:rPr>
            <w:noProof/>
            <w:webHidden/>
          </w:rPr>
          <w:instrText xml:space="preserve"> PAGEREF _Toc141959935 \h </w:instrText>
        </w:r>
        <w:r w:rsidR="00B44D06">
          <w:rPr>
            <w:noProof/>
            <w:webHidden/>
          </w:rPr>
        </w:r>
        <w:r w:rsidR="00B44D06">
          <w:rPr>
            <w:noProof/>
            <w:webHidden/>
          </w:rPr>
          <w:fldChar w:fldCharType="separate"/>
        </w:r>
        <w:r w:rsidR="00B44D06">
          <w:rPr>
            <w:noProof/>
            <w:webHidden/>
          </w:rPr>
          <w:t>10</w:t>
        </w:r>
        <w:r w:rsidR="00B44D06">
          <w:rPr>
            <w:noProof/>
            <w:webHidden/>
          </w:rPr>
          <w:fldChar w:fldCharType="end"/>
        </w:r>
      </w:hyperlink>
    </w:p>
    <w:p w14:paraId="74C3C2BC" w14:textId="0DDCF3CF" w:rsidR="00B44D06" w:rsidRDefault="00871848">
      <w:pPr>
        <w:pStyle w:val="TOC2"/>
        <w:rPr>
          <w:rFonts w:asciiTheme="minorHAnsi" w:eastAsiaTheme="minorEastAsia" w:hAnsiTheme="minorHAnsi" w:cstheme="minorBidi"/>
          <w:noProof/>
          <w:kern w:val="2"/>
          <w14:ligatures w14:val="standardContextual"/>
        </w:rPr>
      </w:pPr>
      <w:hyperlink w:anchor="_Toc141959936" w:history="1">
        <w:r w:rsidR="00B44D06" w:rsidRPr="00056E2C">
          <w:rPr>
            <w:rStyle w:val="Hyperlink"/>
            <w:noProof/>
          </w:rPr>
          <w:t>Renewals</w:t>
        </w:r>
        <w:r w:rsidR="00B44D06">
          <w:rPr>
            <w:noProof/>
            <w:webHidden/>
          </w:rPr>
          <w:tab/>
        </w:r>
        <w:r w:rsidR="00B44D06">
          <w:rPr>
            <w:noProof/>
            <w:webHidden/>
          </w:rPr>
          <w:fldChar w:fldCharType="begin"/>
        </w:r>
        <w:r w:rsidR="00B44D06">
          <w:rPr>
            <w:noProof/>
            <w:webHidden/>
          </w:rPr>
          <w:instrText xml:space="preserve"> PAGEREF _Toc141959936 \h </w:instrText>
        </w:r>
        <w:r w:rsidR="00B44D06">
          <w:rPr>
            <w:noProof/>
            <w:webHidden/>
          </w:rPr>
        </w:r>
        <w:r w:rsidR="00B44D06">
          <w:rPr>
            <w:noProof/>
            <w:webHidden/>
          </w:rPr>
          <w:fldChar w:fldCharType="separate"/>
        </w:r>
        <w:r w:rsidR="00B44D06">
          <w:rPr>
            <w:noProof/>
            <w:webHidden/>
          </w:rPr>
          <w:t>11</w:t>
        </w:r>
        <w:r w:rsidR="00B44D06">
          <w:rPr>
            <w:noProof/>
            <w:webHidden/>
          </w:rPr>
          <w:fldChar w:fldCharType="end"/>
        </w:r>
      </w:hyperlink>
    </w:p>
    <w:p w14:paraId="15129C76" w14:textId="0A0CCE23" w:rsidR="00B44D06" w:rsidRDefault="00871848">
      <w:pPr>
        <w:pStyle w:val="TOC2"/>
        <w:rPr>
          <w:rFonts w:asciiTheme="minorHAnsi" w:eastAsiaTheme="minorEastAsia" w:hAnsiTheme="minorHAnsi" w:cstheme="minorBidi"/>
          <w:noProof/>
          <w:kern w:val="2"/>
          <w14:ligatures w14:val="standardContextual"/>
        </w:rPr>
      </w:pPr>
      <w:hyperlink w:anchor="_Toc141959937" w:history="1">
        <w:r w:rsidR="00B44D06" w:rsidRPr="00056E2C">
          <w:rPr>
            <w:rStyle w:val="Hyperlink"/>
            <w:bCs/>
            <w:noProof/>
          </w:rPr>
          <w:t>Stratospheric Ozone Protection</w:t>
        </w:r>
        <w:r w:rsidR="00B44D06">
          <w:rPr>
            <w:noProof/>
            <w:webHidden/>
          </w:rPr>
          <w:tab/>
        </w:r>
        <w:r w:rsidR="00B44D06">
          <w:rPr>
            <w:noProof/>
            <w:webHidden/>
          </w:rPr>
          <w:fldChar w:fldCharType="begin"/>
        </w:r>
        <w:r w:rsidR="00B44D06">
          <w:rPr>
            <w:noProof/>
            <w:webHidden/>
          </w:rPr>
          <w:instrText xml:space="preserve"> PAGEREF _Toc141959937 \h </w:instrText>
        </w:r>
        <w:r w:rsidR="00B44D06">
          <w:rPr>
            <w:noProof/>
            <w:webHidden/>
          </w:rPr>
        </w:r>
        <w:r w:rsidR="00B44D06">
          <w:rPr>
            <w:noProof/>
            <w:webHidden/>
          </w:rPr>
          <w:fldChar w:fldCharType="separate"/>
        </w:r>
        <w:r w:rsidR="00B44D06">
          <w:rPr>
            <w:noProof/>
            <w:webHidden/>
          </w:rPr>
          <w:t>11</w:t>
        </w:r>
        <w:r w:rsidR="00B44D06">
          <w:rPr>
            <w:noProof/>
            <w:webHidden/>
          </w:rPr>
          <w:fldChar w:fldCharType="end"/>
        </w:r>
      </w:hyperlink>
    </w:p>
    <w:p w14:paraId="06091F95" w14:textId="26A6C1EE" w:rsidR="00B44D06" w:rsidRDefault="00871848">
      <w:pPr>
        <w:pStyle w:val="TOC2"/>
        <w:rPr>
          <w:rFonts w:asciiTheme="minorHAnsi" w:eastAsiaTheme="minorEastAsia" w:hAnsiTheme="minorHAnsi" w:cstheme="minorBidi"/>
          <w:noProof/>
          <w:kern w:val="2"/>
          <w14:ligatures w14:val="standardContextual"/>
        </w:rPr>
      </w:pPr>
      <w:hyperlink w:anchor="_Toc141959938" w:history="1">
        <w:r w:rsidR="00B44D06" w:rsidRPr="00056E2C">
          <w:rPr>
            <w:rStyle w:val="Hyperlink"/>
            <w:bCs/>
            <w:noProof/>
          </w:rPr>
          <w:t>Risk Management Plan</w:t>
        </w:r>
        <w:r w:rsidR="00B44D06">
          <w:rPr>
            <w:noProof/>
            <w:webHidden/>
          </w:rPr>
          <w:tab/>
        </w:r>
        <w:r w:rsidR="00B44D06">
          <w:rPr>
            <w:noProof/>
            <w:webHidden/>
          </w:rPr>
          <w:fldChar w:fldCharType="begin"/>
        </w:r>
        <w:r w:rsidR="00B44D06">
          <w:rPr>
            <w:noProof/>
            <w:webHidden/>
          </w:rPr>
          <w:instrText xml:space="preserve"> PAGEREF _Toc141959938 \h </w:instrText>
        </w:r>
        <w:r w:rsidR="00B44D06">
          <w:rPr>
            <w:noProof/>
            <w:webHidden/>
          </w:rPr>
        </w:r>
        <w:r w:rsidR="00B44D06">
          <w:rPr>
            <w:noProof/>
            <w:webHidden/>
          </w:rPr>
          <w:fldChar w:fldCharType="separate"/>
        </w:r>
        <w:r w:rsidR="00B44D06">
          <w:rPr>
            <w:noProof/>
            <w:webHidden/>
          </w:rPr>
          <w:t>11</w:t>
        </w:r>
        <w:r w:rsidR="00B44D06">
          <w:rPr>
            <w:noProof/>
            <w:webHidden/>
          </w:rPr>
          <w:fldChar w:fldCharType="end"/>
        </w:r>
      </w:hyperlink>
    </w:p>
    <w:p w14:paraId="270D39E6" w14:textId="5885662A" w:rsidR="00B44D06" w:rsidRDefault="00871848">
      <w:pPr>
        <w:pStyle w:val="TOC2"/>
        <w:rPr>
          <w:rFonts w:asciiTheme="minorHAnsi" w:eastAsiaTheme="minorEastAsia" w:hAnsiTheme="minorHAnsi" w:cstheme="minorBidi"/>
          <w:noProof/>
          <w:kern w:val="2"/>
          <w14:ligatures w14:val="standardContextual"/>
        </w:rPr>
      </w:pPr>
      <w:hyperlink w:anchor="_Toc141959939" w:history="1">
        <w:r w:rsidR="00B44D06" w:rsidRPr="00056E2C">
          <w:rPr>
            <w:rStyle w:val="Hyperlink"/>
            <w:bCs/>
            <w:noProof/>
          </w:rPr>
          <w:t>Emission Trading</w:t>
        </w:r>
        <w:r w:rsidR="00B44D06">
          <w:rPr>
            <w:noProof/>
            <w:webHidden/>
          </w:rPr>
          <w:tab/>
        </w:r>
        <w:r w:rsidR="00B44D06">
          <w:rPr>
            <w:noProof/>
            <w:webHidden/>
          </w:rPr>
          <w:fldChar w:fldCharType="begin"/>
        </w:r>
        <w:r w:rsidR="00B44D06">
          <w:rPr>
            <w:noProof/>
            <w:webHidden/>
          </w:rPr>
          <w:instrText xml:space="preserve"> PAGEREF _Toc141959939 \h </w:instrText>
        </w:r>
        <w:r w:rsidR="00B44D06">
          <w:rPr>
            <w:noProof/>
            <w:webHidden/>
          </w:rPr>
        </w:r>
        <w:r w:rsidR="00B44D06">
          <w:rPr>
            <w:noProof/>
            <w:webHidden/>
          </w:rPr>
          <w:fldChar w:fldCharType="separate"/>
        </w:r>
        <w:r w:rsidR="00B44D06">
          <w:rPr>
            <w:noProof/>
            <w:webHidden/>
          </w:rPr>
          <w:t>11</w:t>
        </w:r>
        <w:r w:rsidR="00B44D06">
          <w:rPr>
            <w:noProof/>
            <w:webHidden/>
          </w:rPr>
          <w:fldChar w:fldCharType="end"/>
        </w:r>
      </w:hyperlink>
    </w:p>
    <w:p w14:paraId="4172EAD2" w14:textId="6B3821AC" w:rsidR="00B44D06" w:rsidRDefault="00871848">
      <w:pPr>
        <w:pStyle w:val="TOC2"/>
        <w:rPr>
          <w:rFonts w:asciiTheme="minorHAnsi" w:eastAsiaTheme="minorEastAsia" w:hAnsiTheme="minorHAnsi" w:cstheme="minorBidi"/>
          <w:noProof/>
          <w:kern w:val="2"/>
          <w14:ligatures w14:val="standardContextual"/>
        </w:rPr>
      </w:pPr>
      <w:hyperlink w:anchor="_Toc141959940" w:history="1">
        <w:r w:rsidR="00B44D06" w:rsidRPr="00056E2C">
          <w:rPr>
            <w:rStyle w:val="Hyperlink"/>
            <w:bCs/>
            <w:noProof/>
          </w:rPr>
          <w:t>Permit to Install (PTI)</w:t>
        </w:r>
        <w:r w:rsidR="00B44D06">
          <w:rPr>
            <w:noProof/>
            <w:webHidden/>
          </w:rPr>
          <w:tab/>
        </w:r>
        <w:r w:rsidR="00B44D06">
          <w:rPr>
            <w:noProof/>
            <w:webHidden/>
          </w:rPr>
          <w:fldChar w:fldCharType="begin"/>
        </w:r>
        <w:r w:rsidR="00B44D06">
          <w:rPr>
            <w:noProof/>
            <w:webHidden/>
          </w:rPr>
          <w:instrText xml:space="preserve"> PAGEREF _Toc141959940 \h </w:instrText>
        </w:r>
        <w:r w:rsidR="00B44D06">
          <w:rPr>
            <w:noProof/>
            <w:webHidden/>
          </w:rPr>
        </w:r>
        <w:r w:rsidR="00B44D06">
          <w:rPr>
            <w:noProof/>
            <w:webHidden/>
          </w:rPr>
          <w:fldChar w:fldCharType="separate"/>
        </w:r>
        <w:r w:rsidR="00B44D06">
          <w:rPr>
            <w:noProof/>
            <w:webHidden/>
          </w:rPr>
          <w:t>12</w:t>
        </w:r>
        <w:r w:rsidR="00B44D06">
          <w:rPr>
            <w:noProof/>
            <w:webHidden/>
          </w:rPr>
          <w:fldChar w:fldCharType="end"/>
        </w:r>
      </w:hyperlink>
    </w:p>
    <w:p w14:paraId="70A751F4" w14:textId="5FA5EABB" w:rsidR="00B44D06" w:rsidRDefault="00871848">
      <w:pPr>
        <w:pStyle w:val="TOC1"/>
        <w:rPr>
          <w:rFonts w:asciiTheme="minorHAnsi" w:eastAsiaTheme="minorEastAsia" w:hAnsiTheme="minorHAnsi" w:cstheme="minorBidi"/>
          <w:b w:val="0"/>
          <w:noProof/>
          <w:kern w:val="2"/>
          <w14:ligatures w14:val="standardContextual"/>
        </w:rPr>
      </w:pPr>
      <w:hyperlink w:anchor="_Toc141959941" w:history="1">
        <w:r w:rsidR="00B44D06" w:rsidRPr="00056E2C">
          <w:rPr>
            <w:rStyle w:val="Hyperlink"/>
            <w:noProof/>
          </w:rPr>
          <w:t>B.  SOURCE-WIDE CONDITIONS</w:t>
        </w:r>
        <w:r w:rsidR="00B44D06">
          <w:rPr>
            <w:noProof/>
            <w:webHidden/>
          </w:rPr>
          <w:tab/>
        </w:r>
        <w:r w:rsidR="00B44D06">
          <w:rPr>
            <w:noProof/>
            <w:webHidden/>
          </w:rPr>
          <w:fldChar w:fldCharType="begin"/>
        </w:r>
        <w:r w:rsidR="00B44D06">
          <w:rPr>
            <w:noProof/>
            <w:webHidden/>
          </w:rPr>
          <w:instrText xml:space="preserve"> PAGEREF _Toc141959941 \h </w:instrText>
        </w:r>
        <w:r w:rsidR="00B44D06">
          <w:rPr>
            <w:noProof/>
            <w:webHidden/>
          </w:rPr>
        </w:r>
        <w:r w:rsidR="00B44D06">
          <w:rPr>
            <w:noProof/>
            <w:webHidden/>
          </w:rPr>
          <w:fldChar w:fldCharType="separate"/>
        </w:r>
        <w:r w:rsidR="00B44D06">
          <w:rPr>
            <w:noProof/>
            <w:webHidden/>
          </w:rPr>
          <w:t>13</w:t>
        </w:r>
        <w:r w:rsidR="00B44D06">
          <w:rPr>
            <w:noProof/>
            <w:webHidden/>
          </w:rPr>
          <w:fldChar w:fldCharType="end"/>
        </w:r>
      </w:hyperlink>
    </w:p>
    <w:p w14:paraId="5DFFEB69" w14:textId="796DA24F" w:rsidR="00B44D06" w:rsidRDefault="00871848">
      <w:pPr>
        <w:pStyle w:val="TOC1"/>
        <w:rPr>
          <w:rFonts w:asciiTheme="minorHAnsi" w:eastAsiaTheme="minorEastAsia" w:hAnsiTheme="minorHAnsi" w:cstheme="minorBidi"/>
          <w:b w:val="0"/>
          <w:noProof/>
          <w:kern w:val="2"/>
          <w14:ligatures w14:val="standardContextual"/>
        </w:rPr>
      </w:pPr>
      <w:hyperlink w:anchor="_Toc141959942" w:history="1">
        <w:r w:rsidR="00B44D06" w:rsidRPr="00056E2C">
          <w:rPr>
            <w:rStyle w:val="Hyperlink"/>
            <w:noProof/>
          </w:rPr>
          <w:t>C.  EMISSION UNIT SPECIAL CONDITIONS</w:t>
        </w:r>
        <w:r w:rsidR="00B44D06">
          <w:rPr>
            <w:noProof/>
            <w:webHidden/>
          </w:rPr>
          <w:tab/>
        </w:r>
        <w:r w:rsidR="00B44D06">
          <w:rPr>
            <w:noProof/>
            <w:webHidden/>
          </w:rPr>
          <w:fldChar w:fldCharType="begin"/>
        </w:r>
        <w:r w:rsidR="00B44D06">
          <w:rPr>
            <w:noProof/>
            <w:webHidden/>
          </w:rPr>
          <w:instrText xml:space="preserve"> PAGEREF _Toc141959942 \h </w:instrText>
        </w:r>
        <w:r w:rsidR="00B44D06">
          <w:rPr>
            <w:noProof/>
            <w:webHidden/>
          </w:rPr>
        </w:r>
        <w:r w:rsidR="00B44D06">
          <w:rPr>
            <w:noProof/>
            <w:webHidden/>
          </w:rPr>
          <w:fldChar w:fldCharType="separate"/>
        </w:r>
        <w:r w:rsidR="00B44D06">
          <w:rPr>
            <w:noProof/>
            <w:webHidden/>
          </w:rPr>
          <w:t>14</w:t>
        </w:r>
        <w:r w:rsidR="00B44D06">
          <w:rPr>
            <w:noProof/>
            <w:webHidden/>
          </w:rPr>
          <w:fldChar w:fldCharType="end"/>
        </w:r>
      </w:hyperlink>
    </w:p>
    <w:p w14:paraId="3DF6F908" w14:textId="4ADF9DB8" w:rsidR="00B44D06" w:rsidRDefault="00871848">
      <w:pPr>
        <w:pStyle w:val="TOC2"/>
        <w:rPr>
          <w:rFonts w:asciiTheme="minorHAnsi" w:eastAsiaTheme="minorEastAsia" w:hAnsiTheme="minorHAnsi" w:cstheme="minorBidi"/>
          <w:noProof/>
          <w:kern w:val="2"/>
          <w14:ligatures w14:val="standardContextual"/>
        </w:rPr>
      </w:pPr>
      <w:hyperlink w:anchor="_Toc141959943" w:history="1">
        <w:r w:rsidR="00B44D06" w:rsidRPr="00056E2C">
          <w:rPr>
            <w:rStyle w:val="Hyperlink"/>
            <w:noProof/>
          </w:rPr>
          <w:t>EMISSION UNIT SUMMARY TABLE</w:t>
        </w:r>
        <w:r w:rsidR="00B44D06">
          <w:rPr>
            <w:noProof/>
            <w:webHidden/>
          </w:rPr>
          <w:tab/>
        </w:r>
        <w:r w:rsidR="00B44D06">
          <w:rPr>
            <w:noProof/>
            <w:webHidden/>
          </w:rPr>
          <w:fldChar w:fldCharType="begin"/>
        </w:r>
        <w:r w:rsidR="00B44D06">
          <w:rPr>
            <w:noProof/>
            <w:webHidden/>
          </w:rPr>
          <w:instrText xml:space="preserve"> PAGEREF _Toc141959943 \h </w:instrText>
        </w:r>
        <w:r w:rsidR="00B44D06">
          <w:rPr>
            <w:noProof/>
            <w:webHidden/>
          </w:rPr>
        </w:r>
        <w:r w:rsidR="00B44D06">
          <w:rPr>
            <w:noProof/>
            <w:webHidden/>
          </w:rPr>
          <w:fldChar w:fldCharType="separate"/>
        </w:r>
        <w:r w:rsidR="00B44D06">
          <w:rPr>
            <w:noProof/>
            <w:webHidden/>
          </w:rPr>
          <w:t>14</w:t>
        </w:r>
        <w:r w:rsidR="00B44D06">
          <w:rPr>
            <w:noProof/>
            <w:webHidden/>
          </w:rPr>
          <w:fldChar w:fldCharType="end"/>
        </w:r>
      </w:hyperlink>
    </w:p>
    <w:p w14:paraId="46BC723C" w14:textId="6C708488" w:rsidR="00B44D06" w:rsidRDefault="00871848">
      <w:pPr>
        <w:pStyle w:val="TOC2"/>
        <w:rPr>
          <w:rFonts w:asciiTheme="minorHAnsi" w:eastAsiaTheme="minorEastAsia" w:hAnsiTheme="minorHAnsi" w:cstheme="minorBidi"/>
          <w:noProof/>
          <w:kern w:val="2"/>
          <w14:ligatures w14:val="standardContextual"/>
        </w:rPr>
      </w:pPr>
      <w:hyperlink w:anchor="_Toc141959944" w:history="1">
        <w:r w:rsidR="00B44D06" w:rsidRPr="00056E2C">
          <w:rPr>
            <w:rStyle w:val="Hyperlink"/>
            <w:noProof/>
          </w:rPr>
          <w:t>EUASBESTOS</w:t>
        </w:r>
        <w:r w:rsidR="00B44D06">
          <w:rPr>
            <w:noProof/>
            <w:webHidden/>
          </w:rPr>
          <w:tab/>
        </w:r>
        <w:r w:rsidR="00B44D06">
          <w:rPr>
            <w:noProof/>
            <w:webHidden/>
          </w:rPr>
          <w:fldChar w:fldCharType="begin"/>
        </w:r>
        <w:r w:rsidR="00B44D06">
          <w:rPr>
            <w:noProof/>
            <w:webHidden/>
          </w:rPr>
          <w:instrText xml:space="preserve"> PAGEREF _Toc141959944 \h </w:instrText>
        </w:r>
        <w:r w:rsidR="00B44D06">
          <w:rPr>
            <w:noProof/>
            <w:webHidden/>
          </w:rPr>
        </w:r>
        <w:r w:rsidR="00B44D06">
          <w:rPr>
            <w:noProof/>
            <w:webHidden/>
          </w:rPr>
          <w:fldChar w:fldCharType="separate"/>
        </w:r>
        <w:r w:rsidR="00B44D06">
          <w:rPr>
            <w:noProof/>
            <w:webHidden/>
          </w:rPr>
          <w:t>15</w:t>
        </w:r>
        <w:r w:rsidR="00B44D06">
          <w:rPr>
            <w:noProof/>
            <w:webHidden/>
          </w:rPr>
          <w:fldChar w:fldCharType="end"/>
        </w:r>
      </w:hyperlink>
    </w:p>
    <w:p w14:paraId="467748D4" w14:textId="4DC513C1" w:rsidR="00B44D06" w:rsidRDefault="00871848">
      <w:pPr>
        <w:pStyle w:val="TOC1"/>
        <w:rPr>
          <w:rFonts w:asciiTheme="minorHAnsi" w:eastAsiaTheme="minorEastAsia" w:hAnsiTheme="minorHAnsi" w:cstheme="minorBidi"/>
          <w:b w:val="0"/>
          <w:noProof/>
          <w:kern w:val="2"/>
          <w14:ligatures w14:val="standardContextual"/>
        </w:rPr>
      </w:pPr>
      <w:hyperlink w:anchor="_Toc141959945" w:history="1">
        <w:r w:rsidR="00B44D06" w:rsidRPr="00056E2C">
          <w:rPr>
            <w:rStyle w:val="Hyperlink"/>
            <w:noProof/>
          </w:rPr>
          <w:t>D.  FLEXIBLE GROUP SPECIAL CONDITIONS</w:t>
        </w:r>
        <w:r w:rsidR="00B44D06">
          <w:rPr>
            <w:noProof/>
            <w:webHidden/>
          </w:rPr>
          <w:tab/>
        </w:r>
        <w:r w:rsidR="00B44D06">
          <w:rPr>
            <w:noProof/>
            <w:webHidden/>
          </w:rPr>
          <w:fldChar w:fldCharType="begin"/>
        </w:r>
        <w:r w:rsidR="00B44D06">
          <w:rPr>
            <w:noProof/>
            <w:webHidden/>
          </w:rPr>
          <w:instrText xml:space="preserve"> PAGEREF _Toc141959945 \h </w:instrText>
        </w:r>
        <w:r w:rsidR="00B44D06">
          <w:rPr>
            <w:noProof/>
            <w:webHidden/>
          </w:rPr>
        </w:r>
        <w:r w:rsidR="00B44D06">
          <w:rPr>
            <w:noProof/>
            <w:webHidden/>
          </w:rPr>
          <w:fldChar w:fldCharType="separate"/>
        </w:r>
        <w:r w:rsidR="00B44D06">
          <w:rPr>
            <w:noProof/>
            <w:webHidden/>
          </w:rPr>
          <w:t>19</w:t>
        </w:r>
        <w:r w:rsidR="00B44D06">
          <w:rPr>
            <w:noProof/>
            <w:webHidden/>
          </w:rPr>
          <w:fldChar w:fldCharType="end"/>
        </w:r>
      </w:hyperlink>
    </w:p>
    <w:p w14:paraId="6931CF78" w14:textId="671E8114" w:rsidR="00B44D06" w:rsidRDefault="00871848">
      <w:pPr>
        <w:pStyle w:val="TOC2"/>
        <w:rPr>
          <w:rFonts w:asciiTheme="minorHAnsi" w:eastAsiaTheme="minorEastAsia" w:hAnsiTheme="minorHAnsi" w:cstheme="minorBidi"/>
          <w:noProof/>
          <w:kern w:val="2"/>
          <w14:ligatures w14:val="standardContextual"/>
        </w:rPr>
      </w:pPr>
      <w:hyperlink w:anchor="_Toc141959946" w:history="1">
        <w:r w:rsidR="00B44D06" w:rsidRPr="00056E2C">
          <w:rPr>
            <w:rStyle w:val="Hyperlink"/>
            <w:bCs/>
            <w:noProof/>
          </w:rPr>
          <w:t>FLEXIBLE GROUP SUMMARY TABLE</w:t>
        </w:r>
        <w:r w:rsidR="00B44D06">
          <w:rPr>
            <w:noProof/>
            <w:webHidden/>
          </w:rPr>
          <w:tab/>
        </w:r>
        <w:r w:rsidR="00B44D06">
          <w:rPr>
            <w:noProof/>
            <w:webHidden/>
          </w:rPr>
          <w:fldChar w:fldCharType="begin"/>
        </w:r>
        <w:r w:rsidR="00B44D06">
          <w:rPr>
            <w:noProof/>
            <w:webHidden/>
          </w:rPr>
          <w:instrText xml:space="preserve"> PAGEREF _Toc141959946 \h </w:instrText>
        </w:r>
        <w:r w:rsidR="00B44D06">
          <w:rPr>
            <w:noProof/>
            <w:webHidden/>
          </w:rPr>
        </w:r>
        <w:r w:rsidR="00B44D06">
          <w:rPr>
            <w:noProof/>
            <w:webHidden/>
          </w:rPr>
          <w:fldChar w:fldCharType="separate"/>
        </w:r>
        <w:r w:rsidR="00B44D06">
          <w:rPr>
            <w:noProof/>
            <w:webHidden/>
          </w:rPr>
          <w:t>19</w:t>
        </w:r>
        <w:r w:rsidR="00B44D06">
          <w:rPr>
            <w:noProof/>
            <w:webHidden/>
          </w:rPr>
          <w:fldChar w:fldCharType="end"/>
        </w:r>
      </w:hyperlink>
    </w:p>
    <w:p w14:paraId="36F1225C" w14:textId="3079712B" w:rsidR="00B44D06" w:rsidRDefault="00871848">
      <w:pPr>
        <w:pStyle w:val="TOC2"/>
        <w:rPr>
          <w:rFonts w:asciiTheme="minorHAnsi" w:eastAsiaTheme="minorEastAsia" w:hAnsiTheme="minorHAnsi" w:cstheme="minorBidi"/>
          <w:noProof/>
          <w:kern w:val="2"/>
          <w14:ligatures w14:val="standardContextual"/>
        </w:rPr>
      </w:pPr>
      <w:hyperlink w:anchor="_Toc141959947" w:history="1">
        <w:r w:rsidR="00B44D06" w:rsidRPr="00056E2C">
          <w:rPr>
            <w:rStyle w:val="Hyperlink"/>
            <w:noProof/>
          </w:rPr>
          <w:t>FGLANDFILL-OOO&lt;34</w:t>
        </w:r>
        <w:r w:rsidR="00B44D06">
          <w:rPr>
            <w:noProof/>
            <w:webHidden/>
          </w:rPr>
          <w:tab/>
        </w:r>
        <w:r w:rsidR="00B44D06">
          <w:rPr>
            <w:noProof/>
            <w:webHidden/>
          </w:rPr>
          <w:fldChar w:fldCharType="begin"/>
        </w:r>
        <w:r w:rsidR="00B44D06">
          <w:rPr>
            <w:noProof/>
            <w:webHidden/>
          </w:rPr>
          <w:instrText xml:space="preserve"> PAGEREF _Toc141959947 \h </w:instrText>
        </w:r>
        <w:r w:rsidR="00B44D06">
          <w:rPr>
            <w:noProof/>
            <w:webHidden/>
          </w:rPr>
        </w:r>
        <w:r w:rsidR="00B44D06">
          <w:rPr>
            <w:noProof/>
            <w:webHidden/>
          </w:rPr>
          <w:fldChar w:fldCharType="separate"/>
        </w:r>
        <w:r w:rsidR="00B44D06">
          <w:rPr>
            <w:noProof/>
            <w:webHidden/>
          </w:rPr>
          <w:t>20</w:t>
        </w:r>
        <w:r w:rsidR="00B44D06">
          <w:rPr>
            <w:noProof/>
            <w:webHidden/>
          </w:rPr>
          <w:fldChar w:fldCharType="end"/>
        </w:r>
      </w:hyperlink>
    </w:p>
    <w:p w14:paraId="5BBFEF3F" w14:textId="1369C4DB" w:rsidR="00B44D06" w:rsidRDefault="00871848">
      <w:pPr>
        <w:pStyle w:val="TOC2"/>
        <w:rPr>
          <w:rFonts w:asciiTheme="minorHAnsi" w:eastAsiaTheme="minorEastAsia" w:hAnsiTheme="minorHAnsi" w:cstheme="minorBidi"/>
          <w:noProof/>
          <w:kern w:val="2"/>
          <w14:ligatures w14:val="standardContextual"/>
        </w:rPr>
      </w:pPr>
      <w:hyperlink w:anchor="_Toc141959948" w:history="1">
        <w:r w:rsidR="00B44D06" w:rsidRPr="00056E2C">
          <w:rPr>
            <w:rStyle w:val="Hyperlink"/>
            <w:bCs/>
            <w:noProof/>
          </w:rPr>
          <w:t>FGLANDFILL-AAAA&lt;50</w:t>
        </w:r>
        <w:r w:rsidR="00B44D06">
          <w:rPr>
            <w:noProof/>
            <w:webHidden/>
          </w:rPr>
          <w:tab/>
        </w:r>
        <w:r w:rsidR="00B44D06">
          <w:rPr>
            <w:noProof/>
            <w:webHidden/>
          </w:rPr>
          <w:fldChar w:fldCharType="begin"/>
        </w:r>
        <w:r w:rsidR="00B44D06">
          <w:rPr>
            <w:noProof/>
            <w:webHidden/>
          </w:rPr>
          <w:instrText xml:space="preserve"> PAGEREF _Toc141959948 \h </w:instrText>
        </w:r>
        <w:r w:rsidR="00B44D06">
          <w:rPr>
            <w:noProof/>
            <w:webHidden/>
          </w:rPr>
        </w:r>
        <w:r w:rsidR="00B44D06">
          <w:rPr>
            <w:noProof/>
            <w:webHidden/>
          </w:rPr>
          <w:fldChar w:fldCharType="separate"/>
        </w:r>
        <w:r w:rsidR="00B44D06">
          <w:rPr>
            <w:noProof/>
            <w:webHidden/>
          </w:rPr>
          <w:t>24</w:t>
        </w:r>
        <w:r w:rsidR="00B44D06">
          <w:rPr>
            <w:noProof/>
            <w:webHidden/>
          </w:rPr>
          <w:fldChar w:fldCharType="end"/>
        </w:r>
      </w:hyperlink>
    </w:p>
    <w:p w14:paraId="6D4A3D31" w14:textId="0F84B79E" w:rsidR="00B44D06" w:rsidRDefault="00871848">
      <w:pPr>
        <w:pStyle w:val="TOC1"/>
        <w:rPr>
          <w:rFonts w:asciiTheme="minorHAnsi" w:eastAsiaTheme="minorEastAsia" w:hAnsiTheme="minorHAnsi" w:cstheme="minorBidi"/>
          <w:b w:val="0"/>
          <w:noProof/>
          <w:kern w:val="2"/>
          <w14:ligatures w14:val="standardContextual"/>
        </w:rPr>
      </w:pPr>
      <w:hyperlink w:anchor="_Toc141959949" w:history="1">
        <w:r w:rsidR="00B44D06" w:rsidRPr="00056E2C">
          <w:rPr>
            <w:rStyle w:val="Hyperlink"/>
            <w:noProof/>
          </w:rPr>
          <w:t>E.  NON-APPLICABLE REQUIREMENTS</w:t>
        </w:r>
        <w:r w:rsidR="00B44D06">
          <w:rPr>
            <w:noProof/>
            <w:webHidden/>
          </w:rPr>
          <w:tab/>
        </w:r>
        <w:r w:rsidR="00B44D06">
          <w:rPr>
            <w:noProof/>
            <w:webHidden/>
          </w:rPr>
          <w:fldChar w:fldCharType="begin"/>
        </w:r>
        <w:r w:rsidR="00B44D06">
          <w:rPr>
            <w:noProof/>
            <w:webHidden/>
          </w:rPr>
          <w:instrText xml:space="preserve"> PAGEREF _Toc141959949 \h </w:instrText>
        </w:r>
        <w:r w:rsidR="00B44D06">
          <w:rPr>
            <w:noProof/>
            <w:webHidden/>
          </w:rPr>
        </w:r>
        <w:r w:rsidR="00B44D06">
          <w:rPr>
            <w:noProof/>
            <w:webHidden/>
          </w:rPr>
          <w:fldChar w:fldCharType="separate"/>
        </w:r>
        <w:r w:rsidR="00B44D06">
          <w:rPr>
            <w:noProof/>
            <w:webHidden/>
          </w:rPr>
          <w:t>27</w:t>
        </w:r>
        <w:r w:rsidR="00B44D06">
          <w:rPr>
            <w:noProof/>
            <w:webHidden/>
          </w:rPr>
          <w:fldChar w:fldCharType="end"/>
        </w:r>
      </w:hyperlink>
    </w:p>
    <w:p w14:paraId="541A83ED" w14:textId="2B17A735" w:rsidR="00B44D06" w:rsidRDefault="00871848">
      <w:pPr>
        <w:pStyle w:val="TOC1"/>
        <w:rPr>
          <w:rFonts w:asciiTheme="minorHAnsi" w:eastAsiaTheme="minorEastAsia" w:hAnsiTheme="minorHAnsi" w:cstheme="minorBidi"/>
          <w:b w:val="0"/>
          <w:noProof/>
          <w:kern w:val="2"/>
          <w14:ligatures w14:val="standardContextual"/>
        </w:rPr>
      </w:pPr>
      <w:hyperlink w:anchor="_Toc141959950" w:history="1">
        <w:r w:rsidR="00B44D06" w:rsidRPr="00056E2C">
          <w:rPr>
            <w:rStyle w:val="Hyperlink"/>
            <w:noProof/>
            <w:kern w:val="28"/>
          </w:rPr>
          <w:t>APPENDICES</w:t>
        </w:r>
        <w:r w:rsidR="00B44D06">
          <w:rPr>
            <w:noProof/>
            <w:webHidden/>
          </w:rPr>
          <w:tab/>
        </w:r>
        <w:r w:rsidR="00B44D06">
          <w:rPr>
            <w:noProof/>
            <w:webHidden/>
          </w:rPr>
          <w:fldChar w:fldCharType="begin"/>
        </w:r>
        <w:r w:rsidR="00B44D06">
          <w:rPr>
            <w:noProof/>
            <w:webHidden/>
          </w:rPr>
          <w:instrText xml:space="preserve"> PAGEREF _Toc141959950 \h </w:instrText>
        </w:r>
        <w:r w:rsidR="00B44D06">
          <w:rPr>
            <w:noProof/>
            <w:webHidden/>
          </w:rPr>
        </w:r>
        <w:r w:rsidR="00B44D06">
          <w:rPr>
            <w:noProof/>
            <w:webHidden/>
          </w:rPr>
          <w:fldChar w:fldCharType="separate"/>
        </w:r>
        <w:r w:rsidR="00B44D06">
          <w:rPr>
            <w:noProof/>
            <w:webHidden/>
          </w:rPr>
          <w:t>28</w:t>
        </w:r>
        <w:r w:rsidR="00B44D06">
          <w:rPr>
            <w:noProof/>
            <w:webHidden/>
          </w:rPr>
          <w:fldChar w:fldCharType="end"/>
        </w:r>
      </w:hyperlink>
    </w:p>
    <w:p w14:paraId="1843F025" w14:textId="47C00CE2" w:rsidR="00B44D06" w:rsidRDefault="00871848">
      <w:pPr>
        <w:pStyle w:val="TOC2"/>
        <w:rPr>
          <w:rFonts w:asciiTheme="minorHAnsi" w:eastAsiaTheme="minorEastAsia" w:hAnsiTheme="minorHAnsi" w:cstheme="minorBidi"/>
          <w:noProof/>
          <w:kern w:val="2"/>
          <w14:ligatures w14:val="standardContextual"/>
        </w:rPr>
      </w:pPr>
      <w:hyperlink w:anchor="_Toc141959951" w:history="1">
        <w:r w:rsidR="00B44D06" w:rsidRPr="00056E2C">
          <w:rPr>
            <w:rStyle w:val="Hyperlink"/>
            <w:noProof/>
          </w:rPr>
          <w:t>Appendix 1-1.  Acronyms and Abbreviations</w:t>
        </w:r>
        <w:r w:rsidR="00B44D06">
          <w:rPr>
            <w:noProof/>
            <w:webHidden/>
          </w:rPr>
          <w:tab/>
        </w:r>
        <w:r w:rsidR="00B44D06">
          <w:rPr>
            <w:noProof/>
            <w:webHidden/>
          </w:rPr>
          <w:fldChar w:fldCharType="begin"/>
        </w:r>
        <w:r w:rsidR="00B44D06">
          <w:rPr>
            <w:noProof/>
            <w:webHidden/>
          </w:rPr>
          <w:instrText xml:space="preserve"> PAGEREF _Toc141959951 \h </w:instrText>
        </w:r>
        <w:r w:rsidR="00B44D06">
          <w:rPr>
            <w:noProof/>
            <w:webHidden/>
          </w:rPr>
        </w:r>
        <w:r w:rsidR="00B44D06">
          <w:rPr>
            <w:noProof/>
            <w:webHidden/>
          </w:rPr>
          <w:fldChar w:fldCharType="separate"/>
        </w:r>
        <w:r w:rsidR="00B44D06">
          <w:rPr>
            <w:noProof/>
            <w:webHidden/>
          </w:rPr>
          <w:t>28</w:t>
        </w:r>
        <w:r w:rsidR="00B44D06">
          <w:rPr>
            <w:noProof/>
            <w:webHidden/>
          </w:rPr>
          <w:fldChar w:fldCharType="end"/>
        </w:r>
      </w:hyperlink>
    </w:p>
    <w:p w14:paraId="01607524" w14:textId="2059E0EA" w:rsidR="00B44D06" w:rsidRDefault="00871848">
      <w:pPr>
        <w:pStyle w:val="TOC2"/>
        <w:rPr>
          <w:rFonts w:asciiTheme="minorHAnsi" w:eastAsiaTheme="minorEastAsia" w:hAnsiTheme="minorHAnsi" w:cstheme="minorBidi"/>
          <w:noProof/>
          <w:kern w:val="2"/>
          <w14:ligatures w14:val="standardContextual"/>
        </w:rPr>
      </w:pPr>
      <w:hyperlink w:anchor="_Toc141959952" w:history="1">
        <w:r w:rsidR="00B44D06" w:rsidRPr="00056E2C">
          <w:rPr>
            <w:rStyle w:val="Hyperlink"/>
            <w:bCs/>
            <w:noProof/>
          </w:rPr>
          <w:t>Appendix 2-1.  Schedule of Compliance</w:t>
        </w:r>
        <w:r w:rsidR="00B44D06">
          <w:rPr>
            <w:noProof/>
            <w:webHidden/>
          </w:rPr>
          <w:tab/>
        </w:r>
        <w:r w:rsidR="00B44D06">
          <w:rPr>
            <w:noProof/>
            <w:webHidden/>
          </w:rPr>
          <w:fldChar w:fldCharType="begin"/>
        </w:r>
        <w:r w:rsidR="00B44D06">
          <w:rPr>
            <w:noProof/>
            <w:webHidden/>
          </w:rPr>
          <w:instrText xml:space="preserve"> PAGEREF _Toc141959952 \h </w:instrText>
        </w:r>
        <w:r w:rsidR="00B44D06">
          <w:rPr>
            <w:noProof/>
            <w:webHidden/>
          </w:rPr>
        </w:r>
        <w:r w:rsidR="00B44D06">
          <w:rPr>
            <w:noProof/>
            <w:webHidden/>
          </w:rPr>
          <w:fldChar w:fldCharType="separate"/>
        </w:r>
        <w:r w:rsidR="00B44D06">
          <w:rPr>
            <w:noProof/>
            <w:webHidden/>
          </w:rPr>
          <w:t>29</w:t>
        </w:r>
        <w:r w:rsidR="00B44D06">
          <w:rPr>
            <w:noProof/>
            <w:webHidden/>
          </w:rPr>
          <w:fldChar w:fldCharType="end"/>
        </w:r>
      </w:hyperlink>
    </w:p>
    <w:p w14:paraId="6C7A944E" w14:textId="04D4C527" w:rsidR="00B44D06" w:rsidRDefault="00871848">
      <w:pPr>
        <w:pStyle w:val="TOC2"/>
        <w:rPr>
          <w:rFonts w:asciiTheme="minorHAnsi" w:eastAsiaTheme="minorEastAsia" w:hAnsiTheme="minorHAnsi" w:cstheme="minorBidi"/>
          <w:noProof/>
          <w:kern w:val="2"/>
          <w14:ligatures w14:val="standardContextual"/>
        </w:rPr>
      </w:pPr>
      <w:hyperlink w:anchor="_Toc141959953" w:history="1">
        <w:r w:rsidR="00B44D06" w:rsidRPr="00056E2C">
          <w:rPr>
            <w:rStyle w:val="Hyperlink"/>
            <w:noProof/>
          </w:rPr>
          <w:t>Appendix 3-1.  Monitoring Requirements</w:t>
        </w:r>
        <w:r w:rsidR="00B44D06">
          <w:rPr>
            <w:noProof/>
            <w:webHidden/>
          </w:rPr>
          <w:tab/>
        </w:r>
        <w:r w:rsidR="00B44D06">
          <w:rPr>
            <w:noProof/>
            <w:webHidden/>
          </w:rPr>
          <w:fldChar w:fldCharType="begin"/>
        </w:r>
        <w:r w:rsidR="00B44D06">
          <w:rPr>
            <w:noProof/>
            <w:webHidden/>
          </w:rPr>
          <w:instrText xml:space="preserve"> PAGEREF _Toc141959953 \h </w:instrText>
        </w:r>
        <w:r w:rsidR="00B44D06">
          <w:rPr>
            <w:noProof/>
            <w:webHidden/>
          </w:rPr>
        </w:r>
        <w:r w:rsidR="00B44D06">
          <w:rPr>
            <w:noProof/>
            <w:webHidden/>
          </w:rPr>
          <w:fldChar w:fldCharType="separate"/>
        </w:r>
        <w:r w:rsidR="00B44D06">
          <w:rPr>
            <w:noProof/>
            <w:webHidden/>
          </w:rPr>
          <w:t>29</w:t>
        </w:r>
        <w:r w:rsidR="00B44D06">
          <w:rPr>
            <w:noProof/>
            <w:webHidden/>
          </w:rPr>
          <w:fldChar w:fldCharType="end"/>
        </w:r>
      </w:hyperlink>
    </w:p>
    <w:p w14:paraId="35987750" w14:textId="5C76BAF4" w:rsidR="00B44D06" w:rsidRDefault="00871848">
      <w:pPr>
        <w:pStyle w:val="TOC2"/>
        <w:rPr>
          <w:rFonts w:asciiTheme="minorHAnsi" w:eastAsiaTheme="minorEastAsia" w:hAnsiTheme="minorHAnsi" w:cstheme="minorBidi"/>
          <w:noProof/>
          <w:kern w:val="2"/>
          <w14:ligatures w14:val="standardContextual"/>
        </w:rPr>
      </w:pPr>
      <w:hyperlink w:anchor="_Toc141959954" w:history="1">
        <w:r w:rsidR="00B44D06" w:rsidRPr="00056E2C">
          <w:rPr>
            <w:rStyle w:val="Hyperlink"/>
            <w:noProof/>
          </w:rPr>
          <w:t>Appendix 4-1.  Recordkeeping</w:t>
        </w:r>
        <w:r w:rsidR="00B44D06">
          <w:rPr>
            <w:noProof/>
            <w:webHidden/>
          </w:rPr>
          <w:tab/>
        </w:r>
        <w:r w:rsidR="00B44D06">
          <w:rPr>
            <w:noProof/>
            <w:webHidden/>
          </w:rPr>
          <w:fldChar w:fldCharType="begin"/>
        </w:r>
        <w:r w:rsidR="00B44D06">
          <w:rPr>
            <w:noProof/>
            <w:webHidden/>
          </w:rPr>
          <w:instrText xml:space="preserve"> PAGEREF _Toc141959954 \h </w:instrText>
        </w:r>
        <w:r w:rsidR="00B44D06">
          <w:rPr>
            <w:noProof/>
            <w:webHidden/>
          </w:rPr>
        </w:r>
        <w:r w:rsidR="00B44D06">
          <w:rPr>
            <w:noProof/>
            <w:webHidden/>
          </w:rPr>
          <w:fldChar w:fldCharType="separate"/>
        </w:r>
        <w:r w:rsidR="00B44D06">
          <w:rPr>
            <w:noProof/>
            <w:webHidden/>
          </w:rPr>
          <w:t>29</w:t>
        </w:r>
        <w:r w:rsidR="00B44D06">
          <w:rPr>
            <w:noProof/>
            <w:webHidden/>
          </w:rPr>
          <w:fldChar w:fldCharType="end"/>
        </w:r>
      </w:hyperlink>
    </w:p>
    <w:p w14:paraId="35260A8F" w14:textId="1061FFF2" w:rsidR="00B44D06" w:rsidRDefault="00871848">
      <w:pPr>
        <w:pStyle w:val="TOC2"/>
        <w:rPr>
          <w:rFonts w:asciiTheme="minorHAnsi" w:eastAsiaTheme="minorEastAsia" w:hAnsiTheme="minorHAnsi" w:cstheme="minorBidi"/>
          <w:noProof/>
          <w:kern w:val="2"/>
          <w14:ligatures w14:val="standardContextual"/>
        </w:rPr>
      </w:pPr>
      <w:hyperlink w:anchor="_Toc141959955" w:history="1">
        <w:r w:rsidR="00B44D06" w:rsidRPr="00056E2C">
          <w:rPr>
            <w:rStyle w:val="Hyperlink"/>
            <w:noProof/>
          </w:rPr>
          <w:t>Appendix 5-1.  Testing Procedures</w:t>
        </w:r>
        <w:r w:rsidR="00B44D06">
          <w:rPr>
            <w:noProof/>
            <w:webHidden/>
          </w:rPr>
          <w:tab/>
        </w:r>
        <w:r w:rsidR="00B44D06">
          <w:rPr>
            <w:noProof/>
            <w:webHidden/>
          </w:rPr>
          <w:fldChar w:fldCharType="begin"/>
        </w:r>
        <w:r w:rsidR="00B44D06">
          <w:rPr>
            <w:noProof/>
            <w:webHidden/>
          </w:rPr>
          <w:instrText xml:space="preserve"> PAGEREF _Toc141959955 \h </w:instrText>
        </w:r>
        <w:r w:rsidR="00B44D06">
          <w:rPr>
            <w:noProof/>
            <w:webHidden/>
          </w:rPr>
        </w:r>
        <w:r w:rsidR="00B44D06">
          <w:rPr>
            <w:noProof/>
            <w:webHidden/>
          </w:rPr>
          <w:fldChar w:fldCharType="separate"/>
        </w:r>
        <w:r w:rsidR="00B44D06">
          <w:rPr>
            <w:noProof/>
            <w:webHidden/>
          </w:rPr>
          <w:t>29</w:t>
        </w:r>
        <w:r w:rsidR="00B44D06">
          <w:rPr>
            <w:noProof/>
            <w:webHidden/>
          </w:rPr>
          <w:fldChar w:fldCharType="end"/>
        </w:r>
      </w:hyperlink>
    </w:p>
    <w:p w14:paraId="0F6FE944" w14:textId="7712F1C5" w:rsidR="00B44D06" w:rsidRDefault="00871848">
      <w:pPr>
        <w:pStyle w:val="TOC2"/>
        <w:rPr>
          <w:rFonts w:asciiTheme="minorHAnsi" w:eastAsiaTheme="minorEastAsia" w:hAnsiTheme="minorHAnsi" w:cstheme="minorBidi"/>
          <w:noProof/>
          <w:kern w:val="2"/>
          <w14:ligatures w14:val="standardContextual"/>
        </w:rPr>
      </w:pPr>
      <w:hyperlink w:anchor="_Toc141959956" w:history="1">
        <w:r w:rsidR="00B44D06" w:rsidRPr="00056E2C">
          <w:rPr>
            <w:rStyle w:val="Hyperlink"/>
            <w:noProof/>
          </w:rPr>
          <w:t>Appendix 6-1.  Permits to Install</w:t>
        </w:r>
        <w:r w:rsidR="00B44D06">
          <w:rPr>
            <w:noProof/>
            <w:webHidden/>
          </w:rPr>
          <w:tab/>
        </w:r>
        <w:r w:rsidR="00B44D06">
          <w:rPr>
            <w:noProof/>
            <w:webHidden/>
          </w:rPr>
          <w:fldChar w:fldCharType="begin"/>
        </w:r>
        <w:r w:rsidR="00B44D06">
          <w:rPr>
            <w:noProof/>
            <w:webHidden/>
          </w:rPr>
          <w:instrText xml:space="preserve"> PAGEREF _Toc141959956 \h </w:instrText>
        </w:r>
        <w:r w:rsidR="00B44D06">
          <w:rPr>
            <w:noProof/>
            <w:webHidden/>
          </w:rPr>
        </w:r>
        <w:r w:rsidR="00B44D06">
          <w:rPr>
            <w:noProof/>
            <w:webHidden/>
          </w:rPr>
          <w:fldChar w:fldCharType="separate"/>
        </w:r>
        <w:r w:rsidR="00B44D06">
          <w:rPr>
            <w:noProof/>
            <w:webHidden/>
          </w:rPr>
          <w:t>31</w:t>
        </w:r>
        <w:r w:rsidR="00B44D06">
          <w:rPr>
            <w:noProof/>
            <w:webHidden/>
          </w:rPr>
          <w:fldChar w:fldCharType="end"/>
        </w:r>
      </w:hyperlink>
    </w:p>
    <w:p w14:paraId="53549CF6" w14:textId="5360C760" w:rsidR="00B44D06" w:rsidRDefault="00871848">
      <w:pPr>
        <w:pStyle w:val="TOC2"/>
        <w:rPr>
          <w:rFonts w:asciiTheme="minorHAnsi" w:eastAsiaTheme="minorEastAsia" w:hAnsiTheme="minorHAnsi" w:cstheme="minorBidi"/>
          <w:noProof/>
          <w:kern w:val="2"/>
          <w14:ligatures w14:val="standardContextual"/>
        </w:rPr>
      </w:pPr>
      <w:hyperlink w:anchor="_Toc141959957" w:history="1">
        <w:r w:rsidR="00B44D06" w:rsidRPr="00056E2C">
          <w:rPr>
            <w:rStyle w:val="Hyperlink"/>
            <w:noProof/>
          </w:rPr>
          <w:t>Appendix 7-1.  Emission Calculations</w:t>
        </w:r>
        <w:r w:rsidR="00B44D06">
          <w:rPr>
            <w:noProof/>
            <w:webHidden/>
          </w:rPr>
          <w:tab/>
        </w:r>
        <w:r w:rsidR="00B44D06">
          <w:rPr>
            <w:noProof/>
            <w:webHidden/>
          </w:rPr>
          <w:fldChar w:fldCharType="begin"/>
        </w:r>
        <w:r w:rsidR="00B44D06">
          <w:rPr>
            <w:noProof/>
            <w:webHidden/>
          </w:rPr>
          <w:instrText xml:space="preserve"> PAGEREF _Toc141959957 \h </w:instrText>
        </w:r>
        <w:r w:rsidR="00B44D06">
          <w:rPr>
            <w:noProof/>
            <w:webHidden/>
          </w:rPr>
        </w:r>
        <w:r w:rsidR="00B44D06">
          <w:rPr>
            <w:noProof/>
            <w:webHidden/>
          </w:rPr>
          <w:fldChar w:fldCharType="separate"/>
        </w:r>
        <w:r w:rsidR="00B44D06">
          <w:rPr>
            <w:noProof/>
            <w:webHidden/>
          </w:rPr>
          <w:t>31</w:t>
        </w:r>
        <w:r w:rsidR="00B44D06">
          <w:rPr>
            <w:noProof/>
            <w:webHidden/>
          </w:rPr>
          <w:fldChar w:fldCharType="end"/>
        </w:r>
      </w:hyperlink>
    </w:p>
    <w:p w14:paraId="7016593D" w14:textId="68FA21A5" w:rsidR="00B44D06" w:rsidRDefault="00871848">
      <w:pPr>
        <w:pStyle w:val="TOC2"/>
        <w:rPr>
          <w:rFonts w:asciiTheme="minorHAnsi" w:eastAsiaTheme="minorEastAsia" w:hAnsiTheme="minorHAnsi" w:cstheme="minorBidi"/>
          <w:noProof/>
          <w:kern w:val="2"/>
          <w14:ligatures w14:val="standardContextual"/>
        </w:rPr>
      </w:pPr>
      <w:hyperlink w:anchor="_Toc141959958" w:history="1">
        <w:r w:rsidR="00B44D06" w:rsidRPr="00056E2C">
          <w:rPr>
            <w:rStyle w:val="Hyperlink"/>
            <w:noProof/>
          </w:rPr>
          <w:t>Appendix 8-1.  Reporting</w:t>
        </w:r>
        <w:r w:rsidR="00B44D06">
          <w:rPr>
            <w:noProof/>
            <w:webHidden/>
          </w:rPr>
          <w:tab/>
        </w:r>
        <w:r w:rsidR="00B44D06">
          <w:rPr>
            <w:noProof/>
            <w:webHidden/>
          </w:rPr>
          <w:fldChar w:fldCharType="begin"/>
        </w:r>
        <w:r w:rsidR="00B44D06">
          <w:rPr>
            <w:noProof/>
            <w:webHidden/>
          </w:rPr>
          <w:instrText xml:space="preserve"> PAGEREF _Toc141959958 \h </w:instrText>
        </w:r>
        <w:r w:rsidR="00B44D06">
          <w:rPr>
            <w:noProof/>
            <w:webHidden/>
          </w:rPr>
        </w:r>
        <w:r w:rsidR="00B44D06">
          <w:rPr>
            <w:noProof/>
            <w:webHidden/>
          </w:rPr>
          <w:fldChar w:fldCharType="separate"/>
        </w:r>
        <w:r w:rsidR="00B44D06">
          <w:rPr>
            <w:noProof/>
            <w:webHidden/>
          </w:rPr>
          <w:t>36</w:t>
        </w:r>
        <w:r w:rsidR="00B44D06">
          <w:rPr>
            <w:noProof/>
            <w:webHidden/>
          </w:rPr>
          <w:fldChar w:fldCharType="end"/>
        </w:r>
      </w:hyperlink>
    </w:p>
    <w:p w14:paraId="246A6B21" w14:textId="538EEC55" w:rsidR="00B44D06" w:rsidRDefault="00871848">
      <w:pPr>
        <w:pStyle w:val="TOC1"/>
        <w:rPr>
          <w:rFonts w:asciiTheme="minorHAnsi" w:eastAsiaTheme="minorEastAsia" w:hAnsiTheme="minorHAnsi" w:cstheme="minorBidi"/>
          <w:b w:val="0"/>
          <w:noProof/>
          <w:kern w:val="2"/>
          <w14:ligatures w14:val="standardContextual"/>
        </w:rPr>
      </w:pPr>
      <w:hyperlink w:anchor="_Toc141959959" w:history="1">
        <w:r w:rsidR="00B44D06" w:rsidRPr="00056E2C">
          <w:rPr>
            <w:rStyle w:val="Hyperlink"/>
            <w:noProof/>
          </w:rPr>
          <w:t>Section 2 – Grand River Generating Station</w:t>
        </w:r>
        <w:r w:rsidR="00B44D06">
          <w:rPr>
            <w:noProof/>
            <w:webHidden/>
          </w:rPr>
          <w:tab/>
        </w:r>
        <w:r w:rsidR="00B44D06">
          <w:rPr>
            <w:noProof/>
            <w:webHidden/>
          </w:rPr>
          <w:fldChar w:fldCharType="begin"/>
        </w:r>
        <w:r w:rsidR="00B44D06">
          <w:rPr>
            <w:noProof/>
            <w:webHidden/>
          </w:rPr>
          <w:instrText xml:space="preserve"> PAGEREF _Toc141959959 \h </w:instrText>
        </w:r>
        <w:r w:rsidR="00B44D06">
          <w:rPr>
            <w:noProof/>
            <w:webHidden/>
          </w:rPr>
        </w:r>
        <w:r w:rsidR="00B44D06">
          <w:rPr>
            <w:noProof/>
            <w:webHidden/>
          </w:rPr>
          <w:fldChar w:fldCharType="separate"/>
        </w:r>
        <w:r w:rsidR="00B44D06">
          <w:rPr>
            <w:noProof/>
            <w:webHidden/>
          </w:rPr>
          <w:t>37</w:t>
        </w:r>
        <w:r w:rsidR="00B44D06">
          <w:rPr>
            <w:noProof/>
            <w:webHidden/>
          </w:rPr>
          <w:fldChar w:fldCharType="end"/>
        </w:r>
      </w:hyperlink>
    </w:p>
    <w:p w14:paraId="219C8F1B" w14:textId="115AA66B" w:rsidR="00B44D06" w:rsidRDefault="00871848">
      <w:pPr>
        <w:pStyle w:val="TOC1"/>
        <w:rPr>
          <w:rFonts w:asciiTheme="minorHAnsi" w:eastAsiaTheme="minorEastAsia" w:hAnsiTheme="minorHAnsi" w:cstheme="minorBidi"/>
          <w:b w:val="0"/>
          <w:noProof/>
          <w:kern w:val="2"/>
          <w14:ligatures w14:val="standardContextual"/>
        </w:rPr>
      </w:pPr>
      <w:hyperlink w:anchor="_Toc141959960" w:history="1">
        <w:r w:rsidR="00B44D06" w:rsidRPr="00056E2C">
          <w:rPr>
            <w:rStyle w:val="Hyperlink"/>
            <w:noProof/>
          </w:rPr>
          <w:t>A.  GENERAL CONDITIONS</w:t>
        </w:r>
        <w:r w:rsidR="00B44D06">
          <w:rPr>
            <w:noProof/>
            <w:webHidden/>
          </w:rPr>
          <w:tab/>
        </w:r>
        <w:r w:rsidR="00B44D06">
          <w:rPr>
            <w:noProof/>
            <w:webHidden/>
          </w:rPr>
          <w:fldChar w:fldCharType="begin"/>
        </w:r>
        <w:r w:rsidR="00B44D06">
          <w:rPr>
            <w:noProof/>
            <w:webHidden/>
          </w:rPr>
          <w:instrText xml:space="preserve"> PAGEREF _Toc141959960 \h </w:instrText>
        </w:r>
        <w:r w:rsidR="00B44D06">
          <w:rPr>
            <w:noProof/>
            <w:webHidden/>
          </w:rPr>
        </w:r>
        <w:r w:rsidR="00B44D06">
          <w:rPr>
            <w:noProof/>
            <w:webHidden/>
          </w:rPr>
          <w:fldChar w:fldCharType="separate"/>
        </w:r>
        <w:r w:rsidR="00B44D06">
          <w:rPr>
            <w:noProof/>
            <w:webHidden/>
          </w:rPr>
          <w:t>38</w:t>
        </w:r>
        <w:r w:rsidR="00B44D06">
          <w:rPr>
            <w:noProof/>
            <w:webHidden/>
          </w:rPr>
          <w:fldChar w:fldCharType="end"/>
        </w:r>
      </w:hyperlink>
    </w:p>
    <w:p w14:paraId="0E2AC88B" w14:textId="35DAA9E9" w:rsidR="00B44D06" w:rsidRDefault="00871848">
      <w:pPr>
        <w:pStyle w:val="TOC2"/>
        <w:rPr>
          <w:rFonts w:asciiTheme="minorHAnsi" w:eastAsiaTheme="minorEastAsia" w:hAnsiTheme="minorHAnsi" w:cstheme="minorBidi"/>
          <w:noProof/>
          <w:kern w:val="2"/>
          <w14:ligatures w14:val="standardContextual"/>
        </w:rPr>
      </w:pPr>
      <w:hyperlink w:anchor="_Toc141959961" w:history="1">
        <w:r w:rsidR="00B44D06" w:rsidRPr="00056E2C">
          <w:rPr>
            <w:rStyle w:val="Hyperlink"/>
            <w:noProof/>
          </w:rPr>
          <w:t>Permit Enforceability</w:t>
        </w:r>
        <w:r w:rsidR="00B44D06">
          <w:rPr>
            <w:noProof/>
            <w:webHidden/>
          </w:rPr>
          <w:tab/>
        </w:r>
        <w:r w:rsidR="00B44D06">
          <w:rPr>
            <w:noProof/>
            <w:webHidden/>
          </w:rPr>
          <w:fldChar w:fldCharType="begin"/>
        </w:r>
        <w:r w:rsidR="00B44D06">
          <w:rPr>
            <w:noProof/>
            <w:webHidden/>
          </w:rPr>
          <w:instrText xml:space="preserve"> PAGEREF _Toc141959961 \h </w:instrText>
        </w:r>
        <w:r w:rsidR="00B44D06">
          <w:rPr>
            <w:noProof/>
            <w:webHidden/>
          </w:rPr>
        </w:r>
        <w:r w:rsidR="00B44D06">
          <w:rPr>
            <w:noProof/>
            <w:webHidden/>
          </w:rPr>
          <w:fldChar w:fldCharType="separate"/>
        </w:r>
        <w:r w:rsidR="00B44D06">
          <w:rPr>
            <w:noProof/>
            <w:webHidden/>
          </w:rPr>
          <w:t>38</w:t>
        </w:r>
        <w:r w:rsidR="00B44D06">
          <w:rPr>
            <w:noProof/>
            <w:webHidden/>
          </w:rPr>
          <w:fldChar w:fldCharType="end"/>
        </w:r>
      </w:hyperlink>
    </w:p>
    <w:p w14:paraId="1A5C25C9" w14:textId="0651F6F5" w:rsidR="00B44D06" w:rsidRDefault="00871848">
      <w:pPr>
        <w:pStyle w:val="TOC2"/>
        <w:rPr>
          <w:rFonts w:asciiTheme="minorHAnsi" w:eastAsiaTheme="minorEastAsia" w:hAnsiTheme="minorHAnsi" w:cstheme="minorBidi"/>
          <w:noProof/>
          <w:kern w:val="2"/>
          <w14:ligatures w14:val="standardContextual"/>
        </w:rPr>
      </w:pPr>
      <w:hyperlink w:anchor="_Toc141959962" w:history="1">
        <w:r w:rsidR="00B44D06" w:rsidRPr="00056E2C">
          <w:rPr>
            <w:rStyle w:val="Hyperlink"/>
            <w:noProof/>
          </w:rPr>
          <w:t>General Provisions</w:t>
        </w:r>
        <w:r w:rsidR="00B44D06">
          <w:rPr>
            <w:noProof/>
            <w:webHidden/>
          </w:rPr>
          <w:tab/>
        </w:r>
        <w:r w:rsidR="00B44D06">
          <w:rPr>
            <w:noProof/>
            <w:webHidden/>
          </w:rPr>
          <w:fldChar w:fldCharType="begin"/>
        </w:r>
        <w:r w:rsidR="00B44D06">
          <w:rPr>
            <w:noProof/>
            <w:webHidden/>
          </w:rPr>
          <w:instrText xml:space="preserve"> PAGEREF _Toc141959962 \h </w:instrText>
        </w:r>
        <w:r w:rsidR="00B44D06">
          <w:rPr>
            <w:noProof/>
            <w:webHidden/>
          </w:rPr>
        </w:r>
        <w:r w:rsidR="00B44D06">
          <w:rPr>
            <w:noProof/>
            <w:webHidden/>
          </w:rPr>
          <w:fldChar w:fldCharType="separate"/>
        </w:r>
        <w:r w:rsidR="00B44D06">
          <w:rPr>
            <w:noProof/>
            <w:webHidden/>
          </w:rPr>
          <w:t>38</w:t>
        </w:r>
        <w:r w:rsidR="00B44D06">
          <w:rPr>
            <w:noProof/>
            <w:webHidden/>
          </w:rPr>
          <w:fldChar w:fldCharType="end"/>
        </w:r>
      </w:hyperlink>
    </w:p>
    <w:p w14:paraId="5C2246B7" w14:textId="4C024214" w:rsidR="00B44D06" w:rsidRDefault="00871848">
      <w:pPr>
        <w:pStyle w:val="TOC2"/>
        <w:rPr>
          <w:rFonts w:asciiTheme="minorHAnsi" w:eastAsiaTheme="minorEastAsia" w:hAnsiTheme="minorHAnsi" w:cstheme="minorBidi"/>
          <w:noProof/>
          <w:kern w:val="2"/>
          <w14:ligatures w14:val="standardContextual"/>
        </w:rPr>
      </w:pPr>
      <w:hyperlink w:anchor="_Toc141959963" w:history="1">
        <w:r w:rsidR="00B44D06" w:rsidRPr="00056E2C">
          <w:rPr>
            <w:rStyle w:val="Hyperlink"/>
            <w:noProof/>
          </w:rPr>
          <w:t>Equipment &amp; Design</w:t>
        </w:r>
        <w:r w:rsidR="00B44D06">
          <w:rPr>
            <w:noProof/>
            <w:webHidden/>
          </w:rPr>
          <w:tab/>
        </w:r>
        <w:r w:rsidR="00B44D06">
          <w:rPr>
            <w:noProof/>
            <w:webHidden/>
          </w:rPr>
          <w:fldChar w:fldCharType="begin"/>
        </w:r>
        <w:r w:rsidR="00B44D06">
          <w:rPr>
            <w:noProof/>
            <w:webHidden/>
          </w:rPr>
          <w:instrText xml:space="preserve"> PAGEREF _Toc141959963 \h </w:instrText>
        </w:r>
        <w:r w:rsidR="00B44D06">
          <w:rPr>
            <w:noProof/>
            <w:webHidden/>
          </w:rPr>
        </w:r>
        <w:r w:rsidR="00B44D06">
          <w:rPr>
            <w:noProof/>
            <w:webHidden/>
          </w:rPr>
          <w:fldChar w:fldCharType="separate"/>
        </w:r>
        <w:r w:rsidR="00B44D06">
          <w:rPr>
            <w:noProof/>
            <w:webHidden/>
          </w:rPr>
          <w:t>39</w:t>
        </w:r>
        <w:r w:rsidR="00B44D06">
          <w:rPr>
            <w:noProof/>
            <w:webHidden/>
          </w:rPr>
          <w:fldChar w:fldCharType="end"/>
        </w:r>
      </w:hyperlink>
    </w:p>
    <w:p w14:paraId="29FFCB40" w14:textId="75E4CB28" w:rsidR="00B44D06" w:rsidRDefault="00871848">
      <w:pPr>
        <w:pStyle w:val="TOC2"/>
        <w:rPr>
          <w:rFonts w:asciiTheme="minorHAnsi" w:eastAsiaTheme="minorEastAsia" w:hAnsiTheme="minorHAnsi" w:cstheme="minorBidi"/>
          <w:noProof/>
          <w:kern w:val="2"/>
          <w14:ligatures w14:val="standardContextual"/>
        </w:rPr>
      </w:pPr>
      <w:hyperlink w:anchor="_Toc141959964" w:history="1">
        <w:r w:rsidR="00B44D06" w:rsidRPr="00056E2C">
          <w:rPr>
            <w:rStyle w:val="Hyperlink"/>
            <w:noProof/>
          </w:rPr>
          <w:t>Emission Limits</w:t>
        </w:r>
        <w:r w:rsidR="00B44D06">
          <w:rPr>
            <w:noProof/>
            <w:webHidden/>
          </w:rPr>
          <w:tab/>
        </w:r>
        <w:r w:rsidR="00B44D06">
          <w:rPr>
            <w:noProof/>
            <w:webHidden/>
          </w:rPr>
          <w:fldChar w:fldCharType="begin"/>
        </w:r>
        <w:r w:rsidR="00B44D06">
          <w:rPr>
            <w:noProof/>
            <w:webHidden/>
          </w:rPr>
          <w:instrText xml:space="preserve"> PAGEREF _Toc141959964 \h </w:instrText>
        </w:r>
        <w:r w:rsidR="00B44D06">
          <w:rPr>
            <w:noProof/>
            <w:webHidden/>
          </w:rPr>
        </w:r>
        <w:r w:rsidR="00B44D06">
          <w:rPr>
            <w:noProof/>
            <w:webHidden/>
          </w:rPr>
          <w:fldChar w:fldCharType="separate"/>
        </w:r>
        <w:r w:rsidR="00B44D06">
          <w:rPr>
            <w:noProof/>
            <w:webHidden/>
          </w:rPr>
          <w:t>39</w:t>
        </w:r>
        <w:r w:rsidR="00B44D06">
          <w:rPr>
            <w:noProof/>
            <w:webHidden/>
          </w:rPr>
          <w:fldChar w:fldCharType="end"/>
        </w:r>
      </w:hyperlink>
    </w:p>
    <w:p w14:paraId="552517E3" w14:textId="72C84FAF" w:rsidR="00B44D06" w:rsidRDefault="00871848">
      <w:pPr>
        <w:pStyle w:val="TOC2"/>
        <w:rPr>
          <w:rFonts w:asciiTheme="minorHAnsi" w:eastAsiaTheme="minorEastAsia" w:hAnsiTheme="minorHAnsi" w:cstheme="minorBidi"/>
          <w:noProof/>
          <w:kern w:val="2"/>
          <w14:ligatures w14:val="standardContextual"/>
        </w:rPr>
      </w:pPr>
      <w:hyperlink w:anchor="_Toc141959965" w:history="1">
        <w:r w:rsidR="00B44D06" w:rsidRPr="00056E2C">
          <w:rPr>
            <w:rStyle w:val="Hyperlink"/>
            <w:noProof/>
          </w:rPr>
          <w:t>Testing/Sampling</w:t>
        </w:r>
        <w:r w:rsidR="00B44D06">
          <w:rPr>
            <w:noProof/>
            <w:webHidden/>
          </w:rPr>
          <w:tab/>
        </w:r>
        <w:r w:rsidR="00B44D06">
          <w:rPr>
            <w:noProof/>
            <w:webHidden/>
          </w:rPr>
          <w:fldChar w:fldCharType="begin"/>
        </w:r>
        <w:r w:rsidR="00B44D06">
          <w:rPr>
            <w:noProof/>
            <w:webHidden/>
          </w:rPr>
          <w:instrText xml:space="preserve"> PAGEREF _Toc141959965 \h </w:instrText>
        </w:r>
        <w:r w:rsidR="00B44D06">
          <w:rPr>
            <w:noProof/>
            <w:webHidden/>
          </w:rPr>
        </w:r>
        <w:r w:rsidR="00B44D06">
          <w:rPr>
            <w:noProof/>
            <w:webHidden/>
          </w:rPr>
          <w:fldChar w:fldCharType="separate"/>
        </w:r>
        <w:r w:rsidR="00B44D06">
          <w:rPr>
            <w:noProof/>
            <w:webHidden/>
          </w:rPr>
          <w:t>39</w:t>
        </w:r>
        <w:r w:rsidR="00B44D06">
          <w:rPr>
            <w:noProof/>
            <w:webHidden/>
          </w:rPr>
          <w:fldChar w:fldCharType="end"/>
        </w:r>
      </w:hyperlink>
    </w:p>
    <w:p w14:paraId="0B123DCE" w14:textId="594952AB" w:rsidR="00B44D06" w:rsidRDefault="00871848">
      <w:pPr>
        <w:pStyle w:val="TOC2"/>
        <w:rPr>
          <w:rFonts w:asciiTheme="minorHAnsi" w:eastAsiaTheme="minorEastAsia" w:hAnsiTheme="minorHAnsi" w:cstheme="minorBidi"/>
          <w:noProof/>
          <w:kern w:val="2"/>
          <w14:ligatures w14:val="standardContextual"/>
        </w:rPr>
      </w:pPr>
      <w:hyperlink w:anchor="_Toc141959966" w:history="1">
        <w:r w:rsidR="00B44D06" w:rsidRPr="00056E2C">
          <w:rPr>
            <w:rStyle w:val="Hyperlink"/>
            <w:noProof/>
          </w:rPr>
          <w:t>Monitoring/Recordkeeping</w:t>
        </w:r>
        <w:r w:rsidR="00B44D06">
          <w:rPr>
            <w:noProof/>
            <w:webHidden/>
          </w:rPr>
          <w:tab/>
        </w:r>
        <w:r w:rsidR="00B44D06">
          <w:rPr>
            <w:noProof/>
            <w:webHidden/>
          </w:rPr>
          <w:fldChar w:fldCharType="begin"/>
        </w:r>
        <w:r w:rsidR="00B44D06">
          <w:rPr>
            <w:noProof/>
            <w:webHidden/>
          </w:rPr>
          <w:instrText xml:space="preserve"> PAGEREF _Toc141959966 \h </w:instrText>
        </w:r>
        <w:r w:rsidR="00B44D06">
          <w:rPr>
            <w:noProof/>
            <w:webHidden/>
          </w:rPr>
        </w:r>
        <w:r w:rsidR="00B44D06">
          <w:rPr>
            <w:noProof/>
            <w:webHidden/>
          </w:rPr>
          <w:fldChar w:fldCharType="separate"/>
        </w:r>
        <w:r w:rsidR="00B44D06">
          <w:rPr>
            <w:noProof/>
            <w:webHidden/>
          </w:rPr>
          <w:t>40</w:t>
        </w:r>
        <w:r w:rsidR="00B44D06">
          <w:rPr>
            <w:noProof/>
            <w:webHidden/>
          </w:rPr>
          <w:fldChar w:fldCharType="end"/>
        </w:r>
      </w:hyperlink>
    </w:p>
    <w:p w14:paraId="55D9AF3F" w14:textId="21455F6F" w:rsidR="00B44D06" w:rsidRDefault="00871848">
      <w:pPr>
        <w:pStyle w:val="TOC2"/>
        <w:rPr>
          <w:rFonts w:asciiTheme="minorHAnsi" w:eastAsiaTheme="minorEastAsia" w:hAnsiTheme="minorHAnsi" w:cstheme="minorBidi"/>
          <w:noProof/>
          <w:kern w:val="2"/>
          <w14:ligatures w14:val="standardContextual"/>
        </w:rPr>
      </w:pPr>
      <w:hyperlink w:anchor="_Toc141959967" w:history="1">
        <w:r w:rsidR="00B44D06" w:rsidRPr="00056E2C">
          <w:rPr>
            <w:rStyle w:val="Hyperlink"/>
            <w:noProof/>
          </w:rPr>
          <w:t>Certification &amp; Reporting</w:t>
        </w:r>
        <w:r w:rsidR="00B44D06">
          <w:rPr>
            <w:noProof/>
            <w:webHidden/>
          </w:rPr>
          <w:tab/>
        </w:r>
        <w:r w:rsidR="00B44D06">
          <w:rPr>
            <w:noProof/>
            <w:webHidden/>
          </w:rPr>
          <w:fldChar w:fldCharType="begin"/>
        </w:r>
        <w:r w:rsidR="00B44D06">
          <w:rPr>
            <w:noProof/>
            <w:webHidden/>
          </w:rPr>
          <w:instrText xml:space="preserve"> PAGEREF _Toc141959967 \h </w:instrText>
        </w:r>
        <w:r w:rsidR="00B44D06">
          <w:rPr>
            <w:noProof/>
            <w:webHidden/>
          </w:rPr>
        </w:r>
        <w:r w:rsidR="00B44D06">
          <w:rPr>
            <w:noProof/>
            <w:webHidden/>
          </w:rPr>
          <w:fldChar w:fldCharType="separate"/>
        </w:r>
        <w:r w:rsidR="00B44D06">
          <w:rPr>
            <w:noProof/>
            <w:webHidden/>
          </w:rPr>
          <w:t>40</w:t>
        </w:r>
        <w:r w:rsidR="00B44D06">
          <w:rPr>
            <w:noProof/>
            <w:webHidden/>
          </w:rPr>
          <w:fldChar w:fldCharType="end"/>
        </w:r>
      </w:hyperlink>
    </w:p>
    <w:p w14:paraId="1B24F28F" w14:textId="7BE03BE7" w:rsidR="00B44D06" w:rsidRDefault="00871848">
      <w:pPr>
        <w:pStyle w:val="TOC2"/>
        <w:rPr>
          <w:rFonts w:asciiTheme="minorHAnsi" w:eastAsiaTheme="minorEastAsia" w:hAnsiTheme="minorHAnsi" w:cstheme="minorBidi"/>
          <w:noProof/>
          <w:kern w:val="2"/>
          <w14:ligatures w14:val="standardContextual"/>
        </w:rPr>
      </w:pPr>
      <w:hyperlink w:anchor="_Toc141959968" w:history="1">
        <w:r w:rsidR="00B44D06" w:rsidRPr="00056E2C">
          <w:rPr>
            <w:rStyle w:val="Hyperlink"/>
            <w:noProof/>
          </w:rPr>
          <w:t>Permit Shield</w:t>
        </w:r>
        <w:r w:rsidR="00B44D06">
          <w:rPr>
            <w:noProof/>
            <w:webHidden/>
          </w:rPr>
          <w:tab/>
        </w:r>
        <w:r w:rsidR="00B44D06">
          <w:rPr>
            <w:noProof/>
            <w:webHidden/>
          </w:rPr>
          <w:fldChar w:fldCharType="begin"/>
        </w:r>
        <w:r w:rsidR="00B44D06">
          <w:rPr>
            <w:noProof/>
            <w:webHidden/>
          </w:rPr>
          <w:instrText xml:space="preserve"> PAGEREF _Toc141959968 \h </w:instrText>
        </w:r>
        <w:r w:rsidR="00B44D06">
          <w:rPr>
            <w:noProof/>
            <w:webHidden/>
          </w:rPr>
        </w:r>
        <w:r w:rsidR="00B44D06">
          <w:rPr>
            <w:noProof/>
            <w:webHidden/>
          </w:rPr>
          <w:fldChar w:fldCharType="separate"/>
        </w:r>
        <w:r w:rsidR="00B44D06">
          <w:rPr>
            <w:noProof/>
            <w:webHidden/>
          </w:rPr>
          <w:t>41</w:t>
        </w:r>
        <w:r w:rsidR="00B44D06">
          <w:rPr>
            <w:noProof/>
            <w:webHidden/>
          </w:rPr>
          <w:fldChar w:fldCharType="end"/>
        </w:r>
      </w:hyperlink>
    </w:p>
    <w:p w14:paraId="737A1649" w14:textId="69EB88E8" w:rsidR="00B44D06" w:rsidRDefault="00871848">
      <w:pPr>
        <w:pStyle w:val="TOC2"/>
        <w:rPr>
          <w:rFonts w:asciiTheme="minorHAnsi" w:eastAsiaTheme="minorEastAsia" w:hAnsiTheme="minorHAnsi" w:cstheme="minorBidi"/>
          <w:noProof/>
          <w:kern w:val="2"/>
          <w14:ligatures w14:val="standardContextual"/>
        </w:rPr>
      </w:pPr>
      <w:hyperlink w:anchor="_Toc141959969" w:history="1">
        <w:r w:rsidR="00B44D06" w:rsidRPr="00056E2C">
          <w:rPr>
            <w:rStyle w:val="Hyperlink"/>
            <w:noProof/>
          </w:rPr>
          <w:t>Revisions</w:t>
        </w:r>
        <w:r w:rsidR="00B44D06">
          <w:rPr>
            <w:noProof/>
            <w:webHidden/>
          </w:rPr>
          <w:tab/>
        </w:r>
        <w:r w:rsidR="00B44D06">
          <w:rPr>
            <w:noProof/>
            <w:webHidden/>
          </w:rPr>
          <w:fldChar w:fldCharType="begin"/>
        </w:r>
        <w:r w:rsidR="00B44D06">
          <w:rPr>
            <w:noProof/>
            <w:webHidden/>
          </w:rPr>
          <w:instrText xml:space="preserve"> PAGEREF _Toc141959969 \h </w:instrText>
        </w:r>
        <w:r w:rsidR="00B44D06">
          <w:rPr>
            <w:noProof/>
            <w:webHidden/>
          </w:rPr>
        </w:r>
        <w:r w:rsidR="00B44D06">
          <w:rPr>
            <w:noProof/>
            <w:webHidden/>
          </w:rPr>
          <w:fldChar w:fldCharType="separate"/>
        </w:r>
        <w:r w:rsidR="00B44D06">
          <w:rPr>
            <w:noProof/>
            <w:webHidden/>
          </w:rPr>
          <w:t>42</w:t>
        </w:r>
        <w:r w:rsidR="00B44D06">
          <w:rPr>
            <w:noProof/>
            <w:webHidden/>
          </w:rPr>
          <w:fldChar w:fldCharType="end"/>
        </w:r>
      </w:hyperlink>
    </w:p>
    <w:p w14:paraId="2DB5F385" w14:textId="529873B1" w:rsidR="00B44D06" w:rsidRDefault="00871848">
      <w:pPr>
        <w:pStyle w:val="TOC2"/>
        <w:rPr>
          <w:rFonts w:asciiTheme="minorHAnsi" w:eastAsiaTheme="minorEastAsia" w:hAnsiTheme="minorHAnsi" w:cstheme="minorBidi"/>
          <w:noProof/>
          <w:kern w:val="2"/>
          <w14:ligatures w14:val="standardContextual"/>
        </w:rPr>
      </w:pPr>
      <w:hyperlink w:anchor="_Toc141959970" w:history="1">
        <w:r w:rsidR="00B44D06" w:rsidRPr="00056E2C">
          <w:rPr>
            <w:rStyle w:val="Hyperlink"/>
            <w:noProof/>
          </w:rPr>
          <w:t>Reopenings</w:t>
        </w:r>
        <w:r w:rsidR="00B44D06">
          <w:rPr>
            <w:noProof/>
            <w:webHidden/>
          </w:rPr>
          <w:tab/>
        </w:r>
        <w:r w:rsidR="00B44D06">
          <w:rPr>
            <w:noProof/>
            <w:webHidden/>
          </w:rPr>
          <w:fldChar w:fldCharType="begin"/>
        </w:r>
        <w:r w:rsidR="00B44D06">
          <w:rPr>
            <w:noProof/>
            <w:webHidden/>
          </w:rPr>
          <w:instrText xml:space="preserve"> PAGEREF _Toc141959970 \h </w:instrText>
        </w:r>
        <w:r w:rsidR="00B44D06">
          <w:rPr>
            <w:noProof/>
            <w:webHidden/>
          </w:rPr>
        </w:r>
        <w:r w:rsidR="00B44D06">
          <w:rPr>
            <w:noProof/>
            <w:webHidden/>
          </w:rPr>
          <w:fldChar w:fldCharType="separate"/>
        </w:r>
        <w:r w:rsidR="00B44D06">
          <w:rPr>
            <w:noProof/>
            <w:webHidden/>
          </w:rPr>
          <w:t>42</w:t>
        </w:r>
        <w:r w:rsidR="00B44D06">
          <w:rPr>
            <w:noProof/>
            <w:webHidden/>
          </w:rPr>
          <w:fldChar w:fldCharType="end"/>
        </w:r>
      </w:hyperlink>
    </w:p>
    <w:p w14:paraId="384BF8AE" w14:textId="796C3A6D" w:rsidR="00B44D06" w:rsidRDefault="00871848">
      <w:pPr>
        <w:pStyle w:val="TOC2"/>
        <w:rPr>
          <w:rFonts w:asciiTheme="minorHAnsi" w:eastAsiaTheme="minorEastAsia" w:hAnsiTheme="minorHAnsi" w:cstheme="minorBidi"/>
          <w:noProof/>
          <w:kern w:val="2"/>
          <w14:ligatures w14:val="standardContextual"/>
        </w:rPr>
      </w:pPr>
      <w:hyperlink w:anchor="_Toc141959971" w:history="1">
        <w:r w:rsidR="00B44D06" w:rsidRPr="00056E2C">
          <w:rPr>
            <w:rStyle w:val="Hyperlink"/>
            <w:noProof/>
          </w:rPr>
          <w:t>Renewals</w:t>
        </w:r>
        <w:r w:rsidR="00B44D06">
          <w:rPr>
            <w:noProof/>
            <w:webHidden/>
          </w:rPr>
          <w:tab/>
        </w:r>
        <w:r w:rsidR="00B44D06">
          <w:rPr>
            <w:noProof/>
            <w:webHidden/>
          </w:rPr>
          <w:fldChar w:fldCharType="begin"/>
        </w:r>
        <w:r w:rsidR="00B44D06">
          <w:rPr>
            <w:noProof/>
            <w:webHidden/>
          </w:rPr>
          <w:instrText xml:space="preserve"> PAGEREF _Toc141959971 \h </w:instrText>
        </w:r>
        <w:r w:rsidR="00B44D06">
          <w:rPr>
            <w:noProof/>
            <w:webHidden/>
          </w:rPr>
        </w:r>
        <w:r w:rsidR="00B44D06">
          <w:rPr>
            <w:noProof/>
            <w:webHidden/>
          </w:rPr>
          <w:fldChar w:fldCharType="separate"/>
        </w:r>
        <w:r w:rsidR="00B44D06">
          <w:rPr>
            <w:noProof/>
            <w:webHidden/>
          </w:rPr>
          <w:t>43</w:t>
        </w:r>
        <w:r w:rsidR="00B44D06">
          <w:rPr>
            <w:noProof/>
            <w:webHidden/>
          </w:rPr>
          <w:fldChar w:fldCharType="end"/>
        </w:r>
      </w:hyperlink>
    </w:p>
    <w:p w14:paraId="558FEA00" w14:textId="75232891" w:rsidR="00B44D06" w:rsidRDefault="00871848">
      <w:pPr>
        <w:pStyle w:val="TOC2"/>
        <w:rPr>
          <w:rFonts w:asciiTheme="minorHAnsi" w:eastAsiaTheme="minorEastAsia" w:hAnsiTheme="minorHAnsi" w:cstheme="minorBidi"/>
          <w:noProof/>
          <w:kern w:val="2"/>
          <w14:ligatures w14:val="standardContextual"/>
        </w:rPr>
      </w:pPr>
      <w:hyperlink w:anchor="_Toc141959972" w:history="1">
        <w:r w:rsidR="00B44D06" w:rsidRPr="00056E2C">
          <w:rPr>
            <w:rStyle w:val="Hyperlink"/>
            <w:bCs/>
            <w:noProof/>
          </w:rPr>
          <w:t>Stratospheric Ozone Protection</w:t>
        </w:r>
        <w:r w:rsidR="00B44D06">
          <w:rPr>
            <w:noProof/>
            <w:webHidden/>
          </w:rPr>
          <w:tab/>
        </w:r>
        <w:r w:rsidR="00B44D06">
          <w:rPr>
            <w:noProof/>
            <w:webHidden/>
          </w:rPr>
          <w:fldChar w:fldCharType="begin"/>
        </w:r>
        <w:r w:rsidR="00B44D06">
          <w:rPr>
            <w:noProof/>
            <w:webHidden/>
          </w:rPr>
          <w:instrText xml:space="preserve"> PAGEREF _Toc141959972 \h </w:instrText>
        </w:r>
        <w:r w:rsidR="00B44D06">
          <w:rPr>
            <w:noProof/>
            <w:webHidden/>
          </w:rPr>
        </w:r>
        <w:r w:rsidR="00B44D06">
          <w:rPr>
            <w:noProof/>
            <w:webHidden/>
          </w:rPr>
          <w:fldChar w:fldCharType="separate"/>
        </w:r>
        <w:r w:rsidR="00B44D06">
          <w:rPr>
            <w:noProof/>
            <w:webHidden/>
          </w:rPr>
          <w:t>43</w:t>
        </w:r>
        <w:r w:rsidR="00B44D06">
          <w:rPr>
            <w:noProof/>
            <w:webHidden/>
          </w:rPr>
          <w:fldChar w:fldCharType="end"/>
        </w:r>
      </w:hyperlink>
    </w:p>
    <w:p w14:paraId="0D10E416" w14:textId="51FC2857" w:rsidR="00B44D06" w:rsidRDefault="00871848">
      <w:pPr>
        <w:pStyle w:val="TOC2"/>
        <w:rPr>
          <w:rFonts w:asciiTheme="minorHAnsi" w:eastAsiaTheme="minorEastAsia" w:hAnsiTheme="minorHAnsi" w:cstheme="minorBidi"/>
          <w:noProof/>
          <w:kern w:val="2"/>
          <w14:ligatures w14:val="standardContextual"/>
        </w:rPr>
      </w:pPr>
      <w:hyperlink w:anchor="_Toc141959973" w:history="1">
        <w:r w:rsidR="00B44D06" w:rsidRPr="00056E2C">
          <w:rPr>
            <w:rStyle w:val="Hyperlink"/>
            <w:bCs/>
            <w:noProof/>
          </w:rPr>
          <w:t>Risk Management Plan</w:t>
        </w:r>
        <w:r w:rsidR="00B44D06">
          <w:rPr>
            <w:noProof/>
            <w:webHidden/>
          </w:rPr>
          <w:tab/>
        </w:r>
        <w:r w:rsidR="00B44D06">
          <w:rPr>
            <w:noProof/>
            <w:webHidden/>
          </w:rPr>
          <w:fldChar w:fldCharType="begin"/>
        </w:r>
        <w:r w:rsidR="00B44D06">
          <w:rPr>
            <w:noProof/>
            <w:webHidden/>
          </w:rPr>
          <w:instrText xml:space="preserve"> PAGEREF _Toc141959973 \h </w:instrText>
        </w:r>
        <w:r w:rsidR="00B44D06">
          <w:rPr>
            <w:noProof/>
            <w:webHidden/>
          </w:rPr>
        </w:r>
        <w:r w:rsidR="00B44D06">
          <w:rPr>
            <w:noProof/>
            <w:webHidden/>
          </w:rPr>
          <w:fldChar w:fldCharType="separate"/>
        </w:r>
        <w:r w:rsidR="00B44D06">
          <w:rPr>
            <w:noProof/>
            <w:webHidden/>
          </w:rPr>
          <w:t>43</w:t>
        </w:r>
        <w:r w:rsidR="00B44D06">
          <w:rPr>
            <w:noProof/>
            <w:webHidden/>
          </w:rPr>
          <w:fldChar w:fldCharType="end"/>
        </w:r>
      </w:hyperlink>
    </w:p>
    <w:p w14:paraId="5C0ACA8D" w14:textId="44DC8A0B" w:rsidR="00B44D06" w:rsidRDefault="00871848">
      <w:pPr>
        <w:pStyle w:val="TOC2"/>
        <w:rPr>
          <w:rFonts w:asciiTheme="minorHAnsi" w:eastAsiaTheme="minorEastAsia" w:hAnsiTheme="minorHAnsi" w:cstheme="minorBidi"/>
          <w:noProof/>
          <w:kern w:val="2"/>
          <w14:ligatures w14:val="standardContextual"/>
        </w:rPr>
      </w:pPr>
      <w:hyperlink w:anchor="_Toc141959974" w:history="1">
        <w:r w:rsidR="00B44D06" w:rsidRPr="00056E2C">
          <w:rPr>
            <w:rStyle w:val="Hyperlink"/>
            <w:bCs/>
            <w:noProof/>
          </w:rPr>
          <w:t>Emission Trading</w:t>
        </w:r>
        <w:r w:rsidR="00B44D06">
          <w:rPr>
            <w:noProof/>
            <w:webHidden/>
          </w:rPr>
          <w:tab/>
        </w:r>
        <w:r w:rsidR="00B44D06">
          <w:rPr>
            <w:noProof/>
            <w:webHidden/>
          </w:rPr>
          <w:fldChar w:fldCharType="begin"/>
        </w:r>
        <w:r w:rsidR="00B44D06">
          <w:rPr>
            <w:noProof/>
            <w:webHidden/>
          </w:rPr>
          <w:instrText xml:space="preserve"> PAGEREF _Toc141959974 \h </w:instrText>
        </w:r>
        <w:r w:rsidR="00B44D06">
          <w:rPr>
            <w:noProof/>
            <w:webHidden/>
          </w:rPr>
        </w:r>
        <w:r w:rsidR="00B44D06">
          <w:rPr>
            <w:noProof/>
            <w:webHidden/>
          </w:rPr>
          <w:fldChar w:fldCharType="separate"/>
        </w:r>
        <w:r w:rsidR="00B44D06">
          <w:rPr>
            <w:noProof/>
            <w:webHidden/>
          </w:rPr>
          <w:t>43</w:t>
        </w:r>
        <w:r w:rsidR="00B44D06">
          <w:rPr>
            <w:noProof/>
            <w:webHidden/>
          </w:rPr>
          <w:fldChar w:fldCharType="end"/>
        </w:r>
      </w:hyperlink>
    </w:p>
    <w:p w14:paraId="250963A8" w14:textId="2BB30822" w:rsidR="00B44D06" w:rsidRDefault="00871848">
      <w:pPr>
        <w:pStyle w:val="TOC2"/>
        <w:rPr>
          <w:rFonts w:asciiTheme="minorHAnsi" w:eastAsiaTheme="minorEastAsia" w:hAnsiTheme="minorHAnsi" w:cstheme="minorBidi"/>
          <w:noProof/>
          <w:kern w:val="2"/>
          <w14:ligatures w14:val="standardContextual"/>
        </w:rPr>
      </w:pPr>
      <w:hyperlink w:anchor="_Toc141959975" w:history="1">
        <w:r w:rsidR="00B44D06" w:rsidRPr="00056E2C">
          <w:rPr>
            <w:rStyle w:val="Hyperlink"/>
            <w:bCs/>
            <w:noProof/>
          </w:rPr>
          <w:t>Permit to Install (PTI)</w:t>
        </w:r>
        <w:r w:rsidR="00B44D06">
          <w:rPr>
            <w:noProof/>
            <w:webHidden/>
          </w:rPr>
          <w:tab/>
        </w:r>
        <w:r w:rsidR="00B44D06">
          <w:rPr>
            <w:noProof/>
            <w:webHidden/>
          </w:rPr>
          <w:fldChar w:fldCharType="begin"/>
        </w:r>
        <w:r w:rsidR="00B44D06">
          <w:rPr>
            <w:noProof/>
            <w:webHidden/>
          </w:rPr>
          <w:instrText xml:space="preserve"> PAGEREF _Toc141959975 \h </w:instrText>
        </w:r>
        <w:r w:rsidR="00B44D06">
          <w:rPr>
            <w:noProof/>
            <w:webHidden/>
          </w:rPr>
        </w:r>
        <w:r w:rsidR="00B44D06">
          <w:rPr>
            <w:noProof/>
            <w:webHidden/>
          </w:rPr>
          <w:fldChar w:fldCharType="separate"/>
        </w:r>
        <w:r w:rsidR="00B44D06">
          <w:rPr>
            <w:noProof/>
            <w:webHidden/>
          </w:rPr>
          <w:t>44</w:t>
        </w:r>
        <w:r w:rsidR="00B44D06">
          <w:rPr>
            <w:noProof/>
            <w:webHidden/>
          </w:rPr>
          <w:fldChar w:fldCharType="end"/>
        </w:r>
      </w:hyperlink>
    </w:p>
    <w:p w14:paraId="7440F51A" w14:textId="46020A74" w:rsidR="00B44D06" w:rsidRDefault="00871848">
      <w:pPr>
        <w:pStyle w:val="TOC1"/>
        <w:rPr>
          <w:rFonts w:asciiTheme="minorHAnsi" w:eastAsiaTheme="minorEastAsia" w:hAnsiTheme="minorHAnsi" w:cstheme="minorBidi"/>
          <w:b w:val="0"/>
          <w:noProof/>
          <w:kern w:val="2"/>
          <w14:ligatures w14:val="standardContextual"/>
        </w:rPr>
      </w:pPr>
      <w:hyperlink w:anchor="_Toc141959976" w:history="1">
        <w:r w:rsidR="00B44D06" w:rsidRPr="00056E2C">
          <w:rPr>
            <w:rStyle w:val="Hyperlink"/>
            <w:noProof/>
          </w:rPr>
          <w:t>B.  SOURCE-WIDE CONDITIONS</w:t>
        </w:r>
        <w:r w:rsidR="00B44D06">
          <w:rPr>
            <w:noProof/>
            <w:webHidden/>
          </w:rPr>
          <w:tab/>
        </w:r>
        <w:r w:rsidR="00B44D06">
          <w:rPr>
            <w:noProof/>
            <w:webHidden/>
          </w:rPr>
          <w:fldChar w:fldCharType="begin"/>
        </w:r>
        <w:r w:rsidR="00B44D06">
          <w:rPr>
            <w:noProof/>
            <w:webHidden/>
          </w:rPr>
          <w:instrText xml:space="preserve"> PAGEREF _Toc141959976 \h </w:instrText>
        </w:r>
        <w:r w:rsidR="00B44D06">
          <w:rPr>
            <w:noProof/>
            <w:webHidden/>
          </w:rPr>
        </w:r>
        <w:r w:rsidR="00B44D06">
          <w:rPr>
            <w:noProof/>
            <w:webHidden/>
          </w:rPr>
          <w:fldChar w:fldCharType="separate"/>
        </w:r>
        <w:r w:rsidR="00B44D06">
          <w:rPr>
            <w:noProof/>
            <w:webHidden/>
          </w:rPr>
          <w:t>45</w:t>
        </w:r>
        <w:r w:rsidR="00B44D06">
          <w:rPr>
            <w:noProof/>
            <w:webHidden/>
          </w:rPr>
          <w:fldChar w:fldCharType="end"/>
        </w:r>
      </w:hyperlink>
    </w:p>
    <w:p w14:paraId="7B07D4D0" w14:textId="1C5BF189" w:rsidR="00B44D06" w:rsidRDefault="00871848">
      <w:pPr>
        <w:pStyle w:val="TOC1"/>
        <w:rPr>
          <w:rFonts w:asciiTheme="minorHAnsi" w:eastAsiaTheme="minorEastAsia" w:hAnsiTheme="minorHAnsi" w:cstheme="minorBidi"/>
          <w:b w:val="0"/>
          <w:noProof/>
          <w:kern w:val="2"/>
          <w14:ligatures w14:val="standardContextual"/>
        </w:rPr>
      </w:pPr>
      <w:hyperlink w:anchor="_Toc141959977" w:history="1">
        <w:r w:rsidR="00B44D06" w:rsidRPr="00056E2C">
          <w:rPr>
            <w:rStyle w:val="Hyperlink"/>
            <w:noProof/>
          </w:rPr>
          <w:t>C.  EMISSION UNIT SPECIAL CONDITIONS</w:t>
        </w:r>
        <w:r w:rsidR="00B44D06">
          <w:rPr>
            <w:noProof/>
            <w:webHidden/>
          </w:rPr>
          <w:tab/>
        </w:r>
        <w:r w:rsidR="00B44D06">
          <w:rPr>
            <w:noProof/>
            <w:webHidden/>
          </w:rPr>
          <w:fldChar w:fldCharType="begin"/>
        </w:r>
        <w:r w:rsidR="00B44D06">
          <w:rPr>
            <w:noProof/>
            <w:webHidden/>
          </w:rPr>
          <w:instrText xml:space="preserve"> PAGEREF _Toc141959977 \h </w:instrText>
        </w:r>
        <w:r w:rsidR="00B44D06">
          <w:rPr>
            <w:noProof/>
            <w:webHidden/>
          </w:rPr>
        </w:r>
        <w:r w:rsidR="00B44D06">
          <w:rPr>
            <w:noProof/>
            <w:webHidden/>
          </w:rPr>
          <w:fldChar w:fldCharType="separate"/>
        </w:r>
        <w:r w:rsidR="00B44D06">
          <w:rPr>
            <w:noProof/>
            <w:webHidden/>
          </w:rPr>
          <w:t>46</w:t>
        </w:r>
        <w:r w:rsidR="00B44D06">
          <w:rPr>
            <w:noProof/>
            <w:webHidden/>
          </w:rPr>
          <w:fldChar w:fldCharType="end"/>
        </w:r>
      </w:hyperlink>
    </w:p>
    <w:p w14:paraId="767C1ED4" w14:textId="56365E32" w:rsidR="00B44D06" w:rsidRDefault="00871848">
      <w:pPr>
        <w:pStyle w:val="TOC2"/>
        <w:rPr>
          <w:rFonts w:asciiTheme="minorHAnsi" w:eastAsiaTheme="minorEastAsia" w:hAnsiTheme="minorHAnsi" w:cstheme="minorBidi"/>
          <w:noProof/>
          <w:kern w:val="2"/>
          <w14:ligatures w14:val="standardContextual"/>
        </w:rPr>
      </w:pPr>
      <w:hyperlink w:anchor="_Toc141959978" w:history="1">
        <w:r w:rsidR="00B44D06" w:rsidRPr="00056E2C">
          <w:rPr>
            <w:rStyle w:val="Hyperlink"/>
            <w:noProof/>
          </w:rPr>
          <w:t>EMISSION UNIT SUMMARY TABLE</w:t>
        </w:r>
        <w:r w:rsidR="00B44D06">
          <w:rPr>
            <w:noProof/>
            <w:webHidden/>
          </w:rPr>
          <w:tab/>
        </w:r>
        <w:r w:rsidR="00B44D06">
          <w:rPr>
            <w:noProof/>
            <w:webHidden/>
          </w:rPr>
          <w:fldChar w:fldCharType="begin"/>
        </w:r>
        <w:r w:rsidR="00B44D06">
          <w:rPr>
            <w:noProof/>
            <w:webHidden/>
          </w:rPr>
          <w:instrText xml:space="preserve"> PAGEREF _Toc141959978 \h </w:instrText>
        </w:r>
        <w:r w:rsidR="00B44D06">
          <w:rPr>
            <w:noProof/>
            <w:webHidden/>
          </w:rPr>
        </w:r>
        <w:r w:rsidR="00B44D06">
          <w:rPr>
            <w:noProof/>
            <w:webHidden/>
          </w:rPr>
          <w:fldChar w:fldCharType="separate"/>
        </w:r>
        <w:r w:rsidR="00B44D06">
          <w:rPr>
            <w:noProof/>
            <w:webHidden/>
          </w:rPr>
          <w:t>46</w:t>
        </w:r>
        <w:r w:rsidR="00B44D06">
          <w:rPr>
            <w:noProof/>
            <w:webHidden/>
          </w:rPr>
          <w:fldChar w:fldCharType="end"/>
        </w:r>
      </w:hyperlink>
    </w:p>
    <w:p w14:paraId="12B7A12E" w14:textId="13402BEA" w:rsidR="00B44D06" w:rsidRDefault="00871848">
      <w:pPr>
        <w:pStyle w:val="TOC1"/>
        <w:rPr>
          <w:rFonts w:asciiTheme="minorHAnsi" w:eastAsiaTheme="minorEastAsia" w:hAnsiTheme="minorHAnsi" w:cstheme="minorBidi"/>
          <w:b w:val="0"/>
          <w:noProof/>
          <w:kern w:val="2"/>
          <w14:ligatures w14:val="standardContextual"/>
        </w:rPr>
      </w:pPr>
      <w:hyperlink w:anchor="_Toc141959979" w:history="1">
        <w:r w:rsidR="00B44D06" w:rsidRPr="00056E2C">
          <w:rPr>
            <w:rStyle w:val="Hyperlink"/>
            <w:noProof/>
          </w:rPr>
          <w:t>D.  FLEXIBLE GROUP SPECIAL CONDITIONS</w:t>
        </w:r>
        <w:r w:rsidR="00B44D06">
          <w:rPr>
            <w:noProof/>
            <w:webHidden/>
          </w:rPr>
          <w:tab/>
        </w:r>
        <w:r w:rsidR="00B44D06">
          <w:rPr>
            <w:noProof/>
            <w:webHidden/>
          </w:rPr>
          <w:fldChar w:fldCharType="begin"/>
        </w:r>
        <w:r w:rsidR="00B44D06">
          <w:rPr>
            <w:noProof/>
            <w:webHidden/>
          </w:rPr>
          <w:instrText xml:space="preserve"> PAGEREF _Toc141959979 \h </w:instrText>
        </w:r>
        <w:r w:rsidR="00B44D06">
          <w:rPr>
            <w:noProof/>
            <w:webHidden/>
          </w:rPr>
        </w:r>
        <w:r w:rsidR="00B44D06">
          <w:rPr>
            <w:noProof/>
            <w:webHidden/>
          </w:rPr>
          <w:fldChar w:fldCharType="separate"/>
        </w:r>
        <w:r w:rsidR="00B44D06">
          <w:rPr>
            <w:noProof/>
            <w:webHidden/>
          </w:rPr>
          <w:t>47</w:t>
        </w:r>
        <w:r w:rsidR="00B44D06">
          <w:rPr>
            <w:noProof/>
            <w:webHidden/>
          </w:rPr>
          <w:fldChar w:fldCharType="end"/>
        </w:r>
      </w:hyperlink>
    </w:p>
    <w:p w14:paraId="29AF266C" w14:textId="504DF1C3" w:rsidR="00B44D06" w:rsidRDefault="00871848">
      <w:pPr>
        <w:pStyle w:val="TOC2"/>
        <w:rPr>
          <w:rFonts w:asciiTheme="minorHAnsi" w:eastAsiaTheme="minorEastAsia" w:hAnsiTheme="minorHAnsi" w:cstheme="minorBidi"/>
          <w:noProof/>
          <w:kern w:val="2"/>
          <w14:ligatures w14:val="standardContextual"/>
        </w:rPr>
      </w:pPr>
      <w:hyperlink w:anchor="_Toc141959980" w:history="1">
        <w:r w:rsidR="00B44D06" w:rsidRPr="00056E2C">
          <w:rPr>
            <w:rStyle w:val="Hyperlink"/>
            <w:bCs/>
            <w:noProof/>
          </w:rPr>
          <w:t>FLEXIBLE GROUP SUMMARY TABLE</w:t>
        </w:r>
        <w:r w:rsidR="00B44D06">
          <w:rPr>
            <w:noProof/>
            <w:webHidden/>
          </w:rPr>
          <w:tab/>
        </w:r>
        <w:r w:rsidR="00B44D06">
          <w:rPr>
            <w:noProof/>
            <w:webHidden/>
          </w:rPr>
          <w:fldChar w:fldCharType="begin"/>
        </w:r>
        <w:r w:rsidR="00B44D06">
          <w:rPr>
            <w:noProof/>
            <w:webHidden/>
          </w:rPr>
          <w:instrText xml:space="preserve"> PAGEREF _Toc141959980 \h </w:instrText>
        </w:r>
        <w:r w:rsidR="00B44D06">
          <w:rPr>
            <w:noProof/>
            <w:webHidden/>
          </w:rPr>
        </w:r>
        <w:r w:rsidR="00B44D06">
          <w:rPr>
            <w:noProof/>
            <w:webHidden/>
          </w:rPr>
          <w:fldChar w:fldCharType="separate"/>
        </w:r>
        <w:r w:rsidR="00B44D06">
          <w:rPr>
            <w:noProof/>
            <w:webHidden/>
          </w:rPr>
          <w:t>47</w:t>
        </w:r>
        <w:r w:rsidR="00B44D06">
          <w:rPr>
            <w:noProof/>
            <w:webHidden/>
          </w:rPr>
          <w:fldChar w:fldCharType="end"/>
        </w:r>
      </w:hyperlink>
    </w:p>
    <w:p w14:paraId="3F61C65D" w14:textId="7133BC19" w:rsidR="00B44D06" w:rsidRDefault="00871848">
      <w:pPr>
        <w:pStyle w:val="TOC2"/>
        <w:rPr>
          <w:rFonts w:asciiTheme="minorHAnsi" w:eastAsiaTheme="minorEastAsia" w:hAnsiTheme="minorHAnsi" w:cstheme="minorBidi"/>
          <w:noProof/>
          <w:kern w:val="2"/>
          <w14:ligatures w14:val="standardContextual"/>
        </w:rPr>
      </w:pPr>
      <w:hyperlink w:anchor="_Toc141959981" w:history="1">
        <w:r w:rsidR="00B44D06" w:rsidRPr="00056E2C">
          <w:rPr>
            <w:rStyle w:val="Hyperlink"/>
            <w:bCs/>
            <w:iCs/>
            <w:noProof/>
          </w:rPr>
          <w:t>FGICE</w:t>
        </w:r>
        <w:r w:rsidR="00B44D06">
          <w:rPr>
            <w:noProof/>
            <w:webHidden/>
          </w:rPr>
          <w:tab/>
        </w:r>
        <w:r w:rsidR="00B44D06">
          <w:rPr>
            <w:noProof/>
            <w:webHidden/>
          </w:rPr>
          <w:fldChar w:fldCharType="begin"/>
        </w:r>
        <w:r w:rsidR="00B44D06">
          <w:rPr>
            <w:noProof/>
            <w:webHidden/>
          </w:rPr>
          <w:instrText xml:space="preserve"> PAGEREF _Toc141959981 \h </w:instrText>
        </w:r>
        <w:r w:rsidR="00B44D06">
          <w:rPr>
            <w:noProof/>
            <w:webHidden/>
          </w:rPr>
        </w:r>
        <w:r w:rsidR="00B44D06">
          <w:rPr>
            <w:noProof/>
            <w:webHidden/>
          </w:rPr>
          <w:fldChar w:fldCharType="separate"/>
        </w:r>
        <w:r w:rsidR="00B44D06">
          <w:rPr>
            <w:noProof/>
            <w:webHidden/>
          </w:rPr>
          <w:t>48</w:t>
        </w:r>
        <w:r w:rsidR="00B44D06">
          <w:rPr>
            <w:noProof/>
            <w:webHidden/>
          </w:rPr>
          <w:fldChar w:fldCharType="end"/>
        </w:r>
      </w:hyperlink>
    </w:p>
    <w:p w14:paraId="2503C26A" w14:textId="548BD10C" w:rsidR="00B44D06" w:rsidRDefault="00871848">
      <w:pPr>
        <w:pStyle w:val="TOC1"/>
        <w:rPr>
          <w:rFonts w:asciiTheme="minorHAnsi" w:eastAsiaTheme="minorEastAsia" w:hAnsiTheme="minorHAnsi" w:cstheme="minorBidi"/>
          <w:b w:val="0"/>
          <w:noProof/>
          <w:kern w:val="2"/>
          <w14:ligatures w14:val="standardContextual"/>
        </w:rPr>
      </w:pPr>
      <w:hyperlink w:anchor="_Toc141959982" w:history="1">
        <w:r w:rsidR="00B44D06" w:rsidRPr="00056E2C">
          <w:rPr>
            <w:rStyle w:val="Hyperlink"/>
            <w:noProof/>
          </w:rPr>
          <w:t>E.  NON-APPLICABLE REQUIREMENTS</w:t>
        </w:r>
        <w:r w:rsidR="00B44D06">
          <w:rPr>
            <w:noProof/>
            <w:webHidden/>
          </w:rPr>
          <w:tab/>
        </w:r>
        <w:r w:rsidR="00B44D06">
          <w:rPr>
            <w:noProof/>
            <w:webHidden/>
          </w:rPr>
          <w:fldChar w:fldCharType="begin"/>
        </w:r>
        <w:r w:rsidR="00B44D06">
          <w:rPr>
            <w:noProof/>
            <w:webHidden/>
          </w:rPr>
          <w:instrText xml:space="preserve"> PAGEREF _Toc141959982 \h </w:instrText>
        </w:r>
        <w:r w:rsidR="00B44D06">
          <w:rPr>
            <w:noProof/>
            <w:webHidden/>
          </w:rPr>
        </w:r>
        <w:r w:rsidR="00B44D06">
          <w:rPr>
            <w:noProof/>
            <w:webHidden/>
          </w:rPr>
          <w:fldChar w:fldCharType="separate"/>
        </w:r>
        <w:r w:rsidR="00B44D06">
          <w:rPr>
            <w:noProof/>
            <w:webHidden/>
          </w:rPr>
          <w:t>50</w:t>
        </w:r>
        <w:r w:rsidR="00B44D06">
          <w:rPr>
            <w:noProof/>
            <w:webHidden/>
          </w:rPr>
          <w:fldChar w:fldCharType="end"/>
        </w:r>
      </w:hyperlink>
    </w:p>
    <w:p w14:paraId="1C46342D" w14:textId="0E8F38E6" w:rsidR="00B44D06" w:rsidRDefault="00871848">
      <w:pPr>
        <w:pStyle w:val="TOC1"/>
        <w:rPr>
          <w:rFonts w:asciiTheme="minorHAnsi" w:eastAsiaTheme="minorEastAsia" w:hAnsiTheme="minorHAnsi" w:cstheme="minorBidi"/>
          <w:b w:val="0"/>
          <w:noProof/>
          <w:kern w:val="2"/>
          <w14:ligatures w14:val="standardContextual"/>
        </w:rPr>
      </w:pPr>
      <w:hyperlink w:anchor="_Toc141959983" w:history="1">
        <w:r w:rsidR="00B44D06" w:rsidRPr="00056E2C">
          <w:rPr>
            <w:rStyle w:val="Hyperlink"/>
            <w:noProof/>
            <w:kern w:val="28"/>
          </w:rPr>
          <w:t>APPENDICES</w:t>
        </w:r>
        <w:r w:rsidR="00B44D06">
          <w:rPr>
            <w:noProof/>
            <w:webHidden/>
          </w:rPr>
          <w:tab/>
        </w:r>
        <w:r w:rsidR="00B44D06">
          <w:rPr>
            <w:noProof/>
            <w:webHidden/>
          </w:rPr>
          <w:fldChar w:fldCharType="begin"/>
        </w:r>
        <w:r w:rsidR="00B44D06">
          <w:rPr>
            <w:noProof/>
            <w:webHidden/>
          </w:rPr>
          <w:instrText xml:space="preserve"> PAGEREF _Toc141959983 \h </w:instrText>
        </w:r>
        <w:r w:rsidR="00B44D06">
          <w:rPr>
            <w:noProof/>
            <w:webHidden/>
          </w:rPr>
        </w:r>
        <w:r w:rsidR="00B44D06">
          <w:rPr>
            <w:noProof/>
            <w:webHidden/>
          </w:rPr>
          <w:fldChar w:fldCharType="separate"/>
        </w:r>
        <w:r w:rsidR="00B44D06">
          <w:rPr>
            <w:noProof/>
            <w:webHidden/>
          </w:rPr>
          <w:t>51</w:t>
        </w:r>
        <w:r w:rsidR="00B44D06">
          <w:rPr>
            <w:noProof/>
            <w:webHidden/>
          </w:rPr>
          <w:fldChar w:fldCharType="end"/>
        </w:r>
      </w:hyperlink>
    </w:p>
    <w:p w14:paraId="4C4C69C1" w14:textId="552CE2F4" w:rsidR="00B44D06" w:rsidRDefault="00871848">
      <w:pPr>
        <w:pStyle w:val="TOC2"/>
        <w:rPr>
          <w:rFonts w:asciiTheme="minorHAnsi" w:eastAsiaTheme="minorEastAsia" w:hAnsiTheme="minorHAnsi" w:cstheme="minorBidi"/>
          <w:noProof/>
          <w:kern w:val="2"/>
          <w14:ligatures w14:val="standardContextual"/>
        </w:rPr>
      </w:pPr>
      <w:hyperlink w:anchor="_Toc141959984" w:history="1">
        <w:r w:rsidR="00B44D06" w:rsidRPr="00056E2C">
          <w:rPr>
            <w:rStyle w:val="Hyperlink"/>
            <w:noProof/>
          </w:rPr>
          <w:t>Appendix 1-2.  Acronyms and Abbreviations</w:t>
        </w:r>
        <w:r w:rsidR="00B44D06">
          <w:rPr>
            <w:noProof/>
            <w:webHidden/>
          </w:rPr>
          <w:tab/>
        </w:r>
        <w:r w:rsidR="00B44D06">
          <w:rPr>
            <w:noProof/>
            <w:webHidden/>
          </w:rPr>
          <w:fldChar w:fldCharType="begin"/>
        </w:r>
        <w:r w:rsidR="00B44D06">
          <w:rPr>
            <w:noProof/>
            <w:webHidden/>
          </w:rPr>
          <w:instrText xml:space="preserve"> PAGEREF _Toc141959984 \h </w:instrText>
        </w:r>
        <w:r w:rsidR="00B44D06">
          <w:rPr>
            <w:noProof/>
            <w:webHidden/>
          </w:rPr>
        </w:r>
        <w:r w:rsidR="00B44D06">
          <w:rPr>
            <w:noProof/>
            <w:webHidden/>
          </w:rPr>
          <w:fldChar w:fldCharType="separate"/>
        </w:r>
        <w:r w:rsidR="00B44D06">
          <w:rPr>
            <w:noProof/>
            <w:webHidden/>
          </w:rPr>
          <w:t>51</w:t>
        </w:r>
        <w:r w:rsidR="00B44D06">
          <w:rPr>
            <w:noProof/>
            <w:webHidden/>
          </w:rPr>
          <w:fldChar w:fldCharType="end"/>
        </w:r>
      </w:hyperlink>
    </w:p>
    <w:p w14:paraId="2A81EEED" w14:textId="70F20361" w:rsidR="00B44D06" w:rsidRDefault="00871848">
      <w:pPr>
        <w:pStyle w:val="TOC2"/>
        <w:rPr>
          <w:rFonts w:asciiTheme="minorHAnsi" w:eastAsiaTheme="minorEastAsia" w:hAnsiTheme="minorHAnsi" w:cstheme="minorBidi"/>
          <w:noProof/>
          <w:kern w:val="2"/>
          <w14:ligatures w14:val="standardContextual"/>
        </w:rPr>
      </w:pPr>
      <w:hyperlink w:anchor="_Toc141959985" w:history="1">
        <w:r w:rsidR="00B44D06" w:rsidRPr="00056E2C">
          <w:rPr>
            <w:rStyle w:val="Hyperlink"/>
            <w:bCs/>
            <w:noProof/>
          </w:rPr>
          <w:t>Appendix 2-2.  Schedule of Compliance</w:t>
        </w:r>
        <w:r w:rsidR="00B44D06">
          <w:rPr>
            <w:noProof/>
            <w:webHidden/>
          </w:rPr>
          <w:tab/>
        </w:r>
        <w:r w:rsidR="00B44D06">
          <w:rPr>
            <w:noProof/>
            <w:webHidden/>
          </w:rPr>
          <w:fldChar w:fldCharType="begin"/>
        </w:r>
        <w:r w:rsidR="00B44D06">
          <w:rPr>
            <w:noProof/>
            <w:webHidden/>
          </w:rPr>
          <w:instrText xml:space="preserve"> PAGEREF _Toc141959985 \h </w:instrText>
        </w:r>
        <w:r w:rsidR="00B44D06">
          <w:rPr>
            <w:noProof/>
            <w:webHidden/>
          </w:rPr>
        </w:r>
        <w:r w:rsidR="00B44D06">
          <w:rPr>
            <w:noProof/>
            <w:webHidden/>
          </w:rPr>
          <w:fldChar w:fldCharType="separate"/>
        </w:r>
        <w:r w:rsidR="00B44D06">
          <w:rPr>
            <w:noProof/>
            <w:webHidden/>
          </w:rPr>
          <w:t>52</w:t>
        </w:r>
        <w:r w:rsidR="00B44D06">
          <w:rPr>
            <w:noProof/>
            <w:webHidden/>
          </w:rPr>
          <w:fldChar w:fldCharType="end"/>
        </w:r>
      </w:hyperlink>
    </w:p>
    <w:p w14:paraId="55B7BD75" w14:textId="484115FE" w:rsidR="00B44D06" w:rsidRDefault="00871848">
      <w:pPr>
        <w:pStyle w:val="TOC2"/>
        <w:rPr>
          <w:rFonts w:asciiTheme="minorHAnsi" w:eastAsiaTheme="minorEastAsia" w:hAnsiTheme="minorHAnsi" w:cstheme="minorBidi"/>
          <w:noProof/>
          <w:kern w:val="2"/>
          <w14:ligatures w14:val="standardContextual"/>
        </w:rPr>
      </w:pPr>
      <w:hyperlink w:anchor="_Toc141959986" w:history="1">
        <w:r w:rsidR="00B44D06" w:rsidRPr="00056E2C">
          <w:rPr>
            <w:rStyle w:val="Hyperlink"/>
            <w:noProof/>
          </w:rPr>
          <w:t>Appendix 3-2.  Monitoring Requirements</w:t>
        </w:r>
        <w:r w:rsidR="00B44D06">
          <w:rPr>
            <w:noProof/>
            <w:webHidden/>
          </w:rPr>
          <w:tab/>
        </w:r>
        <w:r w:rsidR="00B44D06">
          <w:rPr>
            <w:noProof/>
            <w:webHidden/>
          </w:rPr>
          <w:fldChar w:fldCharType="begin"/>
        </w:r>
        <w:r w:rsidR="00B44D06">
          <w:rPr>
            <w:noProof/>
            <w:webHidden/>
          </w:rPr>
          <w:instrText xml:space="preserve"> PAGEREF _Toc141959986 \h </w:instrText>
        </w:r>
        <w:r w:rsidR="00B44D06">
          <w:rPr>
            <w:noProof/>
            <w:webHidden/>
          </w:rPr>
        </w:r>
        <w:r w:rsidR="00B44D06">
          <w:rPr>
            <w:noProof/>
            <w:webHidden/>
          </w:rPr>
          <w:fldChar w:fldCharType="separate"/>
        </w:r>
        <w:r w:rsidR="00B44D06">
          <w:rPr>
            <w:noProof/>
            <w:webHidden/>
          </w:rPr>
          <w:t>52</w:t>
        </w:r>
        <w:r w:rsidR="00B44D06">
          <w:rPr>
            <w:noProof/>
            <w:webHidden/>
          </w:rPr>
          <w:fldChar w:fldCharType="end"/>
        </w:r>
      </w:hyperlink>
    </w:p>
    <w:p w14:paraId="04EC16A9" w14:textId="61913445" w:rsidR="00B44D06" w:rsidRDefault="00871848">
      <w:pPr>
        <w:pStyle w:val="TOC2"/>
        <w:rPr>
          <w:rFonts w:asciiTheme="minorHAnsi" w:eastAsiaTheme="minorEastAsia" w:hAnsiTheme="minorHAnsi" w:cstheme="minorBidi"/>
          <w:noProof/>
          <w:kern w:val="2"/>
          <w14:ligatures w14:val="standardContextual"/>
        </w:rPr>
      </w:pPr>
      <w:hyperlink w:anchor="_Toc141959987" w:history="1">
        <w:r w:rsidR="00B44D06" w:rsidRPr="00056E2C">
          <w:rPr>
            <w:rStyle w:val="Hyperlink"/>
            <w:noProof/>
          </w:rPr>
          <w:t>Appendix 4-2.  Recordkeeping</w:t>
        </w:r>
        <w:r w:rsidR="00B44D06">
          <w:rPr>
            <w:noProof/>
            <w:webHidden/>
          </w:rPr>
          <w:tab/>
        </w:r>
        <w:r w:rsidR="00B44D06">
          <w:rPr>
            <w:noProof/>
            <w:webHidden/>
          </w:rPr>
          <w:fldChar w:fldCharType="begin"/>
        </w:r>
        <w:r w:rsidR="00B44D06">
          <w:rPr>
            <w:noProof/>
            <w:webHidden/>
          </w:rPr>
          <w:instrText xml:space="preserve"> PAGEREF _Toc141959987 \h </w:instrText>
        </w:r>
        <w:r w:rsidR="00B44D06">
          <w:rPr>
            <w:noProof/>
            <w:webHidden/>
          </w:rPr>
        </w:r>
        <w:r w:rsidR="00B44D06">
          <w:rPr>
            <w:noProof/>
            <w:webHidden/>
          </w:rPr>
          <w:fldChar w:fldCharType="separate"/>
        </w:r>
        <w:r w:rsidR="00B44D06">
          <w:rPr>
            <w:noProof/>
            <w:webHidden/>
          </w:rPr>
          <w:t>52</w:t>
        </w:r>
        <w:r w:rsidR="00B44D06">
          <w:rPr>
            <w:noProof/>
            <w:webHidden/>
          </w:rPr>
          <w:fldChar w:fldCharType="end"/>
        </w:r>
      </w:hyperlink>
    </w:p>
    <w:p w14:paraId="702E0D1C" w14:textId="1C5EA304" w:rsidR="00B44D06" w:rsidRDefault="00871848">
      <w:pPr>
        <w:pStyle w:val="TOC2"/>
        <w:rPr>
          <w:rFonts w:asciiTheme="minorHAnsi" w:eastAsiaTheme="minorEastAsia" w:hAnsiTheme="minorHAnsi" w:cstheme="minorBidi"/>
          <w:noProof/>
          <w:kern w:val="2"/>
          <w14:ligatures w14:val="standardContextual"/>
        </w:rPr>
      </w:pPr>
      <w:hyperlink w:anchor="_Toc141959988" w:history="1">
        <w:r w:rsidR="00B44D06" w:rsidRPr="00056E2C">
          <w:rPr>
            <w:rStyle w:val="Hyperlink"/>
            <w:noProof/>
          </w:rPr>
          <w:t>Appendix 5-2.  Testing Procedures</w:t>
        </w:r>
        <w:r w:rsidR="00B44D06">
          <w:rPr>
            <w:noProof/>
            <w:webHidden/>
          </w:rPr>
          <w:tab/>
        </w:r>
        <w:r w:rsidR="00B44D06">
          <w:rPr>
            <w:noProof/>
            <w:webHidden/>
          </w:rPr>
          <w:fldChar w:fldCharType="begin"/>
        </w:r>
        <w:r w:rsidR="00B44D06">
          <w:rPr>
            <w:noProof/>
            <w:webHidden/>
          </w:rPr>
          <w:instrText xml:space="preserve"> PAGEREF _Toc141959988 \h </w:instrText>
        </w:r>
        <w:r w:rsidR="00B44D06">
          <w:rPr>
            <w:noProof/>
            <w:webHidden/>
          </w:rPr>
        </w:r>
        <w:r w:rsidR="00B44D06">
          <w:rPr>
            <w:noProof/>
            <w:webHidden/>
          </w:rPr>
          <w:fldChar w:fldCharType="separate"/>
        </w:r>
        <w:r w:rsidR="00B44D06">
          <w:rPr>
            <w:noProof/>
            <w:webHidden/>
          </w:rPr>
          <w:t>52</w:t>
        </w:r>
        <w:r w:rsidR="00B44D06">
          <w:rPr>
            <w:noProof/>
            <w:webHidden/>
          </w:rPr>
          <w:fldChar w:fldCharType="end"/>
        </w:r>
      </w:hyperlink>
    </w:p>
    <w:p w14:paraId="31B9E275" w14:textId="2A82CFD7" w:rsidR="00B44D06" w:rsidRDefault="00871848">
      <w:pPr>
        <w:pStyle w:val="TOC2"/>
        <w:rPr>
          <w:rFonts w:asciiTheme="minorHAnsi" w:eastAsiaTheme="minorEastAsia" w:hAnsiTheme="minorHAnsi" w:cstheme="minorBidi"/>
          <w:noProof/>
          <w:kern w:val="2"/>
          <w14:ligatures w14:val="standardContextual"/>
        </w:rPr>
      </w:pPr>
      <w:hyperlink w:anchor="_Toc141959989" w:history="1">
        <w:r w:rsidR="00B44D06" w:rsidRPr="00056E2C">
          <w:rPr>
            <w:rStyle w:val="Hyperlink"/>
            <w:noProof/>
          </w:rPr>
          <w:t>Appendix 6-2.  Permits to Install</w:t>
        </w:r>
        <w:r w:rsidR="00B44D06">
          <w:rPr>
            <w:noProof/>
            <w:webHidden/>
          </w:rPr>
          <w:tab/>
        </w:r>
        <w:r w:rsidR="00B44D06">
          <w:rPr>
            <w:noProof/>
            <w:webHidden/>
          </w:rPr>
          <w:fldChar w:fldCharType="begin"/>
        </w:r>
        <w:r w:rsidR="00B44D06">
          <w:rPr>
            <w:noProof/>
            <w:webHidden/>
          </w:rPr>
          <w:instrText xml:space="preserve"> PAGEREF _Toc141959989 \h </w:instrText>
        </w:r>
        <w:r w:rsidR="00B44D06">
          <w:rPr>
            <w:noProof/>
            <w:webHidden/>
          </w:rPr>
        </w:r>
        <w:r w:rsidR="00B44D06">
          <w:rPr>
            <w:noProof/>
            <w:webHidden/>
          </w:rPr>
          <w:fldChar w:fldCharType="separate"/>
        </w:r>
        <w:r w:rsidR="00B44D06">
          <w:rPr>
            <w:noProof/>
            <w:webHidden/>
          </w:rPr>
          <w:t>52</w:t>
        </w:r>
        <w:r w:rsidR="00B44D06">
          <w:rPr>
            <w:noProof/>
            <w:webHidden/>
          </w:rPr>
          <w:fldChar w:fldCharType="end"/>
        </w:r>
      </w:hyperlink>
    </w:p>
    <w:p w14:paraId="433182F0" w14:textId="00057AB2" w:rsidR="00B44D06" w:rsidRDefault="00871848">
      <w:pPr>
        <w:pStyle w:val="TOC2"/>
        <w:rPr>
          <w:rFonts w:asciiTheme="minorHAnsi" w:eastAsiaTheme="minorEastAsia" w:hAnsiTheme="minorHAnsi" w:cstheme="minorBidi"/>
          <w:noProof/>
          <w:kern w:val="2"/>
          <w14:ligatures w14:val="standardContextual"/>
        </w:rPr>
      </w:pPr>
      <w:hyperlink w:anchor="_Toc141959990" w:history="1">
        <w:r w:rsidR="00B44D06" w:rsidRPr="00056E2C">
          <w:rPr>
            <w:rStyle w:val="Hyperlink"/>
            <w:noProof/>
          </w:rPr>
          <w:t>Appendix 7-2.  Emission Calculations</w:t>
        </w:r>
        <w:r w:rsidR="00B44D06">
          <w:rPr>
            <w:noProof/>
            <w:webHidden/>
          </w:rPr>
          <w:tab/>
        </w:r>
        <w:r w:rsidR="00B44D06">
          <w:rPr>
            <w:noProof/>
            <w:webHidden/>
          </w:rPr>
          <w:fldChar w:fldCharType="begin"/>
        </w:r>
        <w:r w:rsidR="00B44D06">
          <w:rPr>
            <w:noProof/>
            <w:webHidden/>
          </w:rPr>
          <w:instrText xml:space="preserve"> PAGEREF _Toc141959990 \h </w:instrText>
        </w:r>
        <w:r w:rsidR="00B44D06">
          <w:rPr>
            <w:noProof/>
            <w:webHidden/>
          </w:rPr>
        </w:r>
        <w:r w:rsidR="00B44D06">
          <w:rPr>
            <w:noProof/>
            <w:webHidden/>
          </w:rPr>
          <w:fldChar w:fldCharType="separate"/>
        </w:r>
        <w:r w:rsidR="00B44D06">
          <w:rPr>
            <w:noProof/>
            <w:webHidden/>
          </w:rPr>
          <w:t>52</w:t>
        </w:r>
        <w:r w:rsidR="00B44D06">
          <w:rPr>
            <w:noProof/>
            <w:webHidden/>
          </w:rPr>
          <w:fldChar w:fldCharType="end"/>
        </w:r>
      </w:hyperlink>
    </w:p>
    <w:p w14:paraId="5D790242" w14:textId="48961076" w:rsidR="00B44D06" w:rsidRDefault="00871848">
      <w:pPr>
        <w:pStyle w:val="TOC2"/>
        <w:rPr>
          <w:rFonts w:asciiTheme="minorHAnsi" w:eastAsiaTheme="minorEastAsia" w:hAnsiTheme="minorHAnsi" w:cstheme="minorBidi"/>
          <w:noProof/>
          <w:kern w:val="2"/>
          <w14:ligatures w14:val="standardContextual"/>
        </w:rPr>
      </w:pPr>
      <w:hyperlink w:anchor="_Toc141959991" w:history="1">
        <w:r w:rsidR="00B44D06" w:rsidRPr="00056E2C">
          <w:rPr>
            <w:rStyle w:val="Hyperlink"/>
            <w:noProof/>
          </w:rPr>
          <w:t>Appendix 8-2.  Reporting</w:t>
        </w:r>
        <w:r w:rsidR="00B44D06">
          <w:rPr>
            <w:noProof/>
            <w:webHidden/>
          </w:rPr>
          <w:tab/>
        </w:r>
        <w:r w:rsidR="00B44D06">
          <w:rPr>
            <w:noProof/>
            <w:webHidden/>
          </w:rPr>
          <w:fldChar w:fldCharType="begin"/>
        </w:r>
        <w:r w:rsidR="00B44D06">
          <w:rPr>
            <w:noProof/>
            <w:webHidden/>
          </w:rPr>
          <w:instrText xml:space="preserve"> PAGEREF _Toc141959991 \h </w:instrText>
        </w:r>
        <w:r w:rsidR="00B44D06">
          <w:rPr>
            <w:noProof/>
            <w:webHidden/>
          </w:rPr>
        </w:r>
        <w:r w:rsidR="00B44D06">
          <w:rPr>
            <w:noProof/>
            <w:webHidden/>
          </w:rPr>
          <w:fldChar w:fldCharType="separate"/>
        </w:r>
        <w:r w:rsidR="00B44D06">
          <w:rPr>
            <w:noProof/>
            <w:webHidden/>
          </w:rPr>
          <w:t>52</w:t>
        </w:r>
        <w:r w:rsidR="00B44D06">
          <w:rPr>
            <w:noProof/>
            <w:webHidden/>
          </w:rPr>
          <w:fldChar w:fldCharType="end"/>
        </w:r>
      </w:hyperlink>
    </w:p>
    <w:p w14:paraId="572EF3E7" w14:textId="06588C5A" w:rsidR="0058111C" w:rsidRDefault="00B35667" w:rsidP="00B35667">
      <w:r>
        <w:rPr>
          <w:b/>
          <w:szCs w:val="22"/>
        </w:rPr>
        <w:fldChar w:fldCharType="end"/>
      </w:r>
      <w:r w:rsidR="0058111C">
        <w:br w:type="page"/>
      </w:r>
    </w:p>
    <w:p w14:paraId="73035072" w14:textId="77777777" w:rsidR="001764FD" w:rsidRPr="00CD7EA0" w:rsidRDefault="001764FD" w:rsidP="00CD7EA0"/>
    <w:p w14:paraId="25B877FB" w14:textId="4469BD7E" w:rsidR="00C2618F" w:rsidRPr="00961169" w:rsidRDefault="00C2618F" w:rsidP="00CE44D8">
      <w:pPr>
        <w:pStyle w:val="Heading1"/>
      </w:pPr>
      <w:bookmarkStart w:id="12" w:name="_Toc131672260"/>
      <w:bookmarkStart w:id="13" w:name="_Toc141959923"/>
      <w:r w:rsidRPr="00961169">
        <w:t>A</w:t>
      </w:r>
      <w:r>
        <w:t>UTHORITY AND ENFORCEABILITY</w:t>
      </w:r>
      <w:bookmarkEnd w:id="11"/>
      <w:bookmarkEnd w:id="12"/>
      <w:bookmarkEnd w:id="13"/>
    </w:p>
    <w:p w14:paraId="30DF8F42" w14:textId="77777777" w:rsidR="00FA25C4" w:rsidRDefault="00FA25C4" w:rsidP="00C2618F">
      <w:pPr>
        <w:jc w:val="both"/>
        <w:rPr>
          <w:szCs w:val="22"/>
        </w:rPr>
      </w:pPr>
    </w:p>
    <w:p w14:paraId="0B879DDD" w14:textId="77777777" w:rsidR="007718C6" w:rsidRDefault="007718C6" w:rsidP="00C2618F">
      <w:pPr>
        <w:jc w:val="both"/>
        <w:rPr>
          <w:szCs w:val="22"/>
        </w:rPr>
      </w:pPr>
    </w:p>
    <w:p w14:paraId="6CBFD451"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53709D">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164107A3" w14:textId="77777777" w:rsidR="00C2618F" w:rsidRPr="006A1190" w:rsidRDefault="00C2618F" w:rsidP="00C2618F">
      <w:pPr>
        <w:jc w:val="both"/>
        <w:rPr>
          <w:szCs w:val="22"/>
        </w:rPr>
      </w:pPr>
    </w:p>
    <w:p w14:paraId="57CEB462"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2FEAE7F9" w14:textId="77777777" w:rsidR="00C2618F" w:rsidRDefault="00C2618F" w:rsidP="00C2618F">
      <w:pPr>
        <w:jc w:val="both"/>
        <w:rPr>
          <w:szCs w:val="22"/>
        </w:rPr>
      </w:pPr>
    </w:p>
    <w:p w14:paraId="61D20329"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50D03594" w14:textId="77777777" w:rsidR="00C2618F" w:rsidRDefault="00C2618F" w:rsidP="00C2618F">
      <w:pPr>
        <w:jc w:val="both"/>
        <w:rPr>
          <w:szCs w:val="22"/>
        </w:rPr>
      </w:pPr>
    </w:p>
    <w:p w14:paraId="5EA44801"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5F6B3503" w14:textId="77777777" w:rsidR="00C2618F" w:rsidRDefault="00C2618F" w:rsidP="00C2618F">
      <w:pPr>
        <w:jc w:val="both"/>
        <w:rPr>
          <w:rFonts w:cs="Arial"/>
          <w:szCs w:val="22"/>
        </w:rPr>
      </w:pPr>
    </w:p>
    <w:p w14:paraId="2EDDAE73" w14:textId="68EFD3E7" w:rsidR="0069709D"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53A12354" w14:textId="77777777" w:rsidR="00481190" w:rsidRPr="006A1190" w:rsidRDefault="00481190" w:rsidP="0069709D">
      <w:pPr>
        <w:jc w:val="both"/>
        <w:rPr>
          <w:szCs w:val="22"/>
        </w:rPr>
      </w:pPr>
    </w:p>
    <w:p w14:paraId="03C1268C" w14:textId="77777777" w:rsidR="0058111C" w:rsidRDefault="0058111C" w:rsidP="00C2618F">
      <w:pPr>
        <w:jc w:val="both"/>
        <w:rPr>
          <w:rFonts w:cs="Arial"/>
          <w:szCs w:val="22"/>
        </w:rPr>
        <w:sectPr w:rsidR="0058111C" w:rsidSect="00723C92">
          <w:headerReference w:type="even" r:id="rId12"/>
          <w:headerReference w:type="default" r:id="rId13"/>
          <w:footerReference w:type="even" r:id="rId14"/>
          <w:footerReference w:type="default" r:id="rId15"/>
          <w:pgSz w:w="12240" w:h="15840" w:code="1"/>
          <w:pgMar w:top="1008" w:right="1008" w:bottom="1008" w:left="1008" w:header="720" w:footer="720" w:gutter="0"/>
          <w:cols w:space="720"/>
          <w:titlePg/>
        </w:sectPr>
      </w:pPr>
    </w:p>
    <w:p w14:paraId="3183374A" w14:textId="77777777" w:rsidR="00C2618F" w:rsidRPr="006A1190" w:rsidRDefault="00C2618F" w:rsidP="00C2618F">
      <w:pPr>
        <w:rPr>
          <w:szCs w:val="22"/>
        </w:rPr>
      </w:pPr>
    </w:p>
    <w:p w14:paraId="11ECE941" w14:textId="15F7A3BD" w:rsidR="002B2132" w:rsidRDefault="002B2132" w:rsidP="00C2618F">
      <w:pPr>
        <w:rPr>
          <w:szCs w:val="22"/>
        </w:rPr>
      </w:pPr>
    </w:p>
    <w:p w14:paraId="6C0399E2" w14:textId="77777777" w:rsidR="0036632C" w:rsidRDefault="0036632C" w:rsidP="00C2618F">
      <w:pPr>
        <w:rPr>
          <w:szCs w:val="22"/>
        </w:rPr>
      </w:pPr>
    </w:p>
    <w:p w14:paraId="55B1A50B" w14:textId="77777777" w:rsidR="0058111C" w:rsidRDefault="00CD7EA0" w:rsidP="00B44D06">
      <w:pPr>
        <w:pStyle w:val="Heading1"/>
      </w:pPr>
      <w:bookmarkStart w:id="19" w:name="_Toc141959924"/>
      <w:bookmarkStart w:id="20" w:name="_Toc1453503"/>
      <w:r w:rsidRPr="00CD7EA0">
        <w:t>Section 1 – Granger Grand River Landfill</w:t>
      </w:r>
      <w:bookmarkEnd w:id="19"/>
      <w:r w:rsidRPr="00CD7EA0">
        <w:t xml:space="preserve"> </w:t>
      </w:r>
    </w:p>
    <w:p w14:paraId="48BD0E25" w14:textId="39D2591E" w:rsidR="0081525C" w:rsidRPr="00CD7EA0" w:rsidRDefault="002B2132" w:rsidP="00CD7EA0">
      <w:pPr>
        <w:jc w:val="center"/>
        <w:rPr>
          <w:b/>
          <w:bCs/>
          <w:sz w:val="28"/>
          <w:szCs w:val="28"/>
        </w:rPr>
      </w:pPr>
      <w:r w:rsidRPr="00CD7EA0">
        <w:rPr>
          <w:b/>
          <w:bCs/>
          <w:sz w:val="28"/>
          <w:szCs w:val="28"/>
        </w:rPr>
        <w:br w:type="page"/>
      </w:r>
    </w:p>
    <w:p w14:paraId="17D48FBD" w14:textId="77777777" w:rsidR="005420E5" w:rsidRDefault="005E5399" w:rsidP="00CE44D8">
      <w:pPr>
        <w:pStyle w:val="Heading1"/>
      </w:pPr>
      <w:bookmarkStart w:id="21" w:name="_Toc131672261"/>
      <w:bookmarkStart w:id="22" w:name="_Toc141959925"/>
      <w:r>
        <w:lastRenderedPageBreak/>
        <w:t xml:space="preserve">A.  GENERAL </w:t>
      </w:r>
      <w:bookmarkEnd w:id="20"/>
      <w:r w:rsidR="00E9713D">
        <w:t>CONDITIONS</w:t>
      </w:r>
      <w:bookmarkEnd w:id="21"/>
      <w:bookmarkEnd w:id="22"/>
    </w:p>
    <w:p w14:paraId="509B0785" w14:textId="77777777" w:rsidR="00E9713D" w:rsidRPr="00E9713D" w:rsidRDefault="00E9713D" w:rsidP="00E9713D"/>
    <w:p w14:paraId="667C6C8E" w14:textId="77777777" w:rsidR="00D160DB" w:rsidRPr="00EA2214" w:rsidRDefault="002B2132" w:rsidP="0017445C">
      <w:pPr>
        <w:pStyle w:val="Heading2"/>
        <w:numPr>
          <w:ilvl w:val="0"/>
          <w:numId w:val="0"/>
        </w:numPr>
        <w:jc w:val="left"/>
        <w:rPr>
          <w:b w:val="0"/>
          <w:sz w:val="22"/>
          <w:szCs w:val="22"/>
        </w:rPr>
      </w:pPr>
      <w:bookmarkStart w:id="23" w:name="_Toc369327726"/>
      <w:bookmarkStart w:id="24" w:name="_Toc377276121"/>
      <w:bookmarkStart w:id="25" w:name="_Toc377276264"/>
      <w:bookmarkStart w:id="26" w:name="_Toc377876943"/>
      <w:bookmarkStart w:id="27" w:name="_Toc377877161"/>
      <w:bookmarkStart w:id="28" w:name="_Toc382035359"/>
      <w:bookmarkStart w:id="29" w:name="_Toc382726607"/>
      <w:bookmarkStart w:id="30" w:name="_Toc382726682"/>
      <w:bookmarkStart w:id="31" w:name="_Toc382726761"/>
      <w:bookmarkStart w:id="32" w:name="_Toc387818167"/>
      <w:bookmarkStart w:id="33" w:name="_Toc390499877"/>
      <w:bookmarkStart w:id="34" w:name="_Toc390500306"/>
      <w:bookmarkStart w:id="35" w:name="_Toc390504359"/>
      <w:bookmarkStart w:id="36" w:name="_Toc390570149"/>
      <w:bookmarkStart w:id="37" w:name="_Toc391182883"/>
      <w:bookmarkStart w:id="38" w:name="_Toc437238946"/>
      <w:bookmarkStart w:id="39" w:name="_Toc451333023"/>
      <w:bookmarkStart w:id="40" w:name="_Toc457189941"/>
      <w:bookmarkStart w:id="41" w:name="_Toc1453504"/>
      <w:bookmarkStart w:id="42" w:name="_Toc131672262"/>
      <w:bookmarkStart w:id="43" w:name="_Toc141959926"/>
      <w:r w:rsidRPr="0075518C">
        <w:rPr>
          <w:sz w:val="22"/>
          <w:szCs w:val="22"/>
        </w:rPr>
        <w:t xml:space="preserve">Permit </w:t>
      </w:r>
      <w:r w:rsidR="00D160DB" w:rsidRPr="0075518C">
        <w:rPr>
          <w:sz w:val="22"/>
          <w:szCs w:val="22"/>
        </w:rPr>
        <w:t>Enforceability</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4E5D6B5C" w14:textId="77777777" w:rsidR="00D160DB" w:rsidRPr="00DF6609" w:rsidRDefault="00D160DB" w:rsidP="00D160DB">
      <w:pPr>
        <w:jc w:val="both"/>
        <w:rPr>
          <w:rFonts w:cs="Arial"/>
          <w:sz w:val="20"/>
        </w:rPr>
      </w:pPr>
    </w:p>
    <w:p w14:paraId="70EC9836"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3F98501F" w14:textId="77777777" w:rsidR="00A018D7" w:rsidRPr="00F21983" w:rsidRDefault="00A018D7" w:rsidP="00854153">
      <w:pPr>
        <w:jc w:val="both"/>
        <w:rPr>
          <w:rFonts w:cs="Arial"/>
          <w:sz w:val="20"/>
        </w:rPr>
      </w:pPr>
    </w:p>
    <w:p w14:paraId="51467C85"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1823CA31" w14:textId="77777777" w:rsidR="00F6033B" w:rsidRDefault="00F6033B" w:rsidP="0012743F">
      <w:pPr>
        <w:pStyle w:val="ListParagraph"/>
        <w:ind w:left="0"/>
        <w:rPr>
          <w:rFonts w:cs="Arial"/>
          <w:sz w:val="20"/>
        </w:rPr>
      </w:pPr>
    </w:p>
    <w:p w14:paraId="30108568"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04DAA4D3" w14:textId="77777777" w:rsidR="00D41714" w:rsidRPr="007E0212" w:rsidRDefault="00D41714" w:rsidP="0075518C">
      <w:pPr>
        <w:pStyle w:val="Heading2"/>
        <w:tabs>
          <w:tab w:val="clear" w:pos="360"/>
          <w:tab w:val="num" w:pos="0"/>
        </w:tabs>
        <w:ind w:left="0" w:firstLine="0"/>
        <w:jc w:val="left"/>
        <w:rPr>
          <w:b w:val="0"/>
          <w:sz w:val="22"/>
          <w:szCs w:val="22"/>
        </w:rPr>
      </w:pPr>
      <w:bookmarkStart w:id="44" w:name="_Toc457189942"/>
      <w:bookmarkStart w:id="45" w:name="_Toc1453505"/>
      <w:bookmarkStart w:id="46" w:name="_Toc131672263"/>
      <w:bookmarkStart w:id="47" w:name="_Toc141959927"/>
      <w:r w:rsidRPr="0075518C">
        <w:rPr>
          <w:sz w:val="22"/>
          <w:szCs w:val="22"/>
        </w:rPr>
        <w:t xml:space="preserve">General </w:t>
      </w:r>
      <w:bookmarkEnd w:id="44"/>
      <w:bookmarkEnd w:id="45"/>
      <w:r w:rsidR="00E9713D" w:rsidRPr="0075518C">
        <w:rPr>
          <w:sz w:val="22"/>
          <w:szCs w:val="22"/>
        </w:rPr>
        <w:t>Provisions</w:t>
      </w:r>
      <w:bookmarkEnd w:id="46"/>
      <w:bookmarkEnd w:id="47"/>
    </w:p>
    <w:p w14:paraId="52F1F56A" w14:textId="77777777" w:rsidR="00AB10F1" w:rsidRPr="00DF6609" w:rsidRDefault="00AB10F1" w:rsidP="00AB10F1">
      <w:pPr>
        <w:jc w:val="both"/>
        <w:rPr>
          <w:rFonts w:cs="Arial"/>
          <w:sz w:val="20"/>
        </w:rPr>
      </w:pPr>
    </w:p>
    <w:p w14:paraId="2760B748"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4463FB7B" w14:textId="77777777" w:rsidR="00AB10F1" w:rsidRPr="00F21983" w:rsidRDefault="00AB10F1" w:rsidP="00AB10F1">
      <w:pPr>
        <w:jc w:val="both"/>
        <w:rPr>
          <w:rFonts w:cs="Arial"/>
          <w:sz w:val="20"/>
        </w:rPr>
      </w:pPr>
    </w:p>
    <w:p w14:paraId="4AB36B9C"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603415EA" w14:textId="77777777" w:rsidR="00AB10F1" w:rsidRPr="00F21983" w:rsidRDefault="00AB10F1" w:rsidP="00AB10F1">
      <w:pPr>
        <w:jc w:val="both"/>
        <w:rPr>
          <w:rFonts w:cs="Arial"/>
          <w:sz w:val="20"/>
        </w:rPr>
      </w:pPr>
    </w:p>
    <w:p w14:paraId="49398E78"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401B70FA" w14:textId="77777777" w:rsidR="008D6E4D" w:rsidRPr="00F21983" w:rsidRDefault="008D6E4D" w:rsidP="00AB10F1">
      <w:pPr>
        <w:jc w:val="both"/>
        <w:rPr>
          <w:rFonts w:cs="Arial"/>
          <w:sz w:val="20"/>
        </w:rPr>
      </w:pPr>
    </w:p>
    <w:p w14:paraId="77CA096C"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1CD875F0"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37313BD9"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76D1CE7E"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69EBAFBB"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11C191CC"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4A02F20F"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6E0D1711"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073ADD6B"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784CF742" w14:textId="77777777" w:rsidR="008D6E4D" w:rsidRPr="00F21983" w:rsidRDefault="008D6E4D" w:rsidP="00AB10F1">
      <w:pPr>
        <w:jc w:val="both"/>
        <w:rPr>
          <w:rFonts w:cs="Arial"/>
          <w:sz w:val="20"/>
        </w:rPr>
      </w:pPr>
    </w:p>
    <w:p w14:paraId="3BB69151"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65F1B175"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0431B7F7" w14:textId="77777777" w:rsidR="00DA6C16" w:rsidRPr="00F21983" w:rsidRDefault="00DA6C16" w:rsidP="00DA6C16">
      <w:pPr>
        <w:jc w:val="both"/>
        <w:rPr>
          <w:rFonts w:cs="Arial"/>
          <w:sz w:val="20"/>
        </w:rPr>
      </w:pPr>
    </w:p>
    <w:p w14:paraId="026B25C6"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6394C264" w14:textId="77777777" w:rsidR="008D6E4D" w:rsidRPr="00F21983" w:rsidRDefault="008D6E4D" w:rsidP="00AB10F1">
      <w:pPr>
        <w:jc w:val="both"/>
        <w:rPr>
          <w:rFonts w:cs="Arial"/>
          <w:sz w:val="20"/>
        </w:rPr>
      </w:pPr>
    </w:p>
    <w:p w14:paraId="5CF26FA3"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5BB1B3FA" w14:textId="77777777" w:rsidR="00DC22AE" w:rsidRPr="00F21983" w:rsidRDefault="00DC22AE" w:rsidP="00AB10F1">
      <w:pPr>
        <w:jc w:val="both"/>
        <w:rPr>
          <w:rFonts w:cs="Arial"/>
          <w:sz w:val="20"/>
        </w:rPr>
      </w:pPr>
    </w:p>
    <w:p w14:paraId="4B527003" w14:textId="77777777" w:rsidR="001D288F" w:rsidRPr="007E0212" w:rsidRDefault="001D288F" w:rsidP="0075518C">
      <w:pPr>
        <w:pStyle w:val="Heading2"/>
        <w:tabs>
          <w:tab w:val="clear" w:pos="360"/>
          <w:tab w:val="num" w:pos="0"/>
        </w:tabs>
        <w:ind w:left="0" w:firstLine="0"/>
        <w:jc w:val="left"/>
        <w:rPr>
          <w:b w:val="0"/>
          <w:sz w:val="22"/>
          <w:szCs w:val="22"/>
        </w:rPr>
      </w:pPr>
      <w:bookmarkStart w:id="48" w:name="_Toc131672264"/>
      <w:bookmarkStart w:id="49" w:name="_Toc141959928"/>
      <w:r w:rsidRPr="0075518C">
        <w:rPr>
          <w:sz w:val="22"/>
          <w:szCs w:val="22"/>
        </w:rPr>
        <w:t>Equipment &amp; Design</w:t>
      </w:r>
      <w:bookmarkEnd w:id="48"/>
      <w:bookmarkEnd w:id="49"/>
    </w:p>
    <w:p w14:paraId="349FF609" w14:textId="77777777" w:rsidR="00A675AC" w:rsidRPr="00DF6609" w:rsidRDefault="00A675AC" w:rsidP="00AB10F1">
      <w:pPr>
        <w:jc w:val="both"/>
        <w:rPr>
          <w:rFonts w:cs="Arial"/>
          <w:sz w:val="20"/>
        </w:rPr>
      </w:pPr>
    </w:p>
    <w:p w14:paraId="77AE9407"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7F71CBCC" w14:textId="77777777" w:rsidR="00DC22AE" w:rsidRPr="00F21983" w:rsidRDefault="00DC22AE" w:rsidP="00AB10F1">
      <w:pPr>
        <w:jc w:val="both"/>
        <w:rPr>
          <w:rFonts w:cs="Arial"/>
          <w:sz w:val="20"/>
        </w:rPr>
      </w:pPr>
    </w:p>
    <w:p w14:paraId="4BA449AB"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78AB08FF" w14:textId="77777777" w:rsidR="00DC22AE" w:rsidRPr="00F21983" w:rsidRDefault="00DC22AE" w:rsidP="00AB10F1">
      <w:pPr>
        <w:jc w:val="both"/>
        <w:rPr>
          <w:rFonts w:cs="Arial"/>
          <w:sz w:val="20"/>
        </w:rPr>
      </w:pPr>
    </w:p>
    <w:p w14:paraId="548523B5" w14:textId="77777777" w:rsidR="001D288F" w:rsidRPr="007E0212" w:rsidRDefault="001D288F" w:rsidP="0075518C">
      <w:pPr>
        <w:pStyle w:val="Heading2"/>
        <w:tabs>
          <w:tab w:val="clear" w:pos="360"/>
          <w:tab w:val="num" w:pos="0"/>
        </w:tabs>
        <w:ind w:left="0" w:firstLine="0"/>
        <w:jc w:val="left"/>
        <w:rPr>
          <w:b w:val="0"/>
          <w:sz w:val="22"/>
          <w:szCs w:val="22"/>
        </w:rPr>
      </w:pPr>
      <w:bookmarkStart w:id="50" w:name="_Toc131672265"/>
      <w:bookmarkStart w:id="51" w:name="_Toc141959929"/>
      <w:r w:rsidRPr="0075518C">
        <w:rPr>
          <w:sz w:val="22"/>
          <w:szCs w:val="22"/>
        </w:rPr>
        <w:t>Emission Limits</w:t>
      </w:r>
      <w:bookmarkEnd w:id="50"/>
      <w:bookmarkEnd w:id="51"/>
    </w:p>
    <w:p w14:paraId="12B7C760" w14:textId="77777777" w:rsidR="002E3875" w:rsidRPr="00F21983" w:rsidRDefault="002E3875" w:rsidP="00AB10F1">
      <w:pPr>
        <w:jc w:val="both"/>
        <w:rPr>
          <w:rFonts w:cs="Arial"/>
          <w:sz w:val="20"/>
        </w:rPr>
      </w:pPr>
    </w:p>
    <w:p w14:paraId="2F686194"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52742AFA"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4DA1AC36"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4E5862F7" w14:textId="77777777" w:rsidR="007E32BB" w:rsidRDefault="007E32BB" w:rsidP="0012743F">
      <w:pPr>
        <w:jc w:val="both"/>
        <w:rPr>
          <w:rFonts w:cs="Arial"/>
          <w:sz w:val="20"/>
        </w:rPr>
      </w:pPr>
    </w:p>
    <w:p w14:paraId="2FD98548"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46DAF60B" w14:textId="77777777" w:rsidR="00FB53C0" w:rsidRPr="00F21983" w:rsidRDefault="00FB53C0" w:rsidP="00AB10F1">
      <w:pPr>
        <w:jc w:val="both"/>
        <w:rPr>
          <w:rFonts w:cs="Arial"/>
          <w:sz w:val="20"/>
        </w:rPr>
      </w:pPr>
    </w:p>
    <w:p w14:paraId="591DEA7F"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6BB9F68E"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58349F6B"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75D4B332" w14:textId="77777777" w:rsidR="00105176" w:rsidRDefault="00105176" w:rsidP="0012743F">
      <w:pPr>
        <w:jc w:val="both"/>
        <w:rPr>
          <w:rFonts w:cs="Arial"/>
          <w:sz w:val="20"/>
        </w:rPr>
      </w:pPr>
    </w:p>
    <w:p w14:paraId="7BEB7182" w14:textId="77777777" w:rsidR="00ED74CC" w:rsidRPr="007E0212" w:rsidRDefault="00ED74CC" w:rsidP="0075518C">
      <w:pPr>
        <w:pStyle w:val="Heading2"/>
        <w:tabs>
          <w:tab w:val="clear" w:pos="360"/>
          <w:tab w:val="num" w:pos="0"/>
        </w:tabs>
        <w:ind w:left="0" w:firstLine="0"/>
        <w:jc w:val="left"/>
        <w:rPr>
          <w:b w:val="0"/>
          <w:sz w:val="22"/>
          <w:szCs w:val="22"/>
        </w:rPr>
      </w:pPr>
      <w:bookmarkStart w:id="52" w:name="_Toc131672266"/>
      <w:bookmarkStart w:id="53" w:name="_Toc141959930"/>
      <w:r w:rsidRPr="0075518C">
        <w:rPr>
          <w:sz w:val="22"/>
          <w:szCs w:val="22"/>
        </w:rPr>
        <w:t>Testing/Sampling</w:t>
      </w:r>
      <w:bookmarkEnd w:id="52"/>
      <w:bookmarkEnd w:id="53"/>
    </w:p>
    <w:p w14:paraId="126E7B3F" w14:textId="77777777" w:rsidR="00FB53C0" w:rsidRPr="00F21983" w:rsidRDefault="00FB53C0" w:rsidP="00AB10F1">
      <w:pPr>
        <w:jc w:val="both"/>
        <w:rPr>
          <w:rFonts w:cs="Arial"/>
          <w:sz w:val="20"/>
        </w:rPr>
      </w:pPr>
    </w:p>
    <w:p w14:paraId="337ACC78"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0902F45C" w14:textId="77777777" w:rsidR="00ED74CC" w:rsidRPr="00F21983" w:rsidRDefault="00ED74CC" w:rsidP="00AB10F1">
      <w:pPr>
        <w:jc w:val="both"/>
        <w:rPr>
          <w:rFonts w:cs="Arial"/>
          <w:sz w:val="20"/>
        </w:rPr>
      </w:pPr>
    </w:p>
    <w:p w14:paraId="51651BF4"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2EEE31C3" w14:textId="77777777" w:rsidR="00ED74CC" w:rsidRPr="00F21983" w:rsidRDefault="00ED74CC" w:rsidP="00BA5CC0">
      <w:pPr>
        <w:jc w:val="both"/>
        <w:rPr>
          <w:rFonts w:cs="Arial"/>
          <w:sz w:val="20"/>
        </w:rPr>
      </w:pPr>
    </w:p>
    <w:p w14:paraId="02F7E2AE"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7ABFE2B5" w14:textId="77777777" w:rsidR="00D41714" w:rsidRDefault="00774B98" w:rsidP="00ED74CC">
      <w:pPr>
        <w:jc w:val="both"/>
        <w:rPr>
          <w:rFonts w:cs="Arial"/>
          <w:sz w:val="20"/>
        </w:rPr>
      </w:pPr>
      <w:r>
        <w:rPr>
          <w:rFonts w:cs="Arial"/>
          <w:sz w:val="20"/>
        </w:rPr>
        <w:br w:type="page"/>
      </w:r>
    </w:p>
    <w:p w14:paraId="2E692E1F" w14:textId="77777777" w:rsidR="00B8547B" w:rsidRPr="007E0212" w:rsidRDefault="00B8547B" w:rsidP="0075518C">
      <w:pPr>
        <w:pStyle w:val="Heading2"/>
        <w:tabs>
          <w:tab w:val="clear" w:pos="360"/>
          <w:tab w:val="num" w:pos="0"/>
        </w:tabs>
        <w:ind w:left="0" w:firstLine="0"/>
        <w:jc w:val="left"/>
        <w:rPr>
          <w:b w:val="0"/>
          <w:sz w:val="22"/>
          <w:szCs w:val="22"/>
        </w:rPr>
      </w:pPr>
      <w:bookmarkStart w:id="54" w:name="_Toc131672267"/>
      <w:bookmarkStart w:id="55" w:name="_Toc141959931"/>
      <w:r w:rsidRPr="0075518C">
        <w:rPr>
          <w:sz w:val="22"/>
          <w:szCs w:val="22"/>
        </w:rPr>
        <w:lastRenderedPageBreak/>
        <w:t>Monitoring/Recordkeeping</w:t>
      </w:r>
      <w:bookmarkEnd w:id="54"/>
      <w:bookmarkEnd w:id="55"/>
    </w:p>
    <w:p w14:paraId="141B291D" w14:textId="77777777" w:rsidR="00D41714" w:rsidRPr="00DF6609" w:rsidRDefault="00D41714" w:rsidP="00D41714">
      <w:pPr>
        <w:numPr>
          <w:ilvl w:val="12"/>
          <w:numId w:val="0"/>
        </w:numPr>
        <w:ind w:left="432" w:hanging="432"/>
        <w:jc w:val="both"/>
        <w:rPr>
          <w:rFonts w:cs="Arial"/>
          <w:sz w:val="20"/>
        </w:rPr>
      </w:pPr>
    </w:p>
    <w:p w14:paraId="71050CCE"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69C941C8"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68ED74BD"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78A463C1"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5593CEEF"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22768F5A"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39663215"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209C26EC" w14:textId="77777777" w:rsidR="00B8547B" w:rsidRPr="00DF6609" w:rsidRDefault="00B8547B" w:rsidP="00D41714">
      <w:pPr>
        <w:numPr>
          <w:ilvl w:val="12"/>
          <w:numId w:val="0"/>
        </w:numPr>
        <w:ind w:left="432" w:hanging="432"/>
        <w:jc w:val="both"/>
        <w:rPr>
          <w:rFonts w:cs="Arial"/>
          <w:sz w:val="20"/>
        </w:rPr>
      </w:pPr>
    </w:p>
    <w:p w14:paraId="218DF6AA"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5E3CA3CF" w14:textId="77777777" w:rsidR="006D2EFC" w:rsidRPr="00F21983" w:rsidRDefault="006D2EFC" w:rsidP="00D41714">
      <w:pPr>
        <w:numPr>
          <w:ilvl w:val="12"/>
          <w:numId w:val="0"/>
        </w:numPr>
        <w:ind w:left="432" w:hanging="432"/>
        <w:jc w:val="both"/>
        <w:rPr>
          <w:rFonts w:cs="Arial"/>
          <w:sz w:val="20"/>
        </w:rPr>
      </w:pPr>
    </w:p>
    <w:p w14:paraId="5765240C" w14:textId="77777777" w:rsidR="006D2EFC" w:rsidRPr="007E0212" w:rsidRDefault="006D2EFC" w:rsidP="0075518C">
      <w:pPr>
        <w:pStyle w:val="Heading2"/>
        <w:tabs>
          <w:tab w:val="clear" w:pos="360"/>
          <w:tab w:val="num" w:pos="0"/>
        </w:tabs>
        <w:ind w:left="0" w:firstLine="0"/>
        <w:jc w:val="left"/>
        <w:rPr>
          <w:b w:val="0"/>
          <w:sz w:val="22"/>
          <w:szCs w:val="22"/>
        </w:rPr>
      </w:pPr>
      <w:bookmarkStart w:id="56" w:name="_Toc131672268"/>
      <w:bookmarkStart w:id="57" w:name="_Toc141959932"/>
      <w:r w:rsidRPr="0075518C">
        <w:rPr>
          <w:sz w:val="22"/>
          <w:szCs w:val="22"/>
        </w:rPr>
        <w:t>Certification</w:t>
      </w:r>
      <w:r w:rsidR="00A92A65" w:rsidRPr="0075518C">
        <w:rPr>
          <w:sz w:val="22"/>
          <w:szCs w:val="22"/>
        </w:rPr>
        <w:t xml:space="preserve"> &amp; Reporting</w:t>
      </w:r>
      <w:bookmarkEnd w:id="56"/>
      <w:bookmarkEnd w:id="57"/>
    </w:p>
    <w:p w14:paraId="5E24D71F" w14:textId="77777777" w:rsidR="006D2EFC" w:rsidRPr="00F21983" w:rsidRDefault="006D2EFC" w:rsidP="00D41714">
      <w:pPr>
        <w:numPr>
          <w:ilvl w:val="12"/>
          <w:numId w:val="0"/>
        </w:numPr>
        <w:ind w:left="432" w:hanging="432"/>
        <w:jc w:val="both"/>
        <w:rPr>
          <w:rFonts w:cs="Arial"/>
          <w:sz w:val="20"/>
        </w:rPr>
      </w:pPr>
    </w:p>
    <w:p w14:paraId="465D9648"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0F5B0FB7" w14:textId="77777777" w:rsidR="00C36162" w:rsidRPr="00F21983" w:rsidRDefault="00C36162" w:rsidP="00D41714">
      <w:pPr>
        <w:numPr>
          <w:ilvl w:val="12"/>
          <w:numId w:val="0"/>
        </w:numPr>
        <w:ind w:left="432" w:hanging="432"/>
        <w:jc w:val="both"/>
        <w:rPr>
          <w:rFonts w:cs="Arial"/>
          <w:sz w:val="20"/>
        </w:rPr>
      </w:pPr>
    </w:p>
    <w:p w14:paraId="3376A4DD"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699F93C4" w14:textId="77777777" w:rsidR="00C36162" w:rsidRPr="00F21983" w:rsidRDefault="00C36162" w:rsidP="00C36162">
      <w:pPr>
        <w:numPr>
          <w:ilvl w:val="12"/>
          <w:numId w:val="0"/>
        </w:numPr>
        <w:ind w:left="432" w:hanging="432"/>
        <w:jc w:val="both"/>
        <w:rPr>
          <w:rFonts w:cs="Arial"/>
          <w:sz w:val="20"/>
        </w:rPr>
      </w:pPr>
    </w:p>
    <w:p w14:paraId="29F4AC1B"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2A7B62D9" w14:textId="77777777" w:rsidR="00C36162" w:rsidRPr="00F21983" w:rsidRDefault="00C36162" w:rsidP="00D41714">
      <w:pPr>
        <w:numPr>
          <w:ilvl w:val="12"/>
          <w:numId w:val="0"/>
        </w:numPr>
        <w:ind w:left="432" w:hanging="432"/>
        <w:jc w:val="both"/>
        <w:rPr>
          <w:rFonts w:cs="Arial"/>
          <w:sz w:val="20"/>
        </w:rPr>
      </w:pPr>
    </w:p>
    <w:p w14:paraId="5A8BECE8"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450C6476"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0776D717"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7526471F"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58837230"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45C07414" w14:textId="77777777" w:rsidR="00545CF1" w:rsidRPr="00021E1F" w:rsidRDefault="00545CF1" w:rsidP="00BA5CC0">
      <w:pPr>
        <w:pStyle w:val="BodyText2"/>
        <w:numPr>
          <w:ilvl w:val="0"/>
          <w:numId w:val="11"/>
        </w:numPr>
        <w:rPr>
          <w:rFonts w:cs="Arial"/>
          <w:sz w:val="20"/>
        </w:rPr>
      </w:pPr>
      <w:r w:rsidRPr="00F21983">
        <w:rPr>
          <w:rFonts w:cs="Arial"/>
          <w:sz w:val="20"/>
        </w:rPr>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0331F88A"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2F186E5F"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574EFABE" w14:textId="77777777" w:rsidR="00C36162" w:rsidRPr="00F21983" w:rsidRDefault="00C36162" w:rsidP="00D41714">
      <w:pPr>
        <w:numPr>
          <w:ilvl w:val="12"/>
          <w:numId w:val="0"/>
        </w:numPr>
        <w:ind w:left="432" w:hanging="432"/>
        <w:jc w:val="both"/>
        <w:rPr>
          <w:rFonts w:cs="Arial"/>
          <w:sz w:val="20"/>
        </w:rPr>
      </w:pPr>
    </w:p>
    <w:p w14:paraId="0BF63FC4"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00F8F588" w14:textId="77777777" w:rsidR="00B4545F" w:rsidRPr="00F21983" w:rsidRDefault="00B4545F" w:rsidP="00BA5CC0">
      <w:pPr>
        <w:numPr>
          <w:ilvl w:val="12"/>
          <w:numId w:val="0"/>
        </w:numPr>
        <w:jc w:val="both"/>
        <w:rPr>
          <w:rFonts w:cs="Arial"/>
          <w:sz w:val="20"/>
        </w:rPr>
      </w:pPr>
    </w:p>
    <w:p w14:paraId="69F02624"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3CF414B6" w14:textId="77777777" w:rsidR="00A92A65" w:rsidRPr="00F21983" w:rsidRDefault="00A92A65" w:rsidP="00BA5CC0">
      <w:pPr>
        <w:numPr>
          <w:ilvl w:val="12"/>
          <w:numId w:val="0"/>
        </w:numPr>
        <w:jc w:val="both"/>
        <w:rPr>
          <w:rFonts w:cs="Arial"/>
          <w:sz w:val="20"/>
        </w:rPr>
      </w:pPr>
    </w:p>
    <w:p w14:paraId="7ACB630E"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67A4013A" w14:textId="77777777" w:rsidR="001F3E8E" w:rsidRPr="00F21983" w:rsidRDefault="001F3E8E" w:rsidP="00D41714">
      <w:pPr>
        <w:numPr>
          <w:ilvl w:val="12"/>
          <w:numId w:val="0"/>
        </w:numPr>
        <w:ind w:left="432" w:hanging="432"/>
        <w:jc w:val="both"/>
        <w:rPr>
          <w:rFonts w:cs="Arial"/>
          <w:sz w:val="20"/>
        </w:rPr>
      </w:pPr>
    </w:p>
    <w:p w14:paraId="19CFF2B4" w14:textId="77777777" w:rsidR="0006736C" w:rsidRPr="007E0212" w:rsidRDefault="0006736C" w:rsidP="0075518C">
      <w:pPr>
        <w:pStyle w:val="Heading2"/>
        <w:tabs>
          <w:tab w:val="clear" w:pos="360"/>
          <w:tab w:val="num" w:pos="0"/>
        </w:tabs>
        <w:ind w:left="0" w:firstLine="0"/>
        <w:jc w:val="left"/>
        <w:rPr>
          <w:b w:val="0"/>
          <w:sz w:val="22"/>
          <w:szCs w:val="22"/>
        </w:rPr>
      </w:pPr>
      <w:bookmarkStart w:id="58" w:name="_Toc131672269"/>
      <w:bookmarkStart w:id="59" w:name="_Toc141959933"/>
      <w:r w:rsidRPr="0075518C">
        <w:rPr>
          <w:sz w:val="22"/>
          <w:szCs w:val="22"/>
        </w:rPr>
        <w:t>Permit Shield</w:t>
      </w:r>
      <w:bookmarkEnd w:id="58"/>
      <w:bookmarkEnd w:id="59"/>
    </w:p>
    <w:p w14:paraId="599E94B1" w14:textId="77777777" w:rsidR="001F3E8E" w:rsidRPr="00DF6609" w:rsidRDefault="001F3E8E" w:rsidP="00D41714">
      <w:pPr>
        <w:numPr>
          <w:ilvl w:val="12"/>
          <w:numId w:val="0"/>
        </w:numPr>
        <w:ind w:left="432" w:hanging="432"/>
        <w:jc w:val="both"/>
        <w:rPr>
          <w:rFonts w:cs="Arial"/>
          <w:sz w:val="20"/>
        </w:rPr>
      </w:pPr>
    </w:p>
    <w:p w14:paraId="33BB3812"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3062E85A"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5D78880E"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7408663C" w14:textId="77777777" w:rsidR="0006736C" w:rsidRPr="00F21983" w:rsidRDefault="0006736C" w:rsidP="0006736C">
      <w:pPr>
        <w:numPr>
          <w:ilvl w:val="12"/>
          <w:numId w:val="0"/>
        </w:numPr>
        <w:ind w:left="432" w:hanging="432"/>
        <w:jc w:val="both"/>
        <w:rPr>
          <w:rFonts w:cs="Arial"/>
          <w:sz w:val="20"/>
        </w:rPr>
      </w:pPr>
    </w:p>
    <w:p w14:paraId="0147143F"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1EE05F86" w14:textId="77777777" w:rsidR="0006736C" w:rsidRPr="00F21983" w:rsidRDefault="0006736C" w:rsidP="0006736C">
      <w:pPr>
        <w:numPr>
          <w:ilvl w:val="12"/>
          <w:numId w:val="0"/>
        </w:numPr>
        <w:ind w:left="432" w:hanging="432"/>
        <w:jc w:val="both"/>
        <w:rPr>
          <w:rFonts w:cs="Arial"/>
          <w:sz w:val="20"/>
        </w:rPr>
      </w:pPr>
    </w:p>
    <w:p w14:paraId="20BD58B9"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1B01634D"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1F4B31A4"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22BC264D"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27161F45" w14:textId="77777777" w:rsidR="0006736C" w:rsidRPr="004D007B" w:rsidRDefault="0006736C" w:rsidP="00C12BB6">
      <w:pPr>
        <w:pStyle w:val="ListParagraph"/>
        <w:numPr>
          <w:ilvl w:val="0"/>
          <w:numId w:val="28"/>
        </w:numPr>
        <w:jc w:val="both"/>
        <w:rPr>
          <w:rFonts w:cs="Arial"/>
          <w:sz w:val="20"/>
        </w:rPr>
      </w:pPr>
      <w:r w:rsidRPr="004D007B">
        <w:rPr>
          <w:rFonts w:cs="Arial"/>
          <w:sz w:val="20"/>
        </w:rPr>
        <w:t xml:space="preserve">The ability of the </w:t>
      </w:r>
      <w:r w:rsidR="00C06ED7" w:rsidRPr="004D007B">
        <w:rPr>
          <w:rFonts w:cs="Arial"/>
          <w:sz w:val="20"/>
        </w:rPr>
        <w:t>US</w:t>
      </w:r>
      <w:r w:rsidRPr="004D007B">
        <w:rPr>
          <w:rFonts w:cs="Arial"/>
          <w:sz w:val="20"/>
        </w:rPr>
        <w:t xml:space="preserve">EPA to obtain information from a source pursuant to Section 114 of the CAA.  </w:t>
      </w:r>
      <w:r w:rsidRPr="004D007B">
        <w:rPr>
          <w:rFonts w:cs="Arial"/>
          <w:b/>
          <w:sz w:val="20"/>
        </w:rPr>
        <w:t>(R 336.1213(6)(b)(iv))</w:t>
      </w:r>
    </w:p>
    <w:p w14:paraId="16BA5A3F" w14:textId="77777777" w:rsidR="0006736C" w:rsidRPr="00F21983" w:rsidRDefault="0006736C" w:rsidP="0006736C">
      <w:pPr>
        <w:numPr>
          <w:ilvl w:val="12"/>
          <w:numId w:val="0"/>
        </w:numPr>
        <w:ind w:left="432" w:hanging="432"/>
        <w:jc w:val="both"/>
        <w:rPr>
          <w:rFonts w:cs="Arial"/>
          <w:sz w:val="20"/>
        </w:rPr>
      </w:pPr>
    </w:p>
    <w:p w14:paraId="0624D940" w14:textId="77777777" w:rsidR="0006736C" w:rsidRPr="00F21983" w:rsidRDefault="0006736C" w:rsidP="00C12BB6">
      <w:pPr>
        <w:numPr>
          <w:ilvl w:val="0"/>
          <w:numId w:val="15"/>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4EAF2A7A" w14:textId="77777777" w:rsidR="0006736C" w:rsidRPr="00F21983" w:rsidRDefault="00C8324B" w:rsidP="00C12BB6">
      <w:pPr>
        <w:numPr>
          <w:ilvl w:val="1"/>
          <w:numId w:val="16"/>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30FD71AF" w14:textId="77777777" w:rsidR="0006736C" w:rsidRPr="00F21983" w:rsidRDefault="000E2596" w:rsidP="00C12BB6">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05FF2331" w14:textId="77777777" w:rsidR="0006736C" w:rsidRPr="00F21983" w:rsidRDefault="0006736C" w:rsidP="00C12BB6">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27F5AF65" w14:textId="77777777" w:rsidR="0006736C" w:rsidRPr="00F21983" w:rsidRDefault="0006736C" w:rsidP="00C12BB6">
      <w:pPr>
        <w:numPr>
          <w:ilvl w:val="1"/>
          <w:numId w:val="16"/>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1756900F" w14:textId="77777777" w:rsidR="0006736C" w:rsidRPr="00F21983" w:rsidRDefault="0006736C" w:rsidP="00C12BB6">
      <w:pPr>
        <w:numPr>
          <w:ilvl w:val="1"/>
          <w:numId w:val="16"/>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6EE1452C" w14:textId="77777777" w:rsidR="0006736C" w:rsidRPr="00F21983" w:rsidRDefault="0006736C" w:rsidP="0006736C">
      <w:pPr>
        <w:numPr>
          <w:ilvl w:val="12"/>
          <w:numId w:val="0"/>
        </w:numPr>
        <w:ind w:left="432" w:hanging="432"/>
        <w:jc w:val="both"/>
        <w:rPr>
          <w:rFonts w:cs="Arial"/>
          <w:sz w:val="20"/>
        </w:rPr>
      </w:pPr>
    </w:p>
    <w:p w14:paraId="53278BE4" w14:textId="77777777" w:rsidR="0006736C" w:rsidRPr="00F21983" w:rsidRDefault="0006736C" w:rsidP="00C12BB6">
      <w:pPr>
        <w:numPr>
          <w:ilvl w:val="0"/>
          <w:numId w:val="17"/>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2F2E7AAD" w14:textId="77777777" w:rsidR="0006736C" w:rsidRPr="00F21983" w:rsidRDefault="0006736C" w:rsidP="00D41714">
      <w:pPr>
        <w:numPr>
          <w:ilvl w:val="12"/>
          <w:numId w:val="0"/>
        </w:numPr>
        <w:ind w:left="432" w:hanging="432"/>
        <w:jc w:val="both"/>
        <w:rPr>
          <w:rFonts w:cs="Arial"/>
          <w:sz w:val="20"/>
        </w:rPr>
      </w:pPr>
    </w:p>
    <w:p w14:paraId="25251850" w14:textId="77777777" w:rsidR="00770D74" w:rsidRPr="00ED4D9A" w:rsidRDefault="005D48FB" w:rsidP="0075518C">
      <w:pPr>
        <w:pStyle w:val="Heading2"/>
        <w:tabs>
          <w:tab w:val="clear" w:pos="360"/>
          <w:tab w:val="num" w:pos="0"/>
        </w:tabs>
        <w:ind w:left="0" w:firstLine="0"/>
        <w:jc w:val="left"/>
        <w:rPr>
          <w:b w:val="0"/>
          <w:sz w:val="22"/>
          <w:szCs w:val="22"/>
        </w:rPr>
      </w:pPr>
      <w:bookmarkStart w:id="60" w:name="_Toc131672270"/>
      <w:bookmarkStart w:id="61" w:name="_Toc141959934"/>
      <w:r w:rsidRPr="0075518C">
        <w:rPr>
          <w:sz w:val="22"/>
          <w:szCs w:val="22"/>
        </w:rPr>
        <w:t>Revisions</w:t>
      </w:r>
      <w:bookmarkEnd w:id="60"/>
      <w:bookmarkEnd w:id="61"/>
    </w:p>
    <w:p w14:paraId="1B228A42" w14:textId="77777777" w:rsidR="005D48FB" w:rsidRPr="00F21983" w:rsidRDefault="005D48FB" w:rsidP="00D41714">
      <w:pPr>
        <w:numPr>
          <w:ilvl w:val="12"/>
          <w:numId w:val="0"/>
        </w:numPr>
        <w:ind w:left="432" w:hanging="432"/>
        <w:jc w:val="both"/>
        <w:rPr>
          <w:rFonts w:cs="Arial"/>
          <w:sz w:val="20"/>
        </w:rPr>
      </w:pPr>
    </w:p>
    <w:p w14:paraId="171ECD9C" w14:textId="77777777" w:rsidR="00A1146D" w:rsidRPr="00F21983" w:rsidRDefault="00A1146D" w:rsidP="00C12BB6">
      <w:pPr>
        <w:numPr>
          <w:ilvl w:val="0"/>
          <w:numId w:val="17"/>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13C2A607" w14:textId="77777777" w:rsidR="00A1146D" w:rsidRPr="00F21983" w:rsidRDefault="00A1146D" w:rsidP="00C44C61">
      <w:pPr>
        <w:jc w:val="both"/>
        <w:rPr>
          <w:rFonts w:cs="Arial"/>
          <w:spacing w:val="-3"/>
          <w:sz w:val="20"/>
        </w:rPr>
      </w:pPr>
    </w:p>
    <w:p w14:paraId="2D68118B" w14:textId="77777777" w:rsidR="00D41714" w:rsidRPr="00F21983" w:rsidRDefault="00D41714" w:rsidP="00C12BB6">
      <w:pPr>
        <w:numPr>
          <w:ilvl w:val="0"/>
          <w:numId w:val="17"/>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0C75C16A" w14:textId="77777777" w:rsidR="00D41714" w:rsidRPr="00F21983" w:rsidRDefault="00D41714" w:rsidP="00C44C61">
      <w:pPr>
        <w:numPr>
          <w:ilvl w:val="12"/>
          <w:numId w:val="0"/>
        </w:numPr>
        <w:jc w:val="both"/>
        <w:rPr>
          <w:rFonts w:cs="Arial"/>
          <w:sz w:val="20"/>
        </w:rPr>
      </w:pPr>
    </w:p>
    <w:p w14:paraId="1C89B0AA" w14:textId="77777777" w:rsidR="004568E6" w:rsidRPr="00FF072F" w:rsidRDefault="004568E6" w:rsidP="00C12BB6">
      <w:pPr>
        <w:numPr>
          <w:ilvl w:val="0"/>
          <w:numId w:val="17"/>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694B233A" w14:textId="77777777" w:rsidR="002806DC" w:rsidRPr="00FF072F" w:rsidRDefault="002806DC" w:rsidP="00C44C61">
      <w:pPr>
        <w:autoSpaceDE w:val="0"/>
        <w:autoSpaceDN w:val="0"/>
        <w:adjustRightInd w:val="0"/>
        <w:jc w:val="both"/>
        <w:rPr>
          <w:rFonts w:cs="Arial"/>
          <w:sz w:val="20"/>
        </w:rPr>
      </w:pPr>
    </w:p>
    <w:p w14:paraId="02934E20" w14:textId="77777777" w:rsidR="002806DC" w:rsidRPr="00FF072F" w:rsidRDefault="006A66DA" w:rsidP="00C12BB6">
      <w:pPr>
        <w:numPr>
          <w:ilvl w:val="0"/>
          <w:numId w:val="17"/>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6828E43C" w14:textId="77777777" w:rsidR="002806DC" w:rsidRPr="00FF072F" w:rsidRDefault="002806DC" w:rsidP="00C44C61">
      <w:pPr>
        <w:jc w:val="both"/>
        <w:rPr>
          <w:rFonts w:cs="Arial"/>
          <w:sz w:val="20"/>
        </w:rPr>
      </w:pPr>
    </w:p>
    <w:p w14:paraId="03C8BE00" w14:textId="77777777" w:rsidR="004649EF" w:rsidRPr="00ED4D9A" w:rsidRDefault="004649EF" w:rsidP="0075518C">
      <w:pPr>
        <w:pStyle w:val="Heading2"/>
        <w:tabs>
          <w:tab w:val="clear" w:pos="360"/>
          <w:tab w:val="num" w:pos="0"/>
        </w:tabs>
        <w:ind w:left="0" w:firstLine="0"/>
        <w:jc w:val="left"/>
        <w:rPr>
          <w:b w:val="0"/>
          <w:sz w:val="22"/>
          <w:szCs w:val="22"/>
        </w:rPr>
      </w:pPr>
      <w:bookmarkStart w:id="62" w:name="_Toc131672271"/>
      <w:bookmarkStart w:id="63" w:name="_Toc141959935"/>
      <w:r w:rsidRPr="0075518C">
        <w:rPr>
          <w:sz w:val="22"/>
          <w:szCs w:val="22"/>
        </w:rPr>
        <w:t>Reopenings</w:t>
      </w:r>
      <w:bookmarkEnd w:id="62"/>
      <w:bookmarkEnd w:id="63"/>
    </w:p>
    <w:p w14:paraId="472DB534" w14:textId="77777777" w:rsidR="004649EF" w:rsidRPr="00752D7A" w:rsidRDefault="004649EF" w:rsidP="00DC22AE">
      <w:pPr>
        <w:jc w:val="both"/>
        <w:rPr>
          <w:rFonts w:cs="Arial"/>
          <w:szCs w:val="22"/>
        </w:rPr>
      </w:pPr>
    </w:p>
    <w:p w14:paraId="3F8D765D" w14:textId="77777777" w:rsidR="004649EF" w:rsidRPr="00F21983" w:rsidRDefault="004649EF" w:rsidP="00C12BB6">
      <w:pPr>
        <w:numPr>
          <w:ilvl w:val="0"/>
          <w:numId w:val="18"/>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3102ABE5" w14:textId="77777777" w:rsidR="004649EF" w:rsidRPr="00F21983" w:rsidRDefault="004649EF" w:rsidP="00C12BB6">
      <w:pPr>
        <w:numPr>
          <w:ilvl w:val="1"/>
          <w:numId w:val="18"/>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4E894F6D" w14:textId="77777777" w:rsidR="004649EF" w:rsidRPr="00F21983" w:rsidRDefault="004649EF" w:rsidP="00C12BB6">
      <w:pPr>
        <w:numPr>
          <w:ilvl w:val="1"/>
          <w:numId w:val="18"/>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04B8DD45" w14:textId="77777777" w:rsidR="004649EF" w:rsidRPr="00F21983" w:rsidRDefault="004649EF" w:rsidP="00C12BB6">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72C07C5A" w14:textId="73F3F3A7" w:rsidR="004649EF" w:rsidRPr="00CD7EA0" w:rsidRDefault="004649EF" w:rsidP="00C12BB6">
      <w:pPr>
        <w:numPr>
          <w:ilvl w:val="1"/>
          <w:numId w:val="18"/>
        </w:numPr>
        <w:jc w:val="both"/>
        <w:rPr>
          <w:rFonts w:cs="Arial"/>
          <w:sz w:val="20"/>
        </w:rPr>
      </w:pPr>
      <w:r w:rsidRPr="00CD7EA0">
        <w:rPr>
          <w:rFonts w:cs="Arial"/>
          <w:sz w:val="20"/>
        </w:rPr>
        <w:t xml:space="preserve">If the </w:t>
      </w:r>
      <w:r w:rsidR="00C24A37" w:rsidRPr="00CD7EA0">
        <w:rPr>
          <w:rFonts w:cs="Arial"/>
          <w:sz w:val="20"/>
        </w:rPr>
        <w:t>department</w:t>
      </w:r>
      <w:r w:rsidR="002413B2" w:rsidRPr="00CD7EA0">
        <w:rPr>
          <w:rFonts w:cs="Arial"/>
          <w:sz w:val="20"/>
        </w:rPr>
        <w:t xml:space="preserve"> </w:t>
      </w:r>
      <w:r w:rsidRPr="00CD7EA0">
        <w:rPr>
          <w:rFonts w:cs="Arial"/>
          <w:sz w:val="20"/>
        </w:rPr>
        <w:t xml:space="preserve">determines </w:t>
      </w:r>
      <w:r w:rsidR="0054228C" w:rsidRPr="00CD7EA0">
        <w:rPr>
          <w:rFonts w:cs="Arial"/>
          <w:sz w:val="20"/>
        </w:rPr>
        <w:t xml:space="preserve">that </w:t>
      </w:r>
      <w:r w:rsidRPr="00CD7EA0">
        <w:rPr>
          <w:rFonts w:cs="Arial"/>
          <w:sz w:val="20"/>
        </w:rPr>
        <w:t xml:space="preserve">the </w:t>
      </w:r>
      <w:r w:rsidR="006F37A6" w:rsidRPr="00CD7EA0">
        <w:rPr>
          <w:rFonts w:cs="Arial"/>
          <w:sz w:val="20"/>
        </w:rPr>
        <w:t>ROP</w:t>
      </w:r>
      <w:r w:rsidRPr="00CD7EA0">
        <w:rPr>
          <w:rFonts w:cs="Arial"/>
          <w:sz w:val="20"/>
        </w:rPr>
        <w:t xml:space="preserve"> must be revised to ensure compliance with the applicable requirements.  </w:t>
      </w:r>
      <w:r w:rsidRPr="00CD7EA0">
        <w:rPr>
          <w:rFonts w:cs="Arial"/>
          <w:b/>
          <w:sz w:val="20"/>
        </w:rPr>
        <w:t>(R 336.1217(2)(a)(iv))</w:t>
      </w:r>
    </w:p>
    <w:p w14:paraId="77EB6513" w14:textId="52F1B3A8" w:rsidR="0058111C" w:rsidRDefault="0058111C">
      <w:pPr>
        <w:rPr>
          <w:szCs w:val="22"/>
        </w:rPr>
      </w:pPr>
      <w:r>
        <w:rPr>
          <w:szCs w:val="22"/>
        </w:rPr>
        <w:br w:type="page"/>
      </w:r>
    </w:p>
    <w:p w14:paraId="1D860D0C" w14:textId="77777777" w:rsidR="0058111C" w:rsidRDefault="0058111C">
      <w:pPr>
        <w:rPr>
          <w:b/>
          <w:szCs w:val="22"/>
        </w:rPr>
      </w:pPr>
    </w:p>
    <w:p w14:paraId="5D6F89CC" w14:textId="69262878" w:rsidR="00B348FA" w:rsidRPr="00ED4D9A" w:rsidRDefault="00B348FA" w:rsidP="0075518C">
      <w:pPr>
        <w:pStyle w:val="Heading2"/>
        <w:tabs>
          <w:tab w:val="clear" w:pos="360"/>
          <w:tab w:val="num" w:pos="0"/>
        </w:tabs>
        <w:ind w:left="0" w:firstLine="0"/>
        <w:jc w:val="left"/>
        <w:rPr>
          <w:b w:val="0"/>
          <w:sz w:val="22"/>
          <w:szCs w:val="22"/>
        </w:rPr>
      </w:pPr>
      <w:bookmarkStart w:id="64" w:name="_Toc131672272"/>
      <w:bookmarkStart w:id="65" w:name="_Toc141959936"/>
      <w:r w:rsidRPr="0075518C">
        <w:rPr>
          <w:sz w:val="22"/>
          <w:szCs w:val="22"/>
        </w:rPr>
        <w:t>Renewals</w:t>
      </w:r>
      <w:bookmarkEnd w:id="64"/>
      <w:bookmarkEnd w:id="65"/>
    </w:p>
    <w:p w14:paraId="1B062FC1" w14:textId="77777777" w:rsidR="004649EF" w:rsidRPr="005E3E6D" w:rsidRDefault="004649EF" w:rsidP="00DC22AE">
      <w:pPr>
        <w:jc w:val="both"/>
        <w:rPr>
          <w:rFonts w:cs="Arial"/>
          <w:sz w:val="20"/>
        </w:rPr>
      </w:pPr>
    </w:p>
    <w:p w14:paraId="5762AE04" w14:textId="77777777" w:rsidR="00D41714" w:rsidRPr="005E3E6D" w:rsidRDefault="00D41714" w:rsidP="00C12BB6">
      <w:pPr>
        <w:numPr>
          <w:ilvl w:val="0"/>
          <w:numId w:val="19"/>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7FBAC46A" w14:textId="77777777" w:rsidR="00D16CA9" w:rsidRPr="005E3E6D" w:rsidRDefault="00D16CA9" w:rsidP="00DC22AE">
      <w:pPr>
        <w:jc w:val="both"/>
        <w:rPr>
          <w:rFonts w:cs="Arial"/>
          <w:sz w:val="20"/>
        </w:rPr>
      </w:pPr>
    </w:p>
    <w:p w14:paraId="3B0E051A" w14:textId="77777777" w:rsidR="00CE1923" w:rsidRPr="00ED4D9A" w:rsidRDefault="00D41714" w:rsidP="0075518C">
      <w:pPr>
        <w:pStyle w:val="Heading2"/>
        <w:numPr>
          <w:ilvl w:val="0"/>
          <w:numId w:val="0"/>
        </w:numPr>
        <w:jc w:val="left"/>
        <w:rPr>
          <w:b w:val="0"/>
          <w:bCs/>
          <w:sz w:val="22"/>
        </w:rPr>
      </w:pPr>
      <w:bookmarkStart w:id="66" w:name="_Toc457189946"/>
      <w:bookmarkStart w:id="67" w:name="_Toc1453509"/>
      <w:bookmarkStart w:id="68" w:name="_Toc131672273"/>
      <w:bookmarkStart w:id="69" w:name="_Toc141959937"/>
      <w:r w:rsidRPr="0075518C">
        <w:rPr>
          <w:bCs/>
          <w:sz w:val="22"/>
        </w:rPr>
        <w:t>Stratospheric Ozone Protection</w:t>
      </w:r>
      <w:bookmarkEnd w:id="66"/>
      <w:bookmarkEnd w:id="67"/>
      <w:bookmarkEnd w:id="68"/>
      <w:bookmarkEnd w:id="69"/>
    </w:p>
    <w:p w14:paraId="23E6942F" w14:textId="77777777" w:rsidR="00CE1923" w:rsidRPr="00F21983" w:rsidRDefault="00CE1923" w:rsidP="004F09CF">
      <w:pPr>
        <w:jc w:val="both"/>
        <w:rPr>
          <w:sz w:val="20"/>
        </w:rPr>
      </w:pPr>
    </w:p>
    <w:p w14:paraId="5FCF8B77" w14:textId="77777777" w:rsidR="00396734" w:rsidRPr="002C152E" w:rsidRDefault="00395F98" w:rsidP="00C12BB6">
      <w:pPr>
        <w:numPr>
          <w:ilvl w:val="0"/>
          <w:numId w:val="19"/>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38263D81" w14:textId="77777777" w:rsidR="00395F98" w:rsidRPr="00F21983" w:rsidRDefault="00395F98" w:rsidP="00395F98">
      <w:pPr>
        <w:rPr>
          <w:sz w:val="20"/>
        </w:rPr>
      </w:pPr>
    </w:p>
    <w:p w14:paraId="2E125F92" w14:textId="77777777" w:rsidR="00D41714" w:rsidRPr="00F21983" w:rsidRDefault="00D41714" w:rsidP="00C12BB6">
      <w:pPr>
        <w:numPr>
          <w:ilvl w:val="0"/>
          <w:numId w:val="19"/>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11E9387D" w14:textId="77777777" w:rsidR="00F557DA" w:rsidRPr="00F21983" w:rsidRDefault="00F557DA" w:rsidP="00DC22AE">
      <w:pPr>
        <w:jc w:val="both"/>
        <w:rPr>
          <w:rFonts w:cs="Arial"/>
          <w:sz w:val="20"/>
        </w:rPr>
      </w:pPr>
    </w:p>
    <w:p w14:paraId="3B28BBB9" w14:textId="77777777" w:rsidR="00D41714" w:rsidRPr="00ED4D9A" w:rsidRDefault="00D41714" w:rsidP="0075518C">
      <w:pPr>
        <w:pStyle w:val="Heading2"/>
        <w:numPr>
          <w:ilvl w:val="0"/>
          <w:numId w:val="0"/>
        </w:numPr>
        <w:jc w:val="left"/>
        <w:rPr>
          <w:b w:val="0"/>
          <w:bCs/>
          <w:sz w:val="22"/>
        </w:rPr>
      </w:pPr>
      <w:bookmarkStart w:id="70" w:name="_Toc457189947"/>
      <w:bookmarkStart w:id="71" w:name="_Toc1453510"/>
      <w:bookmarkStart w:id="72" w:name="_Toc131672274"/>
      <w:bookmarkStart w:id="73" w:name="_Toc141959938"/>
      <w:r w:rsidRPr="0075518C">
        <w:rPr>
          <w:bCs/>
          <w:sz w:val="22"/>
        </w:rPr>
        <w:t>Risk Management Plan</w:t>
      </w:r>
      <w:bookmarkEnd w:id="70"/>
      <w:bookmarkEnd w:id="71"/>
      <w:bookmarkEnd w:id="72"/>
      <w:bookmarkEnd w:id="73"/>
    </w:p>
    <w:p w14:paraId="24B67769" w14:textId="77777777" w:rsidR="0075518C" w:rsidRPr="0075518C" w:rsidRDefault="0075518C" w:rsidP="004F09CF">
      <w:pPr>
        <w:jc w:val="both"/>
      </w:pPr>
    </w:p>
    <w:p w14:paraId="070FAA66" w14:textId="77777777" w:rsidR="00D41714" w:rsidRPr="00F21983" w:rsidRDefault="00D41714" w:rsidP="00C12BB6">
      <w:pPr>
        <w:numPr>
          <w:ilvl w:val="0"/>
          <w:numId w:val="20"/>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7F08C7D1" w14:textId="77777777" w:rsidR="00D41714" w:rsidRPr="00F21983" w:rsidRDefault="00D41714" w:rsidP="00D41714">
      <w:pPr>
        <w:numPr>
          <w:ilvl w:val="12"/>
          <w:numId w:val="0"/>
        </w:numPr>
        <w:ind w:left="432" w:hanging="432"/>
        <w:jc w:val="both"/>
        <w:rPr>
          <w:rFonts w:cs="Arial"/>
          <w:sz w:val="20"/>
        </w:rPr>
      </w:pPr>
    </w:p>
    <w:p w14:paraId="0EE6A90C" w14:textId="77777777" w:rsidR="00D41714" w:rsidRPr="00F21983" w:rsidRDefault="00D41714" w:rsidP="00C12BB6">
      <w:pPr>
        <w:numPr>
          <w:ilvl w:val="0"/>
          <w:numId w:val="20"/>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41EFD83F" w14:textId="77777777" w:rsidR="00D41714" w:rsidRPr="00F21983" w:rsidRDefault="00D41714" w:rsidP="00C12BB6">
      <w:pPr>
        <w:numPr>
          <w:ilvl w:val="1"/>
          <w:numId w:val="20"/>
        </w:numPr>
        <w:jc w:val="both"/>
        <w:rPr>
          <w:rFonts w:cs="Arial"/>
          <w:sz w:val="20"/>
        </w:rPr>
      </w:pPr>
      <w:r w:rsidRPr="00F21983">
        <w:rPr>
          <w:rFonts w:cs="Arial"/>
          <w:sz w:val="20"/>
        </w:rPr>
        <w:t>June 21, 1999,</w:t>
      </w:r>
    </w:p>
    <w:p w14:paraId="2947CD24" w14:textId="77777777" w:rsidR="00D41714" w:rsidRPr="00F21983" w:rsidRDefault="00D41714" w:rsidP="00C12BB6">
      <w:pPr>
        <w:numPr>
          <w:ilvl w:val="1"/>
          <w:numId w:val="20"/>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4295B944" w14:textId="77777777" w:rsidR="00D41714" w:rsidRPr="00F21983" w:rsidRDefault="00C44C61" w:rsidP="00C12BB6">
      <w:pPr>
        <w:numPr>
          <w:ilvl w:val="1"/>
          <w:numId w:val="20"/>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04F141B8" w14:textId="77777777" w:rsidR="00D41714" w:rsidRPr="00F21983" w:rsidRDefault="00D41714" w:rsidP="00D41714">
      <w:pPr>
        <w:numPr>
          <w:ilvl w:val="12"/>
          <w:numId w:val="0"/>
        </w:numPr>
        <w:ind w:left="432" w:hanging="432"/>
        <w:jc w:val="both"/>
        <w:rPr>
          <w:rFonts w:cs="Arial"/>
          <w:sz w:val="20"/>
        </w:rPr>
      </w:pPr>
    </w:p>
    <w:p w14:paraId="3672E56B" w14:textId="77777777" w:rsidR="00D41714" w:rsidRPr="00F21983" w:rsidRDefault="00D41714" w:rsidP="00C12BB6">
      <w:pPr>
        <w:numPr>
          <w:ilvl w:val="0"/>
          <w:numId w:val="20"/>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70D80ED6" w14:textId="77777777" w:rsidR="00D41714" w:rsidRPr="00F21983" w:rsidRDefault="00D41714" w:rsidP="00D41714">
      <w:pPr>
        <w:numPr>
          <w:ilvl w:val="12"/>
          <w:numId w:val="0"/>
        </w:numPr>
        <w:ind w:left="432" w:hanging="432"/>
        <w:jc w:val="both"/>
        <w:rPr>
          <w:rFonts w:cs="Arial"/>
          <w:sz w:val="20"/>
        </w:rPr>
      </w:pPr>
    </w:p>
    <w:p w14:paraId="2BBE2732" w14:textId="77777777" w:rsidR="00D41714" w:rsidRPr="00F21983" w:rsidRDefault="00D41714" w:rsidP="00C12BB6">
      <w:pPr>
        <w:numPr>
          <w:ilvl w:val="0"/>
          <w:numId w:val="20"/>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38F281F4" w14:textId="77777777" w:rsidR="00D41714" w:rsidRPr="007713F1" w:rsidRDefault="00D41714" w:rsidP="004F09CF">
      <w:pPr>
        <w:numPr>
          <w:ilvl w:val="12"/>
          <w:numId w:val="0"/>
        </w:numPr>
        <w:ind w:left="432" w:hanging="432"/>
        <w:jc w:val="both"/>
        <w:rPr>
          <w:rFonts w:cs="Arial"/>
          <w:sz w:val="20"/>
        </w:rPr>
      </w:pPr>
    </w:p>
    <w:p w14:paraId="4A7050D8" w14:textId="77777777" w:rsidR="00F557DA" w:rsidRPr="00A02310" w:rsidRDefault="00F557DA" w:rsidP="0075518C">
      <w:pPr>
        <w:pStyle w:val="Heading2"/>
        <w:numPr>
          <w:ilvl w:val="0"/>
          <w:numId w:val="0"/>
        </w:numPr>
        <w:jc w:val="left"/>
        <w:rPr>
          <w:b w:val="0"/>
          <w:bCs/>
          <w:sz w:val="22"/>
        </w:rPr>
      </w:pPr>
      <w:bookmarkStart w:id="74" w:name="_Toc131672275"/>
      <w:bookmarkStart w:id="75" w:name="_Toc141959939"/>
      <w:r w:rsidRPr="0075518C">
        <w:rPr>
          <w:bCs/>
          <w:sz w:val="22"/>
        </w:rPr>
        <w:t>Emission Trading</w:t>
      </w:r>
      <w:bookmarkEnd w:id="74"/>
      <w:bookmarkEnd w:id="75"/>
    </w:p>
    <w:p w14:paraId="51DA5B30" w14:textId="77777777" w:rsidR="00F557DA" w:rsidRPr="007713F1" w:rsidRDefault="00F557DA" w:rsidP="00D41714">
      <w:pPr>
        <w:numPr>
          <w:ilvl w:val="12"/>
          <w:numId w:val="0"/>
        </w:numPr>
        <w:ind w:left="432" w:hanging="432"/>
        <w:rPr>
          <w:rFonts w:cs="Arial"/>
          <w:sz w:val="20"/>
        </w:rPr>
      </w:pPr>
    </w:p>
    <w:p w14:paraId="4CDAE259" w14:textId="3E253766" w:rsidR="00393A6F" w:rsidRPr="0058111C" w:rsidRDefault="00F557DA" w:rsidP="00C12BB6">
      <w:pPr>
        <w:numPr>
          <w:ilvl w:val="0"/>
          <w:numId w:val="21"/>
        </w:numPr>
        <w:jc w:val="both"/>
        <w:rPr>
          <w:sz w:val="20"/>
        </w:rPr>
      </w:pPr>
      <w:r w:rsidRPr="00CD7EA0">
        <w:rPr>
          <w:rFonts w:cs="Arial"/>
          <w:sz w:val="20"/>
        </w:rPr>
        <w:t xml:space="preserve">Emission averaging and emission reduction credit trading </w:t>
      </w:r>
      <w:r w:rsidR="003F5BE8" w:rsidRPr="00CD7EA0">
        <w:rPr>
          <w:rFonts w:cs="Arial"/>
          <w:sz w:val="20"/>
        </w:rPr>
        <w:t>are</w:t>
      </w:r>
      <w:r w:rsidRPr="00CD7EA0">
        <w:rPr>
          <w:rFonts w:cs="Arial"/>
          <w:sz w:val="20"/>
        </w:rPr>
        <w:t xml:space="preserve"> allowed pursuant to any applicable interstate or regional emission trading program that has been approved by the Admin</w:t>
      </w:r>
      <w:r w:rsidR="00C24A37" w:rsidRPr="00CD7EA0">
        <w:rPr>
          <w:rFonts w:cs="Arial"/>
          <w:sz w:val="20"/>
        </w:rPr>
        <w:t>i</w:t>
      </w:r>
      <w:r w:rsidRPr="00CD7EA0">
        <w:rPr>
          <w:rFonts w:cs="Arial"/>
          <w:sz w:val="20"/>
        </w:rPr>
        <w:t xml:space="preserve">strator of the </w:t>
      </w:r>
      <w:r w:rsidR="0028234D" w:rsidRPr="00CD7EA0">
        <w:rPr>
          <w:rFonts w:cs="Arial"/>
          <w:sz w:val="20"/>
        </w:rPr>
        <w:t>US</w:t>
      </w:r>
      <w:r w:rsidRPr="00CD7EA0">
        <w:rPr>
          <w:rFonts w:cs="Arial"/>
          <w:sz w:val="20"/>
        </w:rPr>
        <w:t>EPA as a part of Michigan’s State Implementation Plan.  Such activities must co</w:t>
      </w:r>
      <w:r w:rsidR="00AF4CF3" w:rsidRPr="00CD7EA0">
        <w:rPr>
          <w:rFonts w:cs="Arial"/>
          <w:sz w:val="20"/>
        </w:rPr>
        <w:t xml:space="preserve">mply with Rule 215 </w:t>
      </w:r>
      <w:r w:rsidRPr="00CD7EA0">
        <w:rPr>
          <w:rFonts w:cs="Arial"/>
          <w:sz w:val="20"/>
        </w:rPr>
        <w:t>and</w:t>
      </w:r>
      <w:r w:rsidR="00AF4CF3" w:rsidRPr="00CD7EA0">
        <w:rPr>
          <w:rFonts w:cs="Arial"/>
          <w:sz w:val="20"/>
        </w:rPr>
        <w:t xml:space="preserve"> Rule 216</w:t>
      </w:r>
      <w:r w:rsidRPr="00CD7EA0">
        <w:rPr>
          <w:rFonts w:cs="Arial"/>
          <w:sz w:val="20"/>
        </w:rPr>
        <w:t>.</w:t>
      </w:r>
      <w:r w:rsidR="00AF4CF3" w:rsidRPr="00CD7EA0">
        <w:rPr>
          <w:rFonts w:cs="Arial"/>
          <w:sz w:val="20"/>
        </w:rPr>
        <w:t xml:space="preserve"> </w:t>
      </w:r>
      <w:r w:rsidR="00AF4CF3" w:rsidRPr="00CD7EA0">
        <w:rPr>
          <w:rFonts w:cs="Arial"/>
          <w:b/>
          <w:sz w:val="20"/>
        </w:rPr>
        <w:t>(R 336.1213(12)</w:t>
      </w:r>
      <w:r w:rsidR="00AF27E4" w:rsidRPr="00CD7EA0">
        <w:rPr>
          <w:rFonts w:cs="Arial"/>
          <w:b/>
          <w:sz w:val="20"/>
        </w:rPr>
        <w:t>)</w:t>
      </w:r>
      <w:bookmarkStart w:id="76" w:name="_Toc1453511"/>
    </w:p>
    <w:p w14:paraId="34CB0757" w14:textId="77777777" w:rsidR="0058111C" w:rsidRPr="00CD7EA0" w:rsidRDefault="0058111C" w:rsidP="0058111C">
      <w:pPr>
        <w:ind w:left="360"/>
        <w:jc w:val="both"/>
        <w:rPr>
          <w:sz w:val="20"/>
        </w:rPr>
      </w:pPr>
    </w:p>
    <w:p w14:paraId="042A503F" w14:textId="77777777" w:rsidR="00A775C6" w:rsidRPr="00A02310" w:rsidRDefault="00A775C6" w:rsidP="0075518C">
      <w:pPr>
        <w:pStyle w:val="Heading2"/>
        <w:numPr>
          <w:ilvl w:val="0"/>
          <w:numId w:val="0"/>
        </w:numPr>
        <w:jc w:val="left"/>
        <w:rPr>
          <w:b w:val="0"/>
          <w:bCs/>
          <w:sz w:val="22"/>
        </w:rPr>
      </w:pPr>
      <w:bookmarkStart w:id="77" w:name="_Toc131672276"/>
      <w:bookmarkStart w:id="78" w:name="_Toc141959940"/>
      <w:r w:rsidRPr="0075518C">
        <w:rPr>
          <w:bCs/>
          <w:sz w:val="22"/>
        </w:rPr>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76"/>
      <w:bookmarkEnd w:id="77"/>
      <w:bookmarkEnd w:id="78"/>
    </w:p>
    <w:p w14:paraId="6655212E" w14:textId="77777777" w:rsidR="006F555B" w:rsidRPr="00DF6609" w:rsidRDefault="006F555B" w:rsidP="00D41714">
      <w:pPr>
        <w:rPr>
          <w:rFonts w:cs="Arial"/>
          <w:sz w:val="20"/>
        </w:rPr>
      </w:pPr>
    </w:p>
    <w:p w14:paraId="6AE6C690" w14:textId="77777777" w:rsidR="003042E2" w:rsidRPr="00105176" w:rsidRDefault="003042E2" w:rsidP="00C12BB6">
      <w:pPr>
        <w:numPr>
          <w:ilvl w:val="0"/>
          <w:numId w:val="21"/>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325C6EE2" w14:textId="77777777" w:rsidR="00105176" w:rsidRPr="00F21983" w:rsidRDefault="00105176" w:rsidP="00105176">
      <w:pPr>
        <w:jc w:val="both"/>
        <w:rPr>
          <w:rFonts w:cs="Arial"/>
          <w:sz w:val="20"/>
        </w:rPr>
      </w:pPr>
    </w:p>
    <w:p w14:paraId="1F16B596" w14:textId="77777777" w:rsidR="003042E2" w:rsidRPr="00105176" w:rsidRDefault="003042E2" w:rsidP="00C12BB6">
      <w:pPr>
        <w:numPr>
          <w:ilvl w:val="0"/>
          <w:numId w:val="21"/>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4540FB08" w14:textId="77777777" w:rsidR="00105176" w:rsidRDefault="00105176" w:rsidP="00105176">
      <w:pPr>
        <w:jc w:val="both"/>
        <w:rPr>
          <w:rFonts w:cs="Arial"/>
          <w:sz w:val="20"/>
        </w:rPr>
      </w:pPr>
    </w:p>
    <w:p w14:paraId="68EB3CF1" w14:textId="77777777" w:rsidR="00775BB9" w:rsidRPr="00F21983" w:rsidRDefault="00775BB9" w:rsidP="00C12BB6">
      <w:pPr>
        <w:numPr>
          <w:ilvl w:val="0"/>
          <w:numId w:val="21"/>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238DDDFE" w14:textId="77777777" w:rsidR="00775BB9" w:rsidRPr="00DF6609" w:rsidRDefault="00775BB9" w:rsidP="00D41714">
      <w:pPr>
        <w:rPr>
          <w:rFonts w:cs="Arial"/>
          <w:sz w:val="20"/>
        </w:rPr>
      </w:pPr>
    </w:p>
    <w:p w14:paraId="148A1718" w14:textId="77777777" w:rsidR="003042E2" w:rsidRPr="00F21983" w:rsidRDefault="003042E2" w:rsidP="00C12BB6">
      <w:pPr>
        <w:numPr>
          <w:ilvl w:val="0"/>
          <w:numId w:val="21"/>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10A4A194" w14:textId="77777777" w:rsidR="00A775C6" w:rsidRPr="007713F1" w:rsidRDefault="00A775C6" w:rsidP="00D41714">
      <w:pPr>
        <w:rPr>
          <w:rFonts w:cs="Arial"/>
          <w:sz w:val="20"/>
        </w:rPr>
      </w:pPr>
    </w:p>
    <w:p w14:paraId="16D7648A" w14:textId="77777777" w:rsidR="001F649E" w:rsidRPr="007713F1" w:rsidRDefault="001F649E" w:rsidP="00D41714">
      <w:pPr>
        <w:rPr>
          <w:rFonts w:cs="Arial"/>
          <w:sz w:val="20"/>
        </w:rPr>
      </w:pPr>
    </w:p>
    <w:p w14:paraId="6038B755"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7ADE105E"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3426D3D8"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5099DC4F" w14:textId="77777777" w:rsidR="000B3A18" w:rsidRPr="009B2FEE" w:rsidRDefault="000B3A18" w:rsidP="000B3A18">
      <w:pPr>
        <w:jc w:val="both"/>
        <w:rPr>
          <w:szCs w:val="22"/>
        </w:rPr>
      </w:pPr>
    </w:p>
    <w:p w14:paraId="5BA3F212" w14:textId="269A3602" w:rsidR="00AA3FFA" w:rsidRPr="00AA3FFA" w:rsidRDefault="008055D8" w:rsidP="00CD7EA0">
      <w:pPr>
        <w:jc w:val="both"/>
        <w:rPr>
          <w:sz w:val="20"/>
        </w:rPr>
      </w:pPr>
      <w:r>
        <w:rPr>
          <w:rFonts w:ascii="Arial Black" w:hAnsi="Arial Black"/>
          <w:b/>
          <w:szCs w:val="22"/>
        </w:rPr>
        <w:br w:type="page"/>
      </w:r>
      <w:bookmarkStart w:id="79" w:name="_Toc852394"/>
      <w:bookmarkStart w:id="80" w:name="_Toc852725"/>
      <w:bookmarkStart w:id="81" w:name="_Toc1453512"/>
    </w:p>
    <w:p w14:paraId="3B8A70C2" w14:textId="77777777" w:rsidR="0098346A" w:rsidRPr="00752D7A" w:rsidRDefault="0098346A" w:rsidP="00AA3FFA">
      <w:pPr>
        <w:pStyle w:val="Heading1"/>
      </w:pPr>
      <w:bookmarkStart w:id="82" w:name="_Toc131672277"/>
      <w:bookmarkStart w:id="83" w:name="_Toc141959941"/>
      <w:r w:rsidRPr="00752D7A">
        <w:t xml:space="preserve">B.  </w:t>
      </w:r>
      <w:r w:rsidR="003C2679" w:rsidRPr="00752D7A">
        <w:t>SOURCE-WIDE</w:t>
      </w:r>
      <w:r w:rsidRPr="00752D7A">
        <w:t xml:space="preserve"> </w:t>
      </w:r>
      <w:bookmarkEnd w:id="79"/>
      <w:bookmarkEnd w:id="80"/>
      <w:bookmarkEnd w:id="81"/>
      <w:r w:rsidR="005A53BF" w:rsidRPr="00752D7A">
        <w:t>CONDITIONS</w:t>
      </w:r>
      <w:bookmarkEnd w:id="82"/>
      <w:bookmarkEnd w:id="83"/>
    </w:p>
    <w:p w14:paraId="4914A29C" w14:textId="77777777" w:rsidR="0098346A" w:rsidRPr="00F21983" w:rsidRDefault="0098346A" w:rsidP="0098346A">
      <w:pPr>
        <w:jc w:val="both"/>
        <w:rPr>
          <w:sz w:val="20"/>
        </w:rPr>
      </w:pPr>
    </w:p>
    <w:p w14:paraId="37AF163C"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52F4D449" w14:textId="77777777" w:rsidR="003C2679" w:rsidRPr="00F21983" w:rsidRDefault="003C2679" w:rsidP="0098346A">
      <w:pPr>
        <w:jc w:val="both"/>
        <w:rPr>
          <w:sz w:val="20"/>
        </w:rPr>
      </w:pPr>
    </w:p>
    <w:p w14:paraId="1580E238"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0C732ED3" w14:textId="77777777" w:rsidR="00875F04" w:rsidRDefault="00875F04" w:rsidP="0098346A">
      <w:pPr>
        <w:jc w:val="both"/>
        <w:rPr>
          <w:sz w:val="20"/>
        </w:rPr>
      </w:pPr>
    </w:p>
    <w:p w14:paraId="47B9DCE5" w14:textId="77777777" w:rsidR="0098346A" w:rsidRPr="007713F1" w:rsidRDefault="001C614B" w:rsidP="0007030E">
      <w:r>
        <w:br w:type="page"/>
      </w:r>
    </w:p>
    <w:p w14:paraId="405C1622" w14:textId="77777777" w:rsidR="00E14632" w:rsidRDefault="00ED0AFD" w:rsidP="00CE44D8">
      <w:pPr>
        <w:pStyle w:val="Heading1"/>
      </w:pPr>
      <w:bookmarkStart w:id="84" w:name="_Toc131672278"/>
      <w:bookmarkStart w:id="85" w:name="_Toc141959942"/>
      <w:bookmarkStart w:id="86" w:name="_Toc852397"/>
      <w:bookmarkStart w:id="87" w:name="_Toc852728"/>
      <w:bookmarkStart w:id="88" w:name="_Toc1453515"/>
      <w:r>
        <w:t xml:space="preserve">C.  </w:t>
      </w:r>
      <w:r w:rsidR="0002792B">
        <w:t xml:space="preserve">EMISSION UNIT </w:t>
      </w:r>
      <w:bookmarkStart w:id="89" w:name="_Toc2571645"/>
      <w:r w:rsidR="00494D15">
        <w:t xml:space="preserve">SPECIAL </w:t>
      </w:r>
      <w:r w:rsidR="00456F47">
        <w:t>CONDITIONS</w:t>
      </w:r>
      <w:bookmarkEnd w:id="84"/>
      <w:bookmarkEnd w:id="85"/>
    </w:p>
    <w:p w14:paraId="27C9E122" w14:textId="77777777" w:rsidR="00E14632" w:rsidRPr="00FE0AD0" w:rsidRDefault="00E14632" w:rsidP="00E14632">
      <w:pPr>
        <w:jc w:val="both"/>
        <w:rPr>
          <w:sz w:val="20"/>
        </w:rPr>
      </w:pPr>
    </w:p>
    <w:p w14:paraId="06CE9379"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3DFC2C53" w14:textId="77777777" w:rsidR="009602B7" w:rsidRPr="00FE0AD0" w:rsidRDefault="009602B7" w:rsidP="00E14632">
      <w:pPr>
        <w:jc w:val="both"/>
        <w:rPr>
          <w:sz w:val="20"/>
        </w:rPr>
      </w:pPr>
    </w:p>
    <w:p w14:paraId="0E3D3BCE"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53DD6DFC" w14:textId="77777777" w:rsidR="00E14632" w:rsidRPr="007D4237" w:rsidRDefault="00E14632" w:rsidP="001F649E">
      <w:pPr>
        <w:pStyle w:val="Heading2"/>
        <w:numPr>
          <w:ilvl w:val="0"/>
          <w:numId w:val="0"/>
        </w:numPr>
        <w:rPr>
          <w:b w:val="0"/>
          <w:sz w:val="22"/>
          <w:szCs w:val="22"/>
        </w:rPr>
      </w:pPr>
      <w:bookmarkStart w:id="90" w:name="_Toc852395"/>
      <w:bookmarkStart w:id="91" w:name="_Toc852726"/>
      <w:bookmarkStart w:id="92" w:name="_Toc2571643"/>
      <w:bookmarkStart w:id="93" w:name="_Toc131672279"/>
      <w:bookmarkStart w:id="94" w:name="_Toc141959943"/>
      <w:r w:rsidRPr="002B5ED5">
        <w:rPr>
          <w:sz w:val="22"/>
          <w:szCs w:val="22"/>
        </w:rPr>
        <w:t>EMISSION UNIT SUMMARY TABLE</w:t>
      </w:r>
      <w:bookmarkEnd w:id="90"/>
      <w:bookmarkEnd w:id="91"/>
      <w:bookmarkEnd w:id="92"/>
      <w:bookmarkEnd w:id="93"/>
      <w:bookmarkEnd w:id="94"/>
    </w:p>
    <w:p w14:paraId="70D13AE1" w14:textId="77777777" w:rsidR="00E14632" w:rsidRDefault="00736BDB" w:rsidP="00736BDB">
      <w:pPr>
        <w:jc w:val="center"/>
      </w:pPr>
      <w:r w:rsidRPr="00F35ADC">
        <w:rPr>
          <w:sz w:val="20"/>
        </w:rPr>
        <w:t>The descriptions provided below are for informational purposes and do not constitute enforceable conditions.</w:t>
      </w:r>
    </w:p>
    <w:p w14:paraId="25CCBDE1"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939"/>
        <w:gridCol w:w="4140"/>
        <w:gridCol w:w="1980"/>
        <w:gridCol w:w="2381"/>
      </w:tblGrid>
      <w:tr w:rsidR="00E14632" w14:paraId="25B4F163" w14:textId="77777777" w:rsidTr="0058111C">
        <w:trPr>
          <w:cantSplit/>
          <w:tblHeader/>
        </w:trPr>
        <w:tc>
          <w:tcPr>
            <w:tcW w:w="1939" w:type="dxa"/>
            <w:tcBorders>
              <w:top w:val="double" w:sz="6" w:space="0" w:color="auto"/>
              <w:bottom w:val="double" w:sz="4" w:space="0" w:color="auto"/>
            </w:tcBorders>
            <w:shd w:val="pct10" w:color="auto" w:fill="auto"/>
          </w:tcPr>
          <w:p w14:paraId="3A9D2932" w14:textId="77777777" w:rsidR="00E14632" w:rsidRPr="00BB5D62" w:rsidRDefault="00E14632" w:rsidP="00C6273C">
            <w:pPr>
              <w:jc w:val="center"/>
              <w:rPr>
                <w:rFonts w:cs="Arial"/>
                <w:b/>
                <w:sz w:val="20"/>
              </w:rPr>
            </w:pPr>
            <w:r w:rsidRPr="00BB5D62">
              <w:rPr>
                <w:rFonts w:cs="Arial"/>
                <w:b/>
                <w:sz w:val="20"/>
              </w:rPr>
              <w:t>Emission Unit ID</w:t>
            </w:r>
          </w:p>
        </w:tc>
        <w:tc>
          <w:tcPr>
            <w:tcW w:w="4140" w:type="dxa"/>
            <w:tcBorders>
              <w:top w:val="double" w:sz="6" w:space="0" w:color="auto"/>
              <w:bottom w:val="double" w:sz="4" w:space="0" w:color="auto"/>
            </w:tcBorders>
            <w:shd w:val="pct10" w:color="auto" w:fill="auto"/>
          </w:tcPr>
          <w:p w14:paraId="3A422F71"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1822D872"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980" w:type="dxa"/>
            <w:tcBorders>
              <w:top w:val="double" w:sz="6" w:space="0" w:color="auto"/>
              <w:bottom w:val="double" w:sz="4" w:space="0" w:color="auto"/>
            </w:tcBorders>
            <w:shd w:val="pct10" w:color="auto" w:fill="auto"/>
          </w:tcPr>
          <w:p w14:paraId="0BD65174" w14:textId="77777777" w:rsidR="00E14632" w:rsidRPr="00BB5D62" w:rsidRDefault="00E14632" w:rsidP="00C6273C">
            <w:pPr>
              <w:jc w:val="center"/>
              <w:rPr>
                <w:rFonts w:cs="Arial"/>
                <w:b/>
                <w:sz w:val="20"/>
              </w:rPr>
            </w:pPr>
            <w:r w:rsidRPr="00BB5D62">
              <w:rPr>
                <w:rFonts w:cs="Arial"/>
                <w:b/>
                <w:sz w:val="20"/>
              </w:rPr>
              <w:t>Installation</w:t>
            </w:r>
          </w:p>
          <w:p w14:paraId="37FF7FEB" w14:textId="77777777" w:rsidR="00E14632" w:rsidRDefault="00E14632" w:rsidP="00C6273C">
            <w:pPr>
              <w:jc w:val="center"/>
              <w:rPr>
                <w:rFonts w:cs="Arial"/>
                <w:b/>
                <w:sz w:val="20"/>
              </w:rPr>
            </w:pPr>
            <w:r w:rsidRPr="00BB5D62">
              <w:rPr>
                <w:rFonts w:cs="Arial"/>
                <w:b/>
                <w:sz w:val="20"/>
              </w:rPr>
              <w:t>Date</w:t>
            </w:r>
            <w:r>
              <w:rPr>
                <w:rFonts w:cs="Arial"/>
                <w:b/>
                <w:sz w:val="20"/>
              </w:rPr>
              <w:t>/</w:t>
            </w:r>
          </w:p>
          <w:p w14:paraId="5FDB3DB9" w14:textId="77777777" w:rsidR="00E14632" w:rsidRPr="00BB5D62" w:rsidRDefault="00E14632" w:rsidP="00C6273C">
            <w:pPr>
              <w:jc w:val="center"/>
              <w:rPr>
                <w:rFonts w:cs="Arial"/>
                <w:b/>
                <w:sz w:val="20"/>
              </w:rPr>
            </w:pPr>
            <w:r>
              <w:rPr>
                <w:rFonts w:cs="Arial"/>
                <w:b/>
                <w:sz w:val="20"/>
              </w:rPr>
              <w:t>Modification Date</w:t>
            </w:r>
          </w:p>
        </w:tc>
        <w:tc>
          <w:tcPr>
            <w:tcW w:w="2381" w:type="dxa"/>
            <w:tcBorders>
              <w:top w:val="double" w:sz="6" w:space="0" w:color="auto"/>
              <w:bottom w:val="double" w:sz="4" w:space="0" w:color="auto"/>
            </w:tcBorders>
            <w:shd w:val="pct10" w:color="auto" w:fill="auto"/>
          </w:tcPr>
          <w:p w14:paraId="78DBDCDD"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7A20D7" w14:paraId="59CEE912" w14:textId="77777777" w:rsidTr="0058111C">
        <w:trPr>
          <w:cantSplit/>
        </w:trPr>
        <w:tc>
          <w:tcPr>
            <w:tcW w:w="1939" w:type="dxa"/>
            <w:tcBorders>
              <w:top w:val="nil"/>
            </w:tcBorders>
          </w:tcPr>
          <w:p w14:paraId="299D3A68" w14:textId="012F0AD9" w:rsidR="007A20D7" w:rsidRPr="00BB5D62" w:rsidRDefault="007A20D7" w:rsidP="007A20D7">
            <w:pPr>
              <w:rPr>
                <w:rFonts w:cs="Arial"/>
                <w:sz w:val="20"/>
              </w:rPr>
            </w:pPr>
            <w:r w:rsidRPr="00B0696A">
              <w:rPr>
                <w:rFonts w:cs="Arial"/>
                <w:sz w:val="20"/>
              </w:rPr>
              <w:t>EULANDFILL</w:t>
            </w:r>
          </w:p>
        </w:tc>
        <w:tc>
          <w:tcPr>
            <w:tcW w:w="4140" w:type="dxa"/>
            <w:tcBorders>
              <w:top w:val="nil"/>
            </w:tcBorders>
          </w:tcPr>
          <w:p w14:paraId="0FD680A6" w14:textId="6579A686" w:rsidR="00B00416" w:rsidRPr="00BB5D62" w:rsidRDefault="007A20D7" w:rsidP="0058111C">
            <w:pPr>
              <w:jc w:val="both"/>
              <w:rPr>
                <w:rFonts w:cs="Arial"/>
                <w:sz w:val="20"/>
              </w:rPr>
            </w:pPr>
            <w:r w:rsidRPr="175357AD">
              <w:rPr>
                <w:sz w:val="20"/>
              </w:rPr>
              <w:t>A Municipal Solid Waste (MSW) landfill that commenced construction, reconstruction, or modification on or before July 17, 2014, and has accepted waste at any time since November 8, 1987.  The MSW landfill has a design capacity greater than 2.5 million megagrams</w:t>
            </w:r>
            <w:r>
              <w:rPr>
                <w:sz w:val="20"/>
              </w:rPr>
              <w:t xml:space="preserve"> (Mg)</w:t>
            </w:r>
            <w:r w:rsidRPr="175357AD">
              <w:rPr>
                <w:sz w:val="20"/>
              </w:rPr>
              <w:t xml:space="preserve"> and 2.5 million cubic meters</w:t>
            </w:r>
            <w:r>
              <w:rPr>
                <w:sz w:val="20"/>
              </w:rPr>
              <w:t xml:space="preserve">, and </w:t>
            </w:r>
            <w:r w:rsidRPr="175357AD">
              <w:rPr>
                <w:sz w:val="20"/>
              </w:rPr>
              <w:t xml:space="preserve">actual NMOC emissions less than 34 </w:t>
            </w:r>
            <w:r>
              <w:rPr>
                <w:sz w:val="20"/>
              </w:rPr>
              <w:t>Mg</w:t>
            </w:r>
            <w:r w:rsidRPr="175357AD">
              <w:rPr>
                <w:sz w:val="20"/>
              </w:rPr>
              <w:t xml:space="preserve"> per year. </w:t>
            </w:r>
            <w:r>
              <w:rPr>
                <w:sz w:val="20"/>
              </w:rPr>
              <w:t xml:space="preserve"> </w:t>
            </w:r>
            <w:r w:rsidRPr="175357AD">
              <w:rPr>
                <w:sz w:val="20"/>
              </w:rPr>
              <w:t xml:space="preserve">This </w:t>
            </w:r>
            <w:r>
              <w:rPr>
                <w:sz w:val="20"/>
              </w:rPr>
              <w:t>MSW landfill</w:t>
            </w:r>
            <w:r w:rsidRPr="175357AD">
              <w:rPr>
                <w:sz w:val="20"/>
              </w:rPr>
              <w:t xml:space="preserve"> is subject to the requirements of 40 CFR Part 62, Subpart OOO.</w:t>
            </w:r>
            <w:r>
              <w:rPr>
                <w:sz w:val="20"/>
              </w:rPr>
              <w:t xml:space="preserve"> </w:t>
            </w:r>
          </w:p>
        </w:tc>
        <w:tc>
          <w:tcPr>
            <w:tcW w:w="1980" w:type="dxa"/>
            <w:tcBorders>
              <w:top w:val="nil"/>
            </w:tcBorders>
          </w:tcPr>
          <w:p w14:paraId="3312241E" w14:textId="218EAC43" w:rsidR="007A20D7" w:rsidRPr="0058111C" w:rsidRDefault="007A20D7" w:rsidP="007A20D7">
            <w:pPr>
              <w:jc w:val="center"/>
              <w:rPr>
                <w:rFonts w:cs="Arial"/>
                <w:sz w:val="20"/>
              </w:rPr>
            </w:pPr>
            <w:r w:rsidRPr="0058111C">
              <w:rPr>
                <w:rFonts w:cs="Arial"/>
                <w:sz w:val="20"/>
              </w:rPr>
              <w:t>11-06-1981</w:t>
            </w:r>
          </w:p>
        </w:tc>
        <w:tc>
          <w:tcPr>
            <w:tcW w:w="2381" w:type="dxa"/>
            <w:tcBorders>
              <w:top w:val="nil"/>
            </w:tcBorders>
          </w:tcPr>
          <w:p w14:paraId="7DA56283" w14:textId="6CA308A3" w:rsidR="007A20D7" w:rsidRPr="0058111C" w:rsidRDefault="007A20D7" w:rsidP="00481190">
            <w:pPr>
              <w:rPr>
                <w:rFonts w:cs="Arial"/>
                <w:sz w:val="20"/>
              </w:rPr>
            </w:pPr>
            <w:r w:rsidRPr="0058111C">
              <w:rPr>
                <w:rFonts w:cs="Arial"/>
                <w:sz w:val="20"/>
              </w:rPr>
              <w:t>FGLANDFILL</w:t>
            </w:r>
            <w:r w:rsidR="00486EE5" w:rsidRPr="0058111C">
              <w:rPr>
                <w:rFonts w:cs="Arial"/>
                <w:sz w:val="20"/>
              </w:rPr>
              <w:t>-</w:t>
            </w:r>
            <w:r w:rsidR="006E7A76" w:rsidRPr="0058111C">
              <w:rPr>
                <w:rFonts w:cs="Arial"/>
                <w:sz w:val="20"/>
              </w:rPr>
              <w:t>OOO</w:t>
            </w:r>
            <w:r w:rsidRPr="0058111C">
              <w:rPr>
                <w:rFonts w:cs="Arial"/>
                <w:sz w:val="20"/>
              </w:rPr>
              <w:t>&lt;34</w:t>
            </w:r>
          </w:p>
          <w:p w14:paraId="5A005522" w14:textId="7973535F" w:rsidR="00486EE5" w:rsidRPr="0058111C" w:rsidRDefault="00486EE5" w:rsidP="00481190">
            <w:pPr>
              <w:rPr>
                <w:rFonts w:cs="Arial"/>
                <w:sz w:val="20"/>
              </w:rPr>
            </w:pPr>
            <w:r w:rsidRPr="0058111C">
              <w:rPr>
                <w:rFonts w:cs="Arial"/>
                <w:sz w:val="20"/>
              </w:rPr>
              <w:t>FG</w:t>
            </w:r>
            <w:r w:rsidR="006E7A76" w:rsidRPr="0058111C">
              <w:rPr>
                <w:rFonts w:cs="Arial"/>
                <w:sz w:val="20"/>
              </w:rPr>
              <w:t>LANDFILL-AA</w:t>
            </w:r>
            <w:r w:rsidR="00CB7742" w:rsidRPr="0058111C">
              <w:rPr>
                <w:rFonts w:cs="Arial"/>
                <w:sz w:val="20"/>
              </w:rPr>
              <w:t>A</w:t>
            </w:r>
            <w:r w:rsidR="006E7A76" w:rsidRPr="0058111C">
              <w:rPr>
                <w:rFonts w:cs="Arial"/>
                <w:sz w:val="20"/>
              </w:rPr>
              <w:t>A&lt;</w:t>
            </w:r>
            <w:r w:rsidR="00CB7742" w:rsidRPr="0058111C">
              <w:rPr>
                <w:rFonts w:cs="Arial"/>
                <w:sz w:val="20"/>
              </w:rPr>
              <w:t>50</w:t>
            </w:r>
          </w:p>
        </w:tc>
      </w:tr>
      <w:tr w:rsidR="00E14632" w14:paraId="64262FF0" w14:textId="77777777" w:rsidTr="0058111C">
        <w:trPr>
          <w:cantSplit/>
        </w:trPr>
        <w:tc>
          <w:tcPr>
            <w:tcW w:w="1939" w:type="dxa"/>
          </w:tcPr>
          <w:p w14:paraId="71D02AB5" w14:textId="0E997DE4" w:rsidR="00E14632" w:rsidRPr="00BB5D62" w:rsidRDefault="00B00416" w:rsidP="00991194">
            <w:pPr>
              <w:rPr>
                <w:rFonts w:cs="Arial"/>
                <w:sz w:val="20"/>
              </w:rPr>
            </w:pPr>
            <w:r>
              <w:rPr>
                <w:rFonts w:cs="Arial"/>
                <w:sz w:val="20"/>
              </w:rPr>
              <w:t>EUASBESTOS</w:t>
            </w:r>
          </w:p>
        </w:tc>
        <w:tc>
          <w:tcPr>
            <w:tcW w:w="4140" w:type="dxa"/>
          </w:tcPr>
          <w:p w14:paraId="5A03536B" w14:textId="533FACD0" w:rsidR="00B00416" w:rsidRPr="0058111C" w:rsidRDefault="00B00416" w:rsidP="00B00416">
            <w:pPr>
              <w:jc w:val="both"/>
              <w:rPr>
                <w:sz w:val="20"/>
              </w:rPr>
            </w:pPr>
            <w:r w:rsidRPr="00305533">
              <w:rPr>
                <w:sz w:val="20"/>
              </w:rPr>
              <w:t>This landfill is actively accepting or has accepted asbestos waste in the past.</w:t>
            </w:r>
          </w:p>
        </w:tc>
        <w:tc>
          <w:tcPr>
            <w:tcW w:w="1980" w:type="dxa"/>
          </w:tcPr>
          <w:p w14:paraId="4CA41ED7" w14:textId="757F9C6E" w:rsidR="00E14632" w:rsidRPr="00BB5D62" w:rsidRDefault="006D77A2" w:rsidP="00F466A0">
            <w:pPr>
              <w:jc w:val="center"/>
              <w:rPr>
                <w:rFonts w:cs="Arial"/>
                <w:sz w:val="20"/>
              </w:rPr>
            </w:pPr>
            <w:r>
              <w:rPr>
                <w:rFonts w:cs="Arial"/>
                <w:sz w:val="20"/>
              </w:rPr>
              <w:t>02-01-1999</w:t>
            </w:r>
          </w:p>
        </w:tc>
        <w:tc>
          <w:tcPr>
            <w:tcW w:w="2381" w:type="dxa"/>
          </w:tcPr>
          <w:p w14:paraId="78302982" w14:textId="77777777" w:rsidR="00E14632" w:rsidRDefault="006D77A2" w:rsidP="00481190">
            <w:pPr>
              <w:rPr>
                <w:rFonts w:cs="Arial"/>
                <w:sz w:val="20"/>
              </w:rPr>
            </w:pPr>
            <w:r>
              <w:rPr>
                <w:rFonts w:cs="Arial"/>
                <w:sz w:val="20"/>
              </w:rPr>
              <w:t>FGLANDFILL</w:t>
            </w:r>
            <w:r w:rsidR="006E7A76">
              <w:rPr>
                <w:rFonts w:cs="Arial"/>
                <w:sz w:val="20"/>
              </w:rPr>
              <w:t>-OOO</w:t>
            </w:r>
            <w:r>
              <w:rPr>
                <w:rFonts w:cs="Arial"/>
                <w:sz w:val="20"/>
              </w:rPr>
              <w:t>&lt;34</w:t>
            </w:r>
          </w:p>
          <w:p w14:paraId="4F3FF852" w14:textId="1CABDE08" w:rsidR="006E7A76" w:rsidRPr="00BB5D62" w:rsidRDefault="006E7A76" w:rsidP="00481190">
            <w:pPr>
              <w:rPr>
                <w:rFonts w:cs="Arial"/>
                <w:sz w:val="20"/>
              </w:rPr>
            </w:pPr>
            <w:r>
              <w:rPr>
                <w:rFonts w:cs="Arial"/>
                <w:sz w:val="20"/>
              </w:rPr>
              <w:t>FGLANDFILL-AAAA&lt;</w:t>
            </w:r>
            <w:r w:rsidR="00CB7742">
              <w:rPr>
                <w:rFonts w:cs="Arial"/>
                <w:sz w:val="20"/>
              </w:rPr>
              <w:t>50</w:t>
            </w:r>
          </w:p>
        </w:tc>
      </w:tr>
    </w:tbl>
    <w:p w14:paraId="314380A9" w14:textId="05ABAA64" w:rsidR="007A20D7" w:rsidRDefault="007A20D7" w:rsidP="004B4509">
      <w:pPr>
        <w:rPr>
          <w:sz w:val="20"/>
        </w:rPr>
      </w:pPr>
    </w:p>
    <w:p w14:paraId="25B46D63" w14:textId="773E4D45" w:rsidR="0058111C" w:rsidRDefault="0058111C">
      <w:pPr>
        <w:rPr>
          <w:sz w:val="20"/>
        </w:rPr>
      </w:pPr>
      <w:r>
        <w:rPr>
          <w:sz w:val="20"/>
        </w:rPr>
        <w:br w:type="page"/>
      </w:r>
    </w:p>
    <w:p w14:paraId="2C273525" w14:textId="77777777" w:rsidR="00927A9C" w:rsidRDefault="00927A9C">
      <w:pPr>
        <w:rPr>
          <w:sz w:val="20"/>
        </w:rPr>
      </w:pPr>
    </w:p>
    <w:p w14:paraId="6B4F6849" w14:textId="05948B8F" w:rsidR="006D77A2" w:rsidRDefault="006D77A2" w:rsidP="006D77A2">
      <w:pPr>
        <w:pStyle w:val="Heading2"/>
        <w:numPr>
          <w:ilvl w:val="0"/>
          <w:numId w:val="0"/>
        </w:numPr>
        <w:pBdr>
          <w:top w:val="single" w:sz="4" w:space="1" w:color="auto"/>
          <w:left w:val="single" w:sz="4" w:space="4" w:color="auto"/>
          <w:bottom w:val="single" w:sz="4" w:space="1" w:color="auto"/>
          <w:right w:val="single" w:sz="4" w:space="4" w:color="auto"/>
        </w:pBdr>
        <w:tabs>
          <w:tab w:val="left" w:pos="720"/>
        </w:tabs>
        <w:ind w:left="360" w:hanging="360"/>
        <w:rPr>
          <w:szCs w:val="28"/>
        </w:rPr>
      </w:pPr>
      <w:bookmarkStart w:id="95" w:name="_Toc131672280"/>
      <w:bookmarkStart w:id="96" w:name="_Toc141959944"/>
      <w:r>
        <w:rPr>
          <w:szCs w:val="28"/>
        </w:rPr>
        <w:t>EUASBESTOS</w:t>
      </w:r>
      <w:bookmarkEnd w:id="95"/>
      <w:bookmarkEnd w:id="96"/>
    </w:p>
    <w:p w14:paraId="6060A889" w14:textId="77777777" w:rsidR="006D77A2" w:rsidRDefault="006D77A2" w:rsidP="006D77A2">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EMISSION UNIT CONDITIONS</w:t>
      </w:r>
    </w:p>
    <w:p w14:paraId="772E7EE3" w14:textId="77777777" w:rsidR="006D77A2" w:rsidRDefault="006D77A2" w:rsidP="006D77A2">
      <w:pPr>
        <w:jc w:val="both"/>
        <w:rPr>
          <w:rFonts w:cs="Arial"/>
          <w:sz w:val="20"/>
        </w:rPr>
      </w:pPr>
    </w:p>
    <w:p w14:paraId="01CFA0F1" w14:textId="77777777" w:rsidR="006D77A2" w:rsidRDefault="006D77A2" w:rsidP="006D77A2">
      <w:pPr>
        <w:jc w:val="both"/>
        <w:rPr>
          <w:b/>
          <w:u w:val="single"/>
        </w:rPr>
      </w:pPr>
      <w:r w:rsidRPr="00305533">
        <w:rPr>
          <w:b/>
          <w:u w:val="single"/>
        </w:rPr>
        <w:t>DESCRIPTION</w:t>
      </w:r>
    </w:p>
    <w:p w14:paraId="155DF886" w14:textId="77777777" w:rsidR="006D77A2" w:rsidRPr="00952E7D" w:rsidRDefault="006D77A2" w:rsidP="006D77A2">
      <w:pPr>
        <w:jc w:val="both"/>
      </w:pPr>
    </w:p>
    <w:p w14:paraId="5113DE49" w14:textId="77777777" w:rsidR="006D77A2" w:rsidRDefault="006D77A2" w:rsidP="006D77A2">
      <w:pPr>
        <w:jc w:val="both"/>
        <w:rPr>
          <w:sz w:val="20"/>
        </w:rPr>
      </w:pPr>
      <w:r w:rsidRPr="00305533">
        <w:rPr>
          <w:sz w:val="20"/>
        </w:rPr>
        <w:t xml:space="preserve">This landfill is actively accepting or has accepted asbestos waste in the past.  </w:t>
      </w:r>
    </w:p>
    <w:p w14:paraId="02436A71" w14:textId="77777777" w:rsidR="006D77A2" w:rsidRPr="002C4A50" w:rsidRDefault="006D77A2" w:rsidP="006D77A2">
      <w:pPr>
        <w:jc w:val="both"/>
        <w:rPr>
          <w:rFonts w:cs="Arial"/>
          <w:sz w:val="20"/>
        </w:rPr>
      </w:pPr>
    </w:p>
    <w:p w14:paraId="6F57354F" w14:textId="02959243" w:rsidR="006D77A2" w:rsidRPr="00305533" w:rsidRDefault="006D77A2" w:rsidP="006D77A2">
      <w:pPr>
        <w:jc w:val="both"/>
        <w:rPr>
          <w:sz w:val="20"/>
        </w:rPr>
      </w:pPr>
      <w:r w:rsidRPr="00305533">
        <w:rPr>
          <w:b/>
          <w:sz w:val="20"/>
        </w:rPr>
        <w:t>Flexible Group ID:</w:t>
      </w:r>
      <w:r w:rsidRPr="00305533">
        <w:rPr>
          <w:sz w:val="20"/>
        </w:rPr>
        <w:t xml:space="preserve">  </w:t>
      </w:r>
      <w:r w:rsidRPr="00001A42">
        <w:rPr>
          <w:sz w:val="20"/>
        </w:rPr>
        <w:t>FGLANDFILL</w:t>
      </w:r>
      <w:r w:rsidR="00F33DDC">
        <w:rPr>
          <w:sz w:val="20"/>
        </w:rPr>
        <w:t>-OOO</w:t>
      </w:r>
      <w:r>
        <w:rPr>
          <w:sz w:val="20"/>
        </w:rPr>
        <w:t>&lt;34</w:t>
      </w:r>
      <w:r w:rsidR="00F33DDC">
        <w:rPr>
          <w:sz w:val="20"/>
        </w:rPr>
        <w:t>, FGLANDFILL-AA</w:t>
      </w:r>
      <w:r w:rsidR="00CB7742">
        <w:rPr>
          <w:sz w:val="20"/>
        </w:rPr>
        <w:t>AA&lt;50</w:t>
      </w:r>
    </w:p>
    <w:p w14:paraId="7FA503BF" w14:textId="77777777" w:rsidR="006D77A2" w:rsidRPr="00305533" w:rsidRDefault="006D77A2" w:rsidP="006D77A2">
      <w:pPr>
        <w:jc w:val="both"/>
      </w:pPr>
    </w:p>
    <w:p w14:paraId="788DA474" w14:textId="77777777" w:rsidR="006D77A2" w:rsidRDefault="006D77A2" w:rsidP="006D77A2">
      <w:pPr>
        <w:jc w:val="both"/>
        <w:rPr>
          <w:b/>
          <w:u w:val="single"/>
        </w:rPr>
      </w:pPr>
      <w:r w:rsidRPr="00305533">
        <w:rPr>
          <w:b/>
          <w:u w:val="single"/>
        </w:rPr>
        <w:t>POLLUTION CONTROL EQUIPMENT</w:t>
      </w:r>
    </w:p>
    <w:p w14:paraId="6CEAEFE6" w14:textId="77777777" w:rsidR="006D77A2" w:rsidRPr="00952E7D" w:rsidRDefault="006D77A2" w:rsidP="006D77A2">
      <w:pPr>
        <w:jc w:val="both"/>
        <w:rPr>
          <w:sz w:val="20"/>
        </w:rPr>
      </w:pPr>
    </w:p>
    <w:p w14:paraId="0C022AD7" w14:textId="77777777" w:rsidR="006D77A2" w:rsidRPr="005849F8" w:rsidRDefault="006D77A2" w:rsidP="006D77A2">
      <w:pPr>
        <w:jc w:val="both"/>
        <w:rPr>
          <w:sz w:val="20"/>
        </w:rPr>
      </w:pPr>
      <w:r w:rsidRPr="005849F8">
        <w:rPr>
          <w:sz w:val="20"/>
        </w:rPr>
        <w:t>NA</w:t>
      </w:r>
    </w:p>
    <w:p w14:paraId="4A323D51" w14:textId="77777777" w:rsidR="006D77A2" w:rsidRPr="00952E7D" w:rsidRDefault="006D77A2" w:rsidP="006D77A2">
      <w:pPr>
        <w:jc w:val="both"/>
      </w:pPr>
    </w:p>
    <w:p w14:paraId="046723A5" w14:textId="77777777" w:rsidR="006D77A2" w:rsidRPr="00305533" w:rsidRDefault="006D77A2" w:rsidP="006D77A2">
      <w:pPr>
        <w:jc w:val="both"/>
        <w:rPr>
          <w:b/>
          <w:u w:val="single"/>
        </w:rPr>
      </w:pPr>
      <w:r w:rsidRPr="00305533">
        <w:rPr>
          <w:b/>
        </w:rPr>
        <w:t xml:space="preserve">I.  </w:t>
      </w:r>
      <w:r w:rsidRPr="00305533">
        <w:rPr>
          <w:b/>
          <w:u w:val="single"/>
        </w:rPr>
        <w:t>EMISSION LIMIT(S)</w:t>
      </w:r>
    </w:p>
    <w:p w14:paraId="03CF34E8" w14:textId="77777777" w:rsidR="006D77A2" w:rsidRDefault="006D77A2" w:rsidP="006D77A2">
      <w:pPr>
        <w:jc w:val="both"/>
        <w:rPr>
          <w:sz w:val="20"/>
        </w:rPr>
      </w:pPr>
    </w:p>
    <w:p w14:paraId="3F2D5217" w14:textId="77777777" w:rsidR="006D77A2" w:rsidRDefault="006D77A2" w:rsidP="006D77A2">
      <w:pPr>
        <w:jc w:val="both"/>
        <w:rPr>
          <w:sz w:val="20"/>
        </w:rPr>
      </w:pPr>
      <w:r>
        <w:rPr>
          <w:sz w:val="20"/>
        </w:rPr>
        <w:t>NA</w:t>
      </w:r>
    </w:p>
    <w:p w14:paraId="48B323D5" w14:textId="77777777" w:rsidR="006D77A2" w:rsidRPr="00305533" w:rsidRDefault="006D77A2" w:rsidP="006D77A2">
      <w:pPr>
        <w:jc w:val="both"/>
        <w:rPr>
          <w:sz w:val="20"/>
        </w:rPr>
      </w:pPr>
    </w:p>
    <w:p w14:paraId="1B72764D" w14:textId="77777777" w:rsidR="006D77A2" w:rsidRPr="00305533" w:rsidRDefault="006D77A2" w:rsidP="006D77A2">
      <w:pPr>
        <w:tabs>
          <w:tab w:val="left" w:pos="374"/>
        </w:tabs>
        <w:jc w:val="both"/>
        <w:rPr>
          <w:b/>
          <w:u w:val="single"/>
        </w:rPr>
      </w:pPr>
      <w:r>
        <w:rPr>
          <w:b/>
        </w:rPr>
        <w:t xml:space="preserve">II.  </w:t>
      </w:r>
      <w:r w:rsidRPr="00305533">
        <w:rPr>
          <w:b/>
          <w:u w:val="single"/>
        </w:rPr>
        <w:t>MATERIAL LIMIT(S)</w:t>
      </w:r>
    </w:p>
    <w:p w14:paraId="11312C3C" w14:textId="77777777" w:rsidR="006D77A2" w:rsidRPr="00305533" w:rsidRDefault="006D77A2" w:rsidP="006D77A2">
      <w:pPr>
        <w:jc w:val="both"/>
        <w:rPr>
          <w:sz w:val="20"/>
        </w:rPr>
      </w:pPr>
    </w:p>
    <w:p w14:paraId="267ABF7B" w14:textId="77777777" w:rsidR="006D77A2" w:rsidRDefault="006D77A2" w:rsidP="006D77A2">
      <w:pPr>
        <w:rPr>
          <w:sz w:val="20"/>
        </w:rPr>
      </w:pPr>
      <w:r>
        <w:rPr>
          <w:sz w:val="20"/>
        </w:rPr>
        <w:t>NA</w:t>
      </w:r>
    </w:p>
    <w:p w14:paraId="4E10A8AD" w14:textId="77777777" w:rsidR="006D77A2" w:rsidRPr="00305533" w:rsidRDefault="006D77A2" w:rsidP="006D77A2">
      <w:pPr>
        <w:rPr>
          <w:sz w:val="20"/>
        </w:rPr>
      </w:pPr>
    </w:p>
    <w:p w14:paraId="7023CA43" w14:textId="77777777" w:rsidR="006D77A2" w:rsidRPr="00305533" w:rsidRDefault="006D77A2" w:rsidP="006D77A2">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28136F3E" w14:textId="77777777" w:rsidR="006D77A2" w:rsidRPr="00305533" w:rsidRDefault="006D77A2" w:rsidP="006D77A2">
      <w:pPr>
        <w:jc w:val="both"/>
        <w:rPr>
          <w:sz w:val="20"/>
        </w:rPr>
      </w:pPr>
    </w:p>
    <w:p w14:paraId="0C9F5D97" w14:textId="42B529C2" w:rsidR="006D77A2" w:rsidRPr="00305533" w:rsidRDefault="006D77A2" w:rsidP="00C12BB6">
      <w:pPr>
        <w:numPr>
          <w:ilvl w:val="0"/>
          <w:numId w:val="36"/>
        </w:numPr>
        <w:tabs>
          <w:tab w:val="clear" w:pos="0"/>
        </w:tabs>
        <w:spacing w:after="120"/>
        <w:jc w:val="both"/>
        <w:rPr>
          <w:rFonts w:cs="Arial"/>
          <w:sz w:val="20"/>
        </w:rPr>
      </w:pPr>
      <w:r w:rsidRPr="006D77A2">
        <w:rPr>
          <w:rFonts w:cs="Arial"/>
          <w:sz w:val="20"/>
        </w:rPr>
        <w:t xml:space="preserve">If the landfill accepts asbestos-containing waste materials from a source covered under 40 CFR 61.149, 40 CFR 61.150, or 40 CFR 61.155, </w:t>
      </w:r>
      <w:r w:rsidRPr="00305533">
        <w:rPr>
          <w:rFonts w:cs="Arial"/>
          <w:sz w:val="20"/>
        </w:rPr>
        <w:t xml:space="preserve">the permittee shall meet the following operational requirements: </w:t>
      </w:r>
      <w:r w:rsidR="0036632C">
        <w:rPr>
          <w:rFonts w:cs="Arial"/>
          <w:sz w:val="20"/>
        </w:rPr>
        <w:t xml:space="preserve">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61.154)</w:t>
      </w:r>
    </w:p>
    <w:p w14:paraId="58D628F2" w14:textId="77777777" w:rsidR="006D77A2" w:rsidRPr="00305533" w:rsidRDefault="006D77A2" w:rsidP="00C12BB6">
      <w:pPr>
        <w:numPr>
          <w:ilvl w:val="1"/>
          <w:numId w:val="36"/>
        </w:numPr>
        <w:tabs>
          <w:tab w:val="clear" w:pos="360"/>
        </w:tabs>
        <w:spacing w:after="120"/>
        <w:jc w:val="both"/>
        <w:rPr>
          <w:rFonts w:cs="Arial"/>
          <w:sz w:val="20"/>
        </w:rPr>
      </w:pPr>
      <w:r w:rsidRPr="00305533">
        <w:rPr>
          <w:rFonts w:cs="Arial"/>
          <w:sz w:val="20"/>
        </w:rPr>
        <w:t xml:space="preserve">Either there must be no visible emissions to the outside air from any active waste disposal site where asbestos-containing waste material has been deposited, or the requirements of 40 CFR 61.154(c) or (d) must be met.  </w:t>
      </w:r>
      <w:r w:rsidRPr="00305533">
        <w:rPr>
          <w:rFonts w:cs="Arial"/>
          <w:b/>
          <w:sz w:val="20"/>
        </w:rPr>
        <w:t>(40 CFR 61.154(a))</w:t>
      </w:r>
    </w:p>
    <w:p w14:paraId="2AEDA382" w14:textId="77777777" w:rsidR="006D77A2" w:rsidRPr="00305533" w:rsidRDefault="006D77A2" w:rsidP="00C12BB6">
      <w:pPr>
        <w:numPr>
          <w:ilvl w:val="1"/>
          <w:numId w:val="36"/>
        </w:numPr>
        <w:tabs>
          <w:tab w:val="clear" w:pos="360"/>
        </w:tabs>
        <w:spacing w:after="120"/>
        <w:jc w:val="both"/>
        <w:rPr>
          <w:rFonts w:cs="Arial"/>
          <w:sz w:val="20"/>
        </w:rPr>
      </w:pPr>
      <w:r w:rsidRPr="00305533">
        <w:rPr>
          <w:rFonts w:cs="Arial"/>
          <w:sz w:val="20"/>
        </w:rPr>
        <w:t xml:space="preserve">Unless a natural barrier adequately deters access by the general public, either warning signs and fencing must be installed and maintained as follows, or the requirements of 40 CFR 61.154(c)(1) must be met.  </w:t>
      </w:r>
      <w:bookmarkStart w:id="97" w:name="_Hlk11069896"/>
      <w:bookmarkStart w:id="98" w:name="_Hlk11069780"/>
      <w:r w:rsidRPr="00305533">
        <w:rPr>
          <w:rFonts w:cs="Arial"/>
          <w:b/>
          <w:sz w:val="20"/>
        </w:rPr>
        <w:t>(40</w:t>
      </w:r>
      <w:r>
        <w:rPr>
          <w:rFonts w:cs="Arial"/>
          <w:b/>
          <w:sz w:val="20"/>
        </w:rPr>
        <w:t> </w:t>
      </w:r>
      <w:r w:rsidRPr="00305533">
        <w:rPr>
          <w:rFonts w:cs="Arial"/>
          <w:b/>
          <w:sz w:val="20"/>
        </w:rPr>
        <w:t>CFR 61.154(b))</w:t>
      </w:r>
      <w:bookmarkEnd w:id="97"/>
    </w:p>
    <w:bookmarkEnd w:id="98"/>
    <w:p w14:paraId="79A672A9" w14:textId="77777777" w:rsidR="006D77A2" w:rsidRPr="00305533" w:rsidRDefault="006D77A2" w:rsidP="00C12BB6">
      <w:pPr>
        <w:numPr>
          <w:ilvl w:val="2"/>
          <w:numId w:val="36"/>
        </w:numPr>
        <w:tabs>
          <w:tab w:val="clear" w:pos="720"/>
        </w:tabs>
        <w:spacing w:after="120"/>
        <w:jc w:val="both"/>
        <w:rPr>
          <w:rFonts w:cs="Arial"/>
          <w:sz w:val="20"/>
        </w:rPr>
      </w:pPr>
      <w:r w:rsidRPr="00305533">
        <w:rPr>
          <w:rFonts w:cs="Arial"/>
          <w:sz w:val="20"/>
        </w:rPr>
        <w:t xml:space="preserve">Warning signs must be displayed at all entrances and at intervals of 100 m (330 ft) or less along the property line of the site or along the perimeter of the sections of the site where asbestos-containing waste material is deposited. </w:t>
      </w:r>
      <w:bookmarkStart w:id="99" w:name="_Hlk11069816"/>
      <w:r w:rsidRPr="00305533">
        <w:rPr>
          <w:rFonts w:cs="Arial"/>
          <w:sz w:val="20"/>
        </w:rPr>
        <w:t xml:space="preserve"> </w:t>
      </w:r>
      <w:r w:rsidRPr="00305533">
        <w:rPr>
          <w:rFonts w:cs="Arial"/>
          <w:b/>
          <w:sz w:val="20"/>
        </w:rPr>
        <w:t>(40 CFR 61.154(b)(1))</w:t>
      </w:r>
      <w:r w:rsidRPr="00305533">
        <w:rPr>
          <w:rFonts w:cs="Arial"/>
          <w:sz w:val="20"/>
        </w:rPr>
        <w:t xml:space="preserve"> </w:t>
      </w:r>
      <w:bookmarkEnd w:id="99"/>
      <w:r w:rsidRPr="00305533">
        <w:rPr>
          <w:rFonts w:cs="Arial"/>
          <w:sz w:val="20"/>
        </w:rPr>
        <w:t xml:space="preserve">The warning signs must:  </w:t>
      </w:r>
    </w:p>
    <w:p w14:paraId="0189C5B1" w14:textId="3B0FDD01" w:rsidR="006D77A2" w:rsidRPr="00305533" w:rsidRDefault="006D77A2" w:rsidP="00C12BB6">
      <w:pPr>
        <w:numPr>
          <w:ilvl w:val="0"/>
          <w:numId w:val="35"/>
        </w:numPr>
        <w:tabs>
          <w:tab w:val="clear" w:pos="1080"/>
        </w:tabs>
        <w:spacing w:after="120"/>
        <w:jc w:val="both"/>
        <w:rPr>
          <w:rFonts w:cs="Arial"/>
          <w:sz w:val="20"/>
        </w:rPr>
      </w:pPr>
      <w:r w:rsidRPr="00305533">
        <w:rPr>
          <w:rFonts w:cs="Arial"/>
          <w:sz w:val="20"/>
        </w:rPr>
        <w:t>Be posted in such a manner and location that a person can easily read the legend</w:t>
      </w:r>
      <w:r>
        <w:rPr>
          <w:rFonts w:cs="Arial"/>
          <w:sz w:val="20"/>
        </w:rPr>
        <w:t>.</w:t>
      </w:r>
      <w:r w:rsidRPr="00305533">
        <w:rPr>
          <w:rFonts w:cs="Arial"/>
          <w:sz w:val="20"/>
        </w:rPr>
        <w:t xml:space="preserve"> </w:t>
      </w:r>
      <w:r w:rsidR="0036632C">
        <w:rPr>
          <w:rFonts w:cs="Arial"/>
          <w:sz w:val="20"/>
        </w:rPr>
        <w:t xml:space="preserve"> </w:t>
      </w:r>
      <w:r>
        <w:rPr>
          <w:rFonts w:cs="Arial"/>
          <w:b/>
          <w:sz w:val="20"/>
        </w:rPr>
        <w:t>(40 </w:t>
      </w:r>
      <w:r w:rsidRPr="00305533">
        <w:rPr>
          <w:rFonts w:cs="Arial"/>
          <w:b/>
          <w:sz w:val="20"/>
        </w:rPr>
        <w:t>CFR</w:t>
      </w:r>
      <w:r>
        <w:rPr>
          <w:rFonts w:cs="Arial"/>
          <w:b/>
          <w:sz w:val="20"/>
        </w:rPr>
        <w:t> </w:t>
      </w:r>
      <w:r w:rsidRPr="00305533">
        <w:rPr>
          <w:rFonts w:cs="Arial"/>
          <w:b/>
          <w:sz w:val="20"/>
        </w:rPr>
        <w:t>61.154(b)(1)(i))</w:t>
      </w:r>
      <w:r w:rsidRPr="00305533">
        <w:rPr>
          <w:rFonts w:cs="Arial"/>
          <w:sz w:val="20"/>
        </w:rPr>
        <w:t xml:space="preserve">  </w:t>
      </w:r>
    </w:p>
    <w:p w14:paraId="1D71DA5D" w14:textId="77777777" w:rsidR="006D77A2" w:rsidRPr="00305533" w:rsidRDefault="006D77A2" w:rsidP="00C12BB6">
      <w:pPr>
        <w:numPr>
          <w:ilvl w:val="3"/>
          <w:numId w:val="32"/>
        </w:numPr>
        <w:spacing w:after="120"/>
        <w:jc w:val="both"/>
        <w:rPr>
          <w:rFonts w:cs="Arial"/>
          <w:sz w:val="20"/>
        </w:rPr>
      </w:pPr>
      <w:r w:rsidRPr="00305533">
        <w:rPr>
          <w:rFonts w:cs="Arial"/>
          <w:sz w:val="20"/>
        </w:rPr>
        <w:t>Conform to the requirements of 51 cm by 36</w:t>
      </w:r>
      <w:r>
        <w:rPr>
          <w:rFonts w:cs="Arial"/>
          <w:sz w:val="20"/>
        </w:rPr>
        <w:t xml:space="preserve"> </w:t>
      </w:r>
      <w:r w:rsidRPr="00305533">
        <w:rPr>
          <w:rFonts w:cs="Arial"/>
          <w:sz w:val="20"/>
        </w:rPr>
        <w:t>cm (20 inches by 14 inches) upright format signs specified in 29 CFR 1910.145(d)(4) and 40 CFR 61.154(b)(1)</w:t>
      </w:r>
      <w:r>
        <w:rPr>
          <w:rFonts w:cs="Arial"/>
          <w:sz w:val="20"/>
        </w:rPr>
        <w:t>.</w:t>
      </w:r>
      <w:r w:rsidRPr="00305533">
        <w:rPr>
          <w:rFonts w:cs="Arial"/>
          <w:sz w:val="20"/>
        </w:rPr>
        <w:t xml:space="preserve">  </w:t>
      </w:r>
      <w:r w:rsidRPr="00305533">
        <w:rPr>
          <w:rFonts w:cs="Arial"/>
          <w:b/>
          <w:sz w:val="20"/>
        </w:rPr>
        <w:t>(40 CFR 61.154(b)(1)(ii))</w:t>
      </w:r>
    </w:p>
    <w:p w14:paraId="33D2EB11" w14:textId="77777777" w:rsidR="006D77A2" w:rsidRPr="00305533" w:rsidRDefault="006D77A2" w:rsidP="00C12BB6">
      <w:pPr>
        <w:numPr>
          <w:ilvl w:val="3"/>
          <w:numId w:val="32"/>
        </w:numPr>
        <w:tabs>
          <w:tab w:val="clear" w:pos="1440"/>
        </w:tabs>
        <w:spacing w:after="120"/>
        <w:jc w:val="both"/>
        <w:rPr>
          <w:rFonts w:cs="Arial"/>
          <w:sz w:val="20"/>
        </w:rPr>
      </w:pPr>
      <w:r w:rsidRPr="00305533">
        <w:rPr>
          <w:rFonts w:cs="Arial"/>
          <w:sz w:val="20"/>
        </w:rPr>
        <w:t xml:space="preserve">The permittee shall display the legend in the lower panel with letter sizes and styles of a visibility at least equal to those specified in 40 CFR 61.154(b)(1).  Spacing between any two lines must be at least equal to the height of the upper of the two lines.  </w:t>
      </w:r>
      <w:r w:rsidRPr="00305533">
        <w:rPr>
          <w:rFonts w:cs="Arial"/>
          <w:b/>
          <w:sz w:val="20"/>
        </w:rPr>
        <w:t>(40 CFR 61.154(b)(1)(iii))</w:t>
      </w:r>
    </w:p>
    <w:p w14:paraId="3D90C2E1" w14:textId="77777777" w:rsidR="006D77A2" w:rsidRPr="00305533" w:rsidRDefault="006D77A2" w:rsidP="00C12BB6">
      <w:pPr>
        <w:numPr>
          <w:ilvl w:val="2"/>
          <w:numId w:val="37"/>
        </w:numPr>
        <w:tabs>
          <w:tab w:val="clear" w:pos="720"/>
        </w:tabs>
        <w:spacing w:after="120"/>
        <w:jc w:val="both"/>
        <w:rPr>
          <w:rFonts w:cs="Arial"/>
          <w:sz w:val="20"/>
        </w:rPr>
      </w:pPr>
      <w:r w:rsidRPr="00305533">
        <w:rPr>
          <w:rFonts w:cs="Arial"/>
          <w:sz w:val="20"/>
        </w:rPr>
        <w:t xml:space="preserve">The perimeter of the disposal site must be fenced in a manner adequate to deter access by the general public.  </w:t>
      </w:r>
      <w:r w:rsidRPr="00305533">
        <w:rPr>
          <w:rFonts w:cs="Arial"/>
          <w:b/>
          <w:sz w:val="20"/>
        </w:rPr>
        <w:t>(40 CFR 61.154(b)(2))</w:t>
      </w:r>
    </w:p>
    <w:p w14:paraId="59186718" w14:textId="41FF25C9" w:rsidR="006D77A2" w:rsidRPr="0036632C" w:rsidRDefault="006D77A2" w:rsidP="00472A18">
      <w:pPr>
        <w:numPr>
          <w:ilvl w:val="2"/>
          <w:numId w:val="37"/>
        </w:numPr>
        <w:tabs>
          <w:tab w:val="clear" w:pos="720"/>
        </w:tabs>
        <w:spacing w:after="120"/>
        <w:jc w:val="both"/>
        <w:rPr>
          <w:rFonts w:cs="Arial"/>
          <w:b/>
          <w:sz w:val="20"/>
        </w:rPr>
      </w:pPr>
      <w:r w:rsidRPr="0036632C">
        <w:rPr>
          <w:rFonts w:cs="Arial"/>
          <w:sz w:val="20"/>
        </w:rPr>
        <w:t xml:space="preserve">Upon request and supply of appropriate information, the appropriate AQD District Supervisor will determine whether a fence or a natural barrier adequately deters access by the general public.  </w:t>
      </w:r>
      <w:r w:rsidRPr="0036632C">
        <w:rPr>
          <w:rFonts w:cs="Arial"/>
          <w:b/>
          <w:sz w:val="20"/>
        </w:rPr>
        <w:t>(</w:t>
      </w:r>
      <w:r w:rsidRPr="0036632C">
        <w:rPr>
          <w:b/>
          <w:sz w:val="20"/>
        </w:rPr>
        <w:t>40 CFR</w:t>
      </w:r>
      <w:r w:rsidR="0078523F">
        <w:rPr>
          <w:b/>
          <w:sz w:val="20"/>
        </w:rPr>
        <w:t> </w:t>
      </w:r>
      <w:r w:rsidRPr="0036632C">
        <w:rPr>
          <w:rFonts w:cs="Arial"/>
          <w:b/>
          <w:sz w:val="20"/>
        </w:rPr>
        <w:t>61.154(b)(3))</w:t>
      </w:r>
    </w:p>
    <w:p w14:paraId="22824E1D" w14:textId="77777777" w:rsidR="00927A9C" w:rsidRDefault="00927A9C">
      <w:pPr>
        <w:rPr>
          <w:rFonts w:cs="Arial"/>
          <w:sz w:val="20"/>
        </w:rPr>
      </w:pPr>
      <w:r>
        <w:rPr>
          <w:rFonts w:cs="Arial"/>
          <w:sz w:val="20"/>
        </w:rPr>
        <w:br w:type="page"/>
      </w:r>
    </w:p>
    <w:p w14:paraId="313E9401" w14:textId="758BE063" w:rsidR="006D77A2" w:rsidRPr="0078523F" w:rsidRDefault="006D77A2" w:rsidP="002B5551">
      <w:pPr>
        <w:numPr>
          <w:ilvl w:val="3"/>
          <w:numId w:val="37"/>
        </w:numPr>
        <w:tabs>
          <w:tab w:val="clear" w:pos="360"/>
        </w:tabs>
        <w:spacing w:after="120"/>
        <w:jc w:val="both"/>
        <w:rPr>
          <w:rFonts w:cs="Arial"/>
          <w:sz w:val="20"/>
        </w:rPr>
      </w:pPr>
      <w:r w:rsidRPr="0078523F">
        <w:rPr>
          <w:rFonts w:cs="Arial"/>
          <w:sz w:val="20"/>
        </w:rPr>
        <w:t xml:space="preserve">Rather than meet the no visible emission requirement of 40 CFR 61.154(a), at the end of each operating day, or at least once every 24-hour period while the site is in continuous operation, the asbestos-containing waste material that has been deposited at the site during the operating day or previous 24-hour period shall:  </w:t>
      </w:r>
      <w:r w:rsidRPr="0078523F">
        <w:rPr>
          <w:rFonts w:cs="Arial"/>
          <w:b/>
          <w:sz w:val="20"/>
        </w:rPr>
        <w:t>(40</w:t>
      </w:r>
      <w:r w:rsidR="0078523F">
        <w:rPr>
          <w:rFonts w:cs="Arial"/>
          <w:b/>
          <w:sz w:val="20"/>
        </w:rPr>
        <w:t> </w:t>
      </w:r>
      <w:r w:rsidRPr="0078523F">
        <w:rPr>
          <w:rFonts w:cs="Arial"/>
          <w:b/>
          <w:sz w:val="20"/>
        </w:rPr>
        <w:t>CFR 61.154(c))</w:t>
      </w:r>
    </w:p>
    <w:p w14:paraId="48C0AEC6" w14:textId="77777777" w:rsidR="006D77A2" w:rsidRPr="00305533" w:rsidRDefault="006D77A2" w:rsidP="00C12BB6">
      <w:pPr>
        <w:numPr>
          <w:ilvl w:val="0"/>
          <w:numId w:val="38"/>
        </w:numPr>
        <w:tabs>
          <w:tab w:val="clear" w:pos="720"/>
        </w:tabs>
        <w:spacing w:after="120"/>
        <w:jc w:val="both"/>
        <w:rPr>
          <w:rFonts w:cs="Arial"/>
          <w:sz w:val="20"/>
        </w:rPr>
      </w:pPr>
      <w:r w:rsidRPr="00305533">
        <w:rPr>
          <w:rFonts w:cs="Arial"/>
          <w:sz w:val="20"/>
        </w:rPr>
        <w:t xml:space="preserve">Be covered with at least 15 centimeters (6 inches) of compacted non-asbestos-containing material.  </w:t>
      </w:r>
      <w:r w:rsidRPr="00305533">
        <w:rPr>
          <w:rFonts w:cs="Arial"/>
          <w:b/>
          <w:sz w:val="20"/>
        </w:rPr>
        <w:t xml:space="preserve">(40 CFR 61.154(c)(1)) </w:t>
      </w:r>
      <w:r w:rsidRPr="00305533">
        <w:rPr>
          <w:rFonts w:cs="Arial"/>
          <w:sz w:val="20"/>
        </w:rPr>
        <w:t>or</w:t>
      </w:r>
    </w:p>
    <w:p w14:paraId="22FDB58D" w14:textId="77777777" w:rsidR="006D77A2" w:rsidRPr="00305533" w:rsidRDefault="006D77A2" w:rsidP="00C12BB6">
      <w:pPr>
        <w:numPr>
          <w:ilvl w:val="0"/>
          <w:numId w:val="38"/>
        </w:numPr>
        <w:tabs>
          <w:tab w:val="clear" w:pos="720"/>
        </w:tabs>
        <w:spacing w:after="120"/>
        <w:jc w:val="both"/>
        <w:rPr>
          <w:rFonts w:cs="Arial"/>
          <w:sz w:val="20"/>
        </w:rPr>
      </w:pPr>
      <w:r w:rsidRPr="00305533">
        <w:rPr>
          <w:rFonts w:cs="Arial"/>
          <w:sz w:val="20"/>
        </w:rPr>
        <w:t xml:space="preserve">Be covered with a resinous or petroleum-based dust suppression agent that effectively binds dust and controls wind erosion.  Such an agent shall be used in the manner and frequency recommended for the particular dust by the dust suppression agent manufacturer to achieve and maintain dust control.  Other equally effective dust suppression agents may be used upon prior approval by the appropriate AQD District Supervisor.  For purposes of 40 CFR 61.154(c)(2), any used, spent, or other waste oil is not considered a dust suppression agent.  </w:t>
      </w:r>
      <w:r w:rsidRPr="00305533">
        <w:rPr>
          <w:rFonts w:cs="Arial"/>
          <w:b/>
          <w:sz w:val="20"/>
        </w:rPr>
        <w:t>(40 CFR 61.154(c)(2))</w:t>
      </w:r>
    </w:p>
    <w:p w14:paraId="52D416A0" w14:textId="77777777" w:rsidR="006D77A2" w:rsidRPr="00305533" w:rsidRDefault="006D77A2" w:rsidP="006D77A2">
      <w:pPr>
        <w:jc w:val="both"/>
        <w:rPr>
          <w:sz w:val="20"/>
        </w:rPr>
      </w:pPr>
    </w:p>
    <w:p w14:paraId="2D74CDC5" w14:textId="77777777" w:rsidR="006D77A2" w:rsidRPr="00305533" w:rsidRDefault="006D77A2" w:rsidP="006D77A2">
      <w:pPr>
        <w:tabs>
          <w:tab w:val="left" w:pos="374"/>
        </w:tabs>
        <w:jc w:val="both"/>
      </w:pPr>
      <w:r>
        <w:rPr>
          <w:b/>
        </w:rPr>
        <w:t xml:space="preserve">IV.  </w:t>
      </w:r>
      <w:r w:rsidRPr="00305533">
        <w:rPr>
          <w:b/>
          <w:u w:val="single"/>
        </w:rPr>
        <w:t>DESIGN/EQUIPMENT PARAMETERS</w:t>
      </w:r>
    </w:p>
    <w:p w14:paraId="7506C9A4" w14:textId="77777777" w:rsidR="006D77A2" w:rsidRPr="00305533" w:rsidRDefault="006D77A2" w:rsidP="006D77A2">
      <w:pPr>
        <w:jc w:val="both"/>
      </w:pPr>
    </w:p>
    <w:p w14:paraId="207298EF" w14:textId="047023BB" w:rsidR="006D77A2" w:rsidRPr="00305533" w:rsidRDefault="006D77A2" w:rsidP="00C12BB6">
      <w:pPr>
        <w:numPr>
          <w:ilvl w:val="0"/>
          <w:numId w:val="33"/>
        </w:numPr>
        <w:tabs>
          <w:tab w:val="clear" w:pos="0"/>
        </w:tabs>
        <w:spacing w:after="120"/>
        <w:jc w:val="both"/>
        <w:rPr>
          <w:sz w:val="20"/>
        </w:rPr>
      </w:pPr>
      <w:r w:rsidRPr="00305533">
        <w:rPr>
          <w:sz w:val="20"/>
        </w:rPr>
        <w:t xml:space="preserve">The placement of gas collection devices determined in paragraph </w:t>
      </w:r>
      <w:r>
        <w:rPr>
          <w:sz w:val="20"/>
        </w:rPr>
        <w:t xml:space="preserve">40 CFR </w:t>
      </w:r>
      <w:r w:rsidRPr="00305533">
        <w:rPr>
          <w:sz w:val="20"/>
        </w:rPr>
        <w:t>6</w:t>
      </w:r>
      <w:r>
        <w:rPr>
          <w:sz w:val="20"/>
        </w:rPr>
        <w:t>2</w:t>
      </w:r>
      <w:r w:rsidRPr="00305533">
        <w:rPr>
          <w:sz w:val="20"/>
        </w:rPr>
        <w:t>.</w:t>
      </w:r>
      <w:r>
        <w:rPr>
          <w:sz w:val="20"/>
        </w:rPr>
        <w:t>16</w:t>
      </w:r>
      <w:r w:rsidRPr="00305533">
        <w:rPr>
          <w:sz w:val="20"/>
        </w:rPr>
        <w:t>7</w:t>
      </w:r>
      <w:r>
        <w:rPr>
          <w:sz w:val="20"/>
        </w:rPr>
        <w:t>28</w:t>
      </w:r>
      <w:r w:rsidRPr="00305533">
        <w:rPr>
          <w:sz w:val="20"/>
        </w:rPr>
        <w:t>(a)(</w:t>
      </w:r>
      <w:r>
        <w:rPr>
          <w:sz w:val="20"/>
        </w:rPr>
        <w:t>1</w:t>
      </w:r>
      <w:r w:rsidRPr="00305533">
        <w:rPr>
          <w:sz w:val="20"/>
        </w:rPr>
        <w:t>)</w:t>
      </w:r>
      <w:r w:rsidR="00F33DDC">
        <w:rPr>
          <w:sz w:val="20"/>
        </w:rPr>
        <w:t xml:space="preserve"> and 40 CFR 63.1962(a)(1)</w:t>
      </w:r>
      <w:r>
        <w:rPr>
          <w:sz w:val="20"/>
        </w:rPr>
        <w:t xml:space="preserve"> </w:t>
      </w:r>
      <w:r w:rsidR="00F33DDC">
        <w:rPr>
          <w:sz w:val="20"/>
        </w:rPr>
        <w:t>must</w:t>
      </w:r>
      <w:r w:rsidRPr="00305533">
        <w:rPr>
          <w:sz w:val="20"/>
        </w:rPr>
        <w:t xml:space="preserve"> control all gas producing areas, except as provided by </w:t>
      </w:r>
      <w:r>
        <w:rPr>
          <w:sz w:val="20"/>
        </w:rPr>
        <w:t xml:space="preserve">40 CFR </w:t>
      </w:r>
      <w:r w:rsidRPr="00305533">
        <w:rPr>
          <w:sz w:val="20"/>
        </w:rPr>
        <w:t>6</w:t>
      </w:r>
      <w:r>
        <w:rPr>
          <w:sz w:val="20"/>
        </w:rPr>
        <w:t>2</w:t>
      </w:r>
      <w:r w:rsidRPr="00305533">
        <w:rPr>
          <w:sz w:val="20"/>
        </w:rPr>
        <w:t>.</w:t>
      </w:r>
      <w:r>
        <w:rPr>
          <w:sz w:val="20"/>
        </w:rPr>
        <w:t>16</w:t>
      </w:r>
      <w:r w:rsidRPr="00305533">
        <w:rPr>
          <w:sz w:val="20"/>
        </w:rPr>
        <w:t>7</w:t>
      </w:r>
      <w:r>
        <w:rPr>
          <w:sz w:val="20"/>
        </w:rPr>
        <w:t>28</w:t>
      </w:r>
      <w:r w:rsidRPr="00305533">
        <w:rPr>
          <w:sz w:val="20"/>
        </w:rPr>
        <w:t>(a)(3)(i)</w:t>
      </w:r>
      <w:r>
        <w:rPr>
          <w:sz w:val="20"/>
        </w:rPr>
        <w:t xml:space="preserve"> </w:t>
      </w:r>
      <w:r w:rsidRPr="00305533">
        <w:rPr>
          <w:sz w:val="20"/>
        </w:rPr>
        <w:t>and (a)(3)(ii)</w:t>
      </w:r>
      <w:r w:rsidR="00F33DDC">
        <w:rPr>
          <w:sz w:val="20"/>
        </w:rPr>
        <w:t>, and 40 CFR 63.1962(a)(3)(i) and (a)(3)(ii)</w:t>
      </w:r>
      <w:r w:rsidRPr="00305533">
        <w:rPr>
          <w:sz w:val="20"/>
        </w:rPr>
        <w:t xml:space="preserve">.  </w:t>
      </w:r>
      <w:r w:rsidRPr="00305533">
        <w:rPr>
          <w:b/>
          <w:sz w:val="20"/>
        </w:rPr>
        <w:t>(</w:t>
      </w:r>
      <w:r w:rsidRPr="008D09BC">
        <w:rPr>
          <w:b/>
          <w:sz w:val="20"/>
        </w:rPr>
        <w:t>40 CFR 62.16728(a)(3)</w:t>
      </w:r>
      <w:r w:rsidR="00F33DDC">
        <w:rPr>
          <w:b/>
          <w:sz w:val="20"/>
        </w:rPr>
        <w:t>, 40 CFR 63.1962(a)(3)</w:t>
      </w:r>
      <w:r w:rsidRPr="00305533">
        <w:rPr>
          <w:b/>
          <w:sz w:val="20"/>
        </w:rPr>
        <w:t>)</w:t>
      </w:r>
    </w:p>
    <w:p w14:paraId="6761C224" w14:textId="41667804" w:rsidR="006D77A2" w:rsidRPr="00305533" w:rsidRDefault="006D77A2" w:rsidP="00C12BB6">
      <w:pPr>
        <w:numPr>
          <w:ilvl w:val="1"/>
          <w:numId w:val="33"/>
        </w:numPr>
        <w:tabs>
          <w:tab w:val="clear" w:pos="360"/>
        </w:tabs>
        <w:jc w:val="both"/>
        <w:rPr>
          <w:sz w:val="20"/>
        </w:rPr>
      </w:pPr>
      <w:r w:rsidRPr="00305533">
        <w:rPr>
          <w:sz w:val="20"/>
        </w:rPr>
        <w:t>Any segregated area of asbestos or non</w:t>
      </w:r>
      <w:r>
        <w:rPr>
          <w:sz w:val="20"/>
        </w:rPr>
        <w:t>-</w:t>
      </w:r>
      <w:r w:rsidRPr="00305533">
        <w:rPr>
          <w:sz w:val="20"/>
        </w:rPr>
        <w:t xml:space="preserve">degradable material may be excluded from collection if documented as provided under </w:t>
      </w:r>
      <w:r w:rsidRPr="008D09BC">
        <w:rPr>
          <w:bCs/>
          <w:sz w:val="20"/>
        </w:rPr>
        <w:t>40 CFR 62.16726(d)</w:t>
      </w:r>
      <w:r w:rsidR="00F33DDC">
        <w:rPr>
          <w:bCs/>
          <w:sz w:val="20"/>
        </w:rPr>
        <w:t xml:space="preserve"> and 40 CFR 63.1983(d)</w:t>
      </w:r>
      <w:r w:rsidRPr="00305533">
        <w:rPr>
          <w:sz w:val="20"/>
        </w:rPr>
        <w:t>.  The documentation shall provide the nature, date of deposition, location and amount of asbestos or non</w:t>
      </w:r>
      <w:r>
        <w:rPr>
          <w:sz w:val="20"/>
        </w:rPr>
        <w:t>-</w:t>
      </w:r>
      <w:r w:rsidRPr="00305533">
        <w:rPr>
          <w:sz w:val="20"/>
        </w:rPr>
        <w:t xml:space="preserve">degradable material deposited in the area and shall be provided to the AQD upon request.  </w:t>
      </w:r>
      <w:r w:rsidRPr="00305533">
        <w:rPr>
          <w:b/>
          <w:sz w:val="20"/>
        </w:rPr>
        <w:t>(</w:t>
      </w:r>
      <w:r w:rsidRPr="008D09BC">
        <w:rPr>
          <w:b/>
          <w:bCs/>
          <w:sz w:val="20"/>
        </w:rPr>
        <w:t>40 CFR 62.16728(a)(3)(i)</w:t>
      </w:r>
      <w:r w:rsidR="00F33DDC">
        <w:rPr>
          <w:b/>
          <w:bCs/>
          <w:sz w:val="20"/>
        </w:rPr>
        <w:t>, 40 CFR 63.1962(a)(3)(i)</w:t>
      </w:r>
      <w:r w:rsidRPr="00305533">
        <w:rPr>
          <w:b/>
          <w:sz w:val="20"/>
        </w:rPr>
        <w:t>)</w:t>
      </w:r>
    </w:p>
    <w:p w14:paraId="2C61DD8F" w14:textId="77777777" w:rsidR="006D77A2" w:rsidRPr="00305533" w:rsidRDefault="006D77A2" w:rsidP="006D77A2">
      <w:pPr>
        <w:rPr>
          <w:sz w:val="20"/>
        </w:rPr>
      </w:pPr>
    </w:p>
    <w:p w14:paraId="417D81CE" w14:textId="77777777" w:rsidR="006D77A2" w:rsidRPr="00305533" w:rsidRDefault="006D77A2" w:rsidP="006D77A2">
      <w:pPr>
        <w:jc w:val="both"/>
        <w:rPr>
          <w:b/>
          <w:u w:val="single"/>
        </w:rPr>
      </w:pPr>
      <w:r w:rsidRPr="00305533">
        <w:rPr>
          <w:b/>
        </w:rPr>
        <w:t xml:space="preserve">V.  </w:t>
      </w:r>
      <w:r w:rsidRPr="00305533">
        <w:rPr>
          <w:b/>
          <w:u w:val="single"/>
        </w:rPr>
        <w:t>TESTING/SAMPLING</w:t>
      </w:r>
    </w:p>
    <w:p w14:paraId="06E980EC" w14:textId="77777777" w:rsidR="006D77A2" w:rsidRDefault="006D77A2" w:rsidP="006D77A2">
      <w:pPr>
        <w:jc w:val="both"/>
        <w:rPr>
          <w:b/>
          <w:sz w:val="20"/>
        </w:rPr>
      </w:pPr>
      <w:r w:rsidRPr="00305533">
        <w:rPr>
          <w:sz w:val="20"/>
        </w:rPr>
        <w:t>Records shall be main</w:t>
      </w:r>
      <w:r>
        <w:rPr>
          <w:sz w:val="20"/>
        </w:rPr>
        <w:t>tained on file for a period of five</w:t>
      </w:r>
      <w:r w:rsidRPr="00305533">
        <w:rPr>
          <w:sz w:val="20"/>
        </w:rPr>
        <w:t xml:space="preserve"> years.  </w:t>
      </w:r>
      <w:r w:rsidRPr="00305533">
        <w:rPr>
          <w:b/>
          <w:sz w:val="20"/>
        </w:rPr>
        <w:t>(R 336.1213(3)(b)(ii))</w:t>
      </w:r>
    </w:p>
    <w:p w14:paraId="4703A358" w14:textId="77777777" w:rsidR="006D77A2" w:rsidRPr="00305533" w:rsidRDefault="006D77A2" w:rsidP="006D77A2">
      <w:pPr>
        <w:jc w:val="both"/>
        <w:rPr>
          <w:sz w:val="20"/>
        </w:rPr>
      </w:pPr>
    </w:p>
    <w:p w14:paraId="719E36FD" w14:textId="77777777" w:rsidR="006D77A2" w:rsidRPr="00305533" w:rsidRDefault="006D77A2" w:rsidP="006D77A2">
      <w:pPr>
        <w:jc w:val="both"/>
        <w:rPr>
          <w:sz w:val="20"/>
        </w:rPr>
      </w:pPr>
      <w:r w:rsidRPr="00305533">
        <w:rPr>
          <w:sz w:val="20"/>
        </w:rPr>
        <w:t>NA</w:t>
      </w:r>
    </w:p>
    <w:p w14:paraId="5DB087D0" w14:textId="77777777" w:rsidR="006D77A2" w:rsidRPr="00305533" w:rsidRDefault="006D77A2" w:rsidP="006D77A2">
      <w:pPr>
        <w:jc w:val="both"/>
        <w:rPr>
          <w:sz w:val="20"/>
        </w:rPr>
      </w:pPr>
    </w:p>
    <w:p w14:paraId="585712CC" w14:textId="77777777" w:rsidR="006D77A2" w:rsidRPr="00305533" w:rsidRDefault="006D77A2" w:rsidP="006D77A2">
      <w:pPr>
        <w:tabs>
          <w:tab w:val="left" w:pos="374"/>
        </w:tabs>
        <w:jc w:val="both"/>
      </w:pPr>
      <w:r>
        <w:rPr>
          <w:b/>
        </w:rPr>
        <w:t xml:space="preserve">VI.  </w:t>
      </w:r>
      <w:r w:rsidRPr="00305533">
        <w:rPr>
          <w:b/>
          <w:u w:val="single"/>
        </w:rPr>
        <w:t>MONITORING/RECORDKEEPING</w:t>
      </w:r>
    </w:p>
    <w:p w14:paraId="1F790CF4" w14:textId="77777777" w:rsidR="006D77A2" w:rsidRPr="00305533" w:rsidRDefault="006D77A2" w:rsidP="006D77A2">
      <w:pPr>
        <w:jc w:val="both"/>
        <w:rPr>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14:paraId="01F2B540" w14:textId="77777777" w:rsidR="006D77A2" w:rsidRPr="00305533" w:rsidRDefault="006D77A2" w:rsidP="006D77A2">
      <w:pPr>
        <w:jc w:val="both"/>
        <w:rPr>
          <w:sz w:val="20"/>
        </w:rPr>
      </w:pPr>
    </w:p>
    <w:p w14:paraId="57200C19" w14:textId="77777777" w:rsidR="006D77A2" w:rsidRPr="00305533" w:rsidRDefault="006D77A2" w:rsidP="00C12BB6">
      <w:pPr>
        <w:numPr>
          <w:ilvl w:val="0"/>
          <w:numId w:val="29"/>
        </w:numPr>
        <w:tabs>
          <w:tab w:val="clear" w:pos="360"/>
        </w:tabs>
        <w:spacing w:after="120"/>
        <w:jc w:val="both"/>
        <w:rPr>
          <w:rFonts w:cs="Arial"/>
          <w:sz w:val="20"/>
        </w:rPr>
      </w:pPr>
      <w:r w:rsidRPr="004D67D9">
        <w:rPr>
          <w:rFonts w:cs="Arial"/>
          <w:sz w:val="20"/>
        </w:rPr>
        <w:t xml:space="preserve">For all asbestos-containing waste material received, </w:t>
      </w:r>
      <w:r w:rsidRPr="00305533">
        <w:rPr>
          <w:rFonts w:cs="Arial"/>
          <w:sz w:val="20"/>
        </w:rPr>
        <w:t xml:space="preserve">the permittee of the active waste disposal site shall:  </w:t>
      </w:r>
    </w:p>
    <w:p w14:paraId="037D0F9A" w14:textId="74595819" w:rsidR="006D77A2" w:rsidRPr="00305533" w:rsidRDefault="006D77A2" w:rsidP="00C12BB6">
      <w:pPr>
        <w:numPr>
          <w:ilvl w:val="1"/>
          <w:numId w:val="29"/>
        </w:numPr>
        <w:tabs>
          <w:tab w:val="clear" w:pos="720"/>
        </w:tabs>
        <w:spacing w:after="120"/>
        <w:jc w:val="both"/>
        <w:rPr>
          <w:rFonts w:cs="Arial"/>
          <w:sz w:val="20"/>
        </w:rPr>
      </w:pPr>
      <w:r w:rsidRPr="00305533">
        <w:rPr>
          <w:rFonts w:cs="Arial"/>
          <w:sz w:val="20"/>
        </w:rPr>
        <w:t xml:space="preserve">Maintain waste shipment records that include the following information: </w:t>
      </w:r>
      <w:r w:rsidR="0078523F">
        <w:rPr>
          <w:rFonts w:cs="Arial"/>
          <w:sz w:val="20"/>
        </w:rPr>
        <w:t xml:space="preserve"> </w:t>
      </w:r>
      <w:r w:rsidRPr="00305533">
        <w:rPr>
          <w:rFonts w:cs="Arial"/>
          <w:b/>
          <w:sz w:val="20"/>
        </w:rPr>
        <w:t>(40 CFR 61.154(e)(1))</w:t>
      </w:r>
    </w:p>
    <w:p w14:paraId="6FCC3C5E" w14:textId="77777777" w:rsidR="006D77A2" w:rsidRPr="00305533" w:rsidRDefault="006D77A2" w:rsidP="00C12BB6">
      <w:pPr>
        <w:numPr>
          <w:ilvl w:val="2"/>
          <w:numId w:val="29"/>
        </w:numPr>
        <w:tabs>
          <w:tab w:val="clear" w:pos="1440"/>
        </w:tabs>
        <w:spacing w:after="120"/>
        <w:jc w:val="both"/>
        <w:rPr>
          <w:rFonts w:cs="Arial"/>
          <w:sz w:val="20"/>
        </w:rPr>
      </w:pPr>
      <w:r w:rsidRPr="00305533">
        <w:rPr>
          <w:rFonts w:cs="Arial"/>
          <w:sz w:val="20"/>
        </w:rPr>
        <w:t xml:space="preserve">The name, address, and telephone number of the waste generator.  </w:t>
      </w:r>
      <w:r w:rsidRPr="00305533">
        <w:rPr>
          <w:rFonts w:cs="Arial"/>
          <w:b/>
          <w:sz w:val="20"/>
        </w:rPr>
        <w:t>(40 CFR 61.154(e)(1)(i))</w:t>
      </w:r>
    </w:p>
    <w:p w14:paraId="0934CF8C" w14:textId="77777777" w:rsidR="006D77A2" w:rsidRPr="00305533" w:rsidRDefault="006D77A2" w:rsidP="00C12BB6">
      <w:pPr>
        <w:numPr>
          <w:ilvl w:val="2"/>
          <w:numId w:val="29"/>
        </w:numPr>
        <w:tabs>
          <w:tab w:val="clear" w:pos="1440"/>
        </w:tabs>
        <w:spacing w:after="120"/>
        <w:jc w:val="both"/>
        <w:rPr>
          <w:rFonts w:cs="Arial"/>
          <w:sz w:val="20"/>
        </w:rPr>
      </w:pPr>
      <w:r w:rsidRPr="00305533">
        <w:rPr>
          <w:rFonts w:cs="Arial"/>
          <w:sz w:val="20"/>
        </w:rPr>
        <w:t xml:space="preserve">The name, address, and telephone number of the transporter(s).  </w:t>
      </w:r>
      <w:r w:rsidRPr="00305533">
        <w:rPr>
          <w:rFonts w:cs="Arial"/>
          <w:b/>
          <w:sz w:val="20"/>
        </w:rPr>
        <w:t>(40 CFR 61.154(e)(1)(ii)</w:t>
      </w:r>
    </w:p>
    <w:p w14:paraId="4A0AE8D4" w14:textId="77777777" w:rsidR="006D77A2" w:rsidRPr="00305533" w:rsidRDefault="006D77A2" w:rsidP="00C12BB6">
      <w:pPr>
        <w:numPr>
          <w:ilvl w:val="2"/>
          <w:numId w:val="29"/>
        </w:numPr>
        <w:tabs>
          <w:tab w:val="clear" w:pos="1440"/>
        </w:tabs>
        <w:spacing w:after="120"/>
        <w:jc w:val="both"/>
        <w:rPr>
          <w:rFonts w:cs="Arial"/>
          <w:sz w:val="20"/>
        </w:rPr>
      </w:pPr>
      <w:r w:rsidRPr="00305533">
        <w:rPr>
          <w:rFonts w:cs="Arial"/>
          <w:sz w:val="20"/>
        </w:rPr>
        <w:t xml:space="preserve">The quantity of the asbestos-containing waste material in cubic meters (cubic yards).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61.154(e)(1)(iii))</w:t>
      </w:r>
    </w:p>
    <w:p w14:paraId="1F92E4FC" w14:textId="77777777" w:rsidR="006D77A2" w:rsidRPr="00305533" w:rsidRDefault="006D77A2" w:rsidP="00C12BB6">
      <w:pPr>
        <w:numPr>
          <w:ilvl w:val="2"/>
          <w:numId w:val="29"/>
        </w:numPr>
        <w:tabs>
          <w:tab w:val="clear" w:pos="1440"/>
        </w:tabs>
        <w:spacing w:after="120"/>
        <w:jc w:val="both"/>
        <w:rPr>
          <w:rFonts w:cs="Arial"/>
          <w:sz w:val="20"/>
        </w:rPr>
      </w:pPr>
      <w:r w:rsidRPr="00305533">
        <w:rPr>
          <w:rFonts w:cs="Arial"/>
          <w:sz w:val="20"/>
        </w:rPr>
        <w:t xml:space="preserve">The presence of improperly enclosed or uncovered waste, or any asbestos-containing waste material not sealed in leak-tight containers.  Report in writing to the local, State, or </w:t>
      </w:r>
      <w:r>
        <w:rPr>
          <w:rFonts w:cs="Arial"/>
          <w:sz w:val="20"/>
        </w:rPr>
        <w:t>US</w:t>
      </w:r>
      <w:r w:rsidRPr="00305533">
        <w:rPr>
          <w:rFonts w:cs="Arial"/>
          <w:sz w:val="20"/>
        </w:rPr>
        <w:t xml:space="preserve">EPA Regional office responsible for administering the asbestos NESHAP program for the waste generator (identified in the waste shipment record), and, if different, the local, State, or </w:t>
      </w:r>
      <w:r>
        <w:rPr>
          <w:rFonts w:cs="Arial"/>
          <w:sz w:val="20"/>
        </w:rPr>
        <w:t>US</w:t>
      </w:r>
      <w:r w:rsidRPr="00305533">
        <w:rPr>
          <w:rFonts w:cs="Arial"/>
          <w:sz w:val="20"/>
        </w:rPr>
        <w:t xml:space="preserve">EPA Regional office responsible for administering the asbestos NESHAP program for the disposal site, by the following working day, the presence of a significant amount of improperly enclosed or uncovered waste.  Submit a copy of the waste shipment record along with the report.  </w:t>
      </w:r>
      <w:r w:rsidRPr="00305533">
        <w:rPr>
          <w:rFonts w:cs="Arial"/>
          <w:b/>
          <w:sz w:val="20"/>
        </w:rPr>
        <w:t>(40 CFR 61.154(e)(1)(iv))</w:t>
      </w:r>
    </w:p>
    <w:p w14:paraId="61675476" w14:textId="77777777" w:rsidR="006D77A2" w:rsidRPr="00305533" w:rsidRDefault="006D77A2" w:rsidP="00C12BB6">
      <w:pPr>
        <w:numPr>
          <w:ilvl w:val="2"/>
          <w:numId w:val="29"/>
        </w:numPr>
        <w:tabs>
          <w:tab w:val="clear" w:pos="1440"/>
        </w:tabs>
        <w:spacing w:after="120"/>
        <w:jc w:val="both"/>
        <w:rPr>
          <w:rFonts w:cs="Arial"/>
          <w:sz w:val="20"/>
        </w:rPr>
      </w:pPr>
      <w:r w:rsidRPr="00305533">
        <w:rPr>
          <w:rFonts w:cs="Arial"/>
          <w:sz w:val="20"/>
        </w:rPr>
        <w:t xml:space="preserve">The date of the receipt.  </w:t>
      </w:r>
      <w:r w:rsidRPr="00305533">
        <w:rPr>
          <w:rFonts w:cs="Arial"/>
          <w:b/>
          <w:sz w:val="20"/>
        </w:rPr>
        <w:t>(40 CFR 61.154(e)(1)(v))</w:t>
      </w:r>
    </w:p>
    <w:p w14:paraId="5420268E" w14:textId="77777777" w:rsidR="006D77A2" w:rsidRPr="00305533" w:rsidRDefault="006D77A2" w:rsidP="00C12BB6">
      <w:pPr>
        <w:numPr>
          <w:ilvl w:val="1"/>
          <w:numId w:val="29"/>
        </w:numPr>
        <w:tabs>
          <w:tab w:val="clear" w:pos="720"/>
        </w:tabs>
        <w:spacing w:after="120"/>
        <w:jc w:val="both"/>
        <w:rPr>
          <w:rFonts w:cs="Arial"/>
          <w:sz w:val="20"/>
        </w:rPr>
      </w:pPr>
      <w:r w:rsidRPr="00305533">
        <w:rPr>
          <w:rFonts w:cs="Arial"/>
          <w:sz w:val="20"/>
        </w:rPr>
        <w:t xml:space="preserve">As soon as possible and no longer than 30 days after receipt of the waste, send a copy of the signed waste shipment record to the waste generator.  </w:t>
      </w:r>
      <w:r w:rsidRPr="00305533">
        <w:rPr>
          <w:rFonts w:cs="Arial"/>
          <w:b/>
          <w:sz w:val="20"/>
        </w:rPr>
        <w:t>(40 CFR 61.154(e)(2))</w:t>
      </w:r>
    </w:p>
    <w:p w14:paraId="707400CE" w14:textId="62FB3C08" w:rsidR="006D77A2" w:rsidRPr="00305533" w:rsidRDefault="006D77A2" w:rsidP="00C12BB6">
      <w:pPr>
        <w:numPr>
          <w:ilvl w:val="1"/>
          <w:numId w:val="29"/>
        </w:numPr>
        <w:tabs>
          <w:tab w:val="clear" w:pos="720"/>
        </w:tabs>
        <w:jc w:val="both"/>
        <w:rPr>
          <w:rFonts w:cs="Arial"/>
          <w:sz w:val="20"/>
        </w:rPr>
      </w:pPr>
      <w:r w:rsidRPr="00305533">
        <w:rPr>
          <w:rFonts w:cs="Arial"/>
          <w:sz w:val="20"/>
        </w:rPr>
        <w:t xml:space="preserve">Upon discovering a discrepancy between the quantity of waste designated on the waste shipment records and the quantity received, attempt to reconcile the discrepancy with the waste generator. </w:t>
      </w:r>
      <w:r>
        <w:rPr>
          <w:rFonts w:cs="Arial"/>
          <w:sz w:val="20"/>
        </w:rPr>
        <w:t xml:space="preserve"> </w:t>
      </w:r>
      <w:r w:rsidRPr="00305533">
        <w:rPr>
          <w:rFonts w:cs="Arial"/>
          <w:sz w:val="20"/>
        </w:rPr>
        <w:t xml:space="preserve">If the discrepancy is not resolved within 15 days after receiving the waste, immediately report in writing to the local, State, or </w:t>
      </w:r>
      <w:r>
        <w:rPr>
          <w:rFonts w:cs="Arial"/>
          <w:sz w:val="20"/>
        </w:rPr>
        <w:t>US</w:t>
      </w:r>
      <w:r w:rsidRPr="00305533">
        <w:rPr>
          <w:rFonts w:cs="Arial"/>
          <w:sz w:val="20"/>
        </w:rPr>
        <w:t>EPA Regional office responsible for administering the asbestos NESHAP program for the waste generator (identified in the waste shipment record</w:t>
      </w:r>
      <w:r w:rsidR="003C3864">
        <w:rPr>
          <w:rFonts w:cs="Arial"/>
          <w:sz w:val="20"/>
        </w:rPr>
        <w:t>, and if different, the local, State, or EPA Regional office responsible for administering the asbestos NESHAP program for the disposal site. Describe the discrepancy and attempts to reconcile it, and submit a copy of the waste shipment record along with the report</w:t>
      </w:r>
      <w:r w:rsidRPr="00305533">
        <w:rPr>
          <w:rFonts w:cs="Arial"/>
          <w:sz w:val="20"/>
        </w:rPr>
        <w:t>)</w:t>
      </w:r>
      <w:r>
        <w:rPr>
          <w:rFonts w:cs="Arial"/>
          <w:sz w:val="20"/>
        </w:rPr>
        <w:t>.</w:t>
      </w:r>
      <w:r w:rsidRPr="00305533">
        <w:rPr>
          <w:rFonts w:cs="Arial"/>
          <w:sz w:val="20"/>
        </w:rPr>
        <w:t xml:space="preserve">  </w:t>
      </w:r>
      <w:r w:rsidRPr="00305533">
        <w:rPr>
          <w:rFonts w:cs="Arial"/>
          <w:b/>
          <w:sz w:val="20"/>
        </w:rPr>
        <w:t>(40 CFR 61.154(e)(3))</w:t>
      </w:r>
    </w:p>
    <w:p w14:paraId="2D4FDC44" w14:textId="77777777" w:rsidR="006D77A2" w:rsidRPr="00305533" w:rsidRDefault="006D77A2" w:rsidP="006D77A2">
      <w:pPr>
        <w:jc w:val="both"/>
        <w:rPr>
          <w:rFonts w:cs="Arial"/>
          <w:sz w:val="20"/>
        </w:rPr>
      </w:pPr>
    </w:p>
    <w:p w14:paraId="6BC1F93D" w14:textId="77777777" w:rsidR="006D77A2" w:rsidRPr="00305533" w:rsidRDefault="006D77A2" w:rsidP="00C12BB6">
      <w:pPr>
        <w:numPr>
          <w:ilvl w:val="0"/>
          <w:numId w:val="29"/>
        </w:numPr>
        <w:tabs>
          <w:tab w:val="clear" w:pos="360"/>
        </w:tabs>
        <w:jc w:val="both"/>
        <w:rPr>
          <w:sz w:val="20"/>
        </w:rPr>
      </w:pPr>
      <w:r w:rsidRPr="00305533">
        <w:rPr>
          <w:rFonts w:cs="Arial"/>
          <w:sz w:val="20"/>
        </w:rPr>
        <w:t xml:space="preserve">The permittee shall maintain, until closure, records of the location, depth and area, and quantity in cubic meters (cubic yards) of asbestos-containing waste material within the disposal site on a map or diagram of the disposal area storage.  </w:t>
      </w:r>
      <w:r w:rsidRPr="00305533">
        <w:rPr>
          <w:rFonts w:cs="Arial"/>
          <w:b/>
          <w:sz w:val="20"/>
        </w:rPr>
        <w:t>(40 CFR 61.154(f))</w:t>
      </w:r>
    </w:p>
    <w:p w14:paraId="0B837F84" w14:textId="77777777" w:rsidR="006D77A2" w:rsidRPr="00305533" w:rsidRDefault="006D77A2" w:rsidP="006D77A2">
      <w:pPr>
        <w:jc w:val="both"/>
        <w:rPr>
          <w:sz w:val="20"/>
        </w:rPr>
      </w:pPr>
    </w:p>
    <w:p w14:paraId="4EBFA339" w14:textId="41A1D192" w:rsidR="006D77A2" w:rsidRPr="00177522" w:rsidRDefault="006D77A2" w:rsidP="00C12BB6">
      <w:pPr>
        <w:numPr>
          <w:ilvl w:val="0"/>
          <w:numId w:val="34"/>
        </w:numPr>
        <w:tabs>
          <w:tab w:val="clear" w:pos="0"/>
        </w:tabs>
        <w:jc w:val="both"/>
        <w:rPr>
          <w:sz w:val="20"/>
        </w:rPr>
      </w:pPr>
      <w:r w:rsidRPr="00305533">
        <w:rPr>
          <w:sz w:val="20"/>
        </w:rPr>
        <w:t xml:space="preserve">The permittee shall keep readily accessible documentation of the nature, date of deposition, amount, and location of asbestos-containing or </w:t>
      </w:r>
      <w:r>
        <w:rPr>
          <w:sz w:val="20"/>
        </w:rPr>
        <w:t>non-degradable</w:t>
      </w:r>
      <w:r w:rsidRPr="00305533">
        <w:rPr>
          <w:sz w:val="20"/>
        </w:rPr>
        <w:t xml:space="preserve"> waste excluded from collection as provided in</w:t>
      </w:r>
      <w:r w:rsidR="004D67D9">
        <w:rPr>
          <w:sz w:val="20"/>
        </w:rPr>
        <w:t xml:space="preserve"> </w:t>
      </w:r>
      <w:r>
        <w:rPr>
          <w:sz w:val="20"/>
        </w:rPr>
        <w:t xml:space="preserve">40 CFR </w:t>
      </w:r>
      <w:r w:rsidRPr="00305533">
        <w:rPr>
          <w:sz w:val="20"/>
        </w:rPr>
        <w:t>6</w:t>
      </w:r>
      <w:r>
        <w:rPr>
          <w:sz w:val="20"/>
        </w:rPr>
        <w:t>2</w:t>
      </w:r>
      <w:r w:rsidRPr="00305533">
        <w:rPr>
          <w:sz w:val="20"/>
        </w:rPr>
        <w:t>.</w:t>
      </w:r>
      <w:r>
        <w:rPr>
          <w:sz w:val="20"/>
        </w:rPr>
        <w:t>16</w:t>
      </w:r>
      <w:r w:rsidRPr="00305533">
        <w:rPr>
          <w:sz w:val="20"/>
        </w:rPr>
        <w:t>7</w:t>
      </w:r>
      <w:r>
        <w:rPr>
          <w:sz w:val="20"/>
        </w:rPr>
        <w:t>28</w:t>
      </w:r>
      <w:r w:rsidRPr="00305533">
        <w:rPr>
          <w:sz w:val="20"/>
        </w:rPr>
        <w:t>(a)(3)(i)</w:t>
      </w:r>
      <w:r>
        <w:rPr>
          <w:sz w:val="20"/>
        </w:rPr>
        <w:t xml:space="preserve"> </w:t>
      </w:r>
      <w:r w:rsidR="00972347">
        <w:rPr>
          <w:sz w:val="20"/>
        </w:rPr>
        <w:t xml:space="preserve">and 40 CFR 63.1962(a)(3)(i) </w:t>
      </w:r>
      <w:r w:rsidRPr="00305533">
        <w:rPr>
          <w:sz w:val="20"/>
        </w:rPr>
        <w:t xml:space="preserve">as well as any nonproductive areas excluded from collection as provided in </w:t>
      </w:r>
      <w:r>
        <w:rPr>
          <w:sz w:val="20"/>
        </w:rPr>
        <w:t xml:space="preserve">40 CFR </w:t>
      </w:r>
      <w:r w:rsidRPr="00305533">
        <w:rPr>
          <w:sz w:val="20"/>
        </w:rPr>
        <w:t>6</w:t>
      </w:r>
      <w:r>
        <w:rPr>
          <w:sz w:val="20"/>
        </w:rPr>
        <w:t>2</w:t>
      </w:r>
      <w:r w:rsidRPr="00305533">
        <w:rPr>
          <w:sz w:val="20"/>
        </w:rPr>
        <w:t>.</w:t>
      </w:r>
      <w:r>
        <w:rPr>
          <w:sz w:val="20"/>
        </w:rPr>
        <w:t>16</w:t>
      </w:r>
      <w:r w:rsidRPr="00305533">
        <w:rPr>
          <w:sz w:val="20"/>
        </w:rPr>
        <w:t>7</w:t>
      </w:r>
      <w:r>
        <w:rPr>
          <w:sz w:val="20"/>
        </w:rPr>
        <w:t>28</w:t>
      </w:r>
      <w:r w:rsidRPr="00305533">
        <w:rPr>
          <w:sz w:val="20"/>
        </w:rPr>
        <w:t>(a)(3)(i</w:t>
      </w:r>
      <w:r>
        <w:rPr>
          <w:sz w:val="20"/>
        </w:rPr>
        <w:t>i</w:t>
      </w:r>
      <w:r w:rsidRPr="00305533">
        <w:rPr>
          <w:sz w:val="20"/>
        </w:rPr>
        <w:t>)</w:t>
      </w:r>
      <w:r w:rsidR="00972347">
        <w:rPr>
          <w:sz w:val="20"/>
        </w:rPr>
        <w:t xml:space="preserve"> and 40 CFR 63.1962(a)(3)(ii)</w:t>
      </w:r>
      <w:r w:rsidRPr="00305533">
        <w:rPr>
          <w:sz w:val="20"/>
        </w:rPr>
        <w:t xml:space="preserve">.  </w:t>
      </w:r>
      <w:r w:rsidRPr="00177522">
        <w:rPr>
          <w:b/>
          <w:sz w:val="20"/>
        </w:rPr>
        <w:t>(40 CFR 6</w:t>
      </w:r>
      <w:r>
        <w:rPr>
          <w:b/>
          <w:sz w:val="20"/>
        </w:rPr>
        <w:t>2</w:t>
      </w:r>
      <w:r w:rsidRPr="00177522">
        <w:rPr>
          <w:b/>
          <w:sz w:val="20"/>
        </w:rPr>
        <w:t>.</w:t>
      </w:r>
      <w:r>
        <w:rPr>
          <w:b/>
          <w:sz w:val="20"/>
        </w:rPr>
        <w:t>16726</w:t>
      </w:r>
      <w:r w:rsidRPr="00177522">
        <w:rPr>
          <w:b/>
          <w:sz w:val="20"/>
        </w:rPr>
        <w:t>(d)(2)</w:t>
      </w:r>
      <w:r w:rsidR="00972347">
        <w:rPr>
          <w:b/>
          <w:sz w:val="20"/>
        </w:rPr>
        <w:t>, 40 CFR 63.1983(d)(2)</w:t>
      </w:r>
      <w:r w:rsidRPr="00177522">
        <w:rPr>
          <w:b/>
          <w:sz w:val="20"/>
        </w:rPr>
        <w:t>)</w:t>
      </w:r>
    </w:p>
    <w:p w14:paraId="28E5AB5C" w14:textId="77777777" w:rsidR="006D77A2" w:rsidRDefault="006D77A2" w:rsidP="006D77A2">
      <w:pPr>
        <w:rPr>
          <w:sz w:val="20"/>
        </w:rPr>
      </w:pPr>
    </w:p>
    <w:p w14:paraId="0DEBA03F" w14:textId="77777777" w:rsidR="006D77A2" w:rsidRPr="004C0AA7" w:rsidRDefault="006D77A2" w:rsidP="00C12BB6">
      <w:pPr>
        <w:numPr>
          <w:ilvl w:val="0"/>
          <w:numId w:val="34"/>
        </w:numPr>
        <w:spacing w:after="120"/>
        <w:jc w:val="both"/>
        <w:rPr>
          <w:rFonts w:cs="Arial"/>
          <w:sz w:val="20"/>
        </w:rPr>
      </w:pPr>
      <w:r w:rsidRPr="00B62110">
        <w:rPr>
          <w:rFonts w:cs="Arial"/>
          <w:sz w:val="20"/>
        </w:rPr>
        <w:t>The permittee shall keep records of one the following regarding any active disposal site where asbestos containing materials have been deposited</w:t>
      </w:r>
      <w:r w:rsidRPr="004C0AA7">
        <w:rPr>
          <w:rFonts w:cs="Arial"/>
          <w:sz w:val="20"/>
        </w:rPr>
        <w:t xml:space="preserve">: </w:t>
      </w:r>
    </w:p>
    <w:p w14:paraId="236F50BA" w14:textId="77777777" w:rsidR="006D77A2" w:rsidRPr="00B62110" w:rsidRDefault="006D77A2" w:rsidP="00C12BB6">
      <w:pPr>
        <w:numPr>
          <w:ilvl w:val="1"/>
          <w:numId w:val="39"/>
        </w:numPr>
        <w:spacing w:after="120"/>
        <w:ind w:left="720"/>
        <w:jc w:val="both"/>
        <w:rPr>
          <w:rFonts w:cs="Arial"/>
          <w:sz w:val="20"/>
        </w:rPr>
      </w:pPr>
      <w:r w:rsidRPr="00B62110">
        <w:rPr>
          <w:rFonts w:cs="Arial"/>
          <w:sz w:val="20"/>
        </w:rPr>
        <w:t xml:space="preserve">USEPA </w:t>
      </w:r>
      <w:r>
        <w:rPr>
          <w:rFonts w:cs="Arial"/>
          <w:sz w:val="20"/>
        </w:rPr>
        <w:t xml:space="preserve">Testing </w:t>
      </w:r>
      <w:r w:rsidRPr="00B62110">
        <w:rPr>
          <w:rFonts w:cs="Arial"/>
          <w:sz w:val="20"/>
        </w:rPr>
        <w:t xml:space="preserve">Method 22 readings demonstrating no visible emissions from any active disposal site where asbestos containing materials have been deposited.  These readings are to be taken </w:t>
      </w:r>
      <w:r>
        <w:rPr>
          <w:rFonts w:cs="Arial"/>
          <w:sz w:val="20"/>
        </w:rPr>
        <w:t xml:space="preserve">for 15 minutes </w:t>
      </w:r>
      <w:r w:rsidRPr="00B62110">
        <w:rPr>
          <w:rFonts w:cs="Arial"/>
          <w:sz w:val="20"/>
        </w:rPr>
        <w:t>each operati</w:t>
      </w:r>
      <w:r>
        <w:rPr>
          <w:rFonts w:cs="Arial"/>
          <w:sz w:val="20"/>
        </w:rPr>
        <w:t xml:space="preserve">ng day.  </w:t>
      </w:r>
      <w:r>
        <w:rPr>
          <w:rFonts w:cs="Arial"/>
          <w:b/>
          <w:sz w:val="20"/>
        </w:rPr>
        <w:t>(R 336.1213(3))</w:t>
      </w:r>
    </w:p>
    <w:p w14:paraId="0078C01F" w14:textId="63240E98" w:rsidR="006D77A2" w:rsidRPr="00B62110" w:rsidRDefault="006D77A2" w:rsidP="00C12BB6">
      <w:pPr>
        <w:numPr>
          <w:ilvl w:val="1"/>
          <w:numId w:val="39"/>
        </w:numPr>
        <w:spacing w:after="120"/>
        <w:ind w:left="720"/>
        <w:jc w:val="both"/>
        <w:rPr>
          <w:rFonts w:cs="Arial"/>
          <w:sz w:val="20"/>
        </w:rPr>
      </w:pPr>
      <w:r w:rsidRPr="00B62110">
        <w:rPr>
          <w:rFonts w:cs="Arial"/>
          <w:sz w:val="20"/>
        </w:rPr>
        <w:t>Records of the date asbestos waste is received, the amount and type of material that has been used to cover the asbestos waste, and documentation that the cover material was applied in the frequency required in SC</w:t>
      </w:r>
      <w:r w:rsidR="0078523F">
        <w:rPr>
          <w:rFonts w:cs="Arial"/>
          <w:sz w:val="20"/>
        </w:rPr>
        <w:t> </w:t>
      </w:r>
      <w:r w:rsidRPr="00B62110">
        <w:rPr>
          <w:rFonts w:cs="Arial"/>
          <w:sz w:val="20"/>
        </w:rPr>
        <w:t xml:space="preserve">III.1.c of this table.  </w:t>
      </w:r>
      <w:r>
        <w:rPr>
          <w:rFonts w:cs="Arial"/>
          <w:b/>
          <w:sz w:val="20"/>
        </w:rPr>
        <w:t>(40 CFR 61.154(c))</w:t>
      </w:r>
    </w:p>
    <w:p w14:paraId="336F22DB" w14:textId="7950CCB5" w:rsidR="006D77A2" w:rsidRPr="004C0AA7" w:rsidRDefault="006D77A2" w:rsidP="00C12BB6">
      <w:pPr>
        <w:numPr>
          <w:ilvl w:val="1"/>
          <w:numId w:val="39"/>
        </w:numPr>
        <w:spacing w:after="120"/>
        <w:ind w:left="720"/>
        <w:jc w:val="both"/>
        <w:rPr>
          <w:rFonts w:cs="Arial"/>
          <w:b/>
          <w:sz w:val="20"/>
        </w:rPr>
      </w:pPr>
      <w:r w:rsidRPr="00B62110">
        <w:rPr>
          <w:rFonts w:cs="Arial"/>
          <w:sz w:val="20"/>
        </w:rPr>
        <w:t>Records pursuant to an alternative emissions control method that has prior written approval of the AQD District Supervisor as noted in SC III.1.d of this table.</w:t>
      </w:r>
      <w:r w:rsidR="0078523F">
        <w:rPr>
          <w:rFonts w:cs="Arial"/>
          <w:sz w:val="20"/>
        </w:rPr>
        <w:t xml:space="preserve"> </w:t>
      </w:r>
      <w:r>
        <w:rPr>
          <w:rFonts w:cs="Arial"/>
          <w:sz w:val="20"/>
        </w:rPr>
        <w:t xml:space="preserve"> </w:t>
      </w:r>
      <w:r w:rsidRPr="004C0AA7">
        <w:rPr>
          <w:rFonts w:cs="Arial"/>
          <w:b/>
          <w:sz w:val="20"/>
        </w:rPr>
        <w:t>(40 CFR 61.15</w:t>
      </w:r>
      <w:r>
        <w:rPr>
          <w:rFonts w:cs="Arial"/>
          <w:b/>
          <w:sz w:val="20"/>
        </w:rPr>
        <w:t>4</w:t>
      </w:r>
      <w:r w:rsidRPr="004C0AA7">
        <w:rPr>
          <w:rFonts w:cs="Arial"/>
          <w:b/>
          <w:sz w:val="20"/>
        </w:rPr>
        <w:t>(d))</w:t>
      </w:r>
    </w:p>
    <w:p w14:paraId="4998EAE0" w14:textId="77777777" w:rsidR="006D77A2" w:rsidRPr="00305533" w:rsidRDefault="006D77A2" w:rsidP="006D77A2">
      <w:pPr>
        <w:rPr>
          <w:sz w:val="20"/>
        </w:rPr>
      </w:pPr>
    </w:p>
    <w:p w14:paraId="0A776503" w14:textId="77777777" w:rsidR="006D77A2" w:rsidRPr="00305533" w:rsidRDefault="006D77A2" w:rsidP="006D77A2">
      <w:pPr>
        <w:tabs>
          <w:tab w:val="left" w:pos="374"/>
        </w:tabs>
        <w:jc w:val="both"/>
        <w:rPr>
          <w:b/>
          <w:u w:val="single"/>
        </w:rPr>
      </w:pPr>
      <w:r>
        <w:rPr>
          <w:b/>
        </w:rPr>
        <w:t xml:space="preserve">VII.  </w:t>
      </w:r>
      <w:r w:rsidRPr="00305533">
        <w:rPr>
          <w:b/>
          <w:u w:val="single"/>
        </w:rPr>
        <w:t>REPORTING</w:t>
      </w:r>
    </w:p>
    <w:p w14:paraId="216AE6C7" w14:textId="77777777" w:rsidR="006D77A2" w:rsidRPr="00305533" w:rsidRDefault="006D77A2" w:rsidP="006D77A2">
      <w:pPr>
        <w:jc w:val="both"/>
        <w:rPr>
          <w:sz w:val="20"/>
        </w:rPr>
      </w:pPr>
    </w:p>
    <w:p w14:paraId="1D242D19" w14:textId="77777777" w:rsidR="006D77A2" w:rsidRPr="00305533" w:rsidRDefault="006D77A2" w:rsidP="00C12BB6">
      <w:pPr>
        <w:numPr>
          <w:ilvl w:val="0"/>
          <w:numId w:val="31"/>
        </w:numPr>
        <w:tabs>
          <w:tab w:val="clear" w:pos="360"/>
        </w:tabs>
        <w:jc w:val="both"/>
        <w:rPr>
          <w:sz w:val="20"/>
        </w:rPr>
      </w:pPr>
      <w:r w:rsidRPr="00305533">
        <w:rPr>
          <w:sz w:val="20"/>
        </w:rPr>
        <w:t xml:space="preserve">Prompt reporting of deviations pursuant to General Conditions 21 and 22 of Part A.  </w:t>
      </w:r>
      <w:r w:rsidRPr="00305533">
        <w:rPr>
          <w:b/>
          <w:sz w:val="20"/>
        </w:rPr>
        <w:t>(R 336.1213(3)(c)(ii))</w:t>
      </w:r>
    </w:p>
    <w:p w14:paraId="0FE2D288" w14:textId="77777777" w:rsidR="006D77A2" w:rsidRPr="00305533" w:rsidRDefault="006D77A2" w:rsidP="006D77A2">
      <w:pPr>
        <w:ind w:left="360" w:hanging="360"/>
        <w:jc w:val="both"/>
        <w:rPr>
          <w:sz w:val="20"/>
        </w:rPr>
      </w:pPr>
    </w:p>
    <w:p w14:paraId="0BB35299" w14:textId="77777777" w:rsidR="006D77A2" w:rsidRPr="00305533" w:rsidRDefault="006D77A2" w:rsidP="00C12BB6">
      <w:pPr>
        <w:numPr>
          <w:ilvl w:val="0"/>
          <w:numId w:val="31"/>
        </w:numPr>
        <w:tabs>
          <w:tab w:val="clear" w:pos="360"/>
        </w:tabs>
        <w:jc w:val="both"/>
        <w:rPr>
          <w:sz w:val="20"/>
        </w:rPr>
      </w:pPr>
      <w:r w:rsidRPr="00305533">
        <w:rPr>
          <w:sz w:val="20"/>
        </w:rPr>
        <w:t xml:space="preserve">Semiannual reporting of monitoring and deviations pursuant to General Condition 23 of Part A.  </w:t>
      </w:r>
      <w:r>
        <w:rPr>
          <w:sz w:val="20"/>
        </w:rPr>
        <w:t>The r</w:t>
      </w:r>
      <w:r w:rsidRPr="00305533">
        <w:rPr>
          <w:sz w:val="20"/>
        </w:rPr>
        <w:t>eport shall be postmarked or received by</w:t>
      </w:r>
      <w:r>
        <w:rPr>
          <w:sz w:val="20"/>
        </w:rPr>
        <w:t xml:space="preserve"> the</w:t>
      </w:r>
      <w:r w:rsidRPr="00305533">
        <w:rPr>
          <w:sz w:val="20"/>
        </w:rPr>
        <w:t xml:space="preserve"> 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336.1213(3)(c)(i))</w:t>
      </w:r>
    </w:p>
    <w:p w14:paraId="79746AFB" w14:textId="77777777" w:rsidR="006D77A2" w:rsidRPr="00305533" w:rsidRDefault="006D77A2" w:rsidP="006D77A2">
      <w:pPr>
        <w:ind w:left="360" w:hanging="360"/>
        <w:jc w:val="both"/>
        <w:rPr>
          <w:sz w:val="20"/>
        </w:rPr>
      </w:pPr>
    </w:p>
    <w:p w14:paraId="02391041" w14:textId="77777777" w:rsidR="006D77A2" w:rsidRPr="00305533" w:rsidRDefault="006D77A2" w:rsidP="00C12BB6">
      <w:pPr>
        <w:numPr>
          <w:ilvl w:val="0"/>
          <w:numId w:val="31"/>
        </w:numPr>
        <w:tabs>
          <w:tab w:val="clear" w:pos="360"/>
        </w:tabs>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623144D5" w14:textId="77777777" w:rsidR="006D77A2" w:rsidRPr="00305533" w:rsidRDefault="006D77A2" w:rsidP="006D77A2">
      <w:pPr>
        <w:ind w:right="72"/>
        <w:jc w:val="both"/>
        <w:rPr>
          <w:rFonts w:cs="Arial"/>
          <w:sz w:val="20"/>
        </w:rPr>
      </w:pPr>
    </w:p>
    <w:p w14:paraId="172A9A91" w14:textId="77777777" w:rsidR="006D77A2" w:rsidRPr="00305533" w:rsidRDefault="006D77A2" w:rsidP="00C12BB6">
      <w:pPr>
        <w:numPr>
          <w:ilvl w:val="0"/>
          <w:numId w:val="31"/>
        </w:numPr>
        <w:tabs>
          <w:tab w:val="clear" w:pos="360"/>
        </w:tabs>
        <w:jc w:val="both"/>
        <w:rPr>
          <w:rFonts w:cs="Arial"/>
          <w:sz w:val="20"/>
        </w:rPr>
      </w:pPr>
      <w:r w:rsidRPr="00305533">
        <w:rPr>
          <w:rFonts w:cs="Arial"/>
          <w:sz w:val="20"/>
        </w:rPr>
        <w:t xml:space="preserve">The permittee shall submit to the appropriate AQD District Supervisor, upon closure of the facility, a copy of records of asbestos waste disposal locations and quantities.  </w:t>
      </w:r>
      <w:r w:rsidRPr="00305533">
        <w:rPr>
          <w:rFonts w:cs="Arial"/>
          <w:b/>
          <w:sz w:val="20"/>
        </w:rPr>
        <w:t>(40 CFR 61.154(h))</w:t>
      </w:r>
    </w:p>
    <w:p w14:paraId="58786878" w14:textId="77777777" w:rsidR="006D77A2" w:rsidRPr="00305533" w:rsidRDefault="006D77A2" w:rsidP="006D77A2">
      <w:pPr>
        <w:jc w:val="both"/>
        <w:rPr>
          <w:rFonts w:cs="Arial"/>
          <w:sz w:val="20"/>
        </w:rPr>
      </w:pPr>
    </w:p>
    <w:p w14:paraId="1E4C9B7D" w14:textId="77777777" w:rsidR="006D77A2" w:rsidRPr="00305533" w:rsidRDefault="006D77A2" w:rsidP="00C12BB6">
      <w:pPr>
        <w:numPr>
          <w:ilvl w:val="0"/>
          <w:numId w:val="31"/>
        </w:numPr>
        <w:tabs>
          <w:tab w:val="clear" w:pos="360"/>
        </w:tabs>
        <w:jc w:val="both"/>
        <w:rPr>
          <w:rFonts w:cs="Arial"/>
          <w:sz w:val="20"/>
        </w:rPr>
      </w:pPr>
      <w:r w:rsidRPr="00305533">
        <w:rPr>
          <w:rFonts w:cs="Arial"/>
          <w:sz w:val="20"/>
        </w:rPr>
        <w:t xml:space="preserve">The permittee shall furnish upon request and make available during normal business hours for inspection by the AQD, all records required by 40 </w:t>
      </w:r>
      <w:r>
        <w:rPr>
          <w:rFonts w:cs="Arial"/>
          <w:sz w:val="20"/>
        </w:rPr>
        <w:t>CFR Part</w:t>
      </w:r>
      <w:r w:rsidRPr="00305533">
        <w:rPr>
          <w:rFonts w:cs="Arial"/>
          <w:sz w:val="20"/>
        </w:rPr>
        <w:t xml:space="preserve"> 61.  </w:t>
      </w:r>
      <w:r w:rsidRPr="00305533">
        <w:rPr>
          <w:rFonts w:cs="Arial"/>
          <w:b/>
          <w:sz w:val="20"/>
        </w:rPr>
        <w:t>(40 CFR 61.154(i))</w:t>
      </w:r>
    </w:p>
    <w:p w14:paraId="7BF5C05B" w14:textId="77777777" w:rsidR="006D77A2" w:rsidRPr="00305533" w:rsidRDefault="006D77A2" w:rsidP="006D77A2">
      <w:pPr>
        <w:jc w:val="both"/>
        <w:rPr>
          <w:rFonts w:cs="Arial"/>
          <w:sz w:val="20"/>
        </w:rPr>
      </w:pPr>
    </w:p>
    <w:p w14:paraId="1DE15ADF" w14:textId="77777777" w:rsidR="006D77A2" w:rsidRDefault="006D77A2" w:rsidP="00C12BB6">
      <w:pPr>
        <w:numPr>
          <w:ilvl w:val="0"/>
          <w:numId w:val="31"/>
        </w:numPr>
        <w:tabs>
          <w:tab w:val="clear" w:pos="360"/>
        </w:tabs>
        <w:spacing w:after="120"/>
        <w:jc w:val="both"/>
        <w:rPr>
          <w:rFonts w:cs="Arial"/>
          <w:sz w:val="20"/>
        </w:rPr>
      </w:pPr>
      <w:r w:rsidRPr="00305533">
        <w:rPr>
          <w:rFonts w:cs="Arial"/>
          <w:sz w:val="20"/>
        </w:rPr>
        <w:t xml:space="preserve">Notify the </w:t>
      </w:r>
      <w:r>
        <w:rPr>
          <w:rFonts w:cs="Arial"/>
          <w:sz w:val="20"/>
        </w:rPr>
        <w:t xml:space="preserve">AQD Technical Programs Unit and the </w:t>
      </w:r>
      <w:r w:rsidRPr="00305533">
        <w:rPr>
          <w:rFonts w:cs="Arial"/>
          <w:sz w:val="20"/>
        </w:rPr>
        <w:t xml:space="preserve">appropriate AQD </w:t>
      </w:r>
      <w:r>
        <w:rPr>
          <w:rFonts w:cs="Arial"/>
          <w:sz w:val="20"/>
        </w:rPr>
        <w:t>District Office</w:t>
      </w:r>
      <w:r w:rsidRPr="00305533">
        <w:rPr>
          <w:rFonts w:cs="Arial"/>
          <w:sz w:val="20"/>
        </w:rPr>
        <w:t xml:space="preserve"> in writing at least 45 days prior to excavating or otherwise disturbing any asbestos-containing waste material that has been deposited at a waste disposal site and is covered.  If the excavation will begin on a date other than the one contained in the original notice, notice of the new start date must be provided to the appropriate AQD </w:t>
      </w:r>
      <w:r>
        <w:rPr>
          <w:rFonts w:cs="Arial"/>
          <w:sz w:val="20"/>
        </w:rPr>
        <w:t>District Office</w:t>
      </w:r>
      <w:r w:rsidRPr="00305533">
        <w:rPr>
          <w:rFonts w:cs="Arial"/>
          <w:sz w:val="20"/>
        </w:rPr>
        <w:t xml:space="preserve"> at least 10 working days before excavation begins and in no event shall excavation begin earlier than the date specified in the original notification.  </w:t>
      </w:r>
      <w:r w:rsidRPr="00305533">
        <w:rPr>
          <w:rFonts w:cs="Arial"/>
          <w:b/>
          <w:sz w:val="20"/>
        </w:rPr>
        <w:t>(40 CFR 61.154(j))</w:t>
      </w:r>
      <w:r w:rsidRPr="00305533">
        <w:rPr>
          <w:rFonts w:cs="Arial"/>
          <w:sz w:val="20"/>
        </w:rPr>
        <w:t xml:space="preserve">  </w:t>
      </w:r>
    </w:p>
    <w:p w14:paraId="6967E192" w14:textId="77777777" w:rsidR="006D77A2" w:rsidRPr="00303292" w:rsidRDefault="006D77A2" w:rsidP="006D77A2">
      <w:pPr>
        <w:spacing w:after="120"/>
        <w:ind w:left="360"/>
        <w:jc w:val="both"/>
        <w:rPr>
          <w:rFonts w:cs="Arial"/>
          <w:sz w:val="20"/>
        </w:rPr>
      </w:pPr>
      <w:r w:rsidRPr="00303292">
        <w:rPr>
          <w:rFonts w:cs="Arial"/>
          <w:sz w:val="20"/>
        </w:rPr>
        <w:t xml:space="preserve">Include the following information in the notice:  </w:t>
      </w:r>
    </w:p>
    <w:p w14:paraId="51457F98" w14:textId="77777777" w:rsidR="006D77A2" w:rsidRPr="00305533" w:rsidRDefault="006D77A2" w:rsidP="00C12BB6">
      <w:pPr>
        <w:numPr>
          <w:ilvl w:val="1"/>
          <w:numId w:val="30"/>
        </w:numPr>
        <w:tabs>
          <w:tab w:val="clear" w:pos="720"/>
        </w:tabs>
        <w:spacing w:after="120"/>
        <w:jc w:val="both"/>
        <w:rPr>
          <w:rFonts w:cs="Arial"/>
          <w:sz w:val="20"/>
        </w:rPr>
      </w:pPr>
      <w:r w:rsidRPr="00305533">
        <w:rPr>
          <w:rFonts w:cs="Arial"/>
          <w:sz w:val="20"/>
        </w:rPr>
        <w:t xml:space="preserve">Scheduled starting and completion dates.  </w:t>
      </w:r>
      <w:r w:rsidRPr="00305533">
        <w:rPr>
          <w:rFonts w:cs="Arial"/>
          <w:b/>
          <w:sz w:val="20"/>
        </w:rPr>
        <w:t>(40 CFR 61.154(j)(1))</w:t>
      </w:r>
    </w:p>
    <w:p w14:paraId="723CD716" w14:textId="77777777" w:rsidR="006D77A2" w:rsidRPr="00305533" w:rsidRDefault="006D77A2" w:rsidP="00C12BB6">
      <w:pPr>
        <w:numPr>
          <w:ilvl w:val="1"/>
          <w:numId w:val="30"/>
        </w:numPr>
        <w:tabs>
          <w:tab w:val="clear" w:pos="720"/>
        </w:tabs>
        <w:spacing w:after="120"/>
        <w:jc w:val="both"/>
        <w:rPr>
          <w:rFonts w:cs="Arial"/>
          <w:sz w:val="20"/>
        </w:rPr>
      </w:pPr>
      <w:r w:rsidRPr="00305533">
        <w:rPr>
          <w:rFonts w:cs="Arial"/>
          <w:sz w:val="20"/>
        </w:rPr>
        <w:t xml:space="preserve">Reason for disturbing the waste.  </w:t>
      </w:r>
      <w:r w:rsidRPr="00305533">
        <w:rPr>
          <w:rFonts w:cs="Arial"/>
          <w:b/>
          <w:sz w:val="20"/>
        </w:rPr>
        <w:t>(40 CFR 61.154(j)(2))</w:t>
      </w:r>
    </w:p>
    <w:p w14:paraId="23146446" w14:textId="77777777" w:rsidR="006D77A2" w:rsidRPr="00305533" w:rsidRDefault="006D77A2" w:rsidP="00C12BB6">
      <w:pPr>
        <w:numPr>
          <w:ilvl w:val="1"/>
          <w:numId w:val="30"/>
        </w:numPr>
        <w:tabs>
          <w:tab w:val="clear" w:pos="720"/>
        </w:tabs>
        <w:spacing w:after="120"/>
        <w:jc w:val="both"/>
        <w:rPr>
          <w:rFonts w:cs="Arial"/>
          <w:sz w:val="20"/>
        </w:rPr>
      </w:pPr>
      <w:r w:rsidRPr="00305533">
        <w:rPr>
          <w:rFonts w:cs="Arial"/>
          <w:sz w:val="20"/>
        </w:rPr>
        <w:t xml:space="preserve">Procedures to be used to control emissions during the excavation, storage, transport, and ultimate disposal of the excavated asbestos-containing waste material.  If deemed necessary, the AQD or may require changes in the emission control procedures to be used.  </w:t>
      </w:r>
      <w:r w:rsidRPr="00305533">
        <w:rPr>
          <w:rFonts w:cs="Arial"/>
          <w:b/>
          <w:sz w:val="20"/>
        </w:rPr>
        <w:t>(40 CFR 61.154(j)(3))</w:t>
      </w:r>
    </w:p>
    <w:p w14:paraId="60579FE1" w14:textId="77777777" w:rsidR="006D77A2" w:rsidRPr="00C20B46" w:rsidRDefault="006D77A2" w:rsidP="00C12BB6">
      <w:pPr>
        <w:numPr>
          <w:ilvl w:val="1"/>
          <w:numId w:val="30"/>
        </w:numPr>
        <w:tabs>
          <w:tab w:val="clear" w:pos="720"/>
        </w:tabs>
        <w:ind w:right="72"/>
        <w:jc w:val="both"/>
        <w:rPr>
          <w:rFonts w:cs="Arial"/>
          <w:sz w:val="20"/>
        </w:rPr>
      </w:pPr>
      <w:r w:rsidRPr="00C20B46">
        <w:rPr>
          <w:rFonts w:cs="Arial"/>
          <w:sz w:val="20"/>
        </w:rPr>
        <w:t xml:space="preserve">Location of any temporary storage site and the final disposal site.  </w:t>
      </w:r>
      <w:r w:rsidRPr="00C20B46">
        <w:rPr>
          <w:rFonts w:cs="Arial"/>
          <w:b/>
          <w:sz w:val="20"/>
        </w:rPr>
        <w:t>(40 CFR 61.154(j)(4))</w:t>
      </w:r>
    </w:p>
    <w:p w14:paraId="1C9D5B66" w14:textId="77777777" w:rsidR="006D77A2" w:rsidRPr="00EB5D05" w:rsidRDefault="006D77A2" w:rsidP="006D77A2">
      <w:pPr>
        <w:jc w:val="both"/>
        <w:rPr>
          <w:rFonts w:cs="Arial"/>
          <w:bCs/>
          <w:sz w:val="20"/>
        </w:rPr>
      </w:pPr>
    </w:p>
    <w:p w14:paraId="617A761A" w14:textId="77777777" w:rsidR="006D77A2" w:rsidRPr="00305533" w:rsidRDefault="006D77A2" w:rsidP="006D77A2">
      <w:pPr>
        <w:tabs>
          <w:tab w:val="left" w:pos="374"/>
        </w:tabs>
        <w:jc w:val="both"/>
      </w:pPr>
      <w:r>
        <w:rPr>
          <w:b/>
        </w:rPr>
        <w:t xml:space="preserve">VIII.  </w:t>
      </w:r>
      <w:r w:rsidRPr="00305533">
        <w:rPr>
          <w:b/>
          <w:u w:val="single"/>
        </w:rPr>
        <w:t>STACK/VENT RESTRICTION(S)</w:t>
      </w:r>
    </w:p>
    <w:p w14:paraId="3211BA82" w14:textId="77777777" w:rsidR="006D77A2" w:rsidRDefault="006D77A2" w:rsidP="006D77A2">
      <w:pPr>
        <w:jc w:val="both"/>
        <w:rPr>
          <w:sz w:val="20"/>
        </w:rPr>
      </w:pPr>
    </w:p>
    <w:p w14:paraId="6D2CD8C0" w14:textId="77777777" w:rsidR="006D77A2" w:rsidRDefault="006D77A2" w:rsidP="006D77A2">
      <w:pPr>
        <w:rPr>
          <w:sz w:val="20"/>
        </w:rPr>
      </w:pPr>
      <w:r>
        <w:rPr>
          <w:sz w:val="20"/>
        </w:rPr>
        <w:t>NA</w:t>
      </w:r>
    </w:p>
    <w:p w14:paraId="6C84418C" w14:textId="77777777" w:rsidR="006D77A2" w:rsidRPr="00305533" w:rsidRDefault="006D77A2" w:rsidP="006D77A2">
      <w:pPr>
        <w:rPr>
          <w:sz w:val="20"/>
        </w:rPr>
      </w:pPr>
    </w:p>
    <w:p w14:paraId="28D3852E" w14:textId="77777777" w:rsidR="006D77A2" w:rsidRPr="00305533" w:rsidRDefault="006D77A2" w:rsidP="006D77A2">
      <w:pPr>
        <w:tabs>
          <w:tab w:val="left" w:pos="374"/>
        </w:tabs>
        <w:jc w:val="both"/>
      </w:pPr>
      <w:r>
        <w:rPr>
          <w:b/>
        </w:rPr>
        <w:t xml:space="preserve">IX.  </w:t>
      </w:r>
      <w:r w:rsidRPr="00305533">
        <w:rPr>
          <w:b/>
          <w:u w:val="single"/>
        </w:rPr>
        <w:t>OTHER REQUIREMENT(S)</w:t>
      </w:r>
    </w:p>
    <w:p w14:paraId="55A91026" w14:textId="77777777" w:rsidR="006D77A2" w:rsidRPr="00305533" w:rsidRDefault="006D77A2" w:rsidP="006D77A2">
      <w:pPr>
        <w:jc w:val="both"/>
        <w:rPr>
          <w:sz w:val="20"/>
        </w:rPr>
      </w:pPr>
    </w:p>
    <w:p w14:paraId="51DD64DC" w14:textId="5B2236D1" w:rsidR="006D77A2" w:rsidRDefault="00972347" w:rsidP="00972347">
      <w:pPr>
        <w:pStyle w:val="ListParagraph"/>
        <w:numPr>
          <w:ilvl w:val="0"/>
          <w:numId w:val="69"/>
        </w:numPr>
        <w:tabs>
          <w:tab w:val="left" w:pos="360"/>
        </w:tabs>
        <w:ind w:left="360"/>
        <w:jc w:val="both"/>
        <w:rPr>
          <w:sz w:val="20"/>
        </w:rPr>
      </w:pPr>
      <w:r>
        <w:rPr>
          <w:sz w:val="20"/>
        </w:rPr>
        <w:t xml:space="preserve">The permittee must comply with all applicable provisions of the National Emissions Standards for Hazardous Air Pollutants for Asbestos as specified in 40 CFR Part 61, Subparts A and M. </w:t>
      </w:r>
      <w:r w:rsidR="00650037">
        <w:rPr>
          <w:sz w:val="20"/>
        </w:rPr>
        <w:t xml:space="preserve"> </w:t>
      </w:r>
      <w:r w:rsidRPr="00927A9C">
        <w:rPr>
          <w:b/>
          <w:bCs/>
          <w:sz w:val="20"/>
        </w:rPr>
        <w:t>(40 CFR Part 61, Subparts A and M)</w:t>
      </w:r>
    </w:p>
    <w:p w14:paraId="6DE939B1" w14:textId="77777777" w:rsidR="00972347" w:rsidRDefault="00972347" w:rsidP="00927A9C">
      <w:pPr>
        <w:pStyle w:val="ListParagraph"/>
        <w:tabs>
          <w:tab w:val="left" w:pos="360"/>
        </w:tabs>
        <w:ind w:left="360"/>
        <w:jc w:val="both"/>
        <w:rPr>
          <w:sz w:val="20"/>
        </w:rPr>
      </w:pPr>
    </w:p>
    <w:p w14:paraId="0B8A26F8" w14:textId="6F4DF484" w:rsidR="00972347" w:rsidRPr="00927A9C" w:rsidRDefault="00972347" w:rsidP="00927A9C">
      <w:pPr>
        <w:pStyle w:val="ListParagraph"/>
        <w:numPr>
          <w:ilvl w:val="0"/>
          <w:numId w:val="69"/>
        </w:numPr>
        <w:tabs>
          <w:tab w:val="left" w:pos="360"/>
        </w:tabs>
        <w:ind w:left="360"/>
        <w:jc w:val="both"/>
        <w:rPr>
          <w:sz w:val="20"/>
        </w:rPr>
      </w:pPr>
      <w:r>
        <w:rPr>
          <w:sz w:val="20"/>
        </w:rPr>
        <w:t>The permittee must comply with all applicable provisions of the National Emissions Standards for Hazardous Air Pollutants: Municipal Solid Waste Landfills as specified in 40 CFR Part 63, Subparts A and AAAA.</w:t>
      </w:r>
      <w:r w:rsidR="00650037">
        <w:rPr>
          <w:sz w:val="20"/>
        </w:rPr>
        <w:t xml:space="preserve"> </w:t>
      </w:r>
      <w:r>
        <w:rPr>
          <w:sz w:val="20"/>
        </w:rPr>
        <w:t xml:space="preserve"> </w:t>
      </w:r>
      <w:r w:rsidRPr="00927A9C">
        <w:rPr>
          <w:b/>
          <w:bCs/>
          <w:sz w:val="20"/>
        </w:rPr>
        <w:t>(40 CFR Part 63, Subparts A and AAAA)</w:t>
      </w:r>
    </w:p>
    <w:p w14:paraId="7D0D7817" w14:textId="4A0761A1" w:rsidR="004C69F6" w:rsidRDefault="004C69F6" w:rsidP="004B4509">
      <w:pPr>
        <w:rPr>
          <w:sz w:val="20"/>
        </w:rPr>
      </w:pPr>
    </w:p>
    <w:p w14:paraId="001D9AF4" w14:textId="77777777" w:rsidR="00E14632" w:rsidRPr="00FE0AD0" w:rsidRDefault="00E14632" w:rsidP="00E14632">
      <w:pPr>
        <w:rPr>
          <w:sz w:val="20"/>
        </w:rPr>
      </w:pPr>
    </w:p>
    <w:p w14:paraId="0ACE2A95" w14:textId="77777777" w:rsidR="00A86D8D" w:rsidRPr="007014BE" w:rsidRDefault="00E14632" w:rsidP="007014BE">
      <w:pPr>
        <w:rPr>
          <w:szCs w:val="22"/>
        </w:rPr>
      </w:pPr>
      <w:r>
        <w:br w:type="page"/>
      </w:r>
    </w:p>
    <w:p w14:paraId="2244427D" w14:textId="77777777" w:rsidR="0034744B" w:rsidRPr="00FC1F2C" w:rsidRDefault="0034744B" w:rsidP="00393A6F">
      <w:pPr>
        <w:pStyle w:val="Heading1"/>
        <w:rPr>
          <w:b w:val="0"/>
          <w:sz w:val="20"/>
          <w:szCs w:val="20"/>
        </w:rPr>
      </w:pPr>
      <w:bookmarkStart w:id="100" w:name="_Toc131672281"/>
      <w:bookmarkStart w:id="101" w:name="_Toc141959945"/>
      <w:r w:rsidRPr="00393A6F">
        <w:t xml:space="preserve">D.  FLEXIBLE GROUP </w:t>
      </w:r>
      <w:bookmarkEnd w:id="89"/>
      <w:r w:rsidR="00494D15">
        <w:t xml:space="preserve">SPECIAL </w:t>
      </w:r>
      <w:r w:rsidR="00456F47" w:rsidRPr="00393A6F">
        <w:t>CONDITIONS</w:t>
      </w:r>
      <w:bookmarkEnd w:id="100"/>
      <w:bookmarkEnd w:id="101"/>
    </w:p>
    <w:p w14:paraId="2FB78BA5" w14:textId="77777777" w:rsidR="0034744B" w:rsidRPr="008E1254" w:rsidRDefault="0034744B" w:rsidP="00FC1F2C">
      <w:pPr>
        <w:rPr>
          <w:sz w:val="20"/>
        </w:rPr>
      </w:pPr>
    </w:p>
    <w:p w14:paraId="2F750628"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3779FA1F" w14:textId="77777777" w:rsidR="009602B7" w:rsidRPr="00FE0AD0" w:rsidRDefault="009602B7" w:rsidP="0034744B">
      <w:pPr>
        <w:jc w:val="both"/>
        <w:rPr>
          <w:sz w:val="20"/>
        </w:rPr>
      </w:pPr>
    </w:p>
    <w:p w14:paraId="5D7D4154"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624D635F" w14:textId="77777777" w:rsidR="0034744B" w:rsidRPr="009E40D6" w:rsidRDefault="0034744B" w:rsidP="001F649E">
      <w:pPr>
        <w:pStyle w:val="Heading2"/>
        <w:numPr>
          <w:ilvl w:val="0"/>
          <w:numId w:val="0"/>
        </w:numPr>
        <w:rPr>
          <w:b w:val="0"/>
          <w:bCs/>
          <w:sz w:val="22"/>
          <w:szCs w:val="22"/>
        </w:rPr>
      </w:pPr>
      <w:bookmarkStart w:id="102" w:name="_Toc2571646"/>
      <w:bookmarkStart w:id="103" w:name="_Toc131672282"/>
      <w:bookmarkStart w:id="104" w:name="_Toc141959946"/>
      <w:r w:rsidRPr="002B5ED5">
        <w:rPr>
          <w:bCs/>
          <w:sz w:val="22"/>
          <w:szCs w:val="22"/>
        </w:rPr>
        <w:t>FLEXIBLE GROUP SUMMARY TABLE</w:t>
      </w:r>
      <w:bookmarkEnd w:id="102"/>
      <w:bookmarkEnd w:id="103"/>
      <w:bookmarkEnd w:id="104"/>
    </w:p>
    <w:p w14:paraId="4DEA0BDA"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26D589F5" w14:textId="77777777" w:rsidR="0034744B" w:rsidRPr="007713F1" w:rsidRDefault="0034744B" w:rsidP="0034744B">
      <w:pPr>
        <w:rPr>
          <w:sz w:val="20"/>
        </w:rPr>
      </w:pPr>
    </w:p>
    <w:tbl>
      <w:tblPr>
        <w:tblW w:w="10301"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20"/>
        <w:gridCol w:w="5081"/>
        <w:gridCol w:w="2700"/>
      </w:tblGrid>
      <w:tr w:rsidR="00234667" w14:paraId="7CAA72F1" w14:textId="77777777" w:rsidTr="009147E7">
        <w:trPr>
          <w:cantSplit/>
          <w:tblHeader/>
        </w:trPr>
        <w:tc>
          <w:tcPr>
            <w:tcW w:w="2520" w:type="dxa"/>
            <w:tcBorders>
              <w:top w:val="double" w:sz="6" w:space="0" w:color="auto"/>
              <w:bottom w:val="double" w:sz="4" w:space="0" w:color="auto"/>
            </w:tcBorders>
            <w:shd w:val="pct10" w:color="auto" w:fill="auto"/>
          </w:tcPr>
          <w:p w14:paraId="691A34B9" w14:textId="77777777" w:rsidR="00234667" w:rsidRPr="006D3561" w:rsidRDefault="00234667" w:rsidP="00991194">
            <w:pPr>
              <w:jc w:val="center"/>
              <w:rPr>
                <w:rFonts w:cs="Arial"/>
                <w:b/>
                <w:sz w:val="20"/>
              </w:rPr>
            </w:pPr>
            <w:r w:rsidRPr="006D3561">
              <w:rPr>
                <w:rFonts w:cs="Arial"/>
                <w:b/>
                <w:sz w:val="20"/>
              </w:rPr>
              <w:t>Flexible Group ID</w:t>
            </w:r>
          </w:p>
        </w:tc>
        <w:tc>
          <w:tcPr>
            <w:tcW w:w="5081" w:type="dxa"/>
            <w:tcBorders>
              <w:top w:val="double" w:sz="6" w:space="0" w:color="auto"/>
              <w:bottom w:val="double" w:sz="4" w:space="0" w:color="auto"/>
            </w:tcBorders>
            <w:shd w:val="pct10" w:color="auto" w:fill="auto"/>
          </w:tcPr>
          <w:p w14:paraId="2D658A4E"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2B7797CC" w14:textId="77777777" w:rsidR="00234667" w:rsidRPr="006D3561" w:rsidRDefault="00234667" w:rsidP="00991194">
            <w:pPr>
              <w:jc w:val="center"/>
              <w:rPr>
                <w:rFonts w:cs="Arial"/>
                <w:b/>
                <w:sz w:val="20"/>
              </w:rPr>
            </w:pPr>
            <w:r w:rsidRPr="006D3561">
              <w:rPr>
                <w:rFonts w:cs="Arial"/>
                <w:b/>
                <w:sz w:val="20"/>
              </w:rPr>
              <w:t>Associated</w:t>
            </w:r>
          </w:p>
          <w:p w14:paraId="26072F33" w14:textId="77777777" w:rsidR="00234667" w:rsidRPr="006D3561" w:rsidRDefault="00234667" w:rsidP="00991194">
            <w:pPr>
              <w:jc w:val="center"/>
              <w:rPr>
                <w:rFonts w:cs="Arial"/>
                <w:b/>
                <w:sz w:val="20"/>
              </w:rPr>
            </w:pPr>
            <w:r w:rsidRPr="006D3561">
              <w:rPr>
                <w:rFonts w:cs="Arial"/>
                <w:b/>
                <w:sz w:val="20"/>
              </w:rPr>
              <w:t>Emission Unit IDs</w:t>
            </w:r>
          </w:p>
        </w:tc>
      </w:tr>
      <w:tr w:rsidR="00234667" w14:paraId="2FBC3EA1" w14:textId="77777777" w:rsidTr="009147E7">
        <w:trPr>
          <w:cantSplit/>
        </w:trPr>
        <w:tc>
          <w:tcPr>
            <w:tcW w:w="2520" w:type="dxa"/>
            <w:tcBorders>
              <w:top w:val="double" w:sz="4" w:space="0" w:color="auto"/>
              <w:bottom w:val="single" w:sz="4" w:space="0" w:color="auto"/>
            </w:tcBorders>
          </w:tcPr>
          <w:p w14:paraId="32088954" w14:textId="43365DAB" w:rsidR="00234667" w:rsidRPr="001B5E34" w:rsidRDefault="0009494D" w:rsidP="00991194">
            <w:pPr>
              <w:rPr>
                <w:rFonts w:cs="Arial"/>
                <w:sz w:val="20"/>
              </w:rPr>
            </w:pPr>
            <w:r>
              <w:rPr>
                <w:rFonts w:cs="Arial"/>
                <w:sz w:val="20"/>
              </w:rPr>
              <w:t>FGLANDFILL</w:t>
            </w:r>
            <w:r w:rsidR="00972347">
              <w:rPr>
                <w:rFonts w:cs="Arial"/>
                <w:sz w:val="20"/>
              </w:rPr>
              <w:t>-OOO</w:t>
            </w:r>
            <w:r>
              <w:rPr>
                <w:rFonts w:cs="Arial"/>
                <w:sz w:val="20"/>
              </w:rPr>
              <w:t>&lt;34</w:t>
            </w:r>
          </w:p>
        </w:tc>
        <w:tc>
          <w:tcPr>
            <w:tcW w:w="5081" w:type="dxa"/>
            <w:tcBorders>
              <w:top w:val="double" w:sz="4" w:space="0" w:color="auto"/>
              <w:bottom w:val="single" w:sz="4" w:space="0" w:color="auto"/>
            </w:tcBorders>
          </w:tcPr>
          <w:p w14:paraId="0C892613" w14:textId="7CCA46DF" w:rsidR="00234667" w:rsidRPr="001B5E34" w:rsidRDefault="0009494D" w:rsidP="008F6D06">
            <w:pPr>
              <w:jc w:val="both"/>
              <w:rPr>
                <w:rFonts w:cs="Arial"/>
                <w:sz w:val="20"/>
              </w:rPr>
            </w:pPr>
            <w:r w:rsidRPr="175357AD">
              <w:rPr>
                <w:sz w:val="20"/>
              </w:rPr>
              <w:t xml:space="preserve">A Municipal Solid Waste (MSW) landfill that commenced construction, reconstruction, or modification on or before July 17, 2014, and has accepted waste at any time since November 8, 1987.  The MSW landfill has a design capacity greater than 2.5 million megagrams </w:t>
            </w:r>
            <w:r>
              <w:rPr>
                <w:sz w:val="20"/>
              </w:rPr>
              <w:t xml:space="preserve">(Mg) </w:t>
            </w:r>
            <w:r w:rsidRPr="175357AD">
              <w:rPr>
                <w:sz w:val="20"/>
              </w:rPr>
              <w:t xml:space="preserve">and 2.5 million cubic meters, but actual NMOC emissions less than 34 </w:t>
            </w:r>
            <w:r>
              <w:rPr>
                <w:sz w:val="20"/>
              </w:rPr>
              <w:t>Mg</w:t>
            </w:r>
            <w:r w:rsidRPr="175357AD">
              <w:rPr>
                <w:sz w:val="20"/>
              </w:rPr>
              <w:t xml:space="preserve"> per year. </w:t>
            </w:r>
            <w:r>
              <w:rPr>
                <w:sz w:val="20"/>
              </w:rPr>
              <w:t xml:space="preserve"> </w:t>
            </w:r>
            <w:r w:rsidRPr="175357AD">
              <w:rPr>
                <w:sz w:val="20"/>
              </w:rPr>
              <w:t xml:space="preserve">This </w:t>
            </w:r>
            <w:r>
              <w:rPr>
                <w:sz w:val="20"/>
              </w:rPr>
              <w:t>MSW landfill</w:t>
            </w:r>
            <w:r w:rsidRPr="175357AD">
              <w:rPr>
                <w:sz w:val="20"/>
              </w:rPr>
              <w:t xml:space="preserve"> is subject to the </w:t>
            </w:r>
            <w:r w:rsidRPr="05EEA018">
              <w:rPr>
                <w:sz w:val="20"/>
              </w:rPr>
              <w:t>requirements</w:t>
            </w:r>
            <w:r w:rsidRPr="175357AD">
              <w:rPr>
                <w:sz w:val="20"/>
              </w:rPr>
              <w:t xml:space="preserve"> of 40</w:t>
            </w:r>
            <w:r w:rsidR="00650037">
              <w:rPr>
                <w:sz w:val="20"/>
              </w:rPr>
              <w:t> </w:t>
            </w:r>
            <w:r w:rsidRPr="175357AD">
              <w:rPr>
                <w:sz w:val="20"/>
              </w:rPr>
              <w:t>CFR Part 62, Subpart OOO.</w:t>
            </w:r>
          </w:p>
        </w:tc>
        <w:tc>
          <w:tcPr>
            <w:tcW w:w="2700" w:type="dxa"/>
            <w:tcBorders>
              <w:top w:val="double" w:sz="4" w:space="0" w:color="auto"/>
              <w:bottom w:val="single" w:sz="4" w:space="0" w:color="auto"/>
            </w:tcBorders>
          </w:tcPr>
          <w:p w14:paraId="5EB4EE58" w14:textId="0D4E6B3E" w:rsidR="00234667" w:rsidRDefault="0009494D" w:rsidP="00650037">
            <w:pPr>
              <w:rPr>
                <w:rFonts w:cs="Arial"/>
                <w:sz w:val="20"/>
              </w:rPr>
            </w:pPr>
            <w:r>
              <w:rPr>
                <w:rFonts w:cs="Arial"/>
                <w:sz w:val="20"/>
              </w:rPr>
              <w:t>EULANDFILL</w:t>
            </w:r>
          </w:p>
          <w:p w14:paraId="0486501E" w14:textId="0454CB4C" w:rsidR="0009494D" w:rsidRPr="001B5E34" w:rsidRDefault="0009494D" w:rsidP="00650037">
            <w:pPr>
              <w:rPr>
                <w:rFonts w:cs="Arial"/>
                <w:sz w:val="20"/>
              </w:rPr>
            </w:pPr>
            <w:r>
              <w:rPr>
                <w:rFonts w:cs="Arial"/>
                <w:sz w:val="20"/>
              </w:rPr>
              <w:t>EUASBESTOS</w:t>
            </w:r>
          </w:p>
        </w:tc>
      </w:tr>
      <w:tr w:rsidR="00972347" w14:paraId="1868F5A0" w14:textId="77777777" w:rsidTr="009147E7">
        <w:trPr>
          <w:cantSplit/>
        </w:trPr>
        <w:tc>
          <w:tcPr>
            <w:tcW w:w="2520" w:type="dxa"/>
            <w:tcBorders>
              <w:top w:val="single" w:sz="4" w:space="0" w:color="auto"/>
              <w:bottom w:val="double" w:sz="4" w:space="0" w:color="auto"/>
            </w:tcBorders>
          </w:tcPr>
          <w:p w14:paraId="3C5F9DDB" w14:textId="5F295592" w:rsidR="00972347" w:rsidRDefault="00972347" w:rsidP="00991194">
            <w:pPr>
              <w:rPr>
                <w:rFonts w:cs="Arial"/>
                <w:sz w:val="20"/>
              </w:rPr>
            </w:pPr>
            <w:r>
              <w:rPr>
                <w:rFonts w:cs="Arial"/>
                <w:sz w:val="20"/>
              </w:rPr>
              <w:t>FGLANDFILL-AA</w:t>
            </w:r>
            <w:r w:rsidR="00CB7742">
              <w:rPr>
                <w:rFonts w:cs="Arial"/>
                <w:sz w:val="20"/>
              </w:rPr>
              <w:t>A</w:t>
            </w:r>
            <w:r>
              <w:rPr>
                <w:rFonts w:cs="Arial"/>
                <w:sz w:val="20"/>
              </w:rPr>
              <w:t>A&lt;</w:t>
            </w:r>
            <w:r w:rsidR="00CB7742">
              <w:rPr>
                <w:rFonts w:cs="Arial"/>
                <w:sz w:val="20"/>
              </w:rPr>
              <w:t>50</w:t>
            </w:r>
          </w:p>
        </w:tc>
        <w:tc>
          <w:tcPr>
            <w:tcW w:w="5081" w:type="dxa"/>
            <w:tcBorders>
              <w:top w:val="single" w:sz="4" w:space="0" w:color="auto"/>
              <w:bottom w:val="double" w:sz="4" w:space="0" w:color="auto"/>
            </w:tcBorders>
          </w:tcPr>
          <w:p w14:paraId="3B37BD8A" w14:textId="33602CB1" w:rsidR="00972347" w:rsidRPr="175357AD" w:rsidRDefault="00CB7742" w:rsidP="0009494D">
            <w:pPr>
              <w:jc w:val="both"/>
              <w:rPr>
                <w:sz w:val="20"/>
              </w:rPr>
            </w:pPr>
            <w:r>
              <w:rPr>
                <w:sz w:val="20"/>
              </w:rPr>
              <w:t xml:space="preserve">A Municipal </w:t>
            </w:r>
            <w:r w:rsidR="008810E5">
              <w:rPr>
                <w:sz w:val="20"/>
              </w:rPr>
              <w:t xml:space="preserve">Solid Waste (MSW) landfill that has accepted waste at any time since November 8, 1987. </w:t>
            </w:r>
            <w:r w:rsidR="00650037">
              <w:rPr>
                <w:sz w:val="20"/>
              </w:rPr>
              <w:t xml:space="preserve"> </w:t>
            </w:r>
            <w:r w:rsidR="008810E5">
              <w:rPr>
                <w:sz w:val="20"/>
              </w:rPr>
              <w:t xml:space="preserve">The MSW landfill has a design capacity greater than 2.5 million megagrams (Mg) and 2.5 million cubic meters, actual NMOC emissions less than 50 Mg per year and is collocated at a major source as defined in 40 CFR 63.2. </w:t>
            </w:r>
            <w:r w:rsidR="00650037">
              <w:rPr>
                <w:sz w:val="20"/>
              </w:rPr>
              <w:t xml:space="preserve"> </w:t>
            </w:r>
            <w:r w:rsidR="008810E5">
              <w:rPr>
                <w:sz w:val="20"/>
              </w:rPr>
              <w:t xml:space="preserve">This MSW landfill is subject to the requirements of 40 CFR Part 63, Subpart AAAA. </w:t>
            </w:r>
          </w:p>
        </w:tc>
        <w:tc>
          <w:tcPr>
            <w:tcW w:w="2700" w:type="dxa"/>
            <w:tcBorders>
              <w:top w:val="single" w:sz="4" w:space="0" w:color="auto"/>
              <w:bottom w:val="double" w:sz="4" w:space="0" w:color="auto"/>
            </w:tcBorders>
          </w:tcPr>
          <w:p w14:paraId="404F9B2B" w14:textId="77777777" w:rsidR="00972347" w:rsidRDefault="00972347" w:rsidP="00650037">
            <w:pPr>
              <w:rPr>
                <w:rFonts w:cs="Arial"/>
                <w:sz w:val="20"/>
              </w:rPr>
            </w:pPr>
            <w:r>
              <w:rPr>
                <w:rFonts w:cs="Arial"/>
                <w:sz w:val="20"/>
              </w:rPr>
              <w:t>EULANDFILL</w:t>
            </w:r>
          </w:p>
          <w:p w14:paraId="646F2EF2" w14:textId="5E802C55" w:rsidR="00972347" w:rsidRDefault="00972347" w:rsidP="00650037">
            <w:pPr>
              <w:rPr>
                <w:rFonts w:cs="Arial"/>
                <w:sz w:val="20"/>
              </w:rPr>
            </w:pPr>
            <w:r>
              <w:rPr>
                <w:rFonts w:cs="Arial"/>
                <w:sz w:val="20"/>
              </w:rPr>
              <w:t>EUASBESTOS</w:t>
            </w:r>
          </w:p>
        </w:tc>
      </w:tr>
    </w:tbl>
    <w:p w14:paraId="5742AA0D" w14:textId="77777777" w:rsidR="00E735E6" w:rsidRDefault="00E735E6" w:rsidP="008427BE">
      <w:pPr>
        <w:jc w:val="both"/>
        <w:rPr>
          <w:sz w:val="20"/>
        </w:rPr>
      </w:pPr>
    </w:p>
    <w:p w14:paraId="7AF5E1EB" w14:textId="19016DD7" w:rsidR="00B10248" w:rsidRDefault="00AE1D84" w:rsidP="00B10248">
      <w:pPr>
        <w:pStyle w:val="Heading2"/>
        <w:numPr>
          <w:ilvl w:val="1"/>
          <w:numId w:val="0"/>
        </w:numPr>
        <w:pBdr>
          <w:top w:val="single" w:sz="4" w:space="1" w:color="auto"/>
          <w:left w:val="single" w:sz="4" w:space="4" w:color="auto"/>
          <w:bottom w:val="single" w:sz="4" w:space="1" w:color="auto"/>
          <w:right w:val="single" w:sz="4" w:space="4" w:color="auto"/>
        </w:pBdr>
        <w:tabs>
          <w:tab w:val="left" w:pos="720"/>
        </w:tabs>
        <w:ind w:left="360" w:hanging="360"/>
        <w:rPr>
          <w:szCs w:val="28"/>
        </w:rPr>
      </w:pPr>
      <w:r>
        <w:rPr>
          <w:sz w:val="20"/>
        </w:rPr>
        <w:br w:type="page"/>
      </w:r>
      <w:bookmarkStart w:id="105" w:name="_Toc131672283"/>
      <w:bookmarkStart w:id="106" w:name="_Toc141959947"/>
      <w:r w:rsidR="00B10248">
        <w:rPr>
          <w:szCs w:val="28"/>
        </w:rPr>
        <w:t>FG</w:t>
      </w:r>
      <w:r w:rsidR="00B10248" w:rsidRPr="00B0696A">
        <w:rPr>
          <w:szCs w:val="28"/>
        </w:rPr>
        <w:t>LANDFILL</w:t>
      </w:r>
      <w:r w:rsidR="008810E5">
        <w:rPr>
          <w:szCs w:val="28"/>
        </w:rPr>
        <w:t>-OOO</w:t>
      </w:r>
      <w:r w:rsidR="00B10248" w:rsidRPr="00B0696A">
        <w:rPr>
          <w:szCs w:val="28"/>
        </w:rPr>
        <w:t>&lt;</w:t>
      </w:r>
      <w:r w:rsidR="00B10248">
        <w:t>34</w:t>
      </w:r>
      <w:bookmarkEnd w:id="105"/>
      <w:bookmarkEnd w:id="106"/>
    </w:p>
    <w:p w14:paraId="45E8F3AD" w14:textId="77777777" w:rsidR="00B10248" w:rsidRDefault="00B10248" w:rsidP="00B10248">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EMISSION UNIT CONDITIONS</w:t>
      </w:r>
    </w:p>
    <w:p w14:paraId="72A881ED" w14:textId="77777777" w:rsidR="00B10248" w:rsidRPr="00A86D8D" w:rsidRDefault="00B10248" w:rsidP="00B10248">
      <w:pPr>
        <w:rPr>
          <w:szCs w:val="22"/>
        </w:rPr>
      </w:pPr>
    </w:p>
    <w:p w14:paraId="458D577C" w14:textId="77777777" w:rsidR="00B10248" w:rsidRDefault="00B10248" w:rsidP="00B10248">
      <w:pPr>
        <w:jc w:val="both"/>
        <w:rPr>
          <w:b/>
          <w:u w:val="single"/>
        </w:rPr>
      </w:pPr>
      <w:r w:rsidRPr="00C53F0B">
        <w:rPr>
          <w:b/>
          <w:u w:val="single"/>
        </w:rPr>
        <w:t>DESCRIPTION</w:t>
      </w:r>
    </w:p>
    <w:p w14:paraId="5A620996" w14:textId="77777777" w:rsidR="00B10248" w:rsidRDefault="00B10248" w:rsidP="00B10248">
      <w:pPr>
        <w:jc w:val="both"/>
        <w:rPr>
          <w:sz w:val="20"/>
        </w:rPr>
      </w:pPr>
    </w:p>
    <w:p w14:paraId="7E169BA7" w14:textId="77777777" w:rsidR="00B10248" w:rsidRPr="00B716D1" w:rsidRDefault="00B10248" w:rsidP="00B10248">
      <w:pPr>
        <w:jc w:val="both"/>
        <w:rPr>
          <w:sz w:val="20"/>
        </w:rPr>
      </w:pPr>
      <w:r w:rsidRPr="175357AD">
        <w:rPr>
          <w:sz w:val="20"/>
        </w:rPr>
        <w:t xml:space="preserve">A Municipal Solid Waste (MSW) landfill that commenced construction, reconstruction, or modification on or before July 17, 2014, and has accepted waste at any time since November 8, 1987.  The MSW landfill has a design capacity greater than 2.5 million megagrams </w:t>
      </w:r>
      <w:r>
        <w:rPr>
          <w:sz w:val="20"/>
        </w:rPr>
        <w:t xml:space="preserve">(Mg) </w:t>
      </w:r>
      <w:r w:rsidRPr="175357AD">
        <w:rPr>
          <w:sz w:val="20"/>
        </w:rPr>
        <w:t xml:space="preserve">and 2.5 million cubic meters, but actual NMOC emissions less than 34 </w:t>
      </w:r>
      <w:r>
        <w:rPr>
          <w:sz w:val="20"/>
        </w:rPr>
        <w:t>Mg</w:t>
      </w:r>
      <w:r w:rsidRPr="175357AD">
        <w:rPr>
          <w:sz w:val="20"/>
        </w:rPr>
        <w:t xml:space="preserve"> per year. </w:t>
      </w:r>
      <w:r>
        <w:rPr>
          <w:sz w:val="20"/>
        </w:rPr>
        <w:t xml:space="preserve"> </w:t>
      </w:r>
      <w:r w:rsidRPr="175357AD">
        <w:rPr>
          <w:sz w:val="20"/>
        </w:rPr>
        <w:t xml:space="preserve">This </w:t>
      </w:r>
      <w:r>
        <w:rPr>
          <w:sz w:val="20"/>
        </w:rPr>
        <w:t>MSW landfill</w:t>
      </w:r>
      <w:r w:rsidRPr="175357AD">
        <w:rPr>
          <w:sz w:val="20"/>
        </w:rPr>
        <w:t xml:space="preserve"> is subject to the </w:t>
      </w:r>
      <w:r w:rsidRPr="05EEA018">
        <w:rPr>
          <w:sz w:val="20"/>
        </w:rPr>
        <w:t>requirements</w:t>
      </w:r>
      <w:r w:rsidRPr="175357AD">
        <w:rPr>
          <w:sz w:val="20"/>
        </w:rPr>
        <w:t xml:space="preserve"> of 40 CFR Part 62, Subpart OOO.  </w:t>
      </w:r>
    </w:p>
    <w:p w14:paraId="445E3F8B" w14:textId="77777777" w:rsidR="00B10248" w:rsidRPr="00315BF0" w:rsidRDefault="00B10248" w:rsidP="00B10248">
      <w:pPr>
        <w:jc w:val="both"/>
        <w:rPr>
          <w:bCs/>
          <w:sz w:val="20"/>
        </w:rPr>
      </w:pPr>
    </w:p>
    <w:p w14:paraId="6EB8844C" w14:textId="76902886" w:rsidR="00B10248" w:rsidRPr="00650037" w:rsidRDefault="00B10248" w:rsidP="00B10248">
      <w:pPr>
        <w:jc w:val="both"/>
        <w:rPr>
          <w:sz w:val="20"/>
        </w:rPr>
      </w:pPr>
      <w:r>
        <w:rPr>
          <w:b/>
          <w:sz w:val="20"/>
        </w:rPr>
        <w:t>Emission Units:</w:t>
      </w:r>
      <w:r>
        <w:rPr>
          <w:sz w:val="20"/>
        </w:rPr>
        <w:t xml:space="preserve"> </w:t>
      </w:r>
      <w:r w:rsidRPr="00650037">
        <w:rPr>
          <w:sz w:val="20"/>
        </w:rPr>
        <w:t xml:space="preserve"> EULANDFILL</w:t>
      </w:r>
      <w:r w:rsidR="00650037">
        <w:rPr>
          <w:sz w:val="20"/>
        </w:rPr>
        <w:t>,</w:t>
      </w:r>
      <w:r w:rsidRPr="00650037">
        <w:rPr>
          <w:sz w:val="20"/>
        </w:rPr>
        <w:t xml:space="preserve"> EUASBESTOS</w:t>
      </w:r>
    </w:p>
    <w:p w14:paraId="31592E6C" w14:textId="77777777" w:rsidR="00B10248" w:rsidRPr="00824199" w:rsidRDefault="00B10248" w:rsidP="00B10248">
      <w:pPr>
        <w:jc w:val="both"/>
        <w:rPr>
          <w:sz w:val="20"/>
        </w:rPr>
      </w:pPr>
    </w:p>
    <w:p w14:paraId="4556BF00" w14:textId="77777777" w:rsidR="00B10248" w:rsidRDefault="00B10248" w:rsidP="00B10248">
      <w:pPr>
        <w:jc w:val="both"/>
      </w:pPr>
      <w:r>
        <w:rPr>
          <w:b/>
          <w:u w:val="single"/>
        </w:rPr>
        <w:t>POLLUTION CONTROL EQUIPMENT</w:t>
      </w:r>
      <w:r w:rsidRPr="00E87DDA">
        <w:t xml:space="preserve"> </w:t>
      </w:r>
    </w:p>
    <w:p w14:paraId="2BEA2DB4" w14:textId="77777777" w:rsidR="00B10248" w:rsidRPr="009175C7" w:rsidRDefault="00B10248" w:rsidP="00B10248">
      <w:pPr>
        <w:jc w:val="both"/>
        <w:rPr>
          <w:sz w:val="20"/>
        </w:rPr>
      </w:pPr>
    </w:p>
    <w:p w14:paraId="51E82FE6" w14:textId="598B694D" w:rsidR="00B10248" w:rsidRPr="00B10248" w:rsidRDefault="00B10248" w:rsidP="00B10248">
      <w:pPr>
        <w:rPr>
          <w:sz w:val="20"/>
        </w:rPr>
      </w:pPr>
      <w:bookmarkStart w:id="107" w:name="_Hlk85697745"/>
      <w:r w:rsidRPr="00B10248">
        <w:rPr>
          <w:sz w:val="20"/>
        </w:rPr>
        <w:t>Open flare control</w:t>
      </w:r>
      <w:r w:rsidR="008810E5">
        <w:rPr>
          <w:sz w:val="20"/>
        </w:rPr>
        <w:t xml:space="preserve"> (exempt using R 336.1285(2)(aa))</w:t>
      </w:r>
      <w:r w:rsidR="004A5AB0" w:rsidRPr="004A5AB0">
        <w:rPr>
          <w:sz w:val="20"/>
        </w:rPr>
        <w:t xml:space="preserve"> </w:t>
      </w:r>
      <w:r w:rsidR="004A5AB0">
        <w:rPr>
          <w:sz w:val="20"/>
        </w:rPr>
        <w:t>and/or treatment of landfill gas before being combusted in engines</w:t>
      </w:r>
      <w:r w:rsidR="004A5AB0" w:rsidRPr="00B10248">
        <w:rPr>
          <w:sz w:val="20"/>
        </w:rPr>
        <w:t xml:space="preserve">. </w:t>
      </w:r>
      <w:r w:rsidRPr="00B10248">
        <w:rPr>
          <w:sz w:val="20"/>
        </w:rPr>
        <w:t xml:space="preserve"> </w:t>
      </w:r>
    </w:p>
    <w:bookmarkEnd w:id="107"/>
    <w:p w14:paraId="53827EC5" w14:textId="77777777" w:rsidR="00B10248" w:rsidRPr="00050854" w:rsidRDefault="00B10248" w:rsidP="00B10248">
      <w:pPr>
        <w:jc w:val="both"/>
        <w:rPr>
          <w:sz w:val="20"/>
        </w:rPr>
      </w:pPr>
    </w:p>
    <w:p w14:paraId="50461AD7" w14:textId="77777777" w:rsidR="00B10248" w:rsidRDefault="00B10248" w:rsidP="00B10248">
      <w:pPr>
        <w:jc w:val="both"/>
        <w:rPr>
          <w:b/>
          <w:u w:val="single"/>
        </w:rPr>
      </w:pPr>
      <w:r>
        <w:rPr>
          <w:b/>
        </w:rPr>
        <w:t xml:space="preserve">I.  </w:t>
      </w:r>
      <w:r>
        <w:rPr>
          <w:b/>
          <w:u w:val="single"/>
        </w:rPr>
        <w:t>EMISSION LIMIT(S)</w:t>
      </w:r>
    </w:p>
    <w:p w14:paraId="2C808AB1" w14:textId="77777777" w:rsidR="00B10248" w:rsidRPr="00FE0AD0" w:rsidRDefault="00B10248" w:rsidP="00B10248">
      <w:pPr>
        <w:jc w:val="both"/>
        <w:rPr>
          <w:sz w:val="20"/>
        </w:rPr>
      </w:pPr>
    </w:p>
    <w:p w14:paraId="5A5560F2" w14:textId="77777777" w:rsidR="00B10248" w:rsidRDefault="00B10248" w:rsidP="00B10248">
      <w:pPr>
        <w:jc w:val="both"/>
        <w:rPr>
          <w:sz w:val="20"/>
        </w:rPr>
      </w:pPr>
      <w:r>
        <w:rPr>
          <w:sz w:val="20"/>
        </w:rPr>
        <w:t>NA</w:t>
      </w:r>
    </w:p>
    <w:p w14:paraId="18750A0B" w14:textId="77777777" w:rsidR="00B10248" w:rsidRPr="00FE0AD0" w:rsidRDefault="00B10248" w:rsidP="00B10248">
      <w:pPr>
        <w:jc w:val="both"/>
        <w:rPr>
          <w:sz w:val="20"/>
        </w:rPr>
      </w:pPr>
    </w:p>
    <w:p w14:paraId="5D0F1193" w14:textId="77777777" w:rsidR="00B10248" w:rsidRDefault="00B10248" w:rsidP="00B10248">
      <w:pPr>
        <w:jc w:val="both"/>
        <w:rPr>
          <w:b/>
          <w:u w:val="single"/>
        </w:rPr>
      </w:pPr>
      <w:r>
        <w:rPr>
          <w:b/>
        </w:rPr>
        <w:t xml:space="preserve">II.  </w:t>
      </w:r>
      <w:r>
        <w:rPr>
          <w:b/>
          <w:u w:val="single"/>
        </w:rPr>
        <w:t>MATERIAL LIMIT(S)</w:t>
      </w:r>
    </w:p>
    <w:p w14:paraId="26221C7B" w14:textId="77777777" w:rsidR="00B10248" w:rsidRPr="003A327D" w:rsidRDefault="00B10248" w:rsidP="00B10248">
      <w:pPr>
        <w:jc w:val="both"/>
        <w:rPr>
          <w:sz w:val="20"/>
        </w:rPr>
      </w:pPr>
    </w:p>
    <w:p w14:paraId="05AB59A1" w14:textId="77777777" w:rsidR="00B10248" w:rsidRDefault="00B10248" w:rsidP="00B10248">
      <w:pPr>
        <w:jc w:val="both"/>
        <w:rPr>
          <w:sz w:val="20"/>
        </w:rPr>
      </w:pPr>
      <w:r>
        <w:rPr>
          <w:sz w:val="20"/>
        </w:rPr>
        <w:t>NA</w:t>
      </w:r>
    </w:p>
    <w:p w14:paraId="199A18C8" w14:textId="77777777" w:rsidR="00B10248" w:rsidRPr="00FE0AD0" w:rsidRDefault="00B10248" w:rsidP="00B10248">
      <w:pPr>
        <w:jc w:val="both"/>
        <w:rPr>
          <w:sz w:val="20"/>
        </w:rPr>
      </w:pPr>
    </w:p>
    <w:p w14:paraId="47B57956" w14:textId="77777777" w:rsidR="00B10248" w:rsidRDefault="00B10248" w:rsidP="00B10248">
      <w:pPr>
        <w:jc w:val="both"/>
        <w:rPr>
          <w:b/>
          <w:u w:val="single"/>
        </w:rPr>
      </w:pPr>
      <w:r>
        <w:rPr>
          <w:b/>
        </w:rPr>
        <w:t xml:space="preserve">III.  </w:t>
      </w:r>
      <w:r>
        <w:rPr>
          <w:b/>
          <w:u w:val="single"/>
        </w:rPr>
        <w:t xml:space="preserve">PROCESS/OPERATIONAL RESTRICTION(S) </w:t>
      </w:r>
    </w:p>
    <w:p w14:paraId="17FCB96D" w14:textId="77777777" w:rsidR="00B10248" w:rsidRPr="00FE0AD0" w:rsidRDefault="00B10248" w:rsidP="00B10248">
      <w:pPr>
        <w:jc w:val="both"/>
        <w:rPr>
          <w:sz w:val="20"/>
        </w:rPr>
      </w:pPr>
    </w:p>
    <w:p w14:paraId="556254A0" w14:textId="77777777" w:rsidR="00B10248" w:rsidRDefault="00B10248" w:rsidP="00B10248">
      <w:pPr>
        <w:jc w:val="both"/>
        <w:rPr>
          <w:rFonts w:cs="Arial"/>
          <w:sz w:val="20"/>
        </w:rPr>
      </w:pPr>
      <w:r>
        <w:rPr>
          <w:rFonts w:cs="Arial"/>
          <w:sz w:val="20"/>
        </w:rPr>
        <w:t>NA</w:t>
      </w:r>
    </w:p>
    <w:p w14:paraId="385569A6" w14:textId="77777777" w:rsidR="00B10248" w:rsidRPr="00FE0AD0" w:rsidRDefault="00B10248" w:rsidP="00B10248">
      <w:pPr>
        <w:jc w:val="both"/>
        <w:rPr>
          <w:rFonts w:cs="Arial"/>
          <w:sz w:val="20"/>
        </w:rPr>
      </w:pPr>
    </w:p>
    <w:p w14:paraId="3FC2D1E2" w14:textId="77777777" w:rsidR="00B10248" w:rsidRDefault="00B10248" w:rsidP="00B10248">
      <w:pPr>
        <w:jc w:val="both"/>
        <w:rPr>
          <w:b/>
          <w:u w:val="single"/>
        </w:rPr>
      </w:pPr>
      <w:r>
        <w:rPr>
          <w:b/>
        </w:rPr>
        <w:t xml:space="preserve">IV.  </w:t>
      </w:r>
      <w:r>
        <w:rPr>
          <w:b/>
          <w:u w:val="single"/>
        </w:rPr>
        <w:t>DESIGN/EQUIPMENT PARAMETER(S)</w:t>
      </w:r>
    </w:p>
    <w:p w14:paraId="2FFA9701" w14:textId="77777777" w:rsidR="00B10248" w:rsidRPr="00FE0AD0" w:rsidRDefault="00B10248" w:rsidP="00B10248">
      <w:pPr>
        <w:jc w:val="both"/>
        <w:rPr>
          <w:sz w:val="20"/>
        </w:rPr>
      </w:pPr>
    </w:p>
    <w:p w14:paraId="3B7FDB47" w14:textId="77777777" w:rsidR="00B10248" w:rsidRPr="00074574" w:rsidRDefault="00B10248" w:rsidP="00B10248">
      <w:pPr>
        <w:pStyle w:val="NormalWeb"/>
        <w:spacing w:before="0" w:beforeAutospacing="0" w:after="0" w:afterAutospacing="0"/>
        <w:rPr>
          <w:rFonts w:ascii="Arial" w:hAnsi="Arial" w:cs="Arial"/>
          <w:sz w:val="20"/>
          <w:szCs w:val="20"/>
        </w:rPr>
      </w:pPr>
      <w:r w:rsidRPr="175357AD">
        <w:rPr>
          <w:rFonts w:ascii="Arial" w:hAnsi="Arial" w:cs="Arial"/>
          <w:sz w:val="20"/>
          <w:szCs w:val="20"/>
        </w:rPr>
        <w:t>NA</w:t>
      </w:r>
    </w:p>
    <w:p w14:paraId="330C0B6F" w14:textId="77777777" w:rsidR="00B10248" w:rsidRPr="00D628C0" w:rsidRDefault="00B10248" w:rsidP="00B10248">
      <w:pPr>
        <w:pStyle w:val="NormalWeb"/>
        <w:spacing w:before="0" w:beforeAutospacing="0" w:after="0" w:afterAutospacing="0"/>
        <w:rPr>
          <w:rFonts w:ascii="Arial" w:hAnsi="Arial" w:cs="Arial"/>
          <w:sz w:val="20"/>
          <w:szCs w:val="20"/>
        </w:rPr>
      </w:pPr>
    </w:p>
    <w:p w14:paraId="701F7697" w14:textId="77777777" w:rsidR="00B10248" w:rsidRDefault="00B10248" w:rsidP="00B10248">
      <w:pPr>
        <w:jc w:val="both"/>
        <w:rPr>
          <w:b/>
          <w:u w:val="single"/>
        </w:rPr>
      </w:pPr>
      <w:r>
        <w:rPr>
          <w:b/>
        </w:rPr>
        <w:t xml:space="preserve">V.  </w:t>
      </w:r>
      <w:r>
        <w:rPr>
          <w:b/>
          <w:u w:val="single"/>
        </w:rPr>
        <w:t>TESTING/SAMPLING</w:t>
      </w:r>
    </w:p>
    <w:p w14:paraId="021573D3" w14:textId="77777777" w:rsidR="00B10248" w:rsidRDefault="00B10248" w:rsidP="00B10248">
      <w:pPr>
        <w:jc w:val="both"/>
        <w:rPr>
          <w:b/>
          <w:bCs/>
          <w:sz w:val="20"/>
        </w:rPr>
      </w:pPr>
      <w:r w:rsidRPr="175357AD">
        <w:rPr>
          <w:sz w:val="20"/>
        </w:rPr>
        <w:t xml:space="preserve">Records shall be maintained on file for a period of five years.  </w:t>
      </w:r>
      <w:r w:rsidRPr="175357AD">
        <w:rPr>
          <w:b/>
          <w:bCs/>
          <w:sz w:val="20"/>
        </w:rPr>
        <w:t>(R 336.1213(3)(b)(ii))</w:t>
      </w:r>
    </w:p>
    <w:p w14:paraId="0C090799" w14:textId="77777777" w:rsidR="00B10248" w:rsidRDefault="00B10248" w:rsidP="00B10248">
      <w:pPr>
        <w:jc w:val="both"/>
        <w:rPr>
          <w:sz w:val="20"/>
        </w:rPr>
      </w:pPr>
    </w:p>
    <w:p w14:paraId="517536ED" w14:textId="6220BB3B" w:rsidR="00B10248" w:rsidRPr="00752E12" w:rsidRDefault="00B10248" w:rsidP="00C12BB6">
      <w:pPr>
        <w:pStyle w:val="ListParagraph"/>
        <w:numPr>
          <w:ilvl w:val="0"/>
          <w:numId w:val="41"/>
        </w:numPr>
        <w:spacing w:after="120"/>
        <w:ind w:left="360"/>
        <w:jc w:val="both"/>
        <w:rPr>
          <w:rFonts w:eastAsia="Arial" w:cs="Arial"/>
          <w:sz w:val="20"/>
        </w:rPr>
      </w:pPr>
      <w:r w:rsidRPr="175357AD">
        <w:rPr>
          <w:rFonts w:eastAsia="Arial" w:cs="Arial"/>
          <w:sz w:val="20"/>
        </w:rPr>
        <w:t xml:space="preserve">The permittee shall determine </w:t>
      </w:r>
      <w:r>
        <w:rPr>
          <w:rFonts w:eastAsia="Arial" w:cs="Arial"/>
          <w:sz w:val="20"/>
        </w:rPr>
        <w:t xml:space="preserve">the </w:t>
      </w:r>
      <w:r w:rsidRPr="175357AD">
        <w:rPr>
          <w:rFonts w:eastAsia="Arial" w:cs="Arial"/>
          <w:sz w:val="20"/>
        </w:rPr>
        <w:t xml:space="preserve">NMOC mass emission rate by testing at owner's expense, in accordance with </w:t>
      </w:r>
      <w:r>
        <w:rPr>
          <w:rFonts w:eastAsia="Arial" w:cs="Arial"/>
          <w:sz w:val="20"/>
        </w:rPr>
        <w:t xml:space="preserve">the </w:t>
      </w:r>
      <w:r w:rsidRPr="175357AD">
        <w:rPr>
          <w:rFonts w:eastAsia="Arial" w:cs="Arial"/>
          <w:sz w:val="20"/>
        </w:rPr>
        <w:t>Department requirements.  Testing shall be performed using procedures and calculations, as described in Appendices 5</w:t>
      </w:r>
      <w:r w:rsidR="001E5F34">
        <w:rPr>
          <w:rFonts w:eastAsia="Arial" w:cs="Arial"/>
          <w:sz w:val="20"/>
        </w:rPr>
        <w:t>-1</w:t>
      </w:r>
      <w:r w:rsidRPr="175357AD">
        <w:rPr>
          <w:rFonts w:eastAsia="Arial" w:cs="Arial"/>
          <w:sz w:val="20"/>
        </w:rPr>
        <w:t xml:space="preserve"> and 7</w:t>
      </w:r>
      <w:r w:rsidR="001E5F34">
        <w:rPr>
          <w:rFonts w:eastAsia="Arial" w:cs="Arial"/>
          <w:sz w:val="20"/>
        </w:rPr>
        <w:t>-1</w:t>
      </w:r>
      <w:r w:rsidRPr="175357AD">
        <w:rPr>
          <w:rFonts w:eastAsia="Arial" w:cs="Arial"/>
          <w:sz w:val="20"/>
        </w:rPr>
        <w:t xml:space="preserve">.  No less than 30 days prior to testing, the permittee shall submit a complete test plan to the appropriate AQD District Office.  The AQD must approve the final plan prior to testing, including any modifications to the method in the test protocol </w:t>
      </w:r>
      <w:r w:rsidRPr="00E13B96">
        <w:rPr>
          <w:rFonts w:eastAsia="Arial" w:cs="Arial"/>
          <w:color w:val="000000"/>
          <w:sz w:val="20"/>
        </w:rPr>
        <w:t>that are proposed after initial submittal</w:t>
      </w:r>
      <w:r w:rsidRPr="05EEA018">
        <w:rPr>
          <w:rFonts w:eastAsia="Arial" w:cs="Arial"/>
        </w:rPr>
        <w:t xml:space="preserve">.  </w:t>
      </w:r>
      <w:r w:rsidRPr="175357AD">
        <w:rPr>
          <w:rFonts w:eastAsia="Arial" w:cs="Arial"/>
          <w:sz w:val="20"/>
        </w:rPr>
        <w:t xml:space="preserve">The permittee must submit </w:t>
      </w:r>
      <w:r w:rsidRPr="00E13B96">
        <w:rPr>
          <w:rFonts w:eastAsia="Arial" w:cs="Arial"/>
          <w:color w:val="000000"/>
          <w:sz w:val="20"/>
        </w:rPr>
        <w:t>a complete report of the test results to the</w:t>
      </w:r>
      <w:r>
        <w:rPr>
          <w:rFonts w:eastAsia="Arial" w:cs="Arial"/>
          <w:color w:val="000000"/>
          <w:sz w:val="20"/>
        </w:rPr>
        <w:t xml:space="preserve"> </w:t>
      </w:r>
      <w:r w:rsidRPr="00E13B96">
        <w:rPr>
          <w:rFonts w:eastAsia="Arial" w:cs="Arial"/>
          <w:color w:val="000000"/>
          <w:sz w:val="20"/>
        </w:rPr>
        <w:t xml:space="preserve">appropriate AQD District Office </w:t>
      </w:r>
      <w:r w:rsidRPr="175357AD">
        <w:rPr>
          <w:rFonts w:eastAsia="Arial" w:cs="Arial"/>
          <w:sz w:val="20"/>
        </w:rPr>
        <w:t xml:space="preserve">within 60 days following the last date of the test.  </w:t>
      </w:r>
      <w:r w:rsidRPr="175357AD">
        <w:rPr>
          <w:rFonts w:eastAsia="Arial" w:cs="Arial"/>
          <w:b/>
          <w:bCs/>
          <w:sz w:val="20"/>
        </w:rPr>
        <w:t>(</w:t>
      </w:r>
      <w:r>
        <w:rPr>
          <w:rFonts w:eastAsia="Arial" w:cs="Arial"/>
          <w:b/>
          <w:bCs/>
          <w:sz w:val="20"/>
        </w:rPr>
        <w:t xml:space="preserve">R 336.1213(3), </w:t>
      </w:r>
      <w:r w:rsidRPr="175357AD">
        <w:rPr>
          <w:rFonts w:eastAsia="Arial" w:cs="Arial"/>
          <w:b/>
          <w:bCs/>
          <w:sz w:val="20"/>
        </w:rPr>
        <w:t>R 336.2001, R 336.2003, R 336.2004, 40 CFR 62.16714(e)(1), 40</w:t>
      </w:r>
      <w:r>
        <w:rPr>
          <w:rFonts w:eastAsia="Arial" w:cs="Arial"/>
          <w:b/>
          <w:bCs/>
          <w:sz w:val="20"/>
        </w:rPr>
        <w:t> </w:t>
      </w:r>
      <w:r w:rsidRPr="175357AD">
        <w:rPr>
          <w:rFonts w:eastAsia="Arial" w:cs="Arial"/>
          <w:b/>
          <w:bCs/>
          <w:sz w:val="20"/>
        </w:rPr>
        <w:t>CFR 6</w:t>
      </w:r>
      <w:r>
        <w:rPr>
          <w:rFonts w:eastAsia="Arial" w:cs="Arial"/>
          <w:b/>
          <w:bCs/>
          <w:sz w:val="20"/>
        </w:rPr>
        <w:t>2</w:t>
      </w:r>
      <w:r w:rsidRPr="175357AD">
        <w:rPr>
          <w:rFonts w:eastAsia="Arial" w:cs="Arial"/>
          <w:b/>
          <w:bCs/>
          <w:sz w:val="20"/>
        </w:rPr>
        <w:t>.16718(a)(1))</w:t>
      </w:r>
    </w:p>
    <w:p w14:paraId="18C8F15D" w14:textId="77777777" w:rsidR="00B10248" w:rsidRDefault="00B10248" w:rsidP="00C12BB6">
      <w:pPr>
        <w:pStyle w:val="ListParagraph"/>
        <w:numPr>
          <w:ilvl w:val="0"/>
          <w:numId w:val="40"/>
        </w:numPr>
        <w:spacing w:after="120"/>
        <w:jc w:val="both"/>
        <w:rPr>
          <w:rFonts w:eastAsia="Arial" w:cs="Arial"/>
          <w:sz w:val="20"/>
        </w:rPr>
      </w:pPr>
      <w:r w:rsidRPr="00794826">
        <w:rPr>
          <w:rFonts w:eastAsia="Arial" w:cs="Arial"/>
          <w:sz w:val="20"/>
        </w:rPr>
        <w:t xml:space="preserve">Upon completion of each Tier test, the permittee must compare the results to the NMOC mass emission rate standard of 34 Mg per year.  If the results are equal to or greater than 34 Mg per year, then the permittee </w:t>
      </w:r>
      <w:r>
        <w:rPr>
          <w:rFonts w:eastAsia="Arial" w:cs="Arial"/>
          <w:sz w:val="20"/>
        </w:rPr>
        <w:t>may</w:t>
      </w:r>
      <w:r w:rsidRPr="175357AD">
        <w:rPr>
          <w:rFonts w:eastAsia="Arial" w:cs="Arial"/>
          <w:sz w:val="20"/>
        </w:rPr>
        <w:t xml:space="preserve"> </w:t>
      </w:r>
      <w:r>
        <w:rPr>
          <w:rFonts w:eastAsia="Arial" w:cs="Arial"/>
          <w:sz w:val="20"/>
        </w:rPr>
        <w:t>perform</w:t>
      </w:r>
      <w:r w:rsidRPr="175357AD">
        <w:rPr>
          <w:rFonts w:eastAsia="Arial" w:cs="Arial"/>
          <w:sz w:val="20"/>
        </w:rPr>
        <w:t xml:space="preserve"> the next higher tier</w:t>
      </w:r>
      <w:r>
        <w:rPr>
          <w:rFonts w:eastAsia="Arial" w:cs="Arial"/>
          <w:sz w:val="20"/>
        </w:rPr>
        <w:t xml:space="preserve"> test or submit a gas collection and control system design plan within one year as specified in 40 CFR 62.16724(d) and install and operate a gas collection and control system within 30 months according to 40 CFR 62.16714(b) and (c).</w:t>
      </w:r>
      <w:r w:rsidRPr="175357AD">
        <w:rPr>
          <w:rFonts w:eastAsia="Arial" w:cs="Arial"/>
          <w:sz w:val="20"/>
        </w:rPr>
        <w:t xml:space="preserve"> </w:t>
      </w:r>
      <w:r>
        <w:rPr>
          <w:rFonts w:eastAsia="Arial" w:cs="Arial"/>
          <w:sz w:val="20"/>
        </w:rPr>
        <w:t xml:space="preserve"> </w:t>
      </w:r>
      <w:r w:rsidRPr="00794826">
        <w:rPr>
          <w:rFonts w:eastAsia="Arial" w:cs="Arial"/>
          <w:b/>
          <w:bCs/>
          <w:sz w:val="20"/>
        </w:rPr>
        <w:t>(</w:t>
      </w:r>
      <w:r w:rsidRPr="175357AD">
        <w:rPr>
          <w:rFonts w:eastAsia="Arial" w:cs="Arial"/>
          <w:b/>
          <w:bCs/>
          <w:sz w:val="20"/>
        </w:rPr>
        <w:t>40 CFR 6</w:t>
      </w:r>
      <w:r>
        <w:rPr>
          <w:rFonts w:eastAsia="Arial" w:cs="Arial"/>
          <w:b/>
          <w:bCs/>
          <w:sz w:val="20"/>
        </w:rPr>
        <w:t>2.16718</w:t>
      </w:r>
      <w:r w:rsidRPr="175357AD">
        <w:rPr>
          <w:rFonts w:eastAsia="Arial" w:cs="Arial"/>
          <w:b/>
          <w:bCs/>
          <w:sz w:val="20"/>
        </w:rPr>
        <w:t>(a)(2)</w:t>
      </w:r>
      <w:r>
        <w:rPr>
          <w:rFonts w:eastAsia="Arial" w:cs="Arial"/>
          <w:b/>
          <w:bCs/>
          <w:sz w:val="20"/>
        </w:rPr>
        <w:t>, (3)</w:t>
      </w:r>
      <w:r w:rsidRPr="175357AD">
        <w:rPr>
          <w:rFonts w:eastAsia="Arial" w:cs="Arial"/>
          <w:b/>
          <w:bCs/>
          <w:sz w:val="20"/>
        </w:rPr>
        <w:t xml:space="preserve"> and (</w:t>
      </w:r>
      <w:r>
        <w:rPr>
          <w:rFonts w:eastAsia="Arial" w:cs="Arial"/>
          <w:b/>
          <w:bCs/>
          <w:sz w:val="20"/>
        </w:rPr>
        <w:t>4</w:t>
      </w:r>
      <w:r w:rsidRPr="175357AD">
        <w:rPr>
          <w:rFonts w:eastAsia="Arial" w:cs="Arial"/>
          <w:b/>
          <w:bCs/>
          <w:sz w:val="20"/>
        </w:rPr>
        <w:t>)</w:t>
      </w:r>
      <w:r>
        <w:rPr>
          <w:rFonts w:eastAsia="Arial" w:cs="Arial"/>
          <w:b/>
          <w:bCs/>
          <w:sz w:val="20"/>
        </w:rPr>
        <w:t>)</w:t>
      </w:r>
    </w:p>
    <w:p w14:paraId="6FE04E14" w14:textId="77777777" w:rsidR="00B10248" w:rsidRPr="00461B5E" w:rsidRDefault="00B10248" w:rsidP="00C12BB6">
      <w:pPr>
        <w:pStyle w:val="ListParagraph"/>
        <w:numPr>
          <w:ilvl w:val="0"/>
          <w:numId w:val="40"/>
        </w:numPr>
        <w:spacing w:after="120"/>
        <w:jc w:val="both"/>
        <w:rPr>
          <w:rFonts w:eastAsia="Arial" w:cs="Arial"/>
          <w:sz w:val="20"/>
        </w:rPr>
      </w:pPr>
      <w:r w:rsidRPr="175357AD">
        <w:rPr>
          <w:rFonts w:eastAsia="Arial" w:cs="Arial"/>
          <w:sz w:val="20"/>
        </w:rPr>
        <w:t xml:space="preserve">Tier 1 </w:t>
      </w:r>
      <w:r>
        <w:rPr>
          <w:rFonts w:eastAsia="Arial" w:cs="Arial"/>
          <w:sz w:val="20"/>
        </w:rPr>
        <w:t>or</w:t>
      </w:r>
      <w:r w:rsidRPr="175357AD">
        <w:rPr>
          <w:rFonts w:eastAsia="Arial" w:cs="Arial"/>
          <w:sz w:val="20"/>
        </w:rPr>
        <w:t xml:space="preserve"> Tier 2 </w:t>
      </w:r>
      <w:r>
        <w:rPr>
          <w:rFonts w:eastAsia="Arial" w:cs="Arial"/>
          <w:sz w:val="20"/>
        </w:rPr>
        <w:t>NMOC emission results must</w:t>
      </w:r>
      <w:r w:rsidRPr="175357AD">
        <w:rPr>
          <w:rFonts w:eastAsia="Arial" w:cs="Arial"/>
          <w:sz w:val="20"/>
        </w:rPr>
        <w:t xml:space="preserve"> be recalculated annually if the NMOC mass emission rate is less than </w:t>
      </w:r>
      <w:r w:rsidRPr="006926AC">
        <w:rPr>
          <w:rFonts w:eastAsia="Arial" w:cs="Arial"/>
          <w:sz w:val="20"/>
        </w:rPr>
        <w:t xml:space="preserve">34 </w:t>
      </w:r>
      <w:r w:rsidRPr="175357AD">
        <w:rPr>
          <w:rFonts w:eastAsia="Arial" w:cs="Arial"/>
          <w:sz w:val="20"/>
        </w:rPr>
        <w:t>Mg</w:t>
      </w:r>
      <w:r w:rsidRPr="006926AC">
        <w:rPr>
          <w:rFonts w:eastAsia="Arial" w:cs="Arial"/>
          <w:sz w:val="20"/>
        </w:rPr>
        <w:t xml:space="preserve"> per yea</w:t>
      </w:r>
      <w:r>
        <w:rPr>
          <w:rFonts w:eastAsia="Arial" w:cs="Arial"/>
          <w:sz w:val="20"/>
        </w:rPr>
        <w:t>r</w:t>
      </w:r>
      <w:r w:rsidRPr="175357AD">
        <w:rPr>
          <w:rFonts w:eastAsia="Arial" w:cs="Arial"/>
          <w:sz w:val="20"/>
        </w:rPr>
        <w:t xml:space="preserve">.  </w:t>
      </w:r>
      <w:r w:rsidRPr="175357AD">
        <w:rPr>
          <w:rFonts w:eastAsia="Arial" w:cs="Arial"/>
          <w:b/>
          <w:bCs/>
          <w:sz w:val="20"/>
        </w:rPr>
        <w:t>(40 CFR 6</w:t>
      </w:r>
      <w:r>
        <w:rPr>
          <w:rFonts w:eastAsia="Arial" w:cs="Arial"/>
          <w:b/>
          <w:bCs/>
          <w:sz w:val="20"/>
        </w:rPr>
        <w:t>2.16718</w:t>
      </w:r>
      <w:r w:rsidRPr="175357AD">
        <w:rPr>
          <w:rFonts w:eastAsia="Arial" w:cs="Arial"/>
          <w:b/>
          <w:bCs/>
          <w:sz w:val="20"/>
        </w:rPr>
        <w:t>(a)(2) and (3))</w:t>
      </w:r>
    </w:p>
    <w:p w14:paraId="0B20588B" w14:textId="77777777" w:rsidR="00B10248" w:rsidRPr="00461B5E" w:rsidRDefault="00B10248" w:rsidP="00C12BB6">
      <w:pPr>
        <w:pStyle w:val="ListParagraph"/>
        <w:numPr>
          <w:ilvl w:val="0"/>
          <w:numId w:val="40"/>
        </w:numPr>
        <w:spacing w:after="120"/>
        <w:jc w:val="both"/>
        <w:rPr>
          <w:rFonts w:eastAsia="Arial" w:cs="Arial"/>
          <w:sz w:val="20"/>
        </w:rPr>
      </w:pPr>
      <w:r w:rsidRPr="175357AD">
        <w:rPr>
          <w:rFonts w:eastAsia="Arial" w:cs="Arial"/>
          <w:sz w:val="20"/>
        </w:rPr>
        <w:t xml:space="preserve">Tier 2 testing </w:t>
      </w:r>
      <w:r>
        <w:rPr>
          <w:rFonts w:eastAsia="Arial" w:cs="Arial"/>
          <w:sz w:val="20"/>
        </w:rPr>
        <w:t>must</w:t>
      </w:r>
      <w:r w:rsidRPr="175357AD">
        <w:rPr>
          <w:rFonts w:eastAsia="Arial" w:cs="Arial"/>
          <w:sz w:val="20"/>
        </w:rPr>
        <w:t xml:space="preserve"> be performed at least once every five years</w:t>
      </w:r>
      <w:r w:rsidRPr="00794826">
        <w:rPr>
          <w:rFonts w:eastAsia="Arial" w:cs="Arial"/>
          <w:sz w:val="20"/>
        </w:rPr>
        <w:t xml:space="preserve"> </w:t>
      </w:r>
      <w:r>
        <w:rPr>
          <w:rFonts w:eastAsia="Arial" w:cs="Arial"/>
          <w:sz w:val="20"/>
        </w:rPr>
        <w:t>when being used to demonstrate the facility NMOC emissions are less than 34 Mg per year</w:t>
      </w:r>
      <w:r w:rsidRPr="175357AD">
        <w:rPr>
          <w:rFonts w:eastAsia="Arial" w:cs="Arial"/>
          <w:sz w:val="20"/>
        </w:rPr>
        <w:t xml:space="preserve">. </w:t>
      </w:r>
      <w:r w:rsidRPr="175357AD">
        <w:rPr>
          <w:rFonts w:eastAsia="Arial" w:cs="Arial"/>
          <w:b/>
          <w:bCs/>
          <w:sz w:val="20"/>
        </w:rPr>
        <w:t xml:space="preserve"> (40 CFR 6</w:t>
      </w:r>
      <w:r>
        <w:rPr>
          <w:rFonts w:eastAsia="Arial" w:cs="Arial"/>
          <w:b/>
          <w:bCs/>
          <w:sz w:val="20"/>
        </w:rPr>
        <w:t>2.16718</w:t>
      </w:r>
      <w:r w:rsidRPr="175357AD">
        <w:rPr>
          <w:rFonts w:eastAsia="Arial" w:cs="Arial"/>
          <w:b/>
          <w:bCs/>
          <w:sz w:val="20"/>
        </w:rPr>
        <w:t>(a)(3))</w:t>
      </w:r>
    </w:p>
    <w:p w14:paraId="3720359C" w14:textId="2F115001" w:rsidR="00B10248" w:rsidRPr="00474156" w:rsidRDefault="00B10248" w:rsidP="00AE2492">
      <w:pPr>
        <w:pStyle w:val="ListParagraph"/>
        <w:numPr>
          <w:ilvl w:val="0"/>
          <w:numId w:val="40"/>
        </w:numPr>
        <w:spacing w:after="120"/>
        <w:jc w:val="both"/>
        <w:rPr>
          <w:rFonts w:eastAsia="Arial" w:cs="Arial"/>
          <w:b/>
          <w:bCs/>
          <w:sz w:val="20"/>
        </w:rPr>
      </w:pPr>
      <w:r w:rsidRPr="00474156">
        <w:rPr>
          <w:rFonts w:eastAsia="Arial" w:cs="Arial"/>
          <w:sz w:val="20"/>
        </w:rPr>
        <w:t xml:space="preserve">Tier 3 testing must be performed to determine a site-specific methane generation rate constant.  </w:t>
      </w:r>
      <w:r w:rsidRPr="00474156">
        <w:rPr>
          <w:rFonts w:eastAsia="Arial" w:cs="Arial"/>
          <w:b/>
          <w:bCs/>
          <w:sz w:val="20"/>
        </w:rPr>
        <w:t>(40</w:t>
      </w:r>
      <w:r w:rsidR="00474156">
        <w:rPr>
          <w:rFonts w:eastAsia="Arial" w:cs="Arial"/>
          <w:b/>
          <w:bCs/>
          <w:sz w:val="20"/>
        </w:rPr>
        <w:t> </w:t>
      </w:r>
      <w:r w:rsidRPr="00474156">
        <w:rPr>
          <w:rFonts w:eastAsia="Arial" w:cs="Arial"/>
          <w:b/>
          <w:bCs/>
          <w:sz w:val="20"/>
        </w:rPr>
        <w:t>CFR</w:t>
      </w:r>
      <w:r w:rsidR="00474156">
        <w:rPr>
          <w:rFonts w:eastAsia="Arial" w:cs="Arial"/>
          <w:b/>
          <w:bCs/>
          <w:sz w:val="20"/>
        </w:rPr>
        <w:t> </w:t>
      </w:r>
      <w:r w:rsidRPr="00474156">
        <w:rPr>
          <w:rFonts w:eastAsia="Arial" w:cs="Arial"/>
          <w:b/>
          <w:bCs/>
          <w:sz w:val="20"/>
        </w:rPr>
        <w:t>62.16718(a)(4))</w:t>
      </w:r>
    </w:p>
    <w:p w14:paraId="69B57F68" w14:textId="516301A8" w:rsidR="00B10248" w:rsidRPr="004E6E68" w:rsidRDefault="00B10248" w:rsidP="00C12BB6">
      <w:pPr>
        <w:pStyle w:val="ListParagraph"/>
        <w:numPr>
          <w:ilvl w:val="0"/>
          <w:numId w:val="40"/>
        </w:numPr>
        <w:spacing w:after="120"/>
        <w:jc w:val="both"/>
        <w:rPr>
          <w:rFonts w:eastAsia="Arial" w:cs="Arial"/>
          <w:b/>
          <w:bCs/>
          <w:sz w:val="20"/>
        </w:rPr>
      </w:pPr>
      <w:r w:rsidRPr="00A20098">
        <w:rPr>
          <w:rFonts w:eastAsia="Arial" w:cs="Arial"/>
          <w:sz w:val="20"/>
        </w:rPr>
        <w:t>Tier 4 testing to determine surface methane emissions, as described in Appendix 5</w:t>
      </w:r>
      <w:r w:rsidR="001E5F34">
        <w:rPr>
          <w:rFonts w:eastAsia="Arial" w:cs="Arial"/>
          <w:sz w:val="20"/>
        </w:rPr>
        <w:t>-1</w:t>
      </w:r>
      <w:r w:rsidRPr="00A20098">
        <w:rPr>
          <w:rFonts w:eastAsia="Arial" w:cs="Arial"/>
          <w:sz w:val="20"/>
        </w:rPr>
        <w:t xml:space="preserve">, </w:t>
      </w:r>
      <w:r>
        <w:rPr>
          <w:rFonts w:eastAsia="Arial" w:cs="Arial"/>
          <w:sz w:val="20"/>
        </w:rPr>
        <w:t>is allowed only</w:t>
      </w:r>
      <w:r w:rsidRPr="00A20098">
        <w:rPr>
          <w:rFonts w:eastAsia="Arial" w:cs="Arial"/>
          <w:sz w:val="20"/>
        </w:rPr>
        <w:t xml:space="preserve"> if </w:t>
      </w:r>
      <w:r>
        <w:rPr>
          <w:rFonts w:eastAsia="Arial" w:cs="Arial"/>
          <w:sz w:val="20"/>
        </w:rPr>
        <w:t xml:space="preserve">the permittee </w:t>
      </w:r>
      <w:r w:rsidRPr="006926AC">
        <w:rPr>
          <w:rFonts w:eastAsia="Arial" w:cs="Arial"/>
          <w:sz w:val="20"/>
        </w:rPr>
        <w:t xml:space="preserve">can demonstrate that NMOC emissions are greater than or equal to 34 </w:t>
      </w:r>
      <w:r w:rsidRPr="175357AD">
        <w:rPr>
          <w:rFonts w:eastAsia="Arial" w:cs="Arial"/>
          <w:sz w:val="20"/>
        </w:rPr>
        <w:t>Mg</w:t>
      </w:r>
      <w:r w:rsidRPr="006926AC">
        <w:rPr>
          <w:rFonts w:eastAsia="Arial" w:cs="Arial"/>
          <w:sz w:val="20"/>
        </w:rPr>
        <w:t xml:space="preserve"> per year but less than 50 </w:t>
      </w:r>
      <w:r w:rsidRPr="175357AD">
        <w:rPr>
          <w:rFonts w:eastAsia="Arial" w:cs="Arial"/>
          <w:sz w:val="20"/>
        </w:rPr>
        <w:t>Mg</w:t>
      </w:r>
      <w:r w:rsidRPr="006926AC">
        <w:rPr>
          <w:rFonts w:eastAsia="Arial" w:cs="Arial"/>
          <w:sz w:val="20"/>
        </w:rPr>
        <w:t xml:space="preserve"> per year using Tier 1 or Tier 2.</w:t>
      </w:r>
      <w:r>
        <w:rPr>
          <w:rFonts w:eastAsia="Arial" w:cs="Arial"/>
          <w:sz w:val="20"/>
        </w:rPr>
        <w:t xml:space="preserve"> </w:t>
      </w:r>
      <w:r w:rsidRPr="006926AC">
        <w:rPr>
          <w:rFonts w:eastAsia="Arial" w:cs="Arial"/>
          <w:sz w:val="20"/>
        </w:rPr>
        <w:t xml:space="preserve"> If both Tier 1 and Tier 2 indicate NMOC emissions are </w:t>
      </w:r>
      <w:r>
        <w:rPr>
          <w:rFonts w:eastAsia="Arial" w:cs="Arial"/>
          <w:sz w:val="20"/>
        </w:rPr>
        <w:t xml:space="preserve">50 </w:t>
      </w:r>
      <w:r w:rsidRPr="175357AD">
        <w:rPr>
          <w:rFonts w:eastAsia="Arial" w:cs="Arial"/>
          <w:sz w:val="20"/>
        </w:rPr>
        <w:t>Mg</w:t>
      </w:r>
      <w:r w:rsidRPr="006926AC">
        <w:rPr>
          <w:rFonts w:eastAsia="Arial" w:cs="Arial"/>
          <w:sz w:val="20"/>
        </w:rPr>
        <w:t xml:space="preserve"> per year or greater, then Tier 4 cannot be used.</w:t>
      </w:r>
      <w:r w:rsidRPr="00A20098">
        <w:rPr>
          <w:rFonts w:eastAsia="Arial" w:cs="Arial"/>
          <w:sz w:val="20"/>
        </w:rPr>
        <w:t xml:space="preserve">  </w:t>
      </w:r>
      <w:r w:rsidRPr="004E6E68">
        <w:rPr>
          <w:rFonts w:eastAsia="Arial" w:cs="Arial"/>
          <w:b/>
          <w:bCs/>
          <w:sz w:val="20"/>
        </w:rPr>
        <w:t>(40 CFR 62.16718(a)(6))</w:t>
      </w:r>
    </w:p>
    <w:p w14:paraId="72E59B89" w14:textId="77777777" w:rsidR="00B10248" w:rsidRPr="004E6E68" w:rsidRDefault="00B10248" w:rsidP="00C12BB6">
      <w:pPr>
        <w:pStyle w:val="ListParagraph"/>
        <w:numPr>
          <w:ilvl w:val="0"/>
          <w:numId w:val="40"/>
        </w:numPr>
        <w:spacing w:after="120"/>
        <w:jc w:val="both"/>
        <w:rPr>
          <w:rFonts w:eastAsia="Arial" w:cs="Arial"/>
          <w:sz w:val="20"/>
        </w:rPr>
      </w:pPr>
      <w:r w:rsidRPr="175357AD">
        <w:rPr>
          <w:rFonts w:eastAsia="Arial" w:cs="Arial"/>
          <w:sz w:val="20"/>
        </w:rPr>
        <w:t xml:space="preserve">Tier 4 testing </w:t>
      </w:r>
      <w:r>
        <w:rPr>
          <w:rFonts w:eastAsia="Arial" w:cs="Arial"/>
          <w:sz w:val="20"/>
        </w:rPr>
        <w:t>is allowed</w:t>
      </w:r>
      <w:r w:rsidRPr="175357AD">
        <w:rPr>
          <w:rFonts w:eastAsia="Arial" w:cs="Arial"/>
          <w:sz w:val="20"/>
        </w:rPr>
        <w:t xml:space="preserve"> to </w:t>
      </w:r>
      <w:r>
        <w:rPr>
          <w:rFonts w:eastAsia="Arial" w:cs="Arial"/>
          <w:sz w:val="20"/>
        </w:rPr>
        <w:t>demonstrate that</w:t>
      </w:r>
      <w:r w:rsidRPr="175357AD">
        <w:rPr>
          <w:rFonts w:eastAsia="Arial" w:cs="Arial"/>
          <w:sz w:val="20"/>
        </w:rPr>
        <w:t xml:space="preserve"> surface methane emissions are below the standard of 500 ppm. </w:t>
      </w:r>
      <w:r w:rsidRPr="006926AC">
        <w:rPr>
          <w:rFonts w:eastAsia="Arial" w:cs="Arial"/>
          <w:sz w:val="20"/>
        </w:rPr>
        <w:t>Surface emission monitoring must be conducted on a quarterly basis</w:t>
      </w:r>
      <w:r>
        <w:rPr>
          <w:rFonts w:eastAsia="Arial" w:cs="Arial"/>
          <w:sz w:val="20"/>
        </w:rPr>
        <w:t>.</w:t>
      </w:r>
      <w:r w:rsidRPr="006926AC">
        <w:rPr>
          <w:rFonts w:eastAsia="Arial" w:cs="Arial"/>
          <w:sz w:val="20"/>
        </w:rPr>
        <w:t xml:space="preserve"> </w:t>
      </w:r>
      <w:r>
        <w:rPr>
          <w:rFonts w:eastAsia="Arial" w:cs="Arial"/>
          <w:sz w:val="20"/>
        </w:rPr>
        <w:t xml:space="preserve"> </w:t>
      </w:r>
      <w:r w:rsidRPr="175357AD">
        <w:rPr>
          <w:rFonts w:eastAsia="Arial" w:cs="Arial"/>
          <w:b/>
          <w:bCs/>
          <w:sz w:val="20"/>
        </w:rPr>
        <w:t>(40 CFR 6</w:t>
      </w:r>
      <w:r>
        <w:rPr>
          <w:rFonts w:eastAsia="Arial" w:cs="Arial"/>
          <w:b/>
          <w:bCs/>
          <w:sz w:val="20"/>
        </w:rPr>
        <w:t>2.16718</w:t>
      </w:r>
      <w:r w:rsidRPr="175357AD">
        <w:rPr>
          <w:rFonts w:eastAsia="Arial" w:cs="Arial"/>
          <w:b/>
          <w:bCs/>
          <w:sz w:val="20"/>
        </w:rPr>
        <w:t>(a)(6))</w:t>
      </w:r>
    </w:p>
    <w:p w14:paraId="6D8CC00B" w14:textId="77777777" w:rsidR="00B10248" w:rsidRPr="00E719E5" w:rsidRDefault="00B10248" w:rsidP="00C12BB6">
      <w:pPr>
        <w:pStyle w:val="ListParagraph"/>
        <w:numPr>
          <w:ilvl w:val="0"/>
          <w:numId w:val="40"/>
        </w:numPr>
        <w:spacing w:after="120"/>
        <w:jc w:val="both"/>
        <w:rPr>
          <w:rFonts w:eastAsia="Arial" w:cs="Arial"/>
          <w:sz w:val="20"/>
        </w:rPr>
      </w:pPr>
      <w:r w:rsidRPr="00B87E96">
        <w:rPr>
          <w:rFonts w:eastAsia="Arial" w:cs="Arial"/>
          <w:sz w:val="20"/>
        </w:rPr>
        <w:t xml:space="preserve">If there is any measured concentration of methane of 500 ppm or greater from the surface of the landfill, the </w:t>
      </w:r>
      <w:r>
        <w:rPr>
          <w:rFonts w:eastAsia="Arial" w:cs="Arial"/>
          <w:sz w:val="20"/>
        </w:rPr>
        <w:t>permittee</w:t>
      </w:r>
      <w:r w:rsidRPr="00B87E96">
        <w:rPr>
          <w:rFonts w:eastAsia="Arial" w:cs="Arial"/>
          <w:sz w:val="20"/>
        </w:rPr>
        <w:t xml:space="preserve"> must submit a gas collection and control system design plan within 1 year of the first measured concentration of methane of 500 ppm or greater from the surface of the landfill according to </w:t>
      </w:r>
      <w:r w:rsidRPr="00DA77B0">
        <w:rPr>
          <w:rFonts w:eastAsia="Arial" w:cs="Arial"/>
          <w:sz w:val="20"/>
        </w:rPr>
        <w:t>40</w:t>
      </w:r>
      <w:r>
        <w:rPr>
          <w:rFonts w:eastAsia="Arial" w:cs="Arial"/>
          <w:sz w:val="20"/>
        </w:rPr>
        <w:t> </w:t>
      </w:r>
      <w:r w:rsidRPr="00DA77B0">
        <w:rPr>
          <w:rFonts w:eastAsia="Arial" w:cs="Arial"/>
          <w:sz w:val="20"/>
        </w:rPr>
        <w:t>CFR 62.16724(d)</w:t>
      </w:r>
      <w:r w:rsidRPr="00B87E96">
        <w:rPr>
          <w:rFonts w:eastAsia="Arial" w:cs="Arial"/>
          <w:sz w:val="20"/>
        </w:rPr>
        <w:t xml:space="preserve"> and install and operate a gas collection and control system according to </w:t>
      </w:r>
      <w:r w:rsidRPr="00DA77B0">
        <w:rPr>
          <w:rFonts w:eastAsia="Arial" w:cs="Arial"/>
          <w:sz w:val="20"/>
        </w:rPr>
        <w:t>40 CFR 62.16714(b)</w:t>
      </w:r>
      <w:r w:rsidRPr="00B87E96">
        <w:rPr>
          <w:rFonts w:eastAsia="Arial" w:cs="Arial"/>
          <w:sz w:val="20"/>
        </w:rPr>
        <w:t xml:space="preserve"> and </w:t>
      </w:r>
      <w:r w:rsidRPr="00DA77B0">
        <w:rPr>
          <w:rFonts w:eastAsia="Arial" w:cs="Arial"/>
          <w:sz w:val="20"/>
        </w:rPr>
        <w:t>(c)</w:t>
      </w:r>
      <w:r w:rsidRPr="00B87E96">
        <w:rPr>
          <w:rFonts w:eastAsia="Arial" w:cs="Arial"/>
          <w:sz w:val="20"/>
        </w:rPr>
        <w:t xml:space="preserve"> within 30 months of the most recent NMOC emission rate report in which the NMOC emission rate equals or exceeds 34 </w:t>
      </w:r>
      <w:r w:rsidRPr="175357AD">
        <w:rPr>
          <w:rFonts w:eastAsia="Arial" w:cs="Arial"/>
          <w:sz w:val="20"/>
        </w:rPr>
        <w:t>Mg</w:t>
      </w:r>
      <w:r w:rsidRPr="00B87E96">
        <w:rPr>
          <w:rFonts w:eastAsia="Arial" w:cs="Arial"/>
          <w:sz w:val="20"/>
        </w:rPr>
        <w:t xml:space="preserve"> per year based on Tier 2.</w:t>
      </w:r>
      <w:r>
        <w:rPr>
          <w:rFonts w:eastAsia="Arial" w:cs="Arial"/>
          <w:sz w:val="20"/>
        </w:rPr>
        <w:t xml:space="preserve">  </w:t>
      </w:r>
      <w:r w:rsidRPr="175357AD">
        <w:rPr>
          <w:rFonts w:eastAsia="Arial" w:cs="Arial"/>
          <w:b/>
          <w:bCs/>
          <w:sz w:val="20"/>
        </w:rPr>
        <w:t>(40 CFR 6</w:t>
      </w:r>
      <w:r>
        <w:rPr>
          <w:rFonts w:eastAsia="Arial" w:cs="Arial"/>
          <w:b/>
          <w:bCs/>
          <w:sz w:val="20"/>
        </w:rPr>
        <w:t>2.16718</w:t>
      </w:r>
      <w:r w:rsidRPr="175357AD">
        <w:rPr>
          <w:rFonts w:eastAsia="Arial" w:cs="Arial"/>
          <w:b/>
          <w:bCs/>
          <w:sz w:val="20"/>
        </w:rPr>
        <w:t>(a)(6)</w:t>
      </w:r>
      <w:r>
        <w:rPr>
          <w:rFonts w:eastAsia="Arial" w:cs="Arial"/>
          <w:b/>
          <w:bCs/>
          <w:sz w:val="20"/>
        </w:rPr>
        <w:t>(v)</w:t>
      </w:r>
      <w:r w:rsidRPr="175357AD">
        <w:rPr>
          <w:rFonts w:eastAsia="Arial" w:cs="Arial"/>
          <w:b/>
          <w:bCs/>
          <w:sz w:val="20"/>
        </w:rPr>
        <w:t>)</w:t>
      </w:r>
    </w:p>
    <w:p w14:paraId="4BB047C7" w14:textId="77777777" w:rsidR="00B10248" w:rsidRDefault="00B10248" w:rsidP="00C12BB6">
      <w:pPr>
        <w:pStyle w:val="ListParagraph"/>
        <w:numPr>
          <w:ilvl w:val="0"/>
          <w:numId w:val="41"/>
        </w:numPr>
        <w:ind w:left="360"/>
        <w:jc w:val="both"/>
        <w:rPr>
          <w:rFonts w:eastAsia="Arial" w:cs="Arial"/>
          <w:sz w:val="20"/>
        </w:rPr>
      </w:pPr>
      <w:r w:rsidRPr="00B87E96">
        <w:rPr>
          <w:rFonts w:eastAsia="Arial" w:cs="Arial"/>
          <w:sz w:val="20"/>
        </w:rPr>
        <w:t xml:space="preserve">The </w:t>
      </w:r>
      <w:r>
        <w:rPr>
          <w:rFonts w:eastAsia="Arial" w:cs="Arial"/>
          <w:sz w:val="20"/>
        </w:rPr>
        <w:t>permittee</w:t>
      </w:r>
      <w:r w:rsidRPr="00B87E96">
        <w:rPr>
          <w:rFonts w:eastAsia="Arial" w:cs="Arial"/>
          <w:sz w:val="20"/>
        </w:rPr>
        <w:t xml:space="preserve"> may use other methods to determine the NMOC concentration or a site-specific methane generation rate constant as an alternative to the methods required in </w:t>
      </w:r>
      <w:r>
        <w:rPr>
          <w:rFonts w:eastAsia="Arial" w:cs="Arial"/>
          <w:sz w:val="20"/>
        </w:rPr>
        <w:t xml:space="preserve">Tier 2 (40 CFR 62.16718(a)(3)) </w:t>
      </w:r>
      <w:r w:rsidRPr="00B87E96">
        <w:rPr>
          <w:rFonts w:eastAsia="Arial" w:cs="Arial"/>
          <w:sz w:val="20"/>
        </w:rPr>
        <w:t xml:space="preserve">and </w:t>
      </w:r>
      <w:r>
        <w:rPr>
          <w:rFonts w:eastAsia="Arial" w:cs="Arial"/>
          <w:sz w:val="20"/>
        </w:rPr>
        <w:t xml:space="preserve">Tier 3 (40 CFR 62.16718(a)(4)) </w:t>
      </w:r>
      <w:r w:rsidRPr="00B87E96">
        <w:rPr>
          <w:rFonts w:eastAsia="Arial" w:cs="Arial"/>
          <w:sz w:val="20"/>
        </w:rPr>
        <w:t xml:space="preserve">if the method has been approved by </w:t>
      </w:r>
      <w:r w:rsidRPr="175357AD">
        <w:rPr>
          <w:rFonts w:eastAsia="Arial" w:cs="Arial"/>
          <w:sz w:val="20"/>
        </w:rPr>
        <w:t xml:space="preserve">USEPA prior to submitting a test protocol to AQD.  </w:t>
      </w:r>
      <w:r w:rsidRPr="175357AD">
        <w:rPr>
          <w:rFonts w:eastAsia="Arial" w:cs="Arial"/>
          <w:b/>
          <w:bCs/>
          <w:sz w:val="20"/>
        </w:rPr>
        <w:t>(40 CFR 6</w:t>
      </w:r>
      <w:r>
        <w:rPr>
          <w:rFonts w:eastAsia="Arial" w:cs="Arial"/>
          <w:b/>
          <w:bCs/>
          <w:sz w:val="20"/>
        </w:rPr>
        <w:t>2.16718</w:t>
      </w:r>
      <w:r w:rsidRPr="175357AD">
        <w:rPr>
          <w:rFonts w:eastAsia="Arial" w:cs="Arial"/>
          <w:b/>
          <w:bCs/>
          <w:sz w:val="20"/>
        </w:rPr>
        <w:t>(a)(5))</w:t>
      </w:r>
    </w:p>
    <w:p w14:paraId="44BE78C8" w14:textId="77777777" w:rsidR="00B10248" w:rsidRPr="009175C7" w:rsidRDefault="00B10248" w:rsidP="00B10248">
      <w:pPr>
        <w:jc w:val="both"/>
        <w:rPr>
          <w:sz w:val="20"/>
        </w:rPr>
      </w:pPr>
    </w:p>
    <w:p w14:paraId="5A2C622D" w14:textId="0B58C619" w:rsidR="00B10248" w:rsidRDefault="00B10248" w:rsidP="00B10248">
      <w:pPr>
        <w:jc w:val="both"/>
        <w:rPr>
          <w:b/>
          <w:sz w:val="20"/>
        </w:rPr>
      </w:pPr>
      <w:r>
        <w:rPr>
          <w:b/>
          <w:sz w:val="20"/>
        </w:rPr>
        <w:t>See Appendi</w:t>
      </w:r>
      <w:r w:rsidR="00474156">
        <w:rPr>
          <w:b/>
          <w:sz w:val="20"/>
        </w:rPr>
        <w:t>ces</w:t>
      </w:r>
      <w:r>
        <w:rPr>
          <w:b/>
          <w:sz w:val="20"/>
        </w:rPr>
        <w:t xml:space="preserve"> 5</w:t>
      </w:r>
      <w:r w:rsidR="001E5F34">
        <w:rPr>
          <w:b/>
          <w:sz w:val="20"/>
        </w:rPr>
        <w:t>-1</w:t>
      </w:r>
      <w:r>
        <w:rPr>
          <w:b/>
          <w:sz w:val="20"/>
        </w:rPr>
        <w:t xml:space="preserve"> and 7</w:t>
      </w:r>
      <w:r w:rsidR="001E5F34">
        <w:rPr>
          <w:b/>
          <w:sz w:val="20"/>
        </w:rPr>
        <w:t>-1</w:t>
      </w:r>
    </w:p>
    <w:p w14:paraId="73BF4A29" w14:textId="77777777" w:rsidR="00B10248" w:rsidRPr="00B716D1" w:rsidRDefault="00B10248" w:rsidP="00B10248">
      <w:pPr>
        <w:jc w:val="both"/>
        <w:rPr>
          <w:sz w:val="20"/>
        </w:rPr>
      </w:pPr>
    </w:p>
    <w:p w14:paraId="0C8D03BB" w14:textId="77777777" w:rsidR="00B10248" w:rsidRDefault="00B10248" w:rsidP="00B10248">
      <w:pPr>
        <w:jc w:val="both"/>
      </w:pPr>
      <w:r>
        <w:rPr>
          <w:b/>
        </w:rPr>
        <w:t xml:space="preserve">VI.  </w:t>
      </w:r>
      <w:r>
        <w:rPr>
          <w:b/>
          <w:u w:val="single"/>
        </w:rPr>
        <w:t>MONITORING/RECORDKEEPING</w:t>
      </w:r>
    </w:p>
    <w:p w14:paraId="18D4C1BA" w14:textId="77777777" w:rsidR="00B10248" w:rsidRDefault="00B10248" w:rsidP="00B10248">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518B72A" w14:textId="77777777" w:rsidR="00B10248" w:rsidRPr="00FE0AD0" w:rsidRDefault="00B10248" w:rsidP="00B10248">
      <w:pPr>
        <w:jc w:val="both"/>
        <w:rPr>
          <w:sz w:val="20"/>
        </w:rPr>
      </w:pPr>
    </w:p>
    <w:p w14:paraId="4144EDE9" w14:textId="305C9EEF" w:rsidR="00B10248" w:rsidRPr="00474156" w:rsidRDefault="00B10248" w:rsidP="00074E4D">
      <w:pPr>
        <w:numPr>
          <w:ilvl w:val="0"/>
          <w:numId w:val="42"/>
        </w:numPr>
        <w:jc w:val="both"/>
        <w:rPr>
          <w:rFonts w:cs="Arial"/>
          <w:sz w:val="20"/>
        </w:rPr>
      </w:pPr>
      <w:r w:rsidRPr="00474156">
        <w:rPr>
          <w:rFonts w:cs="Arial"/>
          <w:sz w:val="20"/>
        </w:rPr>
        <w:t>The permittee must calculate the annual NMOC emission rates using methods outlined in Appendix 7</w:t>
      </w:r>
      <w:r w:rsidR="001E5F34" w:rsidRPr="00474156">
        <w:rPr>
          <w:rFonts w:cs="Arial"/>
          <w:sz w:val="20"/>
        </w:rPr>
        <w:t>-1</w:t>
      </w:r>
      <w:r w:rsidRPr="00474156">
        <w:rPr>
          <w:rFonts w:cs="Arial"/>
          <w:sz w:val="20"/>
        </w:rPr>
        <w:t xml:space="preserve">.  </w:t>
      </w:r>
      <w:r w:rsidRPr="00474156">
        <w:rPr>
          <w:rFonts w:cs="Arial"/>
          <w:b/>
          <w:sz w:val="20"/>
        </w:rPr>
        <w:t>(40</w:t>
      </w:r>
      <w:r w:rsidR="00474156">
        <w:rPr>
          <w:rFonts w:cs="Arial"/>
          <w:b/>
          <w:sz w:val="20"/>
        </w:rPr>
        <w:t> </w:t>
      </w:r>
      <w:r w:rsidRPr="00474156">
        <w:rPr>
          <w:rFonts w:cs="Arial"/>
          <w:b/>
          <w:sz w:val="20"/>
        </w:rPr>
        <w:t>CFR</w:t>
      </w:r>
      <w:r w:rsidR="00474156">
        <w:rPr>
          <w:rFonts w:cs="Arial"/>
          <w:b/>
          <w:sz w:val="20"/>
        </w:rPr>
        <w:t> </w:t>
      </w:r>
      <w:r w:rsidRPr="00474156">
        <w:rPr>
          <w:rFonts w:cs="Arial"/>
          <w:b/>
          <w:sz w:val="20"/>
        </w:rPr>
        <w:t>62.16718(a)(1))</w:t>
      </w:r>
    </w:p>
    <w:p w14:paraId="0C67CF1A" w14:textId="77777777" w:rsidR="00B10248" w:rsidRPr="00D43AFB" w:rsidRDefault="00B10248" w:rsidP="00B10248">
      <w:pPr>
        <w:jc w:val="both"/>
        <w:rPr>
          <w:rFonts w:cs="Arial"/>
          <w:sz w:val="20"/>
        </w:rPr>
      </w:pPr>
    </w:p>
    <w:p w14:paraId="0580C88E" w14:textId="77777777" w:rsidR="00B10248" w:rsidRPr="00D43AFB" w:rsidRDefault="00B10248" w:rsidP="00C12BB6">
      <w:pPr>
        <w:pStyle w:val="NormalWeb"/>
        <w:numPr>
          <w:ilvl w:val="0"/>
          <w:numId w:val="42"/>
        </w:numPr>
        <w:spacing w:before="0" w:beforeAutospacing="0" w:after="0" w:afterAutospacing="0"/>
        <w:jc w:val="both"/>
        <w:rPr>
          <w:rFonts w:ascii="Arial" w:hAnsi="Arial" w:cs="Arial"/>
          <w:sz w:val="20"/>
          <w:szCs w:val="20"/>
        </w:rPr>
      </w:pPr>
      <w:r w:rsidRPr="17962FA5">
        <w:rPr>
          <w:rFonts w:ascii="Arial" w:hAnsi="Arial" w:cs="Arial"/>
          <w:sz w:val="20"/>
          <w:szCs w:val="20"/>
        </w:rPr>
        <w:t xml:space="preserve">Except as provided in </w:t>
      </w:r>
      <w:r>
        <w:rPr>
          <w:rFonts w:ascii="Arial" w:hAnsi="Arial" w:cs="Arial"/>
          <w:sz w:val="20"/>
          <w:szCs w:val="20"/>
        </w:rPr>
        <w:t xml:space="preserve">40 CFR </w:t>
      </w:r>
      <w:r w:rsidRPr="17962FA5">
        <w:rPr>
          <w:rFonts w:ascii="Arial" w:hAnsi="Arial" w:cs="Arial"/>
          <w:sz w:val="20"/>
          <w:szCs w:val="20"/>
        </w:rPr>
        <w:t>62.16724(d)(2), each</w:t>
      </w:r>
      <w:r>
        <w:rPr>
          <w:rFonts w:ascii="Arial" w:hAnsi="Arial" w:cs="Arial"/>
          <w:sz w:val="20"/>
          <w:szCs w:val="20"/>
        </w:rPr>
        <w:t xml:space="preserve"> MSW</w:t>
      </w:r>
      <w:r w:rsidRPr="17962FA5">
        <w:rPr>
          <w:rFonts w:ascii="Arial" w:hAnsi="Arial" w:cs="Arial"/>
          <w:sz w:val="20"/>
          <w:szCs w:val="20"/>
        </w:rPr>
        <w:t xml:space="preserve"> landfill subject to the provisions of </w:t>
      </w:r>
      <w:r>
        <w:rPr>
          <w:rFonts w:ascii="Arial" w:hAnsi="Arial" w:cs="Arial"/>
          <w:sz w:val="20"/>
          <w:szCs w:val="20"/>
        </w:rPr>
        <w:t xml:space="preserve">40 CFR </w:t>
      </w:r>
      <w:r w:rsidRPr="17962FA5">
        <w:rPr>
          <w:rFonts w:ascii="Arial" w:hAnsi="Arial" w:cs="Arial"/>
          <w:sz w:val="20"/>
          <w:szCs w:val="20"/>
        </w:rPr>
        <w:t xml:space="preserve">62.16714(e) </w:t>
      </w:r>
      <w:r w:rsidRPr="5713C2F9">
        <w:rPr>
          <w:rFonts w:ascii="Arial" w:hAnsi="Arial" w:cs="Arial"/>
          <w:sz w:val="20"/>
          <w:szCs w:val="20"/>
        </w:rPr>
        <w:t>must</w:t>
      </w:r>
      <w:r w:rsidRPr="17962FA5">
        <w:rPr>
          <w:rFonts w:ascii="Arial" w:hAnsi="Arial" w:cs="Arial"/>
          <w:sz w:val="20"/>
          <w:szCs w:val="20"/>
        </w:rPr>
        <w:t xml:space="preserve"> keep for at least 5 </w:t>
      </w:r>
      <w:r>
        <w:rPr>
          <w:rFonts w:ascii="Arial" w:hAnsi="Arial" w:cs="Arial"/>
          <w:sz w:val="20"/>
          <w:szCs w:val="20"/>
        </w:rPr>
        <w:t xml:space="preserve">years </w:t>
      </w:r>
      <w:r w:rsidRPr="17962FA5">
        <w:rPr>
          <w:rFonts w:ascii="Arial" w:hAnsi="Arial" w:cs="Arial"/>
          <w:sz w:val="20"/>
          <w:szCs w:val="20"/>
        </w:rPr>
        <w:t xml:space="preserve">up-to-date, readily </w:t>
      </w:r>
      <w:r w:rsidRPr="5713C2F9">
        <w:rPr>
          <w:rFonts w:ascii="Arial" w:hAnsi="Arial" w:cs="Arial"/>
          <w:sz w:val="20"/>
          <w:szCs w:val="20"/>
        </w:rPr>
        <w:t>a</w:t>
      </w:r>
      <w:r>
        <w:rPr>
          <w:rFonts w:ascii="Arial" w:hAnsi="Arial" w:cs="Arial"/>
          <w:sz w:val="20"/>
          <w:szCs w:val="20"/>
        </w:rPr>
        <w:t>c</w:t>
      </w:r>
      <w:r w:rsidRPr="5713C2F9">
        <w:rPr>
          <w:rFonts w:ascii="Arial" w:hAnsi="Arial" w:cs="Arial"/>
          <w:sz w:val="20"/>
          <w:szCs w:val="20"/>
        </w:rPr>
        <w:t>cessible</w:t>
      </w:r>
      <w:r w:rsidRPr="17962FA5">
        <w:rPr>
          <w:rFonts w:ascii="Arial" w:hAnsi="Arial" w:cs="Arial"/>
          <w:sz w:val="20"/>
          <w:szCs w:val="20"/>
        </w:rPr>
        <w:t xml:space="preserve">, on-site records of the design capacity report that triggered </w:t>
      </w:r>
      <w:r>
        <w:rPr>
          <w:rFonts w:ascii="Arial" w:hAnsi="Arial" w:cs="Arial"/>
          <w:sz w:val="20"/>
          <w:szCs w:val="20"/>
        </w:rPr>
        <w:t xml:space="preserve">40 CFR </w:t>
      </w:r>
      <w:r w:rsidRPr="17962FA5">
        <w:rPr>
          <w:rFonts w:ascii="Arial" w:hAnsi="Arial" w:cs="Arial"/>
          <w:sz w:val="20"/>
          <w:szCs w:val="20"/>
        </w:rPr>
        <w:t>62.16714(</w:t>
      </w:r>
      <w:r w:rsidRPr="36A1BEB8">
        <w:rPr>
          <w:rFonts w:ascii="Arial" w:hAnsi="Arial" w:cs="Arial"/>
          <w:sz w:val="20"/>
          <w:szCs w:val="20"/>
        </w:rPr>
        <w:t xml:space="preserve">e), the current </w:t>
      </w:r>
      <w:r w:rsidRPr="06B17098">
        <w:rPr>
          <w:rFonts w:ascii="Arial" w:hAnsi="Arial" w:cs="Arial"/>
          <w:sz w:val="20"/>
          <w:szCs w:val="20"/>
        </w:rPr>
        <w:t xml:space="preserve">amount of solid waste in-place, and the year-by-year waste acceptance rate.  </w:t>
      </w:r>
      <w:r w:rsidRPr="5713C2F9">
        <w:rPr>
          <w:rFonts w:ascii="Arial" w:hAnsi="Arial" w:cs="Arial"/>
          <w:sz w:val="20"/>
          <w:szCs w:val="20"/>
        </w:rPr>
        <w:t>Off-site records may be maintained if they are retrievable with</w:t>
      </w:r>
      <w:r>
        <w:rPr>
          <w:rFonts w:ascii="Arial" w:hAnsi="Arial" w:cs="Arial"/>
          <w:sz w:val="20"/>
          <w:szCs w:val="20"/>
        </w:rPr>
        <w:t>in</w:t>
      </w:r>
      <w:r w:rsidRPr="5713C2F9">
        <w:rPr>
          <w:rFonts w:ascii="Arial" w:hAnsi="Arial" w:cs="Arial"/>
          <w:sz w:val="20"/>
          <w:szCs w:val="20"/>
        </w:rPr>
        <w:t xml:space="preserve"> 4 hours.  Either paper copy or electronic formats are acceptable. </w:t>
      </w:r>
      <w:r>
        <w:rPr>
          <w:rFonts w:ascii="Arial" w:hAnsi="Arial" w:cs="Arial"/>
          <w:sz w:val="20"/>
          <w:szCs w:val="20"/>
        </w:rPr>
        <w:t xml:space="preserve"> </w:t>
      </w:r>
      <w:r w:rsidRPr="007455A2">
        <w:rPr>
          <w:rFonts w:ascii="Arial" w:hAnsi="Arial" w:cs="Arial"/>
          <w:b/>
          <w:sz w:val="20"/>
          <w:szCs w:val="20"/>
        </w:rPr>
        <w:t>(40 CFR 62.16726(a))</w:t>
      </w:r>
      <w:r w:rsidRPr="17962FA5">
        <w:rPr>
          <w:rFonts w:ascii="Arial" w:hAnsi="Arial" w:cs="Arial"/>
          <w:sz w:val="20"/>
          <w:szCs w:val="20"/>
        </w:rPr>
        <w:t xml:space="preserve">  </w:t>
      </w:r>
      <w:r w:rsidRPr="17962FA5">
        <w:rPr>
          <w:rFonts w:ascii="Arial" w:hAnsi="Arial" w:cs="Arial"/>
          <w:b/>
          <w:bCs/>
          <w:sz w:val="20"/>
          <w:szCs w:val="20"/>
        </w:rPr>
        <w:t xml:space="preserve"> </w:t>
      </w:r>
    </w:p>
    <w:p w14:paraId="389A943A" w14:textId="77777777" w:rsidR="00B10248" w:rsidRDefault="00B10248" w:rsidP="00B10248">
      <w:pPr>
        <w:pStyle w:val="NormalWeb"/>
        <w:spacing w:before="0" w:beforeAutospacing="0" w:after="0" w:afterAutospacing="0"/>
        <w:jc w:val="both"/>
        <w:rPr>
          <w:rFonts w:ascii="Arial" w:hAnsi="Arial" w:cs="Arial"/>
          <w:sz w:val="20"/>
          <w:szCs w:val="20"/>
        </w:rPr>
      </w:pPr>
    </w:p>
    <w:p w14:paraId="201B7E16" w14:textId="2F6F46F1" w:rsidR="00B10248" w:rsidRPr="00FE6246" w:rsidRDefault="00B10248" w:rsidP="00690E3B">
      <w:pPr>
        <w:pStyle w:val="NormalWeb"/>
        <w:numPr>
          <w:ilvl w:val="0"/>
          <w:numId w:val="42"/>
        </w:numPr>
        <w:spacing w:before="0" w:beforeAutospacing="0" w:after="0" w:afterAutospacing="0"/>
        <w:jc w:val="both"/>
        <w:rPr>
          <w:rFonts w:ascii="Arial" w:hAnsi="Arial" w:cs="Arial"/>
          <w:sz w:val="20"/>
          <w:szCs w:val="20"/>
        </w:rPr>
      </w:pPr>
      <w:r w:rsidRPr="00FE6246">
        <w:rPr>
          <w:rFonts w:ascii="Arial" w:hAnsi="Arial" w:cs="Arial"/>
          <w:sz w:val="20"/>
          <w:szCs w:val="20"/>
        </w:rPr>
        <w:t xml:space="preserve">If the landfill is permanently closed, a closure notification shall be submitted to the appropriate AQD District Supervisor within 30 days, except for exemption allowed under 40 CFR 62.16711(g)(4). </w:t>
      </w:r>
      <w:r w:rsidRPr="00FE6246">
        <w:rPr>
          <w:rFonts w:ascii="Arial" w:hAnsi="Arial" w:cs="Arial"/>
          <w:b/>
          <w:sz w:val="20"/>
          <w:szCs w:val="20"/>
        </w:rPr>
        <w:t>(40 CFR 62.16714(e)(1)(ii)(B))</w:t>
      </w:r>
    </w:p>
    <w:p w14:paraId="59C0E2C3" w14:textId="77777777" w:rsidR="00B10248" w:rsidRPr="00053FAA" w:rsidRDefault="00B10248" w:rsidP="00B10248">
      <w:pPr>
        <w:pStyle w:val="NoSpacing"/>
        <w:jc w:val="both"/>
        <w:rPr>
          <w:rFonts w:eastAsia="Calibri"/>
          <w:sz w:val="20"/>
        </w:rPr>
      </w:pPr>
    </w:p>
    <w:p w14:paraId="40D1BEF2" w14:textId="7D46BB5C" w:rsidR="00B10248" w:rsidRPr="00FE0AD0" w:rsidRDefault="00B10248" w:rsidP="00B10248">
      <w:pPr>
        <w:jc w:val="both"/>
        <w:rPr>
          <w:b/>
          <w:sz w:val="20"/>
        </w:rPr>
      </w:pPr>
      <w:r w:rsidRPr="00FE0AD0">
        <w:rPr>
          <w:b/>
          <w:sz w:val="20"/>
        </w:rPr>
        <w:t>See Appendi</w:t>
      </w:r>
      <w:r>
        <w:rPr>
          <w:b/>
          <w:sz w:val="20"/>
        </w:rPr>
        <w:t>x</w:t>
      </w:r>
      <w:r w:rsidRPr="00FE0AD0">
        <w:rPr>
          <w:b/>
          <w:sz w:val="20"/>
        </w:rPr>
        <w:t xml:space="preserve"> 7</w:t>
      </w:r>
      <w:r w:rsidR="001E5F34">
        <w:rPr>
          <w:b/>
          <w:sz w:val="20"/>
        </w:rPr>
        <w:t>-1</w:t>
      </w:r>
    </w:p>
    <w:p w14:paraId="49971584" w14:textId="77777777" w:rsidR="00B10248" w:rsidRPr="0034158D" w:rsidRDefault="00B10248" w:rsidP="00B10248">
      <w:pPr>
        <w:jc w:val="both"/>
        <w:rPr>
          <w:sz w:val="20"/>
        </w:rPr>
      </w:pPr>
    </w:p>
    <w:p w14:paraId="44214D5B" w14:textId="77777777" w:rsidR="00B10248" w:rsidRDefault="00B10248" w:rsidP="00B10248">
      <w:pPr>
        <w:jc w:val="both"/>
        <w:rPr>
          <w:b/>
          <w:u w:val="single"/>
        </w:rPr>
      </w:pPr>
      <w:r>
        <w:rPr>
          <w:b/>
        </w:rPr>
        <w:t xml:space="preserve">VII.  </w:t>
      </w:r>
      <w:r>
        <w:rPr>
          <w:b/>
          <w:u w:val="single"/>
        </w:rPr>
        <w:t>REPORTING</w:t>
      </w:r>
    </w:p>
    <w:p w14:paraId="4CA1852F" w14:textId="77777777" w:rsidR="00B10248" w:rsidRPr="003F4905" w:rsidRDefault="00B10248" w:rsidP="00B10248">
      <w:pPr>
        <w:jc w:val="both"/>
        <w:rPr>
          <w:sz w:val="20"/>
        </w:rPr>
      </w:pPr>
    </w:p>
    <w:p w14:paraId="6B7F2FD7" w14:textId="77777777" w:rsidR="00B10248" w:rsidRPr="004B4509" w:rsidRDefault="00B10248" w:rsidP="00C12BB6">
      <w:pPr>
        <w:numPr>
          <w:ilvl w:val="0"/>
          <w:numId w:val="44"/>
        </w:numPr>
        <w:jc w:val="both"/>
        <w:rPr>
          <w:sz w:val="20"/>
        </w:rPr>
      </w:pPr>
      <w:r w:rsidRPr="00794966">
        <w:rPr>
          <w:sz w:val="20"/>
        </w:rPr>
        <w:t xml:space="preserve">Prompt reporting of deviations pursuant to General Conditions 21 and 22 of Part A.  </w:t>
      </w:r>
      <w:r w:rsidRPr="00794966">
        <w:rPr>
          <w:b/>
          <w:sz w:val="20"/>
        </w:rPr>
        <w:t>(R 336.1213(3)(c)(ii))</w:t>
      </w:r>
    </w:p>
    <w:p w14:paraId="095B4E29" w14:textId="77777777" w:rsidR="00B10248" w:rsidRPr="00794966" w:rsidRDefault="00B10248" w:rsidP="00B10248">
      <w:pPr>
        <w:jc w:val="both"/>
        <w:rPr>
          <w:sz w:val="20"/>
        </w:rPr>
      </w:pPr>
    </w:p>
    <w:p w14:paraId="0ED22289" w14:textId="77777777" w:rsidR="00B10248" w:rsidRPr="00794966" w:rsidRDefault="00B10248" w:rsidP="00C12BB6">
      <w:pPr>
        <w:numPr>
          <w:ilvl w:val="0"/>
          <w:numId w:val="44"/>
        </w:numPr>
        <w:jc w:val="both"/>
        <w:rPr>
          <w:sz w:val="20"/>
        </w:rPr>
      </w:pPr>
      <w:r w:rsidRPr="00794966">
        <w:rPr>
          <w:sz w:val="20"/>
        </w:rPr>
        <w:t xml:space="preserve">Semiannual reporting of monitoring and deviations pursuant to General Condition 23 of Part A.  </w:t>
      </w:r>
      <w:r>
        <w:rPr>
          <w:sz w:val="20"/>
        </w:rPr>
        <w:t>The r</w:t>
      </w:r>
      <w:r w:rsidRPr="00794966">
        <w:rPr>
          <w:sz w:val="20"/>
        </w:rPr>
        <w:t xml:space="preserve">eport shall be </w:t>
      </w:r>
      <w:r w:rsidRPr="007E4DB0">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336.1213(3)(c)(i))</w:t>
      </w:r>
    </w:p>
    <w:p w14:paraId="2E83989E" w14:textId="77777777" w:rsidR="00B10248" w:rsidRPr="00794966" w:rsidRDefault="00B10248" w:rsidP="00B10248">
      <w:pPr>
        <w:jc w:val="both"/>
        <w:rPr>
          <w:sz w:val="20"/>
        </w:rPr>
      </w:pPr>
    </w:p>
    <w:p w14:paraId="0982BDBE" w14:textId="77777777" w:rsidR="00B10248" w:rsidRPr="00794966" w:rsidRDefault="00B10248" w:rsidP="00C12BB6">
      <w:pPr>
        <w:numPr>
          <w:ilvl w:val="0"/>
          <w:numId w:val="44"/>
        </w:numPr>
        <w:jc w:val="both"/>
        <w:rPr>
          <w:sz w:val="20"/>
        </w:rPr>
      </w:pPr>
      <w:r w:rsidRPr="00794966">
        <w:rPr>
          <w:sz w:val="20"/>
        </w:rPr>
        <w:t xml:space="preserve">Annual certification of compliance pursuant to General Conditions 19 and 20 of Part A.  </w:t>
      </w:r>
      <w:r>
        <w:rPr>
          <w:sz w:val="20"/>
        </w:rPr>
        <w:t>The r</w:t>
      </w:r>
      <w:r w:rsidRPr="00794966">
        <w:rPr>
          <w:sz w:val="20"/>
        </w:rPr>
        <w:t xml:space="preserve">eport shall be </w:t>
      </w:r>
      <w:r w:rsidRPr="007E4DB0">
        <w:rPr>
          <w:sz w:val="20"/>
        </w:rPr>
        <w:t>postmarked or</w:t>
      </w:r>
      <w:r>
        <w:rPr>
          <w:b/>
          <w:i/>
          <w:sz w:val="20"/>
        </w:rPr>
        <w:t xml:space="preserve">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336.1213(4)(c))</w:t>
      </w:r>
    </w:p>
    <w:p w14:paraId="77B5DB6A" w14:textId="77777777" w:rsidR="00B10248" w:rsidRDefault="00B10248" w:rsidP="00B10248">
      <w:pPr>
        <w:ind w:right="72"/>
        <w:jc w:val="both"/>
        <w:rPr>
          <w:rFonts w:cs="Arial"/>
          <w:sz w:val="20"/>
        </w:rPr>
      </w:pPr>
    </w:p>
    <w:p w14:paraId="64735BCF" w14:textId="7C646B6B" w:rsidR="00B10248" w:rsidRPr="00474156" w:rsidRDefault="00B10248" w:rsidP="00F05E9C">
      <w:pPr>
        <w:numPr>
          <w:ilvl w:val="0"/>
          <w:numId w:val="44"/>
        </w:numPr>
        <w:spacing w:after="120"/>
        <w:jc w:val="both"/>
        <w:rPr>
          <w:rFonts w:cs="Arial"/>
          <w:sz w:val="20"/>
        </w:rPr>
      </w:pPr>
      <w:r w:rsidRPr="00474156">
        <w:rPr>
          <w:rFonts w:cs="Arial"/>
          <w:sz w:val="20"/>
        </w:rPr>
        <w:t xml:space="preserve">The permittee must submit the NMOC emission rate report to the Administrator annually following the procedure specified in 40 CFR 62.16724(j)(2), except as provided for in </w:t>
      </w:r>
      <w:r w:rsidRPr="00474156">
        <w:rPr>
          <w:rFonts w:eastAsia="Roboto" w:cs="Arial"/>
          <w:sz w:val="20"/>
        </w:rPr>
        <w:t>40 CFR 62.16724(c)(3)</w:t>
      </w:r>
      <w:r w:rsidRPr="00474156">
        <w:rPr>
          <w:rFonts w:cs="Arial"/>
          <w:sz w:val="20"/>
        </w:rPr>
        <w:t xml:space="preserve">.  The Administrator may request such additional information as may be necessary to verify the reported NMOC emission rate.  </w:t>
      </w:r>
      <w:r w:rsidRPr="00474156">
        <w:rPr>
          <w:rFonts w:cs="Arial"/>
          <w:b/>
          <w:bCs/>
          <w:sz w:val="20"/>
        </w:rPr>
        <w:t>(</w:t>
      </w:r>
      <w:r w:rsidRPr="00474156">
        <w:rPr>
          <w:rFonts w:cs="Arial"/>
          <w:b/>
          <w:bCs/>
          <w:color w:val="333333"/>
          <w:sz w:val="20"/>
        </w:rPr>
        <w:t>40 CFR 62.16724(c))</w:t>
      </w:r>
    </w:p>
    <w:p w14:paraId="6E96FC3D" w14:textId="0508D7E7" w:rsidR="00B10248" w:rsidRPr="00474156" w:rsidRDefault="00B10248" w:rsidP="00DB7915">
      <w:pPr>
        <w:numPr>
          <w:ilvl w:val="0"/>
          <w:numId w:val="45"/>
        </w:numPr>
        <w:tabs>
          <w:tab w:val="clear" w:pos="360"/>
        </w:tabs>
        <w:spacing w:after="120"/>
        <w:ind w:left="720"/>
        <w:jc w:val="both"/>
        <w:rPr>
          <w:rFonts w:cs="Arial"/>
          <w:b/>
          <w:bCs/>
          <w:sz w:val="20"/>
        </w:rPr>
      </w:pPr>
      <w:r w:rsidRPr="00474156">
        <w:rPr>
          <w:rFonts w:cs="Arial"/>
          <w:sz w:val="20"/>
        </w:rPr>
        <w:t xml:space="preserve">The NMOC emission rate report must contain an annual or 5-year estimate of the NMOC emission rate calculated using the formula and procedures provided in 40 CFR 62.16718(a) or (b), as applicable.  </w:t>
      </w:r>
      <w:r w:rsidRPr="00474156">
        <w:rPr>
          <w:rFonts w:cs="Arial"/>
          <w:b/>
          <w:bCs/>
          <w:sz w:val="20"/>
        </w:rPr>
        <w:t>(</w:t>
      </w:r>
      <w:r w:rsidRPr="00474156">
        <w:rPr>
          <w:rFonts w:cs="Arial"/>
          <w:b/>
          <w:bCs/>
          <w:color w:val="333333"/>
          <w:sz w:val="20"/>
          <w:shd w:val="clear" w:color="auto" w:fill="FFFFFF"/>
        </w:rPr>
        <w:t>40 CFR 62.16724(c)(1))</w:t>
      </w:r>
    </w:p>
    <w:p w14:paraId="31579251" w14:textId="77777777" w:rsidR="00B10248" w:rsidRPr="00274B6E" w:rsidRDefault="00B10248" w:rsidP="00C12BB6">
      <w:pPr>
        <w:numPr>
          <w:ilvl w:val="0"/>
          <w:numId w:val="45"/>
        </w:numPr>
        <w:tabs>
          <w:tab w:val="clear" w:pos="360"/>
        </w:tabs>
        <w:spacing w:after="120"/>
        <w:ind w:left="720"/>
        <w:jc w:val="both"/>
        <w:rPr>
          <w:rFonts w:cs="Arial"/>
          <w:sz w:val="20"/>
        </w:rPr>
      </w:pPr>
      <w:r w:rsidRPr="00274B6E">
        <w:rPr>
          <w:rFonts w:cs="Arial"/>
          <w:sz w:val="20"/>
        </w:rPr>
        <w:t>The NMOC emission rate report must include all the data, calculations, sample reports and measurements used to estimate the annual or 5-year emissions.</w:t>
      </w:r>
      <w:r>
        <w:rPr>
          <w:rFonts w:cs="Arial"/>
          <w:sz w:val="20"/>
        </w:rPr>
        <w:t xml:space="preserve"> </w:t>
      </w:r>
      <w:r w:rsidRPr="00274B6E">
        <w:rPr>
          <w:rFonts w:cs="Arial"/>
          <w:sz w:val="20"/>
        </w:rPr>
        <w:t xml:space="preserve"> </w:t>
      </w:r>
      <w:r w:rsidRPr="00274B6E">
        <w:rPr>
          <w:rFonts w:cs="Arial"/>
          <w:b/>
          <w:bCs/>
          <w:sz w:val="20"/>
        </w:rPr>
        <w:t>(</w:t>
      </w:r>
      <w:r w:rsidRPr="00274B6E">
        <w:rPr>
          <w:rFonts w:cs="Arial"/>
          <w:b/>
          <w:bCs/>
          <w:color w:val="333333"/>
          <w:sz w:val="20"/>
          <w:shd w:val="clear" w:color="auto" w:fill="FFFFFF"/>
        </w:rPr>
        <w:t>40 CFR 62.16724(c)(2))</w:t>
      </w:r>
    </w:p>
    <w:p w14:paraId="07950578" w14:textId="77777777" w:rsidR="00B10248" w:rsidRPr="00274B6E" w:rsidRDefault="00B10248" w:rsidP="00C12BB6">
      <w:pPr>
        <w:numPr>
          <w:ilvl w:val="0"/>
          <w:numId w:val="45"/>
        </w:numPr>
        <w:tabs>
          <w:tab w:val="clear" w:pos="360"/>
        </w:tabs>
        <w:spacing w:after="120"/>
        <w:ind w:left="720"/>
        <w:jc w:val="both"/>
        <w:rPr>
          <w:rFonts w:cs="Arial"/>
          <w:b/>
          <w:bCs/>
          <w:sz w:val="20"/>
        </w:rPr>
      </w:pPr>
      <w:r w:rsidRPr="00274B6E">
        <w:rPr>
          <w:rFonts w:cs="Arial"/>
          <w:sz w:val="20"/>
        </w:rPr>
        <w:t xml:space="preserve">If the estimated NMOC emission rate as reported in the annual report is less than 34 </w:t>
      </w:r>
      <w:r>
        <w:rPr>
          <w:rFonts w:cs="Arial"/>
          <w:sz w:val="20"/>
        </w:rPr>
        <w:t>Mg</w:t>
      </w:r>
      <w:r w:rsidRPr="00274B6E">
        <w:rPr>
          <w:rFonts w:cs="Arial"/>
          <w:sz w:val="20"/>
        </w:rPr>
        <w:t xml:space="preserve"> per year in each of the next 5 consecutive years, the </w:t>
      </w:r>
      <w:r>
        <w:rPr>
          <w:rFonts w:cs="Arial"/>
          <w:sz w:val="20"/>
        </w:rPr>
        <w:t>permittee</w:t>
      </w:r>
      <w:r w:rsidRPr="00274B6E">
        <w:rPr>
          <w:rFonts w:cs="Arial"/>
          <w:sz w:val="20"/>
        </w:rPr>
        <w:t xml:space="preserve"> may elect to submit, following the procedure specified in </w:t>
      </w:r>
      <w:r w:rsidRPr="00DA77B0">
        <w:rPr>
          <w:sz w:val="20"/>
        </w:rPr>
        <w:t>40</w:t>
      </w:r>
      <w:r>
        <w:rPr>
          <w:sz w:val="20"/>
        </w:rPr>
        <w:t> </w:t>
      </w:r>
      <w:r w:rsidRPr="00DA77B0">
        <w:rPr>
          <w:sz w:val="20"/>
        </w:rPr>
        <w:t>CFR 62.16724(j)(2)</w:t>
      </w:r>
      <w:r w:rsidRPr="00274B6E">
        <w:rPr>
          <w:rFonts w:cs="Arial"/>
          <w:sz w:val="20"/>
        </w:rPr>
        <w:t xml:space="preserve">, an estimate of the NMOC emission rate for the next 5-year period in lieu of the annual report. </w:t>
      </w:r>
      <w:r>
        <w:rPr>
          <w:rFonts w:cs="Arial"/>
          <w:sz w:val="20"/>
        </w:rPr>
        <w:t xml:space="preserve"> </w:t>
      </w:r>
      <w:r w:rsidRPr="00274B6E">
        <w:rPr>
          <w:rFonts w:cs="Arial"/>
          <w:sz w:val="20"/>
        </w:rPr>
        <w:t>This estimate must include the current amount of solid waste-in-place and the estimated waste acceptance rate for each year of the 5 years for which an NMOC emission rate is estimated.</w:t>
      </w:r>
      <w:r>
        <w:rPr>
          <w:rFonts w:cs="Arial"/>
          <w:sz w:val="20"/>
        </w:rPr>
        <w:t xml:space="preserve"> </w:t>
      </w:r>
      <w:r w:rsidRPr="00274B6E">
        <w:rPr>
          <w:rFonts w:cs="Arial"/>
          <w:sz w:val="20"/>
        </w:rPr>
        <w:t xml:space="preserve"> All data and calculations upon which this estimate is based must be provided. </w:t>
      </w:r>
      <w:r>
        <w:rPr>
          <w:rFonts w:cs="Arial"/>
          <w:sz w:val="20"/>
        </w:rPr>
        <w:t xml:space="preserve"> </w:t>
      </w:r>
      <w:r w:rsidRPr="00274B6E">
        <w:rPr>
          <w:rFonts w:cs="Arial"/>
          <w:sz w:val="20"/>
        </w:rPr>
        <w:t>This estimate must be revised at least once every 5 years.</w:t>
      </w:r>
      <w:r>
        <w:rPr>
          <w:rFonts w:cs="Arial"/>
          <w:sz w:val="20"/>
        </w:rPr>
        <w:t xml:space="preserve"> </w:t>
      </w:r>
      <w:r w:rsidRPr="00274B6E">
        <w:rPr>
          <w:rFonts w:cs="Arial"/>
          <w:sz w:val="20"/>
        </w:rPr>
        <w:t xml:space="preserve"> If the actual waste acceptance rate exceeds the estimated waste acceptance rate in any year reported in the 5-year estimate, a revised 5-year estimate must be submitted. </w:t>
      </w:r>
      <w:r>
        <w:rPr>
          <w:rFonts w:cs="Arial"/>
          <w:sz w:val="20"/>
        </w:rPr>
        <w:t xml:space="preserve"> </w:t>
      </w:r>
      <w:r w:rsidRPr="00274B6E">
        <w:rPr>
          <w:rFonts w:cs="Arial"/>
          <w:sz w:val="20"/>
        </w:rPr>
        <w:t>The revised estimate must cover the 5-year period beginning with the year in which the actual waste acceptance rate exceeded the estimated waste acceptance rate.</w:t>
      </w:r>
      <w:r>
        <w:rPr>
          <w:rFonts w:cs="Arial"/>
          <w:sz w:val="20"/>
        </w:rPr>
        <w:t xml:space="preserve"> </w:t>
      </w:r>
      <w:r w:rsidRPr="00274B6E">
        <w:rPr>
          <w:rFonts w:cs="Arial"/>
          <w:color w:val="333333"/>
          <w:sz w:val="20"/>
        </w:rPr>
        <w:t xml:space="preserve"> </w:t>
      </w:r>
      <w:r w:rsidRPr="00274B6E">
        <w:rPr>
          <w:rFonts w:cs="Arial"/>
          <w:b/>
          <w:bCs/>
          <w:color w:val="333333"/>
          <w:sz w:val="20"/>
        </w:rPr>
        <w:t>(40 CFR 62.16724(c)(3))</w:t>
      </w:r>
    </w:p>
    <w:p w14:paraId="7AFF907A" w14:textId="77777777" w:rsidR="00B10248" w:rsidRPr="00274B6E" w:rsidRDefault="00B10248" w:rsidP="00C12BB6">
      <w:pPr>
        <w:pStyle w:val="indent-1"/>
        <w:numPr>
          <w:ilvl w:val="0"/>
          <w:numId w:val="44"/>
        </w:numPr>
        <w:jc w:val="both"/>
        <w:rPr>
          <w:rFonts w:ascii="Arial" w:hAnsi="Arial" w:cs="Arial"/>
          <w:sz w:val="20"/>
          <w:szCs w:val="20"/>
        </w:rPr>
      </w:pPr>
      <w:r w:rsidRPr="00274B6E">
        <w:rPr>
          <w:rFonts w:ascii="Arial" w:hAnsi="Arial" w:cs="Arial"/>
          <w:sz w:val="20"/>
          <w:szCs w:val="20"/>
        </w:rPr>
        <w:t xml:space="preserve">The permittee must submit reports electronically according to </w:t>
      </w:r>
      <w:r w:rsidRPr="00DA77B0">
        <w:rPr>
          <w:rFonts w:ascii="Arial" w:hAnsi="Arial" w:cs="Arial"/>
          <w:sz w:val="20"/>
          <w:szCs w:val="20"/>
        </w:rPr>
        <w:t>40 CFR 62.16724(j)(1)</w:t>
      </w:r>
      <w:r w:rsidRPr="00274B6E">
        <w:rPr>
          <w:rFonts w:ascii="Arial" w:hAnsi="Arial" w:cs="Arial"/>
          <w:sz w:val="20"/>
          <w:szCs w:val="20"/>
        </w:rPr>
        <w:t xml:space="preserve"> and </w:t>
      </w:r>
      <w:r w:rsidRPr="00DA77B0">
        <w:rPr>
          <w:rFonts w:ascii="Arial" w:hAnsi="Arial" w:cs="Arial"/>
          <w:sz w:val="20"/>
          <w:szCs w:val="20"/>
        </w:rPr>
        <w:t>(2)</w:t>
      </w:r>
      <w:r>
        <w:rPr>
          <w:rFonts w:ascii="Arial" w:hAnsi="Arial" w:cs="Arial"/>
          <w:sz w:val="20"/>
          <w:szCs w:val="20"/>
        </w:rPr>
        <w:t xml:space="preserve"> as follows:</w:t>
      </w:r>
      <w:r w:rsidRPr="00274B6E">
        <w:rPr>
          <w:rFonts w:ascii="Arial" w:hAnsi="Arial" w:cs="Arial"/>
          <w:sz w:val="20"/>
          <w:szCs w:val="20"/>
        </w:rPr>
        <w:t xml:space="preserve"> </w:t>
      </w:r>
    </w:p>
    <w:p w14:paraId="395687E4" w14:textId="5F04B385" w:rsidR="00B10248" w:rsidRPr="00274B6E" w:rsidRDefault="00B10248" w:rsidP="00C12BB6">
      <w:pPr>
        <w:pStyle w:val="indent-2"/>
        <w:numPr>
          <w:ilvl w:val="1"/>
          <w:numId w:val="44"/>
        </w:numPr>
        <w:spacing w:after="120" w:afterAutospacing="0"/>
        <w:jc w:val="both"/>
        <w:rPr>
          <w:rFonts w:ascii="Arial" w:hAnsi="Arial" w:cs="Arial"/>
          <w:sz w:val="20"/>
          <w:szCs w:val="20"/>
        </w:rPr>
      </w:pPr>
      <w:r w:rsidRPr="00274B6E">
        <w:rPr>
          <w:rFonts w:ascii="Arial" w:hAnsi="Arial" w:cs="Arial"/>
          <w:sz w:val="20"/>
          <w:szCs w:val="20"/>
        </w:rPr>
        <w:t xml:space="preserve">Within 60 days after the date of completing each performance test (as defined in </w:t>
      </w:r>
      <w:r w:rsidRPr="00DA77B0">
        <w:rPr>
          <w:rFonts w:ascii="Arial" w:hAnsi="Arial" w:cs="Arial"/>
          <w:sz w:val="20"/>
          <w:szCs w:val="20"/>
        </w:rPr>
        <w:t>40 CFR 60.8</w:t>
      </w:r>
      <w:r>
        <w:rPr>
          <w:rFonts w:ascii="Arial" w:hAnsi="Arial" w:cs="Arial"/>
          <w:sz w:val="20"/>
          <w:szCs w:val="20"/>
        </w:rPr>
        <w:t>)</w:t>
      </w:r>
      <w:r w:rsidRPr="00881CE1">
        <w:rPr>
          <w:rFonts w:ascii="Arial" w:hAnsi="Arial" w:cs="Arial"/>
          <w:sz w:val="20"/>
          <w:szCs w:val="20"/>
        </w:rPr>
        <w:t>, the permittee</w:t>
      </w:r>
      <w:r w:rsidRPr="00274B6E">
        <w:rPr>
          <w:rFonts w:ascii="Arial" w:hAnsi="Arial" w:cs="Arial"/>
          <w:sz w:val="20"/>
          <w:szCs w:val="20"/>
        </w:rPr>
        <w:t xml:space="preserve"> must submit the results of each performance test</w:t>
      </w:r>
      <w:r w:rsidRPr="00881CE1">
        <w:rPr>
          <w:rFonts w:ascii="Arial" w:hAnsi="Arial" w:cs="Arial"/>
          <w:sz w:val="20"/>
          <w:szCs w:val="20"/>
        </w:rPr>
        <w:t>.</w:t>
      </w:r>
      <w:r>
        <w:rPr>
          <w:rFonts w:ascii="Arial" w:hAnsi="Arial" w:cs="Arial"/>
          <w:sz w:val="20"/>
          <w:szCs w:val="20"/>
        </w:rPr>
        <w:t xml:space="preserve"> </w:t>
      </w:r>
      <w:r w:rsidRPr="00881CE1">
        <w:rPr>
          <w:rFonts w:ascii="Arial" w:hAnsi="Arial" w:cs="Arial"/>
          <w:sz w:val="20"/>
          <w:szCs w:val="20"/>
        </w:rPr>
        <w:t xml:space="preserve"> </w:t>
      </w:r>
      <w:r>
        <w:rPr>
          <w:rFonts w:ascii="Arial" w:hAnsi="Arial" w:cs="Arial"/>
          <w:sz w:val="20"/>
          <w:szCs w:val="20"/>
        </w:rPr>
        <w:t>F</w:t>
      </w:r>
      <w:r w:rsidRPr="00274B6E">
        <w:rPr>
          <w:rFonts w:ascii="Arial" w:hAnsi="Arial" w:cs="Arial"/>
          <w:sz w:val="20"/>
          <w:szCs w:val="20"/>
        </w:rPr>
        <w:t xml:space="preserve">or data collected using test methods supported by the </w:t>
      </w:r>
      <w:r>
        <w:rPr>
          <w:rFonts w:ascii="Arial" w:hAnsi="Arial" w:cs="Arial"/>
          <w:sz w:val="20"/>
          <w:szCs w:val="20"/>
        </w:rPr>
        <w:t>US</w:t>
      </w:r>
      <w:r w:rsidRPr="00274B6E">
        <w:rPr>
          <w:rFonts w:ascii="Arial" w:hAnsi="Arial" w:cs="Arial"/>
          <w:sz w:val="20"/>
          <w:szCs w:val="20"/>
        </w:rPr>
        <w:t>EPA's Electronic Reporting Tool (ERT) as listed on the EPA's ERT website (</w:t>
      </w:r>
      <w:hyperlink r:id="rId16" w:tgtFrame="_blank" w:history="1">
        <w:r w:rsidRPr="003B50CC">
          <w:rPr>
            <w:rStyle w:val="Hyperlink"/>
            <w:rFonts w:ascii="Arial" w:hAnsi="Arial" w:cs="Arial"/>
            <w:sz w:val="20"/>
            <w:szCs w:val="20"/>
          </w:rPr>
          <w:t>https://www.epa.gov/electronic-reporting-air-emissions/electronic-reporting-tool-ert</w:t>
        </w:r>
      </w:hyperlink>
      <w:r w:rsidRPr="003B50CC">
        <w:rPr>
          <w:rFonts w:ascii="Arial" w:hAnsi="Arial" w:cs="Arial"/>
          <w:sz w:val="20"/>
          <w:szCs w:val="20"/>
        </w:rPr>
        <w:t xml:space="preserve">) </w:t>
      </w:r>
      <w:r w:rsidRPr="00274B6E">
        <w:rPr>
          <w:rFonts w:ascii="Arial" w:hAnsi="Arial" w:cs="Arial"/>
          <w:sz w:val="20"/>
          <w:szCs w:val="20"/>
        </w:rPr>
        <w:t xml:space="preserve">at the time of the test, submit the results of the performance test to the </w:t>
      </w:r>
      <w:r>
        <w:rPr>
          <w:rFonts w:ascii="Arial" w:hAnsi="Arial" w:cs="Arial"/>
          <w:sz w:val="20"/>
          <w:szCs w:val="20"/>
        </w:rPr>
        <w:t>US</w:t>
      </w:r>
      <w:r w:rsidRPr="00274B6E">
        <w:rPr>
          <w:rFonts w:ascii="Arial" w:hAnsi="Arial" w:cs="Arial"/>
          <w:sz w:val="20"/>
          <w:szCs w:val="20"/>
        </w:rPr>
        <w:t xml:space="preserve">EPA via the Compliance and Emissions Data Reporting Interface (CEDRI). </w:t>
      </w:r>
      <w:r>
        <w:rPr>
          <w:rFonts w:ascii="Arial" w:hAnsi="Arial" w:cs="Arial"/>
          <w:sz w:val="20"/>
          <w:szCs w:val="20"/>
        </w:rPr>
        <w:t xml:space="preserve"> </w:t>
      </w:r>
      <w:r w:rsidRPr="00274B6E">
        <w:rPr>
          <w:rFonts w:ascii="Arial" w:hAnsi="Arial" w:cs="Arial"/>
          <w:sz w:val="20"/>
          <w:szCs w:val="20"/>
        </w:rPr>
        <w:t>The CEDRI can be accessed through the EPA's CDX (</w:t>
      </w:r>
      <w:hyperlink r:id="rId17" w:tgtFrame="_blank" w:history="1">
        <w:r w:rsidRPr="002F5336">
          <w:rPr>
            <w:rStyle w:val="Hyperlink"/>
            <w:rFonts w:ascii="Arial" w:hAnsi="Arial" w:cs="Arial"/>
            <w:sz w:val="20"/>
            <w:szCs w:val="20"/>
          </w:rPr>
          <w:t>https://cdx.epa.gov/</w:t>
        </w:r>
      </w:hyperlink>
      <w:r w:rsidRPr="002F5336">
        <w:rPr>
          <w:rFonts w:ascii="Arial" w:hAnsi="Arial" w:cs="Arial"/>
          <w:sz w:val="20"/>
          <w:szCs w:val="20"/>
        </w:rPr>
        <w:t>)</w:t>
      </w:r>
      <w:r w:rsidRPr="00274B6E">
        <w:rPr>
          <w:rFonts w:ascii="Arial" w:hAnsi="Arial" w:cs="Arial"/>
          <w:sz w:val="20"/>
          <w:szCs w:val="20"/>
        </w:rPr>
        <w:t xml:space="preserve">. </w:t>
      </w:r>
      <w:r>
        <w:rPr>
          <w:rFonts w:ascii="Arial" w:hAnsi="Arial" w:cs="Arial"/>
          <w:sz w:val="20"/>
          <w:szCs w:val="20"/>
        </w:rPr>
        <w:t xml:space="preserve"> </w:t>
      </w:r>
      <w:r w:rsidRPr="00274B6E">
        <w:rPr>
          <w:rFonts w:ascii="Arial" w:hAnsi="Arial" w:cs="Arial"/>
          <w:sz w:val="20"/>
          <w:szCs w:val="20"/>
        </w:rPr>
        <w:t>Performance test data must be submitted in a file format generated through the use of the EPA's ERT or an alternative file format consistent with the extensible markup language (XML) schema listed on the EPA's ERT website, once the XML schema is available.</w:t>
      </w:r>
      <w:r>
        <w:rPr>
          <w:rFonts w:ascii="Arial" w:hAnsi="Arial" w:cs="Arial"/>
          <w:sz w:val="20"/>
          <w:szCs w:val="20"/>
        </w:rPr>
        <w:t xml:space="preserve"> </w:t>
      </w:r>
      <w:r w:rsidRPr="00274B6E">
        <w:rPr>
          <w:rFonts w:ascii="Arial" w:hAnsi="Arial" w:cs="Arial"/>
          <w:sz w:val="20"/>
          <w:szCs w:val="20"/>
        </w:rPr>
        <w:t xml:space="preserve"> </w:t>
      </w:r>
      <w:r w:rsidRPr="00881CE1">
        <w:rPr>
          <w:rFonts w:ascii="Arial" w:hAnsi="Arial" w:cs="Arial"/>
          <w:sz w:val="20"/>
          <w:szCs w:val="20"/>
        </w:rPr>
        <w:t xml:space="preserve">For data collected using test methods that are not supported by the EPA's ERT as listed on the EPA's ERT website at the time of the test, submit the results of the performance test to the </w:t>
      </w:r>
      <w:r>
        <w:rPr>
          <w:rFonts w:ascii="Arial" w:hAnsi="Arial" w:cs="Arial"/>
          <w:sz w:val="20"/>
          <w:szCs w:val="20"/>
        </w:rPr>
        <w:t>USEPA</w:t>
      </w:r>
      <w:r w:rsidRPr="00881CE1">
        <w:rPr>
          <w:rFonts w:ascii="Arial" w:hAnsi="Arial" w:cs="Arial"/>
          <w:sz w:val="20"/>
          <w:szCs w:val="20"/>
        </w:rPr>
        <w:t xml:space="preserve"> at the appropriate address listed in </w:t>
      </w:r>
      <w:r w:rsidRPr="00DA77B0">
        <w:rPr>
          <w:rFonts w:ascii="Arial" w:hAnsi="Arial" w:cs="Arial"/>
          <w:sz w:val="20"/>
          <w:szCs w:val="20"/>
        </w:rPr>
        <w:t>40 CFR 60.4</w:t>
      </w:r>
      <w:r>
        <w:rPr>
          <w:rFonts w:ascii="Arial" w:hAnsi="Arial" w:cs="Arial"/>
          <w:sz w:val="20"/>
          <w:szCs w:val="20"/>
        </w:rPr>
        <w:t xml:space="preserve">.  </w:t>
      </w:r>
      <w:r w:rsidRPr="00274B6E">
        <w:rPr>
          <w:rFonts w:ascii="Arial" w:hAnsi="Arial" w:cs="Arial"/>
          <w:b/>
          <w:bCs/>
          <w:sz w:val="20"/>
          <w:szCs w:val="20"/>
        </w:rPr>
        <w:t>(</w:t>
      </w:r>
      <w:r w:rsidRPr="00DA77B0">
        <w:rPr>
          <w:rStyle w:val="Hyperlink"/>
          <w:rFonts w:ascii="Arial" w:hAnsi="Arial" w:cs="Arial"/>
          <w:b/>
          <w:bCs/>
          <w:color w:val="auto"/>
          <w:sz w:val="20"/>
          <w:szCs w:val="20"/>
          <w:u w:val="none"/>
        </w:rPr>
        <w:t>40 CFR 62.16724(j)(1)</w:t>
      </w:r>
      <w:r w:rsidRPr="00DA77B0">
        <w:rPr>
          <w:rFonts w:ascii="Arial" w:hAnsi="Arial" w:cs="Arial"/>
          <w:b/>
          <w:bCs/>
          <w:sz w:val="20"/>
          <w:szCs w:val="20"/>
        </w:rPr>
        <w:t>(</w:t>
      </w:r>
      <w:r w:rsidRPr="00274B6E">
        <w:rPr>
          <w:rFonts w:ascii="Arial" w:hAnsi="Arial" w:cs="Arial"/>
          <w:b/>
          <w:bCs/>
          <w:sz w:val="20"/>
          <w:szCs w:val="20"/>
        </w:rPr>
        <w:t>i) and (ii))</w:t>
      </w:r>
    </w:p>
    <w:p w14:paraId="47A7FB23" w14:textId="6A8582AB" w:rsidR="00B10248" w:rsidRPr="00DA77B0" w:rsidRDefault="00B10248" w:rsidP="00C12BB6">
      <w:pPr>
        <w:pStyle w:val="indent-2"/>
        <w:numPr>
          <w:ilvl w:val="1"/>
          <w:numId w:val="44"/>
        </w:numPr>
        <w:spacing w:after="0" w:afterAutospacing="0"/>
        <w:jc w:val="both"/>
        <w:rPr>
          <w:rFonts w:ascii="Arial" w:hAnsi="Arial" w:cs="Arial"/>
          <w:sz w:val="20"/>
          <w:szCs w:val="20"/>
        </w:rPr>
      </w:pPr>
      <w:r w:rsidRPr="00881CE1">
        <w:rPr>
          <w:rFonts w:ascii="Arial" w:hAnsi="Arial" w:cs="Arial"/>
          <w:sz w:val="20"/>
          <w:szCs w:val="20"/>
        </w:rPr>
        <w:t xml:space="preserve">Each </w:t>
      </w:r>
      <w:r>
        <w:rPr>
          <w:rFonts w:ascii="Arial" w:hAnsi="Arial" w:cs="Arial"/>
          <w:sz w:val="20"/>
          <w:szCs w:val="20"/>
        </w:rPr>
        <w:t>permittee</w:t>
      </w:r>
      <w:r w:rsidRPr="00881CE1">
        <w:rPr>
          <w:rFonts w:ascii="Arial" w:hAnsi="Arial" w:cs="Arial"/>
          <w:sz w:val="20"/>
          <w:szCs w:val="20"/>
        </w:rPr>
        <w:t xml:space="preserve"> must submit reports to the </w:t>
      </w:r>
      <w:r>
        <w:rPr>
          <w:rFonts w:ascii="Arial" w:hAnsi="Arial" w:cs="Arial"/>
          <w:sz w:val="20"/>
          <w:szCs w:val="20"/>
        </w:rPr>
        <w:t>US</w:t>
      </w:r>
      <w:r w:rsidRPr="00881CE1">
        <w:rPr>
          <w:rFonts w:ascii="Arial" w:hAnsi="Arial" w:cs="Arial"/>
          <w:sz w:val="20"/>
          <w:szCs w:val="20"/>
        </w:rPr>
        <w:t xml:space="preserve">EPA via the CEDRI (CEDRI can be accessed through the EPA's CDX). </w:t>
      </w:r>
      <w:r>
        <w:rPr>
          <w:rFonts w:ascii="Arial" w:hAnsi="Arial" w:cs="Arial"/>
          <w:sz w:val="20"/>
          <w:szCs w:val="20"/>
        </w:rPr>
        <w:t xml:space="preserve"> </w:t>
      </w:r>
      <w:r w:rsidRPr="00881CE1">
        <w:rPr>
          <w:rFonts w:ascii="Arial" w:hAnsi="Arial" w:cs="Arial"/>
          <w:sz w:val="20"/>
          <w:szCs w:val="20"/>
        </w:rPr>
        <w:t xml:space="preserve">The </w:t>
      </w:r>
      <w:r>
        <w:rPr>
          <w:rFonts w:ascii="Arial" w:hAnsi="Arial" w:cs="Arial"/>
          <w:sz w:val="20"/>
          <w:szCs w:val="20"/>
        </w:rPr>
        <w:t>permittee</w:t>
      </w:r>
      <w:r w:rsidRPr="00881CE1">
        <w:rPr>
          <w:rFonts w:ascii="Arial" w:hAnsi="Arial" w:cs="Arial"/>
          <w:sz w:val="20"/>
          <w:szCs w:val="20"/>
        </w:rPr>
        <w:t xml:space="preserve"> must use the appropriate electronic report in CEDRI for this subpart or an alternate electronic file format consistent with the XML schema listed on the CEDRI website (</w:t>
      </w:r>
      <w:hyperlink r:id="rId18" w:history="1">
        <w:r w:rsidR="00EC54FA" w:rsidRPr="00FB6047">
          <w:rPr>
            <w:rStyle w:val="Hyperlink"/>
            <w:rFonts w:ascii="Arial" w:hAnsi="Arial" w:cs="Arial"/>
            <w:sz w:val="20"/>
            <w:szCs w:val="20"/>
          </w:rPr>
          <w:t>https://www.epa.gov/electronic-reporting-air-emissions/cedri</w:t>
        </w:r>
      </w:hyperlink>
      <w:hyperlink w:history="1"/>
      <w:r w:rsidR="00263D16">
        <w:rPr>
          <w:rStyle w:val="Hyperlink"/>
          <w:rFonts w:ascii="Arial" w:hAnsi="Arial" w:cs="Arial"/>
          <w:color w:val="auto"/>
          <w:sz w:val="20"/>
          <w:szCs w:val="20"/>
          <w:u w:val="none"/>
        </w:rPr>
        <w:t>)</w:t>
      </w:r>
      <w:r w:rsidRPr="00881CE1">
        <w:rPr>
          <w:rFonts w:ascii="Arial" w:hAnsi="Arial" w:cs="Arial"/>
          <w:sz w:val="20"/>
          <w:szCs w:val="20"/>
        </w:rPr>
        <w:t>.</w:t>
      </w:r>
      <w:r>
        <w:rPr>
          <w:rFonts w:ascii="Arial" w:hAnsi="Arial" w:cs="Arial"/>
          <w:sz w:val="20"/>
          <w:szCs w:val="20"/>
        </w:rPr>
        <w:t xml:space="preserve"> </w:t>
      </w:r>
      <w:r w:rsidRPr="00881CE1">
        <w:rPr>
          <w:rFonts w:ascii="Arial" w:hAnsi="Arial" w:cs="Arial"/>
          <w:sz w:val="20"/>
          <w:szCs w:val="20"/>
        </w:rPr>
        <w:t xml:space="preserve"> If the reporting form specific to this subpart is not available in CEDRI at the time that the report is due, the </w:t>
      </w:r>
      <w:r>
        <w:rPr>
          <w:rFonts w:ascii="Arial" w:hAnsi="Arial" w:cs="Arial"/>
          <w:sz w:val="20"/>
          <w:szCs w:val="20"/>
        </w:rPr>
        <w:t>permittee</w:t>
      </w:r>
      <w:r w:rsidRPr="00881CE1">
        <w:rPr>
          <w:rFonts w:ascii="Arial" w:hAnsi="Arial" w:cs="Arial"/>
          <w:sz w:val="20"/>
          <w:szCs w:val="20"/>
        </w:rPr>
        <w:t xml:space="preserve"> must submit the report to the </w:t>
      </w:r>
      <w:r>
        <w:rPr>
          <w:rFonts w:ascii="Arial" w:hAnsi="Arial" w:cs="Arial"/>
          <w:sz w:val="20"/>
          <w:szCs w:val="20"/>
        </w:rPr>
        <w:t xml:space="preserve">USEPA </w:t>
      </w:r>
      <w:r w:rsidRPr="00881CE1">
        <w:rPr>
          <w:rFonts w:ascii="Arial" w:hAnsi="Arial" w:cs="Arial"/>
          <w:sz w:val="20"/>
          <w:szCs w:val="20"/>
        </w:rPr>
        <w:t xml:space="preserve">at the appropriate address listed in </w:t>
      </w:r>
      <w:r w:rsidRPr="00DA77B0">
        <w:rPr>
          <w:rStyle w:val="Hyperlink"/>
          <w:rFonts w:ascii="Arial" w:hAnsi="Arial" w:cs="Arial"/>
          <w:color w:val="auto"/>
          <w:sz w:val="20"/>
          <w:szCs w:val="20"/>
          <w:u w:val="none"/>
        </w:rPr>
        <w:t>40 CFR 60.4</w:t>
      </w:r>
      <w:r w:rsidRPr="00881CE1">
        <w:rPr>
          <w:rFonts w:ascii="Arial" w:hAnsi="Arial" w:cs="Arial"/>
          <w:sz w:val="20"/>
          <w:szCs w:val="20"/>
        </w:rPr>
        <w:t xml:space="preserve">. </w:t>
      </w:r>
      <w:r>
        <w:rPr>
          <w:rFonts w:ascii="Arial" w:hAnsi="Arial" w:cs="Arial"/>
          <w:sz w:val="20"/>
          <w:szCs w:val="20"/>
        </w:rPr>
        <w:t xml:space="preserve"> </w:t>
      </w:r>
      <w:r w:rsidRPr="00881CE1">
        <w:rPr>
          <w:rFonts w:ascii="Arial" w:hAnsi="Arial" w:cs="Arial"/>
          <w:sz w:val="20"/>
          <w:szCs w:val="20"/>
        </w:rPr>
        <w:t xml:space="preserve">Once the form has been available in CEDRI for 90 calendar days, the </w:t>
      </w:r>
      <w:r>
        <w:rPr>
          <w:rFonts w:ascii="Arial" w:hAnsi="Arial" w:cs="Arial"/>
          <w:sz w:val="20"/>
          <w:szCs w:val="20"/>
        </w:rPr>
        <w:t>permittee</w:t>
      </w:r>
      <w:r w:rsidRPr="00881CE1">
        <w:rPr>
          <w:rFonts w:ascii="Arial" w:hAnsi="Arial" w:cs="Arial"/>
          <w:sz w:val="20"/>
          <w:szCs w:val="20"/>
        </w:rPr>
        <w:t xml:space="preserve"> must begin submitting all subsequent reports via CEDRI. </w:t>
      </w:r>
      <w:r>
        <w:rPr>
          <w:rFonts w:ascii="Arial" w:hAnsi="Arial" w:cs="Arial"/>
          <w:sz w:val="20"/>
          <w:szCs w:val="20"/>
        </w:rPr>
        <w:t xml:space="preserve"> </w:t>
      </w:r>
      <w:r w:rsidRPr="00881CE1">
        <w:rPr>
          <w:rFonts w:ascii="Arial" w:hAnsi="Arial" w:cs="Arial"/>
          <w:sz w:val="20"/>
          <w:szCs w:val="20"/>
        </w:rPr>
        <w:t>The reports must be submitted by the deadlines specified in this subpart, regardless of the method in which the reports are submitted.</w:t>
      </w:r>
      <w:r>
        <w:rPr>
          <w:rFonts w:ascii="Arial" w:hAnsi="Arial" w:cs="Arial"/>
          <w:sz w:val="20"/>
          <w:szCs w:val="20"/>
        </w:rPr>
        <w:t xml:space="preserve">  </w:t>
      </w:r>
      <w:r w:rsidRPr="00E719E5">
        <w:rPr>
          <w:rFonts w:ascii="Arial" w:hAnsi="Arial" w:cs="Arial"/>
          <w:b/>
          <w:bCs/>
          <w:sz w:val="20"/>
          <w:szCs w:val="20"/>
        </w:rPr>
        <w:t>(</w:t>
      </w:r>
      <w:r w:rsidRPr="00DA77B0">
        <w:rPr>
          <w:rStyle w:val="Hyperlink"/>
          <w:rFonts w:ascii="Arial" w:hAnsi="Arial" w:cs="Arial"/>
          <w:b/>
          <w:bCs/>
          <w:color w:val="auto"/>
          <w:sz w:val="20"/>
          <w:szCs w:val="20"/>
          <w:u w:val="none"/>
        </w:rPr>
        <w:t>40</w:t>
      </w:r>
      <w:r w:rsidR="00ED6858">
        <w:rPr>
          <w:rStyle w:val="Hyperlink"/>
          <w:rFonts w:ascii="Arial" w:hAnsi="Arial" w:cs="Arial"/>
          <w:b/>
          <w:bCs/>
          <w:color w:val="auto"/>
          <w:sz w:val="20"/>
          <w:szCs w:val="20"/>
          <w:u w:val="none"/>
        </w:rPr>
        <w:t> </w:t>
      </w:r>
      <w:r w:rsidRPr="00DA77B0">
        <w:rPr>
          <w:rStyle w:val="Hyperlink"/>
          <w:rFonts w:ascii="Arial" w:hAnsi="Arial" w:cs="Arial"/>
          <w:b/>
          <w:bCs/>
          <w:color w:val="auto"/>
          <w:sz w:val="20"/>
          <w:szCs w:val="20"/>
          <w:u w:val="none"/>
        </w:rPr>
        <w:t>CFR 62.16724(j)(2)</w:t>
      </w:r>
      <w:r w:rsidRPr="00DA77B0">
        <w:rPr>
          <w:rFonts w:ascii="Arial" w:hAnsi="Arial" w:cs="Arial"/>
          <w:b/>
          <w:bCs/>
          <w:sz w:val="20"/>
          <w:szCs w:val="20"/>
        </w:rPr>
        <w:t>)</w:t>
      </w:r>
    </w:p>
    <w:p w14:paraId="125A483B" w14:textId="77777777" w:rsidR="00B10248" w:rsidRPr="00143871" w:rsidRDefault="00B10248" w:rsidP="00B10248">
      <w:pPr>
        <w:jc w:val="both"/>
        <w:rPr>
          <w:spacing w:val="-2"/>
          <w:sz w:val="20"/>
        </w:rPr>
      </w:pPr>
    </w:p>
    <w:p w14:paraId="2C91C318" w14:textId="77777777" w:rsidR="00B10248" w:rsidRDefault="00B10248" w:rsidP="00C12BB6">
      <w:pPr>
        <w:numPr>
          <w:ilvl w:val="0"/>
          <w:numId w:val="44"/>
        </w:numPr>
        <w:jc w:val="both"/>
        <w:rPr>
          <w:b/>
          <w:spacing w:val="-2"/>
          <w:sz w:val="20"/>
        </w:rPr>
      </w:pPr>
      <w:r w:rsidRPr="00012419">
        <w:rPr>
          <w:spacing w:val="-2"/>
          <w:sz w:val="20"/>
        </w:rPr>
        <w:t xml:space="preserve">The permittee shall submit any </w:t>
      </w:r>
      <w:r>
        <w:rPr>
          <w:spacing w:val="-2"/>
          <w:sz w:val="20"/>
        </w:rPr>
        <w:t>NMOC</w:t>
      </w:r>
      <w:r w:rsidRPr="00012419">
        <w:rPr>
          <w:spacing w:val="-2"/>
          <w:sz w:val="20"/>
        </w:rPr>
        <w:t xml:space="preserve"> test reports to the </w:t>
      </w:r>
      <w:r>
        <w:rPr>
          <w:spacing w:val="-2"/>
          <w:sz w:val="20"/>
        </w:rPr>
        <w:t xml:space="preserve">appropriate </w:t>
      </w:r>
      <w:r w:rsidRPr="00012419">
        <w:rPr>
          <w:spacing w:val="-2"/>
          <w:sz w:val="20"/>
        </w:rPr>
        <w:t xml:space="preserve">AQD District Office, in a format approved by the AQD.  </w:t>
      </w:r>
      <w:r w:rsidRPr="00012419">
        <w:rPr>
          <w:b/>
          <w:spacing w:val="-2"/>
          <w:sz w:val="20"/>
        </w:rPr>
        <w:t>(</w:t>
      </w:r>
      <w:bookmarkStart w:id="108" w:name="_Hlk85704458"/>
      <w:r w:rsidRPr="00012419">
        <w:rPr>
          <w:b/>
          <w:spacing w:val="-2"/>
          <w:sz w:val="20"/>
        </w:rPr>
        <w:t xml:space="preserve">R 336.1213(3)(c), </w:t>
      </w:r>
      <w:bookmarkEnd w:id="108"/>
      <w:r w:rsidRPr="00012419">
        <w:rPr>
          <w:b/>
          <w:spacing w:val="-2"/>
          <w:sz w:val="20"/>
        </w:rPr>
        <w:t>R 336.2001(5))</w:t>
      </w:r>
    </w:p>
    <w:p w14:paraId="20039948" w14:textId="77777777" w:rsidR="00B10248" w:rsidRDefault="00B10248" w:rsidP="00B10248">
      <w:pPr>
        <w:pStyle w:val="NormalWeb"/>
        <w:spacing w:before="0" w:beforeAutospacing="0" w:after="0" w:afterAutospacing="0"/>
        <w:jc w:val="both"/>
      </w:pPr>
    </w:p>
    <w:p w14:paraId="451C12C8" w14:textId="1A9F38CB" w:rsidR="00B10248" w:rsidRPr="00FE0AD0" w:rsidRDefault="00B10248" w:rsidP="00B10248">
      <w:pPr>
        <w:jc w:val="both"/>
        <w:rPr>
          <w:rFonts w:cs="Arial"/>
          <w:b/>
          <w:sz w:val="20"/>
        </w:rPr>
      </w:pPr>
      <w:r w:rsidRPr="00FE0AD0">
        <w:rPr>
          <w:rFonts w:cs="Arial"/>
          <w:b/>
          <w:sz w:val="20"/>
        </w:rPr>
        <w:t>See Appendix 8</w:t>
      </w:r>
      <w:r w:rsidR="001E5F34">
        <w:rPr>
          <w:rFonts w:cs="Arial"/>
          <w:b/>
          <w:sz w:val="20"/>
        </w:rPr>
        <w:t>-1</w:t>
      </w:r>
    </w:p>
    <w:p w14:paraId="61096243" w14:textId="77777777" w:rsidR="00B10248" w:rsidRDefault="00B10248" w:rsidP="00B10248">
      <w:pPr>
        <w:pStyle w:val="NormalWeb"/>
        <w:spacing w:before="0" w:beforeAutospacing="0" w:after="0" w:afterAutospacing="0"/>
        <w:jc w:val="both"/>
      </w:pPr>
    </w:p>
    <w:p w14:paraId="400B9BDA" w14:textId="77777777" w:rsidR="00B10248" w:rsidRDefault="00B10248" w:rsidP="00B10248">
      <w:r>
        <w:rPr>
          <w:b/>
        </w:rPr>
        <w:t xml:space="preserve">VIII.  </w:t>
      </w:r>
      <w:r>
        <w:rPr>
          <w:b/>
          <w:u w:val="single"/>
        </w:rPr>
        <w:t>STACK/VENT RESTRICTION(S)</w:t>
      </w:r>
    </w:p>
    <w:p w14:paraId="1866C92C" w14:textId="77777777" w:rsidR="00B10248" w:rsidRPr="00FE0AD0" w:rsidRDefault="00B10248" w:rsidP="00B10248">
      <w:pPr>
        <w:rPr>
          <w:sz w:val="20"/>
        </w:rPr>
      </w:pPr>
    </w:p>
    <w:p w14:paraId="3A4061B2" w14:textId="77777777" w:rsidR="00B10248" w:rsidRDefault="00B10248" w:rsidP="00B10248">
      <w:pPr>
        <w:jc w:val="both"/>
        <w:rPr>
          <w:sz w:val="20"/>
        </w:rPr>
      </w:pPr>
      <w:r>
        <w:rPr>
          <w:sz w:val="20"/>
        </w:rPr>
        <w:t>NA</w:t>
      </w:r>
    </w:p>
    <w:p w14:paraId="52F0B2CB" w14:textId="77777777" w:rsidR="00B10248" w:rsidRDefault="00B10248" w:rsidP="00B10248">
      <w:pPr>
        <w:jc w:val="both"/>
        <w:rPr>
          <w:sz w:val="20"/>
        </w:rPr>
      </w:pPr>
    </w:p>
    <w:p w14:paraId="7707FA5F" w14:textId="77777777" w:rsidR="00B10248" w:rsidRDefault="00B10248" w:rsidP="00B10248">
      <w:pPr>
        <w:jc w:val="both"/>
      </w:pPr>
      <w:r>
        <w:rPr>
          <w:b/>
        </w:rPr>
        <w:t xml:space="preserve">IX.  </w:t>
      </w:r>
      <w:r>
        <w:rPr>
          <w:b/>
          <w:u w:val="single"/>
        </w:rPr>
        <w:t>OTHER REQUIREMENT(S)</w:t>
      </w:r>
    </w:p>
    <w:p w14:paraId="081D0C8B" w14:textId="77777777" w:rsidR="00B10248" w:rsidRDefault="00B10248" w:rsidP="00B10248">
      <w:pPr>
        <w:jc w:val="both"/>
        <w:rPr>
          <w:sz w:val="20"/>
        </w:rPr>
      </w:pPr>
    </w:p>
    <w:p w14:paraId="5D76F80D" w14:textId="559FCCED" w:rsidR="00B10248" w:rsidRPr="00274B6E" w:rsidRDefault="00B10248" w:rsidP="00ED6858">
      <w:pPr>
        <w:pStyle w:val="NormalWeb"/>
        <w:numPr>
          <w:ilvl w:val="0"/>
          <w:numId w:val="75"/>
        </w:numPr>
        <w:tabs>
          <w:tab w:val="left" w:pos="1050"/>
        </w:tabs>
        <w:spacing w:before="0" w:beforeAutospacing="0" w:after="0" w:afterAutospacing="0"/>
        <w:jc w:val="both"/>
        <w:rPr>
          <w:rFonts w:ascii="Arial" w:hAnsi="Arial" w:cs="Arial"/>
          <w:sz w:val="20"/>
          <w:szCs w:val="20"/>
        </w:rPr>
      </w:pPr>
      <w:r>
        <w:rPr>
          <w:rFonts w:ascii="Arial" w:hAnsi="Arial" w:cs="Arial"/>
          <w:sz w:val="20"/>
          <w:szCs w:val="20"/>
        </w:rPr>
        <w:t>If the NMOC emission rate is calculated to be</w:t>
      </w:r>
      <w:r w:rsidRPr="009D6134">
        <w:rPr>
          <w:rFonts w:ascii="Arial" w:hAnsi="Arial" w:cs="Arial"/>
          <w:sz w:val="20"/>
          <w:szCs w:val="20"/>
        </w:rPr>
        <w:t xml:space="preserve"> equal to or greater than </w:t>
      </w:r>
      <w:r>
        <w:rPr>
          <w:rFonts w:ascii="Arial" w:hAnsi="Arial" w:cs="Arial"/>
          <w:sz w:val="20"/>
          <w:szCs w:val="20"/>
        </w:rPr>
        <w:t>34</w:t>
      </w:r>
      <w:r w:rsidRPr="009D6134">
        <w:rPr>
          <w:rFonts w:ascii="Arial" w:hAnsi="Arial" w:cs="Arial"/>
          <w:sz w:val="20"/>
          <w:szCs w:val="20"/>
        </w:rPr>
        <w:t xml:space="preserve"> </w:t>
      </w:r>
      <w:r>
        <w:rPr>
          <w:rFonts w:ascii="Arial" w:hAnsi="Arial" w:cs="Arial"/>
          <w:sz w:val="20"/>
          <w:szCs w:val="20"/>
        </w:rPr>
        <w:t>Mg</w:t>
      </w:r>
      <w:r w:rsidRPr="009D6134">
        <w:rPr>
          <w:rFonts w:ascii="Arial" w:hAnsi="Arial" w:cs="Arial"/>
          <w:sz w:val="20"/>
          <w:szCs w:val="20"/>
        </w:rPr>
        <w:t xml:space="preserve"> per year, the permittee </w:t>
      </w:r>
      <w:r>
        <w:rPr>
          <w:rFonts w:ascii="Arial" w:hAnsi="Arial" w:cs="Arial"/>
          <w:sz w:val="20"/>
          <w:szCs w:val="20"/>
        </w:rPr>
        <w:t>must</w:t>
      </w:r>
      <w:r w:rsidRPr="009D6134">
        <w:rPr>
          <w:rFonts w:ascii="Arial" w:hAnsi="Arial" w:cs="Arial"/>
          <w:sz w:val="20"/>
          <w:szCs w:val="20"/>
        </w:rPr>
        <w:t xml:space="preserve"> install a collection and control system in compliance with</w:t>
      </w:r>
      <w:r>
        <w:rPr>
          <w:rFonts w:ascii="Arial" w:hAnsi="Arial" w:cs="Arial"/>
          <w:sz w:val="20"/>
          <w:szCs w:val="20"/>
        </w:rPr>
        <w:t xml:space="preserve"> 40 CFR 62.16714(b) and (c) or conduct a surface emission monitoring demonstration using the Tier 4 procedures specified in Appendix 5</w:t>
      </w:r>
      <w:r w:rsidR="001E5F34">
        <w:rPr>
          <w:rFonts w:ascii="Arial" w:hAnsi="Arial" w:cs="Arial"/>
          <w:sz w:val="20"/>
          <w:szCs w:val="20"/>
        </w:rPr>
        <w:t>-1</w:t>
      </w:r>
      <w:r>
        <w:rPr>
          <w:rFonts w:ascii="Arial" w:hAnsi="Arial" w:cs="Arial"/>
          <w:sz w:val="20"/>
          <w:szCs w:val="20"/>
        </w:rPr>
        <w:t xml:space="preserve"> if Tier 1 or 2 testing demonstrates NMOC emissions less than 50 Mg per year.  If the permittee chooses or is required to install a gas collection and control system, they must </w:t>
      </w:r>
      <w:r w:rsidRPr="00BE330F">
        <w:rPr>
          <w:rFonts w:ascii="Arial" w:hAnsi="Arial" w:cs="Arial"/>
          <w:sz w:val="20"/>
          <w:szCs w:val="20"/>
        </w:rPr>
        <w:t xml:space="preserve">submit a gas collection and control system design plan within one year as specified in </w:t>
      </w:r>
      <w:r>
        <w:rPr>
          <w:rFonts w:ascii="Arial" w:hAnsi="Arial" w:cs="Arial"/>
          <w:sz w:val="20"/>
          <w:szCs w:val="20"/>
        </w:rPr>
        <w:t xml:space="preserve">40 CFR </w:t>
      </w:r>
      <w:r w:rsidRPr="00BE330F">
        <w:rPr>
          <w:rFonts w:ascii="Arial" w:hAnsi="Arial" w:cs="Arial"/>
          <w:sz w:val="20"/>
          <w:szCs w:val="20"/>
        </w:rPr>
        <w:t xml:space="preserve">62.16724(d) and install and operate a gas collection and control system within 30 months according to </w:t>
      </w:r>
      <w:r>
        <w:rPr>
          <w:rFonts w:ascii="Arial" w:hAnsi="Arial" w:cs="Arial"/>
          <w:sz w:val="20"/>
          <w:szCs w:val="20"/>
        </w:rPr>
        <w:t xml:space="preserve">40 CFR </w:t>
      </w:r>
      <w:r w:rsidRPr="00BE330F">
        <w:rPr>
          <w:rFonts w:ascii="Arial" w:hAnsi="Arial" w:cs="Arial"/>
          <w:sz w:val="20"/>
          <w:szCs w:val="20"/>
        </w:rPr>
        <w:t>62.16714(b) and (c)</w:t>
      </w:r>
      <w:r>
        <w:rPr>
          <w:rFonts w:ascii="Arial" w:hAnsi="Arial" w:cs="Arial"/>
          <w:sz w:val="20"/>
          <w:szCs w:val="20"/>
        </w:rPr>
        <w:t xml:space="preserve">.  Additionally, within 90 days of determining NMOC emissions are above 34 Mg per year, the permittee shall apply for a revision of this permit to reflect applicable requirements of 40 CFR Part 62, Subpart OOO.  </w:t>
      </w:r>
      <w:r w:rsidRPr="009D6134">
        <w:rPr>
          <w:rFonts w:ascii="Arial" w:hAnsi="Arial" w:cs="Arial"/>
          <w:b/>
          <w:sz w:val="20"/>
          <w:szCs w:val="20"/>
        </w:rPr>
        <w:t>(</w:t>
      </w:r>
      <w:r>
        <w:rPr>
          <w:rFonts w:ascii="Arial" w:hAnsi="Arial" w:cs="Arial"/>
          <w:b/>
          <w:sz w:val="20"/>
          <w:szCs w:val="20"/>
        </w:rPr>
        <w:t xml:space="preserve">R 336.1216(2), </w:t>
      </w:r>
      <w:r w:rsidRPr="009D6134">
        <w:rPr>
          <w:rFonts w:ascii="Arial" w:hAnsi="Arial" w:cs="Arial"/>
          <w:b/>
          <w:sz w:val="20"/>
          <w:szCs w:val="20"/>
        </w:rPr>
        <w:t xml:space="preserve">40 CFR </w:t>
      </w:r>
      <w:r>
        <w:rPr>
          <w:rFonts w:ascii="Arial" w:hAnsi="Arial" w:cs="Arial"/>
          <w:b/>
          <w:sz w:val="20"/>
          <w:szCs w:val="20"/>
        </w:rPr>
        <w:t>62.16718(a)(4)(i)(A) and (B))</w:t>
      </w:r>
    </w:p>
    <w:p w14:paraId="3816F678" w14:textId="77777777" w:rsidR="00B10248" w:rsidRDefault="00B10248" w:rsidP="00B10248">
      <w:pPr>
        <w:pStyle w:val="NormalWeb"/>
        <w:tabs>
          <w:tab w:val="left" w:pos="1050"/>
        </w:tabs>
        <w:spacing w:before="0" w:beforeAutospacing="0" w:after="0" w:afterAutospacing="0"/>
        <w:jc w:val="both"/>
        <w:rPr>
          <w:rFonts w:ascii="Arial" w:hAnsi="Arial" w:cs="Arial"/>
          <w:sz w:val="20"/>
          <w:szCs w:val="20"/>
        </w:rPr>
      </w:pPr>
    </w:p>
    <w:p w14:paraId="11B92DCF" w14:textId="21CAB618" w:rsidR="00B10248" w:rsidRPr="00FE6246" w:rsidRDefault="00B10248" w:rsidP="00ED6858">
      <w:pPr>
        <w:pStyle w:val="ListParagraph"/>
        <w:numPr>
          <w:ilvl w:val="0"/>
          <w:numId w:val="75"/>
        </w:numPr>
        <w:jc w:val="both"/>
        <w:rPr>
          <w:rFonts w:cs="Arial"/>
          <w:sz w:val="20"/>
        </w:rPr>
      </w:pPr>
      <w:r w:rsidRPr="00FE6246">
        <w:rPr>
          <w:rFonts w:cs="Arial"/>
          <w:sz w:val="20"/>
        </w:rPr>
        <w:t xml:space="preserve">The permittee is exempted from the requirements to submit an NMOC emission rate report, after installing a collection and control system that complies with 40 CFR 62.16714(b) and (c), during such time as the collection and control system is in operation and in compliance with 40 CFR 62.16716 and 40 CFR 62.16720. </w:t>
      </w:r>
      <w:r w:rsidR="00ED6858">
        <w:rPr>
          <w:rFonts w:cs="Arial"/>
          <w:sz w:val="20"/>
        </w:rPr>
        <w:t xml:space="preserve"> </w:t>
      </w:r>
      <w:r w:rsidRPr="00FE6246">
        <w:rPr>
          <w:rFonts w:cs="Arial"/>
          <w:b/>
          <w:bCs/>
          <w:sz w:val="20"/>
        </w:rPr>
        <w:t>(</w:t>
      </w:r>
      <w:r w:rsidRPr="00FE6246">
        <w:rPr>
          <w:rFonts w:cs="Arial"/>
          <w:b/>
          <w:bCs/>
          <w:color w:val="333333"/>
          <w:sz w:val="20"/>
          <w:shd w:val="clear" w:color="auto" w:fill="FFFFFF"/>
        </w:rPr>
        <w:t>40 CFR 62.16724(c)(4))</w:t>
      </w:r>
    </w:p>
    <w:p w14:paraId="081F12E1" w14:textId="77777777" w:rsidR="00B10248" w:rsidRPr="00263D5B" w:rsidRDefault="00B10248" w:rsidP="00B10248">
      <w:pPr>
        <w:pStyle w:val="NormalWeb"/>
        <w:tabs>
          <w:tab w:val="left" w:pos="1050"/>
        </w:tabs>
        <w:spacing w:before="0" w:beforeAutospacing="0" w:after="0" w:afterAutospacing="0"/>
        <w:jc w:val="both"/>
        <w:rPr>
          <w:rFonts w:ascii="Arial" w:hAnsi="Arial" w:cs="Arial"/>
          <w:sz w:val="20"/>
          <w:szCs w:val="20"/>
        </w:rPr>
      </w:pPr>
    </w:p>
    <w:p w14:paraId="2B23E974" w14:textId="7F6AC888" w:rsidR="00B10248" w:rsidRDefault="00B10248" w:rsidP="00ED6858">
      <w:pPr>
        <w:numPr>
          <w:ilvl w:val="0"/>
          <w:numId w:val="75"/>
        </w:numPr>
        <w:jc w:val="both"/>
        <w:rPr>
          <w:rFonts w:cs="Arial"/>
          <w:b/>
          <w:color w:val="000000"/>
          <w:sz w:val="20"/>
        </w:rPr>
      </w:pPr>
      <w:r>
        <w:rPr>
          <w:rFonts w:cs="Arial"/>
          <w:color w:val="000000"/>
          <w:sz w:val="20"/>
        </w:rPr>
        <w:t xml:space="preserve">The permittee shall comply with all applicable provisions of the Federal Plan Requirements for Municipal Solid Waste Landfills as specified in 40 CFR Part 62, Subparts A and OOO. </w:t>
      </w:r>
      <w:r>
        <w:rPr>
          <w:rFonts w:cs="Arial"/>
          <w:b/>
          <w:color w:val="000000"/>
          <w:sz w:val="20"/>
        </w:rPr>
        <w:t xml:space="preserve"> (40 CFR Part 62, Subparts A and OOO)</w:t>
      </w:r>
    </w:p>
    <w:p w14:paraId="015D8C1D" w14:textId="77777777" w:rsidR="008810E5" w:rsidRDefault="008810E5" w:rsidP="00ED6858">
      <w:pPr>
        <w:pStyle w:val="ListParagraph"/>
        <w:rPr>
          <w:rFonts w:cs="Arial"/>
          <w:b/>
          <w:color w:val="000000"/>
          <w:sz w:val="20"/>
        </w:rPr>
      </w:pPr>
    </w:p>
    <w:p w14:paraId="3E9BFD9F" w14:textId="17F49333" w:rsidR="008810E5" w:rsidRDefault="008810E5" w:rsidP="00ED6858">
      <w:pPr>
        <w:numPr>
          <w:ilvl w:val="0"/>
          <w:numId w:val="75"/>
        </w:numPr>
        <w:jc w:val="both"/>
        <w:rPr>
          <w:rFonts w:cs="Arial"/>
          <w:b/>
          <w:color w:val="000000"/>
          <w:sz w:val="20"/>
        </w:rPr>
      </w:pPr>
      <w:r>
        <w:rPr>
          <w:rFonts w:cs="Arial"/>
          <w:bCs/>
          <w:color w:val="000000"/>
          <w:sz w:val="20"/>
        </w:rPr>
        <w:t xml:space="preserve">The permittee must comply with all applicable </w:t>
      </w:r>
      <w:r w:rsidR="00C865A9">
        <w:rPr>
          <w:rFonts w:cs="Arial"/>
          <w:bCs/>
          <w:color w:val="000000"/>
          <w:sz w:val="20"/>
        </w:rPr>
        <w:t xml:space="preserve">provisions of the National Emissions Standards for Hazardous Air Pollutants: Municipal Solid Waste Landfills as specified in 40 CFR Part 63, Subparts A and AAAA. </w:t>
      </w:r>
      <w:r w:rsidR="00ED6858">
        <w:rPr>
          <w:rFonts w:cs="Arial"/>
          <w:bCs/>
          <w:color w:val="000000"/>
          <w:sz w:val="20"/>
        </w:rPr>
        <w:t xml:space="preserve"> </w:t>
      </w:r>
      <w:r w:rsidR="00C865A9" w:rsidRPr="00ED6858">
        <w:rPr>
          <w:rFonts w:cs="Arial"/>
          <w:b/>
          <w:color w:val="000000"/>
          <w:sz w:val="20"/>
        </w:rPr>
        <w:t>(40 CFR Part 63, Subparts A and AAAA)</w:t>
      </w:r>
    </w:p>
    <w:p w14:paraId="1BBFC4F6" w14:textId="3D4937A7" w:rsidR="00B10248" w:rsidRDefault="00B10248" w:rsidP="00B10248">
      <w:pPr>
        <w:jc w:val="both"/>
        <w:rPr>
          <w:rFonts w:cs="Arial"/>
          <w:bCs/>
          <w:color w:val="000000"/>
          <w:sz w:val="20"/>
        </w:rPr>
      </w:pPr>
    </w:p>
    <w:p w14:paraId="3CE8DA02" w14:textId="50F91248" w:rsidR="00ED6858" w:rsidRDefault="00ED6858">
      <w:pPr>
        <w:rPr>
          <w:rFonts w:cs="Arial"/>
          <w:bCs/>
          <w:color w:val="000000"/>
          <w:sz w:val="20"/>
        </w:rPr>
      </w:pPr>
      <w:r>
        <w:rPr>
          <w:rFonts w:cs="Arial"/>
          <w:bCs/>
          <w:color w:val="000000"/>
          <w:sz w:val="20"/>
        </w:rPr>
        <w:br w:type="page"/>
      </w:r>
    </w:p>
    <w:p w14:paraId="51E072F0" w14:textId="77777777" w:rsidR="00ED6858" w:rsidRPr="00315BF0" w:rsidRDefault="00ED6858" w:rsidP="00B10248">
      <w:pPr>
        <w:jc w:val="both"/>
        <w:rPr>
          <w:rFonts w:cs="Arial"/>
          <w:bCs/>
          <w:color w:val="000000"/>
          <w:sz w:val="20"/>
        </w:rPr>
      </w:pPr>
    </w:p>
    <w:p w14:paraId="6F9469BC" w14:textId="77777777" w:rsidR="00C865A9" w:rsidRPr="00C43734" w:rsidRDefault="00C865A9" w:rsidP="00C865A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09" w:name="_Toc131672284"/>
      <w:bookmarkStart w:id="110" w:name="_Toc141959948"/>
      <w:r>
        <w:rPr>
          <w:bCs/>
          <w:szCs w:val="28"/>
        </w:rPr>
        <w:t>FG</w:t>
      </w:r>
      <w:r w:rsidRPr="00861105">
        <w:rPr>
          <w:bCs/>
          <w:szCs w:val="28"/>
        </w:rPr>
        <w:t>LANDFILL</w:t>
      </w:r>
      <w:r>
        <w:rPr>
          <w:bCs/>
          <w:szCs w:val="28"/>
        </w:rPr>
        <w:t>-AAAA</w:t>
      </w:r>
      <w:r w:rsidRPr="00861105">
        <w:rPr>
          <w:bCs/>
          <w:szCs w:val="28"/>
        </w:rPr>
        <w:t>&lt;50</w:t>
      </w:r>
      <w:bookmarkEnd w:id="109"/>
      <w:bookmarkEnd w:id="110"/>
    </w:p>
    <w:p w14:paraId="2BA94BBB" w14:textId="77777777" w:rsidR="00C865A9" w:rsidRPr="00EE02F9" w:rsidRDefault="00C865A9" w:rsidP="00C865A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18CB1748" w14:textId="77777777" w:rsidR="00C865A9" w:rsidRDefault="00C865A9" w:rsidP="00C865A9">
      <w:pPr>
        <w:rPr>
          <w:sz w:val="20"/>
        </w:rPr>
      </w:pPr>
    </w:p>
    <w:p w14:paraId="4248F089" w14:textId="77777777" w:rsidR="00C865A9" w:rsidRPr="0019740E" w:rsidRDefault="00C865A9" w:rsidP="00C865A9">
      <w:pPr>
        <w:rPr>
          <w:sz w:val="20"/>
        </w:rPr>
      </w:pPr>
    </w:p>
    <w:p w14:paraId="03408746" w14:textId="77777777" w:rsidR="00C865A9" w:rsidRPr="007D4237" w:rsidRDefault="00C865A9" w:rsidP="00C865A9">
      <w:pPr>
        <w:jc w:val="both"/>
      </w:pPr>
      <w:r>
        <w:rPr>
          <w:b/>
          <w:u w:val="single"/>
        </w:rPr>
        <w:t>DESCRIPTION</w:t>
      </w:r>
    </w:p>
    <w:p w14:paraId="5D923130" w14:textId="77777777" w:rsidR="00C865A9" w:rsidRPr="007D4237" w:rsidRDefault="00C865A9" w:rsidP="00C865A9">
      <w:pPr>
        <w:jc w:val="both"/>
        <w:rPr>
          <w:sz w:val="20"/>
        </w:rPr>
      </w:pPr>
    </w:p>
    <w:p w14:paraId="4C75F773" w14:textId="77777777" w:rsidR="00C865A9" w:rsidRDefault="00C865A9" w:rsidP="00C865A9">
      <w:pPr>
        <w:jc w:val="both"/>
        <w:rPr>
          <w:sz w:val="20"/>
        </w:rPr>
      </w:pPr>
      <w:r w:rsidRPr="175357AD">
        <w:rPr>
          <w:sz w:val="20"/>
        </w:rPr>
        <w:t>A Municipal Solid Waste (MSW) landfill that has accepted waste at any time since November 8, 1987.  The MSW landfill has a design capacity greater than 2.5 million megagrams</w:t>
      </w:r>
      <w:r>
        <w:rPr>
          <w:sz w:val="20"/>
        </w:rPr>
        <w:t xml:space="preserve"> (Mg)</w:t>
      </w:r>
      <w:r w:rsidRPr="175357AD">
        <w:rPr>
          <w:sz w:val="20"/>
        </w:rPr>
        <w:t xml:space="preserve"> and 2.5 million cubic meters</w:t>
      </w:r>
      <w:r>
        <w:rPr>
          <w:sz w:val="20"/>
        </w:rPr>
        <w:t xml:space="preserve">, </w:t>
      </w:r>
      <w:r w:rsidRPr="175357AD">
        <w:rPr>
          <w:sz w:val="20"/>
        </w:rPr>
        <w:t xml:space="preserve">actual NMOC emissions less than </w:t>
      </w:r>
      <w:r>
        <w:rPr>
          <w:sz w:val="20"/>
        </w:rPr>
        <w:t>50</w:t>
      </w:r>
      <w:r w:rsidRPr="175357AD">
        <w:rPr>
          <w:sz w:val="20"/>
        </w:rPr>
        <w:t xml:space="preserve"> </w:t>
      </w:r>
      <w:r>
        <w:rPr>
          <w:sz w:val="20"/>
        </w:rPr>
        <w:t>Mg</w:t>
      </w:r>
      <w:r w:rsidRPr="175357AD">
        <w:rPr>
          <w:sz w:val="20"/>
        </w:rPr>
        <w:t xml:space="preserve"> per year</w:t>
      </w:r>
      <w:r>
        <w:rPr>
          <w:sz w:val="20"/>
        </w:rPr>
        <w:t xml:space="preserve"> </w:t>
      </w:r>
      <w:r w:rsidRPr="00CD7EA5">
        <w:rPr>
          <w:sz w:val="20"/>
        </w:rPr>
        <w:t>and is collocated at a major source as defined in 40 CFR 63.2</w:t>
      </w:r>
      <w:r w:rsidRPr="175357AD">
        <w:rPr>
          <w:sz w:val="20"/>
        </w:rPr>
        <w:t xml:space="preserve">. </w:t>
      </w:r>
      <w:r>
        <w:rPr>
          <w:sz w:val="20"/>
        </w:rPr>
        <w:t xml:space="preserve"> </w:t>
      </w:r>
      <w:r w:rsidRPr="175357AD">
        <w:rPr>
          <w:sz w:val="20"/>
        </w:rPr>
        <w:t xml:space="preserve">This </w:t>
      </w:r>
      <w:r>
        <w:rPr>
          <w:sz w:val="20"/>
        </w:rPr>
        <w:t>MSW landfill</w:t>
      </w:r>
      <w:r w:rsidRPr="175357AD">
        <w:rPr>
          <w:sz w:val="20"/>
        </w:rPr>
        <w:t xml:space="preserve"> is subject to the requirements of 40 CFR Part 6</w:t>
      </w:r>
      <w:r>
        <w:rPr>
          <w:sz w:val="20"/>
        </w:rPr>
        <w:t>3</w:t>
      </w:r>
      <w:r w:rsidRPr="175357AD">
        <w:rPr>
          <w:sz w:val="20"/>
        </w:rPr>
        <w:t xml:space="preserve">, Subpart </w:t>
      </w:r>
      <w:r>
        <w:rPr>
          <w:sz w:val="20"/>
        </w:rPr>
        <w:t>AAAA</w:t>
      </w:r>
      <w:r w:rsidRPr="175357AD">
        <w:rPr>
          <w:sz w:val="20"/>
        </w:rPr>
        <w:t>.</w:t>
      </w:r>
    </w:p>
    <w:p w14:paraId="64A2CEAB" w14:textId="77777777" w:rsidR="00C865A9" w:rsidRPr="0019740E" w:rsidRDefault="00C865A9" w:rsidP="00C865A9">
      <w:pPr>
        <w:jc w:val="both"/>
        <w:rPr>
          <w:sz w:val="20"/>
        </w:rPr>
      </w:pPr>
    </w:p>
    <w:p w14:paraId="54DF526F" w14:textId="670D8329" w:rsidR="00C865A9" w:rsidRPr="0019740E" w:rsidRDefault="00C865A9" w:rsidP="00C865A9">
      <w:pPr>
        <w:tabs>
          <w:tab w:val="left" w:pos="6328"/>
        </w:tabs>
        <w:jc w:val="both"/>
        <w:rPr>
          <w:sz w:val="20"/>
        </w:rPr>
      </w:pPr>
      <w:r>
        <w:rPr>
          <w:b/>
          <w:sz w:val="20"/>
        </w:rPr>
        <w:t>Emission Units</w:t>
      </w:r>
      <w:r w:rsidRPr="00305533">
        <w:rPr>
          <w:b/>
          <w:sz w:val="20"/>
        </w:rPr>
        <w:t>:</w:t>
      </w:r>
      <w:r w:rsidRPr="00305533">
        <w:rPr>
          <w:sz w:val="20"/>
        </w:rPr>
        <w:t xml:space="preserve">  </w:t>
      </w:r>
      <w:r>
        <w:rPr>
          <w:rFonts w:cs="Arial"/>
          <w:sz w:val="20"/>
        </w:rPr>
        <w:t>EULANDFILL, EUASBESTOS</w:t>
      </w:r>
      <w:r>
        <w:rPr>
          <w:color w:val="0000FF"/>
          <w:sz w:val="20"/>
        </w:rPr>
        <w:t xml:space="preserve"> </w:t>
      </w:r>
    </w:p>
    <w:p w14:paraId="166A3DC6" w14:textId="77777777" w:rsidR="00C865A9" w:rsidRDefault="00C865A9" w:rsidP="00C865A9">
      <w:pPr>
        <w:jc w:val="both"/>
        <w:rPr>
          <w:b/>
          <w:u w:val="single"/>
        </w:rPr>
      </w:pPr>
    </w:p>
    <w:p w14:paraId="04D0996B" w14:textId="77777777" w:rsidR="00C865A9" w:rsidRDefault="00C865A9" w:rsidP="00C865A9">
      <w:pPr>
        <w:jc w:val="both"/>
        <w:rPr>
          <w:b/>
          <w:u w:val="single"/>
        </w:rPr>
      </w:pPr>
      <w:r>
        <w:rPr>
          <w:b/>
          <w:u w:val="single"/>
        </w:rPr>
        <w:t>POLLUTION CONTROL EQUIPMENT</w:t>
      </w:r>
    </w:p>
    <w:p w14:paraId="519A5218" w14:textId="77777777" w:rsidR="00C865A9" w:rsidRPr="00EE5F4E" w:rsidRDefault="00C865A9" w:rsidP="00C865A9">
      <w:pPr>
        <w:jc w:val="both"/>
        <w:rPr>
          <w:sz w:val="20"/>
        </w:rPr>
      </w:pPr>
    </w:p>
    <w:p w14:paraId="05A1B25E" w14:textId="12BA06F7" w:rsidR="00C865A9" w:rsidRPr="00B10248" w:rsidRDefault="00C865A9" w:rsidP="00C865A9">
      <w:pPr>
        <w:rPr>
          <w:sz w:val="20"/>
        </w:rPr>
      </w:pPr>
      <w:r w:rsidRPr="00B10248">
        <w:rPr>
          <w:sz w:val="20"/>
        </w:rPr>
        <w:t>Open flare control</w:t>
      </w:r>
      <w:r>
        <w:rPr>
          <w:sz w:val="20"/>
        </w:rPr>
        <w:t xml:space="preserve"> (exempt using R 336.1285(2)(aa))</w:t>
      </w:r>
      <w:r w:rsidR="004A5AB0">
        <w:rPr>
          <w:sz w:val="20"/>
        </w:rPr>
        <w:t xml:space="preserve"> and/or treatment of landfill gas before being combusted in engines</w:t>
      </w:r>
      <w:r w:rsidRPr="00B10248">
        <w:rPr>
          <w:sz w:val="20"/>
        </w:rPr>
        <w:t xml:space="preserve">. </w:t>
      </w:r>
    </w:p>
    <w:p w14:paraId="133443AA" w14:textId="77777777" w:rsidR="00C865A9" w:rsidRPr="00906ACF" w:rsidRDefault="00C865A9" w:rsidP="00C865A9">
      <w:pPr>
        <w:jc w:val="both"/>
        <w:rPr>
          <w:sz w:val="20"/>
        </w:rPr>
      </w:pPr>
    </w:p>
    <w:p w14:paraId="57147C5D" w14:textId="77777777" w:rsidR="00C865A9" w:rsidRPr="00F01FE1" w:rsidRDefault="00C865A9" w:rsidP="00C865A9">
      <w:pPr>
        <w:jc w:val="both"/>
        <w:rPr>
          <w:b/>
          <w:sz w:val="20"/>
          <w:u w:val="single"/>
        </w:rPr>
      </w:pPr>
      <w:r>
        <w:rPr>
          <w:b/>
        </w:rPr>
        <w:t xml:space="preserve">I.  </w:t>
      </w:r>
      <w:r>
        <w:rPr>
          <w:b/>
          <w:u w:val="single"/>
        </w:rPr>
        <w:t>EMISSION LIMIT(S)</w:t>
      </w:r>
    </w:p>
    <w:p w14:paraId="47F3F10C" w14:textId="77777777" w:rsidR="00C865A9" w:rsidRDefault="00C865A9" w:rsidP="00C865A9">
      <w:pPr>
        <w:jc w:val="both"/>
        <w:rPr>
          <w:sz w:val="20"/>
        </w:rPr>
      </w:pPr>
    </w:p>
    <w:p w14:paraId="74733D76" w14:textId="77777777" w:rsidR="00C865A9" w:rsidRPr="007D4237" w:rsidRDefault="00C865A9" w:rsidP="00C865A9">
      <w:pPr>
        <w:jc w:val="both"/>
        <w:rPr>
          <w:sz w:val="20"/>
        </w:rPr>
      </w:pPr>
      <w:r>
        <w:rPr>
          <w:sz w:val="20"/>
        </w:rPr>
        <w:t>NA</w:t>
      </w:r>
    </w:p>
    <w:p w14:paraId="0409CB7C" w14:textId="77777777" w:rsidR="00C865A9" w:rsidRPr="00FE0AD0" w:rsidRDefault="00C865A9" w:rsidP="00C865A9">
      <w:pPr>
        <w:jc w:val="both"/>
        <w:rPr>
          <w:sz w:val="20"/>
        </w:rPr>
      </w:pPr>
    </w:p>
    <w:p w14:paraId="06D01204" w14:textId="77777777" w:rsidR="00C865A9" w:rsidRDefault="00C865A9" w:rsidP="00C865A9">
      <w:pPr>
        <w:jc w:val="both"/>
        <w:rPr>
          <w:b/>
          <w:u w:val="single"/>
        </w:rPr>
      </w:pPr>
      <w:r>
        <w:rPr>
          <w:b/>
        </w:rPr>
        <w:t xml:space="preserve">II.  </w:t>
      </w:r>
      <w:r>
        <w:rPr>
          <w:b/>
          <w:u w:val="single"/>
        </w:rPr>
        <w:t>MATERIAL LIMIT(S)</w:t>
      </w:r>
    </w:p>
    <w:p w14:paraId="774FDF3E" w14:textId="77777777" w:rsidR="00C865A9" w:rsidRDefault="00C865A9" w:rsidP="00C865A9">
      <w:pPr>
        <w:jc w:val="both"/>
        <w:rPr>
          <w:sz w:val="20"/>
        </w:rPr>
      </w:pPr>
    </w:p>
    <w:p w14:paraId="4E344BC7" w14:textId="77777777" w:rsidR="00C865A9" w:rsidRDefault="00C865A9" w:rsidP="00C865A9">
      <w:pPr>
        <w:jc w:val="both"/>
        <w:rPr>
          <w:sz w:val="20"/>
        </w:rPr>
      </w:pPr>
      <w:r>
        <w:rPr>
          <w:sz w:val="20"/>
        </w:rPr>
        <w:t>NA</w:t>
      </w:r>
    </w:p>
    <w:p w14:paraId="474BEDAE" w14:textId="77777777" w:rsidR="00C865A9" w:rsidRPr="00FE0AD0" w:rsidRDefault="00C865A9" w:rsidP="00C865A9">
      <w:pPr>
        <w:jc w:val="both"/>
        <w:rPr>
          <w:sz w:val="20"/>
        </w:rPr>
      </w:pPr>
    </w:p>
    <w:p w14:paraId="46EA04A0" w14:textId="77777777" w:rsidR="00C865A9" w:rsidRPr="007D4237" w:rsidRDefault="00C865A9" w:rsidP="00C865A9">
      <w:pPr>
        <w:jc w:val="both"/>
        <w:rPr>
          <w:sz w:val="20"/>
        </w:rPr>
      </w:pPr>
      <w:r>
        <w:rPr>
          <w:b/>
        </w:rPr>
        <w:t xml:space="preserve">III.  </w:t>
      </w:r>
      <w:r>
        <w:rPr>
          <w:b/>
          <w:u w:val="single"/>
        </w:rPr>
        <w:t>PROCESS/OPERATIONAL RESTRICTION(S)</w:t>
      </w:r>
      <w:r w:rsidDel="001C614B">
        <w:rPr>
          <w:b/>
          <w:u w:val="single"/>
        </w:rPr>
        <w:t xml:space="preserve"> </w:t>
      </w:r>
    </w:p>
    <w:p w14:paraId="1AC054DB" w14:textId="77777777" w:rsidR="00C865A9" w:rsidRPr="00FB6071" w:rsidRDefault="00C865A9" w:rsidP="00C865A9">
      <w:pPr>
        <w:jc w:val="both"/>
        <w:rPr>
          <w:sz w:val="20"/>
        </w:rPr>
      </w:pPr>
    </w:p>
    <w:p w14:paraId="5F840A28" w14:textId="77777777" w:rsidR="00C865A9" w:rsidRDefault="00C865A9" w:rsidP="00C865A9">
      <w:pPr>
        <w:jc w:val="both"/>
        <w:rPr>
          <w:sz w:val="20"/>
        </w:rPr>
      </w:pPr>
      <w:r>
        <w:rPr>
          <w:sz w:val="20"/>
        </w:rPr>
        <w:t>NA</w:t>
      </w:r>
    </w:p>
    <w:p w14:paraId="67868E00" w14:textId="77777777" w:rsidR="00C865A9" w:rsidRPr="00FB6071" w:rsidRDefault="00C865A9" w:rsidP="00C865A9">
      <w:pPr>
        <w:jc w:val="both"/>
        <w:rPr>
          <w:sz w:val="20"/>
        </w:rPr>
      </w:pPr>
    </w:p>
    <w:p w14:paraId="30027E4D" w14:textId="77777777" w:rsidR="00C865A9" w:rsidRPr="007D4237" w:rsidRDefault="00C865A9" w:rsidP="00C865A9">
      <w:pPr>
        <w:jc w:val="both"/>
        <w:rPr>
          <w:sz w:val="20"/>
        </w:rPr>
      </w:pPr>
      <w:r w:rsidRPr="00FB6071">
        <w:rPr>
          <w:b/>
        </w:rPr>
        <w:t xml:space="preserve">IV.  </w:t>
      </w:r>
      <w:r w:rsidRPr="00FB6071">
        <w:rPr>
          <w:b/>
          <w:u w:val="single"/>
        </w:rPr>
        <w:t>DESIGN</w:t>
      </w:r>
      <w:r>
        <w:rPr>
          <w:b/>
          <w:u w:val="single"/>
        </w:rPr>
        <w:t>/EQUIPMENT PARAMETER(S)</w:t>
      </w:r>
    </w:p>
    <w:p w14:paraId="6AB423D1" w14:textId="77777777" w:rsidR="00C865A9" w:rsidRPr="00573DEA" w:rsidRDefault="00C865A9" w:rsidP="00C865A9">
      <w:pPr>
        <w:jc w:val="both"/>
        <w:rPr>
          <w:sz w:val="20"/>
        </w:rPr>
      </w:pPr>
    </w:p>
    <w:p w14:paraId="1BCEEC95" w14:textId="77777777" w:rsidR="00C865A9" w:rsidRDefault="00C865A9" w:rsidP="00C865A9">
      <w:pPr>
        <w:jc w:val="both"/>
        <w:rPr>
          <w:sz w:val="20"/>
        </w:rPr>
      </w:pPr>
      <w:r>
        <w:rPr>
          <w:sz w:val="20"/>
        </w:rPr>
        <w:t>NA</w:t>
      </w:r>
    </w:p>
    <w:p w14:paraId="6C56D9EE" w14:textId="77777777" w:rsidR="00C865A9" w:rsidRPr="00FE0AD0" w:rsidRDefault="00C865A9" w:rsidP="00C865A9">
      <w:pPr>
        <w:jc w:val="both"/>
        <w:rPr>
          <w:sz w:val="20"/>
        </w:rPr>
      </w:pPr>
    </w:p>
    <w:p w14:paraId="5AF37C71" w14:textId="77777777" w:rsidR="00C865A9" w:rsidRPr="007D4237" w:rsidRDefault="00C865A9" w:rsidP="00C865A9">
      <w:pPr>
        <w:jc w:val="both"/>
      </w:pPr>
      <w:r>
        <w:rPr>
          <w:b/>
        </w:rPr>
        <w:t xml:space="preserve">V.  </w:t>
      </w:r>
      <w:r>
        <w:rPr>
          <w:b/>
          <w:u w:val="single"/>
        </w:rPr>
        <w:t>TESTING/SAMPLING</w:t>
      </w:r>
    </w:p>
    <w:p w14:paraId="49F9D3FE" w14:textId="77777777" w:rsidR="00C865A9" w:rsidRPr="00FE0AD0" w:rsidRDefault="00C865A9" w:rsidP="00C865A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046820E" w14:textId="77777777" w:rsidR="00C865A9" w:rsidRPr="00E873CB" w:rsidRDefault="00C865A9" w:rsidP="00C865A9">
      <w:pPr>
        <w:ind w:right="72"/>
        <w:jc w:val="both"/>
        <w:rPr>
          <w:rFonts w:cs="Arial"/>
          <w:sz w:val="20"/>
        </w:rPr>
      </w:pPr>
    </w:p>
    <w:p w14:paraId="7BF81133" w14:textId="254BA987" w:rsidR="00C865A9" w:rsidRDefault="00C865A9" w:rsidP="00CD7EA5">
      <w:pPr>
        <w:pStyle w:val="ListParagraph"/>
        <w:numPr>
          <w:ilvl w:val="0"/>
          <w:numId w:val="74"/>
        </w:numPr>
        <w:ind w:left="360"/>
        <w:jc w:val="both"/>
        <w:rPr>
          <w:rFonts w:eastAsia="Arial" w:cs="Arial"/>
          <w:sz w:val="20"/>
        </w:rPr>
      </w:pPr>
      <w:r w:rsidRPr="000151BD">
        <w:rPr>
          <w:rFonts w:eastAsia="Arial" w:cs="Arial"/>
          <w:sz w:val="20"/>
        </w:rPr>
        <w:t>The permittee shall determine the NMOC mass emission rate utilizing procedures and calculations as described in Appendices 5</w:t>
      </w:r>
      <w:r>
        <w:rPr>
          <w:rFonts w:eastAsia="Arial" w:cs="Arial"/>
          <w:sz w:val="20"/>
        </w:rPr>
        <w:t>-1</w:t>
      </w:r>
      <w:r w:rsidRPr="000151BD">
        <w:rPr>
          <w:rFonts w:eastAsia="Arial" w:cs="Arial"/>
          <w:sz w:val="20"/>
        </w:rPr>
        <w:t xml:space="preserve"> and 7</w:t>
      </w:r>
      <w:r>
        <w:rPr>
          <w:rFonts w:eastAsia="Arial" w:cs="Arial"/>
          <w:sz w:val="20"/>
        </w:rPr>
        <w:t>-1</w:t>
      </w:r>
      <w:r w:rsidRPr="000151BD">
        <w:rPr>
          <w:rFonts w:eastAsia="Arial" w:cs="Arial"/>
          <w:sz w:val="20"/>
        </w:rPr>
        <w:t xml:space="preserve"> and in accordance with the Department requirements.  </w:t>
      </w:r>
      <w:r w:rsidRPr="000151BD">
        <w:rPr>
          <w:rFonts w:eastAsia="Arial" w:cs="Arial"/>
          <w:b/>
          <w:bCs/>
          <w:sz w:val="20"/>
        </w:rPr>
        <w:t>(R 336.1213(3), 40 CFR 63.1959(a)(1</w:t>
      </w:r>
      <w:r w:rsidRPr="003D63DC">
        <w:rPr>
          <w:rFonts w:eastAsia="Arial" w:cs="Arial"/>
          <w:b/>
          <w:bCs/>
          <w:sz w:val="20"/>
        </w:rPr>
        <w:t>))</w:t>
      </w:r>
      <w:r w:rsidRPr="000151BD">
        <w:rPr>
          <w:rFonts w:eastAsia="Arial" w:cs="Arial"/>
          <w:sz w:val="20"/>
        </w:rPr>
        <w:t xml:space="preserve"> </w:t>
      </w:r>
    </w:p>
    <w:p w14:paraId="76B8C19E" w14:textId="77777777" w:rsidR="00C865A9" w:rsidRPr="000151BD" w:rsidRDefault="00C865A9" w:rsidP="00C865A9">
      <w:pPr>
        <w:pStyle w:val="ListParagraph"/>
        <w:ind w:left="360"/>
        <w:jc w:val="both"/>
        <w:rPr>
          <w:rFonts w:eastAsia="Arial" w:cs="Arial"/>
          <w:sz w:val="20"/>
        </w:rPr>
      </w:pPr>
    </w:p>
    <w:p w14:paraId="28E8C06A" w14:textId="77777777" w:rsidR="00C865A9" w:rsidRPr="003D63DC" w:rsidRDefault="00C865A9" w:rsidP="00CD7EA5">
      <w:pPr>
        <w:pStyle w:val="ListParagraph"/>
        <w:numPr>
          <w:ilvl w:val="0"/>
          <w:numId w:val="74"/>
        </w:numPr>
        <w:ind w:left="360"/>
        <w:jc w:val="both"/>
        <w:rPr>
          <w:rFonts w:eastAsia="Arial" w:cs="Arial"/>
          <w:sz w:val="20"/>
        </w:rPr>
      </w:pPr>
      <w:r w:rsidRPr="000151BD">
        <w:rPr>
          <w:rFonts w:eastAsia="Arial" w:cs="Arial"/>
          <w:sz w:val="20"/>
        </w:rPr>
        <w:t xml:space="preserve">For Tier 2 NMOC emissions determination, no less than 30 days prior to testing, the permittee shall submit a complete test plan to the appropriate AQD District Office.  The AQD must approve the final plan prior to testing, including any modifications to the method in the test protocol that are proposed after initial submittal.  The permittee must submit a complete report of the test results to the appropriate AQD District Office within 60 days following the last date of the test.  </w:t>
      </w:r>
      <w:r w:rsidRPr="000151BD">
        <w:rPr>
          <w:rFonts w:eastAsia="Arial" w:cs="Arial"/>
          <w:b/>
          <w:bCs/>
          <w:sz w:val="20"/>
        </w:rPr>
        <w:t>(R 336.1213(3), R 336.2001, R 336.2003, R 336.2004, 40 CFR 63.1959(a)(3)</w:t>
      </w:r>
      <w:r>
        <w:rPr>
          <w:rFonts w:eastAsia="Arial" w:cs="Arial"/>
          <w:b/>
          <w:bCs/>
          <w:sz w:val="20"/>
        </w:rPr>
        <w:t>(i)</w:t>
      </w:r>
      <w:r w:rsidRPr="000151BD">
        <w:rPr>
          <w:rFonts w:eastAsia="Arial" w:cs="Arial"/>
          <w:b/>
          <w:bCs/>
          <w:sz w:val="20"/>
        </w:rPr>
        <w:t>)</w:t>
      </w:r>
      <w:r w:rsidRPr="00C41A44">
        <w:rPr>
          <w:rFonts w:cs="Arial"/>
          <w:b/>
          <w:bCs/>
          <w:sz w:val="20"/>
        </w:rPr>
        <w:t xml:space="preserve"> </w:t>
      </w:r>
    </w:p>
    <w:p w14:paraId="042A5949" w14:textId="77777777" w:rsidR="00C865A9" w:rsidRPr="000151BD" w:rsidRDefault="00C865A9" w:rsidP="00C865A9">
      <w:pPr>
        <w:pStyle w:val="ListParagraph"/>
        <w:ind w:left="360"/>
        <w:jc w:val="both"/>
        <w:rPr>
          <w:rFonts w:eastAsia="Arial" w:cs="Arial"/>
          <w:sz w:val="20"/>
        </w:rPr>
      </w:pPr>
    </w:p>
    <w:p w14:paraId="67AFF087" w14:textId="77777777" w:rsidR="00C865A9" w:rsidRPr="003D63DC" w:rsidRDefault="00C865A9" w:rsidP="00CD7EA5">
      <w:pPr>
        <w:pStyle w:val="ListParagraph"/>
        <w:numPr>
          <w:ilvl w:val="0"/>
          <w:numId w:val="74"/>
        </w:numPr>
        <w:ind w:left="360"/>
        <w:jc w:val="both"/>
        <w:rPr>
          <w:rFonts w:eastAsia="Arial" w:cs="Arial"/>
          <w:sz w:val="20"/>
        </w:rPr>
      </w:pPr>
      <w:r w:rsidRPr="000151BD">
        <w:rPr>
          <w:rFonts w:eastAsia="Arial" w:cs="Arial"/>
          <w:sz w:val="20"/>
        </w:rPr>
        <w:t xml:space="preserve">Upon completion of any Tier 1, 2, or 3 NMOC determination, the permittee must compare the results to the NMOC mass emission rate standard of 50 Mg per year.  If the results are equal to or greater than 50 Mg per year, then the permittee may perform the next </w:t>
      </w:r>
      <w:r>
        <w:rPr>
          <w:rFonts w:eastAsia="Arial" w:cs="Arial"/>
          <w:sz w:val="20"/>
        </w:rPr>
        <w:t xml:space="preserve">higher </w:t>
      </w:r>
      <w:r w:rsidRPr="000151BD">
        <w:rPr>
          <w:rFonts w:eastAsia="Arial" w:cs="Arial"/>
          <w:sz w:val="20"/>
        </w:rPr>
        <w:t xml:space="preserve">tier determination or submit a gas collection and control system design plan within one year as specified in 40 CFR 63.1981(d) and install and operate a gas collection and control system within 30 months according to 40 CFR 63.1959(b)(2)(ii) and (iii). </w:t>
      </w:r>
      <w:r>
        <w:rPr>
          <w:rFonts w:eastAsia="Arial" w:cs="Arial"/>
          <w:sz w:val="20"/>
        </w:rPr>
        <w:t xml:space="preserve"> </w:t>
      </w:r>
      <w:r w:rsidRPr="005F08ED">
        <w:rPr>
          <w:rFonts w:eastAsia="Arial" w:cs="Arial"/>
          <w:b/>
          <w:bCs/>
          <w:sz w:val="20"/>
        </w:rPr>
        <w:t>(</w:t>
      </w:r>
      <w:r w:rsidRPr="000151BD">
        <w:rPr>
          <w:rFonts w:eastAsia="Arial" w:cs="Arial"/>
          <w:b/>
          <w:bCs/>
          <w:sz w:val="20"/>
        </w:rPr>
        <w:t>40 CFR 63.1959(2)(i and ii), 40 CFR 63.1959(3)(iv), 40 CFR 63.1959(4)(i)</w:t>
      </w:r>
      <w:r>
        <w:rPr>
          <w:rFonts w:eastAsia="Arial" w:cs="Arial"/>
          <w:b/>
          <w:bCs/>
          <w:sz w:val="20"/>
        </w:rPr>
        <w:t xml:space="preserve">, </w:t>
      </w:r>
      <w:r w:rsidRPr="000151BD">
        <w:rPr>
          <w:rFonts w:eastAsia="Arial" w:cs="Arial"/>
          <w:b/>
          <w:bCs/>
          <w:sz w:val="20"/>
        </w:rPr>
        <w:t>40 CFR 63.1959(</w:t>
      </w:r>
      <w:r>
        <w:rPr>
          <w:rFonts w:eastAsia="Arial" w:cs="Arial"/>
          <w:b/>
          <w:bCs/>
          <w:sz w:val="20"/>
        </w:rPr>
        <w:t>b</w:t>
      </w:r>
      <w:r w:rsidRPr="000151BD">
        <w:rPr>
          <w:rFonts w:eastAsia="Arial" w:cs="Arial"/>
          <w:b/>
          <w:bCs/>
          <w:sz w:val="20"/>
        </w:rPr>
        <w:t>)(</w:t>
      </w:r>
      <w:r>
        <w:rPr>
          <w:rFonts w:eastAsia="Arial" w:cs="Arial"/>
          <w:b/>
          <w:bCs/>
          <w:sz w:val="20"/>
        </w:rPr>
        <w:t>1</w:t>
      </w:r>
      <w:r w:rsidRPr="000151BD">
        <w:rPr>
          <w:rFonts w:eastAsia="Arial" w:cs="Arial"/>
          <w:b/>
          <w:bCs/>
          <w:sz w:val="20"/>
        </w:rPr>
        <w:t>)</w:t>
      </w:r>
      <w:r>
        <w:rPr>
          <w:rFonts w:eastAsia="Arial" w:cs="Arial"/>
          <w:b/>
          <w:bCs/>
          <w:sz w:val="20"/>
        </w:rPr>
        <w:t>(ii)(A))</w:t>
      </w:r>
    </w:p>
    <w:p w14:paraId="63AB4EEC" w14:textId="77777777" w:rsidR="00C865A9" w:rsidRDefault="00C865A9" w:rsidP="00C865A9">
      <w:pPr>
        <w:pStyle w:val="ListParagraph"/>
        <w:ind w:left="360"/>
        <w:jc w:val="both"/>
        <w:rPr>
          <w:rFonts w:eastAsia="Arial" w:cs="Arial"/>
          <w:sz w:val="20"/>
        </w:rPr>
      </w:pPr>
    </w:p>
    <w:p w14:paraId="3DFF9272" w14:textId="77777777" w:rsidR="00C865A9" w:rsidRPr="003D63DC" w:rsidRDefault="00C865A9" w:rsidP="00CD7EA5">
      <w:pPr>
        <w:pStyle w:val="ListParagraph"/>
        <w:numPr>
          <w:ilvl w:val="0"/>
          <w:numId w:val="74"/>
        </w:numPr>
        <w:ind w:left="360"/>
        <w:jc w:val="both"/>
        <w:rPr>
          <w:rFonts w:eastAsia="Arial" w:cs="Arial"/>
          <w:sz w:val="20"/>
        </w:rPr>
      </w:pPr>
      <w:r>
        <w:rPr>
          <w:rFonts w:eastAsia="Arial" w:cs="Arial"/>
          <w:sz w:val="20"/>
        </w:rPr>
        <w:t>NMOC emission results must</w:t>
      </w:r>
      <w:r w:rsidRPr="175357AD">
        <w:rPr>
          <w:rFonts w:eastAsia="Arial" w:cs="Arial"/>
          <w:sz w:val="20"/>
        </w:rPr>
        <w:t xml:space="preserve"> be recalculated annually if the NMOC mass emission rate is less than </w:t>
      </w:r>
      <w:r>
        <w:rPr>
          <w:rFonts w:eastAsia="Arial" w:cs="Arial"/>
          <w:sz w:val="20"/>
        </w:rPr>
        <w:t>50 Mg</w:t>
      </w:r>
      <w:r w:rsidRPr="006926AC">
        <w:rPr>
          <w:rFonts w:eastAsia="Arial" w:cs="Arial"/>
          <w:sz w:val="20"/>
        </w:rPr>
        <w:t xml:space="preserve"> per yea</w:t>
      </w:r>
      <w:r>
        <w:rPr>
          <w:rFonts w:eastAsia="Arial" w:cs="Arial"/>
          <w:sz w:val="20"/>
        </w:rPr>
        <w:t>r</w:t>
      </w:r>
      <w:r w:rsidRPr="175357AD">
        <w:rPr>
          <w:rFonts w:eastAsia="Arial" w:cs="Arial"/>
          <w:sz w:val="20"/>
        </w:rPr>
        <w:t xml:space="preserve">.  </w:t>
      </w:r>
      <w:r w:rsidRPr="175357AD">
        <w:rPr>
          <w:rFonts w:eastAsia="Arial" w:cs="Arial"/>
          <w:b/>
          <w:bCs/>
          <w:sz w:val="20"/>
        </w:rPr>
        <w:t>(40 CFR 6</w:t>
      </w:r>
      <w:r>
        <w:rPr>
          <w:rFonts w:eastAsia="Arial" w:cs="Arial"/>
          <w:b/>
          <w:bCs/>
          <w:sz w:val="20"/>
        </w:rPr>
        <w:t>3.1959</w:t>
      </w:r>
      <w:r w:rsidRPr="175357AD">
        <w:rPr>
          <w:rFonts w:eastAsia="Arial" w:cs="Arial"/>
          <w:b/>
          <w:bCs/>
          <w:sz w:val="20"/>
        </w:rPr>
        <w:t>(a))</w:t>
      </w:r>
    </w:p>
    <w:p w14:paraId="10A1E9AC" w14:textId="77777777" w:rsidR="00C865A9" w:rsidRPr="00461B5E" w:rsidRDefault="00C865A9" w:rsidP="00C865A9">
      <w:pPr>
        <w:pStyle w:val="ListParagraph"/>
        <w:ind w:left="360"/>
        <w:jc w:val="both"/>
        <w:rPr>
          <w:rFonts w:eastAsia="Arial" w:cs="Arial"/>
          <w:sz w:val="20"/>
        </w:rPr>
      </w:pPr>
    </w:p>
    <w:p w14:paraId="2E8E1F30" w14:textId="77777777" w:rsidR="00C865A9" w:rsidRPr="003D63DC" w:rsidRDefault="00C865A9" w:rsidP="00CD7EA5">
      <w:pPr>
        <w:pStyle w:val="ListParagraph"/>
        <w:numPr>
          <w:ilvl w:val="0"/>
          <w:numId w:val="74"/>
        </w:numPr>
        <w:ind w:left="360"/>
        <w:jc w:val="both"/>
        <w:rPr>
          <w:rFonts w:eastAsia="Arial" w:cs="Arial"/>
          <w:sz w:val="20"/>
        </w:rPr>
      </w:pPr>
      <w:r w:rsidRPr="175357AD">
        <w:rPr>
          <w:rFonts w:eastAsia="Arial" w:cs="Arial"/>
          <w:sz w:val="20"/>
        </w:rPr>
        <w:t xml:space="preserve">Tier 2 testing </w:t>
      </w:r>
      <w:r>
        <w:rPr>
          <w:rFonts w:eastAsia="Arial" w:cs="Arial"/>
          <w:sz w:val="20"/>
        </w:rPr>
        <w:t>to determine site specific NMOC concentration must</w:t>
      </w:r>
      <w:r w:rsidRPr="175357AD">
        <w:rPr>
          <w:rFonts w:eastAsia="Arial" w:cs="Arial"/>
          <w:sz w:val="20"/>
        </w:rPr>
        <w:t xml:space="preserve"> be performed at least once every five years</w:t>
      </w:r>
      <w:r w:rsidRPr="00794826">
        <w:rPr>
          <w:rFonts w:eastAsia="Arial" w:cs="Arial"/>
          <w:sz w:val="20"/>
        </w:rPr>
        <w:t xml:space="preserve"> </w:t>
      </w:r>
      <w:r>
        <w:rPr>
          <w:rFonts w:eastAsia="Arial" w:cs="Arial"/>
          <w:sz w:val="20"/>
        </w:rPr>
        <w:t>when being used to demonstrate the facility NMOC emissions are less than 50 Mg per year</w:t>
      </w:r>
      <w:r w:rsidRPr="175357AD">
        <w:rPr>
          <w:rFonts w:eastAsia="Arial" w:cs="Arial"/>
          <w:sz w:val="20"/>
        </w:rPr>
        <w:t xml:space="preserve">. </w:t>
      </w:r>
      <w:r w:rsidRPr="175357AD">
        <w:rPr>
          <w:rFonts w:eastAsia="Arial" w:cs="Arial"/>
          <w:b/>
          <w:bCs/>
          <w:sz w:val="20"/>
        </w:rPr>
        <w:t xml:space="preserve"> (40 CFR 6</w:t>
      </w:r>
      <w:r>
        <w:rPr>
          <w:rFonts w:eastAsia="Arial" w:cs="Arial"/>
          <w:b/>
          <w:bCs/>
          <w:sz w:val="20"/>
        </w:rPr>
        <w:t>3.1959</w:t>
      </w:r>
      <w:r w:rsidRPr="175357AD">
        <w:rPr>
          <w:rFonts w:eastAsia="Arial" w:cs="Arial"/>
          <w:b/>
          <w:bCs/>
          <w:sz w:val="20"/>
        </w:rPr>
        <w:t>(a)(3))</w:t>
      </w:r>
    </w:p>
    <w:p w14:paraId="1D4F34A7" w14:textId="77777777" w:rsidR="00C865A9" w:rsidRPr="00461B5E" w:rsidRDefault="00C865A9" w:rsidP="00C865A9">
      <w:pPr>
        <w:pStyle w:val="ListParagraph"/>
        <w:ind w:left="360"/>
        <w:jc w:val="both"/>
        <w:rPr>
          <w:rFonts w:eastAsia="Arial" w:cs="Arial"/>
          <w:sz w:val="20"/>
        </w:rPr>
      </w:pPr>
    </w:p>
    <w:p w14:paraId="02A3B7B3" w14:textId="77777777" w:rsidR="00C865A9" w:rsidRPr="008C051D" w:rsidRDefault="00C865A9" w:rsidP="00CD7EA5">
      <w:pPr>
        <w:pStyle w:val="ListParagraph"/>
        <w:numPr>
          <w:ilvl w:val="0"/>
          <w:numId w:val="74"/>
        </w:numPr>
        <w:spacing w:after="120"/>
        <w:ind w:left="360"/>
        <w:jc w:val="both"/>
        <w:rPr>
          <w:rFonts w:eastAsia="Arial" w:cs="Arial"/>
          <w:b/>
          <w:bCs/>
          <w:sz w:val="20"/>
        </w:rPr>
      </w:pPr>
      <w:r w:rsidRPr="008C051D">
        <w:rPr>
          <w:rFonts w:eastAsia="Arial" w:cs="Arial"/>
          <w:sz w:val="20"/>
        </w:rPr>
        <w:t xml:space="preserve">Tier 3 testing </w:t>
      </w:r>
      <w:r>
        <w:rPr>
          <w:rFonts w:eastAsia="Arial" w:cs="Arial"/>
          <w:sz w:val="20"/>
        </w:rPr>
        <w:t>must</w:t>
      </w:r>
      <w:r w:rsidRPr="008C051D">
        <w:rPr>
          <w:rFonts w:eastAsia="Arial" w:cs="Arial"/>
          <w:sz w:val="20"/>
        </w:rPr>
        <w:t xml:space="preserve"> be performed to </w:t>
      </w:r>
      <w:r>
        <w:rPr>
          <w:rFonts w:eastAsia="Arial" w:cs="Arial"/>
          <w:sz w:val="20"/>
        </w:rPr>
        <w:t>determine</w:t>
      </w:r>
      <w:r w:rsidRPr="008C051D">
        <w:rPr>
          <w:rFonts w:eastAsia="Arial" w:cs="Arial"/>
          <w:sz w:val="20"/>
        </w:rPr>
        <w:t xml:space="preserve"> a site-specific methane generation rate constant</w:t>
      </w:r>
      <w:r>
        <w:rPr>
          <w:rFonts w:eastAsia="Arial" w:cs="Arial"/>
          <w:sz w:val="20"/>
        </w:rPr>
        <w:t xml:space="preserve"> if the Tier 2</w:t>
      </w:r>
      <w:r w:rsidRPr="003E5548">
        <w:rPr>
          <w:rFonts w:eastAsia="Arial" w:cs="Arial"/>
          <w:sz w:val="20"/>
        </w:rPr>
        <w:t xml:space="preserve"> </w:t>
      </w:r>
      <w:r>
        <w:rPr>
          <w:rFonts w:eastAsia="Arial" w:cs="Arial"/>
          <w:sz w:val="20"/>
        </w:rPr>
        <w:t>site specific NMOC concentration is greater than or equal to 50 Mg/yr</w:t>
      </w:r>
      <w:r w:rsidRPr="008C051D">
        <w:rPr>
          <w:rFonts w:eastAsia="Arial" w:cs="Arial"/>
          <w:sz w:val="20"/>
        </w:rPr>
        <w:t>.</w:t>
      </w:r>
      <w:r>
        <w:rPr>
          <w:rFonts w:eastAsia="Arial" w:cs="Arial"/>
          <w:sz w:val="20"/>
        </w:rPr>
        <w:t xml:space="preserve"> </w:t>
      </w:r>
      <w:r w:rsidRPr="008C051D">
        <w:rPr>
          <w:rFonts w:eastAsia="Arial" w:cs="Arial"/>
          <w:sz w:val="20"/>
        </w:rPr>
        <w:t xml:space="preserve"> </w:t>
      </w:r>
      <w:r w:rsidRPr="008C051D">
        <w:rPr>
          <w:rFonts w:eastAsia="Arial" w:cs="Arial"/>
          <w:b/>
          <w:bCs/>
          <w:sz w:val="20"/>
        </w:rPr>
        <w:t>(40 CFR 6</w:t>
      </w:r>
      <w:r>
        <w:rPr>
          <w:rFonts w:eastAsia="Arial" w:cs="Arial"/>
          <w:b/>
          <w:bCs/>
          <w:sz w:val="20"/>
        </w:rPr>
        <w:t>3</w:t>
      </w:r>
      <w:r w:rsidRPr="008C051D">
        <w:rPr>
          <w:rFonts w:eastAsia="Arial" w:cs="Arial"/>
          <w:b/>
          <w:bCs/>
          <w:sz w:val="20"/>
        </w:rPr>
        <w:t>.1</w:t>
      </w:r>
      <w:r>
        <w:rPr>
          <w:rFonts w:eastAsia="Arial" w:cs="Arial"/>
          <w:b/>
          <w:bCs/>
          <w:sz w:val="20"/>
        </w:rPr>
        <w:t>959</w:t>
      </w:r>
      <w:r w:rsidRPr="008C051D">
        <w:rPr>
          <w:rFonts w:eastAsia="Arial" w:cs="Arial"/>
          <w:b/>
          <w:bCs/>
          <w:sz w:val="20"/>
        </w:rPr>
        <w:t>(a)(4))</w:t>
      </w:r>
    </w:p>
    <w:p w14:paraId="5DCAF703" w14:textId="10DB073D" w:rsidR="00C865A9" w:rsidRDefault="00C865A9" w:rsidP="00C865A9">
      <w:pPr>
        <w:jc w:val="both"/>
        <w:rPr>
          <w:b/>
          <w:sz w:val="20"/>
        </w:rPr>
      </w:pPr>
      <w:r>
        <w:rPr>
          <w:b/>
          <w:sz w:val="20"/>
        </w:rPr>
        <w:t>See Appendices 5-1 and 7-1</w:t>
      </w:r>
    </w:p>
    <w:p w14:paraId="4E7315A4" w14:textId="77777777" w:rsidR="00C865A9" w:rsidRPr="00FE0AD0" w:rsidRDefault="00C865A9" w:rsidP="00C865A9">
      <w:pPr>
        <w:jc w:val="both"/>
        <w:rPr>
          <w:sz w:val="20"/>
        </w:rPr>
      </w:pPr>
    </w:p>
    <w:p w14:paraId="30122678" w14:textId="77777777" w:rsidR="00C865A9" w:rsidRDefault="00C865A9" w:rsidP="00C865A9">
      <w:pPr>
        <w:jc w:val="both"/>
      </w:pPr>
      <w:r>
        <w:rPr>
          <w:b/>
        </w:rPr>
        <w:t xml:space="preserve">VI.  </w:t>
      </w:r>
      <w:r>
        <w:rPr>
          <w:b/>
          <w:u w:val="single"/>
        </w:rPr>
        <w:t>MONITORING/RECORDKEEPING</w:t>
      </w:r>
    </w:p>
    <w:p w14:paraId="435AA708" w14:textId="77777777" w:rsidR="00C865A9" w:rsidRPr="00FE0AD0" w:rsidRDefault="00C865A9" w:rsidP="00C865A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7C6A4CB" w14:textId="77777777" w:rsidR="00C865A9" w:rsidRDefault="00C865A9" w:rsidP="00C865A9">
      <w:pPr>
        <w:jc w:val="both"/>
        <w:rPr>
          <w:sz w:val="20"/>
        </w:rPr>
      </w:pPr>
    </w:p>
    <w:p w14:paraId="6AACACC7" w14:textId="55198242" w:rsidR="00C865A9" w:rsidRPr="00315ABE" w:rsidRDefault="00C865A9" w:rsidP="00C865A9">
      <w:pPr>
        <w:pStyle w:val="ListParagraph"/>
        <w:numPr>
          <w:ilvl w:val="0"/>
          <w:numId w:val="71"/>
        </w:numPr>
        <w:jc w:val="both"/>
        <w:rPr>
          <w:sz w:val="20"/>
        </w:rPr>
      </w:pPr>
      <w:r w:rsidRPr="00315ABE">
        <w:rPr>
          <w:sz w:val="20"/>
        </w:rPr>
        <w:t>The permittee must calculate the annual NMOC emission rates using methods outlined in Appendix 7</w:t>
      </w:r>
      <w:r>
        <w:rPr>
          <w:sz w:val="20"/>
        </w:rPr>
        <w:t>-1</w:t>
      </w:r>
      <w:r w:rsidRPr="00315ABE">
        <w:rPr>
          <w:sz w:val="20"/>
        </w:rPr>
        <w:t xml:space="preserve">.  This shall be performed until such time as the calculated NMOC emission rate is equal to or greater than 50 Mg/yr or the landfill is closed.  </w:t>
      </w:r>
      <w:r w:rsidRPr="00315ABE">
        <w:rPr>
          <w:b/>
          <w:bCs/>
          <w:sz w:val="20"/>
        </w:rPr>
        <w:t>(40 CFR 63.1959(b)(1)(ii))</w:t>
      </w:r>
    </w:p>
    <w:p w14:paraId="7D6D2E7F" w14:textId="77777777" w:rsidR="00C865A9" w:rsidRPr="00315ABE" w:rsidRDefault="00C865A9" w:rsidP="00C865A9">
      <w:pPr>
        <w:pStyle w:val="ListParagraph"/>
        <w:ind w:left="360"/>
        <w:jc w:val="both"/>
        <w:rPr>
          <w:sz w:val="20"/>
        </w:rPr>
      </w:pPr>
    </w:p>
    <w:p w14:paraId="609DC707" w14:textId="77777777" w:rsidR="00C865A9" w:rsidRPr="00315ABE" w:rsidRDefault="00C865A9" w:rsidP="00C865A9">
      <w:pPr>
        <w:pStyle w:val="ListParagraph"/>
        <w:numPr>
          <w:ilvl w:val="0"/>
          <w:numId w:val="71"/>
        </w:numPr>
        <w:jc w:val="both"/>
        <w:rPr>
          <w:sz w:val="20"/>
        </w:rPr>
      </w:pPr>
      <w:r w:rsidRPr="00315ABE">
        <w:rPr>
          <w:sz w:val="20"/>
        </w:rPr>
        <w:t xml:space="preserve">Except as provided in 40 CFR 63.1981(d)(2), each MSW landfill subject to the provisions of 40 CFR 63.1959(b)(ii) and (iii) must keep for at least 5 years up-to-date, readily accessible, on-site records of the design capacity report that triggered 40 CFR 63.1959(b), the current amount of solid waste in-place, and the year-by-year waste acceptance rate.  Off-site records may be maintained if they are retrievable within 4 hours.  Either paper copy or electronic formats are acceptable.  </w:t>
      </w:r>
      <w:r w:rsidRPr="00315ABE">
        <w:rPr>
          <w:b/>
          <w:bCs/>
          <w:sz w:val="20"/>
        </w:rPr>
        <w:t>(40 CFR 63.1983(a))</w:t>
      </w:r>
      <w:r w:rsidRPr="00315ABE">
        <w:rPr>
          <w:sz w:val="20"/>
        </w:rPr>
        <w:t xml:space="preserve">   </w:t>
      </w:r>
    </w:p>
    <w:p w14:paraId="1FE9525A" w14:textId="77777777" w:rsidR="00C865A9" w:rsidRDefault="00C865A9" w:rsidP="00C865A9">
      <w:pPr>
        <w:pStyle w:val="ListParagraph"/>
        <w:ind w:left="360"/>
        <w:jc w:val="both"/>
        <w:rPr>
          <w:sz w:val="20"/>
        </w:rPr>
      </w:pPr>
    </w:p>
    <w:p w14:paraId="5509155E" w14:textId="77777777" w:rsidR="00C865A9" w:rsidRPr="00315ABE" w:rsidRDefault="00C865A9" w:rsidP="00C865A9">
      <w:pPr>
        <w:pStyle w:val="ListParagraph"/>
        <w:numPr>
          <w:ilvl w:val="0"/>
          <w:numId w:val="71"/>
        </w:numPr>
        <w:jc w:val="both"/>
        <w:rPr>
          <w:sz w:val="20"/>
        </w:rPr>
      </w:pPr>
      <w:r w:rsidRPr="00315ABE">
        <w:rPr>
          <w:sz w:val="20"/>
        </w:rPr>
        <w:t xml:space="preserve">If the landfill is permanently closed, a closure notification shall be submitted to the appropriate AQD District Supervisor within 30 days, except for exemption allowed under 40 CFR 63.1981(f).  </w:t>
      </w:r>
      <w:r w:rsidRPr="00315ABE">
        <w:rPr>
          <w:b/>
          <w:bCs/>
          <w:sz w:val="20"/>
        </w:rPr>
        <w:t>(40 CFR 63.1959(b)(1)(ii)(B))</w:t>
      </w:r>
    </w:p>
    <w:p w14:paraId="5885ACB6" w14:textId="77777777" w:rsidR="00C865A9" w:rsidRPr="00FE21BB" w:rsidRDefault="00C865A9" w:rsidP="00C865A9">
      <w:pPr>
        <w:jc w:val="both"/>
        <w:rPr>
          <w:bCs/>
          <w:sz w:val="20"/>
        </w:rPr>
      </w:pPr>
    </w:p>
    <w:p w14:paraId="1B3F9BBC" w14:textId="080BB03B" w:rsidR="00C865A9" w:rsidRPr="009E40D6" w:rsidRDefault="00C865A9" w:rsidP="00C865A9">
      <w:pPr>
        <w:jc w:val="both"/>
        <w:rPr>
          <w:sz w:val="20"/>
        </w:rPr>
      </w:pPr>
      <w:r w:rsidRPr="00315ABE">
        <w:rPr>
          <w:b/>
          <w:sz w:val="20"/>
        </w:rPr>
        <w:t>See Appendix 7</w:t>
      </w:r>
      <w:r>
        <w:rPr>
          <w:b/>
          <w:sz w:val="20"/>
        </w:rPr>
        <w:t>-1</w:t>
      </w:r>
    </w:p>
    <w:p w14:paraId="72463810" w14:textId="77777777" w:rsidR="00C865A9" w:rsidRDefault="00C865A9" w:rsidP="00C865A9">
      <w:pPr>
        <w:jc w:val="both"/>
        <w:rPr>
          <w:sz w:val="20"/>
        </w:rPr>
      </w:pPr>
    </w:p>
    <w:p w14:paraId="0AE1A392" w14:textId="77777777" w:rsidR="00C865A9" w:rsidRPr="007D4237" w:rsidRDefault="00C865A9" w:rsidP="00C865A9">
      <w:pPr>
        <w:jc w:val="both"/>
        <w:rPr>
          <w:sz w:val="20"/>
        </w:rPr>
      </w:pPr>
      <w:r>
        <w:rPr>
          <w:b/>
        </w:rPr>
        <w:t xml:space="preserve">VII.  </w:t>
      </w:r>
      <w:r>
        <w:rPr>
          <w:b/>
          <w:u w:val="single"/>
        </w:rPr>
        <w:t>REPORTING</w:t>
      </w:r>
    </w:p>
    <w:p w14:paraId="0D4CBEEE" w14:textId="77777777" w:rsidR="00C865A9" w:rsidRPr="00047D6A" w:rsidRDefault="00C865A9" w:rsidP="00C865A9">
      <w:pPr>
        <w:jc w:val="both"/>
        <w:rPr>
          <w:sz w:val="20"/>
        </w:rPr>
      </w:pPr>
    </w:p>
    <w:p w14:paraId="54456E5A" w14:textId="77777777" w:rsidR="00C865A9" w:rsidRPr="009E40D6" w:rsidRDefault="00C865A9" w:rsidP="00C865A9">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06A74DE3" w14:textId="77777777" w:rsidR="00C865A9" w:rsidRPr="00984760" w:rsidRDefault="00C865A9" w:rsidP="00C865A9">
      <w:pPr>
        <w:ind w:left="360" w:hanging="360"/>
        <w:jc w:val="both"/>
        <w:rPr>
          <w:sz w:val="20"/>
        </w:rPr>
      </w:pPr>
    </w:p>
    <w:p w14:paraId="5B63B31D" w14:textId="77777777" w:rsidR="00C865A9" w:rsidRPr="009E40D6" w:rsidRDefault="00C865A9" w:rsidP="00C865A9">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1ADB3B7A" w14:textId="77777777" w:rsidR="00C865A9" w:rsidRPr="00984760" w:rsidRDefault="00C865A9" w:rsidP="00C865A9">
      <w:pPr>
        <w:ind w:left="360" w:hanging="360"/>
        <w:jc w:val="both"/>
        <w:rPr>
          <w:sz w:val="20"/>
        </w:rPr>
      </w:pPr>
    </w:p>
    <w:p w14:paraId="678565EC" w14:textId="77777777" w:rsidR="00C865A9" w:rsidRDefault="00C865A9" w:rsidP="00C865A9">
      <w:pPr>
        <w:pStyle w:val="ListParagraph"/>
        <w:numPr>
          <w:ilvl w:val="0"/>
          <w:numId w:val="72"/>
        </w:numPr>
        <w:jc w:val="both"/>
        <w:rPr>
          <w:b/>
          <w:sz w:val="20"/>
        </w:rPr>
      </w:pPr>
      <w:r w:rsidRPr="00315ABE">
        <w:rPr>
          <w:sz w:val="20"/>
        </w:rPr>
        <w:t xml:space="preserve">Annual certification of compliance pursuant to General Conditions 19 and 20 of Part A.  The report shall be postmarked or received by the appropriate AQD District Office by March 15 for the previous calendar year.  </w:t>
      </w:r>
      <w:r w:rsidRPr="00315ABE">
        <w:rPr>
          <w:b/>
          <w:sz w:val="20"/>
        </w:rPr>
        <w:t>(R 336.1213(4)(c))</w:t>
      </w:r>
    </w:p>
    <w:p w14:paraId="03A40E31" w14:textId="77777777" w:rsidR="00C865A9" w:rsidRPr="00315ABE" w:rsidRDefault="00C865A9" w:rsidP="00C865A9">
      <w:pPr>
        <w:pStyle w:val="ListParagraph"/>
        <w:ind w:left="360"/>
        <w:jc w:val="both"/>
        <w:rPr>
          <w:b/>
          <w:sz w:val="20"/>
        </w:rPr>
      </w:pPr>
    </w:p>
    <w:p w14:paraId="47C12027" w14:textId="77777777" w:rsidR="00C865A9" w:rsidRPr="00AB7BFC" w:rsidRDefault="00C865A9" w:rsidP="00C865A9">
      <w:pPr>
        <w:pStyle w:val="ListParagraph"/>
        <w:numPr>
          <w:ilvl w:val="0"/>
          <w:numId w:val="72"/>
        </w:numPr>
        <w:spacing w:after="120"/>
        <w:rPr>
          <w:sz w:val="20"/>
        </w:rPr>
      </w:pPr>
      <w:r w:rsidRPr="00AB7BFC">
        <w:rPr>
          <w:sz w:val="20"/>
        </w:rPr>
        <w:t>The permittee must submit an NMOC emission rate report to the Administrator annually following the procedure specified in 40 CFR 63.1981(c)(1)(ii).</w:t>
      </w:r>
      <w:r>
        <w:rPr>
          <w:sz w:val="20"/>
        </w:rPr>
        <w:t xml:space="preserve"> </w:t>
      </w:r>
      <w:r w:rsidRPr="00AB7BFC">
        <w:rPr>
          <w:sz w:val="20"/>
        </w:rPr>
        <w:t xml:space="preserve"> </w:t>
      </w:r>
      <w:r w:rsidRPr="00AB7BFC">
        <w:rPr>
          <w:b/>
          <w:bCs/>
          <w:sz w:val="20"/>
        </w:rPr>
        <w:t>(40 CFR 63.1959(1)(i))</w:t>
      </w:r>
    </w:p>
    <w:p w14:paraId="56FB5467" w14:textId="77777777" w:rsidR="00C865A9" w:rsidRPr="003E5548" w:rsidRDefault="00C865A9" w:rsidP="00C865A9">
      <w:pPr>
        <w:pStyle w:val="ListParagraph"/>
        <w:numPr>
          <w:ilvl w:val="1"/>
          <w:numId w:val="72"/>
        </w:numPr>
        <w:spacing w:after="120"/>
        <w:ind w:left="720"/>
        <w:jc w:val="both"/>
        <w:rPr>
          <w:sz w:val="20"/>
        </w:rPr>
      </w:pPr>
      <w:r w:rsidRPr="00315ABE">
        <w:rPr>
          <w:sz w:val="20"/>
        </w:rPr>
        <w:t xml:space="preserve">The NMOC emission rate report must contain an annual or 5-year estimate of the NMOC emission rate calculated using the formula and procedures provided in 40 CFR 63.1959(a) or (b), as applicable.  </w:t>
      </w:r>
      <w:r w:rsidRPr="00315ABE">
        <w:rPr>
          <w:b/>
          <w:bCs/>
          <w:sz w:val="20"/>
        </w:rPr>
        <w:t>(40 CFR 63.1981(c)(1))</w:t>
      </w:r>
    </w:p>
    <w:p w14:paraId="02E1E444" w14:textId="77777777" w:rsidR="00C865A9" w:rsidRDefault="00C865A9" w:rsidP="00C865A9">
      <w:pPr>
        <w:pStyle w:val="ListParagraph"/>
        <w:numPr>
          <w:ilvl w:val="1"/>
          <w:numId w:val="72"/>
        </w:numPr>
        <w:spacing w:after="120"/>
        <w:ind w:left="720"/>
        <w:rPr>
          <w:sz w:val="20"/>
        </w:rPr>
      </w:pPr>
      <w:r w:rsidRPr="00315ABE">
        <w:rPr>
          <w:sz w:val="20"/>
        </w:rPr>
        <w:t xml:space="preserve">The NMOC emission rate report must include all the data, calculations, sample reports and measurements used to estimate the annual or 5-year emissions.  </w:t>
      </w:r>
      <w:r w:rsidRPr="00315ABE">
        <w:rPr>
          <w:b/>
          <w:bCs/>
          <w:sz w:val="20"/>
        </w:rPr>
        <w:t>(40 CFR 63.1981(c)(2))</w:t>
      </w:r>
    </w:p>
    <w:p w14:paraId="2EFEA6F2" w14:textId="77777777" w:rsidR="00C865A9" w:rsidRPr="00315ABE" w:rsidRDefault="00C865A9" w:rsidP="00C865A9">
      <w:pPr>
        <w:pStyle w:val="ListParagraph"/>
        <w:numPr>
          <w:ilvl w:val="1"/>
          <w:numId w:val="72"/>
        </w:numPr>
        <w:ind w:left="720"/>
        <w:jc w:val="both"/>
        <w:rPr>
          <w:sz w:val="20"/>
        </w:rPr>
      </w:pPr>
      <w:r w:rsidRPr="00315ABE">
        <w:rPr>
          <w:sz w:val="20"/>
        </w:rPr>
        <w:t xml:space="preserve">If the estimated NMOC emission rate as reported in the annual report is less than 50 Mg per year in each of the next 5 consecutive years, the permittee may elect to submit an estimate of the NMOC emission rate for the next 5-year period in lieu of the annual report.  This estimate must include the current amount of solid waste-in-place and the estimated waste acceptance rate for each year of the 5 years for which an NMOC emission rate is estimated.  All data and calculations upon which this estimate is based must be provided.  This estimate must be revised at least once every 5 years.  If the actual waste acceptance rate exceeds the estimated waste acceptance rate in any year reported in the 5-year estimate, a revised 5-year estimate must be submitted.  The revised estimate must cover the 5-year period beginning with the year in which the actual waste acceptance rate exceeded the estimated waste acceptance rate.  </w:t>
      </w:r>
      <w:r w:rsidRPr="00315ABE">
        <w:rPr>
          <w:b/>
          <w:bCs/>
          <w:sz w:val="20"/>
        </w:rPr>
        <w:t>(40 CFR 63.1981(c)(1)(ii)(A))</w:t>
      </w:r>
    </w:p>
    <w:p w14:paraId="7A576C20" w14:textId="77777777" w:rsidR="00C865A9" w:rsidRPr="00315ABE" w:rsidRDefault="00C865A9" w:rsidP="00C865A9">
      <w:pPr>
        <w:pStyle w:val="ListParagraph"/>
        <w:jc w:val="both"/>
        <w:rPr>
          <w:sz w:val="20"/>
        </w:rPr>
      </w:pPr>
    </w:p>
    <w:p w14:paraId="06DC1325" w14:textId="77777777" w:rsidR="00C865A9" w:rsidRDefault="00C865A9" w:rsidP="00C865A9">
      <w:pPr>
        <w:pStyle w:val="ListParagraph"/>
        <w:numPr>
          <w:ilvl w:val="0"/>
          <w:numId w:val="72"/>
        </w:numPr>
        <w:spacing w:after="120"/>
        <w:jc w:val="both"/>
        <w:rPr>
          <w:sz w:val="20"/>
        </w:rPr>
      </w:pPr>
      <w:r w:rsidRPr="00315ABE">
        <w:rPr>
          <w:sz w:val="20"/>
        </w:rPr>
        <w:t xml:space="preserve">The permittee must submit reports electronically according to 40 CFR 63.1981(l)(1) and (2) as follows: </w:t>
      </w:r>
    </w:p>
    <w:p w14:paraId="43D72E4F" w14:textId="663521E9" w:rsidR="00C865A9" w:rsidRPr="00DA43A7" w:rsidRDefault="00C865A9" w:rsidP="00C865A9">
      <w:pPr>
        <w:pStyle w:val="ListParagraph"/>
        <w:numPr>
          <w:ilvl w:val="1"/>
          <w:numId w:val="72"/>
        </w:numPr>
        <w:spacing w:after="120"/>
        <w:ind w:left="720"/>
        <w:jc w:val="both"/>
        <w:rPr>
          <w:sz w:val="20"/>
        </w:rPr>
      </w:pPr>
      <w:r w:rsidRPr="00DA43A7">
        <w:rPr>
          <w:sz w:val="20"/>
        </w:rPr>
        <w:t>Within 60 days after the date of completing each performance, the permittee must submit the results of each performance test.  For data collected using test methods supported by the USEPA's Electronic Reporting Tool (ERT) as listed on the EPA's ERT website (</w:t>
      </w:r>
      <w:hyperlink r:id="rId19" w:history="1">
        <w:r w:rsidRPr="00DA43A7">
          <w:rPr>
            <w:rStyle w:val="Hyperlink"/>
            <w:sz w:val="20"/>
          </w:rPr>
          <w:t>https://www.epa.gov/electronic-reporting-air-emissions/electronic-reporting-tool-ert</w:t>
        </w:r>
      </w:hyperlink>
      <w:r w:rsidRPr="00DA43A7">
        <w:rPr>
          <w:sz w:val="20"/>
        </w:rPr>
        <w:t>) at the time of the test, submit the results of the performance test to the USEPA via the Compliance and Emissions Data Reporting Interface (CEDRI).  The CEDRI can be accessed through the EPA's CDX (</w:t>
      </w:r>
      <w:hyperlink r:id="rId20" w:history="1">
        <w:r w:rsidRPr="00DA43A7">
          <w:rPr>
            <w:rStyle w:val="Hyperlink"/>
            <w:sz w:val="20"/>
          </w:rPr>
          <w:t>https://cdx.epa.gov/</w:t>
        </w:r>
      </w:hyperlink>
      <w:r w:rsidRPr="00DA43A7">
        <w:rPr>
          <w:sz w:val="20"/>
        </w:rPr>
        <w:t xml:space="preserve">).  Performance test data must be submitted in a file format generated through the use of the EPA's ERT or an alternative file format consistent with the extensible markup language (XML) schema listed on the EPA's ERT website, once the XML schema is available.  For data collected using test methods that are not supported by the EPA's ERT as listed on the EPA's ERT website at the time of the test, submit the results of the performance test to the USEPA at the appropriate address listed in 40 CFR 60.4.  </w:t>
      </w:r>
      <w:r w:rsidRPr="00DA43A7">
        <w:rPr>
          <w:b/>
          <w:bCs/>
          <w:sz w:val="20"/>
        </w:rPr>
        <w:t>(40 CFR 63.1981(l)(1)(i) and (ii))</w:t>
      </w:r>
    </w:p>
    <w:p w14:paraId="31186B8F" w14:textId="0C82D3C6" w:rsidR="00C865A9" w:rsidRPr="00DA43A7" w:rsidRDefault="00C865A9" w:rsidP="00C865A9">
      <w:pPr>
        <w:pStyle w:val="ListParagraph"/>
        <w:numPr>
          <w:ilvl w:val="1"/>
          <w:numId w:val="72"/>
        </w:numPr>
        <w:ind w:left="720"/>
        <w:jc w:val="both"/>
        <w:rPr>
          <w:sz w:val="20"/>
        </w:rPr>
      </w:pPr>
      <w:r w:rsidRPr="00DA43A7">
        <w:rPr>
          <w:sz w:val="20"/>
        </w:rPr>
        <w:t>Each permittee must submit reports to the USEPA via the CEDRI (CEDRI can be accessed through the EPA's CDX).  The permittee must use the appropriate electronic report in CEDRI for this subpart or an alternate electronic file format consistent with the XML schema listed on the CEDRI website (</w:t>
      </w:r>
      <w:hyperlink r:id="rId21" w:history="1">
        <w:r w:rsidRPr="00DA43A7">
          <w:rPr>
            <w:rStyle w:val="Hyperlink"/>
            <w:sz w:val="20"/>
          </w:rPr>
          <w:t>https://www.epa.gov/electronic-reporting-air-emissions/compliance-and-emissions-data-reporting-interface-cedri</w:t>
        </w:r>
      </w:hyperlink>
      <w:r w:rsidRPr="00DA43A7">
        <w:rPr>
          <w:sz w:val="20"/>
        </w:rPr>
        <w:t xml:space="preserve">).  If the reporting form specific to this subpart is not available in CEDRI at the time that the report is due, the permittee must submit the report to the USEPA at the appropriate address listed in 40 CFR 60.4.  Once the form has been available in CEDRI for 90 calendar days, the permittee must begin submitting all subsequent reports via CEDRI.  The reports must be submitted by the deadlines specified in this subpart, regardless of the method in which the reports are submitted.  </w:t>
      </w:r>
      <w:r w:rsidRPr="00DA43A7">
        <w:rPr>
          <w:b/>
          <w:bCs/>
          <w:sz w:val="20"/>
        </w:rPr>
        <w:t>(40 CFR 63.1981(l)(2))</w:t>
      </w:r>
    </w:p>
    <w:p w14:paraId="10E32525" w14:textId="77777777" w:rsidR="00C865A9" w:rsidRPr="00DA43A7" w:rsidRDefault="00C865A9" w:rsidP="00C865A9">
      <w:pPr>
        <w:pStyle w:val="ListParagraph"/>
        <w:jc w:val="both"/>
        <w:rPr>
          <w:sz w:val="20"/>
        </w:rPr>
      </w:pPr>
    </w:p>
    <w:p w14:paraId="7514A7E6" w14:textId="77777777" w:rsidR="00C865A9" w:rsidRPr="00DA43A7" w:rsidRDefault="00C865A9" w:rsidP="00C865A9">
      <w:pPr>
        <w:pStyle w:val="ListParagraph"/>
        <w:numPr>
          <w:ilvl w:val="0"/>
          <w:numId w:val="72"/>
        </w:numPr>
        <w:jc w:val="both"/>
        <w:rPr>
          <w:sz w:val="20"/>
        </w:rPr>
      </w:pPr>
      <w:r w:rsidRPr="00DA43A7">
        <w:rPr>
          <w:sz w:val="20"/>
        </w:rPr>
        <w:t xml:space="preserve">The permittee shall submit any NMOC test reports to the appropriate AQD District Office, in a format approved by the AQD.  </w:t>
      </w:r>
      <w:r w:rsidRPr="00DA43A7">
        <w:rPr>
          <w:b/>
          <w:bCs/>
          <w:sz w:val="20"/>
        </w:rPr>
        <w:t>(R 336.1213(3)(c), R 336.2001(5))</w:t>
      </w:r>
    </w:p>
    <w:p w14:paraId="347A09E2" w14:textId="77777777" w:rsidR="00C865A9" w:rsidRPr="00DA43A7" w:rsidRDefault="00C865A9" w:rsidP="00C865A9">
      <w:pPr>
        <w:pStyle w:val="ListParagraph"/>
        <w:jc w:val="both"/>
        <w:rPr>
          <w:sz w:val="20"/>
        </w:rPr>
      </w:pPr>
    </w:p>
    <w:p w14:paraId="48D9E929" w14:textId="6F14352F" w:rsidR="00C865A9" w:rsidRPr="007D4237" w:rsidRDefault="00C865A9" w:rsidP="00C865A9">
      <w:pPr>
        <w:jc w:val="both"/>
        <w:rPr>
          <w:rFonts w:cs="Arial"/>
          <w:sz w:val="20"/>
        </w:rPr>
      </w:pPr>
      <w:r w:rsidRPr="00FE0AD0">
        <w:rPr>
          <w:rFonts w:cs="Arial"/>
          <w:b/>
          <w:sz w:val="20"/>
        </w:rPr>
        <w:t>See Appendix 8</w:t>
      </w:r>
      <w:r>
        <w:rPr>
          <w:rFonts w:cs="Arial"/>
          <w:b/>
          <w:sz w:val="20"/>
        </w:rPr>
        <w:t>-1</w:t>
      </w:r>
    </w:p>
    <w:p w14:paraId="6AD29D5D" w14:textId="77777777" w:rsidR="00C865A9" w:rsidRPr="00E873CB" w:rsidRDefault="00C865A9" w:rsidP="00C865A9">
      <w:pPr>
        <w:jc w:val="both"/>
        <w:rPr>
          <w:rFonts w:cs="Arial"/>
          <w:sz w:val="20"/>
        </w:rPr>
      </w:pPr>
    </w:p>
    <w:p w14:paraId="2CEBDFF7" w14:textId="77777777" w:rsidR="00C865A9" w:rsidRDefault="00C865A9" w:rsidP="00C865A9">
      <w:pPr>
        <w:jc w:val="both"/>
      </w:pPr>
      <w:r>
        <w:rPr>
          <w:b/>
        </w:rPr>
        <w:t xml:space="preserve">VIII.  </w:t>
      </w:r>
      <w:r>
        <w:rPr>
          <w:b/>
          <w:u w:val="single"/>
        </w:rPr>
        <w:t>STACK/VENT RESTRICTION(S)</w:t>
      </w:r>
    </w:p>
    <w:p w14:paraId="6FFBBED9" w14:textId="77777777" w:rsidR="00C865A9" w:rsidRDefault="00C865A9" w:rsidP="00C865A9">
      <w:pPr>
        <w:jc w:val="both"/>
        <w:rPr>
          <w:sz w:val="20"/>
        </w:rPr>
      </w:pPr>
    </w:p>
    <w:p w14:paraId="27D58CE9" w14:textId="77777777" w:rsidR="00C865A9" w:rsidRPr="00576AAA" w:rsidRDefault="00C865A9" w:rsidP="00C865A9">
      <w:pPr>
        <w:jc w:val="both"/>
        <w:rPr>
          <w:sz w:val="20"/>
        </w:rPr>
      </w:pPr>
      <w:r>
        <w:rPr>
          <w:sz w:val="20"/>
        </w:rPr>
        <w:t>NA</w:t>
      </w:r>
    </w:p>
    <w:p w14:paraId="468B86B5" w14:textId="77777777" w:rsidR="00C865A9" w:rsidRPr="00EE5F4E" w:rsidRDefault="00C865A9" w:rsidP="00C865A9">
      <w:pPr>
        <w:jc w:val="both"/>
        <w:rPr>
          <w:sz w:val="20"/>
        </w:rPr>
      </w:pPr>
    </w:p>
    <w:p w14:paraId="71BBB334" w14:textId="77777777" w:rsidR="00C865A9" w:rsidRDefault="00C865A9" w:rsidP="00C865A9">
      <w:pPr>
        <w:jc w:val="both"/>
      </w:pPr>
      <w:r>
        <w:rPr>
          <w:b/>
        </w:rPr>
        <w:t xml:space="preserve">IX.  </w:t>
      </w:r>
      <w:r>
        <w:rPr>
          <w:b/>
          <w:u w:val="single"/>
        </w:rPr>
        <w:t>OTHER REQUIREMENT(S)</w:t>
      </w:r>
    </w:p>
    <w:p w14:paraId="48D6CFD8" w14:textId="77777777" w:rsidR="00C865A9" w:rsidRPr="00FE0AD0" w:rsidRDefault="00C865A9" w:rsidP="00C865A9">
      <w:pPr>
        <w:jc w:val="both"/>
        <w:rPr>
          <w:sz w:val="20"/>
        </w:rPr>
      </w:pPr>
    </w:p>
    <w:p w14:paraId="73F07858" w14:textId="77777777" w:rsidR="00C865A9" w:rsidRDefault="00C865A9" w:rsidP="00C865A9">
      <w:pPr>
        <w:pStyle w:val="ListParagraph"/>
        <w:numPr>
          <w:ilvl w:val="0"/>
          <w:numId w:val="70"/>
        </w:numPr>
        <w:ind w:left="360"/>
        <w:jc w:val="both"/>
        <w:rPr>
          <w:sz w:val="20"/>
        </w:rPr>
      </w:pPr>
      <w:r w:rsidRPr="00DA43A7">
        <w:rPr>
          <w:sz w:val="20"/>
        </w:rPr>
        <w:t xml:space="preserve">If the NMOC emission rate is calculated to be equal to or greater than 50 Mg per year using Tier 1, 2, or 3 procedures, the permittee must either calculate NMOC emissions using the next higher tier procedure or submit a collection and control system design plan within one year as specified in 40 CFR 63.1981(d) and install and operate a gas collection and control system within 30 months according to 40 CFR 63.1959(b)(2)(ii) (B) or (C) and 40 CFR 63.1959(b)(2)(iii). </w:t>
      </w:r>
      <w:r>
        <w:rPr>
          <w:sz w:val="20"/>
        </w:rPr>
        <w:t xml:space="preserve"> </w:t>
      </w:r>
      <w:r w:rsidRPr="00DA43A7">
        <w:rPr>
          <w:sz w:val="20"/>
        </w:rPr>
        <w:t>Additionally, within 90 days of determining NMOC emissions are above 50 Mg per year, the permittee shall apply for a revision of this permit to reflect applicable requirements of 40 CFR Part 63, Subpart AAAA.</w:t>
      </w:r>
      <w:r>
        <w:rPr>
          <w:sz w:val="20"/>
        </w:rPr>
        <w:t xml:space="preserve"> </w:t>
      </w:r>
      <w:r w:rsidRPr="00DA43A7">
        <w:rPr>
          <w:sz w:val="20"/>
        </w:rPr>
        <w:t xml:space="preserve"> </w:t>
      </w:r>
      <w:r w:rsidRPr="00DA43A7">
        <w:rPr>
          <w:b/>
          <w:bCs/>
          <w:sz w:val="20"/>
        </w:rPr>
        <w:t>(R 336.1216(2), 40 CFR 63.1959(a)(2)(i) and (ii))</w:t>
      </w:r>
    </w:p>
    <w:p w14:paraId="6B45B0DE" w14:textId="77777777" w:rsidR="00C865A9" w:rsidRPr="00DA43A7" w:rsidRDefault="00C865A9" w:rsidP="00C865A9">
      <w:pPr>
        <w:pStyle w:val="ListParagraph"/>
        <w:ind w:left="360"/>
        <w:jc w:val="both"/>
        <w:rPr>
          <w:sz w:val="20"/>
        </w:rPr>
      </w:pPr>
    </w:p>
    <w:p w14:paraId="6B9F19E0" w14:textId="77777777" w:rsidR="00C865A9" w:rsidRPr="00DA43A7" w:rsidRDefault="00C865A9" w:rsidP="00C865A9">
      <w:pPr>
        <w:pStyle w:val="ListParagraph"/>
        <w:numPr>
          <w:ilvl w:val="0"/>
          <w:numId w:val="70"/>
        </w:numPr>
        <w:ind w:left="360"/>
        <w:jc w:val="both"/>
        <w:rPr>
          <w:sz w:val="20"/>
        </w:rPr>
      </w:pPr>
      <w:r w:rsidRPr="00DA43A7">
        <w:rPr>
          <w:sz w:val="20"/>
        </w:rPr>
        <w:t xml:space="preserve">The permittee is exempted from the requirements to submit an NMOC emission rate report, after installing a collection and control system that complies with 40 CFR 63.1959(b)(2), during such time as the collection and control system is in operation and in compliance with 40 CFR 63.1958 and 40 CFR 63.1960.  </w:t>
      </w:r>
      <w:r w:rsidRPr="00DA43A7">
        <w:rPr>
          <w:b/>
          <w:bCs/>
          <w:sz w:val="20"/>
        </w:rPr>
        <w:t>(40 CFR 63.1981(c)(3))</w:t>
      </w:r>
    </w:p>
    <w:p w14:paraId="51B08F80" w14:textId="77777777" w:rsidR="00C865A9" w:rsidRPr="00DA43A7" w:rsidRDefault="00C865A9" w:rsidP="00C865A9">
      <w:pPr>
        <w:jc w:val="both"/>
        <w:rPr>
          <w:sz w:val="20"/>
        </w:rPr>
      </w:pPr>
    </w:p>
    <w:p w14:paraId="7D7DF557" w14:textId="77777777" w:rsidR="00C865A9" w:rsidRPr="00DA43A7" w:rsidRDefault="00C865A9" w:rsidP="00C865A9">
      <w:pPr>
        <w:pStyle w:val="ListParagraph"/>
        <w:numPr>
          <w:ilvl w:val="0"/>
          <w:numId w:val="70"/>
        </w:numPr>
        <w:ind w:left="360"/>
        <w:jc w:val="both"/>
        <w:rPr>
          <w:sz w:val="20"/>
        </w:rPr>
      </w:pPr>
      <w:r w:rsidRPr="00DA43A7">
        <w:rPr>
          <w:sz w:val="20"/>
        </w:rPr>
        <w:t>The permittee must comply with all applicable provisions of the National Emissions Standards for Hazardous Air Pollutants: Municipal Solid Waste Landfills as specified in 40 CFR Part 63, Subparts A and AAAA.</w:t>
      </w:r>
      <w:r>
        <w:rPr>
          <w:sz w:val="20"/>
        </w:rPr>
        <w:t xml:space="preserve"> </w:t>
      </w:r>
      <w:r w:rsidRPr="00DA43A7">
        <w:rPr>
          <w:sz w:val="20"/>
        </w:rPr>
        <w:t xml:space="preserve"> </w:t>
      </w:r>
      <w:r w:rsidRPr="00DA43A7">
        <w:rPr>
          <w:b/>
          <w:bCs/>
          <w:sz w:val="20"/>
        </w:rPr>
        <w:t>(40 CFR Part 63, Subparts A and AAAA)</w:t>
      </w:r>
    </w:p>
    <w:p w14:paraId="645A1309" w14:textId="3BA77CE1" w:rsidR="007014BE" w:rsidRPr="007014BE" w:rsidRDefault="00E14632" w:rsidP="007014BE">
      <w:pPr>
        <w:rPr>
          <w:sz w:val="20"/>
        </w:rPr>
      </w:pPr>
      <w:r w:rsidRPr="00FE0AD0">
        <w:br w:type="page"/>
      </w:r>
      <w:bookmarkStart w:id="111" w:name="_Toc1453518"/>
      <w:bookmarkEnd w:id="86"/>
      <w:bookmarkEnd w:id="87"/>
      <w:bookmarkEnd w:id="88"/>
    </w:p>
    <w:p w14:paraId="6E993A53" w14:textId="77777777" w:rsidR="005E5399" w:rsidRPr="00440957" w:rsidRDefault="00FE2A0A" w:rsidP="001B5E34">
      <w:pPr>
        <w:pStyle w:val="Heading1"/>
        <w:rPr>
          <w:sz w:val="20"/>
          <w:szCs w:val="20"/>
        </w:rPr>
      </w:pPr>
      <w:bookmarkStart w:id="112" w:name="_Toc131672285"/>
      <w:bookmarkStart w:id="113" w:name="_Toc141959949"/>
      <w:r w:rsidRPr="001B5E34">
        <w:t>E</w:t>
      </w:r>
      <w:r w:rsidR="005E5399" w:rsidRPr="001B5E34">
        <w:t>.  NON-APPLICABLE REQUIREMENTS</w:t>
      </w:r>
      <w:bookmarkEnd w:id="111"/>
      <w:bookmarkEnd w:id="112"/>
      <w:bookmarkEnd w:id="113"/>
    </w:p>
    <w:p w14:paraId="075F7E3D" w14:textId="77777777" w:rsidR="005B2191" w:rsidRDefault="005B2191" w:rsidP="005B2191">
      <w:pPr>
        <w:jc w:val="both"/>
        <w:rPr>
          <w:rFonts w:cs="Arial"/>
          <w:sz w:val="20"/>
        </w:rPr>
      </w:pPr>
    </w:p>
    <w:p w14:paraId="34034515" w14:textId="77777777" w:rsidR="00FD265B" w:rsidRPr="00EE5F4E" w:rsidRDefault="00FD265B" w:rsidP="004F09CF">
      <w:pPr>
        <w:jc w:val="both"/>
        <w:rPr>
          <w:sz w:val="20"/>
        </w:rPr>
      </w:pPr>
    </w:p>
    <w:p w14:paraId="7C7E0EF7"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53709D">
        <w:rPr>
          <w:sz w:val="20"/>
        </w:rPr>
        <w:t> </w:t>
      </w:r>
      <w:r w:rsidR="009069B9" w:rsidRPr="00FE0AD0">
        <w:rPr>
          <w:sz w:val="20"/>
        </w:rPr>
        <w:t>213(6)(a)(ii)</w:t>
      </w:r>
      <w:r w:rsidR="00234667" w:rsidRPr="00FE0AD0">
        <w:rPr>
          <w:sz w:val="20"/>
        </w:rPr>
        <w:t>.</w:t>
      </w:r>
    </w:p>
    <w:p w14:paraId="0B111FDB" w14:textId="77777777" w:rsidR="000822B4" w:rsidRDefault="000822B4" w:rsidP="00D10803">
      <w:pPr>
        <w:jc w:val="both"/>
      </w:pPr>
    </w:p>
    <w:p w14:paraId="2AFFCD6E" w14:textId="77777777" w:rsidR="00447D64" w:rsidRDefault="00447D64" w:rsidP="00D10803">
      <w:pPr>
        <w:jc w:val="both"/>
      </w:pPr>
    </w:p>
    <w:p w14:paraId="3278C9A2"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3A54BA60" w14:textId="77777777" w:rsidTr="00B10CBB">
        <w:trPr>
          <w:cantSplit/>
          <w:trHeight w:val="226"/>
        </w:trPr>
        <w:tc>
          <w:tcPr>
            <w:tcW w:w="10271" w:type="dxa"/>
          </w:tcPr>
          <w:p w14:paraId="5EDC0911" w14:textId="77777777" w:rsidR="00FC3D76" w:rsidRPr="00253A7B" w:rsidRDefault="00FC3D76" w:rsidP="00FC3D76">
            <w:pPr>
              <w:keepNext/>
              <w:jc w:val="center"/>
              <w:outlineLvl w:val="0"/>
              <w:rPr>
                <w:b/>
                <w:kern w:val="28"/>
                <w:sz w:val="16"/>
                <w:szCs w:val="28"/>
              </w:rPr>
            </w:pP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14" w:name="_Toc367698521"/>
            <w:bookmarkStart w:id="115" w:name="_Toc131672286"/>
            <w:bookmarkStart w:id="116" w:name="_Toc141959950"/>
            <w:r w:rsidRPr="00253A7B">
              <w:rPr>
                <w:b/>
                <w:kern w:val="28"/>
                <w:sz w:val="28"/>
                <w:szCs w:val="28"/>
              </w:rPr>
              <w:t>APPENDICES</w:t>
            </w:r>
            <w:bookmarkEnd w:id="114"/>
            <w:bookmarkEnd w:id="115"/>
            <w:bookmarkEnd w:id="116"/>
          </w:p>
        </w:tc>
      </w:tr>
    </w:tbl>
    <w:p w14:paraId="5F7ECF9D" w14:textId="3C41B5D0" w:rsidR="00FC3D76" w:rsidRPr="00FC1F2C" w:rsidRDefault="005C07D8" w:rsidP="005C07D8">
      <w:pPr>
        <w:pStyle w:val="Heading2"/>
        <w:numPr>
          <w:ilvl w:val="0"/>
          <w:numId w:val="0"/>
        </w:numPr>
        <w:spacing w:before="0" w:after="0"/>
        <w:jc w:val="left"/>
        <w:rPr>
          <w:b w:val="0"/>
          <w:sz w:val="22"/>
          <w:szCs w:val="22"/>
        </w:rPr>
      </w:pPr>
      <w:bookmarkStart w:id="117" w:name="_Toc131672287"/>
      <w:bookmarkStart w:id="118" w:name="_Toc141959951"/>
      <w:bookmarkStart w:id="119" w:name="_Hlk522788426"/>
      <w:r w:rsidRPr="005C07D8">
        <w:rPr>
          <w:sz w:val="22"/>
          <w:szCs w:val="22"/>
        </w:rPr>
        <w:t>Appendix 1</w:t>
      </w:r>
      <w:r w:rsidR="008A1258">
        <w:rPr>
          <w:sz w:val="22"/>
          <w:szCs w:val="22"/>
        </w:rPr>
        <w:t>-1</w:t>
      </w:r>
      <w:r w:rsidRPr="005C07D8">
        <w:rPr>
          <w:sz w:val="22"/>
          <w:szCs w:val="22"/>
        </w:rPr>
        <w:t xml:space="preserve">.  </w:t>
      </w:r>
      <w:r w:rsidR="00D5293E">
        <w:rPr>
          <w:sz w:val="22"/>
          <w:szCs w:val="22"/>
        </w:rPr>
        <w:t xml:space="preserve">Acronyms and </w:t>
      </w:r>
      <w:r w:rsidRPr="005C07D8">
        <w:rPr>
          <w:sz w:val="22"/>
          <w:szCs w:val="22"/>
        </w:rPr>
        <w:t>Abbreviations</w:t>
      </w:r>
      <w:bookmarkEnd w:id="117"/>
      <w:bookmarkEnd w:id="118"/>
    </w:p>
    <w:tbl>
      <w:tblPr>
        <w:tblW w:w="5000" w:type="pct"/>
        <w:jc w:val="center"/>
        <w:tblLook w:val="0000" w:firstRow="0" w:lastRow="0" w:firstColumn="0" w:lastColumn="0" w:noHBand="0" w:noVBand="0"/>
      </w:tblPr>
      <w:tblGrid>
        <w:gridCol w:w="1344"/>
        <w:gridCol w:w="3845"/>
        <w:gridCol w:w="803"/>
        <w:gridCol w:w="4202"/>
      </w:tblGrid>
      <w:tr w:rsidR="00FC3D76" w:rsidRPr="000B6AFE" w14:paraId="618EFF9B"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1EEF929A"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67D7EC3E"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262EF317" w14:textId="77777777" w:rsidTr="00232A18">
        <w:trPr>
          <w:cantSplit/>
          <w:trHeight w:val="245"/>
          <w:jc w:val="center"/>
        </w:trPr>
        <w:tc>
          <w:tcPr>
            <w:tcW w:w="659" w:type="pct"/>
            <w:tcBorders>
              <w:top w:val="single" w:sz="4" w:space="0" w:color="auto"/>
              <w:left w:val="double" w:sz="4" w:space="0" w:color="auto"/>
            </w:tcBorders>
          </w:tcPr>
          <w:p w14:paraId="45F0CB87"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41BCDB4D"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0535E9F9"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005DB680"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7394245C" w14:textId="77777777" w:rsidTr="00232A18">
        <w:trPr>
          <w:cantSplit/>
          <w:trHeight w:val="245"/>
          <w:jc w:val="center"/>
        </w:trPr>
        <w:tc>
          <w:tcPr>
            <w:tcW w:w="659" w:type="pct"/>
            <w:tcBorders>
              <w:left w:val="double" w:sz="4" w:space="0" w:color="auto"/>
            </w:tcBorders>
          </w:tcPr>
          <w:p w14:paraId="723081BC"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49EE035B"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4B038FDA"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62B27735"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16296FD5" w14:textId="77777777" w:rsidTr="00232A18">
        <w:trPr>
          <w:cantSplit/>
          <w:trHeight w:val="245"/>
          <w:jc w:val="center"/>
        </w:trPr>
        <w:tc>
          <w:tcPr>
            <w:tcW w:w="659" w:type="pct"/>
            <w:tcBorders>
              <w:left w:val="double" w:sz="4" w:space="0" w:color="auto"/>
            </w:tcBorders>
          </w:tcPr>
          <w:p w14:paraId="1543E425"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689429B1"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17106BBB"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6C01A525"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1A27B4B5" w14:textId="77777777" w:rsidTr="00232A18">
        <w:trPr>
          <w:cantSplit/>
          <w:trHeight w:val="245"/>
          <w:jc w:val="center"/>
        </w:trPr>
        <w:tc>
          <w:tcPr>
            <w:tcW w:w="659" w:type="pct"/>
            <w:tcBorders>
              <w:left w:val="double" w:sz="4" w:space="0" w:color="auto"/>
            </w:tcBorders>
          </w:tcPr>
          <w:p w14:paraId="4EB40DBA"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6C7F801E"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72630026"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5B099861"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6045F5BF" w14:textId="77777777" w:rsidTr="00232A18">
        <w:trPr>
          <w:cantSplit/>
          <w:trHeight w:val="245"/>
          <w:jc w:val="center"/>
        </w:trPr>
        <w:tc>
          <w:tcPr>
            <w:tcW w:w="659" w:type="pct"/>
            <w:tcBorders>
              <w:left w:val="double" w:sz="4" w:space="0" w:color="auto"/>
            </w:tcBorders>
          </w:tcPr>
          <w:p w14:paraId="004C33B6"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06688A30"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738A0856"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116EBC99"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03FE2AEF" w14:textId="77777777" w:rsidTr="00232A18">
        <w:trPr>
          <w:cantSplit/>
          <w:trHeight w:val="245"/>
          <w:jc w:val="center"/>
        </w:trPr>
        <w:tc>
          <w:tcPr>
            <w:tcW w:w="659" w:type="pct"/>
            <w:tcBorders>
              <w:left w:val="double" w:sz="4" w:space="0" w:color="auto"/>
            </w:tcBorders>
          </w:tcPr>
          <w:p w14:paraId="76F19B1E"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2DD8BBF8"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6EAFEC7D"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6E10579E"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48339BFE" w14:textId="77777777" w:rsidTr="00232A18">
        <w:trPr>
          <w:cantSplit/>
          <w:trHeight w:val="245"/>
          <w:jc w:val="center"/>
        </w:trPr>
        <w:tc>
          <w:tcPr>
            <w:tcW w:w="659" w:type="pct"/>
            <w:tcBorders>
              <w:left w:val="double" w:sz="4" w:space="0" w:color="auto"/>
            </w:tcBorders>
          </w:tcPr>
          <w:p w14:paraId="48C1C0E8"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4C1252F5"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76055033"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44E2B481"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7F00A7E0" w14:textId="77777777" w:rsidTr="00232A18">
        <w:trPr>
          <w:cantSplit/>
          <w:trHeight w:val="245"/>
          <w:jc w:val="center"/>
        </w:trPr>
        <w:tc>
          <w:tcPr>
            <w:tcW w:w="659" w:type="pct"/>
            <w:tcBorders>
              <w:left w:val="double" w:sz="4" w:space="0" w:color="auto"/>
            </w:tcBorders>
          </w:tcPr>
          <w:p w14:paraId="7EF44506"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7C08EAA4"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7D1E9255"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18E0B15B"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1CA2D996" w14:textId="77777777" w:rsidTr="00232A18">
        <w:trPr>
          <w:cantSplit/>
          <w:trHeight w:val="218"/>
          <w:jc w:val="center"/>
        </w:trPr>
        <w:tc>
          <w:tcPr>
            <w:tcW w:w="659" w:type="pct"/>
            <w:vMerge w:val="restart"/>
            <w:tcBorders>
              <w:left w:val="double" w:sz="4" w:space="0" w:color="auto"/>
            </w:tcBorders>
          </w:tcPr>
          <w:p w14:paraId="573548F0" w14:textId="77777777" w:rsidR="002229D7" w:rsidRPr="000B6AFE" w:rsidRDefault="002229D7" w:rsidP="008256F1">
            <w:pPr>
              <w:rPr>
                <w:rFonts w:cs="Arial"/>
                <w:sz w:val="19"/>
                <w:szCs w:val="19"/>
              </w:rPr>
            </w:pPr>
            <w:r w:rsidRPr="000B6AFE">
              <w:rPr>
                <w:rFonts w:cs="Arial"/>
                <w:sz w:val="19"/>
                <w:szCs w:val="19"/>
              </w:rPr>
              <w:t>Department/</w:t>
            </w:r>
          </w:p>
          <w:p w14:paraId="323C161A"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4628A109"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1FB6BBF3"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40551F69"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31F1FD8E" w14:textId="77777777" w:rsidTr="00232A18">
        <w:trPr>
          <w:cantSplit/>
          <w:trHeight w:val="217"/>
          <w:jc w:val="center"/>
        </w:trPr>
        <w:tc>
          <w:tcPr>
            <w:tcW w:w="659" w:type="pct"/>
            <w:vMerge/>
            <w:tcBorders>
              <w:left w:val="double" w:sz="4" w:space="0" w:color="auto"/>
            </w:tcBorders>
          </w:tcPr>
          <w:p w14:paraId="2E820C2F" w14:textId="77777777" w:rsidR="002229D7" w:rsidRPr="000B6AFE" w:rsidRDefault="002229D7" w:rsidP="008256F1">
            <w:pPr>
              <w:rPr>
                <w:rFonts w:cs="Arial"/>
                <w:sz w:val="19"/>
                <w:szCs w:val="19"/>
              </w:rPr>
            </w:pPr>
          </w:p>
        </w:tc>
        <w:tc>
          <w:tcPr>
            <w:tcW w:w="1886" w:type="pct"/>
            <w:vMerge/>
            <w:tcBorders>
              <w:right w:val="single" w:sz="4" w:space="0" w:color="auto"/>
            </w:tcBorders>
          </w:tcPr>
          <w:p w14:paraId="4E1A45DC" w14:textId="77777777" w:rsidR="002229D7" w:rsidRPr="000B6AFE" w:rsidRDefault="002229D7" w:rsidP="00FC3D76">
            <w:pPr>
              <w:rPr>
                <w:rFonts w:cs="Arial"/>
                <w:sz w:val="19"/>
                <w:szCs w:val="19"/>
              </w:rPr>
            </w:pPr>
          </w:p>
        </w:tc>
        <w:tc>
          <w:tcPr>
            <w:tcW w:w="394" w:type="pct"/>
            <w:tcBorders>
              <w:left w:val="single" w:sz="4" w:space="0" w:color="auto"/>
            </w:tcBorders>
          </w:tcPr>
          <w:p w14:paraId="60F6DA24"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791B9362"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6FE1F4FB" w14:textId="77777777" w:rsidTr="00232A18">
        <w:trPr>
          <w:cantSplit/>
          <w:trHeight w:val="245"/>
          <w:jc w:val="center"/>
        </w:trPr>
        <w:tc>
          <w:tcPr>
            <w:tcW w:w="659" w:type="pct"/>
            <w:vMerge w:val="restart"/>
            <w:tcBorders>
              <w:left w:val="double" w:sz="4" w:space="0" w:color="auto"/>
            </w:tcBorders>
          </w:tcPr>
          <w:p w14:paraId="2B98FA3E"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26C4E535"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6A99DD12"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2BC2EBEF"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249C3DB1" w14:textId="77777777" w:rsidTr="00232A18">
        <w:trPr>
          <w:cantSplit/>
          <w:trHeight w:val="245"/>
          <w:jc w:val="center"/>
        </w:trPr>
        <w:tc>
          <w:tcPr>
            <w:tcW w:w="659" w:type="pct"/>
            <w:vMerge/>
            <w:tcBorders>
              <w:left w:val="double" w:sz="4" w:space="0" w:color="auto"/>
            </w:tcBorders>
          </w:tcPr>
          <w:p w14:paraId="4A803420" w14:textId="77777777" w:rsidR="003B1CC9" w:rsidRDefault="003B1CC9" w:rsidP="003B1CC9">
            <w:pPr>
              <w:rPr>
                <w:rFonts w:cs="Arial"/>
                <w:sz w:val="19"/>
                <w:szCs w:val="19"/>
              </w:rPr>
            </w:pPr>
          </w:p>
        </w:tc>
        <w:tc>
          <w:tcPr>
            <w:tcW w:w="1886" w:type="pct"/>
            <w:vMerge/>
            <w:tcBorders>
              <w:right w:val="single" w:sz="4" w:space="0" w:color="auto"/>
            </w:tcBorders>
          </w:tcPr>
          <w:p w14:paraId="335C7BAE" w14:textId="77777777" w:rsidR="003B1CC9" w:rsidRPr="000B6AFE" w:rsidRDefault="003B1CC9" w:rsidP="003B1CC9">
            <w:pPr>
              <w:rPr>
                <w:rFonts w:cs="Arial"/>
                <w:sz w:val="19"/>
                <w:szCs w:val="19"/>
              </w:rPr>
            </w:pPr>
          </w:p>
        </w:tc>
        <w:tc>
          <w:tcPr>
            <w:tcW w:w="394" w:type="pct"/>
            <w:tcBorders>
              <w:left w:val="single" w:sz="4" w:space="0" w:color="auto"/>
            </w:tcBorders>
          </w:tcPr>
          <w:p w14:paraId="7E0183B2"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1B263A6E"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4839B85F" w14:textId="77777777" w:rsidTr="00232A18">
        <w:trPr>
          <w:cantSplit/>
          <w:trHeight w:val="245"/>
          <w:jc w:val="center"/>
        </w:trPr>
        <w:tc>
          <w:tcPr>
            <w:tcW w:w="659" w:type="pct"/>
            <w:tcBorders>
              <w:left w:val="double" w:sz="4" w:space="0" w:color="auto"/>
            </w:tcBorders>
          </w:tcPr>
          <w:p w14:paraId="18F77DD4"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69A2EF47"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2AC258A7"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7CCFBAAF"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75500F77" w14:textId="77777777" w:rsidTr="00232A18">
        <w:trPr>
          <w:cantSplit/>
          <w:trHeight w:val="245"/>
          <w:jc w:val="center"/>
        </w:trPr>
        <w:tc>
          <w:tcPr>
            <w:tcW w:w="659" w:type="pct"/>
            <w:tcBorders>
              <w:left w:val="double" w:sz="4" w:space="0" w:color="auto"/>
            </w:tcBorders>
          </w:tcPr>
          <w:p w14:paraId="6962E475"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11E35571"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595189F8"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2826D898"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75991803" w14:textId="77777777" w:rsidTr="00232A18">
        <w:trPr>
          <w:cantSplit/>
          <w:trHeight w:val="245"/>
          <w:jc w:val="center"/>
        </w:trPr>
        <w:tc>
          <w:tcPr>
            <w:tcW w:w="659" w:type="pct"/>
            <w:tcBorders>
              <w:left w:val="double" w:sz="4" w:space="0" w:color="auto"/>
            </w:tcBorders>
          </w:tcPr>
          <w:p w14:paraId="1B6E36AD"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6E345ACB"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698C16AE"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3E4EF1A5"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2CB1EA50" w14:textId="77777777" w:rsidTr="00232A18">
        <w:trPr>
          <w:cantSplit/>
          <w:trHeight w:val="245"/>
          <w:jc w:val="center"/>
        </w:trPr>
        <w:tc>
          <w:tcPr>
            <w:tcW w:w="659" w:type="pct"/>
            <w:tcBorders>
              <w:left w:val="double" w:sz="4" w:space="0" w:color="auto"/>
            </w:tcBorders>
          </w:tcPr>
          <w:p w14:paraId="0D3B1976"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2F4C8CC6"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26C157A8"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624C85B2"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0F34CCF3" w14:textId="77777777" w:rsidTr="00232A18">
        <w:trPr>
          <w:cantSplit/>
          <w:trHeight w:val="245"/>
          <w:jc w:val="center"/>
        </w:trPr>
        <w:tc>
          <w:tcPr>
            <w:tcW w:w="659" w:type="pct"/>
            <w:tcBorders>
              <w:left w:val="double" w:sz="4" w:space="0" w:color="auto"/>
            </w:tcBorders>
          </w:tcPr>
          <w:p w14:paraId="4076C113"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26D9D0B8"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0D28DC04"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738D4FA1"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22B53DCF" w14:textId="77777777" w:rsidTr="00232A18">
        <w:trPr>
          <w:cantSplit/>
          <w:trHeight w:val="245"/>
          <w:jc w:val="center"/>
        </w:trPr>
        <w:tc>
          <w:tcPr>
            <w:tcW w:w="659" w:type="pct"/>
            <w:tcBorders>
              <w:left w:val="double" w:sz="4" w:space="0" w:color="auto"/>
            </w:tcBorders>
          </w:tcPr>
          <w:p w14:paraId="77A74AAF"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67E9158E"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73ECDDB2"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6101F231"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62F2292B" w14:textId="77777777" w:rsidTr="00232A18">
        <w:trPr>
          <w:cantSplit/>
          <w:trHeight w:val="245"/>
          <w:jc w:val="center"/>
        </w:trPr>
        <w:tc>
          <w:tcPr>
            <w:tcW w:w="659" w:type="pct"/>
            <w:tcBorders>
              <w:left w:val="double" w:sz="4" w:space="0" w:color="auto"/>
            </w:tcBorders>
          </w:tcPr>
          <w:p w14:paraId="1E10F948"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0C37F2C9"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5969C243"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494E7BDA"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7AFED80D" w14:textId="77777777" w:rsidTr="00232A18">
        <w:trPr>
          <w:cantSplit/>
          <w:trHeight w:val="245"/>
          <w:jc w:val="center"/>
        </w:trPr>
        <w:tc>
          <w:tcPr>
            <w:tcW w:w="659" w:type="pct"/>
            <w:tcBorders>
              <w:left w:val="double" w:sz="4" w:space="0" w:color="auto"/>
            </w:tcBorders>
          </w:tcPr>
          <w:p w14:paraId="7F2241B1"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603F12CB"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6EC0DA5F"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77866C8A"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145B7106" w14:textId="77777777" w:rsidTr="00232A18">
        <w:trPr>
          <w:cantSplit/>
          <w:trHeight w:val="245"/>
          <w:jc w:val="center"/>
        </w:trPr>
        <w:tc>
          <w:tcPr>
            <w:tcW w:w="659" w:type="pct"/>
            <w:tcBorders>
              <w:left w:val="double" w:sz="4" w:space="0" w:color="auto"/>
            </w:tcBorders>
          </w:tcPr>
          <w:p w14:paraId="1DB3568C"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040BFB06"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5AA9D791"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40BFACF8"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43F8E6E2" w14:textId="77777777" w:rsidTr="00232A18">
        <w:trPr>
          <w:cantSplit/>
          <w:trHeight w:val="245"/>
          <w:jc w:val="center"/>
        </w:trPr>
        <w:tc>
          <w:tcPr>
            <w:tcW w:w="659" w:type="pct"/>
            <w:tcBorders>
              <w:left w:val="double" w:sz="4" w:space="0" w:color="auto"/>
            </w:tcBorders>
          </w:tcPr>
          <w:p w14:paraId="130BBF3C"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44B42249"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4D941AEB"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45D97F64"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669870A4" w14:textId="77777777" w:rsidTr="00232A18">
        <w:trPr>
          <w:cantSplit/>
          <w:trHeight w:val="245"/>
          <w:jc w:val="center"/>
        </w:trPr>
        <w:tc>
          <w:tcPr>
            <w:tcW w:w="659" w:type="pct"/>
            <w:tcBorders>
              <w:left w:val="double" w:sz="4" w:space="0" w:color="auto"/>
            </w:tcBorders>
          </w:tcPr>
          <w:p w14:paraId="3EBE57D9"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273D0151"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6A683FF6"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3C6AC1C5"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6595B515" w14:textId="77777777" w:rsidTr="00232A18">
        <w:trPr>
          <w:cantSplit/>
          <w:trHeight w:val="245"/>
          <w:jc w:val="center"/>
        </w:trPr>
        <w:tc>
          <w:tcPr>
            <w:tcW w:w="659" w:type="pct"/>
            <w:tcBorders>
              <w:left w:val="double" w:sz="4" w:space="0" w:color="auto"/>
            </w:tcBorders>
          </w:tcPr>
          <w:p w14:paraId="012627C3"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2FD011B3"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5C43B9CC"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2D3BAE2D"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034589CA" w14:textId="77777777" w:rsidTr="00232A18">
        <w:trPr>
          <w:cantSplit/>
          <w:trHeight w:val="218"/>
          <w:jc w:val="center"/>
        </w:trPr>
        <w:tc>
          <w:tcPr>
            <w:tcW w:w="659" w:type="pct"/>
            <w:tcBorders>
              <w:left w:val="double" w:sz="4" w:space="0" w:color="auto"/>
            </w:tcBorders>
          </w:tcPr>
          <w:p w14:paraId="3B50E46F"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29584F31"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3BE2CE9D"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071D1F47"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688ECFC5" w14:textId="77777777" w:rsidTr="00232A18">
        <w:trPr>
          <w:cantSplit/>
          <w:trHeight w:val="245"/>
          <w:jc w:val="center"/>
        </w:trPr>
        <w:tc>
          <w:tcPr>
            <w:tcW w:w="659" w:type="pct"/>
            <w:tcBorders>
              <w:left w:val="double" w:sz="4" w:space="0" w:color="auto"/>
            </w:tcBorders>
          </w:tcPr>
          <w:p w14:paraId="1DC3B731"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78579E1A"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54595157"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0192673A"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78F3A15A" w14:textId="77777777" w:rsidTr="00232A18">
        <w:trPr>
          <w:cantSplit/>
          <w:trHeight w:val="245"/>
          <w:jc w:val="center"/>
        </w:trPr>
        <w:tc>
          <w:tcPr>
            <w:tcW w:w="659" w:type="pct"/>
            <w:tcBorders>
              <w:left w:val="double" w:sz="4" w:space="0" w:color="auto"/>
            </w:tcBorders>
          </w:tcPr>
          <w:p w14:paraId="49C59F25"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3D7726EF"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1F1D6629" w14:textId="77777777" w:rsidR="002229D7" w:rsidRPr="000B6AFE" w:rsidRDefault="002229D7" w:rsidP="002229D7">
            <w:pPr>
              <w:rPr>
                <w:rFonts w:cs="Arial"/>
                <w:sz w:val="19"/>
                <w:szCs w:val="19"/>
              </w:rPr>
            </w:pPr>
          </w:p>
        </w:tc>
        <w:tc>
          <w:tcPr>
            <w:tcW w:w="2061" w:type="pct"/>
            <w:vMerge/>
            <w:tcBorders>
              <w:right w:val="double" w:sz="4" w:space="0" w:color="auto"/>
            </w:tcBorders>
          </w:tcPr>
          <w:p w14:paraId="45E4E360" w14:textId="77777777" w:rsidR="002229D7" w:rsidRPr="000B6AFE" w:rsidRDefault="002229D7" w:rsidP="002229D7">
            <w:pPr>
              <w:rPr>
                <w:rFonts w:cs="Arial"/>
                <w:sz w:val="19"/>
                <w:szCs w:val="19"/>
              </w:rPr>
            </w:pPr>
          </w:p>
        </w:tc>
      </w:tr>
      <w:tr w:rsidR="002229D7" w:rsidRPr="000B6AFE" w14:paraId="6B7C36CB" w14:textId="77777777" w:rsidTr="00232A18">
        <w:trPr>
          <w:cantSplit/>
          <w:trHeight w:val="218"/>
          <w:jc w:val="center"/>
        </w:trPr>
        <w:tc>
          <w:tcPr>
            <w:tcW w:w="659" w:type="pct"/>
            <w:tcBorders>
              <w:left w:val="double" w:sz="4" w:space="0" w:color="auto"/>
              <w:bottom w:val="nil"/>
            </w:tcBorders>
          </w:tcPr>
          <w:p w14:paraId="358204D7"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58006B6B"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2325D45F"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7D50F495"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25C4018D"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1041D1C4" w14:textId="77777777" w:rsidTr="00232A18">
        <w:trPr>
          <w:cantSplit/>
          <w:trHeight w:val="218"/>
          <w:jc w:val="center"/>
        </w:trPr>
        <w:tc>
          <w:tcPr>
            <w:tcW w:w="659" w:type="pct"/>
            <w:vMerge w:val="restart"/>
            <w:tcBorders>
              <w:left w:val="double" w:sz="4" w:space="0" w:color="auto"/>
            </w:tcBorders>
          </w:tcPr>
          <w:p w14:paraId="174EE8E8"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4949DA22"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314219A0"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4FDDEFB5"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67660644" w14:textId="77777777" w:rsidTr="00232A18">
        <w:trPr>
          <w:cantSplit/>
          <w:trHeight w:val="217"/>
          <w:jc w:val="center"/>
        </w:trPr>
        <w:tc>
          <w:tcPr>
            <w:tcW w:w="659" w:type="pct"/>
            <w:vMerge/>
            <w:tcBorders>
              <w:left w:val="double" w:sz="4" w:space="0" w:color="auto"/>
              <w:bottom w:val="nil"/>
            </w:tcBorders>
          </w:tcPr>
          <w:p w14:paraId="48190BF8" w14:textId="77777777" w:rsidR="002229D7" w:rsidRPr="000B6AFE" w:rsidRDefault="002229D7" w:rsidP="002229D7">
            <w:pPr>
              <w:rPr>
                <w:rFonts w:cs="Arial"/>
                <w:sz w:val="19"/>
                <w:szCs w:val="19"/>
              </w:rPr>
            </w:pPr>
          </w:p>
        </w:tc>
        <w:tc>
          <w:tcPr>
            <w:tcW w:w="1886" w:type="pct"/>
            <w:vMerge/>
            <w:tcBorders>
              <w:right w:val="single" w:sz="4" w:space="0" w:color="auto"/>
            </w:tcBorders>
          </w:tcPr>
          <w:p w14:paraId="03ECF2AD"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34269890"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47B78B41"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2FEB7A9B" w14:textId="77777777" w:rsidTr="00232A18">
        <w:trPr>
          <w:cantSplit/>
          <w:trHeight w:val="245"/>
          <w:jc w:val="center"/>
        </w:trPr>
        <w:tc>
          <w:tcPr>
            <w:tcW w:w="659" w:type="pct"/>
            <w:tcBorders>
              <w:left w:val="double" w:sz="4" w:space="0" w:color="auto"/>
            </w:tcBorders>
          </w:tcPr>
          <w:p w14:paraId="500B4DBF"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5CB27991"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45EEA011"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6E7F97B2"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442E059C" w14:textId="77777777" w:rsidTr="00232A18">
        <w:trPr>
          <w:cantSplit/>
          <w:trHeight w:val="245"/>
          <w:jc w:val="center"/>
        </w:trPr>
        <w:tc>
          <w:tcPr>
            <w:tcW w:w="659" w:type="pct"/>
            <w:tcBorders>
              <w:left w:val="double" w:sz="4" w:space="0" w:color="auto"/>
            </w:tcBorders>
          </w:tcPr>
          <w:p w14:paraId="77CB585C"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4F09A946"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40AFB2FA"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2F7204C7"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375C279A" w14:textId="77777777" w:rsidTr="00232A18">
        <w:trPr>
          <w:cantSplit/>
          <w:trHeight w:val="245"/>
          <w:jc w:val="center"/>
        </w:trPr>
        <w:tc>
          <w:tcPr>
            <w:tcW w:w="659" w:type="pct"/>
            <w:tcBorders>
              <w:left w:val="double" w:sz="4" w:space="0" w:color="auto"/>
            </w:tcBorders>
          </w:tcPr>
          <w:p w14:paraId="3499F7CE"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11C47447"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38AD847C"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73C067D4" w14:textId="77777777" w:rsidR="002229D7" w:rsidRPr="000B6AFE" w:rsidRDefault="002229D7" w:rsidP="002229D7">
            <w:pPr>
              <w:rPr>
                <w:rFonts w:cs="Arial"/>
                <w:sz w:val="19"/>
                <w:szCs w:val="19"/>
              </w:rPr>
            </w:pPr>
            <w:r>
              <w:rPr>
                <w:rFonts w:cs="Arial"/>
                <w:sz w:val="19"/>
                <w:szCs w:val="19"/>
              </w:rPr>
              <w:t>Percent</w:t>
            </w:r>
          </w:p>
        </w:tc>
      </w:tr>
      <w:tr w:rsidR="002229D7" w:rsidRPr="000B6AFE" w14:paraId="493DAA9C" w14:textId="77777777" w:rsidTr="00232A18">
        <w:trPr>
          <w:cantSplit/>
          <w:trHeight w:val="245"/>
          <w:jc w:val="center"/>
        </w:trPr>
        <w:tc>
          <w:tcPr>
            <w:tcW w:w="659" w:type="pct"/>
            <w:tcBorders>
              <w:left w:val="double" w:sz="4" w:space="0" w:color="auto"/>
            </w:tcBorders>
          </w:tcPr>
          <w:p w14:paraId="656814E3"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64F62F6A"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5385E560"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52BD74FB"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20673E1A" w14:textId="77777777" w:rsidTr="00232A18">
        <w:trPr>
          <w:cantSplit/>
          <w:trHeight w:val="245"/>
          <w:jc w:val="center"/>
        </w:trPr>
        <w:tc>
          <w:tcPr>
            <w:tcW w:w="659" w:type="pct"/>
            <w:tcBorders>
              <w:left w:val="double" w:sz="4" w:space="0" w:color="auto"/>
            </w:tcBorders>
          </w:tcPr>
          <w:p w14:paraId="5DC6EBF3"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3356BBD8"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21711CE5"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0B6E455A"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1056E394" w14:textId="77777777" w:rsidTr="00232A18">
        <w:trPr>
          <w:cantSplit/>
          <w:trHeight w:val="245"/>
          <w:jc w:val="center"/>
        </w:trPr>
        <w:tc>
          <w:tcPr>
            <w:tcW w:w="659" w:type="pct"/>
            <w:tcBorders>
              <w:left w:val="double" w:sz="4" w:space="0" w:color="auto"/>
            </w:tcBorders>
          </w:tcPr>
          <w:p w14:paraId="33C62BF6"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54913EE7"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63270925"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6B96B97D"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0F643FF3" w14:textId="77777777" w:rsidTr="00232A18">
        <w:trPr>
          <w:cantSplit/>
          <w:trHeight w:val="245"/>
          <w:jc w:val="center"/>
        </w:trPr>
        <w:tc>
          <w:tcPr>
            <w:tcW w:w="659" w:type="pct"/>
            <w:tcBorders>
              <w:left w:val="double" w:sz="4" w:space="0" w:color="auto"/>
            </w:tcBorders>
          </w:tcPr>
          <w:p w14:paraId="70655F48"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7C054809"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71A97D46"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0E37D7F3"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715952C5" w14:textId="77777777" w:rsidTr="00232A18">
        <w:trPr>
          <w:cantSplit/>
          <w:trHeight w:val="245"/>
          <w:jc w:val="center"/>
        </w:trPr>
        <w:tc>
          <w:tcPr>
            <w:tcW w:w="659" w:type="pct"/>
            <w:tcBorders>
              <w:left w:val="double" w:sz="4" w:space="0" w:color="auto"/>
            </w:tcBorders>
          </w:tcPr>
          <w:p w14:paraId="13F6095F"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60D24EE9"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7F2A32D5"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10ED0EB1"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7A7608F8" w14:textId="77777777" w:rsidTr="00232A18">
        <w:trPr>
          <w:cantSplit/>
          <w:trHeight w:val="245"/>
          <w:jc w:val="center"/>
        </w:trPr>
        <w:tc>
          <w:tcPr>
            <w:tcW w:w="659" w:type="pct"/>
            <w:tcBorders>
              <w:left w:val="double" w:sz="4" w:space="0" w:color="auto"/>
            </w:tcBorders>
          </w:tcPr>
          <w:p w14:paraId="0AC951CC"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6853A6E5"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6C368A56"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0365FBB5"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594CDF34" w14:textId="77777777" w:rsidTr="00232A18">
        <w:trPr>
          <w:cantSplit/>
          <w:trHeight w:val="245"/>
          <w:jc w:val="center"/>
        </w:trPr>
        <w:tc>
          <w:tcPr>
            <w:tcW w:w="659" w:type="pct"/>
            <w:tcBorders>
              <w:left w:val="double" w:sz="4" w:space="0" w:color="auto"/>
            </w:tcBorders>
          </w:tcPr>
          <w:p w14:paraId="1D431778"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31E8165C"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2FAE9101"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56FD9513"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3FCA545F" w14:textId="77777777" w:rsidTr="00232A18">
        <w:trPr>
          <w:cantSplit/>
          <w:trHeight w:val="245"/>
          <w:jc w:val="center"/>
        </w:trPr>
        <w:tc>
          <w:tcPr>
            <w:tcW w:w="659" w:type="pct"/>
            <w:tcBorders>
              <w:left w:val="double" w:sz="4" w:space="0" w:color="auto"/>
            </w:tcBorders>
          </w:tcPr>
          <w:p w14:paraId="751BBDE8"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44515C53"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004FBD7D"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0E251604"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508F6E9B" w14:textId="77777777" w:rsidTr="00232A18">
        <w:trPr>
          <w:cantSplit/>
          <w:trHeight w:val="245"/>
          <w:jc w:val="center"/>
        </w:trPr>
        <w:tc>
          <w:tcPr>
            <w:tcW w:w="659" w:type="pct"/>
            <w:tcBorders>
              <w:left w:val="double" w:sz="4" w:space="0" w:color="auto"/>
            </w:tcBorders>
          </w:tcPr>
          <w:p w14:paraId="50139C34"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1B5C6530"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42A2A44D" w14:textId="77777777" w:rsidR="00232A18" w:rsidRPr="000B6AFE" w:rsidRDefault="00232A18" w:rsidP="002229D7">
            <w:pPr>
              <w:rPr>
                <w:rFonts w:cs="Arial"/>
                <w:sz w:val="19"/>
                <w:szCs w:val="19"/>
              </w:rPr>
            </w:pPr>
            <w:r w:rsidRPr="000B6AFE">
              <w:rPr>
                <w:rFonts w:cs="Arial"/>
                <w:sz w:val="19"/>
                <w:szCs w:val="19"/>
              </w:rPr>
              <w:t>tpy</w:t>
            </w:r>
          </w:p>
        </w:tc>
        <w:tc>
          <w:tcPr>
            <w:tcW w:w="2061" w:type="pct"/>
            <w:tcBorders>
              <w:right w:val="double" w:sz="4" w:space="0" w:color="auto"/>
            </w:tcBorders>
          </w:tcPr>
          <w:p w14:paraId="7485EAD9"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3EEC385B" w14:textId="77777777" w:rsidTr="00232A18">
        <w:trPr>
          <w:cantSplit/>
          <w:trHeight w:val="245"/>
          <w:jc w:val="center"/>
        </w:trPr>
        <w:tc>
          <w:tcPr>
            <w:tcW w:w="659" w:type="pct"/>
            <w:tcBorders>
              <w:left w:val="double" w:sz="4" w:space="0" w:color="auto"/>
            </w:tcBorders>
          </w:tcPr>
          <w:p w14:paraId="2993202E"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0C463F75"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7DFD2E90"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74F039F4"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10EFEA22" w14:textId="77777777" w:rsidTr="00232A18">
        <w:trPr>
          <w:cantSplit/>
          <w:trHeight w:val="245"/>
          <w:jc w:val="center"/>
        </w:trPr>
        <w:tc>
          <w:tcPr>
            <w:tcW w:w="659" w:type="pct"/>
            <w:tcBorders>
              <w:left w:val="double" w:sz="4" w:space="0" w:color="auto"/>
            </w:tcBorders>
          </w:tcPr>
          <w:p w14:paraId="073AD87F"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77904704"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75015E35"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50881DE6"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295432F0" w14:textId="77777777" w:rsidTr="00232A18">
        <w:trPr>
          <w:cantSplit/>
          <w:trHeight w:val="245"/>
          <w:jc w:val="center"/>
        </w:trPr>
        <w:tc>
          <w:tcPr>
            <w:tcW w:w="659" w:type="pct"/>
            <w:vMerge w:val="restart"/>
            <w:tcBorders>
              <w:left w:val="double" w:sz="4" w:space="0" w:color="auto"/>
            </w:tcBorders>
          </w:tcPr>
          <w:p w14:paraId="5EF5CB34"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16817437"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7F543226"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5C14E9A4"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4ACF0375" w14:textId="77777777" w:rsidTr="00232A18">
        <w:trPr>
          <w:cantSplit/>
          <w:trHeight w:val="245"/>
          <w:jc w:val="center"/>
        </w:trPr>
        <w:tc>
          <w:tcPr>
            <w:tcW w:w="659" w:type="pct"/>
            <w:vMerge/>
            <w:tcBorders>
              <w:left w:val="double" w:sz="4" w:space="0" w:color="auto"/>
            </w:tcBorders>
          </w:tcPr>
          <w:p w14:paraId="1E32EC6B" w14:textId="77777777" w:rsidR="00232A18" w:rsidRPr="000B6AFE" w:rsidRDefault="00232A18" w:rsidP="002229D7">
            <w:pPr>
              <w:rPr>
                <w:rFonts w:cs="Arial"/>
                <w:sz w:val="19"/>
                <w:szCs w:val="19"/>
              </w:rPr>
            </w:pPr>
          </w:p>
        </w:tc>
        <w:tc>
          <w:tcPr>
            <w:tcW w:w="1886" w:type="pct"/>
            <w:vMerge/>
            <w:tcBorders>
              <w:right w:val="single" w:sz="4" w:space="0" w:color="auto"/>
            </w:tcBorders>
          </w:tcPr>
          <w:p w14:paraId="22A4866F"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1CC627B1" w14:textId="77777777" w:rsidR="00232A18" w:rsidRPr="000B6AFE" w:rsidRDefault="00232A18" w:rsidP="002229D7">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78ED8332"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02A1C6B1" w14:textId="77777777" w:rsidTr="00232A18">
        <w:trPr>
          <w:cantSplit/>
          <w:trHeight w:val="245"/>
          <w:jc w:val="center"/>
        </w:trPr>
        <w:tc>
          <w:tcPr>
            <w:tcW w:w="659" w:type="pct"/>
            <w:tcBorders>
              <w:left w:val="double" w:sz="4" w:space="0" w:color="auto"/>
              <w:bottom w:val="double" w:sz="4" w:space="0" w:color="auto"/>
            </w:tcBorders>
          </w:tcPr>
          <w:p w14:paraId="02C487BC"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4897DDCF"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052535FB"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7F949840" w14:textId="77777777" w:rsidR="00232A18" w:rsidRPr="000B6AFE" w:rsidRDefault="00232A18" w:rsidP="002229D7">
            <w:pPr>
              <w:rPr>
                <w:rFonts w:cs="Arial"/>
                <w:sz w:val="19"/>
                <w:szCs w:val="19"/>
              </w:rPr>
            </w:pPr>
          </w:p>
        </w:tc>
      </w:tr>
    </w:tbl>
    <w:p w14:paraId="13501619"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026C6D7E" w14:textId="5CF3F2E9" w:rsidR="00C60E84" w:rsidRPr="00FC1F2C" w:rsidRDefault="00C60E84" w:rsidP="00461D22">
      <w:pPr>
        <w:pStyle w:val="Heading2"/>
        <w:numPr>
          <w:ilvl w:val="0"/>
          <w:numId w:val="0"/>
        </w:numPr>
        <w:jc w:val="left"/>
        <w:rPr>
          <w:b w:val="0"/>
          <w:bCs/>
          <w:sz w:val="22"/>
          <w:szCs w:val="22"/>
        </w:rPr>
      </w:pPr>
      <w:bookmarkStart w:id="120" w:name="_Toc131672288"/>
      <w:bookmarkStart w:id="121" w:name="_Toc141959952"/>
      <w:bookmarkStart w:id="122" w:name="_Toc390499894"/>
      <w:bookmarkStart w:id="123" w:name="_Toc390500323"/>
      <w:bookmarkStart w:id="124" w:name="_Toc390504376"/>
      <w:bookmarkStart w:id="125" w:name="_Toc390570166"/>
      <w:bookmarkStart w:id="126" w:name="_Toc391182900"/>
      <w:bookmarkStart w:id="127" w:name="_Toc437238964"/>
      <w:bookmarkStart w:id="128" w:name="_Toc451333041"/>
      <w:bookmarkStart w:id="129" w:name="_Toc1453521"/>
      <w:bookmarkEnd w:id="119"/>
      <w:r w:rsidRPr="00461D22">
        <w:rPr>
          <w:bCs/>
          <w:sz w:val="22"/>
          <w:szCs w:val="22"/>
        </w:rPr>
        <w:t>Appendix 2</w:t>
      </w:r>
      <w:r w:rsidR="008A1258">
        <w:rPr>
          <w:bCs/>
          <w:sz w:val="22"/>
          <w:szCs w:val="22"/>
        </w:rPr>
        <w:t>-1</w:t>
      </w:r>
      <w:r w:rsidRPr="00461D22">
        <w:rPr>
          <w:bCs/>
          <w:sz w:val="22"/>
          <w:szCs w:val="22"/>
        </w:rPr>
        <w:t>.  Schedule of Compliance</w:t>
      </w:r>
      <w:bookmarkEnd w:id="120"/>
      <w:bookmarkEnd w:id="121"/>
    </w:p>
    <w:p w14:paraId="477BF968" w14:textId="77777777" w:rsidR="000A3C74" w:rsidRDefault="000A3C74" w:rsidP="004F09CF">
      <w:pPr>
        <w:jc w:val="both"/>
        <w:rPr>
          <w:sz w:val="20"/>
        </w:rPr>
      </w:pPr>
    </w:p>
    <w:p w14:paraId="7A1BE524"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1B329888" w14:textId="77777777" w:rsidR="00AC5663" w:rsidRPr="00B77C68" w:rsidRDefault="00AC5663" w:rsidP="00233E61">
      <w:pPr>
        <w:rPr>
          <w:sz w:val="20"/>
        </w:rPr>
      </w:pPr>
    </w:p>
    <w:p w14:paraId="7F125605" w14:textId="3D178FB4" w:rsidR="00C60E84" w:rsidRPr="00FC1F2C" w:rsidRDefault="00C60E84" w:rsidP="004F09CF">
      <w:pPr>
        <w:pStyle w:val="Heading2"/>
        <w:numPr>
          <w:ilvl w:val="0"/>
          <w:numId w:val="0"/>
        </w:numPr>
        <w:jc w:val="both"/>
        <w:rPr>
          <w:b w:val="0"/>
          <w:sz w:val="20"/>
        </w:rPr>
      </w:pPr>
      <w:bookmarkStart w:id="130" w:name="_Toc131672289"/>
      <w:bookmarkStart w:id="131" w:name="_Toc141959953"/>
      <w:r w:rsidRPr="00461D22">
        <w:rPr>
          <w:sz w:val="22"/>
          <w:szCs w:val="22"/>
        </w:rPr>
        <w:t>Appendix 3</w:t>
      </w:r>
      <w:r w:rsidR="001E5F34">
        <w:rPr>
          <w:sz w:val="22"/>
          <w:szCs w:val="22"/>
        </w:rPr>
        <w:t>-1</w:t>
      </w:r>
      <w:r w:rsidRPr="00461D22">
        <w:rPr>
          <w:sz w:val="22"/>
          <w:szCs w:val="22"/>
        </w:rPr>
        <w:t>.  Monitoring Requirements</w:t>
      </w:r>
      <w:bookmarkEnd w:id="130"/>
      <w:bookmarkEnd w:id="131"/>
    </w:p>
    <w:p w14:paraId="5E8FCA22" w14:textId="77777777" w:rsidR="00C60E84" w:rsidRPr="0080590E" w:rsidRDefault="00C60E84" w:rsidP="004F09CF">
      <w:pPr>
        <w:jc w:val="both"/>
        <w:rPr>
          <w:sz w:val="20"/>
        </w:rPr>
      </w:pPr>
    </w:p>
    <w:p w14:paraId="4D4A6C2B"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3B248417" w14:textId="77777777" w:rsidR="00C60E84" w:rsidRPr="00B77C68" w:rsidRDefault="00C60E84" w:rsidP="004F09CF">
      <w:pPr>
        <w:jc w:val="both"/>
        <w:rPr>
          <w:sz w:val="20"/>
        </w:rPr>
      </w:pPr>
    </w:p>
    <w:p w14:paraId="02EC315D" w14:textId="6DDDA385" w:rsidR="00C60E84" w:rsidRPr="00FC1F2C" w:rsidRDefault="00C60E84" w:rsidP="004F09CF">
      <w:pPr>
        <w:pStyle w:val="Heading2"/>
        <w:numPr>
          <w:ilvl w:val="0"/>
          <w:numId w:val="0"/>
        </w:numPr>
        <w:jc w:val="both"/>
        <w:rPr>
          <w:b w:val="0"/>
          <w:sz w:val="22"/>
          <w:szCs w:val="22"/>
        </w:rPr>
      </w:pPr>
      <w:bookmarkStart w:id="132" w:name="_Toc131672290"/>
      <w:bookmarkStart w:id="133" w:name="_Toc141959954"/>
      <w:r w:rsidRPr="00461D22">
        <w:rPr>
          <w:sz w:val="22"/>
          <w:szCs w:val="22"/>
        </w:rPr>
        <w:t>Appendix 4</w:t>
      </w:r>
      <w:r w:rsidR="001E5F34">
        <w:rPr>
          <w:sz w:val="22"/>
          <w:szCs w:val="22"/>
        </w:rPr>
        <w:t>-1</w:t>
      </w:r>
      <w:r w:rsidRPr="00461D22">
        <w:rPr>
          <w:sz w:val="22"/>
          <w:szCs w:val="22"/>
        </w:rPr>
        <w:t>.  Recordkeeping</w:t>
      </w:r>
      <w:bookmarkEnd w:id="132"/>
      <w:bookmarkEnd w:id="133"/>
    </w:p>
    <w:p w14:paraId="7EE36703" w14:textId="77777777" w:rsidR="00C60E84" w:rsidRPr="00B77C68" w:rsidRDefault="00C60E84" w:rsidP="004F09CF">
      <w:pPr>
        <w:jc w:val="both"/>
        <w:rPr>
          <w:sz w:val="20"/>
        </w:rPr>
      </w:pPr>
    </w:p>
    <w:p w14:paraId="74F3D42D"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491FA660" w14:textId="77777777" w:rsidR="00C60E84" w:rsidRPr="00B77C68" w:rsidRDefault="00C60E84" w:rsidP="00C60E84">
      <w:pPr>
        <w:jc w:val="both"/>
        <w:rPr>
          <w:sz w:val="20"/>
        </w:rPr>
      </w:pPr>
    </w:p>
    <w:p w14:paraId="5E3E9D98" w14:textId="56C21F5C" w:rsidR="00C60E84" w:rsidRPr="00FC1F2C" w:rsidRDefault="00C60E84" w:rsidP="004F09CF">
      <w:pPr>
        <w:pStyle w:val="Heading2"/>
        <w:numPr>
          <w:ilvl w:val="0"/>
          <w:numId w:val="0"/>
        </w:numPr>
        <w:jc w:val="both"/>
        <w:rPr>
          <w:b w:val="0"/>
          <w:sz w:val="22"/>
          <w:szCs w:val="22"/>
        </w:rPr>
      </w:pPr>
      <w:bookmarkStart w:id="134" w:name="_Toc131672291"/>
      <w:bookmarkStart w:id="135" w:name="_Toc141959955"/>
      <w:r w:rsidRPr="00461D22">
        <w:rPr>
          <w:sz w:val="22"/>
          <w:szCs w:val="22"/>
        </w:rPr>
        <w:t>Appendix 5</w:t>
      </w:r>
      <w:r w:rsidR="001E5F34">
        <w:rPr>
          <w:sz w:val="22"/>
          <w:szCs w:val="22"/>
        </w:rPr>
        <w:t>-1</w:t>
      </w:r>
      <w:r w:rsidRPr="00461D22">
        <w:rPr>
          <w:sz w:val="22"/>
          <w:szCs w:val="22"/>
        </w:rPr>
        <w:t>.  Testing Procedures</w:t>
      </w:r>
      <w:bookmarkEnd w:id="134"/>
      <w:bookmarkEnd w:id="135"/>
    </w:p>
    <w:p w14:paraId="2330BF90" w14:textId="77777777" w:rsidR="00C60E84" w:rsidRPr="00B77C68" w:rsidRDefault="00C60E84" w:rsidP="004F09CF">
      <w:pPr>
        <w:jc w:val="both"/>
        <w:rPr>
          <w:sz w:val="20"/>
        </w:rPr>
      </w:pPr>
    </w:p>
    <w:p w14:paraId="5EB6397E" w14:textId="210337CF" w:rsidR="00F40E8A" w:rsidRPr="00466B72" w:rsidRDefault="00F40E8A" w:rsidP="00F40E8A">
      <w:pPr>
        <w:jc w:val="both"/>
        <w:rPr>
          <w:sz w:val="20"/>
        </w:rPr>
      </w:pPr>
      <w:r w:rsidRPr="175357AD">
        <w:rPr>
          <w:sz w:val="20"/>
        </w:rPr>
        <w:t xml:space="preserve">The permittee must use the following approved procedures, to measure the pollutant emissions for the applicable requirements referenced in </w:t>
      </w:r>
      <w:r>
        <w:rPr>
          <w:sz w:val="20"/>
        </w:rPr>
        <w:t>FG</w:t>
      </w:r>
      <w:r w:rsidRPr="175357AD">
        <w:rPr>
          <w:sz w:val="20"/>
        </w:rPr>
        <w:t>LANDFILL</w:t>
      </w:r>
      <w:r w:rsidR="00C865A9">
        <w:rPr>
          <w:sz w:val="20"/>
        </w:rPr>
        <w:t>-OOO</w:t>
      </w:r>
      <w:r w:rsidRPr="175357AD">
        <w:rPr>
          <w:sz w:val="20"/>
        </w:rPr>
        <w:t xml:space="preserve">&lt;34.  </w:t>
      </w:r>
      <w:r w:rsidRPr="002B605E">
        <w:rPr>
          <w:b/>
          <w:bCs/>
          <w:sz w:val="20"/>
        </w:rPr>
        <w:t>(40 CFR 62.16718(a</w:t>
      </w:r>
      <w:r>
        <w:rPr>
          <w:b/>
          <w:bCs/>
          <w:sz w:val="20"/>
        </w:rPr>
        <w:t>))</w:t>
      </w:r>
    </w:p>
    <w:p w14:paraId="0FC88EBD" w14:textId="77777777" w:rsidR="00F40E8A" w:rsidRDefault="00F40E8A" w:rsidP="00F40E8A">
      <w:pPr>
        <w:jc w:val="both"/>
        <w:rPr>
          <w:sz w:val="20"/>
        </w:rPr>
      </w:pPr>
    </w:p>
    <w:p w14:paraId="1C1894B8" w14:textId="77777777" w:rsidR="00F40E8A" w:rsidRPr="00466B72" w:rsidRDefault="00F40E8A" w:rsidP="00F40E8A">
      <w:pPr>
        <w:jc w:val="both"/>
        <w:rPr>
          <w:b/>
          <w:sz w:val="20"/>
          <w:u w:val="single"/>
        </w:rPr>
      </w:pPr>
      <w:r>
        <w:rPr>
          <w:b/>
          <w:sz w:val="20"/>
          <w:u w:val="single"/>
        </w:rPr>
        <w:t>Tier 2</w:t>
      </w:r>
    </w:p>
    <w:p w14:paraId="760E2930" w14:textId="77777777" w:rsidR="00F40E8A" w:rsidRDefault="00F40E8A" w:rsidP="00F40E8A">
      <w:pPr>
        <w:spacing w:before="100" w:beforeAutospacing="1" w:after="100" w:afterAutospacing="1"/>
        <w:jc w:val="both"/>
        <w:rPr>
          <w:rFonts w:cs="Arial"/>
          <w:sz w:val="20"/>
        </w:rPr>
      </w:pPr>
      <w:r w:rsidRPr="175357AD">
        <w:rPr>
          <w:rFonts w:cs="Arial"/>
          <w:sz w:val="20"/>
        </w:rPr>
        <w:t xml:space="preserve">The permittee must determine the site-specific NMOC concentration using the following sampling procedure. </w:t>
      </w:r>
      <w:r>
        <w:rPr>
          <w:rFonts w:cs="Arial"/>
          <w:sz w:val="20"/>
        </w:rPr>
        <w:t xml:space="preserve"> </w:t>
      </w:r>
      <w:r w:rsidRPr="175357AD">
        <w:rPr>
          <w:rFonts w:cs="Arial"/>
          <w:sz w:val="20"/>
        </w:rPr>
        <w:t xml:space="preserve">The permittee must install at least two sample probes per hectare, evenly distributed over the landfill surface that has retained waste for at least 2 years.  If the landfill is larger than 25 hectares in area, only 50 samples are required.  The sample probes should be evenly distributed across the sample area.  The sample probes should be located to avoid known areas of nondegradable solid waste.  </w:t>
      </w:r>
    </w:p>
    <w:p w14:paraId="184F082E" w14:textId="77777777" w:rsidR="00F40E8A" w:rsidRPr="00466B72" w:rsidRDefault="00F40E8A" w:rsidP="00F40E8A">
      <w:pPr>
        <w:spacing w:before="100" w:beforeAutospacing="1" w:after="100" w:afterAutospacing="1"/>
        <w:jc w:val="both"/>
        <w:rPr>
          <w:rFonts w:cs="Arial"/>
          <w:sz w:val="20"/>
        </w:rPr>
      </w:pPr>
      <w:r w:rsidRPr="175357AD">
        <w:rPr>
          <w:rFonts w:cs="Arial"/>
          <w:sz w:val="20"/>
        </w:rPr>
        <w:t>The permittee must collect and analyze one sample of landfill gas from each probe to determine the NMOC concentration using 40 CFR Part 60, Appendix A</w:t>
      </w:r>
      <w:r>
        <w:rPr>
          <w:rFonts w:cs="Arial"/>
          <w:sz w:val="20"/>
        </w:rPr>
        <w:t>-7</w:t>
      </w:r>
      <w:r w:rsidRPr="175357AD">
        <w:rPr>
          <w:rFonts w:cs="Arial"/>
          <w:sz w:val="20"/>
        </w:rPr>
        <w:t>, Methods 25 or 25C.  Taking composite samples from different probes into a single cylinder is allowed; however, equal sample volumes must be taken from each probe.  For each composite, the sampling rate, collection times, beginning and ending cylinder vacuums, or alternative volume measurements must be recorded to verify that composite volumes are equal.  Composite sample volumes should not be less than one liter unless evidence can be provided to substantiate the accuracy of smaller volumes.  Terminate compositing before the cylinder approaches ambient pressure where measurement accuracy diminishes.  If more than the required number of samples is taken, all samples must be used in the analysis.  The permittee must divide the NMOC concentration from 40 CFR Part 60, Appendix A</w:t>
      </w:r>
      <w:r>
        <w:rPr>
          <w:rFonts w:cs="Arial"/>
          <w:sz w:val="20"/>
        </w:rPr>
        <w:t>-7</w:t>
      </w:r>
      <w:r w:rsidRPr="175357AD">
        <w:rPr>
          <w:rFonts w:cs="Arial"/>
          <w:sz w:val="20"/>
        </w:rPr>
        <w:t xml:space="preserve">, Method 25 or 25C by six (6) to convert from </w:t>
      </w:r>
      <w:r w:rsidRPr="00C71179">
        <w:rPr>
          <w:rFonts w:cs="Arial"/>
          <w:sz w:val="20"/>
        </w:rPr>
        <w:t>C</w:t>
      </w:r>
      <w:r w:rsidRPr="00C71179">
        <w:rPr>
          <w:rFonts w:cs="Arial"/>
          <w:sz w:val="20"/>
          <w:shd w:val="clear" w:color="auto" w:fill="E6E6E6"/>
          <w:vertAlign w:val="subscript"/>
        </w:rPr>
        <w:t>NMOC</w:t>
      </w:r>
      <w:r w:rsidRPr="175357AD">
        <w:rPr>
          <w:rFonts w:cs="Arial"/>
          <w:sz w:val="20"/>
        </w:rPr>
        <w:t xml:space="preserve"> as carbon to C</w:t>
      </w:r>
      <w:r w:rsidRPr="00C71179">
        <w:rPr>
          <w:rFonts w:cs="Arial"/>
          <w:sz w:val="20"/>
          <w:shd w:val="clear" w:color="auto" w:fill="E6E6E6"/>
          <w:vertAlign w:val="subscript"/>
        </w:rPr>
        <w:t>NMOC</w:t>
      </w:r>
      <w:r w:rsidRPr="00C71179">
        <w:rPr>
          <w:rFonts w:cs="Arial"/>
          <w:color w:val="2B579A"/>
          <w:sz w:val="20"/>
          <w:shd w:val="clear" w:color="auto" w:fill="E6E6E6"/>
          <w:vertAlign w:val="subscript"/>
        </w:rPr>
        <w:t xml:space="preserve"> </w:t>
      </w:r>
      <w:r w:rsidRPr="175357AD">
        <w:rPr>
          <w:rFonts w:cs="Arial"/>
          <w:sz w:val="20"/>
        </w:rPr>
        <w:t>as hexane.</w:t>
      </w:r>
      <w:r>
        <w:rPr>
          <w:rFonts w:cs="Arial"/>
          <w:sz w:val="20"/>
        </w:rPr>
        <w:t xml:space="preserve"> </w:t>
      </w:r>
      <w:r w:rsidRPr="175357AD">
        <w:rPr>
          <w:rFonts w:cs="Arial"/>
          <w:sz w:val="20"/>
        </w:rPr>
        <w:t xml:space="preserve"> If the landfill has an active or passive gas removal system in place, Method 25 or 25C samples may be collected from these systems instead of surface probes provided the removal system can be shown to provide sampling as representative as the two-sampling probes per hectare requirement. </w:t>
      </w:r>
      <w:r>
        <w:rPr>
          <w:rFonts w:cs="Arial"/>
          <w:sz w:val="20"/>
        </w:rPr>
        <w:t xml:space="preserve"> </w:t>
      </w:r>
      <w:r w:rsidRPr="175357AD">
        <w:rPr>
          <w:rFonts w:cs="Arial"/>
          <w:sz w:val="20"/>
        </w:rPr>
        <w:t xml:space="preserve">For active collection systems, samples may be collected from the common header pipe. </w:t>
      </w:r>
      <w:r>
        <w:rPr>
          <w:rFonts w:cs="Arial"/>
          <w:sz w:val="20"/>
        </w:rPr>
        <w:t xml:space="preserve"> </w:t>
      </w:r>
      <w:r w:rsidRPr="175357AD">
        <w:rPr>
          <w:rFonts w:cs="Arial"/>
          <w:sz w:val="20"/>
        </w:rPr>
        <w:t>The sample location on the common header pipe must be</w:t>
      </w:r>
      <w:r>
        <w:rPr>
          <w:rFonts w:cs="Arial"/>
          <w:sz w:val="20"/>
        </w:rPr>
        <w:t xml:space="preserve"> </w:t>
      </w:r>
      <w:r w:rsidRPr="175357AD">
        <w:rPr>
          <w:rFonts w:cs="Arial"/>
          <w:sz w:val="20"/>
        </w:rPr>
        <w:t xml:space="preserve">before any gas moving, condensate removal, or treatment system equipment. </w:t>
      </w:r>
      <w:r>
        <w:rPr>
          <w:rFonts w:cs="Arial"/>
          <w:sz w:val="20"/>
        </w:rPr>
        <w:t xml:space="preserve"> </w:t>
      </w:r>
      <w:r w:rsidRPr="175357AD">
        <w:rPr>
          <w:rFonts w:cs="Arial"/>
          <w:sz w:val="20"/>
        </w:rPr>
        <w:t xml:space="preserve">For active collection systems, a minimum of three (3) samples must be collected from the header pipe. </w:t>
      </w:r>
      <w:r>
        <w:rPr>
          <w:rFonts w:cs="Arial"/>
          <w:sz w:val="20"/>
        </w:rPr>
        <w:t xml:space="preserve"> </w:t>
      </w:r>
      <w:r w:rsidRPr="175357AD">
        <w:rPr>
          <w:rFonts w:cs="Arial"/>
          <w:b/>
          <w:bCs/>
          <w:sz w:val="20"/>
        </w:rPr>
        <w:t>(40 CFR 62.16718(a)(3))</w:t>
      </w:r>
      <w:smartTag w:uri="urn:schemas-microsoft-com:office:smarttags" w:element="stockticker"/>
    </w:p>
    <w:p w14:paraId="2AF99C5C" w14:textId="77777777" w:rsidR="00F40E8A" w:rsidRPr="00C361A9" w:rsidRDefault="00F40E8A" w:rsidP="00F40E8A">
      <w:pPr>
        <w:jc w:val="both"/>
        <w:rPr>
          <w:sz w:val="20"/>
        </w:rPr>
      </w:pPr>
    </w:p>
    <w:p w14:paraId="44F0527C" w14:textId="77777777" w:rsidR="00F40E8A" w:rsidRPr="00161059" w:rsidRDefault="00F40E8A" w:rsidP="00F40E8A">
      <w:pPr>
        <w:jc w:val="both"/>
        <w:rPr>
          <w:b/>
          <w:sz w:val="20"/>
          <w:u w:val="single"/>
        </w:rPr>
      </w:pPr>
      <w:r w:rsidRPr="00161059">
        <w:rPr>
          <w:b/>
          <w:sz w:val="20"/>
          <w:u w:val="single"/>
        </w:rPr>
        <w:t>Tier 3</w:t>
      </w:r>
    </w:p>
    <w:p w14:paraId="52992973" w14:textId="77777777" w:rsidR="00F40E8A" w:rsidRDefault="00F40E8A" w:rsidP="00F40E8A">
      <w:pPr>
        <w:spacing w:before="100" w:beforeAutospacing="1" w:after="100" w:afterAutospacing="1"/>
        <w:jc w:val="both"/>
        <w:rPr>
          <w:rFonts w:cs="Arial"/>
          <w:b/>
          <w:bCs/>
          <w:sz w:val="20"/>
        </w:rPr>
      </w:pPr>
      <w:r w:rsidRPr="175357AD">
        <w:rPr>
          <w:rFonts w:cs="Arial"/>
          <w:sz w:val="20"/>
        </w:rPr>
        <w:t>The site-specific methane generation rate constant must be determined using the procedures provided in 40 CFR Part 60, Appendix A</w:t>
      </w:r>
      <w:r>
        <w:rPr>
          <w:rFonts w:cs="Arial"/>
          <w:sz w:val="20"/>
        </w:rPr>
        <w:t>-1</w:t>
      </w:r>
      <w:r w:rsidRPr="175357AD">
        <w:rPr>
          <w:rFonts w:cs="Arial"/>
          <w:sz w:val="20"/>
        </w:rPr>
        <w:t xml:space="preserve">, Method 2E.  The permittee must estimate the NMOC mass emission rate using </w:t>
      </w:r>
      <w:r w:rsidRPr="175357AD">
        <w:rPr>
          <w:rFonts w:cs="Arial"/>
          <w:b/>
          <w:bCs/>
          <w:sz w:val="20"/>
        </w:rPr>
        <w:t>Equation 1</w:t>
      </w:r>
      <w:r w:rsidRPr="175357AD">
        <w:rPr>
          <w:rFonts w:cs="Arial"/>
          <w:sz w:val="20"/>
        </w:rPr>
        <w:t xml:space="preserve"> (40 CFR 62.16718(a)(1)(i)) or </w:t>
      </w:r>
      <w:r w:rsidRPr="175357AD">
        <w:rPr>
          <w:rFonts w:cs="Arial"/>
          <w:b/>
          <w:bCs/>
          <w:sz w:val="20"/>
        </w:rPr>
        <w:t>Equation 2</w:t>
      </w:r>
      <w:r w:rsidRPr="175357AD">
        <w:rPr>
          <w:rFonts w:cs="Arial"/>
          <w:sz w:val="20"/>
        </w:rPr>
        <w:t xml:space="preserve"> (40 CFR 62.16718(a)(1)(ii)) and using a site-specific methane generation rate constant (k), and the site-specific NMOC concentration as determined in 40 CFR 62.16718(a)(3) instead of the default values provided in 40 CFR 62.16718(a)(1).  The permittee must compare the resulting NMOC mass emission rate to the standard of 34 </w:t>
      </w:r>
      <w:r>
        <w:rPr>
          <w:rFonts w:cs="Arial"/>
          <w:sz w:val="20"/>
        </w:rPr>
        <w:t>Mg</w:t>
      </w:r>
      <w:r w:rsidRPr="175357AD">
        <w:rPr>
          <w:rFonts w:cs="Arial"/>
          <w:sz w:val="20"/>
        </w:rPr>
        <w:t xml:space="preserve"> per year.  </w:t>
      </w:r>
      <w:bookmarkStart w:id="136" w:name="_Hlk85720674"/>
      <w:r w:rsidRPr="175357AD">
        <w:rPr>
          <w:rFonts w:cs="Arial"/>
          <w:b/>
          <w:bCs/>
          <w:sz w:val="20"/>
        </w:rPr>
        <w:t>(40 CFR 62.16718(a</w:t>
      </w:r>
      <w:bookmarkEnd w:id="136"/>
      <w:r w:rsidRPr="175357AD">
        <w:rPr>
          <w:rFonts w:cs="Arial"/>
          <w:b/>
          <w:bCs/>
          <w:sz w:val="20"/>
        </w:rPr>
        <w:t>)(4))</w:t>
      </w:r>
    </w:p>
    <w:p w14:paraId="58D808C7" w14:textId="77777777" w:rsidR="00F40E8A" w:rsidRDefault="00F40E8A" w:rsidP="00F40E8A">
      <w:pPr>
        <w:spacing w:beforeAutospacing="1" w:afterAutospacing="1"/>
        <w:jc w:val="both"/>
        <w:rPr>
          <w:b/>
          <w:bCs/>
          <w:szCs w:val="22"/>
        </w:rPr>
      </w:pPr>
    </w:p>
    <w:p w14:paraId="72D598A0" w14:textId="77777777" w:rsidR="00F40E8A" w:rsidRPr="00C71179" w:rsidRDefault="00F40E8A" w:rsidP="00F40E8A">
      <w:pPr>
        <w:spacing w:before="100" w:beforeAutospacing="1" w:after="100" w:afterAutospacing="1"/>
        <w:jc w:val="both"/>
        <w:rPr>
          <w:rFonts w:cs="Arial"/>
          <w:b/>
          <w:bCs/>
          <w:sz w:val="20"/>
          <w:u w:val="single"/>
        </w:rPr>
      </w:pPr>
      <w:r w:rsidRPr="004E6E68">
        <w:rPr>
          <w:rFonts w:cs="Arial"/>
          <w:b/>
          <w:bCs/>
          <w:sz w:val="20"/>
          <w:u w:val="single"/>
        </w:rPr>
        <w:t>Tier 4</w:t>
      </w:r>
    </w:p>
    <w:p w14:paraId="074D2645" w14:textId="77777777" w:rsidR="00F40E8A" w:rsidRDefault="00F40E8A" w:rsidP="00F40E8A">
      <w:pPr>
        <w:jc w:val="both"/>
        <w:rPr>
          <w:sz w:val="20"/>
        </w:rPr>
      </w:pPr>
      <w:r w:rsidRPr="00DD6B37">
        <w:rPr>
          <w:sz w:val="20"/>
        </w:rPr>
        <w:t xml:space="preserve">The </w:t>
      </w:r>
      <w:r>
        <w:rPr>
          <w:sz w:val="20"/>
        </w:rPr>
        <w:t>permittee</w:t>
      </w:r>
      <w:r w:rsidRPr="00DD6B37">
        <w:rPr>
          <w:sz w:val="20"/>
        </w:rPr>
        <w:t xml:space="preserve"> must demonstrate that surface methane emissions are below 500 ppm. </w:t>
      </w:r>
      <w:r>
        <w:rPr>
          <w:sz w:val="20"/>
        </w:rPr>
        <w:t xml:space="preserve"> </w:t>
      </w:r>
      <w:r w:rsidRPr="00DD6B37">
        <w:rPr>
          <w:sz w:val="20"/>
        </w:rPr>
        <w:t xml:space="preserve">Surface emission monitoring must be conducted on a quarterly basis using the following procedures. </w:t>
      </w:r>
      <w:r>
        <w:rPr>
          <w:sz w:val="20"/>
        </w:rPr>
        <w:t xml:space="preserve"> </w:t>
      </w:r>
      <w:r w:rsidRPr="00DD6B37">
        <w:rPr>
          <w:sz w:val="20"/>
        </w:rPr>
        <w:t xml:space="preserve">Tier 4 is allowed only if the </w:t>
      </w:r>
      <w:r>
        <w:rPr>
          <w:sz w:val="20"/>
        </w:rPr>
        <w:t>permittee</w:t>
      </w:r>
      <w:r w:rsidRPr="00DD6B37">
        <w:rPr>
          <w:sz w:val="20"/>
        </w:rPr>
        <w:t xml:space="preserve"> can demonstrate that NMOC emissions are greater than or equal to 34 Mg/yr but less than 50 Mg/yr using Tier 1 or Tier 2.</w:t>
      </w:r>
      <w:r>
        <w:rPr>
          <w:sz w:val="20"/>
        </w:rPr>
        <w:t xml:space="preserve"> </w:t>
      </w:r>
      <w:r w:rsidRPr="00DD6B37">
        <w:rPr>
          <w:sz w:val="20"/>
        </w:rPr>
        <w:t xml:space="preserve"> If both Tier 1 and Tier 2 indicate NMOC emissions are 50 Mg/yr or greater, then Tier 4 cannot be used. </w:t>
      </w:r>
    </w:p>
    <w:p w14:paraId="35C1C729" w14:textId="77777777" w:rsidR="00F40E8A" w:rsidRDefault="00F40E8A" w:rsidP="00F40E8A">
      <w:pPr>
        <w:jc w:val="both"/>
        <w:rPr>
          <w:sz w:val="20"/>
        </w:rPr>
      </w:pPr>
    </w:p>
    <w:p w14:paraId="66023C2B" w14:textId="77777777" w:rsidR="00F40E8A" w:rsidRPr="00533073" w:rsidRDefault="00F40E8A" w:rsidP="00F40E8A">
      <w:pPr>
        <w:jc w:val="both"/>
        <w:rPr>
          <w:sz w:val="20"/>
        </w:rPr>
      </w:pPr>
      <w:r w:rsidRPr="00533073">
        <w:rPr>
          <w:sz w:val="20"/>
        </w:rPr>
        <w:t xml:space="preserve">The </w:t>
      </w:r>
      <w:r>
        <w:rPr>
          <w:sz w:val="20"/>
        </w:rPr>
        <w:t>permittee</w:t>
      </w:r>
      <w:r w:rsidRPr="00533073">
        <w:rPr>
          <w:sz w:val="20"/>
        </w:rPr>
        <w:t xml:space="preserve"> must measure surface concentrations of methane along the entire perimeter of the landfill and along a pattern that traverses the landfill at no more than 30-meter intervals using an organic vapor analyzer, flame ionization detector, or other portable monitor meeting the specifications provided in </w:t>
      </w:r>
      <w:r>
        <w:rPr>
          <w:sz w:val="20"/>
        </w:rPr>
        <w:t xml:space="preserve">40 CFR </w:t>
      </w:r>
      <w:r w:rsidRPr="00533073">
        <w:rPr>
          <w:sz w:val="20"/>
        </w:rPr>
        <w:t>6</w:t>
      </w:r>
      <w:r>
        <w:rPr>
          <w:sz w:val="20"/>
        </w:rPr>
        <w:t>2.16720</w:t>
      </w:r>
      <w:r w:rsidRPr="00533073">
        <w:rPr>
          <w:sz w:val="20"/>
        </w:rPr>
        <w:t>(d).  The background concentration must be determined by moving the probe inlet upwind and downwind at least 30 meters from the waste mass boundary of the landfill.</w:t>
      </w:r>
    </w:p>
    <w:p w14:paraId="7ECB3A60" w14:textId="77777777" w:rsidR="00F40E8A" w:rsidRPr="00533073" w:rsidRDefault="00F40E8A" w:rsidP="00F40E8A">
      <w:pPr>
        <w:jc w:val="both"/>
        <w:rPr>
          <w:sz w:val="20"/>
        </w:rPr>
      </w:pPr>
    </w:p>
    <w:p w14:paraId="558B5F46" w14:textId="77777777" w:rsidR="00F40E8A" w:rsidRPr="00533073" w:rsidRDefault="00F40E8A" w:rsidP="00F40E8A">
      <w:pPr>
        <w:jc w:val="both"/>
        <w:rPr>
          <w:sz w:val="20"/>
        </w:rPr>
      </w:pPr>
      <w:r w:rsidRPr="00533073">
        <w:rPr>
          <w:sz w:val="20"/>
        </w:rPr>
        <w:t xml:space="preserve">Surface emission monitoring </w:t>
      </w:r>
      <w:r>
        <w:rPr>
          <w:sz w:val="20"/>
        </w:rPr>
        <w:t xml:space="preserve">(SEM) </w:t>
      </w:r>
      <w:r w:rsidRPr="00533073">
        <w:rPr>
          <w:sz w:val="20"/>
        </w:rPr>
        <w:t xml:space="preserve">must be performed in accordance with </w:t>
      </w:r>
      <w:r>
        <w:rPr>
          <w:sz w:val="20"/>
        </w:rPr>
        <w:t>40 CFR Part 60, Appendix A-7, S</w:t>
      </w:r>
      <w:r w:rsidRPr="00533073">
        <w:rPr>
          <w:sz w:val="20"/>
        </w:rPr>
        <w:t>ection 8.3.1 of Method 21</w:t>
      </w:r>
      <w:r>
        <w:rPr>
          <w:sz w:val="20"/>
        </w:rPr>
        <w:t xml:space="preserve"> </w:t>
      </w:r>
      <w:r w:rsidRPr="00533073">
        <w:rPr>
          <w:sz w:val="20"/>
        </w:rPr>
        <w:t>except that the probe inlet must be placed no more than 5 centimeters above the landfill surface; the constant measurement of distance above the surface should be based on a mechanical device such as with a wheel on a pole</w:t>
      </w:r>
      <w:r>
        <w:rPr>
          <w:sz w:val="20"/>
        </w:rPr>
        <w:t xml:space="preserve">. </w:t>
      </w:r>
      <w:r w:rsidRPr="00533073">
        <w:rPr>
          <w:sz w:val="20"/>
        </w:rPr>
        <w:t xml:space="preserve"> </w:t>
      </w:r>
      <w:r>
        <w:rPr>
          <w:sz w:val="20"/>
        </w:rPr>
        <w:t>T</w:t>
      </w:r>
      <w:r w:rsidRPr="00533073">
        <w:rPr>
          <w:sz w:val="20"/>
        </w:rPr>
        <w:t xml:space="preserve">he </w:t>
      </w:r>
      <w:r>
        <w:rPr>
          <w:sz w:val="20"/>
        </w:rPr>
        <w:t>permittee</w:t>
      </w:r>
      <w:r w:rsidRPr="00533073">
        <w:rPr>
          <w:sz w:val="20"/>
        </w:rPr>
        <w:t xml:space="preserve"> must use a wind barrier, similar to a funnel, when onsite average wind speed exceeds 4 miles per hour or 2 meters per second or gust exceeding 10 miles per hour.</w:t>
      </w:r>
      <w:r>
        <w:rPr>
          <w:sz w:val="20"/>
        </w:rPr>
        <w:t xml:space="preserve"> </w:t>
      </w:r>
      <w:r w:rsidRPr="00533073">
        <w:rPr>
          <w:sz w:val="20"/>
        </w:rPr>
        <w:t xml:space="preserve"> Average on-site wind speed must also be determined in an open area at 5-minute intervals using an on-site anemometer with a continuous recorder and data logger for the entire duration of the monitoring event. </w:t>
      </w:r>
      <w:r>
        <w:rPr>
          <w:sz w:val="20"/>
        </w:rPr>
        <w:t xml:space="preserve"> </w:t>
      </w:r>
      <w:r w:rsidRPr="00533073">
        <w:rPr>
          <w:sz w:val="20"/>
        </w:rPr>
        <w:t>The wind barrier must surround the SEM</w:t>
      </w:r>
      <w:r>
        <w:rPr>
          <w:sz w:val="20"/>
        </w:rPr>
        <w:t xml:space="preserve"> monitor</w:t>
      </w:r>
      <w:r w:rsidRPr="00533073">
        <w:rPr>
          <w:sz w:val="20"/>
        </w:rPr>
        <w:t xml:space="preserve">, and must be placed on the ground, to ensure wind turbulence is blocked. </w:t>
      </w:r>
      <w:r>
        <w:rPr>
          <w:sz w:val="20"/>
        </w:rPr>
        <w:t xml:space="preserve"> </w:t>
      </w:r>
      <w:r w:rsidRPr="00533073">
        <w:rPr>
          <w:sz w:val="20"/>
        </w:rPr>
        <w:t>SEM cannot be conducted if average wind speed exceeds 25 miles per hour.</w:t>
      </w:r>
    </w:p>
    <w:p w14:paraId="5ED2D792" w14:textId="77777777" w:rsidR="00F40E8A" w:rsidRPr="00533073" w:rsidRDefault="00F40E8A" w:rsidP="00F40E8A">
      <w:pPr>
        <w:jc w:val="both"/>
        <w:rPr>
          <w:sz w:val="20"/>
        </w:rPr>
      </w:pPr>
    </w:p>
    <w:p w14:paraId="59A4DF65" w14:textId="77777777" w:rsidR="00F40E8A" w:rsidRPr="00533073" w:rsidRDefault="00F40E8A" w:rsidP="00F40E8A">
      <w:pPr>
        <w:jc w:val="both"/>
        <w:rPr>
          <w:sz w:val="20"/>
        </w:rPr>
      </w:pPr>
      <w:r w:rsidRPr="00533073">
        <w:rPr>
          <w:sz w:val="20"/>
        </w:rPr>
        <w:t xml:space="preserve">Landfill surface areas where visual observations indicate elevated concentrations of landfill gas, such as distressed vegetation and cracks or seeps in the cover, and all cover penetrations must also be monitored using a device meeting the specifications provided in </w:t>
      </w:r>
      <w:r>
        <w:rPr>
          <w:sz w:val="20"/>
        </w:rPr>
        <w:t>40 CFR 62.16720(d)</w:t>
      </w:r>
      <w:r w:rsidRPr="00533073">
        <w:rPr>
          <w:sz w:val="20"/>
        </w:rPr>
        <w:t>.</w:t>
      </w:r>
    </w:p>
    <w:p w14:paraId="251AF9FD" w14:textId="77777777" w:rsidR="00F40E8A" w:rsidRPr="00533073" w:rsidRDefault="00F40E8A" w:rsidP="00F40E8A">
      <w:pPr>
        <w:jc w:val="both"/>
        <w:rPr>
          <w:sz w:val="20"/>
        </w:rPr>
      </w:pPr>
    </w:p>
    <w:p w14:paraId="16F51FA7" w14:textId="77777777" w:rsidR="00F40E8A" w:rsidRPr="00533073" w:rsidRDefault="00F40E8A" w:rsidP="00F40E8A">
      <w:pPr>
        <w:jc w:val="both"/>
        <w:rPr>
          <w:sz w:val="20"/>
        </w:rPr>
      </w:pPr>
      <w:r w:rsidRPr="00533073">
        <w:rPr>
          <w:sz w:val="20"/>
        </w:rPr>
        <w:t xml:space="preserve">Each </w:t>
      </w:r>
      <w:r>
        <w:rPr>
          <w:sz w:val="20"/>
        </w:rPr>
        <w:t>permittee</w:t>
      </w:r>
      <w:r w:rsidRPr="00533073">
        <w:rPr>
          <w:sz w:val="20"/>
        </w:rPr>
        <w:t xml:space="preserve"> seeking to comply with the Tier 4 provisions must maintain records of surface emission monitoring as provided in </w:t>
      </w:r>
      <w:r>
        <w:rPr>
          <w:sz w:val="20"/>
        </w:rPr>
        <w:t>40 CFR 62.16726(g)</w:t>
      </w:r>
      <w:r w:rsidRPr="00533073">
        <w:rPr>
          <w:sz w:val="20"/>
        </w:rPr>
        <w:t xml:space="preserve"> and submit a Tier 4 surface emissions report as provided in </w:t>
      </w:r>
      <w:r>
        <w:rPr>
          <w:sz w:val="20"/>
        </w:rPr>
        <w:t xml:space="preserve">40 CFR </w:t>
      </w:r>
      <w:r w:rsidRPr="00533073">
        <w:rPr>
          <w:sz w:val="20"/>
        </w:rPr>
        <w:t>6</w:t>
      </w:r>
      <w:r>
        <w:rPr>
          <w:sz w:val="20"/>
        </w:rPr>
        <w:t>2.16724(d)(4)(iii)</w:t>
      </w:r>
      <w:r w:rsidRPr="00533073">
        <w:rPr>
          <w:sz w:val="20"/>
        </w:rPr>
        <w:t>.</w:t>
      </w:r>
    </w:p>
    <w:p w14:paraId="54CBFABF" w14:textId="77777777" w:rsidR="00F40E8A" w:rsidRPr="00533073" w:rsidRDefault="00F40E8A" w:rsidP="00F40E8A">
      <w:pPr>
        <w:jc w:val="both"/>
        <w:rPr>
          <w:sz w:val="20"/>
        </w:rPr>
      </w:pPr>
    </w:p>
    <w:p w14:paraId="305F4A41" w14:textId="77777777" w:rsidR="00F40E8A" w:rsidRPr="00DD6B37" w:rsidRDefault="00F40E8A" w:rsidP="00F40E8A">
      <w:pPr>
        <w:pStyle w:val="NoSpacing"/>
        <w:spacing w:after="120"/>
        <w:jc w:val="both"/>
        <w:rPr>
          <w:sz w:val="20"/>
        </w:rPr>
      </w:pPr>
      <w:r w:rsidRPr="00DD6B37">
        <w:rPr>
          <w:sz w:val="20"/>
        </w:rPr>
        <w:t>If a landfill has installed and operates a collection and control system that is not required by this subpart, then the collection and control system must meet the following criteria:</w:t>
      </w:r>
      <w:r w:rsidRPr="00DD6B37">
        <w:rPr>
          <w:rFonts w:cs="Arial"/>
          <w:b/>
          <w:sz w:val="20"/>
        </w:rPr>
        <w:t xml:space="preserve"> </w:t>
      </w:r>
      <w:r>
        <w:rPr>
          <w:rFonts w:cs="Arial"/>
          <w:b/>
          <w:sz w:val="20"/>
        </w:rPr>
        <w:t xml:space="preserve"> </w:t>
      </w:r>
      <w:r w:rsidRPr="00DD6B37">
        <w:rPr>
          <w:rFonts w:cs="Arial"/>
          <w:b/>
          <w:sz w:val="20"/>
        </w:rPr>
        <w:t>(</w:t>
      </w:r>
      <w:r w:rsidRPr="00CE3D1C">
        <w:rPr>
          <w:rFonts w:cs="Arial"/>
          <w:b/>
          <w:sz w:val="20"/>
        </w:rPr>
        <w:t>40 CFR 62.16718(a)(6)(viii)</w:t>
      </w:r>
      <w:r w:rsidRPr="00DD6B37">
        <w:rPr>
          <w:rFonts w:cs="Arial"/>
          <w:b/>
          <w:sz w:val="20"/>
        </w:rPr>
        <w:t>)</w:t>
      </w:r>
    </w:p>
    <w:p w14:paraId="52B0636C" w14:textId="77777777" w:rsidR="00F40E8A" w:rsidRPr="00DD6B37" w:rsidRDefault="00F40E8A" w:rsidP="00F40E8A">
      <w:pPr>
        <w:pStyle w:val="NoSpacing"/>
        <w:spacing w:after="120"/>
        <w:ind w:left="360" w:hanging="360"/>
        <w:jc w:val="both"/>
        <w:rPr>
          <w:sz w:val="20"/>
        </w:rPr>
      </w:pPr>
      <w:r w:rsidRPr="00DD6B37">
        <w:rPr>
          <w:sz w:val="20"/>
        </w:rPr>
        <w:t>(A) The gas collection and control system must have operated for</w:t>
      </w:r>
      <w:r>
        <w:rPr>
          <w:sz w:val="20"/>
        </w:rPr>
        <w:t xml:space="preserve"> at least</w:t>
      </w:r>
      <w:r w:rsidRPr="00DD6B37">
        <w:rPr>
          <w:sz w:val="20"/>
        </w:rPr>
        <w:t xml:space="preserve"> 6,570 out of 8,760 hours preceding the Tier 4 surface emissions monitoring demonstration.</w:t>
      </w:r>
    </w:p>
    <w:p w14:paraId="53E30ED5" w14:textId="77777777" w:rsidR="00F40E8A" w:rsidRPr="00DD6B37" w:rsidRDefault="00F40E8A" w:rsidP="00F40E8A">
      <w:pPr>
        <w:pStyle w:val="NoSpacing"/>
        <w:ind w:left="360" w:hanging="360"/>
        <w:jc w:val="both"/>
        <w:rPr>
          <w:sz w:val="20"/>
        </w:rPr>
      </w:pPr>
      <w:r w:rsidRPr="00DD6B37">
        <w:rPr>
          <w:sz w:val="20"/>
        </w:rPr>
        <w:t>(B) During the Tier 4 surface emissions monitoring demonstration, the gas collection and control system must operate as it normally would to collect and control as much landfill gas as possible.</w:t>
      </w:r>
    </w:p>
    <w:p w14:paraId="7FA1CEC6" w14:textId="602AA2D9" w:rsidR="00C60E84" w:rsidRPr="00B77C68" w:rsidRDefault="00C60E84" w:rsidP="004F09CF">
      <w:pPr>
        <w:jc w:val="both"/>
        <w:rPr>
          <w:sz w:val="20"/>
        </w:rPr>
      </w:pPr>
    </w:p>
    <w:p w14:paraId="0A3DD99E" w14:textId="77777777" w:rsidR="00C865A9" w:rsidRPr="000A7B2E" w:rsidRDefault="00C865A9" w:rsidP="00C865A9">
      <w:pPr>
        <w:jc w:val="both"/>
        <w:rPr>
          <w:sz w:val="20"/>
        </w:rPr>
      </w:pPr>
      <w:bookmarkStart w:id="137" w:name="_Hlk105501004"/>
      <w:r w:rsidRPr="000A7B2E">
        <w:rPr>
          <w:sz w:val="20"/>
        </w:rPr>
        <w:t xml:space="preserve">The permittee must use the following approved procedures, to measure the pollutant emissions for the applicable requirements referenced in </w:t>
      </w:r>
      <w:r w:rsidRPr="00CD7EA5">
        <w:rPr>
          <w:sz w:val="20"/>
        </w:rPr>
        <w:t>FGLANDFILL-AAAA&lt;50</w:t>
      </w:r>
      <w:r w:rsidRPr="000A7B2E">
        <w:rPr>
          <w:sz w:val="20"/>
        </w:rPr>
        <w:t xml:space="preserve">.  </w:t>
      </w:r>
      <w:r w:rsidRPr="000A7B2E">
        <w:rPr>
          <w:b/>
          <w:bCs/>
          <w:sz w:val="20"/>
        </w:rPr>
        <w:t>(40 CFR 63.1959(a))</w:t>
      </w:r>
    </w:p>
    <w:p w14:paraId="01D24204" w14:textId="77777777" w:rsidR="00C865A9" w:rsidRPr="000A7B2E" w:rsidRDefault="00C865A9" w:rsidP="00C865A9">
      <w:pPr>
        <w:jc w:val="both"/>
        <w:rPr>
          <w:sz w:val="20"/>
        </w:rPr>
      </w:pPr>
    </w:p>
    <w:p w14:paraId="7A3B4F18" w14:textId="77777777" w:rsidR="00C865A9" w:rsidRPr="000A7B2E" w:rsidRDefault="00C865A9" w:rsidP="00432A2D">
      <w:pPr>
        <w:spacing w:after="120"/>
        <w:jc w:val="both"/>
        <w:rPr>
          <w:b/>
          <w:bCs/>
          <w:sz w:val="20"/>
          <w:u w:val="single"/>
        </w:rPr>
      </w:pPr>
      <w:r w:rsidRPr="000A7B2E">
        <w:rPr>
          <w:b/>
          <w:bCs/>
          <w:sz w:val="20"/>
          <w:u w:val="single"/>
        </w:rPr>
        <w:t>Tier 2</w:t>
      </w:r>
    </w:p>
    <w:p w14:paraId="50563C0A" w14:textId="77777777" w:rsidR="00C865A9" w:rsidRDefault="00C865A9" w:rsidP="00C865A9">
      <w:pPr>
        <w:jc w:val="both"/>
        <w:rPr>
          <w:sz w:val="20"/>
        </w:rPr>
      </w:pPr>
      <w:r w:rsidRPr="000A7B2E">
        <w:rPr>
          <w:sz w:val="20"/>
        </w:rPr>
        <w:t>The permittee must determine the site-specific NMOC concentration using the following sampling procedure.  The permittee must install at least two sample probes per hectare, evenly distributed over the landfill surface that has retained waste for at least 2 years.  If the landfill is larger than 25 hectares in area, only 50 samples are required.  The sample probes should be evenly distributed across the sample area.  The sample probes should be located to avoid known areas of nondegradable solid waste.</w:t>
      </w:r>
    </w:p>
    <w:p w14:paraId="174A20D4" w14:textId="77777777" w:rsidR="00C865A9" w:rsidRPr="000A7B2E" w:rsidRDefault="00C865A9" w:rsidP="00C865A9">
      <w:pPr>
        <w:jc w:val="both"/>
        <w:rPr>
          <w:sz w:val="20"/>
        </w:rPr>
      </w:pPr>
      <w:r w:rsidRPr="000A7B2E">
        <w:rPr>
          <w:sz w:val="20"/>
        </w:rPr>
        <w:t xml:space="preserve">  </w:t>
      </w:r>
    </w:p>
    <w:p w14:paraId="11DA2CA6" w14:textId="77777777" w:rsidR="00C865A9" w:rsidRPr="000A7B2E" w:rsidRDefault="00C865A9" w:rsidP="00C865A9">
      <w:pPr>
        <w:jc w:val="both"/>
        <w:rPr>
          <w:sz w:val="20"/>
        </w:rPr>
      </w:pPr>
      <w:r w:rsidRPr="000A7B2E">
        <w:rPr>
          <w:sz w:val="20"/>
        </w:rPr>
        <w:t xml:space="preserve">The permittee must collect and analyze one sample of landfill gas from each probe to determine the NMOC concentration using 40 CFR Part 60, Appendix A-7, Methods 25 or 25C.  Taking composite samples from different probes into a single cylinder is allowed; however, equal sample volumes must be taken from each probe.  For each composite, the sampling rate, collection times, beginning and ending cylinder vacuums, or alternative volume measurements must be recorded to verify that composite volumes are equal.  Composite sample volumes should not be less than one liter unless evidence can be provided to substantiate the accuracy of smaller volumes.  Terminate compositing before the cylinder approaches ambient pressure where measurement accuracy diminishes.  If more than the required number of samples is taken, all samples must be used in the analysis.  The permittee must divide the NMOC concentration from 40 CFR Part 60, Appendix A-7, Method 25 or 25C by six (6) to convert from CNMOC as carbon to CNMOC as hexane.  If the landfill has an active or passive gas removal system in place, Method 25 or 25C samples may be collected from these systems instead of surface probes provided the removal system can be shown to provide sampling as representative as the two-sampling probes per hectare requirement.  For active collection systems, samples may be collected from the common header pipe.  The sample location on the common header pipe must be before any gas moving, condensate removal, or treatment system equipment.  For active collection systems, a minimum of three (3) samples must be collected from the header pipe.  </w:t>
      </w:r>
      <w:r w:rsidRPr="000A7B2E">
        <w:rPr>
          <w:b/>
          <w:bCs/>
          <w:sz w:val="20"/>
        </w:rPr>
        <w:t>(40 CFR 63.1959(a)(3))</w:t>
      </w:r>
    </w:p>
    <w:p w14:paraId="79EFA8A7" w14:textId="77777777" w:rsidR="00C865A9" w:rsidRPr="000A7B2E" w:rsidRDefault="00C865A9" w:rsidP="00C865A9">
      <w:pPr>
        <w:jc w:val="both"/>
        <w:rPr>
          <w:sz w:val="20"/>
        </w:rPr>
      </w:pPr>
    </w:p>
    <w:p w14:paraId="7A261264" w14:textId="77777777" w:rsidR="00C865A9" w:rsidRPr="000A7B2E" w:rsidRDefault="00C865A9" w:rsidP="00432A2D">
      <w:pPr>
        <w:spacing w:after="120"/>
        <w:jc w:val="both"/>
        <w:rPr>
          <w:b/>
          <w:bCs/>
          <w:sz w:val="20"/>
          <w:u w:val="single"/>
        </w:rPr>
      </w:pPr>
      <w:r w:rsidRPr="000A7B2E">
        <w:rPr>
          <w:b/>
          <w:bCs/>
          <w:sz w:val="20"/>
          <w:u w:val="single"/>
        </w:rPr>
        <w:t>Tier 3</w:t>
      </w:r>
    </w:p>
    <w:p w14:paraId="219C6CC2" w14:textId="77777777" w:rsidR="00C865A9" w:rsidRDefault="00C865A9" w:rsidP="00C865A9">
      <w:pPr>
        <w:jc w:val="both"/>
        <w:rPr>
          <w:sz w:val="20"/>
        </w:rPr>
      </w:pPr>
      <w:r w:rsidRPr="000A7B2E">
        <w:rPr>
          <w:sz w:val="20"/>
        </w:rPr>
        <w:t xml:space="preserve">The site-specific methane generation rate constant must be determined using the procedures provided in 40 CFR Part 60, Appendix A-1, Method 2E.  The permittee must estimate the NMOC mass emission rate using </w:t>
      </w:r>
      <w:r w:rsidRPr="000A7B2E">
        <w:rPr>
          <w:b/>
          <w:bCs/>
          <w:sz w:val="20"/>
        </w:rPr>
        <w:t>Equation 1</w:t>
      </w:r>
      <w:r w:rsidRPr="000A7B2E">
        <w:rPr>
          <w:sz w:val="20"/>
        </w:rPr>
        <w:t xml:space="preserve"> (40 CFR 63.1959(a)(1)(i)) or </w:t>
      </w:r>
      <w:r w:rsidRPr="000A7B2E">
        <w:rPr>
          <w:b/>
          <w:bCs/>
          <w:sz w:val="20"/>
        </w:rPr>
        <w:t>Equation 2</w:t>
      </w:r>
      <w:r w:rsidRPr="000A7B2E">
        <w:rPr>
          <w:sz w:val="20"/>
        </w:rPr>
        <w:t xml:space="preserve"> (40 CFR 63.1959(a)(1)(ii)) and using a site-specific methane generation rate constant (k), and the site-specific NMOC concentration as determined in 40 CFR 63.1959(a)(3) instead of the default values provided in 40 CFR 63.1959(a)(1).  The permittee must compare the resulting NMOC mass emission rate to the standard of 50 Mg per year.  </w:t>
      </w:r>
      <w:r w:rsidRPr="000A7B2E">
        <w:rPr>
          <w:b/>
          <w:bCs/>
          <w:sz w:val="20"/>
        </w:rPr>
        <w:t>(40 CFR 63.1959(a)(4))</w:t>
      </w:r>
    </w:p>
    <w:p w14:paraId="7D868307" w14:textId="77777777" w:rsidR="00C60E84" w:rsidRDefault="00C60E84" w:rsidP="004F09CF">
      <w:pPr>
        <w:jc w:val="both"/>
        <w:rPr>
          <w:sz w:val="20"/>
        </w:rPr>
      </w:pPr>
    </w:p>
    <w:p w14:paraId="2C5DA28C" w14:textId="7BE1005E" w:rsidR="00EC07BA" w:rsidRPr="00FC1F2C" w:rsidRDefault="00EC07BA" w:rsidP="001838ED">
      <w:pPr>
        <w:pStyle w:val="Heading2"/>
        <w:numPr>
          <w:ilvl w:val="0"/>
          <w:numId w:val="0"/>
        </w:numPr>
        <w:jc w:val="both"/>
        <w:rPr>
          <w:b w:val="0"/>
          <w:sz w:val="20"/>
        </w:rPr>
      </w:pPr>
      <w:bookmarkStart w:id="138" w:name="_Toc131672292"/>
      <w:bookmarkStart w:id="139" w:name="_Toc141959956"/>
      <w:bookmarkStart w:id="140" w:name="_Hlk105500931"/>
      <w:r w:rsidRPr="00461D22">
        <w:rPr>
          <w:sz w:val="22"/>
          <w:szCs w:val="22"/>
        </w:rPr>
        <w:t>Appendix 6</w:t>
      </w:r>
      <w:r w:rsidR="001E5F34">
        <w:rPr>
          <w:sz w:val="22"/>
          <w:szCs w:val="22"/>
        </w:rPr>
        <w:t>-1</w:t>
      </w:r>
      <w:r w:rsidRPr="00461D22">
        <w:rPr>
          <w:sz w:val="22"/>
          <w:szCs w:val="22"/>
        </w:rPr>
        <w:t>.  Permits to Install</w:t>
      </w:r>
      <w:bookmarkEnd w:id="138"/>
      <w:bookmarkEnd w:id="139"/>
    </w:p>
    <w:p w14:paraId="1F31AA34" w14:textId="77777777" w:rsidR="00EC07BA" w:rsidRPr="0080590E" w:rsidRDefault="00EC07BA" w:rsidP="001838ED">
      <w:pPr>
        <w:jc w:val="both"/>
        <w:rPr>
          <w:sz w:val="20"/>
        </w:rPr>
      </w:pPr>
    </w:p>
    <w:p w14:paraId="73587655" w14:textId="77777777" w:rsidR="005161BF" w:rsidRDefault="005161BF" w:rsidP="005161BF">
      <w:r w:rsidRPr="005E40D0">
        <w:rPr>
          <w:rFonts w:cs="Arial"/>
          <w:sz w:val="20"/>
        </w:rPr>
        <w:t>At the time of permit issuance, no Permit</w:t>
      </w:r>
      <w:r w:rsidR="005E40D0">
        <w:rPr>
          <w:rFonts w:cs="Arial"/>
          <w:sz w:val="20"/>
        </w:rPr>
        <w:t>s</w:t>
      </w:r>
      <w:r w:rsidRPr="005E40D0">
        <w:rPr>
          <w:rFonts w:cs="Arial"/>
          <w:sz w:val="20"/>
        </w:rPr>
        <w:t xml:space="preserve"> to Install have been </w:t>
      </w:r>
      <w:r w:rsidR="00A62908">
        <w:rPr>
          <w:rFonts w:cs="Arial"/>
          <w:sz w:val="20"/>
        </w:rPr>
        <w:t>incorporated into this ROP or any previous ROP</w:t>
      </w:r>
      <w:r w:rsidRPr="005E40D0">
        <w:rPr>
          <w:rFonts w:cs="Arial"/>
          <w:sz w:val="20"/>
        </w:rPr>
        <w:t>.  Therefore, this appendix is not applicable.</w:t>
      </w:r>
    </w:p>
    <w:p w14:paraId="23C07E9C" w14:textId="13700517" w:rsidR="005161BF" w:rsidRDefault="005161BF" w:rsidP="001838ED">
      <w:pPr>
        <w:jc w:val="both"/>
        <w:rPr>
          <w:sz w:val="20"/>
        </w:rPr>
      </w:pPr>
    </w:p>
    <w:p w14:paraId="39906951" w14:textId="5668F446" w:rsidR="00C60E84" w:rsidRPr="00FC1F2C" w:rsidRDefault="00C60E84" w:rsidP="004F09CF">
      <w:pPr>
        <w:pStyle w:val="Heading2"/>
        <w:numPr>
          <w:ilvl w:val="0"/>
          <w:numId w:val="0"/>
        </w:numPr>
        <w:jc w:val="both"/>
        <w:rPr>
          <w:b w:val="0"/>
          <w:sz w:val="20"/>
        </w:rPr>
      </w:pPr>
      <w:bookmarkStart w:id="141" w:name="_Toc131672293"/>
      <w:bookmarkStart w:id="142" w:name="_Toc141959957"/>
      <w:bookmarkEnd w:id="137"/>
      <w:bookmarkEnd w:id="140"/>
      <w:r w:rsidRPr="00461D22">
        <w:rPr>
          <w:sz w:val="22"/>
          <w:szCs w:val="22"/>
        </w:rPr>
        <w:t>Appendix 7</w:t>
      </w:r>
      <w:r w:rsidR="001E5F34">
        <w:rPr>
          <w:sz w:val="22"/>
          <w:szCs w:val="22"/>
        </w:rPr>
        <w:t>-1</w:t>
      </w:r>
      <w:r w:rsidRPr="00461D22">
        <w:rPr>
          <w:sz w:val="22"/>
          <w:szCs w:val="22"/>
        </w:rPr>
        <w:t>.  Emission Calculations</w:t>
      </w:r>
      <w:bookmarkEnd w:id="141"/>
      <w:bookmarkEnd w:id="142"/>
      <w:r w:rsidRPr="00461D22">
        <w:rPr>
          <w:sz w:val="22"/>
          <w:szCs w:val="22"/>
        </w:rPr>
        <w:t xml:space="preserve"> </w:t>
      </w:r>
    </w:p>
    <w:p w14:paraId="7425202A" w14:textId="77777777" w:rsidR="00C60E84" w:rsidRPr="0080590E" w:rsidRDefault="00C60E84" w:rsidP="004F09CF">
      <w:pPr>
        <w:jc w:val="both"/>
        <w:rPr>
          <w:sz w:val="20"/>
        </w:rPr>
      </w:pPr>
    </w:p>
    <w:p w14:paraId="16FDD842" w14:textId="3AABFD9B" w:rsidR="00351F2B" w:rsidRDefault="00351F2B" w:rsidP="00351F2B">
      <w:pPr>
        <w:jc w:val="both"/>
        <w:rPr>
          <w:sz w:val="20"/>
        </w:rPr>
      </w:pPr>
      <w:bookmarkStart w:id="143" w:name="_Toc377276143"/>
      <w:bookmarkStart w:id="144" w:name="_Toc377877183"/>
      <w:r w:rsidRPr="00B77C68">
        <w:rPr>
          <w:sz w:val="20"/>
        </w:rPr>
        <w:t xml:space="preserve">The permittee shall use the following calculations in conjunction with monitoring, testing or recordkeeping data to determine compliance with the applicable requirements referenced in </w:t>
      </w:r>
      <w:r>
        <w:rPr>
          <w:sz w:val="20"/>
        </w:rPr>
        <w:t>FG</w:t>
      </w:r>
      <w:r w:rsidRPr="00337650">
        <w:rPr>
          <w:sz w:val="20"/>
        </w:rPr>
        <w:t>LANDFILL</w:t>
      </w:r>
      <w:r w:rsidR="001524A5">
        <w:rPr>
          <w:sz w:val="20"/>
        </w:rPr>
        <w:t>-OOO</w:t>
      </w:r>
      <w:r w:rsidRPr="00337650">
        <w:rPr>
          <w:sz w:val="20"/>
        </w:rPr>
        <w:t>&lt;</w:t>
      </w:r>
      <w:r>
        <w:rPr>
          <w:sz w:val="20"/>
        </w:rPr>
        <w:t>34</w:t>
      </w:r>
      <w:r w:rsidRPr="00337650">
        <w:rPr>
          <w:sz w:val="20"/>
        </w:rPr>
        <w:t>.</w:t>
      </w:r>
    </w:p>
    <w:p w14:paraId="235E1BBE" w14:textId="77777777" w:rsidR="00351F2B" w:rsidRDefault="00351F2B" w:rsidP="00351F2B">
      <w:pPr>
        <w:jc w:val="both"/>
        <w:rPr>
          <w:sz w:val="20"/>
        </w:rPr>
      </w:pPr>
    </w:p>
    <w:p w14:paraId="6C5B119A" w14:textId="77777777" w:rsidR="00351F2B" w:rsidRPr="005968DB" w:rsidRDefault="00351F2B" w:rsidP="00351F2B">
      <w:pPr>
        <w:jc w:val="both"/>
        <w:rPr>
          <w:b/>
          <w:sz w:val="20"/>
          <w:u w:val="single"/>
        </w:rPr>
      </w:pPr>
      <w:r>
        <w:rPr>
          <w:b/>
          <w:sz w:val="20"/>
          <w:u w:val="single"/>
        </w:rPr>
        <w:t>Default Values</w:t>
      </w:r>
    </w:p>
    <w:p w14:paraId="7CBF2904" w14:textId="77777777" w:rsidR="00351F2B" w:rsidRPr="00885B69" w:rsidRDefault="00351F2B" w:rsidP="00351F2B">
      <w:pPr>
        <w:spacing w:before="100" w:beforeAutospacing="1" w:after="100" w:afterAutospacing="1"/>
        <w:jc w:val="both"/>
        <w:rPr>
          <w:rFonts w:cs="Arial"/>
          <w:sz w:val="20"/>
        </w:rPr>
      </w:pPr>
      <w:r w:rsidRPr="3318912D">
        <w:rPr>
          <w:rFonts w:cs="Arial"/>
          <w:sz w:val="20"/>
        </w:rPr>
        <w:t xml:space="preserve">The permittee must calculate the NMOC emission rate using either </w:t>
      </w:r>
      <w:r w:rsidRPr="3318912D">
        <w:rPr>
          <w:rFonts w:cs="Arial"/>
          <w:b/>
          <w:bCs/>
          <w:sz w:val="20"/>
        </w:rPr>
        <w:t>Equation 1</w:t>
      </w:r>
      <w:r w:rsidRPr="3318912D">
        <w:rPr>
          <w:rFonts w:cs="Arial"/>
          <w:sz w:val="20"/>
        </w:rPr>
        <w:t xml:space="preserve"> (the equation provided in 40 CFR 62.16718(a)(1)(i)) or </w:t>
      </w:r>
      <w:r w:rsidRPr="3318912D">
        <w:rPr>
          <w:rFonts w:cs="Arial"/>
          <w:b/>
          <w:bCs/>
          <w:sz w:val="20"/>
        </w:rPr>
        <w:t>Equation 2</w:t>
      </w:r>
      <w:r w:rsidRPr="3318912D">
        <w:rPr>
          <w:rFonts w:cs="Arial"/>
          <w:sz w:val="20"/>
        </w:rPr>
        <w:t xml:space="preserve"> (the </w:t>
      </w:r>
      <w:r w:rsidRPr="00161873">
        <w:rPr>
          <w:rFonts w:cs="Arial"/>
          <w:sz w:val="20"/>
        </w:rPr>
        <w:t xml:space="preserve">equation provided in </w:t>
      </w:r>
      <w:r w:rsidRPr="00E27B73">
        <w:rPr>
          <w:rFonts w:cs="Arial"/>
          <w:sz w:val="20"/>
        </w:rPr>
        <w:t xml:space="preserve">40 CFR 62.16718(a)(1)(ii)(A)).  </w:t>
      </w:r>
      <w:r w:rsidRPr="3318912D">
        <w:rPr>
          <w:rFonts w:cs="Arial"/>
          <w:sz w:val="20"/>
        </w:rPr>
        <w:t xml:space="preserve">Both equations may be used if the actual year-to-year solid waste acceptance rate is known, as specified in </w:t>
      </w:r>
      <w:r w:rsidRPr="3318912D">
        <w:rPr>
          <w:rFonts w:cs="Arial"/>
          <w:b/>
          <w:bCs/>
          <w:sz w:val="20"/>
        </w:rPr>
        <w:t>Equation 1</w:t>
      </w:r>
      <w:r w:rsidRPr="3318912D">
        <w:rPr>
          <w:rFonts w:cs="Arial"/>
          <w:sz w:val="20"/>
        </w:rPr>
        <w:t xml:space="preserve"> (40 CFR 62.16718(a)(1)(i)(A)), for part of the life of the landfill and the actual year-to-year solid waste acceptance rate is unknown, as specified in </w:t>
      </w:r>
      <w:r w:rsidRPr="3318912D">
        <w:rPr>
          <w:rFonts w:cs="Arial"/>
          <w:b/>
          <w:bCs/>
          <w:sz w:val="20"/>
        </w:rPr>
        <w:t>Equation 2</w:t>
      </w:r>
      <w:r w:rsidRPr="3318912D">
        <w:rPr>
          <w:rFonts w:cs="Arial"/>
          <w:sz w:val="20"/>
        </w:rPr>
        <w:t xml:space="preserve"> (the equation provided in 40 CFR 62.16718(a)(1)(ii)(A)), for part of the life of the landfill.  The values to be used in both equations are 0.05 per year for k, 170 cubic meters per megagram for L</w:t>
      </w:r>
      <w:r w:rsidRPr="3318912D">
        <w:rPr>
          <w:rFonts w:cs="Arial"/>
          <w:sz w:val="20"/>
          <w:vertAlign w:val="subscript"/>
        </w:rPr>
        <w:t>o</w:t>
      </w:r>
      <w:r w:rsidRPr="3318912D">
        <w:rPr>
          <w:rFonts w:cs="Arial"/>
          <w:sz w:val="20"/>
        </w:rPr>
        <w:t>, and 4,000 ppm by volume as hexane for the C</w:t>
      </w:r>
      <w:r w:rsidRPr="3318912D">
        <w:rPr>
          <w:rFonts w:cs="Arial"/>
          <w:sz w:val="20"/>
          <w:vertAlign w:val="subscript"/>
        </w:rPr>
        <w:t>NMOC</w:t>
      </w:r>
      <w:r w:rsidRPr="3318912D">
        <w:rPr>
          <w:rFonts w:cs="Arial"/>
          <w:sz w:val="20"/>
        </w:rPr>
        <w:t xml:space="preserve">.  For landfills located in geographical areas with a thirty-year annual average precipitation of less than 25 inches, as measured at the nearest representative official meteorologic site, the k value to be used is 0.02 per year.  </w:t>
      </w:r>
      <w:r w:rsidRPr="3318912D">
        <w:rPr>
          <w:rFonts w:cs="Arial"/>
          <w:b/>
          <w:bCs/>
          <w:sz w:val="20"/>
        </w:rPr>
        <w:t>(40 CFR 62.16718(a)(1))</w:t>
      </w:r>
    </w:p>
    <w:p w14:paraId="4C958A32" w14:textId="77777777" w:rsidR="00351F2B" w:rsidRPr="00161059" w:rsidRDefault="00351F2B" w:rsidP="00351F2B">
      <w:pPr>
        <w:spacing w:before="100" w:beforeAutospacing="1" w:after="100" w:afterAutospacing="1"/>
        <w:rPr>
          <w:rFonts w:cs="Arial"/>
          <w:b/>
          <w:sz w:val="20"/>
          <w:u w:val="single"/>
        </w:rPr>
      </w:pPr>
      <w:r w:rsidRPr="00161059">
        <w:rPr>
          <w:rFonts w:cs="Arial"/>
          <w:b/>
          <w:sz w:val="20"/>
          <w:u w:val="single"/>
        </w:rPr>
        <w:t>Equation 1</w:t>
      </w:r>
    </w:p>
    <w:p w14:paraId="736D99CF" w14:textId="5027D030" w:rsidR="00351F2B" w:rsidRPr="00885B69" w:rsidRDefault="00351F2B" w:rsidP="00351F2B">
      <w:pPr>
        <w:jc w:val="both"/>
        <w:rPr>
          <w:rFonts w:cs="Arial"/>
          <w:sz w:val="20"/>
        </w:rPr>
      </w:pPr>
      <w:r w:rsidRPr="00885B69">
        <w:rPr>
          <w:rFonts w:cs="Arial"/>
          <w:sz w:val="20"/>
        </w:rPr>
        <w:t xml:space="preserve">The following equation </w:t>
      </w:r>
      <w:r>
        <w:rPr>
          <w:rFonts w:cs="Arial"/>
          <w:sz w:val="20"/>
        </w:rPr>
        <w:t xml:space="preserve">must </w:t>
      </w:r>
      <w:r w:rsidRPr="00885B69">
        <w:rPr>
          <w:rFonts w:cs="Arial"/>
          <w:sz w:val="20"/>
        </w:rPr>
        <w:t xml:space="preserve">be used if the actual year-to-year solid waste acceptance rate is known.  </w:t>
      </w:r>
      <w:r w:rsidRPr="00885B69">
        <w:rPr>
          <w:rFonts w:cs="Arial"/>
          <w:b/>
          <w:sz w:val="20"/>
        </w:rPr>
        <w:t>(</w:t>
      </w:r>
      <w:r w:rsidRPr="00A50F0A">
        <w:rPr>
          <w:rFonts w:cs="Arial"/>
          <w:b/>
          <w:sz w:val="20"/>
        </w:rPr>
        <w:t>40 CFR 62.16718(a)(1)(i)(A)</w:t>
      </w:r>
      <w:r w:rsidRPr="00885B69">
        <w:rPr>
          <w:rFonts w:cs="Arial"/>
          <w:b/>
          <w:sz w:val="20"/>
        </w:rPr>
        <w:t>)</w:t>
      </w:r>
    </w:p>
    <w:p w14:paraId="4EB29DFF" w14:textId="77777777" w:rsidR="00351F2B" w:rsidRDefault="00351F2B" w:rsidP="00351F2B">
      <w:pPr>
        <w:jc w:val="center"/>
        <w:rPr>
          <w:rFonts w:ascii="Times New Roman" w:hAnsi="Times New Roman"/>
          <w:sz w:val="24"/>
          <w:szCs w:val="24"/>
        </w:rPr>
      </w:pPr>
    </w:p>
    <w:p w14:paraId="35642CF5" w14:textId="6D029AD6" w:rsidR="00351F2B" w:rsidRPr="006506B8" w:rsidRDefault="00871848" w:rsidP="00351F2B">
      <w:pPr>
        <w:jc w:val="center"/>
        <w:rPr>
          <w:rFonts w:ascii="Times New Roman" w:hAnsi="Times New Roman"/>
          <w:sz w:val="24"/>
          <w:szCs w:val="24"/>
        </w:rPr>
      </w:pPr>
      <m:oMathPara>
        <m:oMath>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M</m:t>
              </m:r>
            </m:e>
            <m:sub>
              <m:r>
                <w:rPr>
                  <w:rFonts w:ascii="Cambria Math" w:eastAsia="Cambria Math" w:hAnsi="Cambria Math" w:cs="Cambria Math"/>
                  <w:sz w:val="24"/>
                  <w:szCs w:val="24"/>
                </w:rPr>
                <m:t>NMOC</m:t>
              </m:r>
            </m:sub>
          </m:sSub>
          <m:r>
            <w:rPr>
              <w:rFonts w:ascii="Cambria Math" w:eastAsia="Cambria Math" w:hAnsi="Cambria Math" w:cs="Cambria Math"/>
              <w:sz w:val="24"/>
              <w:szCs w:val="24"/>
            </w:rPr>
            <m:t>=</m:t>
          </m:r>
          <m:nary>
            <m:naryPr>
              <m:chr m:val="∑"/>
              <m:grow m:val="1"/>
              <m:ctrlPr>
                <w:rPr>
                  <w:rFonts w:ascii="Cambria Math" w:hAnsi="Cambria Math"/>
                  <w:sz w:val="24"/>
                  <w:szCs w:val="24"/>
                </w:rPr>
              </m:ctrlPr>
            </m:naryPr>
            <m:sub>
              <m:r>
                <w:rPr>
                  <w:rFonts w:ascii="Cambria Math" w:eastAsia="Cambria Math" w:hAnsi="Cambria Math" w:cs="Cambria Math"/>
                  <w:sz w:val="24"/>
                  <w:szCs w:val="24"/>
                </w:rPr>
                <m:t>i=1</m:t>
              </m:r>
            </m:sub>
            <m:sup>
              <m:r>
                <w:rPr>
                  <w:rFonts w:ascii="Cambria Math" w:eastAsia="Cambria Math" w:hAnsi="Cambria Math" w:cs="Cambria Math"/>
                  <w:sz w:val="24"/>
                  <w:szCs w:val="24"/>
                </w:rPr>
                <m:t>n</m:t>
              </m:r>
            </m:sup>
            <m:e>
              <m:r>
                <w:rPr>
                  <w:rFonts w:ascii="Cambria Math" w:hAnsi="Cambria Math"/>
                  <w:sz w:val="24"/>
                  <w:szCs w:val="24"/>
                </w:rPr>
                <m:t>2 k</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o</m:t>
                  </m:r>
                </m:sub>
              </m:sSub>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i</m:t>
                  </m:r>
                </m:sub>
              </m:sSub>
              <m:d>
                <m:dPr>
                  <m:ctrlPr>
                    <w:rPr>
                      <w:rFonts w:ascii="Cambria Math" w:hAnsi="Cambria Math"/>
                      <w:sz w:val="24"/>
                      <w:szCs w:val="24"/>
                    </w:rPr>
                  </m:ctrlPr>
                </m:dPr>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-kt</m:t>
                      </m:r>
                      <m:r>
                        <w:rPr>
                          <w:rFonts w:ascii="Cambria Math" w:hAnsi="Cambria Math"/>
                          <w:position w:val="-6"/>
                          <w:sz w:val="24"/>
                          <w:szCs w:val="24"/>
                        </w:rPr>
                        <m:t>i</m:t>
                      </m:r>
                    </m:sup>
                  </m:sSup>
                </m:e>
              </m:d>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C</m:t>
                  </m:r>
                </m:e>
                <m:sub>
                  <m:r>
                    <w:rPr>
                      <w:rFonts w:ascii="Cambria Math" w:hAnsi="Cambria Math"/>
                      <w:sz w:val="24"/>
                      <w:szCs w:val="24"/>
                    </w:rPr>
                    <m:t>NMOC</m:t>
                  </m:r>
                </m:sub>
              </m:sSub>
            </m:e>
          </m:nary>
          <m:r>
            <w:rPr>
              <w:rFonts w:ascii="Cambria Math" w:hAnsi="Cambria Math"/>
              <w:sz w:val="24"/>
              <w:szCs w:val="24"/>
            </w:rPr>
            <m:t xml:space="preserve">)(3.6 x </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-9</m:t>
              </m:r>
            </m:sup>
          </m:sSup>
          <m:r>
            <w:rPr>
              <w:rFonts w:ascii="Cambria Math" w:hAnsi="Cambria Math"/>
              <w:sz w:val="24"/>
              <w:szCs w:val="24"/>
            </w:rPr>
            <m:t>)</m:t>
          </m:r>
        </m:oMath>
      </m:oMathPara>
    </w:p>
    <w:p w14:paraId="5F1D8D5E" w14:textId="77777777" w:rsidR="00351F2B" w:rsidRPr="00885B69" w:rsidRDefault="00351F2B" w:rsidP="00351F2B">
      <w:pPr>
        <w:spacing w:before="100" w:beforeAutospacing="1" w:after="100" w:afterAutospacing="1"/>
        <w:rPr>
          <w:rFonts w:cs="Arial"/>
          <w:sz w:val="20"/>
        </w:rPr>
      </w:pPr>
      <w:r>
        <w:rPr>
          <w:rFonts w:cs="Arial"/>
          <w:sz w:val="20"/>
        </w:rPr>
        <w:t>Where:</w:t>
      </w:r>
    </w:p>
    <w:p w14:paraId="0BC52B3D" w14:textId="77777777" w:rsidR="00351F2B" w:rsidRPr="00885B69" w:rsidRDefault="00351F2B" w:rsidP="00351F2B">
      <w:pPr>
        <w:spacing w:before="100" w:beforeAutospacing="1" w:after="100" w:afterAutospacing="1"/>
        <w:rPr>
          <w:rFonts w:cs="Arial"/>
          <w:sz w:val="20"/>
        </w:rPr>
      </w:pPr>
      <w:r w:rsidRPr="00885B69">
        <w:rPr>
          <w:rFonts w:cs="Arial"/>
          <w:sz w:val="20"/>
        </w:rPr>
        <w:t>M</w:t>
      </w:r>
      <w:r w:rsidRPr="00285BC2">
        <w:rPr>
          <w:rFonts w:cs="Arial"/>
          <w:sz w:val="20"/>
          <w:vertAlign w:val="subscript"/>
        </w:rPr>
        <w:t>NMOC</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Total NMOC emission rate from the landfill, megagrams per year </w:t>
      </w:r>
    </w:p>
    <w:p w14:paraId="26187FB4" w14:textId="77777777" w:rsidR="00351F2B" w:rsidRPr="00885B69" w:rsidRDefault="00351F2B" w:rsidP="00351F2B">
      <w:pPr>
        <w:spacing w:before="100" w:beforeAutospacing="1" w:after="100" w:afterAutospacing="1"/>
        <w:rPr>
          <w:rFonts w:cs="Arial"/>
          <w:sz w:val="20"/>
        </w:rPr>
      </w:pPr>
      <w:r w:rsidRPr="00885B69">
        <w:rPr>
          <w:rFonts w:cs="Arial"/>
          <w:sz w:val="20"/>
        </w:rPr>
        <w:t>k</w:t>
      </w:r>
      <w:r>
        <w:rPr>
          <w:rFonts w:cs="Arial"/>
          <w:sz w:val="20"/>
        </w:rPr>
        <w:t xml:space="preserve"> </w:t>
      </w:r>
      <w:r w:rsidRPr="00885B69">
        <w:rPr>
          <w:rFonts w:cs="Arial"/>
          <w:sz w:val="20"/>
        </w:rPr>
        <w:t>=</w:t>
      </w:r>
      <w:r>
        <w:rPr>
          <w:rFonts w:cs="Arial"/>
          <w:sz w:val="20"/>
        </w:rPr>
        <w:t xml:space="preserve"> </w:t>
      </w:r>
      <w:r w:rsidRPr="00885B69">
        <w:rPr>
          <w:rFonts w:cs="Arial"/>
          <w:sz w:val="20"/>
        </w:rPr>
        <w:t>methane generation rate constant, year</w:t>
      </w:r>
      <w:r w:rsidRPr="00274B6E">
        <w:rPr>
          <w:rFonts w:cs="Arial"/>
          <w:sz w:val="20"/>
          <w:vertAlign w:val="superscript"/>
        </w:rPr>
        <w:t>−1</w:t>
      </w:r>
      <w:r w:rsidRPr="00885B69">
        <w:rPr>
          <w:rFonts w:cs="Arial"/>
          <w:sz w:val="20"/>
        </w:rPr>
        <w:t xml:space="preserve"> </w:t>
      </w:r>
    </w:p>
    <w:p w14:paraId="14E7ED3E" w14:textId="77777777" w:rsidR="00351F2B" w:rsidRPr="00885B69" w:rsidRDefault="00351F2B" w:rsidP="00351F2B">
      <w:pPr>
        <w:spacing w:before="100" w:beforeAutospacing="1" w:after="100" w:afterAutospacing="1"/>
        <w:rPr>
          <w:rFonts w:cs="Arial"/>
          <w:sz w:val="20"/>
        </w:rPr>
      </w:pPr>
      <w:r w:rsidRPr="00885B69">
        <w:rPr>
          <w:rFonts w:cs="Arial"/>
          <w:sz w:val="20"/>
        </w:rPr>
        <w:t>L</w:t>
      </w:r>
      <w:r w:rsidRPr="00285BC2">
        <w:rPr>
          <w:rFonts w:cs="Arial"/>
          <w:sz w:val="20"/>
          <w:vertAlign w:val="subscript"/>
        </w:rPr>
        <w:t>o</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methane generation potential, cubic meters per megagram solid waste </w:t>
      </w:r>
    </w:p>
    <w:p w14:paraId="208516A0" w14:textId="77777777" w:rsidR="00351F2B" w:rsidRPr="00885B69" w:rsidRDefault="00351F2B" w:rsidP="00351F2B">
      <w:pPr>
        <w:spacing w:before="100" w:beforeAutospacing="1" w:after="100" w:afterAutospacing="1"/>
        <w:rPr>
          <w:rFonts w:cs="Arial"/>
          <w:sz w:val="20"/>
        </w:rPr>
      </w:pPr>
      <w:r w:rsidRPr="00885B69">
        <w:rPr>
          <w:rFonts w:cs="Arial"/>
          <w:sz w:val="20"/>
        </w:rPr>
        <w:t>M</w:t>
      </w:r>
      <w:r w:rsidRPr="00285BC2">
        <w:rPr>
          <w:rFonts w:cs="Arial"/>
          <w:sz w:val="20"/>
          <w:vertAlign w:val="subscript"/>
        </w:rPr>
        <w:t>i</w:t>
      </w:r>
      <w:r>
        <w:rPr>
          <w:rFonts w:cs="Arial"/>
          <w:sz w:val="20"/>
        </w:rPr>
        <w:t xml:space="preserve"> </w:t>
      </w:r>
      <w:r w:rsidRPr="00885B69">
        <w:rPr>
          <w:rFonts w:cs="Arial"/>
          <w:sz w:val="20"/>
        </w:rPr>
        <w:t>=</w:t>
      </w:r>
      <w:r>
        <w:rPr>
          <w:rFonts w:cs="Arial"/>
          <w:sz w:val="20"/>
        </w:rPr>
        <w:t xml:space="preserve"> </w:t>
      </w:r>
      <w:r w:rsidRPr="00885B69">
        <w:rPr>
          <w:rFonts w:cs="Arial"/>
          <w:sz w:val="20"/>
        </w:rPr>
        <w:t>mass of solid waste in the i</w:t>
      </w:r>
      <w:r w:rsidRPr="00CA2FD1">
        <w:rPr>
          <w:rFonts w:cs="Arial"/>
          <w:sz w:val="20"/>
          <w:vertAlign w:val="superscript"/>
        </w:rPr>
        <w:t>th</w:t>
      </w:r>
      <w:r w:rsidRPr="00885B69">
        <w:rPr>
          <w:rFonts w:cs="Arial"/>
          <w:sz w:val="20"/>
        </w:rPr>
        <w:t xml:space="preserve"> section, megagrams </w:t>
      </w:r>
    </w:p>
    <w:p w14:paraId="2CC1CD52" w14:textId="77777777" w:rsidR="00351F2B" w:rsidRPr="00885B69" w:rsidRDefault="00351F2B" w:rsidP="00351F2B">
      <w:pPr>
        <w:spacing w:before="100" w:beforeAutospacing="1" w:after="100" w:afterAutospacing="1"/>
        <w:rPr>
          <w:rFonts w:cs="Arial"/>
          <w:sz w:val="20"/>
        </w:rPr>
      </w:pPr>
      <w:r w:rsidRPr="00885B69">
        <w:rPr>
          <w:rFonts w:cs="Arial"/>
          <w:sz w:val="20"/>
        </w:rPr>
        <w:t>t</w:t>
      </w:r>
      <w:r w:rsidRPr="00285BC2">
        <w:rPr>
          <w:rFonts w:cs="Arial"/>
          <w:sz w:val="20"/>
          <w:vertAlign w:val="subscript"/>
        </w:rPr>
        <w:t>i</w:t>
      </w:r>
      <w:r>
        <w:rPr>
          <w:rFonts w:cs="Arial"/>
          <w:sz w:val="20"/>
        </w:rPr>
        <w:t xml:space="preserve"> </w:t>
      </w:r>
      <w:r w:rsidRPr="00885B69">
        <w:rPr>
          <w:rFonts w:cs="Arial"/>
          <w:sz w:val="20"/>
        </w:rPr>
        <w:t>=</w:t>
      </w:r>
      <w:r>
        <w:rPr>
          <w:rFonts w:cs="Arial"/>
          <w:sz w:val="20"/>
        </w:rPr>
        <w:t xml:space="preserve"> </w:t>
      </w:r>
      <w:r w:rsidRPr="00885B69">
        <w:rPr>
          <w:rFonts w:cs="Arial"/>
          <w:sz w:val="20"/>
        </w:rPr>
        <w:t>age of the i</w:t>
      </w:r>
      <w:r w:rsidRPr="00285BC2">
        <w:rPr>
          <w:rFonts w:cs="Arial"/>
          <w:sz w:val="20"/>
          <w:vertAlign w:val="superscript"/>
        </w:rPr>
        <w:t>th</w:t>
      </w:r>
      <w:r w:rsidRPr="00885B69">
        <w:rPr>
          <w:rFonts w:cs="Arial"/>
          <w:sz w:val="20"/>
        </w:rPr>
        <w:t xml:space="preserve"> section, years </w:t>
      </w:r>
    </w:p>
    <w:p w14:paraId="21EE8A6C" w14:textId="77777777" w:rsidR="00351F2B" w:rsidRPr="00885B69" w:rsidRDefault="00351F2B" w:rsidP="00351F2B">
      <w:pPr>
        <w:spacing w:before="100" w:beforeAutospacing="1" w:after="100" w:afterAutospacing="1"/>
        <w:rPr>
          <w:rFonts w:cs="Arial"/>
          <w:sz w:val="20"/>
        </w:rPr>
      </w:pPr>
      <w:r w:rsidRPr="00885B69">
        <w:rPr>
          <w:rFonts w:cs="Arial"/>
          <w:sz w:val="20"/>
        </w:rPr>
        <w:t>C</w:t>
      </w:r>
      <w:r w:rsidRPr="00285BC2">
        <w:rPr>
          <w:rFonts w:cs="Arial"/>
          <w:sz w:val="20"/>
          <w:vertAlign w:val="subscript"/>
        </w:rPr>
        <w:t>NMOC</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concentration of NMOC, parts per million by volume as hexane </w:t>
      </w:r>
    </w:p>
    <w:p w14:paraId="57411D96" w14:textId="77777777" w:rsidR="00351F2B" w:rsidRPr="00885B69" w:rsidRDefault="00351F2B" w:rsidP="00351F2B">
      <w:pPr>
        <w:spacing w:before="100" w:beforeAutospacing="1" w:after="100" w:afterAutospacing="1"/>
        <w:rPr>
          <w:rFonts w:cs="Arial"/>
          <w:sz w:val="20"/>
        </w:rPr>
      </w:pPr>
      <w:r w:rsidRPr="00885B69">
        <w:rPr>
          <w:rFonts w:cs="Arial"/>
          <w:sz w:val="20"/>
        </w:rPr>
        <w:t>3.6 × 10</w:t>
      </w:r>
      <w:r w:rsidRPr="00285BC2">
        <w:rPr>
          <w:rFonts w:cs="Arial"/>
          <w:sz w:val="20"/>
          <w:vertAlign w:val="superscript"/>
        </w:rPr>
        <w:t>−9</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conversion factor </w:t>
      </w:r>
    </w:p>
    <w:p w14:paraId="7818E0DA" w14:textId="77777777" w:rsidR="00351F2B" w:rsidRDefault="00351F2B" w:rsidP="00351F2B">
      <w:pPr>
        <w:spacing w:before="100" w:beforeAutospacing="1" w:after="100" w:afterAutospacing="1"/>
        <w:jc w:val="both"/>
        <w:rPr>
          <w:rFonts w:cs="Arial"/>
          <w:sz w:val="20"/>
        </w:rPr>
      </w:pPr>
      <w:r w:rsidRPr="00885B69">
        <w:rPr>
          <w:rFonts w:cs="Arial"/>
          <w:sz w:val="20"/>
        </w:rPr>
        <w:t>The mass of nondegradable solid waste may be subtracted from the total mass of solid waste in a particular section of the landfill when calculating the value for M</w:t>
      </w:r>
      <w:r w:rsidRPr="00CA2FD1">
        <w:rPr>
          <w:rFonts w:cs="Arial"/>
          <w:sz w:val="20"/>
          <w:vertAlign w:val="subscript"/>
        </w:rPr>
        <w:t>i</w:t>
      </w:r>
      <w:r w:rsidRPr="00885B69">
        <w:rPr>
          <w:rFonts w:cs="Arial"/>
          <w:sz w:val="20"/>
        </w:rPr>
        <w:t xml:space="preserve"> if documentation of the nature and amount of </w:t>
      </w:r>
      <w:r>
        <w:rPr>
          <w:rFonts w:cs="Arial"/>
          <w:sz w:val="20"/>
        </w:rPr>
        <w:t>such wastes is maintained.</w:t>
      </w:r>
    </w:p>
    <w:p w14:paraId="6D76F178" w14:textId="77777777" w:rsidR="00351F2B" w:rsidRPr="00885B69" w:rsidRDefault="00351F2B" w:rsidP="00351F2B">
      <w:pPr>
        <w:spacing w:before="100" w:beforeAutospacing="1" w:after="100" w:afterAutospacing="1"/>
        <w:rPr>
          <w:rFonts w:cs="Arial"/>
          <w:b/>
          <w:sz w:val="20"/>
          <w:u w:val="single"/>
        </w:rPr>
      </w:pPr>
      <w:r>
        <w:rPr>
          <w:rFonts w:cs="Arial"/>
          <w:b/>
          <w:sz w:val="20"/>
          <w:u w:val="single"/>
        </w:rPr>
        <w:t>Equation 2</w:t>
      </w:r>
    </w:p>
    <w:p w14:paraId="071A868D" w14:textId="77777777" w:rsidR="00351F2B" w:rsidRPr="00885B69" w:rsidRDefault="00351F2B" w:rsidP="00351F2B">
      <w:pPr>
        <w:jc w:val="both"/>
        <w:rPr>
          <w:rFonts w:cs="Arial"/>
          <w:sz w:val="20"/>
        </w:rPr>
      </w:pPr>
      <w:r w:rsidRPr="00885B69">
        <w:rPr>
          <w:rFonts w:cs="Arial"/>
          <w:sz w:val="20"/>
        </w:rPr>
        <w:t xml:space="preserve">The following equation shall be used if the actual year-to-year solid waste acceptance rate is unknown.  </w:t>
      </w:r>
      <w:r w:rsidRPr="00885B69">
        <w:rPr>
          <w:rFonts w:cs="Arial"/>
          <w:b/>
          <w:sz w:val="20"/>
        </w:rPr>
        <w:t>(</w:t>
      </w:r>
      <w:r w:rsidRPr="00187740">
        <w:rPr>
          <w:rFonts w:cs="Arial"/>
          <w:b/>
          <w:sz w:val="20"/>
        </w:rPr>
        <w:t>40 CFR 62.16718(a)(1)(ii)(A)</w:t>
      </w:r>
      <w:r w:rsidRPr="00885B69">
        <w:rPr>
          <w:rFonts w:cs="Arial"/>
          <w:b/>
          <w:sz w:val="20"/>
        </w:rPr>
        <w:t>)</w:t>
      </w:r>
    </w:p>
    <w:p w14:paraId="1FA88FBD" w14:textId="77777777" w:rsidR="00351F2B" w:rsidRPr="00EA1777" w:rsidRDefault="00351F2B" w:rsidP="00351F2B">
      <w:pPr>
        <w:spacing w:before="100" w:beforeAutospacing="1" w:after="100" w:afterAutospacing="1"/>
        <w:jc w:val="center"/>
        <w:rPr>
          <w:rFonts w:ascii="Times New Roman" w:hAnsi="Times New Roman"/>
          <w:sz w:val="24"/>
          <w:szCs w:val="24"/>
        </w:rPr>
      </w:pPr>
      <w:r w:rsidRPr="00EA1777">
        <w:rPr>
          <w:rFonts w:ascii="Times New Roman" w:hAnsi="Times New Roman"/>
          <w:i/>
          <w:sz w:val="24"/>
          <w:szCs w:val="24"/>
        </w:rPr>
        <w:t>M</w:t>
      </w:r>
      <w:r w:rsidRPr="00EA1777">
        <w:rPr>
          <w:rFonts w:ascii="Times New Roman" w:hAnsi="Times New Roman"/>
          <w:i/>
          <w:sz w:val="24"/>
          <w:szCs w:val="24"/>
          <w:vertAlign w:val="subscript"/>
        </w:rPr>
        <w:t>NMOC</w:t>
      </w:r>
      <w:r w:rsidRPr="00EA1777">
        <w:rPr>
          <w:rFonts w:ascii="Times New Roman" w:hAnsi="Times New Roman"/>
          <w:sz w:val="24"/>
          <w:szCs w:val="24"/>
        </w:rPr>
        <w:t xml:space="preserve"> = 2L</w:t>
      </w:r>
      <w:r w:rsidRPr="00EA1777">
        <w:rPr>
          <w:rFonts w:ascii="Times New Roman" w:hAnsi="Times New Roman"/>
          <w:sz w:val="24"/>
          <w:szCs w:val="24"/>
          <w:vertAlign w:val="subscript"/>
        </w:rPr>
        <w:t>o</w:t>
      </w:r>
      <w:r w:rsidRPr="00EA1777">
        <w:rPr>
          <w:rFonts w:ascii="Times New Roman" w:hAnsi="Times New Roman"/>
          <w:sz w:val="24"/>
          <w:szCs w:val="24"/>
        </w:rPr>
        <w:t xml:space="preserve"> R (e</w:t>
      </w:r>
      <w:r w:rsidRPr="00EA1777">
        <w:rPr>
          <w:rFonts w:ascii="Times New Roman" w:hAnsi="Times New Roman"/>
          <w:sz w:val="24"/>
          <w:szCs w:val="24"/>
          <w:vertAlign w:val="superscript"/>
        </w:rPr>
        <w:t>−kc</w:t>
      </w:r>
      <w:r w:rsidRPr="00EA1777">
        <w:rPr>
          <w:rFonts w:ascii="Times New Roman" w:hAnsi="Times New Roman"/>
          <w:sz w:val="24"/>
          <w:szCs w:val="24"/>
        </w:rPr>
        <w:t xml:space="preserve"> − e</w:t>
      </w:r>
      <w:r w:rsidRPr="00EA1777">
        <w:rPr>
          <w:rFonts w:ascii="Times New Roman" w:hAnsi="Times New Roman"/>
          <w:sz w:val="24"/>
          <w:szCs w:val="24"/>
          <w:vertAlign w:val="superscript"/>
        </w:rPr>
        <w:t>−kt</w:t>
      </w:r>
      <w:r w:rsidRPr="00EA1777">
        <w:rPr>
          <w:rFonts w:ascii="Times New Roman" w:hAnsi="Times New Roman"/>
          <w:sz w:val="24"/>
          <w:szCs w:val="24"/>
        </w:rPr>
        <w:t>) (</w:t>
      </w:r>
      <w:r w:rsidRPr="00EA1777">
        <w:rPr>
          <w:rFonts w:ascii="Times New Roman" w:hAnsi="Times New Roman"/>
          <w:i/>
          <w:sz w:val="24"/>
          <w:szCs w:val="24"/>
        </w:rPr>
        <w:t>C</w:t>
      </w:r>
      <w:r w:rsidRPr="00EA1777">
        <w:rPr>
          <w:rFonts w:ascii="Times New Roman" w:hAnsi="Times New Roman"/>
          <w:i/>
          <w:sz w:val="24"/>
          <w:szCs w:val="24"/>
          <w:vertAlign w:val="subscript"/>
        </w:rPr>
        <w:t>NMOC</w:t>
      </w:r>
      <w:r w:rsidRPr="00EA1777">
        <w:rPr>
          <w:rFonts w:ascii="Times New Roman" w:hAnsi="Times New Roman"/>
          <w:i/>
          <w:sz w:val="24"/>
          <w:szCs w:val="24"/>
        </w:rPr>
        <w:t>)</w:t>
      </w:r>
      <w:r w:rsidRPr="00EA1777">
        <w:rPr>
          <w:rFonts w:ascii="Times New Roman" w:hAnsi="Times New Roman"/>
          <w:sz w:val="24"/>
          <w:szCs w:val="24"/>
        </w:rPr>
        <w:t xml:space="preserve"> (3.6 × 10</w:t>
      </w:r>
      <w:r w:rsidRPr="00EA1777">
        <w:rPr>
          <w:rFonts w:ascii="Times New Roman" w:hAnsi="Times New Roman"/>
          <w:sz w:val="24"/>
          <w:szCs w:val="24"/>
          <w:vertAlign w:val="superscript"/>
        </w:rPr>
        <w:t>−9</w:t>
      </w:r>
      <w:r w:rsidRPr="00EA1777">
        <w:rPr>
          <w:rFonts w:ascii="Times New Roman" w:hAnsi="Times New Roman"/>
          <w:sz w:val="24"/>
          <w:szCs w:val="24"/>
        </w:rPr>
        <w:t xml:space="preserve">) </w:t>
      </w:r>
    </w:p>
    <w:p w14:paraId="209F0833" w14:textId="77777777" w:rsidR="00351F2B" w:rsidRPr="00885B69" w:rsidRDefault="00351F2B" w:rsidP="00351F2B">
      <w:pPr>
        <w:spacing w:before="100" w:beforeAutospacing="1" w:after="100" w:afterAutospacing="1"/>
        <w:rPr>
          <w:rFonts w:cs="Arial"/>
          <w:sz w:val="20"/>
        </w:rPr>
      </w:pPr>
      <w:r w:rsidRPr="00885B69">
        <w:rPr>
          <w:rFonts w:cs="Arial"/>
          <w:sz w:val="20"/>
        </w:rPr>
        <w:t>Where:</w:t>
      </w:r>
    </w:p>
    <w:p w14:paraId="100A4B65" w14:textId="77777777" w:rsidR="00351F2B" w:rsidRPr="00885B69" w:rsidRDefault="00351F2B" w:rsidP="00351F2B">
      <w:pPr>
        <w:spacing w:before="100" w:beforeAutospacing="1" w:after="100" w:afterAutospacing="1"/>
        <w:rPr>
          <w:rFonts w:cs="Arial"/>
          <w:sz w:val="20"/>
        </w:rPr>
      </w:pPr>
      <w:r w:rsidRPr="00885B69">
        <w:rPr>
          <w:rFonts w:cs="Arial"/>
          <w:sz w:val="20"/>
        </w:rPr>
        <w:t>M</w:t>
      </w:r>
      <w:r w:rsidRPr="00285BC2">
        <w:rPr>
          <w:rFonts w:cs="Arial"/>
          <w:sz w:val="20"/>
          <w:vertAlign w:val="subscript"/>
        </w:rPr>
        <w:t>NMOC</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mass emission rate of NMOC, megagrams per year </w:t>
      </w:r>
    </w:p>
    <w:p w14:paraId="75FB2460" w14:textId="77777777" w:rsidR="00351F2B" w:rsidRPr="00885B69" w:rsidRDefault="00351F2B" w:rsidP="00351F2B">
      <w:pPr>
        <w:spacing w:before="100" w:beforeAutospacing="1" w:after="100" w:afterAutospacing="1"/>
        <w:rPr>
          <w:rFonts w:cs="Arial"/>
          <w:sz w:val="20"/>
        </w:rPr>
      </w:pPr>
      <w:r w:rsidRPr="00885B69">
        <w:rPr>
          <w:rFonts w:cs="Arial"/>
          <w:sz w:val="20"/>
        </w:rPr>
        <w:t>L</w:t>
      </w:r>
      <w:r w:rsidRPr="00285BC2">
        <w:rPr>
          <w:rFonts w:cs="Arial"/>
          <w:sz w:val="20"/>
          <w:vertAlign w:val="subscript"/>
        </w:rPr>
        <w:t>o</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methane generation potential, cubic meters per megagram solid waste </w:t>
      </w:r>
    </w:p>
    <w:p w14:paraId="3EAF6A0A" w14:textId="77777777" w:rsidR="00351F2B" w:rsidRPr="00885B69" w:rsidRDefault="00351F2B" w:rsidP="00351F2B">
      <w:pPr>
        <w:spacing w:before="100" w:beforeAutospacing="1" w:after="100" w:afterAutospacing="1"/>
        <w:rPr>
          <w:rFonts w:cs="Arial"/>
          <w:sz w:val="20"/>
        </w:rPr>
      </w:pPr>
      <w:r w:rsidRPr="00885B69">
        <w:rPr>
          <w:rFonts w:cs="Arial"/>
          <w:sz w:val="20"/>
        </w:rPr>
        <w:t>R</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average annual acceptance rate, megagrams per year </w:t>
      </w:r>
    </w:p>
    <w:p w14:paraId="6A83E283" w14:textId="77777777" w:rsidR="00351F2B" w:rsidRPr="00885B69" w:rsidRDefault="00351F2B" w:rsidP="00351F2B">
      <w:pPr>
        <w:spacing w:before="100" w:beforeAutospacing="1" w:after="100" w:afterAutospacing="1"/>
        <w:rPr>
          <w:rFonts w:cs="Arial"/>
          <w:sz w:val="20"/>
        </w:rPr>
      </w:pPr>
      <w:r w:rsidRPr="00885B69">
        <w:rPr>
          <w:rFonts w:cs="Arial"/>
          <w:sz w:val="20"/>
        </w:rPr>
        <w:t>k</w:t>
      </w:r>
      <w:r>
        <w:rPr>
          <w:rFonts w:cs="Arial"/>
          <w:sz w:val="20"/>
        </w:rPr>
        <w:t xml:space="preserve"> </w:t>
      </w:r>
      <w:r w:rsidRPr="00885B69">
        <w:rPr>
          <w:rFonts w:cs="Arial"/>
          <w:sz w:val="20"/>
        </w:rPr>
        <w:t>=</w:t>
      </w:r>
      <w:r>
        <w:rPr>
          <w:rFonts w:cs="Arial"/>
          <w:sz w:val="20"/>
        </w:rPr>
        <w:t xml:space="preserve"> </w:t>
      </w:r>
      <w:r w:rsidRPr="00885B69">
        <w:rPr>
          <w:rFonts w:cs="Arial"/>
          <w:sz w:val="20"/>
        </w:rPr>
        <w:t>methane generation rate constant, year</w:t>
      </w:r>
      <w:r w:rsidRPr="00285BC2">
        <w:rPr>
          <w:rFonts w:cs="Arial"/>
          <w:sz w:val="20"/>
          <w:vertAlign w:val="superscript"/>
        </w:rPr>
        <w:t>−1</w:t>
      </w:r>
      <w:r w:rsidRPr="00885B69">
        <w:rPr>
          <w:rFonts w:cs="Arial"/>
          <w:sz w:val="20"/>
        </w:rPr>
        <w:t xml:space="preserve"> </w:t>
      </w:r>
    </w:p>
    <w:p w14:paraId="6095B678" w14:textId="77777777" w:rsidR="00351F2B" w:rsidRPr="00885B69" w:rsidRDefault="00351F2B" w:rsidP="00351F2B">
      <w:pPr>
        <w:spacing w:before="100" w:beforeAutospacing="1" w:after="100" w:afterAutospacing="1"/>
        <w:rPr>
          <w:rFonts w:cs="Arial"/>
          <w:sz w:val="20"/>
        </w:rPr>
      </w:pPr>
      <w:r w:rsidRPr="00885B69">
        <w:rPr>
          <w:rFonts w:cs="Arial"/>
          <w:sz w:val="20"/>
        </w:rPr>
        <w:t xml:space="preserve">t = age of landfill, years </w:t>
      </w:r>
    </w:p>
    <w:p w14:paraId="6A861599" w14:textId="77777777" w:rsidR="00351F2B" w:rsidRPr="00885B69" w:rsidRDefault="00351F2B" w:rsidP="00351F2B">
      <w:pPr>
        <w:spacing w:before="100" w:beforeAutospacing="1" w:after="100" w:afterAutospacing="1"/>
        <w:rPr>
          <w:rFonts w:cs="Arial"/>
          <w:sz w:val="20"/>
        </w:rPr>
      </w:pPr>
      <w:bookmarkStart w:id="145" w:name="_Hlk534627627"/>
      <w:r w:rsidRPr="00885B69">
        <w:rPr>
          <w:rFonts w:cs="Arial"/>
          <w:sz w:val="20"/>
        </w:rPr>
        <w:t>C</w:t>
      </w:r>
      <w:r w:rsidRPr="00285BC2">
        <w:rPr>
          <w:rFonts w:cs="Arial"/>
          <w:sz w:val="20"/>
          <w:vertAlign w:val="subscript"/>
        </w:rPr>
        <w:t>NMOC</w:t>
      </w:r>
      <w:bookmarkEnd w:id="145"/>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concentration of NMOC, parts per million by volume as hexane </w:t>
      </w:r>
    </w:p>
    <w:p w14:paraId="34F78006" w14:textId="77777777" w:rsidR="00351F2B" w:rsidRPr="00885B69" w:rsidRDefault="00351F2B" w:rsidP="00351F2B">
      <w:pPr>
        <w:spacing w:before="100" w:beforeAutospacing="1" w:after="100" w:afterAutospacing="1"/>
        <w:rPr>
          <w:rFonts w:cs="Arial"/>
          <w:sz w:val="20"/>
        </w:rPr>
      </w:pPr>
      <w:r w:rsidRPr="00885B69">
        <w:rPr>
          <w:rFonts w:cs="Arial"/>
          <w:sz w:val="20"/>
        </w:rPr>
        <w:t>c</w:t>
      </w:r>
      <w:r>
        <w:rPr>
          <w:rFonts w:cs="Arial"/>
          <w:sz w:val="20"/>
        </w:rPr>
        <w:t xml:space="preserve"> </w:t>
      </w:r>
      <w:r w:rsidRPr="00885B69">
        <w:rPr>
          <w:rFonts w:cs="Arial"/>
          <w:sz w:val="20"/>
        </w:rPr>
        <w:t>=</w:t>
      </w:r>
      <w:r>
        <w:rPr>
          <w:rFonts w:cs="Arial"/>
          <w:sz w:val="20"/>
        </w:rPr>
        <w:t xml:space="preserve"> </w:t>
      </w:r>
      <w:r w:rsidRPr="00885B69">
        <w:rPr>
          <w:rFonts w:cs="Arial"/>
          <w:sz w:val="20"/>
        </w:rPr>
        <w:t>time since closure, years; for active landfill c</w:t>
      </w:r>
      <w:r>
        <w:rPr>
          <w:rFonts w:cs="Arial"/>
          <w:sz w:val="20"/>
        </w:rPr>
        <w:t xml:space="preserve"> </w:t>
      </w:r>
      <w:r w:rsidRPr="00885B69">
        <w:rPr>
          <w:rFonts w:cs="Arial"/>
          <w:sz w:val="20"/>
        </w:rPr>
        <w:t>=</w:t>
      </w:r>
      <w:r>
        <w:rPr>
          <w:rFonts w:cs="Arial"/>
          <w:sz w:val="20"/>
        </w:rPr>
        <w:t xml:space="preserve"> 0</w:t>
      </w:r>
      <w:r w:rsidRPr="00885B69">
        <w:rPr>
          <w:rFonts w:cs="Arial"/>
          <w:sz w:val="20"/>
        </w:rPr>
        <w:t xml:space="preserve"> and e</w:t>
      </w:r>
      <w:r w:rsidRPr="00285BC2">
        <w:rPr>
          <w:rFonts w:cs="Arial"/>
          <w:sz w:val="20"/>
          <w:vertAlign w:val="superscript"/>
        </w:rPr>
        <w:t>−kc</w:t>
      </w:r>
      <w:r>
        <w:rPr>
          <w:rFonts w:cs="Arial"/>
          <w:sz w:val="20"/>
        </w:rPr>
        <w:t xml:space="preserve"> = 1</w:t>
      </w:r>
    </w:p>
    <w:p w14:paraId="15F7402C" w14:textId="77777777" w:rsidR="00351F2B" w:rsidRPr="00885B69" w:rsidRDefault="00351F2B" w:rsidP="00351F2B">
      <w:pPr>
        <w:spacing w:before="100" w:beforeAutospacing="1" w:after="100" w:afterAutospacing="1"/>
        <w:rPr>
          <w:rFonts w:cs="Arial"/>
          <w:sz w:val="20"/>
        </w:rPr>
      </w:pPr>
      <w:r w:rsidRPr="00885B69">
        <w:rPr>
          <w:rFonts w:cs="Arial"/>
          <w:sz w:val="20"/>
        </w:rPr>
        <w:t>3.6×10</w:t>
      </w:r>
      <w:r w:rsidRPr="00285BC2">
        <w:rPr>
          <w:rFonts w:cs="Arial"/>
          <w:sz w:val="20"/>
          <w:vertAlign w:val="superscript"/>
        </w:rPr>
        <w:t>−9</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conversion factor </w:t>
      </w:r>
    </w:p>
    <w:p w14:paraId="4965913B" w14:textId="77777777" w:rsidR="00351F2B" w:rsidRDefault="00351F2B" w:rsidP="00351F2B">
      <w:pPr>
        <w:spacing w:before="100" w:beforeAutospacing="1" w:after="100" w:afterAutospacing="1"/>
        <w:jc w:val="both"/>
        <w:rPr>
          <w:rFonts w:cs="Arial"/>
          <w:sz w:val="20"/>
        </w:rPr>
      </w:pPr>
      <w:r w:rsidRPr="00885B69">
        <w:rPr>
          <w:rFonts w:cs="Arial"/>
          <w:sz w:val="20"/>
        </w:rPr>
        <w:t xml:space="preserve">The mass of nondegradable solid waste may be subtracted from the total mass of solid waste in a particular section of the landfill when calculating the value of R, if documentation of the nature and amount of such wastes is maintained. </w:t>
      </w:r>
    </w:p>
    <w:p w14:paraId="58815594" w14:textId="77777777" w:rsidR="00351F2B" w:rsidRPr="00150B22" w:rsidRDefault="00351F2B" w:rsidP="00432A2D">
      <w:pPr>
        <w:spacing w:after="120"/>
        <w:jc w:val="both"/>
        <w:rPr>
          <w:b/>
          <w:sz w:val="20"/>
          <w:u w:val="single"/>
        </w:rPr>
      </w:pPr>
      <w:r w:rsidRPr="00150B22">
        <w:rPr>
          <w:b/>
          <w:sz w:val="20"/>
          <w:u w:val="single"/>
        </w:rPr>
        <w:t>Tier 1</w:t>
      </w:r>
    </w:p>
    <w:p w14:paraId="12534485" w14:textId="43AEB494" w:rsidR="00351F2B" w:rsidRDefault="00351F2B" w:rsidP="00351F2B">
      <w:pPr>
        <w:jc w:val="both"/>
        <w:rPr>
          <w:b/>
          <w:sz w:val="20"/>
        </w:rPr>
      </w:pPr>
      <w:r w:rsidRPr="00150B22">
        <w:rPr>
          <w:sz w:val="20"/>
        </w:rPr>
        <w:t xml:space="preserve">The permittee must calculate NMOC mass emission rate utilizing Equation 1 or 2 in </w:t>
      </w:r>
      <w:r w:rsidRPr="00150B22">
        <w:rPr>
          <w:b/>
          <w:sz w:val="20"/>
        </w:rPr>
        <w:t>Appendix 7</w:t>
      </w:r>
      <w:r w:rsidR="001E5F34">
        <w:rPr>
          <w:b/>
          <w:sz w:val="20"/>
        </w:rPr>
        <w:t>-1</w:t>
      </w:r>
      <w:r w:rsidRPr="00150B22">
        <w:rPr>
          <w:sz w:val="20"/>
        </w:rPr>
        <w:t>, as applicable, and compare it to the</w:t>
      </w:r>
      <w:r>
        <w:rPr>
          <w:sz w:val="20"/>
        </w:rPr>
        <w:t xml:space="preserve"> </w:t>
      </w:r>
      <w:r w:rsidRPr="00A00153">
        <w:rPr>
          <w:sz w:val="20"/>
        </w:rPr>
        <w:t xml:space="preserve">standard of 34 </w:t>
      </w:r>
      <w:r>
        <w:rPr>
          <w:rFonts w:cs="Arial"/>
          <w:sz w:val="20"/>
        </w:rPr>
        <w:t>Mg</w:t>
      </w:r>
      <w:r w:rsidRPr="00A00153">
        <w:rPr>
          <w:sz w:val="20"/>
        </w:rPr>
        <w:t xml:space="preserve"> per year.</w:t>
      </w:r>
      <w:r>
        <w:rPr>
          <w:sz w:val="20"/>
        </w:rPr>
        <w:t xml:space="preserve"> </w:t>
      </w:r>
      <w:r w:rsidRPr="00A00153">
        <w:rPr>
          <w:b/>
          <w:sz w:val="20"/>
        </w:rPr>
        <w:t xml:space="preserve"> (40 CFR</w:t>
      </w:r>
      <w:r>
        <w:rPr>
          <w:b/>
          <w:sz w:val="20"/>
        </w:rPr>
        <w:t xml:space="preserve"> 62.16718(a)(2))</w:t>
      </w:r>
    </w:p>
    <w:p w14:paraId="2052750C" w14:textId="77777777" w:rsidR="00432A2D" w:rsidRDefault="00432A2D" w:rsidP="00351F2B">
      <w:pPr>
        <w:jc w:val="both"/>
        <w:rPr>
          <w:sz w:val="20"/>
        </w:rPr>
      </w:pPr>
    </w:p>
    <w:p w14:paraId="69C1B8E9" w14:textId="77777777" w:rsidR="00351F2B" w:rsidRPr="0034158D" w:rsidRDefault="00351F2B" w:rsidP="00432A2D">
      <w:pPr>
        <w:spacing w:after="120"/>
        <w:rPr>
          <w:rFonts w:cs="Arial"/>
          <w:sz w:val="20"/>
        </w:rPr>
      </w:pPr>
      <w:r>
        <w:rPr>
          <w:rFonts w:cs="Arial"/>
          <w:b/>
          <w:sz w:val="20"/>
          <w:u w:val="single"/>
        </w:rPr>
        <w:t>Tier 2</w:t>
      </w:r>
    </w:p>
    <w:p w14:paraId="47DFBC8D" w14:textId="45A0D5CE" w:rsidR="00351F2B" w:rsidRPr="00916A99" w:rsidRDefault="00351F2B" w:rsidP="00432A2D">
      <w:pPr>
        <w:spacing w:after="120"/>
        <w:jc w:val="both"/>
        <w:rPr>
          <w:rFonts w:cs="Arial"/>
          <w:sz w:val="20"/>
        </w:rPr>
      </w:pPr>
      <w:r w:rsidRPr="00916A99">
        <w:rPr>
          <w:rFonts w:cs="Arial"/>
          <w:sz w:val="20"/>
        </w:rPr>
        <w:t xml:space="preserve">The permittee </w:t>
      </w:r>
      <w:r>
        <w:rPr>
          <w:rFonts w:cs="Arial"/>
          <w:sz w:val="20"/>
        </w:rPr>
        <w:t>must</w:t>
      </w:r>
      <w:r w:rsidRPr="00916A99">
        <w:rPr>
          <w:rFonts w:cs="Arial"/>
          <w:sz w:val="20"/>
        </w:rPr>
        <w:t xml:space="preserve"> recalculate the NMOC mass emission rate using </w:t>
      </w:r>
      <w:r w:rsidRPr="00916A99">
        <w:rPr>
          <w:rFonts w:cs="Arial"/>
          <w:b/>
          <w:sz w:val="20"/>
        </w:rPr>
        <w:t>Equation 1</w:t>
      </w:r>
      <w:r w:rsidRPr="00916A99">
        <w:rPr>
          <w:rFonts w:cs="Arial"/>
          <w:sz w:val="20"/>
        </w:rPr>
        <w:t xml:space="preserve"> or </w:t>
      </w:r>
      <w:r w:rsidRPr="00916A99">
        <w:rPr>
          <w:rFonts w:cs="Arial"/>
          <w:b/>
          <w:sz w:val="20"/>
        </w:rPr>
        <w:t>Equation 2</w:t>
      </w:r>
      <w:r w:rsidRPr="00916A99">
        <w:rPr>
          <w:rFonts w:cs="Arial"/>
          <w:sz w:val="20"/>
        </w:rPr>
        <w:t xml:space="preserve"> in </w:t>
      </w:r>
      <w:r w:rsidRPr="00916A99">
        <w:rPr>
          <w:rFonts w:cs="Arial"/>
          <w:b/>
          <w:sz w:val="20"/>
        </w:rPr>
        <w:t xml:space="preserve">Appendix </w:t>
      </w:r>
      <w:r>
        <w:rPr>
          <w:rFonts w:cs="Arial"/>
          <w:b/>
          <w:sz w:val="20"/>
        </w:rPr>
        <w:t>7</w:t>
      </w:r>
      <w:r w:rsidR="001E5F34">
        <w:rPr>
          <w:rFonts w:cs="Arial"/>
          <w:b/>
          <w:sz w:val="20"/>
        </w:rPr>
        <w:t>-1</w:t>
      </w:r>
      <w:r w:rsidRPr="00916A99">
        <w:rPr>
          <w:rFonts w:cs="Arial"/>
          <w:sz w:val="20"/>
        </w:rPr>
        <w:t xml:space="preserve"> and using the average </w:t>
      </w:r>
      <w:r>
        <w:rPr>
          <w:rFonts w:cs="Arial"/>
          <w:sz w:val="20"/>
        </w:rPr>
        <w:t xml:space="preserve">site-specific </w:t>
      </w:r>
      <w:r w:rsidRPr="00916A99">
        <w:rPr>
          <w:rFonts w:cs="Arial"/>
          <w:sz w:val="20"/>
        </w:rPr>
        <w:t xml:space="preserve">NMOC concentration from the collected samples </w:t>
      </w:r>
      <w:r>
        <w:rPr>
          <w:rFonts w:cs="Arial"/>
          <w:sz w:val="20"/>
        </w:rPr>
        <w:t>(</w:t>
      </w:r>
      <w:r>
        <w:rPr>
          <w:rFonts w:cs="Arial"/>
          <w:b/>
          <w:sz w:val="20"/>
        </w:rPr>
        <w:t>Tier 2</w:t>
      </w:r>
      <w:r>
        <w:rPr>
          <w:rFonts w:cs="Arial"/>
          <w:sz w:val="20"/>
        </w:rPr>
        <w:t xml:space="preserve"> testing in </w:t>
      </w:r>
      <w:r w:rsidRPr="00916A99">
        <w:rPr>
          <w:rFonts w:cs="Arial"/>
          <w:b/>
          <w:sz w:val="20"/>
        </w:rPr>
        <w:t>Appendix 5</w:t>
      </w:r>
      <w:r w:rsidR="001E5F34">
        <w:rPr>
          <w:rFonts w:cs="Arial"/>
          <w:b/>
          <w:sz w:val="20"/>
        </w:rPr>
        <w:t>-1</w:t>
      </w:r>
      <w:r>
        <w:rPr>
          <w:rFonts w:cs="Arial"/>
          <w:sz w:val="20"/>
        </w:rPr>
        <w:t xml:space="preserve">) </w:t>
      </w:r>
      <w:r w:rsidRPr="00916A99">
        <w:rPr>
          <w:rFonts w:cs="Arial"/>
          <w:sz w:val="20"/>
        </w:rPr>
        <w:t xml:space="preserve">instead of the default value in the equation provided in </w:t>
      </w:r>
      <w:r>
        <w:rPr>
          <w:rFonts w:cs="Arial"/>
          <w:sz w:val="20"/>
        </w:rPr>
        <w:t xml:space="preserve">40 CFR </w:t>
      </w:r>
      <w:r w:rsidRPr="00916A99">
        <w:rPr>
          <w:rFonts w:cs="Arial"/>
          <w:sz w:val="20"/>
        </w:rPr>
        <w:t>6</w:t>
      </w:r>
      <w:r>
        <w:rPr>
          <w:rFonts w:cs="Arial"/>
          <w:sz w:val="20"/>
        </w:rPr>
        <w:t>2.16718</w:t>
      </w:r>
      <w:r w:rsidRPr="00916A99">
        <w:rPr>
          <w:rFonts w:cs="Arial"/>
          <w:sz w:val="20"/>
        </w:rPr>
        <w:t xml:space="preserve">(a)(1).  </w:t>
      </w:r>
      <w:r w:rsidRPr="00916A99">
        <w:rPr>
          <w:rFonts w:cs="Arial"/>
          <w:b/>
          <w:sz w:val="20"/>
        </w:rPr>
        <w:t>(</w:t>
      </w:r>
      <w:r w:rsidRPr="0007786D">
        <w:rPr>
          <w:rFonts w:cs="Arial"/>
          <w:b/>
          <w:sz w:val="20"/>
        </w:rPr>
        <w:t>40 CFR 62.16718(a)(3)(ii)</w:t>
      </w:r>
      <w:r w:rsidRPr="00916A99">
        <w:rPr>
          <w:rFonts w:cs="Arial"/>
          <w:b/>
          <w:sz w:val="20"/>
        </w:rPr>
        <w:t>)</w:t>
      </w:r>
    </w:p>
    <w:p w14:paraId="6D515B5D" w14:textId="77777777" w:rsidR="00351F2B" w:rsidRPr="00916A99" w:rsidRDefault="00351F2B" w:rsidP="00432A2D">
      <w:pPr>
        <w:spacing w:after="120"/>
        <w:jc w:val="both"/>
        <w:rPr>
          <w:rFonts w:cs="Arial"/>
          <w:sz w:val="20"/>
        </w:rPr>
      </w:pPr>
      <w:r w:rsidRPr="00916A99">
        <w:rPr>
          <w:rFonts w:cs="Arial"/>
          <w:sz w:val="20"/>
        </w:rPr>
        <w:t xml:space="preserve">If the resulting </w:t>
      </w:r>
      <w:r w:rsidRPr="00916A99">
        <w:rPr>
          <w:rFonts w:cs="Arial"/>
          <w:b/>
          <w:sz w:val="20"/>
        </w:rPr>
        <w:t>Tier 2</w:t>
      </w:r>
      <w:r w:rsidRPr="00916A99">
        <w:rPr>
          <w:rFonts w:cs="Arial"/>
          <w:sz w:val="20"/>
        </w:rPr>
        <w:t xml:space="preserve"> NMOC mass emission rate is less than </w:t>
      </w:r>
      <w:r>
        <w:rPr>
          <w:rFonts w:cs="Arial"/>
          <w:sz w:val="20"/>
        </w:rPr>
        <w:t>34</w:t>
      </w:r>
      <w:r w:rsidRPr="00916A99">
        <w:rPr>
          <w:rFonts w:cs="Arial"/>
          <w:sz w:val="20"/>
        </w:rPr>
        <w:t xml:space="preserve"> </w:t>
      </w:r>
      <w:r>
        <w:rPr>
          <w:rFonts w:cs="Arial"/>
          <w:sz w:val="20"/>
        </w:rPr>
        <w:t>Mg</w:t>
      </w:r>
      <w:r w:rsidRPr="00916A99">
        <w:rPr>
          <w:rFonts w:cs="Arial"/>
          <w:sz w:val="20"/>
        </w:rPr>
        <w:t xml:space="preserve"> per year, the permittee </w:t>
      </w:r>
      <w:r>
        <w:rPr>
          <w:rFonts w:cs="Arial"/>
          <w:sz w:val="20"/>
        </w:rPr>
        <w:t>must</w:t>
      </w:r>
      <w:r w:rsidRPr="00916A99">
        <w:rPr>
          <w:rFonts w:cs="Arial"/>
          <w:sz w:val="20"/>
        </w:rPr>
        <w:t xml:space="preserve"> submit a periodic estimate of </w:t>
      </w:r>
      <w:r>
        <w:rPr>
          <w:rFonts w:cs="Arial"/>
          <w:sz w:val="20"/>
        </w:rPr>
        <w:t xml:space="preserve">NMOC emissions in an NMOC emission rate report </w:t>
      </w:r>
      <w:r w:rsidRPr="00916A99">
        <w:rPr>
          <w:rFonts w:cs="Arial"/>
          <w:sz w:val="20"/>
        </w:rPr>
        <w:t xml:space="preserve">as provided in </w:t>
      </w:r>
      <w:r>
        <w:rPr>
          <w:rFonts w:cs="Arial"/>
          <w:sz w:val="20"/>
        </w:rPr>
        <w:t>40 CFR</w:t>
      </w:r>
      <w:r w:rsidRPr="00916A99">
        <w:rPr>
          <w:rFonts w:cs="Arial"/>
          <w:sz w:val="20"/>
        </w:rPr>
        <w:t> </w:t>
      </w:r>
      <w:r>
        <w:rPr>
          <w:rFonts w:cs="Arial"/>
          <w:sz w:val="20"/>
        </w:rPr>
        <w:t>62.16724(c)</w:t>
      </w:r>
      <w:r w:rsidRPr="00916A99">
        <w:rPr>
          <w:rFonts w:cs="Arial"/>
          <w:sz w:val="20"/>
        </w:rPr>
        <w:t xml:space="preserve"> and </w:t>
      </w:r>
      <w:r>
        <w:rPr>
          <w:rFonts w:cs="Arial"/>
          <w:sz w:val="20"/>
        </w:rPr>
        <w:t xml:space="preserve">must recalculate the NMOC mass emission rate annually as required under 40 CFR 62.16714(e).  The </w:t>
      </w:r>
      <w:r w:rsidRPr="00916A99">
        <w:rPr>
          <w:rFonts w:cs="Arial"/>
          <w:sz w:val="20"/>
        </w:rPr>
        <w:t xml:space="preserve">site-specific NMOC concentration </w:t>
      </w:r>
      <w:r>
        <w:rPr>
          <w:rFonts w:cs="Arial"/>
          <w:sz w:val="20"/>
        </w:rPr>
        <w:t xml:space="preserve">must be retested </w:t>
      </w:r>
      <w:r w:rsidRPr="00916A99">
        <w:rPr>
          <w:rFonts w:cs="Arial"/>
          <w:sz w:val="20"/>
        </w:rPr>
        <w:t xml:space="preserve">every 5 years.  </w:t>
      </w:r>
      <w:r w:rsidRPr="00916A99">
        <w:rPr>
          <w:rFonts w:cs="Arial"/>
          <w:b/>
          <w:sz w:val="20"/>
        </w:rPr>
        <w:t>(</w:t>
      </w:r>
      <w:r w:rsidRPr="00302204">
        <w:rPr>
          <w:rFonts w:cs="Arial"/>
          <w:b/>
          <w:sz w:val="20"/>
        </w:rPr>
        <w:t>40 CFR 62.16718(a)(3)(iii)</w:t>
      </w:r>
      <w:r w:rsidRPr="00916A99">
        <w:rPr>
          <w:rFonts w:cs="Arial"/>
          <w:b/>
          <w:sz w:val="20"/>
        </w:rPr>
        <w:t>)</w:t>
      </w:r>
    </w:p>
    <w:p w14:paraId="652AFF6F" w14:textId="77777777" w:rsidR="00351F2B" w:rsidRDefault="00351F2B" w:rsidP="00432A2D">
      <w:pPr>
        <w:spacing w:after="120"/>
        <w:jc w:val="both"/>
        <w:rPr>
          <w:rFonts w:cs="Arial"/>
          <w:sz w:val="20"/>
        </w:rPr>
      </w:pPr>
      <w:r w:rsidRPr="00916A99">
        <w:rPr>
          <w:rFonts w:cs="Arial"/>
          <w:sz w:val="20"/>
        </w:rPr>
        <w:t xml:space="preserve">If the </w:t>
      </w:r>
      <w:r w:rsidRPr="00FE34BA">
        <w:rPr>
          <w:rFonts w:cs="Arial"/>
          <w:sz w:val="20"/>
        </w:rPr>
        <w:t xml:space="preserve">NMOC mass emission rate as calculated using the Tier 2 site-specific NMOC concentration is equal to or greater than 34 </w:t>
      </w:r>
      <w:r>
        <w:rPr>
          <w:rFonts w:cs="Arial"/>
          <w:sz w:val="20"/>
        </w:rPr>
        <w:t>Mg</w:t>
      </w:r>
      <w:r w:rsidRPr="00FE34BA">
        <w:rPr>
          <w:rFonts w:cs="Arial"/>
          <w:sz w:val="20"/>
        </w:rPr>
        <w:t xml:space="preserve"> per year,</w:t>
      </w:r>
      <w:r w:rsidRPr="00916A99">
        <w:rPr>
          <w:rFonts w:cs="Arial"/>
          <w:sz w:val="20"/>
        </w:rPr>
        <w:t xml:space="preserve"> then the </w:t>
      </w:r>
      <w:r>
        <w:rPr>
          <w:rFonts w:cs="Arial"/>
          <w:sz w:val="20"/>
        </w:rPr>
        <w:t>permittee</w:t>
      </w:r>
      <w:r w:rsidRPr="00916A99">
        <w:rPr>
          <w:rFonts w:cs="Arial"/>
          <w:sz w:val="20"/>
        </w:rPr>
        <w:t xml:space="preserve"> </w:t>
      </w:r>
      <w:r>
        <w:rPr>
          <w:rFonts w:cs="Arial"/>
          <w:sz w:val="20"/>
        </w:rPr>
        <w:t>must</w:t>
      </w:r>
      <w:r w:rsidRPr="00916A99">
        <w:rPr>
          <w:rFonts w:cs="Arial"/>
          <w:sz w:val="20"/>
        </w:rPr>
        <w:t xml:space="preserve"> either</w:t>
      </w:r>
      <w:r>
        <w:rPr>
          <w:rFonts w:cs="Arial"/>
          <w:sz w:val="20"/>
        </w:rPr>
        <w:t>:</w:t>
      </w:r>
    </w:p>
    <w:p w14:paraId="3D9640E2" w14:textId="77777777" w:rsidR="00351F2B" w:rsidRPr="00207882" w:rsidRDefault="00351F2B" w:rsidP="00432A2D">
      <w:pPr>
        <w:pStyle w:val="ListParagraph"/>
        <w:numPr>
          <w:ilvl w:val="0"/>
          <w:numId w:val="46"/>
        </w:numPr>
        <w:spacing w:after="120"/>
        <w:jc w:val="both"/>
        <w:rPr>
          <w:rFonts w:cs="Arial"/>
          <w:b/>
          <w:sz w:val="20"/>
        </w:rPr>
      </w:pPr>
      <w:r w:rsidRPr="0025193F">
        <w:rPr>
          <w:rFonts w:cs="Arial"/>
          <w:sz w:val="20"/>
        </w:rPr>
        <w:t>C</w:t>
      </w:r>
      <w:r w:rsidRPr="00207882">
        <w:rPr>
          <w:rFonts w:cs="Arial"/>
          <w:sz w:val="20"/>
        </w:rPr>
        <w:t>omply with 40 CFR 62.16724(d) (submit a gas collection and control system design plan prepared by a professional engineer within 1 year)</w:t>
      </w:r>
      <w:r w:rsidRPr="0025193F">
        <w:rPr>
          <w:rFonts w:cs="Arial"/>
          <w:b/>
          <w:sz w:val="20"/>
        </w:rPr>
        <w:t xml:space="preserve"> </w:t>
      </w:r>
      <w:r>
        <w:rPr>
          <w:rFonts w:cs="Arial"/>
          <w:b/>
          <w:sz w:val="20"/>
        </w:rPr>
        <w:t xml:space="preserve"> </w:t>
      </w:r>
      <w:r w:rsidRPr="0025193F">
        <w:rPr>
          <w:rFonts w:cs="Arial"/>
          <w:b/>
          <w:sz w:val="20"/>
        </w:rPr>
        <w:t>(40 CFR 62.16718(a)(3)(iv)(A)</w:t>
      </w:r>
      <w:r w:rsidRPr="00207882">
        <w:rPr>
          <w:rFonts w:cs="Arial"/>
          <w:sz w:val="20"/>
        </w:rPr>
        <w:t xml:space="preserve">, or </w:t>
      </w:r>
    </w:p>
    <w:p w14:paraId="4843E5BC" w14:textId="77777777" w:rsidR="00351F2B" w:rsidRPr="00207882" w:rsidRDefault="00351F2B" w:rsidP="00432A2D">
      <w:pPr>
        <w:pStyle w:val="ListParagraph"/>
        <w:numPr>
          <w:ilvl w:val="0"/>
          <w:numId w:val="46"/>
        </w:numPr>
        <w:spacing w:after="120"/>
        <w:jc w:val="both"/>
        <w:rPr>
          <w:rFonts w:cs="Arial"/>
          <w:b/>
          <w:sz w:val="20"/>
        </w:rPr>
      </w:pPr>
      <w:r w:rsidRPr="0025193F">
        <w:rPr>
          <w:rFonts w:cs="Arial"/>
          <w:sz w:val="20"/>
        </w:rPr>
        <w:t>D</w:t>
      </w:r>
      <w:r w:rsidRPr="00207882">
        <w:rPr>
          <w:rFonts w:cs="Arial"/>
          <w:sz w:val="20"/>
        </w:rPr>
        <w:t xml:space="preserve">etermine the site-specific methane generation rate constant and recalculate the NMOC emission rate using the site-specific methane generation rate using the procedure specified in </w:t>
      </w:r>
      <w:r w:rsidRPr="00207882">
        <w:rPr>
          <w:rFonts w:cs="Arial"/>
          <w:b/>
          <w:sz w:val="20"/>
        </w:rPr>
        <w:t>Tier 3</w:t>
      </w:r>
      <w:r w:rsidRPr="00207882">
        <w:rPr>
          <w:rFonts w:cs="Arial"/>
          <w:sz w:val="20"/>
        </w:rPr>
        <w:t xml:space="preserve"> (40 CFR 62.16718(a)(4))</w:t>
      </w:r>
      <w:r w:rsidRPr="0025193F">
        <w:rPr>
          <w:rFonts w:cs="Arial"/>
          <w:sz w:val="20"/>
        </w:rPr>
        <w:t xml:space="preserve">, </w:t>
      </w:r>
      <w:r w:rsidRPr="0025193F">
        <w:rPr>
          <w:rFonts w:cs="Arial"/>
          <w:b/>
          <w:sz w:val="20"/>
        </w:rPr>
        <w:t xml:space="preserve"> (40 CFR 62.16718(a)(3)(iv)(B))</w:t>
      </w:r>
      <w:r w:rsidRPr="0025193F">
        <w:rPr>
          <w:rFonts w:cs="Arial"/>
          <w:sz w:val="20"/>
        </w:rPr>
        <w:t>, or</w:t>
      </w:r>
    </w:p>
    <w:p w14:paraId="6FD129A5" w14:textId="1581C384" w:rsidR="00351F2B" w:rsidRPr="00207882" w:rsidRDefault="00351F2B" w:rsidP="00432A2D">
      <w:pPr>
        <w:pStyle w:val="ListParagraph"/>
        <w:numPr>
          <w:ilvl w:val="0"/>
          <w:numId w:val="46"/>
        </w:numPr>
        <w:spacing w:after="120"/>
        <w:jc w:val="both"/>
        <w:rPr>
          <w:rFonts w:cs="Arial"/>
          <w:b/>
          <w:sz w:val="20"/>
        </w:rPr>
      </w:pPr>
      <w:r>
        <w:rPr>
          <w:rFonts w:cs="Arial"/>
          <w:sz w:val="20"/>
        </w:rPr>
        <w:t>Conduct a surface emission monitoring demonstration using the Tier 4 procedures specified in 40 CFR 62.16718(a)(6)</w:t>
      </w:r>
      <w:r w:rsidRPr="00D237A7">
        <w:rPr>
          <w:rFonts w:cs="Arial"/>
          <w:sz w:val="20"/>
        </w:rPr>
        <w:t xml:space="preserve">. </w:t>
      </w:r>
      <w:r>
        <w:rPr>
          <w:rFonts w:cs="Arial"/>
          <w:b/>
          <w:bCs/>
          <w:sz w:val="20"/>
        </w:rPr>
        <w:t xml:space="preserve"> </w:t>
      </w:r>
      <w:bookmarkStart w:id="146" w:name="_Hlk101250602"/>
      <w:r w:rsidRPr="00207882">
        <w:rPr>
          <w:rFonts w:cs="Arial"/>
          <w:b/>
          <w:sz w:val="20"/>
        </w:rPr>
        <w:t>(40 CFR 62.16718(a)(3)(iv)(</w:t>
      </w:r>
      <w:r>
        <w:rPr>
          <w:rFonts w:cs="Arial"/>
          <w:b/>
          <w:sz w:val="20"/>
        </w:rPr>
        <w:t>C</w:t>
      </w:r>
      <w:r w:rsidRPr="00207882">
        <w:rPr>
          <w:rFonts w:cs="Arial"/>
          <w:b/>
          <w:sz w:val="20"/>
        </w:rPr>
        <w:t>))</w:t>
      </w:r>
    </w:p>
    <w:bookmarkEnd w:id="146"/>
    <w:p w14:paraId="4637A2AA" w14:textId="77777777" w:rsidR="00351F2B" w:rsidRPr="0034158D" w:rsidRDefault="00351F2B" w:rsidP="00351F2B">
      <w:pPr>
        <w:spacing w:before="100" w:beforeAutospacing="1" w:after="100" w:afterAutospacing="1"/>
        <w:rPr>
          <w:rFonts w:cs="Arial"/>
          <w:sz w:val="20"/>
        </w:rPr>
      </w:pPr>
      <w:r w:rsidRPr="00161059">
        <w:rPr>
          <w:rFonts w:cs="Arial"/>
          <w:b/>
          <w:sz w:val="20"/>
          <w:u w:val="single"/>
        </w:rPr>
        <w:t>Tier 3</w:t>
      </w:r>
    </w:p>
    <w:p w14:paraId="5F683A2F" w14:textId="49C16074" w:rsidR="00351F2B" w:rsidRPr="00D237A7" w:rsidRDefault="00351F2B" w:rsidP="00351F2B">
      <w:pPr>
        <w:spacing w:before="100" w:beforeAutospacing="1" w:after="100" w:afterAutospacing="1"/>
        <w:jc w:val="both"/>
        <w:rPr>
          <w:rFonts w:cs="Arial"/>
          <w:sz w:val="20"/>
        </w:rPr>
      </w:pPr>
      <w:r w:rsidRPr="00D237A7">
        <w:rPr>
          <w:rFonts w:cs="Arial"/>
          <w:sz w:val="20"/>
        </w:rPr>
        <w:t>If the NMOC mass emission rate as calculated using the</w:t>
      </w:r>
      <w:r>
        <w:rPr>
          <w:rFonts w:cs="Arial"/>
          <w:sz w:val="20"/>
        </w:rPr>
        <w:t xml:space="preserve"> Tier 2</w:t>
      </w:r>
      <w:r w:rsidRPr="00D237A7">
        <w:rPr>
          <w:rFonts w:cs="Arial"/>
          <w:sz w:val="20"/>
        </w:rPr>
        <w:t xml:space="preserve"> site-specific</w:t>
      </w:r>
      <w:r>
        <w:rPr>
          <w:rFonts w:cs="Arial"/>
          <w:sz w:val="20"/>
        </w:rPr>
        <w:t xml:space="preserve"> NMOC concentration and Tier 3 site-specific </w:t>
      </w:r>
      <w:r w:rsidRPr="00D237A7">
        <w:rPr>
          <w:rFonts w:cs="Arial"/>
          <w:sz w:val="20"/>
        </w:rPr>
        <w:t xml:space="preserve">methane generation rate is equal to or greater than </w:t>
      </w:r>
      <w:r>
        <w:rPr>
          <w:rFonts w:cs="Arial"/>
          <w:sz w:val="20"/>
        </w:rPr>
        <w:t>34</w:t>
      </w:r>
      <w:r w:rsidRPr="00D237A7">
        <w:rPr>
          <w:rFonts w:cs="Arial"/>
          <w:sz w:val="20"/>
        </w:rPr>
        <w:t xml:space="preserve"> </w:t>
      </w:r>
      <w:r>
        <w:rPr>
          <w:rFonts w:cs="Arial"/>
          <w:sz w:val="20"/>
        </w:rPr>
        <w:t>Mg</w:t>
      </w:r>
      <w:r w:rsidRPr="00D237A7">
        <w:rPr>
          <w:rFonts w:cs="Arial"/>
          <w:sz w:val="20"/>
        </w:rPr>
        <w:t xml:space="preserve"> per year, the permittee </w:t>
      </w:r>
      <w:r>
        <w:rPr>
          <w:rFonts w:cs="Arial"/>
          <w:sz w:val="20"/>
        </w:rPr>
        <w:t xml:space="preserve">must either </w:t>
      </w:r>
      <w:r w:rsidRPr="00D237A7">
        <w:rPr>
          <w:rFonts w:cs="Arial"/>
          <w:sz w:val="20"/>
        </w:rPr>
        <w:t xml:space="preserve">comply with </w:t>
      </w:r>
      <w:r>
        <w:rPr>
          <w:rFonts w:cs="Arial"/>
          <w:sz w:val="20"/>
        </w:rPr>
        <w:t>40 CFR</w:t>
      </w:r>
      <w:r w:rsidRPr="00D237A7">
        <w:rPr>
          <w:rFonts w:cs="Arial"/>
          <w:sz w:val="20"/>
        </w:rPr>
        <w:t> </w:t>
      </w:r>
      <w:r>
        <w:rPr>
          <w:rFonts w:cs="Arial"/>
          <w:sz w:val="20"/>
        </w:rPr>
        <w:t>62.16724(d)</w:t>
      </w:r>
      <w:r w:rsidRPr="00D237A7">
        <w:rPr>
          <w:rFonts w:cs="Arial"/>
          <w:sz w:val="20"/>
        </w:rPr>
        <w:t xml:space="preserve"> (submit a collection and control system design plan prepared by a professional engineer within 1 year)</w:t>
      </w:r>
      <w:r>
        <w:rPr>
          <w:rFonts w:cs="Arial"/>
          <w:sz w:val="20"/>
        </w:rPr>
        <w:t xml:space="preserve"> or conduct a surface emission monitoring demonstration using the Tier 4 procedures specified in Appendix 5</w:t>
      </w:r>
      <w:r w:rsidR="001E5F34">
        <w:rPr>
          <w:rFonts w:cs="Arial"/>
          <w:sz w:val="20"/>
        </w:rPr>
        <w:t>-1</w:t>
      </w:r>
      <w:r>
        <w:rPr>
          <w:rFonts w:cs="Arial"/>
          <w:sz w:val="20"/>
        </w:rPr>
        <w:t xml:space="preserve"> and 40 CFR 62.16718(a)(6)</w:t>
      </w:r>
      <w:r w:rsidRPr="00D237A7">
        <w:rPr>
          <w:rFonts w:cs="Arial"/>
          <w:sz w:val="20"/>
        </w:rPr>
        <w:t xml:space="preserve">.  </w:t>
      </w:r>
      <w:r w:rsidRPr="00D237A7">
        <w:rPr>
          <w:rFonts w:cs="Arial"/>
          <w:b/>
          <w:sz w:val="20"/>
        </w:rPr>
        <w:t>(</w:t>
      </w:r>
      <w:r w:rsidRPr="00B0776F">
        <w:rPr>
          <w:rFonts w:cs="Arial"/>
          <w:b/>
          <w:sz w:val="20"/>
        </w:rPr>
        <w:t>40 CFR 62.16718(a)(4)(i)(A)</w:t>
      </w:r>
      <w:r w:rsidRPr="00D237A7">
        <w:rPr>
          <w:rFonts w:cs="Arial"/>
          <w:b/>
          <w:sz w:val="20"/>
        </w:rPr>
        <w:t>)</w:t>
      </w:r>
    </w:p>
    <w:p w14:paraId="3C8D0287" w14:textId="77777777" w:rsidR="00351F2B" w:rsidRDefault="00351F2B" w:rsidP="00351F2B">
      <w:pPr>
        <w:jc w:val="both"/>
        <w:rPr>
          <w:rFonts w:cs="Arial"/>
          <w:b/>
          <w:sz w:val="20"/>
        </w:rPr>
      </w:pPr>
      <w:r w:rsidRPr="00D237A7">
        <w:rPr>
          <w:rFonts w:cs="Arial"/>
          <w:sz w:val="20"/>
        </w:rPr>
        <w:t xml:space="preserve">If the NMOC mass emission rate is less than </w:t>
      </w:r>
      <w:r>
        <w:rPr>
          <w:rFonts w:cs="Arial"/>
          <w:sz w:val="20"/>
        </w:rPr>
        <w:t>34</w:t>
      </w:r>
      <w:r w:rsidRPr="00D237A7">
        <w:rPr>
          <w:rFonts w:cs="Arial"/>
          <w:sz w:val="20"/>
        </w:rPr>
        <w:t xml:space="preserve"> </w:t>
      </w:r>
      <w:r>
        <w:rPr>
          <w:rFonts w:cs="Arial"/>
          <w:sz w:val="20"/>
        </w:rPr>
        <w:t>Mg</w:t>
      </w:r>
      <w:r w:rsidRPr="00D237A7">
        <w:rPr>
          <w:rFonts w:cs="Arial"/>
          <w:sz w:val="20"/>
        </w:rPr>
        <w:t xml:space="preserve"> per year, then the permittee </w:t>
      </w:r>
      <w:r>
        <w:rPr>
          <w:rFonts w:cs="Arial"/>
          <w:sz w:val="20"/>
        </w:rPr>
        <w:t xml:space="preserve">must </w:t>
      </w:r>
      <w:r w:rsidRPr="00D237A7">
        <w:rPr>
          <w:rFonts w:cs="Arial"/>
          <w:sz w:val="20"/>
        </w:rPr>
        <w:t xml:space="preserve">recalculate the NMOC mass emission rate annually, as provided in </w:t>
      </w:r>
      <w:r>
        <w:rPr>
          <w:rFonts w:cs="Arial"/>
          <w:sz w:val="20"/>
        </w:rPr>
        <w:t>40 CFR</w:t>
      </w:r>
      <w:r w:rsidRPr="00D237A7">
        <w:rPr>
          <w:rFonts w:cs="Arial"/>
          <w:sz w:val="20"/>
        </w:rPr>
        <w:t> </w:t>
      </w:r>
      <w:r>
        <w:rPr>
          <w:rFonts w:cs="Arial"/>
          <w:sz w:val="20"/>
        </w:rPr>
        <w:t>62.16718(a)(1)</w:t>
      </w:r>
      <w:r w:rsidRPr="00D237A7">
        <w:rPr>
          <w:rFonts w:cs="Arial"/>
          <w:sz w:val="20"/>
        </w:rPr>
        <w:t xml:space="preserve"> using </w:t>
      </w:r>
      <w:r w:rsidRPr="00D237A7">
        <w:rPr>
          <w:rFonts w:cs="Arial"/>
          <w:b/>
          <w:sz w:val="20"/>
        </w:rPr>
        <w:t>Equation 1</w:t>
      </w:r>
      <w:r w:rsidRPr="00D237A7">
        <w:rPr>
          <w:rFonts w:cs="Arial"/>
          <w:sz w:val="20"/>
        </w:rPr>
        <w:t xml:space="preserve"> or </w:t>
      </w:r>
      <w:r w:rsidRPr="00D237A7">
        <w:rPr>
          <w:rFonts w:cs="Arial"/>
          <w:b/>
          <w:sz w:val="20"/>
        </w:rPr>
        <w:t>Equation 2</w:t>
      </w:r>
      <w:r w:rsidRPr="00D237A7">
        <w:rPr>
          <w:rFonts w:cs="Arial"/>
          <w:sz w:val="20"/>
        </w:rPr>
        <w:t>,</w:t>
      </w:r>
      <w:r>
        <w:rPr>
          <w:rFonts w:cs="Arial"/>
          <w:sz w:val="20"/>
        </w:rPr>
        <w:t xml:space="preserve"> </w:t>
      </w:r>
      <w:r w:rsidRPr="00D237A7">
        <w:rPr>
          <w:rFonts w:cs="Arial"/>
          <w:sz w:val="20"/>
        </w:rPr>
        <w:t>and using the site-specific</w:t>
      </w:r>
      <w:r>
        <w:rPr>
          <w:rFonts w:cs="Arial"/>
          <w:sz w:val="20"/>
        </w:rPr>
        <w:t xml:space="preserve"> Tier 2 NMOC concentration and Tier 3 methane generation rate constant and submit a periodic NMOC emission rate report as provided in 40 CFR 62.16724(c). </w:t>
      </w:r>
      <w:r w:rsidRPr="00D237A7">
        <w:rPr>
          <w:rFonts w:cs="Arial"/>
          <w:sz w:val="20"/>
        </w:rPr>
        <w:t xml:space="preserve"> The calculation of the methane generation rate constant (</w:t>
      </w:r>
      <w:r w:rsidRPr="00D237A7">
        <w:rPr>
          <w:rFonts w:cs="Arial"/>
          <w:b/>
          <w:sz w:val="20"/>
        </w:rPr>
        <w:t>Tier 3</w:t>
      </w:r>
      <w:r w:rsidRPr="00D237A7">
        <w:rPr>
          <w:rFonts w:cs="Arial"/>
          <w:sz w:val="20"/>
        </w:rPr>
        <w:t xml:space="preserve">) is performed only once, and the value obtained from this test </w:t>
      </w:r>
      <w:r>
        <w:rPr>
          <w:rFonts w:cs="Arial"/>
          <w:sz w:val="20"/>
        </w:rPr>
        <w:t>must</w:t>
      </w:r>
      <w:r w:rsidRPr="00D237A7">
        <w:rPr>
          <w:rFonts w:cs="Arial"/>
          <w:sz w:val="20"/>
        </w:rPr>
        <w:t xml:space="preserve"> be used in all subsequent annual NMOC emission rate calculations.  </w:t>
      </w:r>
      <w:r w:rsidRPr="00D237A7">
        <w:rPr>
          <w:rFonts w:cs="Arial"/>
          <w:b/>
          <w:sz w:val="20"/>
        </w:rPr>
        <w:t>(</w:t>
      </w:r>
      <w:r w:rsidRPr="002D7B97">
        <w:rPr>
          <w:rFonts w:cs="Arial"/>
          <w:b/>
          <w:sz w:val="20"/>
        </w:rPr>
        <w:t>40 CFR 62.16718(a)(4)(ii)</w:t>
      </w:r>
      <w:r w:rsidRPr="00D237A7">
        <w:rPr>
          <w:rFonts w:cs="Arial"/>
          <w:b/>
          <w:sz w:val="20"/>
        </w:rPr>
        <w:t>)</w:t>
      </w:r>
    </w:p>
    <w:p w14:paraId="08A6CCA3" w14:textId="77777777" w:rsidR="00351F2B" w:rsidRDefault="00351F2B" w:rsidP="00351F2B">
      <w:pPr>
        <w:jc w:val="both"/>
        <w:rPr>
          <w:sz w:val="20"/>
        </w:rPr>
      </w:pPr>
    </w:p>
    <w:p w14:paraId="020549A8" w14:textId="77777777" w:rsidR="00351F2B" w:rsidRPr="0034158D" w:rsidRDefault="00351F2B" w:rsidP="00351F2B">
      <w:pPr>
        <w:jc w:val="both"/>
        <w:rPr>
          <w:sz w:val="20"/>
        </w:rPr>
      </w:pPr>
      <w:r w:rsidRPr="00490B08">
        <w:rPr>
          <w:b/>
          <w:sz w:val="20"/>
          <w:u w:val="single"/>
        </w:rPr>
        <w:t>Calculating expected gas generation flow rates from the landfill</w:t>
      </w:r>
    </w:p>
    <w:p w14:paraId="1FE76D9A" w14:textId="77777777" w:rsidR="00351F2B" w:rsidRDefault="00351F2B" w:rsidP="00351F2B">
      <w:pPr>
        <w:spacing w:before="100" w:beforeAutospacing="1" w:after="100" w:afterAutospacing="1"/>
        <w:jc w:val="both"/>
        <w:rPr>
          <w:rFonts w:cs="Arial"/>
          <w:b/>
          <w:sz w:val="20"/>
        </w:rPr>
      </w:pPr>
      <w:r w:rsidRPr="00FF69E4">
        <w:rPr>
          <w:rFonts w:cs="Arial"/>
          <w:sz w:val="20"/>
        </w:rPr>
        <w:t xml:space="preserve">For the purposes of calculating the maximum expected gas generation flow rate from the landfill to determine compliance with </w:t>
      </w:r>
      <w:r>
        <w:rPr>
          <w:rFonts w:cs="Arial"/>
          <w:sz w:val="20"/>
        </w:rPr>
        <w:t>40 CFR</w:t>
      </w:r>
      <w:r w:rsidRPr="00FF69E4">
        <w:rPr>
          <w:rFonts w:cs="Arial"/>
          <w:sz w:val="20"/>
        </w:rPr>
        <w:t> </w:t>
      </w:r>
      <w:r>
        <w:rPr>
          <w:rFonts w:cs="Arial"/>
          <w:sz w:val="20"/>
        </w:rPr>
        <w:t>62.16714</w:t>
      </w:r>
      <w:r w:rsidRPr="00FF69E4">
        <w:rPr>
          <w:rFonts w:cs="Arial"/>
          <w:sz w:val="20"/>
        </w:rPr>
        <w:t xml:space="preserve">(b)(2)(i), </w:t>
      </w:r>
      <w:r>
        <w:rPr>
          <w:rFonts w:cs="Arial"/>
          <w:sz w:val="20"/>
        </w:rPr>
        <w:t xml:space="preserve">either </w:t>
      </w:r>
      <w:r w:rsidRPr="00FF69E4">
        <w:rPr>
          <w:rFonts w:cs="Arial"/>
          <w:b/>
          <w:sz w:val="20"/>
        </w:rPr>
        <w:t xml:space="preserve">Equation </w:t>
      </w:r>
      <w:r>
        <w:rPr>
          <w:rFonts w:cs="Arial"/>
          <w:b/>
          <w:sz w:val="20"/>
        </w:rPr>
        <w:t>5</w:t>
      </w:r>
      <w:r>
        <w:rPr>
          <w:rFonts w:cs="Arial"/>
          <w:sz w:val="20"/>
        </w:rPr>
        <w:t xml:space="preserve"> or </w:t>
      </w:r>
      <w:r w:rsidRPr="00FF69E4">
        <w:rPr>
          <w:rFonts w:cs="Arial"/>
          <w:b/>
          <w:sz w:val="20"/>
        </w:rPr>
        <w:t xml:space="preserve">Equation </w:t>
      </w:r>
      <w:r>
        <w:rPr>
          <w:rFonts w:cs="Arial"/>
          <w:b/>
          <w:sz w:val="20"/>
        </w:rPr>
        <w:t>6</w:t>
      </w:r>
      <w:r>
        <w:rPr>
          <w:rFonts w:cs="Arial"/>
          <w:sz w:val="20"/>
        </w:rPr>
        <w:t>, below, must</w:t>
      </w:r>
      <w:r w:rsidRPr="00FF69E4">
        <w:rPr>
          <w:rFonts w:cs="Arial"/>
          <w:sz w:val="20"/>
        </w:rPr>
        <w:t xml:space="preserve"> be used. </w:t>
      </w:r>
      <w:r>
        <w:rPr>
          <w:rFonts w:cs="Arial"/>
          <w:sz w:val="20"/>
        </w:rPr>
        <w:t xml:space="preserve"> </w:t>
      </w:r>
      <w:r w:rsidRPr="00FF69E4">
        <w:rPr>
          <w:rFonts w:cs="Arial"/>
          <w:sz w:val="20"/>
        </w:rPr>
        <w:t>The</w:t>
      </w:r>
      <w:r>
        <w:rPr>
          <w:rFonts w:cs="Arial"/>
          <w:sz w:val="20"/>
        </w:rPr>
        <w:t xml:space="preserve"> methane generation rate constant (k) and methane generation potential (L</w:t>
      </w:r>
      <w:r>
        <w:rPr>
          <w:rFonts w:cs="Arial"/>
          <w:sz w:val="20"/>
          <w:vertAlign w:val="subscript"/>
        </w:rPr>
        <w:t>o</w:t>
      </w:r>
      <w:r>
        <w:rPr>
          <w:rFonts w:cs="Arial"/>
          <w:sz w:val="20"/>
        </w:rPr>
        <w:t>) kinetic factors should be those published in the most recent AP-42 or other site-specific values demonstrated to be appropriate and approved by</w:t>
      </w:r>
      <w:r w:rsidRPr="00FF69E4">
        <w:rPr>
          <w:rFonts w:cs="Arial"/>
          <w:sz w:val="20"/>
        </w:rPr>
        <w:t xml:space="preserve"> the </w:t>
      </w:r>
      <w:r>
        <w:rPr>
          <w:rFonts w:cs="Arial"/>
          <w:sz w:val="20"/>
        </w:rPr>
        <w:t>Administrator</w:t>
      </w:r>
      <w:r w:rsidRPr="00FF69E4">
        <w:rPr>
          <w:rFonts w:cs="Arial"/>
          <w:sz w:val="20"/>
        </w:rPr>
        <w:t xml:space="preserve">. </w:t>
      </w:r>
      <w:r>
        <w:rPr>
          <w:rFonts w:cs="Arial"/>
          <w:sz w:val="20"/>
        </w:rPr>
        <w:t xml:space="preserve"> </w:t>
      </w:r>
      <w:r w:rsidRPr="00FF69E4">
        <w:rPr>
          <w:rFonts w:cs="Arial"/>
          <w:sz w:val="20"/>
        </w:rPr>
        <w:t xml:space="preserve">If k has been determined as specified in </w:t>
      </w:r>
      <w:r>
        <w:rPr>
          <w:rFonts w:cs="Arial"/>
          <w:sz w:val="20"/>
        </w:rPr>
        <w:t>40 CFR 62.16718(a)(4)</w:t>
      </w:r>
      <w:r w:rsidRPr="00FF69E4">
        <w:rPr>
          <w:rFonts w:cs="Arial"/>
          <w:sz w:val="20"/>
        </w:rPr>
        <w:t xml:space="preserve">, the value of k determined from the test </w:t>
      </w:r>
      <w:r>
        <w:rPr>
          <w:rFonts w:cs="Arial"/>
          <w:sz w:val="20"/>
        </w:rPr>
        <w:t>must</w:t>
      </w:r>
      <w:r w:rsidRPr="00FF69E4">
        <w:rPr>
          <w:rFonts w:cs="Arial"/>
          <w:sz w:val="20"/>
        </w:rPr>
        <w:t xml:space="preserve"> be used.</w:t>
      </w:r>
      <w:r>
        <w:rPr>
          <w:rFonts w:cs="Arial"/>
          <w:sz w:val="20"/>
        </w:rPr>
        <w:t xml:space="preserve"> </w:t>
      </w:r>
      <w:r w:rsidRPr="00FF69E4">
        <w:rPr>
          <w:rFonts w:cs="Arial"/>
          <w:sz w:val="20"/>
        </w:rPr>
        <w:t xml:space="preserve"> A value of no more than 15 years </w:t>
      </w:r>
      <w:r>
        <w:rPr>
          <w:rFonts w:cs="Arial"/>
          <w:sz w:val="20"/>
        </w:rPr>
        <w:t>must</w:t>
      </w:r>
      <w:r w:rsidRPr="00FF69E4">
        <w:rPr>
          <w:rFonts w:cs="Arial"/>
          <w:sz w:val="20"/>
        </w:rPr>
        <w:t xml:space="preserve"> be used for the intended use period of the gas mover equipment. </w:t>
      </w:r>
      <w:r>
        <w:rPr>
          <w:rFonts w:cs="Arial"/>
          <w:sz w:val="20"/>
        </w:rPr>
        <w:t xml:space="preserve"> </w:t>
      </w:r>
      <w:r w:rsidRPr="00FF69E4">
        <w:rPr>
          <w:rFonts w:cs="Arial"/>
          <w:sz w:val="20"/>
        </w:rPr>
        <w:t xml:space="preserve">The active life of the landfill is the age of the landfill plus the estimated number of years until closure.  </w:t>
      </w:r>
      <w:r w:rsidRPr="00FF69E4">
        <w:rPr>
          <w:rFonts w:cs="Arial"/>
          <w:b/>
          <w:sz w:val="20"/>
        </w:rPr>
        <w:t>(</w:t>
      </w:r>
      <w:r w:rsidRPr="00201DCB">
        <w:rPr>
          <w:rFonts w:cs="Arial"/>
          <w:b/>
          <w:sz w:val="20"/>
        </w:rPr>
        <w:t>40 CFR 62.16720(a)(1)</w:t>
      </w:r>
      <w:r w:rsidRPr="00FF69E4">
        <w:rPr>
          <w:rFonts w:cs="Arial"/>
          <w:b/>
          <w:sz w:val="20"/>
        </w:rPr>
        <w:t>)</w:t>
      </w:r>
    </w:p>
    <w:p w14:paraId="0C646FF0" w14:textId="371BE4F2" w:rsidR="00351F2B" w:rsidRDefault="00351F2B" w:rsidP="00432A2D">
      <w:pPr>
        <w:jc w:val="both"/>
        <w:rPr>
          <w:rFonts w:cs="Arial"/>
          <w:b/>
          <w:sz w:val="20"/>
        </w:rPr>
      </w:pPr>
      <w:r w:rsidRPr="00FF69E4">
        <w:rPr>
          <w:rFonts w:cs="Arial"/>
          <w:sz w:val="20"/>
        </w:rPr>
        <w:t xml:space="preserve">If a collection and control system has been installed, actual flow data may be used to project the maximum expected gas generation flow rate instead of, or in conjunction with, </w:t>
      </w:r>
      <w:r w:rsidRPr="00FF69E4">
        <w:rPr>
          <w:rFonts w:cs="Arial"/>
          <w:b/>
          <w:sz w:val="20"/>
        </w:rPr>
        <w:t xml:space="preserve">Equation </w:t>
      </w:r>
      <w:r>
        <w:rPr>
          <w:rFonts w:cs="Arial"/>
          <w:b/>
          <w:sz w:val="20"/>
        </w:rPr>
        <w:t>5</w:t>
      </w:r>
      <w:r w:rsidRPr="00FF69E4">
        <w:rPr>
          <w:rFonts w:cs="Arial"/>
          <w:b/>
          <w:sz w:val="20"/>
        </w:rPr>
        <w:t xml:space="preserve"> </w:t>
      </w:r>
      <w:r w:rsidRPr="00FF69E4">
        <w:rPr>
          <w:rFonts w:cs="Arial"/>
          <w:sz w:val="20"/>
        </w:rPr>
        <w:t>or</w:t>
      </w:r>
      <w:r w:rsidRPr="00FF69E4">
        <w:rPr>
          <w:rFonts w:cs="Arial"/>
          <w:b/>
          <w:sz w:val="20"/>
        </w:rPr>
        <w:t xml:space="preserve"> Equation </w:t>
      </w:r>
      <w:r>
        <w:rPr>
          <w:rFonts w:cs="Arial"/>
          <w:b/>
          <w:sz w:val="20"/>
        </w:rPr>
        <w:t>6, below</w:t>
      </w:r>
      <w:r w:rsidRPr="00FF69E4">
        <w:rPr>
          <w:rFonts w:cs="Arial"/>
          <w:sz w:val="20"/>
        </w:rPr>
        <w:t xml:space="preserve">. </w:t>
      </w:r>
      <w:r>
        <w:rPr>
          <w:rFonts w:cs="Arial"/>
          <w:sz w:val="20"/>
        </w:rPr>
        <w:t xml:space="preserve"> I</w:t>
      </w:r>
      <w:r w:rsidRPr="00FF69E4">
        <w:rPr>
          <w:rFonts w:cs="Arial"/>
          <w:sz w:val="20"/>
        </w:rPr>
        <w:t xml:space="preserve">f the landfill is still accepting waste, the actual measured flow data will not equal the maximum expected gas generation rate, so calculations using </w:t>
      </w:r>
      <w:r w:rsidRPr="00FF69E4">
        <w:rPr>
          <w:rFonts w:cs="Arial"/>
          <w:b/>
          <w:sz w:val="20"/>
        </w:rPr>
        <w:t xml:space="preserve">Equation </w:t>
      </w:r>
      <w:r>
        <w:rPr>
          <w:rFonts w:cs="Arial"/>
          <w:b/>
          <w:sz w:val="20"/>
        </w:rPr>
        <w:t>5</w:t>
      </w:r>
      <w:r w:rsidRPr="00FF69E4">
        <w:rPr>
          <w:rFonts w:cs="Arial"/>
          <w:b/>
          <w:sz w:val="20"/>
        </w:rPr>
        <w:t xml:space="preserve"> </w:t>
      </w:r>
      <w:r w:rsidRPr="00FF69E4">
        <w:rPr>
          <w:rFonts w:cs="Arial"/>
          <w:sz w:val="20"/>
        </w:rPr>
        <w:t>or</w:t>
      </w:r>
      <w:r w:rsidRPr="00FF69E4">
        <w:rPr>
          <w:rFonts w:cs="Arial"/>
          <w:b/>
          <w:sz w:val="20"/>
        </w:rPr>
        <w:t xml:space="preserve"> Equation </w:t>
      </w:r>
      <w:r>
        <w:rPr>
          <w:rFonts w:cs="Arial"/>
          <w:b/>
          <w:sz w:val="20"/>
        </w:rPr>
        <w:t>6</w:t>
      </w:r>
      <w:r w:rsidRPr="00FF69E4">
        <w:rPr>
          <w:rFonts w:cs="Arial"/>
          <w:b/>
          <w:sz w:val="20"/>
        </w:rPr>
        <w:t>,</w:t>
      </w:r>
      <w:r>
        <w:rPr>
          <w:rFonts w:cs="Arial"/>
          <w:b/>
          <w:sz w:val="20"/>
        </w:rPr>
        <w:t xml:space="preserve"> below,</w:t>
      </w:r>
      <w:r w:rsidRPr="00FF69E4">
        <w:rPr>
          <w:rFonts w:cs="Arial"/>
          <w:b/>
          <w:sz w:val="20"/>
        </w:rPr>
        <w:t xml:space="preserve"> </w:t>
      </w:r>
      <w:r w:rsidRPr="00FF69E4">
        <w:rPr>
          <w:rFonts w:cs="Arial"/>
          <w:sz w:val="20"/>
        </w:rPr>
        <w:t xml:space="preserve">or other methods </w:t>
      </w:r>
      <w:r>
        <w:rPr>
          <w:rFonts w:cs="Arial"/>
          <w:sz w:val="20"/>
        </w:rPr>
        <w:t>must</w:t>
      </w:r>
      <w:r w:rsidRPr="00FF69E4">
        <w:rPr>
          <w:rFonts w:cs="Arial"/>
          <w:sz w:val="20"/>
        </w:rPr>
        <w:t xml:space="preserve"> be used to predict the maximum expected gas generation rate over the intended period of use of the gas control system equipment.  </w:t>
      </w:r>
      <w:r w:rsidRPr="00FF69E4">
        <w:rPr>
          <w:rFonts w:cs="Arial"/>
          <w:b/>
          <w:sz w:val="20"/>
        </w:rPr>
        <w:t>(</w:t>
      </w:r>
      <w:r w:rsidRPr="00374636">
        <w:rPr>
          <w:rFonts w:cs="Arial"/>
          <w:b/>
          <w:sz w:val="20"/>
        </w:rPr>
        <w:t>40</w:t>
      </w:r>
      <w:r>
        <w:rPr>
          <w:rFonts w:cs="Arial"/>
          <w:b/>
          <w:sz w:val="20"/>
        </w:rPr>
        <w:t> </w:t>
      </w:r>
      <w:r w:rsidRPr="00374636">
        <w:rPr>
          <w:rFonts w:cs="Arial"/>
          <w:b/>
          <w:sz w:val="20"/>
        </w:rPr>
        <w:t>CFR 62.16720(a)(1)(iii)</w:t>
      </w:r>
      <w:r w:rsidRPr="00FF69E4">
        <w:rPr>
          <w:rFonts w:cs="Arial"/>
          <w:b/>
          <w:sz w:val="20"/>
        </w:rPr>
        <w:t>)</w:t>
      </w:r>
    </w:p>
    <w:p w14:paraId="442AF55A" w14:textId="77777777" w:rsidR="00432A2D" w:rsidRPr="00FF69E4" w:rsidRDefault="00432A2D" w:rsidP="00432A2D">
      <w:pPr>
        <w:jc w:val="both"/>
        <w:rPr>
          <w:rFonts w:cs="Arial"/>
          <w:sz w:val="20"/>
        </w:rPr>
      </w:pPr>
    </w:p>
    <w:p w14:paraId="0426FD25" w14:textId="77777777" w:rsidR="00351F2B" w:rsidRDefault="00351F2B" w:rsidP="00432A2D">
      <w:pPr>
        <w:spacing w:after="120"/>
        <w:rPr>
          <w:rFonts w:cs="Arial"/>
          <w:b/>
          <w:sz w:val="20"/>
          <w:u w:val="single"/>
        </w:rPr>
      </w:pPr>
      <w:r w:rsidRPr="00161873">
        <w:rPr>
          <w:rFonts w:cs="Arial"/>
          <w:b/>
          <w:sz w:val="20"/>
          <w:u w:val="single"/>
        </w:rPr>
        <w:t>Equation 5</w:t>
      </w:r>
    </w:p>
    <w:p w14:paraId="66CA1555" w14:textId="77777777" w:rsidR="00351F2B" w:rsidRPr="002836DB" w:rsidRDefault="00351F2B" w:rsidP="00351F2B">
      <w:pPr>
        <w:spacing w:before="100" w:beforeAutospacing="1" w:after="100" w:afterAutospacing="1"/>
        <w:ind w:left="1170"/>
        <w:rPr>
          <w:rFonts w:ascii="Times New Roman" w:hAnsi="Times New Roman"/>
          <w:iCs/>
          <w:sz w:val="24"/>
          <w:szCs w:val="24"/>
        </w:rPr>
      </w:pPr>
      <w:r w:rsidRPr="00CA3DBA">
        <w:rPr>
          <w:rFonts w:ascii="Times New Roman" w:hAnsi="Times New Roman"/>
          <w:i/>
          <w:sz w:val="28"/>
          <w:szCs w:val="28"/>
        </w:rPr>
        <w:t>Q</w:t>
      </w:r>
      <w:r w:rsidRPr="00CA3DBA">
        <w:rPr>
          <w:rFonts w:ascii="Times New Roman" w:hAnsi="Times New Roman"/>
          <w:i/>
          <w:sz w:val="24"/>
          <w:szCs w:val="24"/>
        </w:rPr>
        <w:t>m</w:t>
      </w:r>
      <w:r w:rsidRPr="002836DB">
        <w:rPr>
          <w:rFonts w:ascii="Times New Roman" w:hAnsi="Times New Roman"/>
          <w:iCs/>
          <w:sz w:val="24"/>
          <w:szCs w:val="24"/>
        </w:rPr>
        <w:t xml:space="preserve"> = 2L</w:t>
      </w:r>
      <w:r w:rsidRPr="002836DB">
        <w:rPr>
          <w:rFonts w:ascii="Times New Roman" w:hAnsi="Times New Roman"/>
          <w:iCs/>
          <w:sz w:val="24"/>
          <w:szCs w:val="24"/>
          <w:vertAlign w:val="subscript"/>
        </w:rPr>
        <w:t>o</w:t>
      </w:r>
      <w:r w:rsidRPr="002836DB">
        <w:rPr>
          <w:rFonts w:ascii="Times New Roman" w:hAnsi="Times New Roman"/>
          <w:iCs/>
          <w:sz w:val="24"/>
          <w:szCs w:val="24"/>
        </w:rPr>
        <w:t xml:space="preserve"> R (e</w:t>
      </w:r>
      <w:r w:rsidRPr="002836DB">
        <w:rPr>
          <w:rFonts w:ascii="Times New Roman" w:hAnsi="Times New Roman"/>
          <w:iCs/>
          <w:sz w:val="24"/>
          <w:szCs w:val="24"/>
          <w:vertAlign w:val="superscript"/>
        </w:rPr>
        <w:t>−kc</w:t>
      </w:r>
      <w:r w:rsidRPr="002836DB">
        <w:rPr>
          <w:rFonts w:ascii="Times New Roman" w:hAnsi="Times New Roman"/>
          <w:iCs/>
          <w:sz w:val="24"/>
          <w:szCs w:val="24"/>
        </w:rPr>
        <w:t xml:space="preserve"> − e</w:t>
      </w:r>
      <w:r w:rsidRPr="002836DB">
        <w:rPr>
          <w:rFonts w:ascii="Times New Roman" w:hAnsi="Times New Roman"/>
          <w:iCs/>
          <w:sz w:val="24"/>
          <w:szCs w:val="24"/>
          <w:vertAlign w:val="superscript"/>
        </w:rPr>
        <w:t>−kt</w:t>
      </w:r>
      <w:r w:rsidRPr="002836DB">
        <w:rPr>
          <w:rFonts w:ascii="Times New Roman" w:hAnsi="Times New Roman"/>
          <w:iCs/>
          <w:sz w:val="24"/>
          <w:szCs w:val="24"/>
        </w:rPr>
        <w:t>)</w:t>
      </w:r>
    </w:p>
    <w:p w14:paraId="71A1541D" w14:textId="77777777" w:rsidR="00351F2B" w:rsidRPr="00274B6E" w:rsidRDefault="00351F2B" w:rsidP="00351F2B">
      <w:pPr>
        <w:pStyle w:val="flush-paragraph-2"/>
        <w:rPr>
          <w:rFonts w:ascii="Arial" w:hAnsi="Arial" w:cs="Arial"/>
          <w:sz w:val="20"/>
          <w:szCs w:val="20"/>
        </w:rPr>
      </w:pPr>
      <w:r w:rsidRPr="00274B6E">
        <w:rPr>
          <w:rFonts w:ascii="Arial" w:hAnsi="Arial" w:cs="Arial"/>
          <w:sz w:val="20"/>
          <w:szCs w:val="20"/>
        </w:rPr>
        <w:t xml:space="preserve">Where: </w:t>
      </w:r>
    </w:p>
    <w:p w14:paraId="5524CE80" w14:textId="77777777" w:rsidR="00351F2B" w:rsidRPr="00274B6E" w:rsidRDefault="00351F2B" w:rsidP="00351F2B">
      <w:pPr>
        <w:pStyle w:val="flush-paragraph-2"/>
        <w:rPr>
          <w:rFonts w:ascii="Arial" w:hAnsi="Arial" w:cs="Arial"/>
          <w:sz w:val="20"/>
          <w:szCs w:val="20"/>
        </w:rPr>
      </w:pPr>
      <w:r w:rsidRPr="00274B6E">
        <w:rPr>
          <w:rFonts w:ascii="Arial" w:hAnsi="Arial" w:cs="Arial"/>
          <w:sz w:val="20"/>
          <w:szCs w:val="20"/>
        </w:rPr>
        <w:t>Q</w:t>
      </w:r>
      <w:r w:rsidRPr="00274B6E">
        <w:rPr>
          <w:rFonts w:ascii="Arial" w:hAnsi="Arial" w:cs="Arial"/>
          <w:sz w:val="20"/>
          <w:szCs w:val="20"/>
          <w:vertAlign w:val="subscript"/>
        </w:rPr>
        <w:t>m</w:t>
      </w:r>
      <w:r w:rsidRPr="00274B6E">
        <w:rPr>
          <w:rFonts w:ascii="Arial" w:hAnsi="Arial" w:cs="Arial"/>
          <w:sz w:val="20"/>
          <w:szCs w:val="20"/>
        </w:rPr>
        <w:t xml:space="preserve"> = Maximum expected gas generation flow rate, cubic meters per year. </w:t>
      </w:r>
    </w:p>
    <w:p w14:paraId="0012E8FC" w14:textId="77777777" w:rsidR="00351F2B" w:rsidRPr="00274B6E" w:rsidRDefault="00351F2B" w:rsidP="00351F2B">
      <w:pPr>
        <w:pStyle w:val="flush-paragraph-2"/>
        <w:rPr>
          <w:rFonts w:ascii="Arial" w:hAnsi="Arial" w:cs="Arial"/>
          <w:sz w:val="20"/>
          <w:szCs w:val="20"/>
        </w:rPr>
      </w:pPr>
      <w:r w:rsidRPr="00274B6E">
        <w:rPr>
          <w:rFonts w:ascii="Arial" w:hAnsi="Arial" w:cs="Arial"/>
          <w:sz w:val="20"/>
          <w:szCs w:val="20"/>
        </w:rPr>
        <w:t>L</w:t>
      </w:r>
      <w:r w:rsidRPr="00274B6E">
        <w:rPr>
          <w:rFonts w:ascii="Arial" w:hAnsi="Arial" w:cs="Arial"/>
          <w:sz w:val="20"/>
          <w:szCs w:val="20"/>
          <w:vertAlign w:val="subscript"/>
        </w:rPr>
        <w:t>o</w:t>
      </w:r>
      <w:r w:rsidRPr="00274B6E">
        <w:rPr>
          <w:rFonts w:ascii="Arial" w:hAnsi="Arial" w:cs="Arial"/>
          <w:sz w:val="20"/>
          <w:szCs w:val="20"/>
        </w:rPr>
        <w:t xml:space="preserve"> = Methane generation potential, cubic meters per megagram solid waste. </w:t>
      </w:r>
    </w:p>
    <w:p w14:paraId="7080AEE9" w14:textId="77777777" w:rsidR="00351F2B" w:rsidRPr="00274B6E" w:rsidRDefault="00351F2B" w:rsidP="00351F2B">
      <w:pPr>
        <w:pStyle w:val="flush-paragraph-2"/>
        <w:rPr>
          <w:rFonts w:ascii="Arial" w:hAnsi="Arial" w:cs="Arial"/>
          <w:sz w:val="20"/>
          <w:szCs w:val="20"/>
        </w:rPr>
      </w:pPr>
      <w:r w:rsidRPr="00274B6E">
        <w:rPr>
          <w:rFonts w:ascii="Arial" w:hAnsi="Arial" w:cs="Arial"/>
          <w:sz w:val="20"/>
          <w:szCs w:val="20"/>
        </w:rPr>
        <w:t xml:space="preserve">R = Average annual acceptance rate, megagrams per year. </w:t>
      </w:r>
    </w:p>
    <w:p w14:paraId="13C316A9" w14:textId="77777777" w:rsidR="00351F2B" w:rsidRPr="00274B6E" w:rsidRDefault="00351F2B" w:rsidP="00351F2B">
      <w:pPr>
        <w:pStyle w:val="flush-paragraph-2"/>
        <w:rPr>
          <w:rFonts w:ascii="Arial" w:hAnsi="Arial" w:cs="Arial"/>
          <w:sz w:val="20"/>
          <w:szCs w:val="20"/>
        </w:rPr>
      </w:pPr>
      <w:r w:rsidRPr="00274B6E">
        <w:rPr>
          <w:rFonts w:ascii="Arial" w:hAnsi="Arial" w:cs="Arial"/>
          <w:sz w:val="20"/>
          <w:szCs w:val="20"/>
        </w:rPr>
        <w:t xml:space="preserve">k = Methane generation rate constant, year−1. </w:t>
      </w:r>
    </w:p>
    <w:p w14:paraId="3E4915CE" w14:textId="77777777" w:rsidR="00351F2B" w:rsidRPr="00274B6E" w:rsidRDefault="00351F2B" w:rsidP="00351F2B">
      <w:pPr>
        <w:pStyle w:val="flush-paragraph-2"/>
        <w:jc w:val="both"/>
        <w:rPr>
          <w:rFonts w:ascii="Arial" w:hAnsi="Arial" w:cs="Arial"/>
          <w:sz w:val="20"/>
          <w:szCs w:val="20"/>
        </w:rPr>
      </w:pPr>
      <w:r w:rsidRPr="00274B6E">
        <w:rPr>
          <w:rFonts w:ascii="Arial" w:hAnsi="Arial" w:cs="Arial"/>
          <w:sz w:val="20"/>
          <w:szCs w:val="20"/>
        </w:rPr>
        <w:t xml:space="preserve">t = Age of the landfill at equipment installation plus the time the owner or operator intends to use the gas mover equipment or active life of the landfill, whichever is less. If the equipment is installed after closure, t is the age of the landfill at installation, years. </w:t>
      </w:r>
    </w:p>
    <w:p w14:paraId="14D65375" w14:textId="77777777" w:rsidR="00351F2B" w:rsidRPr="00274B6E" w:rsidRDefault="00351F2B" w:rsidP="00351F2B">
      <w:pPr>
        <w:pStyle w:val="flush-paragraph-2"/>
        <w:rPr>
          <w:rFonts w:ascii="Arial" w:hAnsi="Arial" w:cs="Arial"/>
          <w:sz w:val="20"/>
          <w:szCs w:val="20"/>
        </w:rPr>
      </w:pPr>
      <w:r w:rsidRPr="00274B6E">
        <w:rPr>
          <w:rFonts w:ascii="Arial" w:hAnsi="Arial" w:cs="Arial"/>
          <w:sz w:val="20"/>
          <w:szCs w:val="20"/>
        </w:rPr>
        <w:t>c = Time since closure, years (for an active landfill c = 0 and e</w:t>
      </w:r>
      <w:r w:rsidRPr="00274B6E">
        <w:rPr>
          <w:rFonts w:ascii="Arial" w:hAnsi="Arial" w:cs="Arial"/>
          <w:sz w:val="20"/>
          <w:szCs w:val="20"/>
          <w:vertAlign w:val="superscript"/>
        </w:rPr>
        <w:t>−kc</w:t>
      </w:r>
      <w:r w:rsidRPr="00274B6E">
        <w:rPr>
          <w:rFonts w:ascii="Arial" w:hAnsi="Arial" w:cs="Arial"/>
          <w:sz w:val="20"/>
          <w:szCs w:val="20"/>
        </w:rPr>
        <w:t xml:space="preserve"> = 1).</w:t>
      </w:r>
    </w:p>
    <w:p w14:paraId="4AC03396" w14:textId="77777777" w:rsidR="00F21545" w:rsidRDefault="00F21545" w:rsidP="00351F2B">
      <w:pPr>
        <w:spacing w:before="100" w:beforeAutospacing="1" w:after="100" w:afterAutospacing="1"/>
        <w:rPr>
          <w:rFonts w:cs="Arial"/>
          <w:b/>
          <w:sz w:val="20"/>
          <w:u w:val="single"/>
        </w:rPr>
      </w:pPr>
    </w:p>
    <w:p w14:paraId="7D4C7E40" w14:textId="3C3EA802" w:rsidR="00351F2B" w:rsidRPr="0078199B" w:rsidRDefault="00351F2B" w:rsidP="00351F2B">
      <w:pPr>
        <w:spacing w:before="100" w:beforeAutospacing="1" w:after="100" w:afterAutospacing="1"/>
        <w:rPr>
          <w:rFonts w:cs="Arial"/>
          <w:b/>
          <w:sz w:val="20"/>
          <w:u w:val="single"/>
        </w:rPr>
      </w:pPr>
      <w:r w:rsidRPr="00161873">
        <w:rPr>
          <w:rFonts w:cs="Arial"/>
          <w:b/>
          <w:sz w:val="20"/>
          <w:u w:val="single"/>
        </w:rPr>
        <w:t>Equation 6</w:t>
      </w:r>
    </w:p>
    <w:bookmarkStart w:id="147" w:name="_Hlk101434396"/>
    <w:bookmarkStart w:id="148" w:name="_Hlk101432886"/>
    <w:p w14:paraId="7A9459C7" w14:textId="2230BC13" w:rsidR="00351F2B" w:rsidRPr="006506B8" w:rsidRDefault="00871848" w:rsidP="00351F2B">
      <w:pPr>
        <w:ind w:left="1170"/>
        <w:rPr>
          <w:rFonts w:cs="Arial"/>
        </w:rPr>
      </w:pPr>
      <m:oMathPara>
        <m:oMath>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Q</m:t>
              </m:r>
            </m:e>
            <m:sub>
              <m:r>
                <w:rPr>
                  <w:rFonts w:ascii="Cambria Math" w:eastAsia="Cambria Math" w:hAnsi="Cambria Math" w:cs="Cambria Math"/>
                  <w:sz w:val="24"/>
                  <w:szCs w:val="24"/>
                </w:rPr>
                <m:t>m</m:t>
              </m:r>
            </m:sub>
          </m:sSub>
          <m:r>
            <w:rPr>
              <w:rFonts w:ascii="Cambria Math" w:eastAsia="Cambria Math" w:hAnsi="Cambria Math" w:cs="Cambria Math"/>
              <w:sz w:val="24"/>
              <w:szCs w:val="24"/>
            </w:rPr>
            <m:t>=</m:t>
          </m:r>
          <m:nary>
            <m:naryPr>
              <m:chr m:val="∑"/>
              <m:grow m:val="1"/>
              <m:ctrlPr>
                <w:rPr>
                  <w:rFonts w:ascii="Cambria Math" w:hAnsi="Cambria Math"/>
                  <w:sz w:val="24"/>
                  <w:szCs w:val="24"/>
                </w:rPr>
              </m:ctrlPr>
            </m:naryPr>
            <m:sub>
              <m:r>
                <w:rPr>
                  <w:rFonts w:ascii="Cambria Math" w:eastAsia="Cambria Math" w:hAnsi="Cambria Math" w:cs="Cambria Math"/>
                  <w:sz w:val="24"/>
                  <w:szCs w:val="24"/>
                </w:rPr>
                <m:t>i=1</m:t>
              </m:r>
            </m:sub>
            <m:sup>
              <m:r>
                <w:rPr>
                  <w:rFonts w:ascii="Cambria Math" w:eastAsia="Cambria Math" w:hAnsi="Cambria Math" w:cs="Cambria Math"/>
                  <w:sz w:val="24"/>
                  <w:szCs w:val="24"/>
                </w:rPr>
                <m:t>n</m:t>
              </m:r>
            </m:sup>
            <m:e>
              <m:r>
                <w:rPr>
                  <w:rFonts w:ascii="Cambria Math" w:hAnsi="Cambria Math"/>
                  <w:sz w:val="24"/>
                  <w:szCs w:val="24"/>
                </w:rPr>
                <m:t>2 k</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o</m:t>
                  </m:r>
                </m:sub>
              </m:sSub>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i</m:t>
                  </m:r>
                </m:sub>
              </m:sSub>
              <m:d>
                <m:dPr>
                  <m:ctrlPr>
                    <w:rPr>
                      <w:rFonts w:ascii="Cambria Math" w:hAnsi="Cambria Math"/>
                      <w:sz w:val="24"/>
                      <w:szCs w:val="24"/>
                    </w:rPr>
                  </m:ctrlPr>
                </m:dPr>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-kt</m:t>
                      </m:r>
                      <m:r>
                        <w:rPr>
                          <w:rFonts w:ascii="Cambria Math" w:hAnsi="Cambria Math"/>
                          <w:position w:val="-6"/>
                          <w:sz w:val="24"/>
                          <w:szCs w:val="24"/>
                        </w:rPr>
                        <m:t>i</m:t>
                      </m:r>
                    </m:sup>
                  </m:sSup>
                </m:e>
              </m:d>
            </m:e>
          </m:nary>
        </m:oMath>
      </m:oMathPara>
      <w:bookmarkEnd w:id="147"/>
    </w:p>
    <w:bookmarkEnd w:id="148"/>
    <w:p w14:paraId="2845234D" w14:textId="77777777" w:rsidR="00351F2B" w:rsidRDefault="00351F2B" w:rsidP="00351F2B">
      <w:pPr>
        <w:pStyle w:val="flush-paragraph-2"/>
        <w:rPr>
          <w:rFonts w:ascii="Arial" w:hAnsi="Arial" w:cs="Arial"/>
          <w:sz w:val="20"/>
          <w:szCs w:val="20"/>
        </w:rPr>
      </w:pPr>
    </w:p>
    <w:p w14:paraId="7F680C1F" w14:textId="77777777" w:rsidR="00351F2B" w:rsidRPr="00274B6E" w:rsidRDefault="00351F2B" w:rsidP="00351F2B">
      <w:pPr>
        <w:pStyle w:val="flush-paragraph-2"/>
        <w:rPr>
          <w:rFonts w:ascii="Arial" w:hAnsi="Arial" w:cs="Arial"/>
          <w:sz w:val="20"/>
          <w:szCs w:val="20"/>
        </w:rPr>
      </w:pPr>
      <w:r w:rsidRPr="00274B6E">
        <w:rPr>
          <w:rFonts w:ascii="Arial" w:hAnsi="Arial" w:cs="Arial"/>
          <w:sz w:val="20"/>
          <w:szCs w:val="20"/>
        </w:rPr>
        <w:t xml:space="preserve">Where: </w:t>
      </w:r>
    </w:p>
    <w:p w14:paraId="55A60895" w14:textId="77777777" w:rsidR="00351F2B" w:rsidRPr="00274B6E" w:rsidRDefault="00351F2B" w:rsidP="00351F2B">
      <w:pPr>
        <w:pStyle w:val="flush-paragraph-2"/>
        <w:rPr>
          <w:rFonts w:ascii="Arial" w:hAnsi="Arial" w:cs="Arial"/>
          <w:sz w:val="20"/>
          <w:szCs w:val="20"/>
        </w:rPr>
      </w:pPr>
      <w:r w:rsidRPr="00274B6E">
        <w:rPr>
          <w:rFonts w:ascii="Arial" w:hAnsi="Arial" w:cs="Arial"/>
          <w:sz w:val="20"/>
          <w:szCs w:val="20"/>
        </w:rPr>
        <w:t>Q</w:t>
      </w:r>
      <w:r w:rsidRPr="00274B6E">
        <w:rPr>
          <w:rFonts w:ascii="Arial" w:hAnsi="Arial" w:cs="Arial"/>
          <w:sz w:val="20"/>
          <w:szCs w:val="20"/>
          <w:vertAlign w:val="subscript"/>
        </w:rPr>
        <w:t>M</w:t>
      </w:r>
      <w:r w:rsidRPr="00274B6E">
        <w:rPr>
          <w:rFonts w:ascii="Arial" w:hAnsi="Arial" w:cs="Arial"/>
          <w:sz w:val="20"/>
          <w:szCs w:val="20"/>
        </w:rPr>
        <w:t xml:space="preserve"> = Maximum expected gas generation flow rate, cubic meters per year. </w:t>
      </w:r>
    </w:p>
    <w:p w14:paraId="5DA417C4" w14:textId="77777777" w:rsidR="00351F2B" w:rsidRPr="00274B6E" w:rsidRDefault="00351F2B" w:rsidP="00351F2B">
      <w:pPr>
        <w:pStyle w:val="flush-paragraph-2"/>
        <w:rPr>
          <w:rFonts w:ascii="Arial" w:hAnsi="Arial" w:cs="Arial"/>
          <w:sz w:val="20"/>
          <w:szCs w:val="20"/>
        </w:rPr>
      </w:pPr>
      <w:r w:rsidRPr="00274B6E">
        <w:rPr>
          <w:rFonts w:ascii="Arial" w:hAnsi="Arial" w:cs="Arial"/>
          <w:sz w:val="20"/>
          <w:szCs w:val="20"/>
        </w:rPr>
        <w:t xml:space="preserve">k = Methane generation rate constant, year−1. </w:t>
      </w:r>
    </w:p>
    <w:p w14:paraId="7B3099A9" w14:textId="77777777" w:rsidR="00351F2B" w:rsidRPr="00274B6E" w:rsidRDefault="00351F2B" w:rsidP="00351F2B">
      <w:pPr>
        <w:pStyle w:val="flush-paragraph-2"/>
        <w:rPr>
          <w:rFonts w:ascii="Arial" w:hAnsi="Arial" w:cs="Arial"/>
          <w:sz w:val="20"/>
          <w:szCs w:val="20"/>
        </w:rPr>
      </w:pPr>
      <w:r w:rsidRPr="00274B6E">
        <w:rPr>
          <w:rFonts w:ascii="Arial" w:hAnsi="Arial" w:cs="Arial"/>
          <w:sz w:val="20"/>
          <w:szCs w:val="20"/>
        </w:rPr>
        <w:t>L</w:t>
      </w:r>
      <w:r w:rsidRPr="00274B6E">
        <w:rPr>
          <w:rFonts w:ascii="Arial" w:hAnsi="Arial" w:cs="Arial"/>
          <w:sz w:val="20"/>
          <w:szCs w:val="20"/>
          <w:vertAlign w:val="subscript"/>
        </w:rPr>
        <w:t>o</w:t>
      </w:r>
      <w:r w:rsidRPr="00274B6E">
        <w:rPr>
          <w:rFonts w:ascii="Arial" w:hAnsi="Arial" w:cs="Arial"/>
          <w:sz w:val="20"/>
          <w:szCs w:val="20"/>
        </w:rPr>
        <w:t xml:space="preserve"> = Methane generation potential, cubic meters per megagram solid waste. </w:t>
      </w:r>
    </w:p>
    <w:p w14:paraId="1283D1F9" w14:textId="77777777" w:rsidR="00351F2B" w:rsidRPr="00274B6E" w:rsidRDefault="00351F2B" w:rsidP="00351F2B">
      <w:pPr>
        <w:pStyle w:val="flush-paragraph-2"/>
        <w:rPr>
          <w:rFonts w:ascii="Arial" w:hAnsi="Arial" w:cs="Arial"/>
          <w:sz w:val="20"/>
          <w:szCs w:val="20"/>
        </w:rPr>
      </w:pPr>
      <w:r w:rsidRPr="00274B6E">
        <w:rPr>
          <w:rFonts w:ascii="Arial" w:hAnsi="Arial" w:cs="Arial"/>
          <w:sz w:val="20"/>
          <w:szCs w:val="20"/>
        </w:rPr>
        <w:t>M</w:t>
      </w:r>
      <w:r w:rsidRPr="00274B6E">
        <w:rPr>
          <w:rFonts w:ascii="Arial" w:hAnsi="Arial" w:cs="Arial"/>
          <w:sz w:val="20"/>
          <w:szCs w:val="20"/>
          <w:vertAlign w:val="subscript"/>
        </w:rPr>
        <w:t>i</w:t>
      </w:r>
      <w:r w:rsidRPr="00274B6E">
        <w:rPr>
          <w:rFonts w:ascii="Arial" w:hAnsi="Arial" w:cs="Arial"/>
          <w:sz w:val="20"/>
          <w:szCs w:val="20"/>
        </w:rPr>
        <w:t xml:space="preserve"> = Mass of solid waste in the i</w:t>
      </w:r>
      <w:r w:rsidRPr="00274B6E">
        <w:rPr>
          <w:rFonts w:ascii="Arial" w:hAnsi="Arial" w:cs="Arial"/>
          <w:sz w:val="20"/>
          <w:szCs w:val="20"/>
          <w:vertAlign w:val="superscript"/>
        </w:rPr>
        <w:t>th</w:t>
      </w:r>
      <w:r w:rsidRPr="00274B6E">
        <w:rPr>
          <w:rFonts w:ascii="Arial" w:hAnsi="Arial" w:cs="Arial"/>
          <w:sz w:val="20"/>
          <w:szCs w:val="20"/>
        </w:rPr>
        <w:t xml:space="preserve"> section, megagrams. </w:t>
      </w:r>
    </w:p>
    <w:p w14:paraId="661AEE62" w14:textId="73F86817" w:rsidR="00351F2B" w:rsidRDefault="00351F2B" w:rsidP="00351F2B">
      <w:pPr>
        <w:pStyle w:val="flush-paragraph-2"/>
        <w:rPr>
          <w:rFonts w:ascii="Arial" w:hAnsi="Arial" w:cs="Arial"/>
          <w:sz w:val="20"/>
          <w:szCs w:val="20"/>
        </w:rPr>
      </w:pPr>
      <w:r w:rsidRPr="00274B6E">
        <w:rPr>
          <w:rFonts w:ascii="Arial" w:hAnsi="Arial" w:cs="Arial"/>
          <w:sz w:val="20"/>
          <w:szCs w:val="20"/>
        </w:rPr>
        <w:t>t</w:t>
      </w:r>
      <w:r w:rsidRPr="00274B6E">
        <w:rPr>
          <w:rFonts w:ascii="Arial" w:hAnsi="Arial" w:cs="Arial"/>
          <w:sz w:val="20"/>
          <w:szCs w:val="20"/>
          <w:vertAlign w:val="subscript"/>
        </w:rPr>
        <w:t>i</w:t>
      </w:r>
      <w:r w:rsidRPr="00274B6E">
        <w:rPr>
          <w:rFonts w:ascii="Arial" w:hAnsi="Arial" w:cs="Arial"/>
          <w:sz w:val="20"/>
          <w:szCs w:val="20"/>
        </w:rPr>
        <w:t xml:space="preserve"> = Age of the i</w:t>
      </w:r>
      <w:r w:rsidRPr="00274B6E">
        <w:rPr>
          <w:rFonts w:ascii="Arial" w:hAnsi="Arial" w:cs="Arial"/>
          <w:sz w:val="20"/>
          <w:szCs w:val="20"/>
          <w:vertAlign w:val="superscript"/>
        </w:rPr>
        <w:t>th</w:t>
      </w:r>
      <w:r w:rsidRPr="00274B6E">
        <w:rPr>
          <w:rFonts w:ascii="Arial" w:hAnsi="Arial" w:cs="Arial"/>
          <w:sz w:val="20"/>
          <w:szCs w:val="20"/>
        </w:rPr>
        <w:t xml:space="preserve"> section, years.</w:t>
      </w:r>
    </w:p>
    <w:p w14:paraId="278216D9" w14:textId="77777777" w:rsidR="001524A5" w:rsidRDefault="001524A5" w:rsidP="001524A5">
      <w:pPr>
        <w:jc w:val="both"/>
        <w:rPr>
          <w:sz w:val="20"/>
        </w:rPr>
      </w:pPr>
      <w:r w:rsidRPr="00B77C68">
        <w:rPr>
          <w:sz w:val="20"/>
        </w:rPr>
        <w:t xml:space="preserve">The permittee shall use the following calculations in conjunction with monitoring, testing or recordkeeping data to determine compliance with the applicable requirements referenced in </w:t>
      </w:r>
      <w:r w:rsidRPr="00801FDA">
        <w:rPr>
          <w:sz w:val="20"/>
        </w:rPr>
        <w:t>FGLANDFILL-AAAA&lt;50</w:t>
      </w:r>
      <w:r w:rsidRPr="00337650">
        <w:rPr>
          <w:sz w:val="20"/>
        </w:rPr>
        <w:t>.</w:t>
      </w:r>
    </w:p>
    <w:p w14:paraId="44B33E7A" w14:textId="77777777" w:rsidR="001524A5" w:rsidRDefault="001524A5" w:rsidP="001524A5">
      <w:pPr>
        <w:jc w:val="both"/>
        <w:rPr>
          <w:sz w:val="20"/>
        </w:rPr>
      </w:pPr>
    </w:p>
    <w:p w14:paraId="2B709847" w14:textId="77777777" w:rsidR="001524A5" w:rsidRPr="005968DB" w:rsidRDefault="001524A5" w:rsidP="001524A5">
      <w:pPr>
        <w:jc w:val="both"/>
        <w:rPr>
          <w:b/>
          <w:sz w:val="20"/>
          <w:u w:val="single"/>
        </w:rPr>
      </w:pPr>
      <w:r>
        <w:rPr>
          <w:b/>
          <w:sz w:val="20"/>
          <w:u w:val="single"/>
        </w:rPr>
        <w:t>Default Values</w:t>
      </w:r>
    </w:p>
    <w:p w14:paraId="198E99FC" w14:textId="77777777" w:rsidR="001524A5" w:rsidRPr="00885B69" w:rsidRDefault="001524A5" w:rsidP="001524A5">
      <w:pPr>
        <w:spacing w:before="100" w:beforeAutospacing="1" w:after="100" w:afterAutospacing="1"/>
        <w:jc w:val="both"/>
        <w:rPr>
          <w:rFonts w:cs="Arial"/>
          <w:sz w:val="20"/>
        </w:rPr>
      </w:pPr>
      <w:r w:rsidRPr="3318912D">
        <w:rPr>
          <w:rFonts w:cs="Arial"/>
          <w:sz w:val="20"/>
        </w:rPr>
        <w:t xml:space="preserve">The permittee must calculate the NMOC emission rate using either </w:t>
      </w:r>
      <w:r w:rsidRPr="3318912D">
        <w:rPr>
          <w:rFonts w:cs="Arial"/>
          <w:b/>
          <w:bCs/>
          <w:sz w:val="20"/>
        </w:rPr>
        <w:t>Equation 1</w:t>
      </w:r>
      <w:r w:rsidRPr="3318912D">
        <w:rPr>
          <w:rFonts w:cs="Arial"/>
          <w:sz w:val="20"/>
        </w:rPr>
        <w:t xml:space="preserve"> (the equation provided in 40 CFR </w:t>
      </w:r>
      <w:r>
        <w:rPr>
          <w:rFonts w:cs="Arial"/>
          <w:sz w:val="20"/>
        </w:rPr>
        <w:t>63.1959</w:t>
      </w:r>
      <w:r w:rsidRPr="3318912D">
        <w:rPr>
          <w:rFonts w:cs="Arial"/>
          <w:sz w:val="20"/>
        </w:rPr>
        <w:t>(a)(1)(i)</w:t>
      </w:r>
      <w:r>
        <w:rPr>
          <w:rFonts w:cs="Arial"/>
          <w:sz w:val="20"/>
        </w:rPr>
        <w:t>(A)</w:t>
      </w:r>
      <w:r w:rsidRPr="3318912D">
        <w:rPr>
          <w:rFonts w:cs="Arial"/>
          <w:sz w:val="20"/>
        </w:rPr>
        <w:t xml:space="preserve">) or </w:t>
      </w:r>
      <w:r w:rsidRPr="3318912D">
        <w:rPr>
          <w:rFonts w:cs="Arial"/>
          <w:b/>
          <w:bCs/>
          <w:sz w:val="20"/>
        </w:rPr>
        <w:t>Equation 2</w:t>
      </w:r>
      <w:r w:rsidRPr="3318912D">
        <w:rPr>
          <w:rFonts w:cs="Arial"/>
          <w:sz w:val="20"/>
        </w:rPr>
        <w:t xml:space="preserve"> (the </w:t>
      </w:r>
      <w:r w:rsidRPr="00161873">
        <w:rPr>
          <w:rFonts w:cs="Arial"/>
          <w:sz w:val="20"/>
        </w:rPr>
        <w:t xml:space="preserve">equation provided in </w:t>
      </w:r>
      <w:r w:rsidRPr="00E27B73">
        <w:rPr>
          <w:rFonts w:cs="Arial"/>
          <w:sz w:val="20"/>
        </w:rPr>
        <w:t xml:space="preserve">40 CFR </w:t>
      </w:r>
      <w:r>
        <w:rPr>
          <w:rFonts w:cs="Arial"/>
          <w:sz w:val="20"/>
        </w:rPr>
        <w:t>63.1959</w:t>
      </w:r>
      <w:r w:rsidRPr="00E27B73">
        <w:rPr>
          <w:rFonts w:cs="Arial"/>
          <w:sz w:val="20"/>
        </w:rPr>
        <w:t>(a)(1)(ii)</w:t>
      </w:r>
      <w:r>
        <w:rPr>
          <w:rFonts w:cs="Arial"/>
          <w:sz w:val="20"/>
        </w:rPr>
        <w:t>(A)</w:t>
      </w:r>
      <w:r w:rsidRPr="00E27B73">
        <w:rPr>
          <w:rFonts w:cs="Arial"/>
          <w:sz w:val="20"/>
        </w:rPr>
        <w:t xml:space="preserve">).  </w:t>
      </w:r>
      <w:r w:rsidRPr="3318912D">
        <w:rPr>
          <w:rFonts w:cs="Arial"/>
          <w:sz w:val="20"/>
        </w:rPr>
        <w:t xml:space="preserve">Both equations may be used if the actual year-to-year solid waste acceptance rate is known, as specified in </w:t>
      </w:r>
      <w:r w:rsidRPr="3318912D">
        <w:rPr>
          <w:rFonts w:cs="Arial"/>
          <w:b/>
          <w:bCs/>
          <w:sz w:val="20"/>
        </w:rPr>
        <w:t>Equation 1</w:t>
      </w:r>
      <w:r w:rsidRPr="3318912D">
        <w:rPr>
          <w:rFonts w:cs="Arial"/>
          <w:sz w:val="20"/>
        </w:rPr>
        <w:t xml:space="preserve"> (40 CFR </w:t>
      </w:r>
      <w:r>
        <w:rPr>
          <w:rFonts w:cs="Arial"/>
          <w:sz w:val="20"/>
        </w:rPr>
        <w:t>63.1959</w:t>
      </w:r>
      <w:r w:rsidRPr="3318912D">
        <w:rPr>
          <w:rFonts w:cs="Arial"/>
          <w:sz w:val="20"/>
        </w:rPr>
        <w:t xml:space="preserve"> (a)(1)(i)</w:t>
      </w:r>
      <w:r>
        <w:rPr>
          <w:rFonts w:cs="Arial"/>
          <w:sz w:val="20"/>
        </w:rPr>
        <w:t>(A)</w:t>
      </w:r>
      <w:r w:rsidRPr="3318912D">
        <w:rPr>
          <w:rFonts w:cs="Arial"/>
          <w:sz w:val="20"/>
        </w:rPr>
        <w:t xml:space="preserve">), for part of the life of the landfill and the actual year-to-year solid waste acceptance rate is unknown, as specified in </w:t>
      </w:r>
      <w:r w:rsidRPr="3318912D">
        <w:rPr>
          <w:rFonts w:cs="Arial"/>
          <w:b/>
          <w:bCs/>
          <w:sz w:val="20"/>
        </w:rPr>
        <w:t>Equation 2</w:t>
      </w:r>
      <w:r w:rsidRPr="3318912D">
        <w:rPr>
          <w:rFonts w:cs="Arial"/>
          <w:sz w:val="20"/>
        </w:rPr>
        <w:t xml:space="preserve"> (the equation provided in </w:t>
      </w:r>
      <w:bookmarkStart w:id="149" w:name="_Hlk125370513"/>
      <w:r w:rsidRPr="3318912D">
        <w:rPr>
          <w:rFonts w:cs="Arial"/>
          <w:sz w:val="20"/>
        </w:rPr>
        <w:t xml:space="preserve">40 CFR </w:t>
      </w:r>
      <w:r>
        <w:rPr>
          <w:rFonts w:cs="Arial"/>
          <w:sz w:val="20"/>
        </w:rPr>
        <w:t>63.1959</w:t>
      </w:r>
      <w:r w:rsidRPr="3318912D">
        <w:rPr>
          <w:rFonts w:cs="Arial"/>
          <w:sz w:val="20"/>
        </w:rPr>
        <w:t xml:space="preserve"> (a)(1)(ii)</w:t>
      </w:r>
      <w:r>
        <w:rPr>
          <w:rFonts w:cs="Arial"/>
          <w:sz w:val="20"/>
        </w:rPr>
        <w:t>(A)</w:t>
      </w:r>
      <w:bookmarkEnd w:id="149"/>
      <w:r w:rsidRPr="3318912D">
        <w:rPr>
          <w:rFonts w:cs="Arial"/>
          <w:sz w:val="20"/>
        </w:rPr>
        <w:t>), for part of the life of the landfill.  The values to be used in both equations are 0.05 per year for k, 170 cubic meters per megagram for L</w:t>
      </w:r>
      <w:r w:rsidRPr="3318912D">
        <w:rPr>
          <w:rFonts w:cs="Arial"/>
          <w:sz w:val="20"/>
          <w:vertAlign w:val="subscript"/>
        </w:rPr>
        <w:t>o</w:t>
      </w:r>
      <w:r w:rsidRPr="3318912D">
        <w:rPr>
          <w:rFonts w:cs="Arial"/>
          <w:sz w:val="20"/>
        </w:rPr>
        <w:t>, and 4,000 ppm by volume as hexane for the C</w:t>
      </w:r>
      <w:r w:rsidRPr="3318912D">
        <w:rPr>
          <w:rFonts w:cs="Arial"/>
          <w:sz w:val="20"/>
          <w:vertAlign w:val="subscript"/>
        </w:rPr>
        <w:t>NMOC</w:t>
      </w:r>
      <w:r w:rsidRPr="3318912D">
        <w:rPr>
          <w:rFonts w:cs="Arial"/>
          <w:sz w:val="20"/>
        </w:rPr>
        <w:t xml:space="preserve">.  For landfills located in geographical areas with a thirty-year annual average precipitation of less than 25 inches, as measured at the nearest representative official meteorologic site, the k value to be used is 0.02 per year.  </w:t>
      </w:r>
      <w:r w:rsidRPr="3318912D">
        <w:rPr>
          <w:rFonts w:cs="Arial"/>
          <w:b/>
          <w:bCs/>
          <w:sz w:val="20"/>
        </w:rPr>
        <w:t xml:space="preserve">(40 CFR </w:t>
      </w:r>
      <w:r w:rsidRPr="000151BD">
        <w:rPr>
          <w:rFonts w:cs="Arial"/>
          <w:b/>
          <w:bCs/>
          <w:sz w:val="20"/>
        </w:rPr>
        <w:t>63.1959</w:t>
      </w:r>
      <w:r w:rsidRPr="3318912D">
        <w:rPr>
          <w:rFonts w:cs="Arial"/>
          <w:b/>
          <w:bCs/>
          <w:sz w:val="20"/>
        </w:rPr>
        <w:t>(a)(1))</w:t>
      </w:r>
    </w:p>
    <w:p w14:paraId="0EB6293F" w14:textId="77777777" w:rsidR="001524A5" w:rsidRPr="00161059" w:rsidRDefault="001524A5" w:rsidP="001524A5">
      <w:pPr>
        <w:spacing w:before="100" w:beforeAutospacing="1" w:after="100" w:afterAutospacing="1"/>
        <w:rPr>
          <w:rFonts w:cs="Arial"/>
          <w:b/>
          <w:sz w:val="20"/>
          <w:u w:val="single"/>
        </w:rPr>
      </w:pPr>
      <w:r w:rsidRPr="00161059">
        <w:rPr>
          <w:rFonts w:cs="Arial"/>
          <w:b/>
          <w:sz w:val="20"/>
          <w:u w:val="single"/>
        </w:rPr>
        <w:t>Equation 1</w:t>
      </w:r>
    </w:p>
    <w:p w14:paraId="7D592169" w14:textId="77777777" w:rsidR="001524A5" w:rsidRDefault="001524A5" w:rsidP="001524A5">
      <w:pPr>
        <w:jc w:val="both"/>
        <w:rPr>
          <w:rFonts w:cs="Arial"/>
          <w:sz w:val="20"/>
        </w:rPr>
      </w:pPr>
      <w:r w:rsidRPr="00885B69">
        <w:rPr>
          <w:rFonts w:cs="Arial"/>
          <w:sz w:val="20"/>
        </w:rPr>
        <w:t xml:space="preserve">The following equation </w:t>
      </w:r>
      <w:r>
        <w:rPr>
          <w:rFonts w:cs="Arial"/>
          <w:sz w:val="20"/>
        </w:rPr>
        <w:t xml:space="preserve">must </w:t>
      </w:r>
      <w:r w:rsidRPr="00885B69">
        <w:rPr>
          <w:rFonts w:cs="Arial"/>
          <w:sz w:val="20"/>
        </w:rPr>
        <w:t xml:space="preserve">be used if the actual year-to-year solid waste acceptance rate is known.  </w:t>
      </w:r>
    </w:p>
    <w:p w14:paraId="5F63BCF1" w14:textId="77777777" w:rsidR="001524A5" w:rsidRPr="00885B69" w:rsidRDefault="001524A5" w:rsidP="001524A5">
      <w:pPr>
        <w:jc w:val="both"/>
        <w:rPr>
          <w:rFonts w:cs="Arial"/>
          <w:sz w:val="20"/>
        </w:rPr>
      </w:pPr>
      <w:r w:rsidRPr="00885B69">
        <w:rPr>
          <w:rFonts w:cs="Arial"/>
          <w:b/>
          <w:sz w:val="20"/>
        </w:rPr>
        <w:t>(</w:t>
      </w:r>
      <w:r w:rsidRPr="00A50F0A">
        <w:rPr>
          <w:rFonts w:cs="Arial"/>
          <w:b/>
          <w:sz w:val="20"/>
        </w:rPr>
        <w:t xml:space="preserve">40 CFR </w:t>
      </w:r>
      <w:r w:rsidRPr="000D0EE6">
        <w:rPr>
          <w:rFonts w:cs="Arial"/>
          <w:b/>
          <w:bCs/>
          <w:sz w:val="20"/>
        </w:rPr>
        <w:t>63.1959</w:t>
      </w:r>
      <w:r w:rsidRPr="00A50F0A">
        <w:rPr>
          <w:rFonts w:cs="Arial"/>
          <w:b/>
          <w:sz w:val="20"/>
        </w:rPr>
        <w:t>(a)(1)(i)(A)</w:t>
      </w:r>
      <w:r w:rsidRPr="00885B69">
        <w:rPr>
          <w:rFonts w:cs="Arial"/>
          <w:b/>
          <w:sz w:val="20"/>
        </w:rPr>
        <w:t>)</w:t>
      </w:r>
    </w:p>
    <w:p w14:paraId="105456E0" w14:textId="77777777" w:rsidR="001524A5" w:rsidRDefault="001524A5" w:rsidP="001524A5">
      <w:pPr>
        <w:jc w:val="center"/>
        <w:rPr>
          <w:rFonts w:ascii="Times New Roman" w:hAnsi="Times New Roman"/>
          <w:sz w:val="24"/>
          <w:szCs w:val="24"/>
        </w:rPr>
      </w:pPr>
    </w:p>
    <w:p w14:paraId="0E958361" w14:textId="59E668B8" w:rsidR="001524A5" w:rsidRPr="00042697" w:rsidRDefault="00871848" w:rsidP="001524A5">
      <w:pPr>
        <w:jc w:val="center"/>
        <w:rPr>
          <w:rFonts w:ascii="Times New Roman" w:hAnsi="Times New Roman"/>
          <w:sz w:val="24"/>
          <w:szCs w:val="24"/>
        </w:rPr>
      </w:pPr>
      <m:oMathPara>
        <m:oMath>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M</m:t>
              </m:r>
            </m:e>
            <m:sub>
              <m:r>
                <w:rPr>
                  <w:rFonts w:ascii="Cambria Math" w:eastAsia="Cambria Math" w:hAnsi="Cambria Math" w:cs="Cambria Math"/>
                  <w:sz w:val="24"/>
                  <w:szCs w:val="24"/>
                </w:rPr>
                <m:t>NMOC</m:t>
              </m:r>
            </m:sub>
          </m:sSub>
          <m:r>
            <w:rPr>
              <w:rFonts w:ascii="Cambria Math" w:eastAsia="Cambria Math" w:hAnsi="Cambria Math" w:cs="Cambria Math"/>
              <w:sz w:val="24"/>
              <w:szCs w:val="24"/>
            </w:rPr>
            <m:t>=</m:t>
          </m:r>
          <m:nary>
            <m:naryPr>
              <m:chr m:val="∑"/>
              <m:grow m:val="1"/>
              <m:ctrlPr>
                <w:rPr>
                  <w:rFonts w:ascii="Cambria Math" w:hAnsi="Cambria Math"/>
                  <w:sz w:val="24"/>
                  <w:szCs w:val="24"/>
                </w:rPr>
              </m:ctrlPr>
            </m:naryPr>
            <m:sub>
              <m:r>
                <w:rPr>
                  <w:rFonts w:ascii="Cambria Math" w:eastAsia="Cambria Math" w:hAnsi="Cambria Math" w:cs="Cambria Math"/>
                  <w:sz w:val="24"/>
                  <w:szCs w:val="24"/>
                </w:rPr>
                <m:t>i=1</m:t>
              </m:r>
            </m:sub>
            <m:sup>
              <m:r>
                <w:rPr>
                  <w:rFonts w:ascii="Cambria Math" w:eastAsia="Cambria Math" w:hAnsi="Cambria Math" w:cs="Cambria Math"/>
                  <w:sz w:val="24"/>
                  <w:szCs w:val="24"/>
                </w:rPr>
                <m:t>n</m:t>
              </m:r>
            </m:sup>
            <m:e>
              <m:r>
                <w:rPr>
                  <w:rFonts w:ascii="Cambria Math" w:hAnsi="Cambria Math"/>
                  <w:sz w:val="24"/>
                  <w:szCs w:val="24"/>
                </w:rPr>
                <m:t>2 k</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o</m:t>
                  </m:r>
                </m:sub>
              </m:sSub>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i</m:t>
                  </m:r>
                </m:sub>
              </m:sSub>
              <m:d>
                <m:dPr>
                  <m:ctrlPr>
                    <w:rPr>
                      <w:rFonts w:ascii="Cambria Math" w:hAnsi="Cambria Math"/>
                      <w:sz w:val="24"/>
                      <w:szCs w:val="24"/>
                    </w:rPr>
                  </m:ctrlPr>
                </m:dPr>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-kt</m:t>
                      </m:r>
                      <m:r>
                        <w:rPr>
                          <w:rFonts w:ascii="Cambria Math" w:hAnsi="Cambria Math"/>
                          <w:position w:val="-6"/>
                          <w:sz w:val="24"/>
                          <w:szCs w:val="24"/>
                        </w:rPr>
                        <m:t>i</m:t>
                      </m:r>
                    </m:sup>
                  </m:sSup>
                </m:e>
              </m:d>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C</m:t>
                  </m:r>
                </m:e>
                <m:sub>
                  <m:r>
                    <w:rPr>
                      <w:rFonts w:ascii="Cambria Math" w:hAnsi="Cambria Math"/>
                      <w:sz w:val="24"/>
                      <w:szCs w:val="24"/>
                    </w:rPr>
                    <m:t>NMOC</m:t>
                  </m:r>
                </m:sub>
              </m:sSub>
            </m:e>
          </m:nary>
          <m:r>
            <w:rPr>
              <w:rFonts w:ascii="Cambria Math" w:hAnsi="Cambria Math"/>
              <w:sz w:val="24"/>
              <w:szCs w:val="24"/>
            </w:rPr>
            <m:t xml:space="preserve">)(3.6 x </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-9</m:t>
              </m:r>
            </m:sup>
          </m:sSup>
          <m:r>
            <w:rPr>
              <w:rFonts w:ascii="Cambria Math" w:hAnsi="Cambria Math"/>
              <w:sz w:val="24"/>
              <w:szCs w:val="24"/>
            </w:rPr>
            <m:t>)</m:t>
          </m:r>
        </m:oMath>
      </m:oMathPara>
    </w:p>
    <w:p w14:paraId="18DDD5F7" w14:textId="77777777" w:rsidR="001524A5" w:rsidRPr="00885B69" w:rsidRDefault="001524A5" w:rsidP="001524A5">
      <w:pPr>
        <w:spacing w:before="100" w:beforeAutospacing="1" w:after="100" w:afterAutospacing="1"/>
        <w:rPr>
          <w:rFonts w:cs="Arial"/>
          <w:sz w:val="20"/>
        </w:rPr>
      </w:pPr>
      <w:r>
        <w:rPr>
          <w:rFonts w:cs="Arial"/>
          <w:sz w:val="20"/>
        </w:rPr>
        <w:t>Where:</w:t>
      </w:r>
    </w:p>
    <w:p w14:paraId="11662147" w14:textId="77777777" w:rsidR="001524A5" w:rsidRPr="00885B69" w:rsidRDefault="001524A5" w:rsidP="001524A5">
      <w:pPr>
        <w:spacing w:before="100" w:beforeAutospacing="1" w:after="100" w:afterAutospacing="1"/>
        <w:rPr>
          <w:rFonts w:cs="Arial"/>
          <w:sz w:val="20"/>
        </w:rPr>
      </w:pPr>
      <w:r w:rsidRPr="00885B69">
        <w:rPr>
          <w:rFonts w:cs="Arial"/>
          <w:sz w:val="20"/>
        </w:rPr>
        <w:t>M</w:t>
      </w:r>
      <w:r w:rsidRPr="00285BC2">
        <w:rPr>
          <w:rFonts w:cs="Arial"/>
          <w:sz w:val="20"/>
          <w:vertAlign w:val="subscript"/>
        </w:rPr>
        <w:t>NMOC</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Total NMOC emission rate from the landfill, megagrams per year </w:t>
      </w:r>
    </w:p>
    <w:p w14:paraId="16174B48" w14:textId="77777777" w:rsidR="001524A5" w:rsidRPr="00885B69" w:rsidRDefault="001524A5" w:rsidP="001524A5">
      <w:pPr>
        <w:spacing w:before="100" w:beforeAutospacing="1" w:after="100" w:afterAutospacing="1"/>
        <w:rPr>
          <w:rFonts w:cs="Arial"/>
          <w:sz w:val="20"/>
        </w:rPr>
      </w:pPr>
      <w:r w:rsidRPr="00885B69">
        <w:rPr>
          <w:rFonts w:cs="Arial"/>
          <w:sz w:val="20"/>
        </w:rPr>
        <w:t>k</w:t>
      </w:r>
      <w:r>
        <w:rPr>
          <w:rFonts w:cs="Arial"/>
          <w:sz w:val="20"/>
        </w:rPr>
        <w:t xml:space="preserve"> </w:t>
      </w:r>
      <w:r w:rsidRPr="00885B69">
        <w:rPr>
          <w:rFonts w:cs="Arial"/>
          <w:sz w:val="20"/>
        </w:rPr>
        <w:t>=</w:t>
      </w:r>
      <w:r>
        <w:rPr>
          <w:rFonts w:cs="Arial"/>
          <w:sz w:val="20"/>
        </w:rPr>
        <w:t xml:space="preserve"> </w:t>
      </w:r>
      <w:r w:rsidRPr="00885B69">
        <w:rPr>
          <w:rFonts w:cs="Arial"/>
          <w:sz w:val="20"/>
        </w:rPr>
        <w:t>methane generation rate constant, year</w:t>
      </w:r>
      <w:r w:rsidRPr="00274B6E">
        <w:rPr>
          <w:rFonts w:cs="Arial"/>
          <w:sz w:val="20"/>
          <w:vertAlign w:val="superscript"/>
        </w:rPr>
        <w:t>−1</w:t>
      </w:r>
      <w:r w:rsidRPr="00885B69">
        <w:rPr>
          <w:rFonts w:cs="Arial"/>
          <w:sz w:val="20"/>
        </w:rPr>
        <w:t xml:space="preserve"> </w:t>
      </w:r>
    </w:p>
    <w:p w14:paraId="16AFBC43" w14:textId="77777777" w:rsidR="001524A5" w:rsidRPr="00885B69" w:rsidRDefault="001524A5" w:rsidP="001524A5">
      <w:pPr>
        <w:spacing w:before="100" w:beforeAutospacing="1" w:after="100" w:afterAutospacing="1"/>
        <w:rPr>
          <w:rFonts w:cs="Arial"/>
          <w:sz w:val="20"/>
        </w:rPr>
      </w:pPr>
      <w:r w:rsidRPr="00885B69">
        <w:rPr>
          <w:rFonts w:cs="Arial"/>
          <w:sz w:val="20"/>
        </w:rPr>
        <w:t>L</w:t>
      </w:r>
      <w:r w:rsidRPr="00285BC2">
        <w:rPr>
          <w:rFonts w:cs="Arial"/>
          <w:sz w:val="20"/>
          <w:vertAlign w:val="subscript"/>
        </w:rPr>
        <w:t>o</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methane generation potential, cubic meters per megagram solid waste </w:t>
      </w:r>
    </w:p>
    <w:p w14:paraId="6ED6052B" w14:textId="77777777" w:rsidR="001524A5" w:rsidRPr="00885B69" w:rsidRDefault="001524A5" w:rsidP="001524A5">
      <w:pPr>
        <w:spacing w:before="100" w:beforeAutospacing="1" w:after="100" w:afterAutospacing="1"/>
        <w:rPr>
          <w:rFonts w:cs="Arial"/>
          <w:sz w:val="20"/>
        </w:rPr>
      </w:pPr>
      <w:r w:rsidRPr="00885B69">
        <w:rPr>
          <w:rFonts w:cs="Arial"/>
          <w:sz w:val="20"/>
        </w:rPr>
        <w:t>M</w:t>
      </w:r>
      <w:r w:rsidRPr="00285BC2">
        <w:rPr>
          <w:rFonts w:cs="Arial"/>
          <w:sz w:val="20"/>
          <w:vertAlign w:val="subscript"/>
        </w:rPr>
        <w:t>i</w:t>
      </w:r>
      <w:r>
        <w:rPr>
          <w:rFonts w:cs="Arial"/>
          <w:sz w:val="20"/>
        </w:rPr>
        <w:t xml:space="preserve"> </w:t>
      </w:r>
      <w:r w:rsidRPr="00885B69">
        <w:rPr>
          <w:rFonts w:cs="Arial"/>
          <w:sz w:val="20"/>
        </w:rPr>
        <w:t>=</w:t>
      </w:r>
      <w:r>
        <w:rPr>
          <w:rFonts w:cs="Arial"/>
          <w:sz w:val="20"/>
        </w:rPr>
        <w:t xml:space="preserve"> </w:t>
      </w:r>
      <w:r w:rsidRPr="00885B69">
        <w:rPr>
          <w:rFonts w:cs="Arial"/>
          <w:sz w:val="20"/>
        </w:rPr>
        <w:t>mass of solid waste in the i</w:t>
      </w:r>
      <w:r w:rsidRPr="00CA2FD1">
        <w:rPr>
          <w:rFonts w:cs="Arial"/>
          <w:sz w:val="20"/>
          <w:vertAlign w:val="superscript"/>
        </w:rPr>
        <w:t>th</w:t>
      </w:r>
      <w:r w:rsidRPr="00885B69">
        <w:rPr>
          <w:rFonts w:cs="Arial"/>
          <w:sz w:val="20"/>
        </w:rPr>
        <w:t xml:space="preserve"> section, megagrams </w:t>
      </w:r>
    </w:p>
    <w:p w14:paraId="2391309E" w14:textId="77777777" w:rsidR="001524A5" w:rsidRPr="00885B69" w:rsidRDefault="001524A5" w:rsidP="001524A5">
      <w:pPr>
        <w:spacing w:before="100" w:beforeAutospacing="1" w:after="100" w:afterAutospacing="1"/>
        <w:rPr>
          <w:rFonts w:cs="Arial"/>
          <w:sz w:val="20"/>
        </w:rPr>
      </w:pPr>
      <w:r w:rsidRPr="00885B69">
        <w:rPr>
          <w:rFonts w:cs="Arial"/>
          <w:sz w:val="20"/>
        </w:rPr>
        <w:t>t</w:t>
      </w:r>
      <w:r w:rsidRPr="00285BC2">
        <w:rPr>
          <w:rFonts w:cs="Arial"/>
          <w:sz w:val="20"/>
          <w:vertAlign w:val="subscript"/>
        </w:rPr>
        <w:t>i</w:t>
      </w:r>
      <w:r>
        <w:rPr>
          <w:rFonts w:cs="Arial"/>
          <w:sz w:val="20"/>
        </w:rPr>
        <w:t xml:space="preserve"> </w:t>
      </w:r>
      <w:r w:rsidRPr="00885B69">
        <w:rPr>
          <w:rFonts w:cs="Arial"/>
          <w:sz w:val="20"/>
        </w:rPr>
        <w:t>=</w:t>
      </w:r>
      <w:r>
        <w:rPr>
          <w:rFonts w:cs="Arial"/>
          <w:sz w:val="20"/>
        </w:rPr>
        <w:t xml:space="preserve"> </w:t>
      </w:r>
      <w:r w:rsidRPr="00885B69">
        <w:rPr>
          <w:rFonts w:cs="Arial"/>
          <w:sz w:val="20"/>
        </w:rPr>
        <w:t>age of the i</w:t>
      </w:r>
      <w:r w:rsidRPr="00285BC2">
        <w:rPr>
          <w:rFonts w:cs="Arial"/>
          <w:sz w:val="20"/>
          <w:vertAlign w:val="superscript"/>
        </w:rPr>
        <w:t>th</w:t>
      </w:r>
      <w:r w:rsidRPr="00885B69">
        <w:rPr>
          <w:rFonts w:cs="Arial"/>
          <w:sz w:val="20"/>
        </w:rPr>
        <w:t xml:space="preserve"> section, years </w:t>
      </w:r>
    </w:p>
    <w:p w14:paraId="1402E9C1" w14:textId="77777777" w:rsidR="001524A5" w:rsidRPr="00885B69" w:rsidRDefault="001524A5" w:rsidP="001524A5">
      <w:pPr>
        <w:spacing w:before="100" w:beforeAutospacing="1" w:after="100" w:afterAutospacing="1"/>
        <w:rPr>
          <w:rFonts w:cs="Arial"/>
          <w:sz w:val="20"/>
        </w:rPr>
      </w:pPr>
      <w:r w:rsidRPr="00885B69">
        <w:rPr>
          <w:rFonts w:cs="Arial"/>
          <w:sz w:val="20"/>
        </w:rPr>
        <w:t>C</w:t>
      </w:r>
      <w:r w:rsidRPr="00285BC2">
        <w:rPr>
          <w:rFonts w:cs="Arial"/>
          <w:sz w:val="20"/>
          <w:vertAlign w:val="subscript"/>
        </w:rPr>
        <w:t>NMOC</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concentration of NMOC, parts per million by volume as hexane </w:t>
      </w:r>
    </w:p>
    <w:p w14:paraId="4ECE481C" w14:textId="77777777" w:rsidR="001524A5" w:rsidRPr="00885B69" w:rsidRDefault="001524A5" w:rsidP="001524A5">
      <w:pPr>
        <w:spacing w:before="100" w:beforeAutospacing="1" w:after="100" w:afterAutospacing="1"/>
        <w:rPr>
          <w:rFonts w:cs="Arial"/>
          <w:sz w:val="20"/>
        </w:rPr>
      </w:pPr>
      <w:r w:rsidRPr="00885B69">
        <w:rPr>
          <w:rFonts w:cs="Arial"/>
          <w:sz w:val="20"/>
        </w:rPr>
        <w:t>3.6 × 10</w:t>
      </w:r>
      <w:r w:rsidRPr="00285BC2">
        <w:rPr>
          <w:rFonts w:cs="Arial"/>
          <w:sz w:val="20"/>
          <w:vertAlign w:val="superscript"/>
        </w:rPr>
        <w:t>−9</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conversion factor </w:t>
      </w:r>
    </w:p>
    <w:p w14:paraId="5AB14073" w14:textId="77777777" w:rsidR="001524A5" w:rsidRDefault="001524A5" w:rsidP="001524A5">
      <w:pPr>
        <w:spacing w:before="100" w:beforeAutospacing="1" w:after="100" w:afterAutospacing="1"/>
        <w:jc w:val="both"/>
        <w:rPr>
          <w:rFonts w:cs="Arial"/>
          <w:sz w:val="20"/>
        </w:rPr>
      </w:pPr>
      <w:r w:rsidRPr="00885B69">
        <w:rPr>
          <w:rFonts w:cs="Arial"/>
          <w:sz w:val="20"/>
        </w:rPr>
        <w:t>The mass of nondegradable solid waste may be subtracted from the total mass of solid waste in a particular section of the landfill when calculating the value for M</w:t>
      </w:r>
      <w:r w:rsidRPr="00CA2FD1">
        <w:rPr>
          <w:rFonts w:cs="Arial"/>
          <w:sz w:val="20"/>
          <w:vertAlign w:val="subscript"/>
        </w:rPr>
        <w:t>i</w:t>
      </w:r>
      <w:r w:rsidRPr="00885B69">
        <w:rPr>
          <w:rFonts w:cs="Arial"/>
          <w:sz w:val="20"/>
        </w:rPr>
        <w:t xml:space="preserve"> if documentation of the nature and amount of </w:t>
      </w:r>
      <w:r>
        <w:rPr>
          <w:rFonts w:cs="Arial"/>
          <w:sz w:val="20"/>
        </w:rPr>
        <w:t>such wastes is maintained.</w:t>
      </w:r>
    </w:p>
    <w:p w14:paraId="5D02534B" w14:textId="77777777" w:rsidR="001524A5" w:rsidRPr="00885B69" w:rsidRDefault="001524A5" w:rsidP="001524A5">
      <w:pPr>
        <w:spacing w:before="100" w:beforeAutospacing="1" w:after="100" w:afterAutospacing="1"/>
        <w:rPr>
          <w:rFonts w:cs="Arial"/>
          <w:b/>
          <w:sz w:val="20"/>
          <w:u w:val="single"/>
        </w:rPr>
      </w:pPr>
      <w:r>
        <w:rPr>
          <w:rFonts w:cs="Arial"/>
          <w:b/>
          <w:sz w:val="20"/>
          <w:u w:val="single"/>
        </w:rPr>
        <w:t>Equation 2</w:t>
      </w:r>
    </w:p>
    <w:p w14:paraId="3D424414" w14:textId="77777777" w:rsidR="001524A5" w:rsidRPr="00885B69" w:rsidRDefault="001524A5" w:rsidP="001524A5">
      <w:pPr>
        <w:jc w:val="both"/>
        <w:rPr>
          <w:rFonts w:cs="Arial"/>
          <w:sz w:val="20"/>
        </w:rPr>
      </w:pPr>
      <w:r w:rsidRPr="00885B69">
        <w:rPr>
          <w:rFonts w:cs="Arial"/>
          <w:sz w:val="20"/>
        </w:rPr>
        <w:t xml:space="preserve">The following equation shall be used if the actual year-to-year solid waste acceptance rate is unknown.  </w:t>
      </w:r>
      <w:r w:rsidRPr="000D0EE6">
        <w:rPr>
          <w:rFonts w:cs="Arial"/>
          <w:b/>
          <w:sz w:val="20"/>
        </w:rPr>
        <w:t>(40 CFR 63.1959 (a)(1)(ii)(A)</w:t>
      </w:r>
    </w:p>
    <w:p w14:paraId="323A9952" w14:textId="77777777" w:rsidR="001524A5" w:rsidRPr="00EA1777" w:rsidRDefault="001524A5" w:rsidP="001524A5">
      <w:pPr>
        <w:spacing w:before="100" w:beforeAutospacing="1" w:after="100" w:afterAutospacing="1"/>
        <w:jc w:val="center"/>
        <w:rPr>
          <w:rFonts w:ascii="Times New Roman" w:hAnsi="Times New Roman"/>
          <w:sz w:val="24"/>
          <w:szCs w:val="24"/>
        </w:rPr>
      </w:pPr>
      <w:r w:rsidRPr="00EA1777">
        <w:rPr>
          <w:rFonts w:ascii="Times New Roman" w:hAnsi="Times New Roman"/>
          <w:i/>
          <w:sz w:val="24"/>
          <w:szCs w:val="24"/>
        </w:rPr>
        <w:t>M</w:t>
      </w:r>
      <w:r w:rsidRPr="00EA1777">
        <w:rPr>
          <w:rFonts w:ascii="Times New Roman" w:hAnsi="Times New Roman"/>
          <w:i/>
          <w:sz w:val="24"/>
          <w:szCs w:val="24"/>
          <w:vertAlign w:val="subscript"/>
        </w:rPr>
        <w:t>NMOC</w:t>
      </w:r>
      <w:r w:rsidRPr="00EA1777">
        <w:rPr>
          <w:rFonts w:ascii="Times New Roman" w:hAnsi="Times New Roman"/>
          <w:sz w:val="24"/>
          <w:szCs w:val="24"/>
        </w:rPr>
        <w:t xml:space="preserve"> = 2L</w:t>
      </w:r>
      <w:r w:rsidRPr="00EA1777">
        <w:rPr>
          <w:rFonts w:ascii="Times New Roman" w:hAnsi="Times New Roman"/>
          <w:sz w:val="24"/>
          <w:szCs w:val="24"/>
          <w:vertAlign w:val="subscript"/>
        </w:rPr>
        <w:t>o</w:t>
      </w:r>
      <w:r w:rsidRPr="00EA1777">
        <w:rPr>
          <w:rFonts w:ascii="Times New Roman" w:hAnsi="Times New Roman"/>
          <w:sz w:val="24"/>
          <w:szCs w:val="24"/>
        </w:rPr>
        <w:t xml:space="preserve"> R (e</w:t>
      </w:r>
      <w:r w:rsidRPr="00EA1777">
        <w:rPr>
          <w:rFonts w:ascii="Times New Roman" w:hAnsi="Times New Roman"/>
          <w:sz w:val="24"/>
          <w:szCs w:val="24"/>
          <w:vertAlign w:val="superscript"/>
        </w:rPr>
        <w:t>−kc</w:t>
      </w:r>
      <w:r w:rsidRPr="00EA1777">
        <w:rPr>
          <w:rFonts w:ascii="Times New Roman" w:hAnsi="Times New Roman"/>
          <w:sz w:val="24"/>
          <w:szCs w:val="24"/>
        </w:rPr>
        <w:t xml:space="preserve"> − e</w:t>
      </w:r>
      <w:r w:rsidRPr="00EA1777">
        <w:rPr>
          <w:rFonts w:ascii="Times New Roman" w:hAnsi="Times New Roman"/>
          <w:sz w:val="24"/>
          <w:szCs w:val="24"/>
          <w:vertAlign w:val="superscript"/>
        </w:rPr>
        <w:t>−kt</w:t>
      </w:r>
      <w:r w:rsidRPr="00EA1777">
        <w:rPr>
          <w:rFonts w:ascii="Times New Roman" w:hAnsi="Times New Roman"/>
          <w:sz w:val="24"/>
          <w:szCs w:val="24"/>
        </w:rPr>
        <w:t>) (</w:t>
      </w:r>
      <w:r w:rsidRPr="00EA1777">
        <w:rPr>
          <w:rFonts w:ascii="Times New Roman" w:hAnsi="Times New Roman"/>
          <w:i/>
          <w:sz w:val="24"/>
          <w:szCs w:val="24"/>
        </w:rPr>
        <w:t>C</w:t>
      </w:r>
      <w:r w:rsidRPr="00EA1777">
        <w:rPr>
          <w:rFonts w:ascii="Times New Roman" w:hAnsi="Times New Roman"/>
          <w:i/>
          <w:sz w:val="24"/>
          <w:szCs w:val="24"/>
          <w:vertAlign w:val="subscript"/>
        </w:rPr>
        <w:t>NMOC</w:t>
      </w:r>
      <w:r w:rsidRPr="00EA1777">
        <w:rPr>
          <w:rFonts w:ascii="Times New Roman" w:hAnsi="Times New Roman"/>
          <w:i/>
          <w:sz w:val="24"/>
          <w:szCs w:val="24"/>
        </w:rPr>
        <w:t>)</w:t>
      </w:r>
      <w:r w:rsidRPr="00EA1777">
        <w:rPr>
          <w:rFonts w:ascii="Times New Roman" w:hAnsi="Times New Roman"/>
          <w:sz w:val="24"/>
          <w:szCs w:val="24"/>
        </w:rPr>
        <w:t xml:space="preserve"> (3.6 × 10</w:t>
      </w:r>
      <w:r w:rsidRPr="00EA1777">
        <w:rPr>
          <w:rFonts w:ascii="Times New Roman" w:hAnsi="Times New Roman"/>
          <w:sz w:val="24"/>
          <w:szCs w:val="24"/>
          <w:vertAlign w:val="superscript"/>
        </w:rPr>
        <w:t>−9</w:t>
      </w:r>
      <w:r w:rsidRPr="00EA1777">
        <w:rPr>
          <w:rFonts w:ascii="Times New Roman" w:hAnsi="Times New Roman"/>
          <w:sz w:val="24"/>
          <w:szCs w:val="24"/>
        </w:rPr>
        <w:t xml:space="preserve">) </w:t>
      </w:r>
    </w:p>
    <w:p w14:paraId="0D18A167" w14:textId="77777777" w:rsidR="001524A5" w:rsidRPr="00885B69" w:rsidRDefault="001524A5" w:rsidP="001524A5">
      <w:pPr>
        <w:spacing w:before="100" w:beforeAutospacing="1" w:after="100" w:afterAutospacing="1"/>
        <w:rPr>
          <w:rFonts w:cs="Arial"/>
          <w:sz w:val="20"/>
        </w:rPr>
      </w:pPr>
      <w:r w:rsidRPr="00885B69">
        <w:rPr>
          <w:rFonts w:cs="Arial"/>
          <w:sz w:val="20"/>
        </w:rPr>
        <w:t>Where:</w:t>
      </w:r>
    </w:p>
    <w:p w14:paraId="04F4B241" w14:textId="77777777" w:rsidR="001524A5" w:rsidRPr="00885B69" w:rsidRDefault="001524A5" w:rsidP="001524A5">
      <w:pPr>
        <w:spacing w:before="100" w:beforeAutospacing="1" w:after="100" w:afterAutospacing="1"/>
        <w:rPr>
          <w:rFonts w:cs="Arial"/>
          <w:sz w:val="20"/>
        </w:rPr>
      </w:pPr>
      <w:r w:rsidRPr="00885B69">
        <w:rPr>
          <w:rFonts w:cs="Arial"/>
          <w:sz w:val="20"/>
        </w:rPr>
        <w:t>M</w:t>
      </w:r>
      <w:r w:rsidRPr="00285BC2">
        <w:rPr>
          <w:rFonts w:cs="Arial"/>
          <w:sz w:val="20"/>
          <w:vertAlign w:val="subscript"/>
        </w:rPr>
        <w:t>NMOC</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mass emission rate of NMOC, megagrams per year </w:t>
      </w:r>
    </w:p>
    <w:p w14:paraId="3A67262E" w14:textId="77777777" w:rsidR="001524A5" w:rsidRPr="00885B69" w:rsidRDefault="001524A5" w:rsidP="001524A5">
      <w:pPr>
        <w:spacing w:before="100" w:beforeAutospacing="1" w:after="100" w:afterAutospacing="1"/>
        <w:rPr>
          <w:rFonts w:cs="Arial"/>
          <w:sz w:val="20"/>
        </w:rPr>
      </w:pPr>
      <w:r w:rsidRPr="00885B69">
        <w:rPr>
          <w:rFonts w:cs="Arial"/>
          <w:sz w:val="20"/>
        </w:rPr>
        <w:t>L</w:t>
      </w:r>
      <w:r w:rsidRPr="00285BC2">
        <w:rPr>
          <w:rFonts w:cs="Arial"/>
          <w:sz w:val="20"/>
          <w:vertAlign w:val="subscript"/>
        </w:rPr>
        <w:t>o</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methane generation potential, cubic meters per megagram solid waste </w:t>
      </w:r>
    </w:p>
    <w:p w14:paraId="22307FE4" w14:textId="77777777" w:rsidR="001524A5" w:rsidRPr="00885B69" w:rsidRDefault="001524A5" w:rsidP="001524A5">
      <w:pPr>
        <w:spacing w:before="100" w:beforeAutospacing="1" w:after="100" w:afterAutospacing="1"/>
        <w:rPr>
          <w:rFonts w:cs="Arial"/>
          <w:sz w:val="20"/>
        </w:rPr>
      </w:pPr>
      <w:r w:rsidRPr="00885B69">
        <w:rPr>
          <w:rFonts w:cs="Arial"/>
          <w:sz w:val="20"/>
        </w:rPr>
        <w:t>R</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average annual acceptance rate, megagrams per year </w:t>
      </w:r>
    </w:p>
    <w:p w14:paraId="39A704C0" w14:textId="77777777" w:rsidR="001524A5" w:rsidRPr="00885B69" w:rsidRDefault="001524A5" w:rsidP="001524A5">
      <w:pPr>
        <w:spacing w:before="100" w:beforeAutospacing="1" w:after="100" w:afterAutospacing="1"/>
        <w:rPr>
          <w:rFonts w:cs="Arial"/>
          <w:sz w:val="20"/>
        </w:rPr>
      </w:pPr>
      <w:r w:rsidRPr="00885B69">
        <w:rPr>
          <w:rFonts w:cs="Arial"/>
          <w:sz w:val="20"/>
        </w:rPr>
        <w:t>k</w:t>
      </w:r>
      <w:r>
        <w:rPr>
          <w:rFonts w:cs="Arial"/>
          <w:sz w:val="20"/>
        </w:rPr>
        <w:t xml:space="preserve"> </w:t>
      </w:r>
      <w:r w:rsidRPr="00885B69">
        <w:rPr>
          <w:rFonts w:cs="Arial"/>
          <w:sz w:val="20"/>
        </w:rPr>
        <w:t>=</w:t>
      </w:r>
      <w:r>
        <w:rPr>
          <w:rFonts w:cs="Arial"/>
          <w:sz w:val="20"/>
        </w:rPr>
        <w:t xml:space="preserve"> </w:t>
      </w:r>
      <w:r w:rsidRPr="00885B69">
        <w:rPr>
          <w:rFonts w:cs="Arial"/>
          <w:sz w:val="20"/>
        </w:rPr>
        <w:t>methane generation rate constant, year</w:t>
      </w:r>
      <w:r w:rsidRPr="00285BC2">
        <w:rPr>
          <w:rFonts w:cs="Arial"/>
          <w:sz w:val="20"/>
          <w:vertAlign w:val="superscript"/>
        </w:rPr>
        <w:t>−1</w:t>
      </w:r>
      <w:r w:rsidRPr="00885B69">
        <w:rPr>
          <w:rFonts w:cs="Arial"/>
          <w:sz w:val="20"/>
        </w:rPr>
        <w:t xml:space="preserve"> </w:t>
      </w:r>
    </w:p>
    <w:p w14:paraId="576E190F" w14:textId="77777777" w:rsidR="001524A5" w:rsidRPr="00885B69" w:rsidRDefault="001524A5" w:rsidP="001524A5">
      <w:pPr>
        <w:spacing w:before="100" w:beforeAutospacing="1" w:after="100" w:afterAutospacing="1"/>
        <w:rPr>
          <w:rFonts w:cs="Arial"/>
          <w:sz w:val="20"/>
        </w:rPr>
      </w:pPr>
      <w:r w:rsidRPr="00885B69">
        <w:rPr>
          <w:rFonts w:cs="Arial"/>
          <w:sz w:val="20"/>
        </w:rPr>
        <w:t xml:space="preserve">t = age of landfill, years </w:t>
      </w:r>
    </w:p>
    <w:p w14:paraId="35C43016" w14:textId="77777777" w:rsidR="001524A5" w:rsidRPr="00885B69" w:rsidRDefault="001524A5" w:rsidP="001524A5">
      <w:pPr>
        <w:spacing w:before="100" w:beforeAutospacing="1" w:after="100" w:afterAutospacing="1"/>
        <w:rPr>
          <w:rFonts w:cs="Arial"/>
          <w:sz w:val="20"/>
        </w:rPr>
      </w:pPr>
      <w:r w:rsidRPr="00885B69">
        <w:rPr>
          <w:rFonts w:cs="Arial"/>
          <w:sz w:val="20"/>
        </w:rPr>
        <w:t>C</w:t>
      </w:r>
      <w:r w:rsidRPr="00285BC2">
        <w:rPr>
          <w:rFonts w:cs="Arial"/>
          <w:sz w:val="20"/>
          <w:vertAlign w:val="subscript"/>
        </w:rPr>
        <w:t>NMOC</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concentration of NMOC, parts per million by volume as hexane </w:t>
      </w:r>
    </w:p>
    <w:p w14:paraId="42759B73" w14:textId="77777777" w:rsidR="001524A5" w:rsidRPr="00885B69" w:rsidRDefault="001524A5" w:rsidP="001524A5">
      <w:pPr>
        <w:spacing w:before="100" w:beforeAutospacing="1" w:after="100" w:afterAutospacing="1"/>
        <w:rPr>
          <w:rFonts w:cs="Arial"/>
          <w:sz w:val="20"/>
        </w:rPr>
      </w:pPr>
      <w:r w:rsidRPr="00885B69">
        <w:rPr>
          <w:rFonts w:cs="Arial"/>
          <w:sz w:val="20"/>
        </w:rPr>
        <w:t>c</w:t>
      </w:r>
      <w:r>
        <w:rPr>
          <w:rFonts w:cs="Arial"/>
          <w:sz w:val="20"/>
        </w:rPr>
        <w:t xml:space="preserve"> </w:t>
      </w:r>
      <w:r w:rsidRPr="00885B69">
        <w:rPr>
          <w:rFonts w:cs="Arial"/>
          <w:sz w:val="20"/>
        </w:rPr>
        <w:t>=</w:t>
      </w:r>
      <w:r>
        <w:rPr>
          <w:rFonts w:cs="Arial"/>
          <w:sz w:val="20"/>
        </w:rPr>
        <w:t xml:space="preserve"> </w:t>
      </w:r>
      <w:r w:rsidRPr="00885B69">
        <w:rPr>
          <w:rFonts w:cs="Arial"/>
          <w:sz w:val="20"/>
        </w:rPr>
        <w:t>time since closure, years; for active landfill c</w:t>
      </w:r>
      <w:r>
        <w:rPr>
          <w:rFonts w:cs="Arial"/>
          <w:sz w:val="20"/>
        </w:rPr>
        <w:t xml:space="preserve"> </w:t>
      </w:r>
      <w:r w:rsidRPr="00885B69">
        <w:rPr>
          <w:rFonts w:cs="Arial"/>
          <w:sz w:val="20"/>
        </w:rPr>
        <w:t>=</w:t>
      </w:r>
      <w:r>
        <w:rPr>
          <w:rFonts w:cs="Arial"/>
          <w:sz w:val="20"/>
        </w:rPr>
        <w:t xml:space="preserve"> 0</w:t>
      </w:r>
      <w:r w:rsidRPr="00885B69">
        <w:rPr>
          <w:rFonts w:cs="Arial"/>
          <w:sz w:val="20"/>
        </w:rPr>
        <w:t xml:space="preserve"> and e</w:t>
      </w:r>
      <w:r w:rsidRPr="00285BC2">
        <w:rPr>
          <w:rFonts w:cs="Arial"/>
          <w:sz w:val="20"/>
          <w:vertAlign w:val="superscript"/>
        </w:rPr>
        <w:t>−kc</w:t>
      </w:r>
      <w:r>
        <w:rPr>
          <w:rFonts w:cs="Arial"/>
          <w:sz w:val="20"/>
        </w:rPr>
        <w:t xml:space="preserve"> = 1</w:t>
      </w:r>
    </w:p>
    <w:p w14:paraId="34D9745A" w14:textId="77777777" w:rsidR="001524A5" w:rsidRPr="00885B69" w:rsidRDefault="001524A5" w:rsidP="001524A5">
      <w:pPr>
        <w:spacing w:before="100" w:beforeAutospacing="1" w:after="100" w:afterAutospacing="1"/>
        <w:rPr>
          <w:rFonts w:cs="Arial"/>
          <w:sz w:val="20"/>
        </w:rPr>
      </w:pPr>
      <w:r w:rsidRPr="00885B69">
        <w:rPr>
          <w:rFonts w:cs="Arial"/>
          <w:sz w:val="20"/>
        </w:rPr>
        <w:t>3.6×10</w:t>
      </w:r>
      <w:r w:rsidRPr="00285BC2">
        <w:rPr>
          <w:rFonts w:cs="Arial"/>
          <w:sz w:val="20"/>
          <w:vertAlign w:val="superscript"/>
        </w:rPr>
        <w:t>−9</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conversion factor </w:t>
      </w:r>
    </w:p>
    <w:p w14:paraId="155177EA" w14:textId="77777777" w:rsidR="001524A5" w:rsidRDefault="001524A5" w:rsidP="001524A5">
      <w:pPr>
        <w:spacing w:before="100" w:beforeAutospacing="1" w:after="100" w:afterAutospacing="1"/>
        <w:jc w:val="both"/>
        <w:rPr>
          <w:rFonts w:cs="Arial"/>
          <w:sz w:val="20"/>
        </w:rPr>
      </w:pPr>
      <w:r w:rsidRPr="00885B69">
        <w:rPr>
          <w:rFonts w:cs="Arial"/>
          <w:sz w:val="20"/>
        </w:rPr>
        <w:t xml:space="preserve">The mass of nondegradable solid waste may be subtracted from the total mass of solid waste in a particular section of the landfill when calculating the value of R, if documentation of the nature and amount of such wastes is maintained. </w:t>
      </w:r>
    </w:p>
    <w:p w14:paraId="71720FF7" w14:textId="77777777" w:rsidR="001524A5" w:rsidRPr="00150B22" w:rsidRDefault="001524A5" w:rsidP="00432A2D">
      <w:pPr>
        <w:spacing w:after="120"/>
        <w:jc w:val="both"/>
        <w:rPr>
          <w:b/>
          <w:sz w:val="20"/>
          <w:u w:val="single"/>
        </w:rPr>
      </w:pPr>
      <w:r w:rsidRPr="00150B22">
        <w:rPr>
          <w:b/>
          <w:sz w:val="20"/>
          <w:u w:val="single"/>
        </w:rPr>
        <w:t>Tier 1</w:t>
      </w:r>
    </w:p>
    <w:p w14:paraId="5FFBB154" w14:textId="5F9379CC" w:rsidR="001524A5" w:rsidRDefault="001524A5" w:rsidP="001524A5">
      <w:pPr>
        <w:jc w:val="both"/>
        <w:rPr>
          <w:sz w:val="20"/>
        </w:rPr>
      </w:pPr>
      <w:r w:rsidRPr="00150B22">
        <w:rPr>
          <w:sz w:val="20"/>
        </w:rPr>
        <w:t xml:space="preserve">The permittee must calculate NMOC mass emission rate utilizing Equation 1 or 2 in </w:t>
      </w:r>
      <w:r w:rsidRPr="00150B22">
        <w:rPr>
          <w:b/>
          <w:sz w:val="20"/>
        </w:rPr>
        <w:t>Appendix 7</w:t>
      </w:r>
      <w:r w:rsidR="00C37FC9">
        <w:rPr>
          <w:b/>
          <w:sz w:val="20"/>
        </w:rPr>
        <w:t>-1</w:t>
      </w:r>
      <w:r w:rsidRPr="00150B22">
        <w:rPr>
          <w:sz w:val="20"/>
        </w:rPr>
        <w:t>, as applicable, and compare it to the</w:t>
      </w:r>
      <w:r>
        <w:rPr>
          <w:sz w:val="20"/>
        </w:rPr>
        <w:t xml:space="preserve"> </w:t>
      </w:r>
      <w:r w:rsidRPr="00A00153">
        <w:rPr>
          <w:sz w:val="20"/>
        </w:rPr>
        <w:t xml:space="preserve">standard of </w:t>
      </w:r>
      <w:r>
        <w:rPr>
          <w:sz w:val="20"/>
        </w:rPr>
        <w:t>50 Mg</w:t>
      </w:r>
      <w:r w:rsidRPr="00A00153">
        <w:rPr>
          <w:sz w:val="20"/>
        </w:rPr>
        <w:t xml:space="preserve"> per year.</w:t>
      </w:r>
      <w:r>
        <w:rPr>
          <w:sz w:val="20"/>
        </w:rPr>
        <w:t xml:space="preserve"> </w:t>
      </w:r>
      <w:r w:rsidRPr="00A00153">
        <w:rPr>
          <w:b/>
          <w:sz w:val="20"/>
        </w:rPr>
        <w:t xml:space="preserve"> (</w:t>
      </w:r>
      <w:r w:rsidRPr="000D0EE6">
        <w:rPr>
          <w:b/>
          <w:sz w:val="20"/>
        </w:rPr>
        <w:t xml:space="preserve">40 CFR 63.1959(a)(1)(ii)(A) </w:t>
      </w:r>
      <w:r>
        <w:rPr>
          <w:b/>
          <w:sz w:val="20"/>
        </w:rPr>
        <w:t>(a)(2))</w:t>
      </w:r>
    </w:p>
    <w:p w14:paraId="55CEC55F" w14:textId="77777777" w:rsidR="001524A5" w:rsidRPr="00916A99" w:rsidRDefault="001524A5" w:rsidP="001524A5">
      <w:pPr>
        <w:spacing w:before="100" w:beforeAutospacing="1" w:after="100" w:afterAutospacing="1"/>
        <w:jc w:val="both"/>
        <w:rPr>
          <w:rFonts w:cs="Arial"/>
          <w:sz w:val="20"/>
        </w:rPr>
      </w:pPr>
      <w:r w:rsidRPr="00916A99">
        <w:rPr>
          <w:rFonts w:cs="Arial"/>
          <w:sz w:val="20"/>
        </w:rPr>
        <w:t xml:space="preserve">If the resulting </w:t>
      </w:r>
      <w:r w:rsidRPr="00916A99">
        <w:rPr>
          <w:rFonts w:cs="Arial"/>
          <w:b/>
          <w:sz w:val="20"/>
        </w:rPr>
        <w:t xml:space="preserve">Tier </w:t>
      </w:r>
      <w:r>
        <w:rPr>
          <w:rFonts w:cs="Arial"/>
          <w:b/>
          <w:sz w:val="20"/>
        </w:rPr>
        <w:t>1</w:t>
      </w:r>
      <w:r>
        <w:rPr>
          <w:rFonts w:cs="Arial"/>
          <w:bCs/>
          <w:sz w:val="20"/>
        </w:rPr>
        <w:t xml:space="preserve"> calculated</w:t>
      </w:r>
      <w:r w:rsidRPr="00916A99">
        <w:rPr>
          <w:rFonts w:cs="Arial"/>
          <w:sz w:val="20"/>
        </w:rPr>
        <w:t xml:space="preserve"> NMOC mass emission rate is less than </w:t>
      </w:r>
      <w:r>
        <w:rPr>
          <w:rFonts w:cs="Arial"/>
          <w:sz w:val="20"/>
        </w:rPr>
        <w:t>50 Mg</w:t>
      </w:r>
      <w:r w:rsidRPr="00916A99">
        <w:rPr>
          <w:rFonts w:cs="Arial"/>
          <w:sz w:val="20"/>
        </w:rPr>
        <w:t xml:space="preserve"> per year, the permittee </w:t>
      </w:r>
      <w:r>
        <w:rPr>
          <w:rFonts w:cs="Arial"/>
          <w:sz w:val="20"/>
        </w:rPr>
        <w:t>must</w:t>
      </w:r>
      <w:r w:rsidRPr="00916A99">
        <w:rPr>
          <w:rFonts w:cs="Arial"/>
          <w:sz w:val="20"/>
        </w:rPr>
        <w:t xml:space="preserve"> submit a</w:t>
      </w:r>
      <w:r>
        <w:rPr>
          <w:rFonts w:cs="Arial"/>
          <w:sz w:val="20"/>
        </w:rPr>
        <w:t>nnually an</w:t>
      </w:r>
      <w:r w:rsidRPr="00916A99">
        <w:rPr>
          <w:rFonts w:cs="Arial"/>
          <w:sz w:val="20"/>
        </w:rPr>
        <w:t xml:space="preserve"> estimate of </w:t>
      </w:r>
      <w:r>
        <w:rPr>
          <w:rFonts w:cs="Arial"/>
          <w:sz w:val="20"/>
        </w:rPr>
        <w:t xml:space="preserve">NMOC emissions in an NMOC emission rate report </w:t>
      </w:r>
      <w:r w:rsidRPr="00916A99">
        <w:rPr>
          <w:rFonts w:cs="Arial"/>
          <w:sz w:val="20"/>
        </w:rPr>
        <w:t xml:space="preserve">as provided in </w:t>
      </w:r>
      <w:r>
        <w:rPr>
          <w:rFonts w:cs="Arial"/>
          <w:sz w:val="20"/>
        </w:rPr>
        <w:t>40 CFR</w:t>
      </w:r>
      <w:r w:rsidRPr="00916A99">
        <w:rPr>
          <w:rFonts w:cs="Arial"/>
          <w:sz w:val="20"/>
        </w:rPr>
        <w:t> </w:t>
      </w:r>
      <w:r>
        <w:rPr>
          <w:rFonts w:cs="Arial"/>
          <w:sz w:val="20"/>
        </w:rPr>
        <w:t>63.1981</w:t>
      </w:r>
      <w:r w:rsidRPr="00916A99">
        <w:rPr>
          <w:rFonts w:cs="Arial"/>
          <w:sz w:val="20"/>
        </w:rPr>
        <w:t xml:space="preserve"> and </w:t>
      </w:r>
      <w:r>
        <w:rPr>
          <w:rFonts w:cs="Arial"/>
          <w:sz w:val="20"/>
        </w:rPr>
        <w:t xml:space="preserve">must recalculate the NMOC mass emission rate annually as required under 40 CFR 63.1959(b).  </w:t>
      </w:r>
      <w:r w:rsidRPr="00916A99">
        <w:rPr>
          <w:rFonts w:cs="Arial"/>
          <w:b/>
          <w:sz w:val="20"/>
        </w:rPr>
        <w:t>(</w:t>
      </w:r>
      <w:r w:rsidRPr="00302204">
        <w:rPr>
          <w:rFonts w:cs="Arial"/>
          <w:b/>
          <w:sz w:val="20"/>
        </w:rPr>
        <w:t xml:space="preserve">40 CFR </w:t>
      </w:r>
      <w:r>
        <w:rPr>
          <w:rFonts w:cs="Arial"/>
          <w:b/>
          <w:sz w:val="20"/>
        </w:rPr>
        <w:t>63.1959</w:t>
      </w:r>
      <w:r w:rsidRPr="00302204">
        <w:rPr>
          <w:rFonts w:cs="Arial"/>
          <w:b/>
          <w:sz w:val="20"/>
        </w:rPr>
        <w:t>(a)(</w:t>
      </w:r>
      <w:r>
        <w:rPr>
          <w:rFonts w:cs="Arial"/>
          <w:b/>
          <w:sz w:val="20"/>
        </w:rPr>
        <w:t>2</w:t>
      </w:r>
      <w:r w:rsidRPr="00302204">
        <w:rPr>
          <w:rFonts w:cs="Arial"/>
          <w:b/>
          <w:sz w:val="20"/>
        </w:rPr>
        <w:t>)(i)</w:t>
      </w:r>
      <w:r w:rsidRPr="00916A99">
        <w:rPr>
          <w:rFonts w:cs="Arial"/>
          <w:b/>
          <w:sz w:val="20"/>
        </w:rPr>
        <w:t>)</w:t>
      </w:r>
    </w:p>
    <w:p w14:paraId="7876AFE4" w14:textId="77777777" w:rsidR="001524A5" w:rsidRDefault="001524A5" w:rsidP="001524A5">
      <w:pPr>
        <w:spacing w:before="100" w:beforeAutospacing="1" w:after="100" w:afterAutospacing="1"/>
        <w:jc w:val="both"/>
        <w:rPr>
          <w:rFonts w:cs="Arial"/>
          <w:sz w:val="20"/>
        </w:rPr>
      </w:pPr>
      <w:r w:rsidRPr="00916A99">
        <w:rPr>
          <w:rFonts w:cs="Arial"/>
          <w:sz w:val="20"/>
        </w:rPr>
        <w:t xml:space="preserve">If the </w:t>
      </w:r>
      <w:r w:rsidRPr="00FE34BA">
        <w:rPr>
          <w:rFonts w:cs="Arial"/>
          <w:sz w:val="20"/>
        </w:rPr>
        <w:t xml:space="preserve">NMOC mass emission rate as calculated using the Tier 2 site-specific NMOC concentration is equal to or greater than </w:t>
      </w:r>
      <w:r>
        <w:rPr>
          <w:rFonts w:cs="Arial"/>
          <w:sz w:val="20"/>
        </w:rPr>
        <w:t>50 Mg</w:t>
      </w:r>
      <w:r w:rsidRPr="00FE34BA">
        <w:rPr>
          <w:rFonts w:cs="Arial"/>
          <w:sz w:val="20"/>
        </w:rPr>
        <w:t xml:space="preserve"> per year,</w:t>
      </w:r>
      <w:r w:rsidRPr="00916A99">
        <w:rPr>
          <w:rFonts w:cs="Arial"/>
          <w:sz w:val="20"/>
        </w:rPr>
        <w:t xml:space="preserve"> then the </w:t>
      </w:r>
      <w:r>
        <w:rPr>
          <w:rFonts w:cs="Arial"/>
          <w:sz w:val="20"/>
        </w:rPr>
        <w:t>permittee</w:t>
      </w:r>
      <w:r w:rsidRPr="00916A99">
        <w:rPr>
          <w:rFonts w:cs="Arial"/>
          <w:sz w:val="20"/>
        </w:rPr>
        <w:t xml:space="preserve"> </w:t>
      </w:r>
      <w:r>
        <w:rPr>
          <w:rFonts w:cs="Arial"/>
          <w:sz w:val="20"/>
        </w:rPr>
        <w:t>must</w:t>
      </w:r>
      <w:r w:rsidRPr="00916A99">
        <w:rPr>
          <w:rFonts w:cs="Arial"/>
          <w:sz w:val="20"/>
        </w:rPr>
        <w:t xml:space="preserve"> either</w:t>
      </w:r>
      <w:r>
        <w:rPr>
          <w:rFonts w:cs="Arial"/>
          <w:sz w:val="20"/>
        </w:rPr>
        <w:t>:</w:t>
      </w:r>
    </w:p>
    <w:p w14:paraId="7C46AA9F" w14:textId="77777777" w:rsidR="001524A5" w:rsidRPr="00207882" w:rsidRDefault="001524A5" w:rsidP="00911C5F">
      <w:pPr>
        <w:pStyle w:val="ListParagraph"/>
        <w:numPr>
          <w:ilvl w:val="0"/>
          <w:numId w:val="76"/>
        </w:numPr>
        <w:spacing w:before="100" w:beforeAutospacing="1" w:after="100" w:afterAutospacing="1"/>
        <w:jc w:val="both"/>
        <w:rPr>
          <w:rFonts w:cs="Arial"/>
          <w:b/>
          <w:sz w:val="20"/>
        </w:rPr>
      </w:pPr>
      <w:r>
        <w:rPr>
          <w:rFonts w:cs="Arial"/>
          <w:sz w:val="20"/>
        </w:rPr>
        <w:t>Submit a gas collection and control system design plan within 1 year as specified in 40 CFR 63.1981(d) and install and operate a gas collection and control system within 30 months of the first annual report in which the NMOC emission rate equals or exceeds 50 Mg/yr.</w:t>
      </w:r>
      <w:r w:rsidRPr="0025193F">
        <w:rPr>
          <w:rFonts w:cs="Arial"/>
          <w:b/>
          <w:sz w:val="20"/>
        </w:rPr>
        <w:t xml:space="preserve"> </w:t>
      </w:r>
      <w:r>
        <w:rPr>
          <w:rFonts w:cs="Arial"/>
          <w:b/>
          <w:sz w:val="20"/>
        </w:rPr>
        <w:t xml:space="preserve"> </w:t>
      </w:r>
      <w:r w:rsidRPr="0025193F">
        <w:rPr>
          <w:rFonts w:cs="Arial"/>
          <w:b/>
          <w:sz w:val="20"/>
        </w:rPr>
        <w:t xml:space="preserve">(40 CFR </w:t>
      </w:r>
      <w:r>
        <w:rPr>
          <w:rFonts w:cs="Arial"/>
          <w:b/>
          <w:sz w:val="20"/>
        </w:rPr>
        <w:t>63.1959</w:t>
      </w:r>
      <w:r w:rsidRPr="0025193F">
        <w:rPr>
          <w:rFonts w:cs="Arial"/>
          <w:b/>
          <w:sz w:val="20"/>
        </w:rPr>
        <w:t>(a)(</w:t>
      </w:r>
      <w:r>
        <w:rPr>
          <w:rFonts w:cs="Arial"/>
          <w:b/>
          <w:sz w:val="20"/>
        </w:rPr>
        <w:t>2</w:t>
      </w:r>
      <w:r w:rsidRPr="0025193F">
        <w:rPr>
          <w:rFonts w:cs="Arial"/>
          <w:b/>
          <w:sz w:val="20"/>
        </w:rPr>
        <w:t>)(</w:t>
      </w:r>
      <w:r>
        <w:rPr>
          <w:rFonts w:cs="Arial"/>
          <w:b/>
          <w:sz w:val="20"/>
        </w:rPr>
        <w:t>ii</w:t>
      </w:r>
      <w:r w:rsidRPr="0025193F">
        <w:rPr>
          <w:rFonts w:cs="Arial"/>
          <w:b/>
          <w:sz w:val="20"/>
        </w:rPr>
        <w:t>)(A)</w:t>
      </w:r>
      <w:r w:rsidRPr="00207882">
        <w:rPr>
          <w:rFonts w:cs="Arial"/>
          <w:sz w:val="20"/>
        </w:rPr>
        <w:t xml:space="preserve"> </w:t>
      </w:r>
    </w:p>
    <w:p w14:paraId="3E0C8C13" w14:textId="77777777" w:rsidR="001524A5" w:rsidRPr="009F77BE" w:rsidRDefault="001524A5" w:rsidP="00911C5F">
      <w:pPr>
        <w:pStyle w:val="ListParagraph"/>
        <w:numPr>
          <w:ilvl w:val="0"/>
          <w:numId w:val="76"/>
        </w:numPr>
        <w:spacing w:before="100" w:beforeAutospacing="1" w:after="100" w:afterAutospacing="1"/>
        <w:jc w:val="both"/>
        <w:rPr>
          <w:rFonts w:cs="Arial"/>
          <w:b/>
          <w:sz w:val="20"/>
        </w:rPr>
      </w:pPr>
      <w:bookmarkStart w:id="150" w:name="_Hlk125371331"/>
      <w:r w:rsidRPr="0025193F">
        <w:rPr>
          <w:rFonts w:cs="Arial"/>
          <w:sz w:val="20"/>
        </w:rPr>
        <w:t>D</w:t>
      </w:r>
      <w:r w:rsidRPr="00207882">
        <w:rPr>
          <w:rFonts w:cs="Arial"/>
          <w:sz w:val="20"/>
        </w:rPr>
        <w:t xml:space="preserve">etermine </w:t>
      </w:r>
      <w:r>
        <w:rPr>
          <w:rFonts w:cs="Arial"/>
          <w:sz w:val="20"/>
        </w:rPr>
        <w:t>a</w:t>
      </w:r>
      <w:r w:rsidRPr="00207882">
        <w:rPr>
          <w:rFonts w:cs="Arial"/>
          <w:sz w:val="20"/>
        </w:rPr>
        <w:t xml:space="preserve"> site-specific NMOC </w:t>
      </w:r>
      <w:r>
        <w:rPr>
          <w:rFonts w:cs="Arial"/>
          <w:sz w:val="20"/>
        </w:rPr>
        <w:t xml:space="preserve">concentration and recalculate the NMOC emission rate </w:t>
      </w:r>
      <w:r w:rsidRPr="00207882">
        <w:rPr>
          <w:rFonts w:cs="Arial"/>
          <w:sz w:val="20"/>
        </w:rPr>
        <w:t xml:space="preserve">using </w:t>
      </w:r>
      <w:r w:rsidRPr="00207882">
        <w:rPr>
          <w:rFonts w:cs="Arial"/>
          <w:b/>
          <w:sz w:val="20"/>
        </w:rPr>
        <w:t xml:space="preserve">Tier </w:t>
      </w:r>
      <w:r>
        <w:rPr>
          <w:rFonts w:cs="Arial"/>
          <w:b/>
          <w:sz w:val="20"/>
        </w:rPr>
        <w:t>2</w:t>
      </w:r>
      <w:r>
        <w:rPr>
          <w:rFonts w:cs="Arial"/>
          <w:bCs/>
          <w:sz w:val="20"/>
        </w:rPr>
        <w:t xml:space="preserve"> procedures</w:t>
      </w:r>
      <w:r w:rsidRPr="00207882">
        <w:rPr>
          <w:rFonts w:cs="Arial"/>
          <w:sz w:val="20"/>
        </w:rPr>
        <w:t xml:space="preserve"> (40 CFR </w:t>
      </w:r>
      <w:r>
        <w:rPr>
          <w:rFonts w:cs="Arial"/>
          <w:sz w:val="20"/>
        </w:rPr>
        <w:t>63.1959</w:t>
      </w:r>
      <w:r w:rsidRPr="00207882">
        <w:rPr>
          <w:rFonts w:cs="Arial"/>
          <w:sz w:val="20"/>
        </w:rPr>
        <w:t>(a)(</w:t>
      </w:r>
      <w:r>
        <w:rPr>
          <w:rFonts w:cs="Arial"/>
          <w:sz w:val="20"/>
        </w:rPr>
        <w:t>3</w:t>
      </w:r>
      <w:r w:rsidRPr="00207882">
        <w:rPr>
          <w:rFonts w:cs="Arial"/>
          <w:sz w:val="20"/>
        </w:rPr>
        <w:t>))</w:t>
      </w:r>
      <w:bookmarkEnd w:id="150"/>
      <w:r>
        <w:rPr>
          <w:rFonts w:cs="Arial"/>
          <w:sz w:val="20"/>
        </w:rPr>
        <w:t>.</w:t>
      </w:r>
      <w:r w:rsidRPr="0025193F">
        <w:rPr>
          <w:rFonts w:cs="Arial"/>
          <w:sz w:val="20"/>
        </w:rPr>
        <w:t xml:space="preserve"> </w:t>
      </w:r>
      <w:r w:rsidRPr="0025193F">
        <w:rPr>
          <w:rFonts w:cs="Arial"/>
          <w:b/>
          <w:sz w:val="20"/>
        </w:rPr>
        <w:t xml:space="preserve"> (40 CFR </w:t>
      </w:r>
      <w:r>
        <w:rPr>
          <w:rFonts w:cs="Arial"/>
          <w:b/>
          <w:sz w:val="20"/>
        </w:rPr>
        <w:t>63.1959</w:t>
      </w:r>
      <w:r w:rsidRPr="0025193F">
        <w:rPr>
          <w:rFonts w:cs="Arial"/>
          <w:b/>
          <w:sz w:val="20"/>
        </w:rPr>
        <w:t>(a)(</w:t>
      </w:r>
      <w:r>
        <w:rPr>
          <w:rFonts w:cs="Arial"/>
          <w:b/>
          <w:sz w:val="20"/>
        </w:rPr>
        <w:t>2</w:t>
      </w:r>
      <w:r w:rsidRPr="0025193F">
        <w:rPr>
          <w:rFonts w:cs="Arial"/>
          <w:b/>
          <w:sz w:val="20"/>
        </w:rPr>
        <w:t>)(</w:t>
      </w:r>
      <w:r>
        <w:rPr>
          <w:rFonts w:cs="Arial"/>
          <w:b/>
          <w:sz w:val="20"/>
        </w:rPr>
        <w:t>ii</w:t>
      </w:r>
      <w:r w:rsidRPr="0025193F">
        <w:rPr>
          <w:rFonts w:cs="Arial"/>
          <w:b/>
          <w:sz w:val="20"/>
        </w:rPr>
        <w:t>)(B))</w:t>
      </w:r>
      <w:r w:rsidRPr="0025193F">
        <w:rPr>
          <w:rFonts w:cs="Arial"/>
          <w:sz w:val="20"/>
        </w:rPr>
        <w:t>, or</w:t>
      </w:r>
    </w:p>
    <w:p w14:paraId="0266878D" w14:textId="77777777" w:rsidR="001524A5" w:rsidRPr="00207882" w:rsidRDefault="001524A5" w:rsidP="00432A2D">
      <w:pPr>
        <w:pStyle w:val="ListParagraph"/>
        <w:numPr>
          <w:ilvl w:val="0"/>
          <w:numId w:val="76"/>
        </w:numPr>
        <w:jc w:val="both"/>
        <w:rPr>
          <w:rFonts w:cs="Arial"/>
          <w:b/>
          <w:sz w:val="20"/>
        </w:rPr>
      </w:pPr>
      <w:r w:rsidRPr="0025193F">
        <w:rPr>
          <w:rFonts w:cs="Arial"/>
          <w:sz w:val="20"/>
        </w:rPr>
        <w:t>D</w:t>
      </w:r>
      <w:r w:rsidRPr="00207882">
        <w:rPr>
          <w:rFonts w:cs="Arial"/>
          <w:sz w:val="20"/>
        </w:rPr>
        <w:t xml:space="preserve">etermine the site-specific methane generation rate constant and recalculate the NMOC emission rate using the procedure specified in </w:t>
      </w:r>
      <w:r w:rsidRPr="00207882">
        <w:rPr>
          <w:rFonts w:cs="Arial"/>
          <w:b/>
          <w:sz w:val="20"/>
        </w:rPr>
        <w:t xml:space="preserve">Tier </w:t>
      </w:r>
      <w:r>
        <w:rPr>
          <w:rFonts w:cs="Arial"/>
          <w:b/>
          <w:sz w:val="20"/>
        </w:rPr>
        <w:t>3</w:t>
      </w:r>
      <w:r>
        <w:rPr>
          <w:rFonts w:cs="Arial"/>
          <w:bCs/>
          <w:sz w:val="20"/>
        </w:rPr>
        <w:t xml:space="preserve"> procedures</w:t>
      </w:r>
      <w:r w:rsidRPr="00207882">
        <w:rPr>
          <w:rFonts w:cs="Arial"/>
          <w:sz w:val="20"/>
        </w:rPr>
        <w:t xml:space="preserve"> (40 CFR </w:t>
      </w:r>
      <w:r>
        <w:rPr>
          <w:rFonts w:cs="Arial"/>
          <w:sz w:val="20"/>
        </w:rPr>
        <w:t>63.1959</w:t>
      </w:r>
      <w:r w:rsidRPr="00207882">
        <w:rPr>
          <w:rFonts w:cs="Arial"/>
          <w:sz w:val="20"/>
        </w:rPr>
        <w:t>(a)(</w:t>
      </w:r>
      <w:r>
        <w:rPr>
          <w:rFonts w:cs="Arial"/>
          <w:sz w:val="20"/>
        </w:rPr>
        <w:t>4</w:t>
      </w:r>
      <w:r w:rsidRPr="00207882">
        <w:rPr>
          <w:rFonts w:cs="Arial"/>
          <w:sz w:val="20"/>
        </w:rPr>
        <w:t>))</w:t>
      </w:r>
      <w:r>
        <w:rPr>
          <w:rFonts w:cs="Arial"/>
          <w:sz w:val="20"/>
        </w:rPr>
        <w:t>.</w:t>
      </w:r>
      <w:r w:rsidRPr="007B5189">
        <w:rPr>
          <w:rFonts w:cs="Arial"/>
          <w:b/>
          <w:sz w:val="20"/>
        </w:rPr>
        <w:t xml:space="preserve"> </w:t>
      </w:r>
      <w:r>
        <w:rPr>
          <w:rFonts w:cs="Arial"/>
          <w:b/>
          <w:sz w:val="20"/>
        </w:rPr>
        <w:t xml:space="preserve"> </w:t>
      </w:r>
      <w:r w:rsidRPr="0025193F">
        <w:rPr>
          <w:rFonts w:cs="Arial"/>
          <w:b/>
          <w:sz w:val="20"/>
        </w:rPr>
        <w:t xml:space="preserve">(40 CFR </w:t>
      </w:r>
      <w:r>
        <w:rPr>
          <w:rFonts w:cs="Arial"/>
          <w:b/>
          <w:sz w:val="20"/>
        </w:rPr>
        <w:t>63.1959</w:t>
      </w:r>
      <w:r w:rsidRPr="0025193F">
        <w:rPr>
          <w:rFonts w:cs="Arial"/>
          <w:b/>
          <w:sz w:val="20"/>
        </w:rPr>
        <w:t>(a)(</w:t>
      </w:r>
      <w:r>
        <w:rPr>
          <w:rFonts w:cs="Arial"/>
          <w:b/>
          <w:sz w:val="20"/>
        </w:rPr>
        <w:t>2</w:t>
      </w:r>
      <w:r w:rsidRPr="0025193F">
        <w:rPr>
          <w:rFonts w:cs="Arial"/>
          <w:b/>
          <w:sz w:val="20"/>
        </w:rPr>
        <w:t>)(</w:t>
      </w:r>
      <w:r>
        <w:rPr>
          <w:rFonts w:cs="Arial"/>
          <w:b/>
          <w:sz w:val="20"/>
        </w:rPr>
        <w:t>ii</w:t>
      </w:r>
      <w:r w:rsidRPr="0025193F">
        <w:rPr>
          <w:rFonts w:cs="Arial"/>
          <w:b/>
          <w:sz w:val="20"/>
        </w:rPr>
        <w:t>)(</w:t>
      </w:r>
      <w:r>
        <w:rPr>
          <w:rFonts w:cs="Arial"/>
          <w:b/>
          <w:sz w:val="20"/>
        </w:rPr>
        <w:t>C</w:t>
      </w:r>
      <w:r w:rsidRPr="0025193F">
        <w:rPr>
          <w:rFonts w:cs="Arial"/>
          <w:b/>
          <w:sz w:val="20"/>
        </w:rPr>
        <w:t>))</w:t>
      </w:r>
    </w:p>
    <w:p w14:paraId="2EA6B762" w14:textId="77777777" w:rsidR="00432A2D" w:rsidRDefault="00432A2D" w:rsidP="00432A2D">
      <w:pPr>
        <w:rPr>
          <w:rFonts w:cs="Arial"/>
          <w:b/>
          <w:sz w:val="20"/>
          <w:u w:val="single"/>
        </w:rPr>
      </w:pPr>
    </w:p>
    <w:p w14:paraId="326AED1D" w14:textId="3FC2C906" w:rsidR="001524A5" w:rsidRPr="0034158D" w:rsidRDefault="001524A5" w:rsidP="00432A2D">
      <w:pPr>
        <w:spacing w:after="120"/>
        <w:rPr>
          <w:rFonts w:cs="Arial"/>
          <w:sz w:val="20"/>
        </w:rPr>
      </w:pPr>
      <w:r>
        <w:rPr>
          <w:rFonts w:cs="Arial"/>
          <w:b/>
          <w:sz w:val="20"/>
          <w:u w:val="single"/>
        </w:rPr>
        <w:t>Tier 2</w:t>
      </w:r>
    </w:p>
    <w:p w14:paraId="4B17308D" w14:textId="41F78414" w:rsidR="001524A5" w:rsidRPr="00916A99" w:rsidRDefault="001524A5" w:rsidP="001524A5">
      <w:pPr>
        <w:spacing w:before="100" w:beforeAutospacing="1" w:after="100" w:afterAutospacing="1"/>
        <w:jc w:val="both"/>
        <w:rPr>
          <w:rFonts w:cs="Arial"/>
          <w:sz w:val="20"/>
        </w:rPr>
      </w:pPr>
      <w:r w:rsidRPr="00916A99">
        <w:rPr>
          <w:rFonts w:cs="Arial"/>
          <w:sz w:val="20"/>
        </w:rPr>
        <w:t xml:space="preserve">The permittee </w:t>
      </w:r>
      <w:r>
        <w:rPr>
          <w:rFonts w:cs="Arial"/>
          <w:sz w:val="20"/>
        </w:rPr>
        <w:t>must</w:t>
      </w:r>
      <w:r w:rsidRPr="00916A99">
        <w:rPr>
          <w:rFonts w:cs="Arial"/>
          <w:sz w:val="20"/>
        </w:rPr>
        <w:t xml:space="preserve"> recalculate the NMOC mass emission rate using </w:t>
      </w:r>
      <w:r w:rsidRPr="00916A99">
        <w:rPr>
          <w:rFonts w:cs="Arial"/>
          <w:b/>
          <w:sz w:val="20"/>
        </w:rPr>
        <w:t>Equation 1</w:t>
      </w:r>
      <w:r w:rsidRPr="00916A99">
        <w:rPr>
          <w:rFonts w:cs="Arial"/>
          <w:sz w:val="20"/>
        </w:rPr>
        <w:t xml:space="preserve"> or </w:t>
      </w:r>
      <w:r w:rsidRPr="00916A99">
        <w:rPr>
          <w:rFonts w:cs="Arial"/>
          <w:b/>
          <w:sz w:val="20"/>
        </w:rPr>
        <w:t>Equation 2</w:t>
      </w:r>
      <w:r w:rsidRPr="00916A99">
        <w:rPr>
          <w:rFonts w:cs="Arial"/>
          <w:sz w:val="20"/>
        </w:rPr>
        <w:t xml:space="preserve"> in </w:t>
      </w:r>
      <w:r w:rsidRPr="00916A99">
        <w:rPr>
          <w:rFonts w:cs="Arial"/>
          <w:b/>
          <w:sz w:val="20"/>
        </w:rPr>
        <w:t xml:space="preserve">Appendix </w:t>
      </w:r>
      <w:r>
        <w:rPr>
          <w:rFonts w:cs="Arial"/>
          <w:b/>
          <w:sz w:val="20"/>
        </w:rPr>
        <w:t>7</w:t>
      </w:r>
      <w:r w:rsidR="00911C5F">
        <w:rPr>
          <w:rFonts w:cs="Arial"/>
          <w:b/>
          <w:sz w:val="20"/>
        </w:rPr>
        <w:t>-1</w:t>
      </w:r>
      <w:r w:rsidRPr="00916A99">
        <w:rPr>
          <w:rFonts w:cs="Arial"/>
          <w:sz w:val="20"/>
        </w:rPr>
        <w:t xml:space="preserve"> and using the average </w:t>
      </w:r>
      <w:r>
        <w:rPr>
          <w:rFonts w:cs="Arial"/>
          <w:sz w:val="20"/>
        </w:rPr>
        <w:t xml:space="preserve">site-specific </w:t>
      </w:r>
      <w:r w:rsidRPr="00916A99">
        <w:rPr>
          <w:rFonts w:cs="Arial"/>
          <w:sz w:val="20"/>
        </w:rPr>
        <w:t xml:space="preserve">NMOC concentration from the collected samples </w:t>
      </w:r>
      <w:r>
        <w:rPr>
          <w:rFonts w:cs="Arial"/>
          <w:sz w:val="20"/>
        </w:rPr>
        <w:t>(</w:t>
      </w:r>
      <w:r>
        <w:rPr>
          <w:rFonts w:cs="Arial"/>
          <w:b/>
          <w:sz w:val="20"/>
        </w:rPr>
        <w:t>Tier 2</w:t>
      </w:r>
      <w:r>
        <w:rPr>
          <w:rFonts w:cs="Arial"/>
          <w:sz w:val="20"/>
        </w:rPr>
        <w:t xml:space="preserve"> testing in </w:t>
      </w:r>
      <w:r w:rsidRPr="00916A99">
        <w:rPr>
          <w:rFonts w:cs="Arial"/>
          <w:b/>
          <w:sz w:val="20"/>
        </w:rPr>
        <w:t>Appendix 5</w:t>
      </w:r>
      <w:r w:rsidR="00911C5F">
        <w:rPr>
          <w:rFonts w:cs="Arial"/>
          <w:b/>
          <w:sz w:val="20"/>
        </w:rPr>
        <w:t>-1</w:t>
      </w:r>
      <w:r>
        <w:rPr>
          <w:rFonts w:cs="Arial"/>
          <w:sz w:val="20"/>
        </w:rPr>
        <w:t xml:space="preserve">) </w:t>
      </w:r>
      <w:r w:rsidRPr="00916A99">
        <w:rPr>
          <w:rFonts w:cs="Arial"/>
          <w:sz w:val="20"/>
        </w:rPr>
        <w:t xml:space="preserve">instead of the default value in the equation provided in </w:t>
      </w:r>
      <w:r>
        <w:rPr>
          <w:rFonts w:cs="Arial"/>
          <w:sz w:val="20"/>
        </w:rPr>
        <w:t>40 CFR 63.1959</w:t>
      </w:r>
      <w:r w:rsidRPr="00916A99">
        <w:rPr>
          <w:rFonts w:cs="Arial"/>
          <w:sz w:val="20"/>
        </w:rPr>
        <w:t xml:space="preserve">(a)(1).  </w:t>
      </w:r>
      <w:r w:rsidRPr="00916A99">
        <w:rPr>
          <w:rFonts w:cs="Arial"/>
          <w:b/>
          <w:sz w:val="20"/>
        </w:rPr>
        <w:t>(</w:t>
      </w:r>
      <w:r w:rsidRPr="0007786D">
        <w:rPr>
          <w:rFonts w:cs="Arial"/>
          <w:b/>
          <w:sz w:val="20"/>
        </w:rPr>
        <w:t xml:space="preserve">40 CFR </w:t>
      </w:r>
      <w:r>
        <w:rPr>
          <w:rFonts w:cs="Arial"/>
          <w:b/>
          <w:sz w:val="20"/>
        </w:rPr>
        <w:t>63.1959</w:t>
      </w:r>
      <w:r w:rsidRPr="0007786D">
        <w:rPr>
          <w:rFonts w:cs="Arial"/>
          <w:b/>
          <w:sz w:val="20"/>
        </w:rPr>
        <w:t>(a)(3)(ii)</w:t>
      </w:r>
      <w:r w:rsidRPr="00916A99">
        <w:rPr>
          <w:rFonts w:cs="Arial"/>
          <w:b/>
          <w:sz w:val="20"/>
        </w:rPr>
        <w:t>)</w:t>
      </w:r>
    </w:p>
    <w:p w14:paraId="5CE4F7FE" w14:textId="77777777" w:rsidR="00911C5F" w:rsidRDefault="00911C5F">
      <w:pPr>
        <w:rPr>
          <w:rFonts w:cs="Arial"/>
          <w:sz w:val="20"/>
        </w:rPr>
      </w:pPr>
      <w:r>
        <w:rPr>
          <w:rFonts w:cs="Arial"/>
          <w:sz w:val="20"/>
        </w:rPr>
        <w:br w:type="page"/>
      </w:r>
    </w:p>
    <w:p w14:paraId="53AE78D9" w14:textId="39827590" w:rsidR="001524A5" w:rsidRPr="00916A99" w:rsidRDefault="001524A5" w:rsidP="001524A5">
      <w:pPr>
        <w:spacing w:before="100" w:beforeAutospacing="1" w:after="100" w:afterAutospacing="1"/>
        <w:jc w:val="both"/>
        <w:rPr>
          <w:rFonts w:cs="Arial"/>
          <w:sz w:val="20"/>
        </w:rPr>
      </w:pPr>
      <w:r w:rsidRPr="00916A99">
        <w:rPr>
          <w:rFonts w:cs="Arial"/>
          <w:sz w:val="20"/>
        </w:rPr>
        <w:t xml:space="preserve">If the resulting </w:t>
      </w:r>
      <w:r w:rsidRPr="00916A99">
        <w:rPr>
          <w:rFonts w:cs="Arial"/>
          <w:b/>
          <w:sz w:val="20"/>
        </w:rPr>
        <w:t>Tier 2</w:t>
      </w:r>
      <w:r w:rsidRPr="00916A99">
        <w:rPr>
          <w:rFonts w:cs="Arial"/>
          <w:sz w:val="20"/>
        </w:rPr>
        <w:t xml:space="preserve"> NMOC mass emission rate is less than </w:t>
      </w:r>
      <w:r>
        <w:rPr>
          <w:rFonts w:cs="Arial"/>
          <w:sz w:val="20"/>
        </w:rPr>
        <w:t>50 Mg</w:t>
      </w:r>
      <w:r w:rsidRPr="00916A99">
        <w:rPr>
          <w:rFonts w:cs="Arial"/>
          <w:sz w:val="20"/>
        </w:rPr>
        <w:t xml:space="preserve"> per year, the permittee </w:t>
      </w:r>
      <w:r>
        <w:rPr>
          <w:rFonts w:cs="Arial"/>
          <w:sz w:val="20"/>
        </w:rPr>
        <w:t>must</w:t>
      </w:r>
      <w:r w:rsidRPr="00916A99">
        <w:rPr>
          <w:rFonts w:cs="Arial"/>
          <w:sz w:val="20"/>
        </w:rPr>
        <w:t xml:space="preserve"> submit a periodic estimate of </w:t>
      </w:r>
      <w:r>
        <w:rPr>
          <w:rFonts w:cs="Arial"/>
          <w:sz w:val="20"/>
        </w:rPr>
        <w:t xml:space="preserve">NMOC emissions in an NMOC emission rate report </w:t>
      </w:r>
      <w:r w:rsidRPr="00916A99">
        <w:rPr>
          <w:rFonts w:cs="Arial"/>
          <w:sz w:val="20"/>
        </w:rPr>
        <w:t xml:space="preserve">as provided in </w:t>
      </w:r>
      <w:r>
        <w:rPr>
          <w:rFonts w:cs="Arial"/>
          <w:sz w:val="20"/>
        </w:rPr>
        <w:t>40 CFR</w:t>
      </w:r>
      <w:r w:rsidRPr="00916A99">
        <w:rPr>
          <w:rFonts w:cs="Arial"/>
          <w:sz w:val="20"/>
        </w:rPr>
        <w:t> </w:t>
      </w:r>
      <w:r>
        <w:rPr>
          <w:rFonts w:cs="Arial"/>
          <w:sz w:val="20"/>
        </w:rPr>
        <w:t>63.1981(c)</w:t>
      </w:r>
      <w:r w:rsidRPr="00916A99">
        <w:rPr>
          <w:rFonts w:cs="Arial"/>
          <w:sz w:val="20"/>
        </w:rPr>
        <w:t xml:space="preserve"> and </w:t>
      </w:r>
      <w:r>
        <w:rPr>
          <w:rFonts w:cs="Arial"/>
          <w:sz w:val="20"/>
        </w:rPr>
        <w:t xml:space="preserve">must recalculate the NMOC mass emission rate annually as required under 40 CFR 63.1981(b).  The </w:t>
      </w:r>
      <w:r w:rsidRPr="00916A99">
        <w:rPr>
          <w:rFonts w:cs="Arial"/>
          <w:sz w:val="20"/>
        </w:rPr>
        <w:t xml:space="preserve">site-specific NMOC concentration </w:t>
      </w:r>
      <w:r>
        <w:rPr>
          <w:rFonts w:cs="Arial"/>
          <w:sz w:val="20"/>
        </w:rPr>
        <w:t xml:space="preserve">must be retested </w:t>
      </w:r>
      <w:r w:rsidRPr="00916A99">
        <w:rPr>
          <w:rFonts w:cs="Arial"/>
          <w:sz w:val="20"/>
        </w:rPr>
        <w:t xml:space="preserve">every 5 years.  </w:t>
      </w:r>
      <w:r w:rsidRPr="00916A99">
        <w:rPr>
          <w:rFonts w:cs="Arial"/>
          <w:b/>
          <w:sz w:val="20"/>
        </w:rPr>
        <w:t>(</w:t>
      </w:r>
      <w:r w:rsidRPr="00302204">
        <w:rPr>
          <w:rFonts w:cs="Arial"/>
          <w:b/>
          <w:sz w:val="20"/>
        </w:rPr>
        <w:t xml:space="preserve">40 CFR </w:t>
      </w:r>
      <w:r>
        <w:rPr>
          <w:rFonts w:cs="Arial"/>
          <w:b/>
          <w:sz w:val="20"/>
        </w:rPr>
        <w:t>63.1959</w:t>
      </w:r>
      <w:r w:rsidRPr="00302204">
        <w:rPr>
          <w:rFonts w:cs="Arial"/>
          <w:b/>
          <w:sz w:val="20"/>
        </w:rPr>
        <w:t>(a)(3)(iii)</w:t>
      </w:r>
      <w:r w:rsidRPr="00916A99">
        <w:rPr>
          <w:rFonts w:cs="Arial"/>
          <w:b/>
          <w:sz w:val="20"/>
        </w:rPr>
        <w:t>)</w:t>
      </w:r>
    </w:p>
    <w:p w14:paraId="675EFEB0" w14:textId="77777777" w:rsidR="001524A5" w:rsidRDefault="001524A5" w:rsidP="001524A5">
      <w:pPr>
        <w:spacing w:before="100" w:beforeAutospacing="1" w:after="100" w:afterAutospacing="1"/>
        <w:jc w:val="both"/>
        <w:rPr>
          <w:rFonts w:cs="Arial"/>
          <w:sz w:val="20"/>
        </w:rPr>
      </w:pPr>
      <w:r w:rsidRPr="00916A99">
        <w:rPr>
          <w:rFonts w:cs="Arial"/>
          <w:sz w:val="20"/>
        </w:rPr>
        <w:t xml:space="preserve">If the </w:t>
      </w:r>
      <w:r w:rsidRPr="00FE34BA">
        <w:rPr>
          <w:rFonts w:cs="Arial"/>
          <w:sz w:val="20"/>
        </w:rPr>
        <w:t xml:space="preserve">NMOC mass emission rate as calculated using the Tier 2 site-specific NMOC concentration is equal to or greater than </w:t>
      </w:r>
      <w:r>
        <w:rPr>
          <w:rFonts w:cs="Arial"/>
          <w:sz w:val="20"/>
        </w:rPr>
        <w:t>50 Mg</w:t>
      </w:r>
      <w:r w:rsidRPr="00FE34BA">
        <w:rPr>
          <w:rFonts w:cs="Arial"/>
          <w:sz w:val="20"/>
        </w:rPr>
        <w:t xml:space="preserve"> per year,</w:t>
      </w:r>
      <w:r w:rsidRPr="00916A99">
        <w:rPr>
          <w:rFonts w:cs="Arial"/>
          <w:sz w:val="20"/>
        </w:rPr>
        <w:t xml:space="preserve"> then the </w:t>
      </w:r>
      <w:r>
        <w:rPr>
          <w:rFonts w:cs="Arial"/>
          <w:sz w:val="20"/>
        </w:rPr>
        <w:t>permittee</w:t>
      </w:r>
      <w:r w:rsidRPr="00916A99">
        <w:rPr>
          <w:rFonts w:cs="Arial"/>
          <w:sz w:val="20"/>
        </w:rPr>
        <w:t xml:space="preserve"> </w:t>
      </w:r>
      <w:r>
        <w:rPr>
          <w:rFonts w:cs="Arial"/>
          <w:sz w:val="20"/>
        </w:rPr>
        <w:t>must</w:t>
      </w:r>
      <w:r w:rsidRPr="00916A99">
        <w:rPr>
          <w:rFonts w:cs="Arial"/>
          <w:sz w:val="20"/>
        </w:rPr>
        <w:t xml:space="preserve"> either</w:t>
      </w:r>
      <w:r>
        <w:rPr>
          <w:rFonts w:cs="Arial"/>
          <w:sz w:val="20"/>
        </w:rPr>
        <w:t>:</w:t>
      </w:r>
    </w:p>
    <w:p w14:paraId="425D8852" w14:textId="77777777" w:rsidR="001524A5" w:rsidRPr="00207882" w:rsidRDefault="001524A5" w:rsidP="001524A5">
      <w:pPr>
        <w:pStyle w:val="ListParagraph"/>
        <w:numPr>
          <w:ilvl w:val="0"/>
          <w:numId w:val="73"/>
        </w:numPr>
        <w:spacing w:before="100" w:beforeAutospacing="1" w:after="100" w:afterAutospacing="1"/>
        <w:jc w:val="both"/>
        <w:rPr>
          <w:rFonts w:cs="Arial"/>
          <w:b/>
          <w:sz w:val="20"/>
        </w:rPr>
      </w:pPr>
      <w:bookmarkStart w:id="151" w:name="_Hlk125375174"/>
      <w:r w:rsidRPr="00C41A44">
        <w:rPr>
          <w:rFonts w:cs="Arial"/>
          <w:sz w:val="20"/>
        </w:rPr>
        <w:t>Submit a gas collection and control system design plan within 1 year as specified in 40 CFR 63.1981(d) and install and operate a gas collection and control system within 30 months of the first annual report in which the NMOC emission rate equals or exceeds 50 Mg/yr.</w:t>
      </w:r>
      <w:r w:rsidRPr="00C41A44">
        <w:rPr>
          <w:rFonts w:cs="Arial"/>
          <w:b/>
          <w:sz w:val="20"/>
        </w:rPr>
        <w:t xml:space="preserve">  (40 CFR 63.1959(a)(</w:t>
      </w:r>
      <w:r>
        <w:rPr>
          <w:rFonts w:cs="Arial"/>
          <w:b/>
          <w:sz w:val="20"/>
        </w:rPr>
        <w:t>3</w:t>
      </w:r>
      <w:r w:rsidRPr="00C41A44">
        <w:rPr>
          <w:rFonts w:cs="Arial"/>
          <w:b/>
          <w:sz w:val="20"/>
        </w:rPr>
        <w:t>)(i</w:t>
      </w:r>
      <w:r>
        <w:rPr>
          <w:rFonts w:cs="Arial"/>
          <w:b/>
          <w:sz w:val="20"/>
        </w:rPr>
        <w:t>v</w:t>
      </w:r>
      <w:r w:rsidRPr="00C41A44">
        <w:rPr>
          <w:rFonts w:cs="Arial"/>
          <w:b/>
          <w:sz w:val="20"/>
        </w:rPr>
        <w:t>)(A)</w:t>
      </w:r>
      <w:r w:rsidRPr="00207882">
        <w:rPr>
          <w:rFonts w:cs="Arial"/>
          <w:sz w:val="20"/>
        </w:rPr>
        <w:t xml:space="preserve"> or</w:t>
      </w:r>
      <w:bookmarkEnd w:id="151"/>
      <w:r w:rsidRPr="00207882">
        <w:rPr>
          <w:rFonts w:cs="Arial"/>
          <w:sz w:val="20"/>
        </w:rPr>
        <w:t xml:space="preserve"> </w:t>
      </w:r>
    </w:p>
    <w:p w14:paraId="5EF3842E" w14:textId="77777777" w:rsidR="003E6E72" w:rsidRPr="00801FDA" w:rsidRDefault="001524A5" w:rsidP="00432A2D">
      <w:pPr>
        <w:pStyle w:val="ListParagraph"/>
        <w:numPr>
          <w:ilvl w:val="0"/>
          <w:numId w:val="73"/>
        </w:numPr>
        <w:jc w:val="both"/>
        <w:rPr>
          <w:rFonts w:cs="Arial"/>
          <w:sz w:val="20"/>
        </w:rPr>
      </w:pPr>
      <w:r w:rsidRPr="003E6E72">
        <w:rPr>
          <w:rFonts w:cs="Arial"/>
          <w:sz w:val="20"/>
        </w:rPr>
        <w:t xml:space="preserve">Determine the site-specific methane generation rate constant and recalculate the NMOC emission rate using the site-specific methane generation rate using the procedure specified in </w:t>
      </w:r>
      <w:r w:rsidRPr="003E6E72">
        <w:rPr>
          <w:rFonts w:cs="Arial"/>
          <w:b/>
          <w:sz w:val="20"/>
        </w:rPr>
        <w:t>Tier 3</w:t>
      </w:r>
      <w:r w:rsidRPr="003E6E72">
        <w:rPr>
          <w:rFonts w:cs="Arial"/>
          <w:sz w:val="20"/>
        </w:rPr>
        <w:t xml:space="preserve"> (40 CFR 63.1959(a)(4)). </w:t>
      </w:r>
      <w:r w:rsidRPr="003E6E72">
        <w:rPr>
          <w:rFonts w:cs="Arial"/>
          <w:b/>
          <w:sz w:val="20"/>
        </w:rPr>
        <w:t xml:space="preserve"> (40 CFR 63.1959(a)(3)(iv)(B))</w:t>
      </w:r>
    </w:p>
    <w:p w14:paraId="00A4CE83" w14:textId="77777777" w:rsidR="00432A2D" w:rsidRDefault="00432A2D" w:rsidP="00432A2D">
      <w:pPr>
        <w:jc w:val="both"/>
        <w:rPr>
          <w:rFonts w:cs="Arial"/>
          <w:b/>
          <w:sz w:val="20"/>
          <w:u w:val="single"/>
        </w:rPr>
      </w:pPr>
    </w:p>
    <w:p w14:paraId="4AD4E99A" w14:textId="5CFA1281" w:rsidR="001524A5" w:rsidRPr="00801FDA" w:rsidRDefault="001524A5" w:rsidP="00432A2D">
      <w:pPr>
        <w:spacing w:after="120"/>
        <w:jc w:val="both"/>
        <w:rPr>
          <w:rFonts w:cs="Arial"/>
          <w:sz w:val="20"/>
        </w:rPr>
      </w:pPr>
      <w:r w:rsidRPr="00801FDA">
        <w:rPr>
          <w:rFonts w:cs="Arial"/>
          <w:b/>
          <w:sz w:val="20"/>
          <w:u w:val="single"/>
        </w:rPr>
        <w:t>Tier 3</w:t>
      </w:r>
    </w:p>
    <w:p w14:paraId="6512993A" w14:textId="77777777" w:rsidR="001524A5" w:rsidRPr="00D237A7" w:rsidRDefault="001524A5" w:rsidP="001524A5">
      <w:pPr>
        <w:spacing w:after="120"/>
        <w:jc w:val="both"/>
        <w:rPr>
          <w:rFonts w:cs="Arial"/>
          <w:sz w:val="20"/>
        </w:rPr>
      </w:pPr>
      <w:r w:rsidRPr="00D237A7">
        <w:rPr>
          <w:rFonts w:cs="Arial"/>
          <w:sz w:val="20"/>
        </w:rPr>
        <w:t>If the NMOC mass emission rate as calculated using the</w:t>
      </w:r>
      <w:r>
        <w:rPr>
          <w:rFonts w:cs="Arial"/>
          <w:sz w:val="20"/>
        </w:rPr>
        <w:t xml:space="preserve"> Tier 2</w:t>
      </w:r>
      <w:r w:rsidRPr="00D237A7">
        <w:rPr>
          <w:rFonts w:cs="Arial"/>
          <w:sz w:val="20"/>
        </w:rPr>
        <w:t xml:space="preserve"> site-specific</w:t>
      </w:r>
      <w:r>
        <w:rPr>
          <w:rFonts w:cs="Arial"/>
          <w:sz w:val="20"/>
        </w:rPr>
        <w:t xml:space="preserve"> NMOC concentration and Tier 3 site-specific </w:t>
      </w:r>
      <w:r w:rsidRPr="00D237A7">
        <w:rPr>
          <w:rFonts w:cs="Arial"/>
          <w:sz w:val="20"/>
        </w:rPr>
        <w:t xml:space="preserve">methane generation rate is equal to or greater than </w:t>
      </w:r>
      <w:r>
        <w:rPr>
          <w:rFonts w:cs="Arial"/>
          <w:sz w:val="20"/>
        </w:rPr>
        <w:t>50 Mg</w:t>
      </w:r>
      <w:r w:rsidRPr="00D237A7">
        <w:rPr>
          <w:rFonts w:cs="Arial"/>
          <w:sz w:val="20"/>
        </w:rPr>
        <w:t xml:space="preserve"> per year, the permittee </w:t>
      </w:r>
      <w:r>
        <w:rPr>
          <w:rFonts w:cs="Arial"/>
          <w:sz w:val="20"/>
        </w:rPr>
        <w:t>must s</w:t>
      </w:r>
      <w:r w:rsidRPr="00C41A44">
        <w:rPr>
          <w:rFonts w:cs="Arial"/>
          <w:sz w:val="20"/>
        </w:rPr>
        <w:t>ubmit a gas collection and control system design plan within 1 year as specified in 40 CFR 63.1981(d) and install and operate a gas collection and control system within 30 months of the first annual report in which the NMOC emission rate equals or exceeds 50 Mg/yr.</w:t>
      </w:r>
      <w:r w:rsidRPr="00C41A44">
        <w:rPr>
          <w:rFonts w:cs="Arial"/>
          <w:b/>
          <w:sz w:val="20"/>
        </w:rPr>
        <w:t xml:space="preserve"> </w:t>
      </w:r>
      <w:r>
        <w:rPr>
          <w:rFonts w:cs="Arial"/>
          <w:b/>
          <w:sz w:val="20"/>
        </w:rPr>
        <w:t xml:space="preserve"> </w:t>
      </w:r>
      <w:r w:rsidRPr="00D237A7">
        <w:rPr>
          <w:rFonts w:cs="Arial"/>
          <w:b/>
          <w:sz w:val="20"/>
        </w:rPr>
        <w:t>(</w:t>
      </w:r>
      <w:r w:rsidRPr="00B0776F">
        <w:rPr>
          <w:rFonts w:cs="Arial"/>
          <w:b/>
          <w:sz w:val="20"/>
        </w:rPr>
        <w:t xml:space="preserve">40 CFR </w:t>
      </w:r>
      <w:r>
        <w:rPr>
          <w:rFonts w:cs="Arial"/>
          <w:b/>
          <w:sz w:val="20"/>
        </w:rPr>
        <w:t>63.1959</w:t>
      </w:r>
      <w:r w:rsidRPr="00B0776F">
        <w:rPr>
          <w:rFonts w:cs="Arial"/>
          <w:b/>
          <w:sz w:val="20"/>
        </w:rPr>
        <w:t>(a)(4)(i)(A)</w:t>
      </w:r>
      <w:r w:rsidRPr="00D237A7">
        <w:rPr>
          <w:rFonts w:cs="Arial"/>
          <w:b/>
          <w:sz w:val="20"/>
        </w:rPr>
        <w:t>)</w:t>
      </w:r>
    </w:p>
    <w:p w14:paraId="158D2F92" w14:textId="1E1D7A45" w:rsidR="001524A5" w:rsidRDefault="001524A5" w:rsidP="001524A5">
      <w:pPr>
        <w:jc w:val="both"/>
        <w:rPr>
          <w:rFonts w:cs="Arial"/>
          <w:b/>
          <w:sz w:val="20"/>
        </w:rPr>
      </w:pPr>
      <w:r w:rsidRPr="00D237A7">
        <w:rPr>
          <w:rFonts w:cs="Arial"/>
          <w:sz w:val="20"/>
        </w:rPr>
        <w:t xml:space="preserve">If the NMOC mass emission rate is less than </w:t>
      </w:r>
      <w:r>
        <w:rPr>
          <w:rFonts w:cs="Arial"/>
          <w:sz w:val="20"/>
        </w:rPr>
        <w:t>50 Mg</w:t>
      </w:r>
      <w:r w:rsidRPr="00D237A7">
        <w:rPr>
          <w:rFonts w:cs="Arial"/>
          <w:sz w:val="20"/>
        </w:rPr>
        <w:t xml:space="preserve"> per year, then the permittee </w:t>
      </w:r>
      <w:r>
        <w:rPr>
          <w:rFonts w:cs="Arial"/>
          <w:sz w:val="20"/>
        </w:rPr>
        <w:t xml:space="preserve">must </w:t>
      </w:r>
      <w:r w:rsidRPr="00D237A7">
        <w:rPr>
          <w:rFonts w:cs="Arial"/>
          <w:sz w:val="20"/>
        </w:rPr>
        <w:t xml:space="preserve">recalculate the NMOC mass emission rate annually, using </w:t>
      </w:r>
      <w:r w:rsidRPr="00D237A7">
        <w:rPr>
          <w:rFonts w:cs="Arial"/>
          <w:b/>
          <w:sz w:val="20"/>
        </w:rPr>
        <w:t>Equation 1</w:t>
      </w:r>
      <w:r w:rsidRPr="00D237A7">
        <w:rPr>
          <w:rFonts w:cs="Arial"/>
          <w:sz w:val="20"/>
        </w:rPr>
        <w:t xml:space="preserve"> or </w:t>
      </w:r>
      <w:r w:rsidRPr="00D237A7">
        <w:rPr>
          <w:rFonts w:cs="Arial"/>
          <w:b/>
          <w:sz w:val="20"/>
        </w:rPr>
        <w:t>Equation 2</w:t>
      </w:r>
      <w:r w:rsidRPr="00CC76F0">
        <w:rPr>
          <w:rFonts w:cs="Arial"/>
          <w:sz w:val="20"/>
        </w:rPr>
        <w:t xml:space="preserve"> </w:t>
      </w:r>
      <w:r w:rsidRPr="00916A99">
        <w:rPr>
          <w:rFonts w:cs="Arial"/>
          <w:sz w:val="20"/>
        </w:rPr>
        <w:t xml:space="preserve">in </w:t>
      </w:r>
      <w:r w:rsidRPr="00916A99">
        <w:rPr>
          <w:rFonts w:cs="Arial"/>
          <w:b/>
          <w:sz w:val="20"/>
        </w:rPr>
        <w:t xml:space="preserve">Appendix </w:t>
      </w:r>
      <w:r>
        <w:rPr>
          <w:rFonts w:cs="Arial"/>
          <w:b/>
          <w:sz w:val="20"/>
        </w:rPr>
        <w:t>7</w:t>
      </w:r>
      <w:r w:rsidR="00C37FC9">
        <w:rPr>
          <w:rFonts w:cs="Arial"/>
          <w:b/>
          <w:sz w:val="20"/>
        </w:rPr>
        <w:t>-1</w:t>
      </w:r>
      <w:r w:rsidRPr="00D237A7">
        <w:rPr>
          <w:rFonts w:cs="Arial"/>
          <w:sz w:val="20"/>
        </w:rPr>
        <w:t>,</w:t>
      </w:r>
      <w:r>
        <w:rPr>
          <w:rFonts w:cs="Arial"/>
          <w:sz w:val="20"/>
        </w:rPr>
        <w:t xml:space="preserve"> </w:t>
      </w:r>
      <w:r w:rsidRPr="00D237A7">
        <w:rPr>
          <w:rFonts w:cs="Arial"/>
          <w:sz w:val="20"/>
        </w:rPr>
        <w:t>and using the site-specific</w:t>
      </w:r>
      <w:r>
        <w:rPr>
          <w:rFonts w:cs="Arial"/>
          <w:sz w:val="20"/>
        </w:rPr>
        <w:t xml:space="preserve"> Tier 2 NMOC concentration and Tier 3 methane generation rate constant and submit a periodic NMOC emission rate report as provided in 40 CFR 63.1981(c). </w:t>
      </w:r>
      <w:r w:rsidRPr="00D237A7">
        <w:rPr>
          <w:rFonts w:cs="Arial"/>
          <w:sz w:val="20"/>
        </w:rPr>
        <w:t xml:space="preserve"> The calculation of the methane generation rate constant (</w:t>
      </w:r>
      <w:r w:rsidRPr="00D237A7">
        <w:rPr>
          <w:rFonts w:cs="Arial"/>
          <w:b/>
          <w:sz w:val="20"/>
        </w:rPr>
        <w:t>Tier 3</w:t>
      </w:r>
      <w:r w:rsidRPr="00D237A7">
        <w:rPr>
          <w:rFonts w:cs="Arial"/>
          <w:sz w:val="20"/>
        </w:rPr>
        <w:t xml:space="preserve">) is performed only once, and the value obtained from this test </w:t>
      </w:r>
      <w:r>
        <w:rPr>
          <w:rFonts w:cs="Arial"/>
          <w:sz w:val="20"/>
        </w:rPr>
        <w:t>must</w:t>
      </w:r>
      <w:r w:rsidRPr="00D237A7">
        <w:rPr>
          <w:rFonts w:cs="Arial"/>
          <w:sz w:val="20"/>
        </w:rPr>
        <w:t xml:space="preserve"> be used in all subsequent annual NMOC emission rate calculations.  </w:t>
      </w:r>
      <w:r w:rsidRPr="00D237A7">
        <w:rPr>
          <w:rFonts w:cs="Arial"/>
          <w:b/>
          <w:sz w:val="20"/>
        </w:rPr>
        <w:t>(</w:t>
      </w:r>
      <w:r w:rsidRPr="002D7B97">
        <w:rPr>
          <w:rFonts w:cs="Arial"/>
          <w:b/>
          <w:sz w:val="20"/>
        </w:rPr>
        <w:t xml:space="preserve">40 CFR </w:t>
      </w:r>
      <w:r>
        <w:rPr>
          <w:rFonts w:cs="Arial"/>
          <w:b/>
          <w:sz w:val="20"/>
        </w:rPr>
        <w:t>63.1959</w:t>
      </w:r>
      <w:r w:rsidRPr="002D7B97">
        <w:rPr>
          <w:rFonts w:cs="Arial"/>
          <w:b/>
          <w:sz w:val="20"/>
        </w:rPr>
        <w:t>(a)(4)(ii)</w:t>
      </w:r>
      <w:r w:rsidRPr="00D237A7">
        <w:rPr>
          <w:rFonts w:cs="Arial"/>
          <w:b/>
          <w:sz w:val="20"/>
        </w:rPr>
        <w:t>)</w:t>
      </w:r>
    </w:p>
    <w:p w14:paraId="454B242E" w14:textId="77777777" w:rsidR="00801FDA" w:rsidRDefault="00801FDA" w:rsidP="001524A5">
      <w:pPr>
        <w:jc w:val="both"/>
        <w:rPr>
          <w:rFonts w:cs="Arial"/>
          <w:b/>
          <w:sz w:val="20"/>
        </w:rPr>
      </w:pPr>
    </w:p>
    <w:p w14:paraId="434111FC" w14:textId="5D360AF2" w:rsidR="00C60E84" w:rsidRPr="00FC1F2C" w:rsidRDefault="00C60E84" w:rsidP="004F09CF">
      <w:pPr>
        <w:pStyle w:val="Heading2"/>
        <w:numPr>
          <w:ilvl w:val="0"/>
          <w:numId w:val="0"/>
        </w:numPr>
        <w:jc w:val="both"/>
        <w:rPr>
          <w:b w:val="0"/>
          <w:sz w:val="22"/>
          <w:szCs w:val="22"/>
        </w:rPr>
      </w:pPr>
      <w:bookmarkStart w:id="152" w:name="_Toc382035381"/>
      <w:bookmarkStart w:id="153" w:name="_Toc382726630"/>
      <w:bookmarkStart w:id="154" w:name="_Toc382726705"/>
      <w:bookmarkStart w:id="155" w:name="_Toc382726784"/>
      <w:bookmarkStart w:id="156" w:name="_Toc387818190"/>
      <w:bookmarkStart w:id="157" w:name="_Toc390499900"/>
      <w:bookmarkStart w:id="158" w:name="_Toc390500329"/>
      <w:bookmarkStart w:id="159" w:name="_Toc390504382"/>
      <w:bookmarkStart w:id="160" w:name="_Toc390570172"/>
      <w:bookmarkStart w:id="161" w:name="_Toc391182906"/>
      <w:bookmarkStart w:id="162" w:name="_Toc437238970"/>
      <w:bookmarkStart w:id="163" w:name="_Toc451333047"/>
      <w:bookmarkStart w:id="164" w:name="_Toc131672294"/>
      <w:bookmarkStart w:id="165" w:name="_Toc141959958"/>
      <w:r w:rsidRPr="00461D22">
        <w:rPr>
          <w:sz w:val="22"/>
          <w:szCs w:val="22"/>
        </w:rPr>
        <w:t>Appendix 8</w:t>
      </w:r>
      <w:r w:rsidR="001E5F34">
        <w:rPr>
          <w:sz w:val="22"/>
          <w:szCs w:val="22"/>
        </w:rPr>
        <w:t>-1</w:t>
      </w:r>
      <w:r w:rsidRPr="00461D22">
        <w:rPr>
          <w:sz w:val="22"/>
          <w:szCs w:val="22"/>
        </w:rPr>
        <w:t>.  Reporting</w:t>
      </w:r>
      <w:bookmarkEnd w:id="143"/>
      <w:bookmarkEnd w:id="144"/>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325BC1B2" w14:textId="77777777" w:rsidR="00C60E84" w:rsidRPr="00B77C68" w:rsidRDefault="00C60E84" w:rsidP="004F09CF">
      <w:pPr>
        <w:jc w:val="both"/>
        <w:rPr>
          <w:sz w:val="20"/>
        </w:rPr>
      </w:pPr>
    </w:p>
    <w:p w14:paraId="052298A4"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70B0C7B7" w14:textId="77777777" w:rsidR="00C60E84" w:rsidRPr="0080590E" w:rsidRDefault="00C60E84" w:rsidP="004F09CF">
      <w:pPr>
        <w:jc w:val="both"/>
        <w:rPr>
          <w:sz w:val="20"/>
        </w:rPr>
      </w:pPr>
    </w:p>
    <w:p w14:paraId="48EAB596"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7D7CDFC8" w14:textId="77777777" w:rsidR="00C60E84" w:rsidRPr="0080590E" w:rsidRDefault="00C60E84" w:rsidP="004F09CF">
      <w:pPr>
        <w:jc w:val="both"/>
        <w:rPr>
          <w:sz w:val="20"/>
        </w:rPr>
      </w:pPr>
    </w:p>
    <w:p w14:paraId="3AA20753" w14:textId="77777777" w:rsidR="00C60E84" w:rsidRPr="00FC1F2C" w:rsidRDefault="00C60E84" w:rsidP="004F09CF">
      <w:pPr>
        <w:jc w:val="both"/>
        <w:rPr>
          <w:sz w:val="20"/>
        </w:rPr>
      </w:pPr>
      <w:r w:rsidRPr="00B77C68">
        <w:rPr>
          <w:b/>
          <w:sz w:val="20"/>
        </w:rPr>
        <w:t>B.  Other Reporting</w:t>
      </w:r>
    </w:p>
    <w:p w14:paraId="3992C26D" w14:textId="77777777" w:rsidR="00C60E84" w:rsidRPr="0080590E" w:rsidRDefault="00C60E84" w:rsidP="004F09CF">
      <w:pPr>
        <w:jc w:val="both"/>
        <w:rPr>
          <w:sz w:val="20"/>
        </w:rPr>
      </w:pPr>
    </w:p>
    <w:p w14:paraId="4E39A6AA" w14:textId="32EC76D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22"/>
      <w:bookmarkEnd w:id="123"/>
      <w:bookmarkEnd w:id="124"/>
      <w:bookmarkEnd w:id="125"/>
      <w:bookmarkEnd w:id="126"/>
      <w:bookmarkEnd w:id="127"/>
      <w:bookmarkEnd w:id="128"/>
      <w:bookmarkEnd w:id="129"/>
    </w:p>
    <w:p w14:paraId="3497D426" w14:textId="33E256CE" w:rsidR="004D67D9" w:rsidRDefault="004D67D9" w:rsidP="004F09CF">
      <w:pPr>
        <w:jc w:val="both"/>
        <w:rPr>
          <w:sz w:val="20"/>
        </w:rPr>
      </w:pPr>
    </w:p>
    <w:p w14:paraId="0D28FBEC" w14:textId="78555377" w:rsidR="00801FDA" w:rsidRDefault="00801FDA" w:rsidP="004F09CF">
      <w:pPr>
        <w:jc w:val="both"/>
        <w:rPr>
          <w:sz w:val="20"/>
        </w:rPr>
      </w:pPr>
    </w:p>
    <w:p w14:paraId="6C26233F" w14:textId="77777777" w:rsidR="00801FDA" w:rsidRDefault="00801FDA" w:rsidP="004F09CF">
      <w:pPr>
        <w:jc w:val="both"/>
        <w:rPr>
          <w:sz w:val="20"/>
        </w:rPr>
        <w:sectPr w:rsidR="00801FDA" w:rsidSect="00723C92">
          <w:headerReference w:type="default" r:id="rId22"/>
          <w:headerReference w:type="first" r:id="rId23"/>
          <w:footerReference w:type="first" r:id="rId24"/>
          <w:pgSz w:w="12240" w:h="15840" w:code="1"/>
          <w:pgMar w:top="1008" w:right="1008" w:bottom="1008" w:left="1008" w:header="720" w:footer="720" w:gutter="0"/>
          <w:cols w:space="720"/>
          <w:titlePg/>
        </w:sectPr>
      </w:pPr>
    </w:p>
    <w:p w14:paraId="7C6FE80D" w14:textId="77777777" w:rsidR="00801FDA" w:rsidRDefault="00801FDA" w:rsidP="004F09CF">
      <w:pPr>
        <w:jc w:val="both"/>
        <w:rPr>
          <w:sz w:val="20"/>
        </w:rPr>
      </w:pPr>
    </w:p>
    <w:p w14:paraId="1C2F5140" w14:textId="1F6DE35D" w:rsidR="003E6E72" w:rsidRDefault="003E6E72" w:rsidP="004D67D9">
      <w:pPr>
        <w:jc w:val="center"/>
        <w:rPr>
          <w:b/>
          <w:bCs/>
          <w:sz w:val="28"/>
          <w:szCs w:val="28"/>
        </w:rPr>
      </w:pPr>
    </w:p>
    <w:p w14:paraId="55B81AC9" w14:textId="77777777" w:rsidR="003E6E72" w:rsidRDefault="003E6E72" w:rsidP="004D67D9">
      <w:pPr>
        <w:jc w:val="center"/>
        <w:rPr>
          <w:b/>
          <w:bCs/>
          <w:sz w:val="28"/>
          <w:szCs w:val="28"/>
        </w:rPr>
      </w:pPr>
    </w:p>
    <w:p w14:paraId="4DE40598" w14:textId="77777777" w:rsidR="00801FDA" w:rsidRDefault="004D67D9" w:rsidP="00B35667">
      <w:pPr>
        <w:pStyle w:val="Heading1"/>
      </w:pPr>
      <w:bookmarkStart w:id="166" w:name="_Toc141959959"/>
      <w:r w:rsidRPr="00CD7EA0">
        <w:t xml:space="preserve">Section </w:t>
      </w:r>
      <w:r>
        <w:t>2</w:t>
      </w:r>
      <w:r w:rsidRPr="00CD7EA0">
        <w:t xml:space="preserve"> – Grand River </w:t>
      </w:r>
      <w:r>
        <w:t>Generating Station</w:t>
      </w:r>
      <w:bookmarkEnd w:id="166"/>
      <w:r w:rsidRPr="00CD7EA0">
        <w:t xml:space="preserve"> </w:t>
      </w:r>
    </w:p>
    <w:p w14:paraId="6577C019" w14:textId="23F01F0D" w:rsidR="004D67D9" w:rsidRPr="00CD7EA0" w:rsidRDefault="004D67D9" w:rsidP="004D67D9">
      <w:pPr>
        <w:jc w:val="center"/>
        <w:rPr>
          <w:b/>
          <w:bCs/>
          <w:sz w:val="28"/>
          <w:szCs w:val="28"/>
        </w:rPr>
      </w:pPr>
      <w:r w:rsidRPr="00CD7EA0">
        <w:rPr>
          <w:b/>
          <w:bCs/>
          <w:sz w:val="28"/>
          <w:szCs w:val="28"/>
        </w:rPr>
        <w:br w:type="page"/>
      </w:r>
    </w:p>
    <w:p w14:paraId="3E11735F" w14:textId="77777777" w:rsidR="004D67D9" w:rsidRDefault="004D67D9" w:rsidP="004D67D9">
      <w:pPr>
        <w:pStyle w:val="Heading1"/>
      </w:pPr>
      <w:bookmarkStart w:id="167" w:name="_Toc131672295"/>
      <w:bookmarkStart w:id="168" w:name="_Toc141959960"/>
      <w:r>
        <w:t>A.  GENERAL CONDITIONS</w:t>
      </w:r>
      <w:bookmarkEnd w:id="167"/>
      <w:bookmarkEnd w:id="168"/>
    </w:p>
    <w:p w14:paraId="3E83D9C1" w14:textId="77777777" w:rsidR="004D67D9" w:rsidRPr="00E9713D" w:rsidRDefault="004D67D9" w:rsidP="004D67D9"/>
    <w:p w14:paraId="63459D93" w14:textId="77777777" w:rsidR="004D67D9" w:rsidRPr="00EA2214" w:rsidRDefault="004D67D9" w:rsidP="004D67D9">
      <w:pPr>
        <w:pStyle w:val="Heading2"/>
        <w:numPr>
          <w:ilvl w:val="0"/>
          <w:numId w:val="0"/>
        </w:numPr>
        <w:jc w:val="left"/>
        <w:rPr>
          <w:b w:val="0"/>
          <w:sz w:val="22"/>
          <w:szCs w:val="22"/>
        </w:rPr>
      </w:pPr>
      <w:bookmarkStart w:id="169" w:name="_Toc131672296"/>
      <w:bookmarkStart w:id="170" w:name="_Toc141959961"/>
      <w:r w:rsidRPr="0075518C">
        <w:rPr>
          <w:sz w:val="22"/>
          <w:szCs w:val="22"/>
        </w:rPr>
        <w:t>Permit Enforceability</w:t>
      </w:r>
      <w:bookmarkEnd w:id="169"/>
      <w:bookmarkEnd w:id="170"/>
    </w:p>
    <w:p w14:paraId="00BAEFCA" w14:textId="77777777" w:rsidR="004D67D9" w:rsidRPr="00DF6609" w:rsidRDefault="004D67D9" w:rsidP="004D67D9">
      <w:pPr>
        <w:jc w:val="both"/>
        <w:rPr>
          <w:rFonts w:cs="Arial"/>
          <w:sz w:val="20"/>
        </w:rPr>
      </w:pPr>
    </w:p>
    <w:p w14:paraId="1E8DD4A1" w14:textId="77777777" w:rsidR="004D67D9" w:rsidRPr="00F21983" w:rsidRDefault="004D67D9" w:rsidP="004D67D9">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14:paraId="4222D977" w14:textId="77777777" w:rsidR="004D67D9" w:rsidRPr="00F21983" w:rsidRDefault="004D67D9" w:rsidP="004D67D9">
      <w:pPr>
        <w:jc w:val="both"/>
        <w:rPr>
          <w:rFonts w:cs="Arial"/>
          <w:sz w:val="20"/>
        </w:rPr>
      </w:pPr>
    </w:p>
    <w:p w14:paraId="4DFD7951" w14:textId="77777777" w:rsidR="004D67D9" w:rsidRPr="00F6033B" w:rsidRDefault="004D67D9" w:rsidP="004D67D9">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R 336.1214a(5))</w:t>
      </w:r>
    </w:p>
    <w:p w14:paraId="1023FABC" w14:textId="77777777" w:rsidR="004D67D9" w:rsidRDefault="004D67D9" w:rsidP="004D67D9">
      <w:pPr>
        <w:pStyle w:val="ListParagraph"/>
        <w:ind w:left="0"/>
        <w:rPr>
          <w:rFonts w:cs="Arial"/>
          <w:sz w:val="20"/>
        </w:rPr>
      </w:pPr>
    </w:p>
    <w:p w14:paraId="4F56BDC3" w14:textId="77777777" w:rsidR="004D67D9" w:rsidRPr="00EE57C0" w:rsidRDefault="004D67D9" w:rsidP="004D67D9">
      <w:pPr>
        <w:numPr>
          <w:ilvl w:val="0"/>
          <w:numId w:val="2"/>
        </w:numPr>
        <w:tabs>
          <w:tab w:val="clear" w:pos="720"/>
        </w:tabs>
        <w:ind w:left="360"/>
        <w:jc w:val="both"/>
        <w:rPr>
          <w:sz w:val="20"/>
        </w:rPr>
      </w:pPr>
      <w:r w:rsidRPr="00EE57C0">
        <w:rPr>
          <w:sz w:val="20"/>
        </w:rPr>
        <w:t xml:space="preserve">Those conditions that are hereby incorporated in a </w:t>
      </w:r>
      <w:r>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4DBAB5E9" w14:textId="77777777" w:rsidR="004D67D9" w:rsidRPr="007E0212" w:rsidRDefault="004D67D9" w:rsidP="004D67D9">
      <w:pPr>
        <w:pStyle w:val="Heading2"/>
        <w:tabs>
          <w:tab w:val="clear" w:pos="360"/>
          <w:tab w:val="num" w:pos="0"/>
        </w:tabs>
        <w:ind w:left="0" w:firstLine="0"/>
        <w:jc w:val="left"/>
        <w:rPr>
          <w:b w:val="0"/>
          <w:sz w:val="22"/>
          <w:szCs w:val="22"/>
        </w:rPr>
      </w:pPr>
      <w:bookmarkStart w:id="171" w:name="_Toc131672297"/>
      <w:bookmarkStart w:id="172" w:name="_Toc141959962"/>
      <w:r w:rsidRPr="0075518C">
        <w:rPr>
          <w:sz w:val="22"/>
          <w:szCs w:val="22"/>
        </w:rPr>
        <w:t>General Provisions</w:t>
      </w:r>
      <w:bookmarkEnd w:id="171"/>
      <w:bookmarkEnd w:id="172"/>
    </w:p>
    <w:p w14:paraId="0EE17DD8" w14:textId="77777777" w:rsidR="004D67D9" w:rsidRPr="00DF6609" w:rsidRDefault="004D67D9" w:rsidP="004D67D9">
      <w:pPr>
        <w:jc w:val="both"/>
        <w:rPr>
          <w:rFonts w:cs="Arial"/>
          <w:sz w:val="20"/>
        </w:rPr>
      </w:pPr>
    </w:p>
    <w:p w14:paraId="7BA584E8" w14:textId="77777777" w:rsidR="004D67D9" w:rsidRPr="00F21983" w:rsidRDefault="004D67D9" w:rsidP="00A44A14">
      <w:pPr>
        <w:numPr>
          <w:ilvl w:val="0"/>
          <w:numId w:val="49"/>
        </w:numPr>
        <w:jc w:val="both"/>
        <w:rPr>
          <w:rFonts w:cs="Arial"/>
          <w:sz w:val="20"/>
        </w:rPr>
      </w:pPr>
      <w:r w:rsidRPr="00F21983">
        <w:rPr>
          <w:rFonts w:cs="Arial"/>
          <w:sz w:val="20"/>
        </w:rPr>
        <w:t>The permittee shall comply with all conditions of this ROP.  Any ROP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Pr>
          <w:rFonts w:cs="Arial"/>
          <w:sz w:val="20"/>
        </w:rPr>
        <w:t>US</w:t>
      </w:r>
      <w:r w:rsidRPr="00F21983">
        <w:rPr>
          <w:rFonts w:cs="Arial"/>
          <w:sz w:val="20"/>
        </w:rPr>
        <w:t xml:space="preserve">EPA) and by citizens under the provisions of the federal Clean Air Act (CAA).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CAA.  </w:t>
      </w:r>
      <w:r w:rsidRPr="00F21983">
        <w:rPr>
          <w:rFonts w:cs="Arial"/>
          <w:b/>
          <w:sz w:val="20"/>
        </w:rPr>
        <w:t>(R 336.1213(1)(a))</w:t>
      </w:r>
    </w:p>
    <w:p w14:paraId="17E8B663" w14:textId="77777777" w:rsidR="004D67D9" w:rsidRPr="00F21983" w:rsidRDefault="004D67D9" w:rsidP="004D67D9">
      <w:pPr>
        <w:jc w:val="both"/>
        <w:rPr>
          <w:rFonts w:cs="Arial"/>
          <w:sz w:val="20"/>
        </w:rPr>
      </w:pPr>
    </w:p>
    <w:p w14:paraId="55A9C26A" w14:textId="77777777" w:rsidR="004D67D9" w:rsidRPr="00F21983" w:rsidRDefault="004D67D9" w:rsidP="00A44A14">
      <w:pPr>
        <w:numPr>
          <w:ilvl w:val="0"/>
          <w:numId w:val="49"/>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6C943D2A" w14:textId="77777777" w:rsidR="004D67D9" w:rsidRPr="00F21983" w:rsidRDefault="004D67D9" w:rsidP="004D67D9">
      <w:pPr>
        <w:jc w:val="both"/>
        <w:rPr>
          <w:rFonts w:cs="Arial"/>
          <w:sz w:val="20"/>
        </w:rPr>
      </w:pPr>
    </w:p>
    <w:p w14:paraId="0DFB5A3D" w14:textId="77777777" w:rsidR="004D67D9" w:rsidRPr="00F21983" w:rsidRDefault="004D67D9" w:rsidP="00A44A14">
      <w:pPr>
        <w:numPr>
          <w:ilvl w:val="0"/>
          <w:numId w:val="49"/>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14:paraId="7EC191E0" w14:textId="77777777" w:rsidR="004D67D9" w:rsidRPr="00F21983" w:rsidRDefault="004D67D9" w:rsidP="004D67D9">
      <w:pPr>
        <w:jc w:val="both"/>
        <w:rPr>
          <w:rFonts w:cs="Arial"/>
          <w:sz w:val="20"/>
        </w:rPr>
      </w:pPr>
    </w:p>
    <w:p w14:paraId="630635A9" w14:textId="0D6C8990" w:rsidR="004D67D9" w:rsidRPr="00021E1F" w:rsidRDefault="004D67D9" w:rsidP="00A44A14">
      <w:pPr>
        <w:numPr>
          <w:ilvl w:val="0"/>
          <w:numId w:val="50"/>
        </w:numPr>
        <w:jc w:val="both"/>
        <w:rPr>
          <w:rFonts w:cs="Arial"/>
          <w:sz w:val="20"/>
        </w:rPr>
      </w:pPr>
      <w:r w:rsidRPr="00021E1F">
        <w:rPr>
          <w:rFonts w:cs="Arial"/>
          <w:sz w:val="20"/>
        </w:rPr>
        <w:t>The</w:t>
      </w:r>
      <w:r w:rsidRPr="00F21983">
        <w:rPr>
          <w:rFonts w:cs="Arial"/>
          <w:sz w:val="20"/>
        </w:rPr>
        <w:t xml:space="preserve"> permittee shall allow the department, or an authorized representative of the department, upon presentation of credentials and other documents as may be </w:t>
      </w:r>
      <w:r w:rsidRPr="00021E1F">
        <w:rPr>
          <w:rFonts w:cs="Arial"/>
          <w:sz w:val="20"/>
        </w:rPr>
        <w:t xml:space="preserve">required by law and upon stating the authority for and purpose of the investigation, to perform any of the following activities: </w:t>
      </w:r>
      <w:r w:rsidR="00D3462E">
        <w:rPr>
          <w:rFonts w:cs="Arial"/>
          <w:sz w:val="20"/>
        </w:rPr>
        <w:t xml:space="preserve"> </w:t>
      </w:r>
      <w:r w:rsidRPr="00021E1F">
        <w:rPr>
          <w:rFonts w:cs="Arial"/>
          <w:b/>
          <w:sz w:val="20"/>
        </w:rPr>
        <w:t>(R 336.1213(1)(d))</w:t>
      </w:r>
    </w:p>
    <w:p w14:paraId="004574D5" w14:textId="77777777" w:rsidR="004D67D9" w:rsidRPr="00F21983" w:rsidRDefault="004D67D9" w:rsidP="00A44A14">
      <w:pPr>
        <w:numPr>
          <w:ilvl w:val="1"/>
          <w:numId w:val="50"/>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039FBA18" w14:textId="77777777" w:rsidR="004D67D9" w:rsidRPr="00F21983" w:rsidRDefault="004D67D9" w:rsidP="00A44A14">
      <w:pPr>
        <w:numPr>
          <w:ilvl w:val="1"/>
          <w:numId w:val="50"/>
        </w:numPr>
        <w:jc w:val="both"/>
        <w:rPr>
          <w:rFonts w:cs="Arial"/>
          <w:sz w:val="20"/>
        </w:rPr>
      </w:pPr>
      <w:r w:rsidRPr="00F21983">
        <w:rPr>
          <w:rFonts w:cs="Arial"/>
          <w:sz w:val="20"/>
        </w:rPr>
        <w:t>Have access to and copy, at reasonable times, any records that must be kept under the conditions of the ROP.</w:t>
      </w:r>
    </w:p>
    <w:p w14:paraId="21B2CC5D" w14:textId="77777777" w:rsidR="004D67D9" w:rsidRPr="00F21983" w:rsidRDefault="004D67D9" w:rsidP="00A44A14">
      <w:pPr>
        <w:numPr>
          <w:ilvl w:val="1"/>
          <w:numId w:val="50"/>
        </w:numPr>
        <w:jc w:val="both"/>
        <w:rPr>
          <w:rFonts w:cs="Arial"/>
          <w:sz w:val="20"/>
        </w:rPr>
      </w:pPr>
      <w:r w:rsidRPr="00F21983">
        <w:rPr>
          <w:rFonts w:cs="Arial"/>
          <w:sz w:val="20"/>
        </w:rPr>
        <w:t>Inspect, at reasonable times, any of the following:</w:t>
      </w:r>
    </w:p>
    <w:p w14:paraId="6356E2FC" w14:textId="77777777" w:rsidR="004D67D9" w:rsidRPr="00F21983" w:rsidRDefault="004D67D9" w:rsidP="00A44A14">
      <w:pPr>
        <w:numPr>
          <w:ilvl w:val="2"/>
          <w:numId w:val="50"/>
        </w:numPr>
        <w:tabs>
          <w:tab w:val="left" w:pos="1080"/>
        </w:tabs>
        <w:jc w:val="both"/>
        <w:rPr>
          <w:rFonts w:cs="Arial"/>
          <w:sz w:val="20"/>
        </w:rPr>
      </w:pPr>
      <w:r w:rsidRPr="00F21983">
        <w:rPr>
          <w:rFonts w:cs="Arial"/>
          <w:sz w:val="20"/>
        </w:rPr>
        <w:t>Any stationary source.</w:t>
      </w:r>
    </w:p>
    <w:p w14:paraId="174ED758" w14:textId="77777777" w:rsidR="004D67D9" w:rsidRPr="00F21983" w:rsidRDefault="004D67D9" w:rsidP="00A44A14">
      <w:pPr>
        <w:numPr>
          <w:ilvl w:val="2"/>
          <w:numId w:val="50"/>
        </w:numPr>
        <w:tabs>
          <w:tab w:val="left" w:pos="1080"/>
        </w:tabs>
        <w:jc w:val="both"/>
        <w:rPr>
          <w:rFonts w:cs="Arial"/>
          <w:sz w:val="20"/>
        </w:rPr>
      </w:pPr>
      <w:r w:rsidRPr="00F21983">
        <w:rPr>
          <w:rFonts w:cs="Arial"/>
          <w:sz w:val="20"/>
        </w:rPr>
        <w:t>Any emission unit.</w:t>
      </w:r>
    </w:p>
    <w:p w14:paraId="46A81B71" w14:textId="77777777" w:rsidR="004D67D9" w:rsidRPr="00F21983" w:rsidRDefault="004D67D9" w:rsidP="00A44A14">
      <w:pPr>
        <w:numPr>
          <w:ilvl w:val="2"/>
          <w:numId w:val="50"/>
        </w:numPr>
        <w:tabs>
          <w:tab w:val="left" w:pos="1080"/>
        </w:tabs>
        <w:jc w:val="both"/>
        <w:rPr>
          <w:rFonts w:cs="Arial"/>
          <w:sz w:val="20"/>
        </w:rPr>
      </w:pPr>
      <w:r w:rsidRPr="00F21983">
        <w:rPr>
          <w:rFonts w:cs="Arial"/>
          <w:sz w:val="20"/>
        </w:rPr>
        <w:t>Any equipment, including monitoring and air pollution control equipment.</w:t>
      </w:r>
    </w:p>
    <w:p w14:paraId="3A319B0A" w14:textId="77777777" w:rsidR="004D67D9" w:rsidRPr="00F21983" w:rsidRDefault="004D67D9" w:rsidP="00A44A14">
      <w:pPr>
        <w:numPr>
          <w:ilvl w:val="2"/>
          <w:numId w:val="50"/>
        </w:numPr>
        <w:tabs>
          <w:tab w:val="left" w:pos="1080"/>
        </w:tabs>
        <w:jc w:val="both"/>
        <w:rPr>
          <w:rFonts w:cs="Arial"/>
          <w:sz w:val="20"/>
        </w:rPr>
      </w:pPr>
      <w:r w:rsidRPr="00F21983">
        <w:rPr>
          <w:rFonts w:cs="Arial"/>
          <w:sz w:val="20"/>
        </w:rPr>
        <w:t>Any work practices or operations regulated or required under the ROP.</w:t>
      </w:r>
    </w:p>
    <w:p w14:paraId="1C159212" w14:textId="77777777" w:rsidR="004D67D9" w:rsidRPr="00F21983" w:rsidRDefault="004D67D9" w:rsidP="00A44A14">
      <w:pPr>
        <w:numPr>
          <w:ilvl w:val="1"/>
          <w:numId w:val="50"/>
        </w:numPr>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sample or monitor at reasonable times substances or parameters for the purpose of assuring compliance with the ROP or applicable requirements.</w:t>
      </w:r>
    </w:p>
    <w:p w14:paraId="0291824D" w14:textId="77777777" w:rsidR="004D67D9" w:rsidRPr="00F21983" w:rsidRDefault="004D67D9" w:rsidP="004D67D9">
      <w:pPr>
        <w:jc w:val="both"/>
        <w:rPr>
          <w:rFonts w:cs="Arial"/>
          <w:sz w:val="20"/>
        </w:rPr>
      </w:pPr>
    </w:p>
    <w:p w14:paraId="23407B92" w14:textId="77777777" w:rsidR="004D67D9" w:rsidRPr="003D1052" w:rsidRDefault="004D67D9" w:rsidP="00A44A14">
      <w:pPr>
        <w:numPr>
          <w:ilvl w:val="0"/>
          <w:numId w:val="50"/>
        </w:numPr>
        <w:jc w:val="both"/>
        <w:rPr>
          <w:rFonts w:cs="Arial"/>
          <w:sz w:val="20"/>
        </w:rPr>
      </w:pPr>
      <w:r w:rsidRPr="00F21983">
        <w:rPr>
          <w:rFonts w:cs="Arial"/>
          <w:sz w:val="20"/>
        </w:rPr>
        <w:t xml:space="preserve">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w:t>
      </w:r>
      <w:r>
        <w:rPr>
          <w:rFonts w:cs="Arial"/>
          <w:sz w:val="20"/>
        </w:rPr>
        <w:t xml:space="preserve">the </w:t>
      </w:r>
      <w:r w:rsidRPr="00F21983">
        <w:rPr>
          <w:rFonts w:cs="Arial"/>
          <w:sz w:val="20"/>
        </w:rPr>
        <w:t>1976 PA 442, MCL §15.231 et seq., and known as the 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(R 336.1213(1)(e))</w:t>
      </w:r>
    </w:p>
    <w:p w14:paraId="7BD16156" w14:textId="77777777" w:rsidR="004D67D9" w:rsidRPr="00F21983" w:rsidRDefault="004D67D9" w:rsidP="00A44A14">
      <w:pPr>
        <w:numPr>
          <w:ilvl w:val="0"/>
          <w:numId w:val="50"/>
        </w:numPr>
        <w:jc w:val="both"/>
        <w:rPr>
          <w:rFonts w:cs="Arial"/>
          <w:sz w:val="20"/>
        </w:rPr>
      </w:pPr>
      <w:r w:rsidRPr="00F21983">
        <w:rPr>
          <w:rFonts w:cs="Arial"/>
          <w:sz w:val="20"/>
        </w:rPr>
        <w:t xml:space="preserve">A challenge by any person, the Administrator of the </w:t>
      </w:r>
      <w:r>
        <w:rPr>
          <w:rFonts w:cs="Arial"/>
          <w:sz w:val="20"/>
        </w:rPr>
        <w:t>US</w:t>
      </w:r>
      <w:r w:rsidRPr="00F21983">
        <w:rPr>
          <w:rFonts w:cs="Arial"/>
          <w:sz w:val="20"/>
        </w:rPr>
        <w:t xml:space="preserve">EPA, or the department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2A901428" w14:textId="77777777" w:rsidR="004D67D9" w:rsidRPr="00F21983" w:rsidRDefault="004D67D9" w:rsidP="004D67D9">
      <w:pPr>
        <w:jc w:val="both"/>
        <w:rPr>
          <w:rFonts w:cs="Arial"/>
          <w:sz w:val="20"/>
        </w:rPr>
      </w:pPr>
    </w:p>
    <w:p w14:paraId="74621C5E" w14:textId="77777777" w:rsidR="004D67D9" w:rsidRPr="00F21983" w:rsidRDefault="004D67D9" w:rsidP="00A44A14">
      <w:pPr>
        <w:numPr>
          <w:ilvl w:val="0"/>
          <w:numId w:val="50"/>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72E73A2E" w14:textId="77777777" w:rsidR="004D67D9" w:rsidRPr="00F21983" w:rsidRDefault="004D67D9" w:rsidP="004D67D9">
      <w:pPr>
        <w:jc w:val="both"/>
        <w:rPr>
          <w:rFonts w:cs="Arial"/>
          <w:sz w:val="20"/>
        </w:rPr>
      </w:pPr>
    </w:p>
    <w:p w14:paraId="2BAFF69D" w14:textId="77777777" w:rsidR="004D67D9" w:rsidRPr="00F21983" w:rsidRDefault="004D67D9" w:rsidP="00A44A14">
      <w:pPr>
        <w:numPr>
          <w:ilvl w:val="0"/>
          <w:numId w:val="50"/>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1894C146" w14:textId="77777777" w:rsidR="004D67D9" w:rsidRPr="00F21983" w:rsidRDefault="004D67D9" w:rsidP="004D67D9">
      <w:pPr>
        <w:jc w:val="both"/>
        <w:rPr>
          <w:rFonts w:cs="Arial"/>
          <w:sz w:val="20"/>
        </w:rPr>
      </w:pPr>
    </w:p>
    <w:p w14:paraId="1DC764E9" w14:textId="77777777" w:rsidR="004D67D9" w:rsidRPr="007E0212" w:rsidRDefault="004D67D9" w:rsidP="004D67D9">
      <w:pPr>
        <w:pStyle w:val="Heading2"/>
        <w:tabs>
          <w:tab w:val="clear" w:pos="360"/>
          <w:tab w:val="num" w:pos="0"/>
        </w:tabs>
        <w:ind w:left="0" w:firstLine="0"/>
        <w:jc w:val="left"/>
        <w:rPr>
          <w:b w:val="0"/>
          <w:sz w:val="22"/>
          <w:szCs w:val="22"/>
        </w:rPr>
      </w:pPr>
      <w:bookmarkStart w:id="173" w:name="_Toc131672298"/>
      <w:bookmarkStart w:id="174" w:name="_Toc141959963"/>
      <w:r w:rsidRPr="0075518C">
        <w:rPr>
          <w:sz w:val="22"/>
          <w:szCs w:val="22"/>
        </w:rPr>
        <w:t>Equipment &amp; Design</w:t>
      </w:r>
      <w:bookmarkEnd w:id="173"/>
      <w:bookmarkEnd w:id="174"/>
    </w:p>
    <w:p w14:paraId="05770741" w14:textId="77777777" w:rsidR="004D67D9" w:rsidRPr="00DF6609" w:rsidRDefault="004D67D9" w:rsidP="004D67D9">
      <w:pPr>
        <w:jc w:val="both"/>
        <w:rPr>
          <w:rFonts w:cs="Arial"/>
          <w:sz w:val="20"/>
        </w:rPr>
      </w:pPr>
    </w:p>
    <w:p w14:paraId="425DFC77" w14:textId="77777777" w:rsidR="004D67D9" w:rsidRPr="00F21983" w:rsidRDefault="004D67D9" w:rsidP="00A44A14">
      <w:pPr>
        <w:numPr>
          <w:ilvl w:val="0"/>
          <w:numId w:val="51"/>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Pr>
          <w:rFonts w:cs="Arial"/>
          <w:sz w:val="20"/>
          <w:vertAlign w:val="superscript"/>
        </w:rPr>
        <w:t>2</w:t>
      </w:r>
      <w:r w:rsidRPr="00F21983">
        <w:rPr>
          <w:rFonts w:cs="Arial"/>
          <w:sz w:val="20"/>
        </w:rPr>
        <w:t xml:space="preserve">  </w:t>
      </w:r>
      <w:r w:rsidRPr="00F21983">
        <w:rPr>
          <w:rFonts w:cs="Arial"/>
          <w:b/>
          <w:sz w:val="20"/>
        </w:rPr>
        <w:t>(R 336.1370)</w:t>
      </w:r>
    </w:p>
    <w:p w14:paraId="2AAB2F62" w14:textId="77777777" w:rsidR="004D67D9" w:rsidRPr="00F21983" w:rsidRDefault="004D67D9" w:rsidP="004D67D9">
      <w:pPr>
        <w:jc w:val="both"/>
        <w:rPr>
          <w:rFonts w:cs="Arial"/>
          <w:sz w:val="20"/>
        </w:rPr>
      </w:pPr>
    </w:p>
    <w:p w14:paraId="04458764" w14:textId="77777777" w:rsidR="004D67D9" w:rsidRPr="00F21983" w:rsidRDefault="004D67D9" w:rsidP="00A44A14">
      <w:pPr>
        <w:numPr>
          <w:ilvl w:val="0"/>
          <w:numId w:val="52"/>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7A67B10F" w14:textId="77777777" w:rsidR="004D67D9" w:rsidRPr="00F21983" w:rsidRDefault="004D67D9" w:rsidP="004D67D9">
      <w:pPr>
        <w:jc w:val="both"/>
        <w:rPr>
          <w:rFonts w:cs="Arial"/>
          <w:sz w:val="20"/>
        </w:rPr>
      </w:pPr>
    </w:p>
    <w:p w14:paraId="77009351" w14:textId="77777777" w:rsidR="004D67D9" w:rsidRPr="007E0212" w:rsidRDefault="004D67D9" w:rsidP="004D67D9">
      <w:pPr>
        <w:pStyle w:val="Heading2"/>
        <w:tabs>
          <w:tab w:val="clear" w:pos="360"/>
          <w:tab w:val="num" w:pos="0"/>
        </w:tabs>
        <w:ind w:left="0" w:firstLine="0"/>
        <w:jc w:val="left"/>
        <w:rPr>
          <w:b w:val="0"/>
          <w:sz w:val="22"/>
          <w:szCs w:val="22"/>
        </w:rPr>
      </w:pPr>
      <w:bookmarkStart w:id="175" w:name="_Toc131672299"/>
      <w:bookmarkStart w:id="176" w:name="_Toc141959964"/>
      <w:r w:rsidRPr="0075518C">
        <w:rPr>
          <w:sz w:val="22"/>
          <w:szCs w:val="22"/>
        </w:rPr>
        <w:t>Emission Limits</w:t>
      </w:r>
      <w:bookmarkEnd w:id="175"/>
      <w:bookmarkEnd w:id="176"/>
    </w:p>
    <w:p w14:paraId="6C2088D4" w14:textId="77777777" w:rsidR="004D67D9" w:rsidRPr="00F21983" w:rsidRDefault="004D67D9" w:rsidP="004D67D9">
      <w:pPr>
        <w:jc w:val="both"/>
        <w:rPr>
          <w:rFonts w:cs="Arial"/>
          <w:sz w:val="20"/>
        </w:rPr>
      </w:pPr>
    </w:p>
    <w:p w14:paraId="372E1757" w14:textId="77777777" w:rsidR="004D67D9" w:rsidRPr="00F21983" w:rsidRDefault="004D67D9" w:rsidP="00A44A14">
      <w:pPr>
        <w:numPr>
          <w:ilvl w:val="0"/>
          <w:numId w:val="53"/>
        </w:numPr>
        <w:jc w:val="both"/>
        <w:rPr>
          <w:rFonts w:cs="Arial"/>
          <w:sz w:val="20"/>
        </w:rPr>
      </w:pPr>
      <w:r>
        <w:rPr>
          <w:rFonts w:cs="Arial"/>
          <w:sz w:val="20"/>
        </w:rPr>
        <w:t>Unless otherwise specified in this ROP, the permittee shall comply with Rule 301, which states, in part, “</w:t>
      </w:r>
      <w:r w:rsidRPr="00F21983">
        <w:rPr>
          <w:rFonts w:cs="Arial"/>
          <w:sz w:val="20"/>
        </w:rPr>
        <w:t xml:space="preserve">Except as provided in </w:t>
      </w:r>
      <w:r>
        <w:rPr>
          <w:rFonts w:cs="Arial"/>
          <w:sz w:val="20"/>
        </w:rPr>
        <w:t>S</w:t>
      </w:r>
      <w:r w:rsidRPr="00F21983">
        <w:rPr>
          <w:rFonts w:cs="Arial"/>
          <w:sz w:val="20"/>
        </w:rPr>
        <w:t xml:space="preserve">ubrules 2, 3, and 4 of </w:t>
      </w:r>
      <w:r>
        <w:rPr>
          <w:rFonts w:cs="Arial"/>
          <w:sz w:val="20"/>
        </w:rPr>
        <w:t xml:space="preserve">this rule, </w:t>
      </w:r>
      <w:r w:rsidRPr="00F21983">
        <w:rPr>
          <w:rFonts w:cs="Arial"/>
          <w:sz w:val="20"/>
        </w:rPr>
        <w:t xml:space="preserve">a person shall not cause or permit to be discharged into the outer air from a process or process equipment a visible emission of a density greater than the most stringent of </w:t>
      </w:r>
      <w:r>
        <w:rPr>
          <w:rFonts w:cs="Arial"/>
          <w:sz w:val="20"/>
        </w:rPr>
        <w:t>the following</w:t>
      </w:r>
      <w:r w:rsidRPr="00021E1F">
        <w:rPr>
          <w:rFonts w:cs="Arial"/>
          <w:sz w:val="20"/>
        </w:rPr>
        <w:t>:”</w:t>
      </w:r>
      <w:r w:rsidRPr="00021E1F">
        <w:rPr>
          <w:rFonts w:cs="Arial"/>
          <w:sz w:val="20"/>
          <w:vertAlign w:val="superscript"/>
        </w:rPr>
        <w:t>2</w:t>
      </w:r>
      <w:r w:rsidRPr="00F21983">
        <w:rPr>
          <w:rFonts w:cs="Arial"/>
          <w:sz w:val="20"/>
        </w:rPr>
        <w:t xml:space="preserve">  </w:t>
      </w:r>
      <w:r w:rsidRPr="00F21983">
        <w:rPr>
          <w:rFonts w:cs="Arial"/>
          <w:b/>
          <w:sz w:val="20"/>
        </w:rPr>
        <w:t>(R 336.1301(1))</w:t>
      </w:r>
    </w:p>
    <w:p w14:paraId="7E4234DA" w14:textId="77777777" w:rsidR="004D67D9" w:rsidRDefault="004D67D9" w:rsidP="00A44A14">
      <w:pPr>
        <w:numPr>
          <w:ilvl w:val="1"/>
          <w:numId w:val="53"/>
        </w:numPr>
        <w:jc w:val="both"/>
        <w:rPr>
          <w:rFonts w:cs="Arial"/>
          <w:sz w:val="20"/>
        </w:rPr>
      </w:pPr>
      <w:r w:rsidRPr="00F21983">
        <w:rPr>
          <w:rFonts w:cs="Arial"/>
          <w:sz w:val="20"/>
        </w:rPr>
        <w:t>A 6-minute average of 20</w:t>
      </w:r>
      <w:r>
        <w:rPr>
          <w:rFonts w:cs="Arial"/>
          <w:sz w:val="20"/>
        </w:rPr>
        <w:t>%</w:t>
      </w:r>
      <w:r w:rsidRPr="00F21983">
        <w:rPr>
          <w:rFonts w:cs="Arial"/>
          <w:sz w:val="20"/>
        </w:rPr>
        <w:t xml:space="preserve"> opacity, except for one 6-minute average per hour of not more than 27</w:t>
      </w:r>
      <w:r>
        <w:rPr>
          <w:rFonts w:cs="Arial"/>
          <w:sz w:val="20"/>
        </w:rPr>
        <w:t>%</w:t>
      </w:r>
      <w:r w:rsidRPr="00F21983">
        <w:rPr>
          <w:rFonts w:cs="Arial"/>
          <w:sz w:val="20"/>
        </w:rPr>
        <w:t xml:space="preserve"> opacity.</w:t>
      </w:r>
    </w:p>
    <w:p w14:paraId="4CF27DA4" w14:textId="77777777" w:rsidR="004D67D9" w:rsidRDefault="004D67D9" w:rsidP="00A44A14">
      <w:pPr>
        <w:numPr>
          <w:ilvl w:val="1"/>
          <w:numId w:val="53"/>
        </w:numPr>
        <w:jc w:val="both"/>
        <w:rPr>
          <w:rFonts w:cs="Arial"/>
          <w:sz w:val="20"/>
        </w:rPr>
      </w:pPr>
      <w:r w:rsidRPr="00F21983">
        <w:rPr>
          <w:rFonts w:cs="Arial"/>
          <w:sz w:val="20"/>
        </w:rPr>
        <w:t>A limit specified by an applicable federal new source performance standard.</w:t>
      </w:r>
    </w:p>
    <w:p w14:paraId="0DCACC88" w14:textId="77777777" w:rsidR="004D67D9" w:rsidRDefault="004D67D9" w:rsidP="004D67D9">
      <w:pPr>
        <w:jc w:val="both"/>
        <w:rPr>
          <w:rFonts w:cs="Arial"/>
          <w:sz w:val="20"/>
        </w:rPr>
      </w:pPr>
    </w:p>
    <w:p w14:paraId="3815299D" w14:textId="77777777" w:rsidR="004D67D9" w:rsidRPr="003163DA" w:rsidRDefault="004D67D9" w:rsidP="004D67D9">
      <w:pPr>
        <w:ind w:left="360"/>
        <w:jc w:val="both"/>
        <w:rPr>
          <w:rFonts w:cs="Arial"/>
          <w:sz w:val="20"/>
        </w:rPr>
      </w:pPr>
      <w:r>
        <w:rPr>
          <w:rFonts w:cs="Arial"/>
          <w:sz w:val="20"/>
        </w:rPr>
        <w:t xml:space="preserve">The grading of visible emissions shall be determined in accordance with Rule 303.  </w:t>
      </w:r>
    </w:p>
    <w:p w14:paraId="1EEA4C52" w14:textId="77777777" w:rsidR="004D67D9" w:rsidRPr="00F21983" w:rsidRDefault="004D67D9" w:rsidP="004D67D9">
      <w:pPr>
        <w:jc w:val="both"/>
        <w:rPr>
          <w:rFonts w:cs="Arial"/>
          <w:sz w:val="20"/>
        </w:rPr>
      </w:pPr>
    </w:p>
    <w:p w14:paraId="1D7EA8ED" w14:textId="77777777" w:rsidR="004D67D9" w:rsidRPr="00F21983" w:rsidRDefault="004D67D9" w:rsidP="00A44A14">
      <w:pPr>
        <w:numPr>
          <w:ilvl w:val="0"/>
          <w:numId w:val="53"/>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1F235C59" w14:textId="77777777" w:rsidR="004D67D9" w:rsidRPr="00F21983" w:rsidRDefault="004D67D9" w:rsidP="00A44A14">
      <w:pPr>
        <w:numPr>
          <w:ilvl w:val="1"/>
          <w:numId w:val="53"/>
        </w:numPr>
        <w:jc w:val="both"/>
        <w:rPr>
          <w:rFonts w:cs="Arial"/>
          <w:sz w:val="20"/>
        </w:rPr>
      </w:pPr>
      <w:r w:rsidRPr="00F21983">
        <w:rPr>
          <w:rFonts w:cs="Arial"/>
          <w:spacing w:val="-3"/>
          <w:sz w:val="20"/>
        </w:rPr>
        <w:t>Injurious effects to human health or safety, animal life, plant life of significant economic value, or property.</w:t>
      </w:r>
      <w:r w:rsidRPr="00B55DC9">
        <w:rPr>
          <w:rFonts w:cs="Arial"/>
          <w:spacing w:val="-3"/>
          <w:sz w:val="20"/>
          <w:vertAlign w:val="superscript"/>
        </w:rPr>
        <w:t xml:space="preserve">1  </w:t>
      </w:r>
      <w:r w:rsidRPr="00F21983">
        <w:rPr>
          <w:rFonts w:cs="Arial"/>
          <w:b/>
          <w:spacing w:val="-3"/>
          <w:sz w:val="20"/>
        </w:rPr>
        <w:t>(R 336.1901(a))</w:t>
      </w:r>
    </w:p>
    <w:p w14:paraId="2A9A8A6A" w14:textId="77777777" w:rsidR="004D67D9" w:rsidRPr="00105176" w:rsidRDefault="004D67D9" w:rsidP="00A44A14">
      <w:pPr>
        <w:numPr>
          <w:ilvl w:val="1"/>
          <w:numId w:val="53"/>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Pr="00B55DC9">
        <w:rPr>
          <w:rFonts w:cs="Arial"/>
          <w:spacing w:val="-3"/>
          <w:sz w:val="20"/>
          <w:vertAlign w:val="superscript"/>
        </w:rPr>
        <w:t>1</w:t>
      </w:r>
      <w:r>
        <w:rPr>
          <w:rFonts w:cs="Arial"/>
          <w:b/>
          <w:spacing w:val="-3"/>
          <w:sz w:val="20"/>
          <w:vertAlign w:val="superscript"/>
        </w:rPr>
        <w:t xml:space="preserve">  </w:t>
      </w:r>
      <w:r w:rsidRPr="00F21983">
        <w:rPr>
          <w:rFonts w:cs="Arial"/>
          <w:b/>
          <w:spacing w:val="-3"/>
          <w:sz w:val="20"/>
        </w:rPr>
        <w:t xml:space="preserve">(R 336.1901(b)) </w:t>
      </w:r>
    </w:p>
    <w:p w14:paraId="05BCD44F" w14:textId="77777777" w:rsidR="004D67D9" w:rsidRDefault="004D67D9" w:rsidP="004D67D9">
      <w:pPr>
        <w:jc w:val="both"/>
        <w:rPr>
          <w:rFonts w:cs="Arial"/>
          <w:sz w:val="20"/>
        </w:rPr>
      </w:pPr>
    </w:p>
    <w:p w14:paraId="38299F56" w14:textId="77777777" w:rsidR="004D67D9" w:rsidRPr="007E0212" w:rsidRDefault="004D67D9" w:rsidP="004D67D9">
      <w:pPr>
        <w:pStyle w:val="Heading2"/>
        <w:tabs>
          <w:tab w:val="clear" w:pos="360"/>
          <w:tab w:val="num" w:pos="0"/>
        </w:tabs>
        <w:ind w:left="0" w:firstLine="0"/>
        <w:jc w:val="left"/>
        <w:rPr>
          <w:b w:val="0"/>
          <w:sz w:val="22"/>
          <w:szCs w:val="22"/>
        </w:rPr>
      </w:pPr>
      <w:bookmarkStart w:id="177" w:name="_Toc131672300"/>
      <w:bookmarkStart w:id="178" w:name="_Toc141959965"/>
      <w:r w:rsidRPr="0075518C">
        <w:rPr>
          <w:sz w:val="22"/>
          <w:szCs w:val="22"/>
        </w:rPr>
        <w:t>Testing/Sampling</w:t>
      </w:r>
      <w:bookmarkEnd w:id="177"/>
      <w:bookmarkEnd w:id="178"/>
    </w:p>
    <w:p w14:paraId="2FD26868" w14:textId="77777777" w:rsidR="004D67D9" w:rsidRPr="00F21983" w:rsidRDefault="004D67D9" w:rsidP="004D67D9">
      <w:pPr>
        <w:jc w:val="both"/>
        <w:rPr>
          <w:rFonts w:cs="Arial"/>
          <w:sz w:val="20"/>
        </w:rPr>
      </w:pPr>
    </w:p>
    <w:p w14:paraId="35FC202B" w14:textId="77777777" w:rsidR="004D67D9" w:rsidRPr="00F21983" w:rsidRDefault="004D67D9" w:rsidP="00A44A14">
      <w:pPr>
        <w:numPr>
          <w:ilvl w:val="0"/>
          <w:numId w:val="54"/>
        </w:numPr>
        <w:jc w:val="both"/>
        <w:rPr>
          <w:rFonts w:cs="Arial"/>
          <w:sz w:val="20"/>
        </w:rPr>
      </w:pPr>
      <w:r w:rsidRPr="00F21983">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Pr>
          <w:rFonts w:cs="Arial"/>
          <w:sz w:val="20"/>
          <w:vertAlign w:val="superscript"/>
        </w:rPr>
        <w:t>2</w:t>
      </w:r>
      <w:r w:rsidRPr="00F21983">
        <w:rPr>
          <w:rFonts w:cs="Arial"/>
          <w:sz w:val="20"/>
        </w:rPr>
        <w:t xml:space="preserve">  </w:t>
      </w:r>
      <w:r w:rsidRPr="00F21983">
        <w:rPr>
          <w:rFonts w:cs="Arial"/>
          <w:b/>
          <w:sz w:val="20"/>
        </w:rPr>
        <w:t>(R 336.2001)</w:t>
      </w:r>
    </w:p>
    <w:p w14:paraId="246AE8EA" w14:textId="77777777" w:rsidR="004D67D9" w:rsidRPr="00F21983" w:rsidRDefault="004D67D9" w:rsidP="004D67D9">
      <w:pPr>
        <w:jc w:val="both"/>
        <w:rPr>
          <w:rFonts w:cs="Arial"/>
          <w:sz w:val="20"/>
        </w:rPr>
      </w:pPr>
    </w:p>
    <w:p w14:paraId="347623F0" w14:textId="77777777" w:rsidR="004D67D9" w:rsidRPr="00F21983" w:rsidRDefault="004D67D9" w:rsidP="00A44A14">
      <w:pPr>
        <w:numPr>
          <w:ilvl w:val="0"/>
          <w:numId w:val="54"/>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 R 336.2003(1))</w:t>
      </w:r>
    </w:p>
    <w:p w14:paraId="334D7A3E" w14:textId="77777777" w:rsidR="004D67D9" w:rsidRPr="00F21983" w:rsidRDefault="004D67D9" w:rsidP="004D67D9">
      <w:pPr>
        <w:jc w:val="both"/>
        <w:rPr>
          <w:rFonts w:cs="Arial"/>
          <w:sz w:val="20"/>
        </w:rPr>
      </w:pPr>
    </w:p>
    <w:p w14:paraId="3E575E03" w14:textId="77777777" w:rsidR="004D67D9" w:rsidRPr="00F21983" w:rsidRDefault="004D67D9" w:rsidP="00A44A14">
      <w:pPr>
        <w:numPr>
          <w:ilvl w:val="0"/>
          <w:numId w:val="54"/>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w:t>
      </w:r>
      <w:r>
        <w:rPr>
          <w:rFonts w:cs="Arial"/>
          <w:b/>
          <w:sz w:val="20"/>
        </w:rPr>
        <w:t>5</w:t>
      </w:r>
      <w:r w:rsidRPr="00F21983">
        <w:rPr>
          <w:rFonts w:cs="Arial"/>
          <w:b/>
          <w:sz w:val="20"/>
        </w:rPr>
        <w:t>))</w:t>
      </w:r>
    </w:p>
    <w:p w14:paraId="38BE697D" w14:textId="77777777" w:rsidR="004D67D9" w:rsidRDefault="004D67D9" w:rsidP="004D67D9">
      <w:pPr>
        <w:jc w:val="both"/>
        <w:rPr>
          <w:rFonts w:cs="Arial"/>
          <w:sz w:val="20"/>
        </w:rPr>
      </w:pPr>
      <w:r>
        <w:rPr>
          <w:rFonts w:cs="Arial"/>
          <w:sz w:val="20"/>
        </w:rPr>
        <w:br w:type="page"/>
      </w:r>
    </w:p>
    <w:p w14:paraId="7BE1B66D" w14:textId="77777777" w:rsidR="004D67D9" w:rsidRPr="007E0212" w:rsidRDefault="004D67D9" w:rsidP="004D67D9">
      <w:pPr>
        <w:pStyle w:val="Heading2"/>
        <w:tabs>
          <w:tab w:val="clear" w:pos="360"/>
          <w:tab w:val="num" w:pos="0"/>
        </w:tabs>
        <w:ind w:left="0" w:firstLine="0"/>
        <w:jc w:val="left"/>
        <w:rPr>
          <w:b w:val="0"/>
          <w:sz w:val="22"/>
          <w:szCs w:val="22"/>
        </w:rPr>
      </w:pPr>
      <w:bookmarkStart w:id="179" w:name="_Toc131672301"/>
      <w:bookmarkStart w:id="180" w:name="_Toc141959966"/>
      <w:r w:rsidRPr="0075518C">
        <w:rPr>
          <w:sz w:val="22"/>
          <w:szCs w:val="22"/>
        </w:rPr>
        <w:t>Monitoring/Recordkeeping</w:t>
      </w:r>
      <w:bookmarkEnd w:id="179"/>
      <w:bookmarkEnd w:id="180"/>
    </w:p>
    <w:p w14:paraId="1D206185" w14:textId="77777777" w:rsidR="004D67D9" w:rsidRPr="00DF6609" w:rsidRDefault="004D67D9" w:rsidP="004D67D9">
      <w:pPr>
        <w:numPr>
          <w:ilvl w:val="12"/>
          <w:numId w:val="0"/>
        </w:numPr>
        <w:ind w:left="432" w:hanging="432"/>
        <w:jc w:val="both"/>
        <w:rPr>
          <w:rFonts w:cs="Arial"/>
          <w:sz w:val="20"/>
        </w:rPr>
      </w:pPr>
    </w:p>
    <w:p w14:paraId="7E49F0C5" w14:textId="77777777" w:rsidR="004D67D9" w:rsidRPr="00F21983" w:rsidRDefault="004D67D9" w:rsidP="00A44A14">
      <w:pPr>
        <w:numPr>
          <w:ilvl w:val="0"/>
          <w:numId w:val="55"/>
        </w:numPr>
        <w:jc w:val="both"/>
        <w:rPr>
          <w:rFonts w:cs="Arial"/>
          <w:sz w:val="20"/>
        </w:rPr>
      </w:pPr>
      <w:r w:rsidRPr="00F21983">
        <w:rPr>
          <w:rFonts w:cs="Arial"/>
          <w:sz w:val="20"/>
        </w:rPr>
        <w:t>Records of any periodic emission or parametric monitoring required in this ROP shall include the following information specified in Rule 213(3)(b)(i), where appropriate</w:t>
      </w:r>
      <w:r>
        <w:rPr>
          <w:rFonts w:cs="Arial"/>
          <w:sz w:val="20"/>
        </w:rPr>
        <w:t>.</w:t>
      </w:r>
      <w:r w:rsidRPr="00F21983">
        <w:rPr>
          <w:rFonts w:cs="Arial"/>
          <w:sz w:val="20"/>
        </w:rPr>
        <w:t xml:space="preserve">  </w:t>
      </w:r>
      <w:r w:rsidRPr="00F21983">
        <w:rPr>
          <w:rFonts w:cs="Arial"/>
          <w:b/>
          <w:sz w:val="20"/>
        </w:rPr>
        <w:t>(R 336.1213(3)(b))</w:t>
      </w:r>
    </w:p>
    <w:p w14:paraId="75A6C460" w14:textId="77777777" w:rsidR="004D67D9" w:rsidRPr="00F21983" w:rsidRDefault="004D67D9" w:rsidP="00A44A14">
      <w:pPr>
        <w:numPr>
          <w:ilvl w:val="1"/>
          <w:numId w:val="55"/>
        </w:numPr>
        <w:jc w:val="both"/>
        <w:rPr>
          <w:rFonts w:cs="Arial"/>
          <w:sz w:val="20"/>
        </w:rPr>
      </w:pPr>
      <w:r w:rsidRPr="00F21983">
        <w:rPr>
          <w:rFonts w:cs="Arial"/>
          <w:sz w:val="20"/>
        </w:rPr>
        <w:t>The date, location, time, and method of sampling or measurements.</w:t>
      </w:r>
    </w:p>
    <w:p w14:paraId="19C89F2C" w14:textId="77777777" w:rsidR="004D67D9" w:rsidRPr="00F21983" w:rsidRDefault="004D67D9" w:rsidP="00A44A14">
      <w:pPr>
        <w:numPr>
          <w:ilvl w:val="1"/>
          <w:numId w:val="55"/>
        </w:numPr>
        <w:jc w:val="both"/>
        <w:rPr>
          <w:rFonts w:cs="Arial"/>
          <w:sz w:val="20"/>
        </w:rPr>
      </w:pPr>
      <w:r w:rsidRPr="00F21983">
        <w:rPr>
          <w:rFonts w:cs="Arial"/>
          <w:sz w:val="20"/>
        </w:rPr>
        <w:t>The dates the analyses of the samples were performed.</w:t>
      </w:r>
    </w:p>
    <w:p w14:paraId="408F1E0C" w14:textId="77777777" w:rsidR="004D67D9" w:rsidRPr="00F21983" w:rsidRDefault="004D67D9" w:rsidP="00A44A14">
      <w:pPr>
        <w:numPr>
          <w:ilvl w:val="1"/>
          <w:numId w:val="55"/>
        </w:numPr>
        <w:jc w:val="both"/>
        <w:rPr>
          <w:rFonts w:cs="Arial"/>
          <w:sz w:val="20"/>
        </w:rPr>
      </w:pPr>
      <w:r w:rsidRPr="00F21983">
        <w:rPr>
          <w:rFonts w:cs="Arial"/>
          <w:sz w:val="20"/>
        </w:rPr>
        <w:t>The company or entity that performed the analyses of the samples.</w:t>
      </w:r>
    </w:p>
    <w:p w14:paraId="4D807BA4" w14:textId="77777777" w:rsidR="004D67D9" w:rsidRPr="00F21983" w:rsidRDefault="004D67D9" w:rsidP="00A44A14">
      <w:pPr>
        <w:numPr>
          <w:ilvl w:val="1"/>
          <w:numId w:val="55"/>
        </w:numPr>
        <w:jc w:val="both"/>
        <w:rPr>
          <w:rFonts w:cs="Arial"/>
          <w:sz w:val="20"/>
        </w:rPr>
      </w:pPr>
      <w:r w:rsidRPr="00F21983">
        <w:rPr>
          <w:rFonts w:cs="Arial"/>
          <w:sz w:val="20"/>
        </w:rPr>
        <w:t>The analytical techniques or methods used.</w:t>
      </w:r>
    </w:p>
    <w:p w14:paraId="55140EC7" w14:textId="77777777" w:rsidR="004D67D9" w:rsidRPr="00F21983" w:rsidRDefault="004D67D9" w:rsidP="00A44A14">
      <w:pPr>
        <w:numPr>
          <w:ilvl w:val="1"/>
          <w:numId w:val="55"/>
        </w:numPr>
        <w:jc w:val="both"/>
        <w:rPr>
          <w:rFonts w:cs="Arial"/>
          <w:sz w:val="20"/>
        </w:rPr>
      </w:pPr>
      <w:r w:rsidRPr="00F21983">
        <w:rPr>
          <w:rFonts w:cs="Arial"/>
          <w:sz w:val="20"/>
        </w:rPr>
        <w:t>The results of the analyses.</w:t>
      </w:r>
    </w:p>
    <w:p w14:paraId="7D87DE14" w14:textId="77777777" w:rsidR="004D67D9" w:rsidRPr="00F21983" w:rsidRDefault="004D67D9" w:rsidP="00A44A14">
      <w:pPr>
        <w:numPr>
          <w:ilvl w:val="1"/>
          <w:numId w:val="55"/>
        </w:numPr>
        <w:jc w:val="both"/>
        <w:rPr>
          <w:rFonts w:cs="Arial"/>
          <w:sz w:val="20"/>
        </w:rPr>
      </w:pPr>
      <w:r w:rsidRPr="00F21983">
        <w:rPr>
          <w:rFonts w:cs="Arial"/>
          <w:sz w:val="20"/>
        </w:rPr>
        <w:t>The related process operating conditions or parameters that existed at the time of sampling or measurement.</w:t>
      </w:r>
    </w:p>
    <w:p w14:paraId="605F93C9" w14:textId="77777777" w:rsidR="004D67D9" w:rsidRPr="00DF6609" w:rsidRDefault="004D67D9" w:rsidP="004D67D9">
      <w:pPr>
        <w:numPr>
          <w:ilvl w:val="12"/>
          <w:numId w:val="0"/>
        </w:numPr>
        <w:ind w:left="432" w:hanging="432"/>
        <w:jc w:val="both"/>
        <w:rPr>
          <w:rFonts w:cs="Arial"/>
          <w:sz w:val="20"/>
        </w:rPr>
      </w:pPr>
    </w:p>
    <w:p w14:paraId="4DB55CDC" w14:textId="77777777" w:rsidR="004D67D9" w:rsidRPr="00F21983" w:rsidRDefault="004D67D9" w:rsidP="00A44A14">
      <w:pPr>
        <w:numPr>
          <w:ilvl w:val="0"/>
          <w:numId w:val="55"/>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 R 336.1213(3)(b)(ii))</w:t>
      </w:r>
    </w:p>
    <w:p w14:paraId="41B851C4" w14:textId="77777777" w:rsidR="004D67D9" w:rsidRPr="00F21983" w:rsidRDefault="004D67D9" w:rsidP="004D67D9">
      <w:pPr>
        <w:numPr>
          <w:ilvl w:val="12"/>
          <w:numId w:val="0"/>
        </w:numPr>
        <w:ind w:left="432" w:hanging="432"/>
        <w:jc w:val="both"/>
        <w:rPr>
          <w:rFonts w:cs="Arial"/>
          <w:sz w:val="20"/>
        </w:rPr>
      </w:pPr>
    </w:p>
    <w:p w14:paraId="5725B0FB" w14:textId="77777777" w:rsidR="004D67D9" w:rsidRPr="007E0212" w:rsidRDefault="004D67D9" w:rsidP="004D67D9">
      <w:pPr>
        <w:pStyle w:val="Heading2"/>
        <w:tabs>
          <w:tab w:val="clear" w:pos="360"/>
          <w:tab w:val="num" w:pos="0"/>
        </w:tabs>
        <w:ind w:left="0" w:firstLine="0"/>
        <w:jc w:val="left"/>
        <w:rPr>
          <w:b w:val="0"/>
          <w:sz w:val="22"/>
          <w:szCs w:val="22"/>
        </w:rPr>
      </w:pPr>
      <w:bookmarkStart w:id="181" w:name="_Toc131672302"/>
      <w:bookmarkStart w:id="182" w:name="_Toc141959967"/>
      <w:r w:rsidRPr="0075518C">
        <w:rPr>
          <w:sz w:val="22"/>
          <w:szCs w:val="22"/>
        </w:rPr>
        <w:t>Certification &amp; Reporting</w:t>
      </w:r>
      <w:bookmarkEnd w:id="181"/>
      <w:bookmarkEnd w:id="182"/>
    </w:p>
    <w:p w14:paraId="5C0372C9" w14:textId="77777777" w:rsidR="004D67D9" w:rsidRPr="00F21983" w:rsidRDefault="004D67D9" w:rsidP="004D67D9">
      <w:pPr>
        <w:numPr>
          <w:ilvl w:val="12"/>
          <w:numId w:val="0"/>
        </w:numPr>
        <w:ind w:left="432" w:hanging="432"/>
        <w:jc w:val="both"/>
        <w:rPr>
          <w:rFonts w:cs="Arial"/>
          <w:sz w:val="20"/>
        </w:rPr>
      </w:pPr>
    </w:p>
    <w:p w14:paraId="0B576E8D" w14:textId="77777777" w:rsidR="004D67D9" w:rsidRPr="00F21983" w:rsidRDefault="004D67D9" w:rsidP="00A44A14">
      <w:pPr>
        <w:numPr>
          <w:ilvl w:val="0"/>
          <w:numId w:val="56"/>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ROP shall contain an original certification by a </w:t>
      </w:r>
      <w:r>
        <w:rPr>
          <w:rFonts w:cs="Arial"/>
          <w:sz w:val="20"/>
        </w:rPr>
        <w:t>Responsible Official</w:t>
      </w:r>
      <w:r w:rsidRPr="00F21983">
        <w:rPr>
          <w:rFonts w:cs="Arial"/>
          <w:sz w:val="20"/>
        </w:rPr>
        <w:t xml:space="preserve"> which state that, based on information and belief formed after reasonable inquiry, the statements and information in the document are true, accurate, and complete.  </w:t>
      </w:r>
      <w:r w:rsidRPr="00F21983">
        <w:rPr>
          <w:rFonts w:cs="Arial"/>
          <w:b/>
          <w:sz w:val="20"/>
        </w:rPr>
        <w:t>(R 336.1213(3)(c))</w:t>
      </w:r>
    </w:p>
    <w:p w14:paraId="3438CF6C" w14:textId="77777777" w:rsidR="004D67D9" w:rsidRPr="00F21983" w:rsidRDefault="004D67D9" w:rsidP="004D67D9">
      <w:pPr>
        <w:numPr>
          <w:ilvl w:val="12"/>
          <w:numId w:val="0"/>
        </w:numPr>
        <w:ind w:left="432" w:hanging="432"/>
        <w:jc w:val="both"/>
        <w:rPr>
          <w:rFonts w:cs="Arial"/>
          <w:sz w:val="20"/>
        </w:rPr>
      </w:pPr>
    </w:p>
    <w:p w14:paraId="027A1E8E" w14:textId="77777777" w:rsidR="004D67D9" w:rsidRPr="00F21983" w:rsidRDefault="004D67D9" w:rsidP="00A44A14">
      <w:pPr>
        <w:numPr>
          <w:ilvl w:val="0"/>
          <w:numId w:val="56"/>
        </w:numPr>
        <w:jc w:val="both"/>
        <w:rPr>
          <w:rFonts w:cs="Arial"/>
          <w:sz w:val="20"/>
        </w:rPr>
      </w:pPr>
      <w:r w:rsidRPr="00F21983">
        <w:rPr>
          <w:rFonts w:cs="Arial"/>
          <w:sz w:val="20"/>
        </w:rPr>
        <w:t xml:space="preserve">A </w:t>
      </w:r>
      <w:r>
        <w:rPr>
          <w:rFonts w:cs="Arial"/>
          <w:sz w:val="20"/>
        </w:rPr>
        <w:t>Responsible Official</w:t>
      </w:r>
      <w:r w:rsidRPr="00F21983">
        <w:rPr>
          <w:rFonts w:cs="Arial"/>
          <w:sz w:val="20"/>
        </w:rPr>
        <w:t xml:space="preserve"> shall certify to the appropriate </w:t>
      </w:r>
      <w:r>
        <w:rPr>
          <w:rFonts w:cs="Arial"/>
          <w:sz w:val="20"/>
        </w:rPr>
        <w:t xml:space="preserve">AQD </w:t>
      </w:r>
      <w:r w:rsidRPr="00F21983">
        <w:rPr>
          <w:rFonts w:cs="Arial"/>
          <w:sz w:val="20"/>
        </w:rPr>
        <w:t xml:space="preserve">District Office and </w:t>
      </w:r>
      <w:r>
        <w:rPr>
          <w:rFonts w:cs="Arial"/>
          <w:sz w:val="20"/>
        </w:rPr>
        <w:t xml:space="preserve">to </w:t>
      </w:r>
      <w:r w:rsidRPr="00F21983">
        <w:rPr>
          <w:rFonts w:cs="Arial"/>
          <w:sz w:val="20"/>
        </w:rPr>
        <w:t xml:space="preserve">the </w:t>
      </w:r>
      <w:r>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Pr>
          <w:rFonts w:cs="Arial"/>
          <w:sz w:val="20"/>
        </w:rPr>
        <w:t xml:space="preserve">AQD </w:t>
      </w:r>
      <w:r w:rsidRPr="00F21983">
        <w:rPr>
          <w:rFonts w:cs="Arial"/>
          <w:sz w:val="20"/>
        </w:rPr>
        <w:t xml:space="preserve">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w:t>
      </w:r>
      <w:r>
        <w:rPr>
          <w:rFonts w:cs="Arial"/>
          <w:sz w:val="20"/>
        </w:rPr>
        <w:t>US</w:t>
      </w:r>
      <w:r w:rsidRPr="00F21983">
        <w:rPr>
          <w:rFonts w:cs="Arial"/>
          <w:sz w:val="20"/>
        </w:rPr>
        <w:t>EPA address is:  USEPA, Air Compliance Data - Michigan, Air and Radiation Division, 77 West Jackson Boulevard, Chicago, I</w:t>
      </w:r>
      <w:r>
        <w:rPr>
          <w:rFonts w:cs="Arial"/>
          <w:sz w:val="20"/>
        </w:rPr>
        <w:t>llinois</w:t>
      </w:r>
      <w:r w:rsidRPr="00F21983">
        <w:rPr>
          <w:rFonts w:cs="Arial"/>
          <w:sz w:val="20"/>
        </w:rPr>
        <w:t xml:space="preserve"> 60604</w:t>
      </w:r>
      <w:r>
        <w:rPr>
          <w:rFonts w:cs="Arial"/>
          <w:sz w:val="20"/>
        </w:rPr>
        <w:t>-3507</w:t>
      </w:r>
      <w:r w:rsidRPr="00F21983">
        <w:rPr>
          <w:rFonts w:cs="Arial"/>
          <w:sz w:val="20"/>
        </w:rPr>
        <w:t xml:space="preserve">.  </w:t>
      </w:r>
      <w:r w:rsidRPr="00F21983">
        <w:rPr>
          <w:rFonts w:cs="Arial"/>
          <w:b/>
          <w:sz w:val="20"/>
        </w:rPr>
        <w:t>(R 336.1213(4)(c))</w:t>
      </w:r>
    </w:p>
    <w:p w14:paraId="21F2E988" w14:textId="77777777" w:rsidR="004D67D9" w:rsidRPr="00F21983" w:rsidRDefault="004D67D9" w:rsidP="004D67D9">
      <w:pPr>
        <w:numPr>
          <w:ilvl w:val="12"/>
          <w:numId w:val="0"/>
        </w:numPr>
        <w:ind w:left="432" w:hanging="432"/>
        <w:jc w:val="both"/>
        <w:rPr>
          <w:rFonts w:cs="Arial"/>
          <w:sz w:val="20"/>
        </w:rPr>
      </w:pPr>
    </w:p>
    <w:p w14:paraId="7EF5C5DF" w14:textId="77777777" w:rsidR="004D67D9" w:rsidRPr="00F21983" w:rsidRDefault="004D67D9" w:rsidP="00A44A14">
      <w:pPr>
        <w:numPr>
          <w:ilvl w:val="0"/>
          <w:numId w:val="56"/>
        </w:numPr>
        <w:jc w:val="both"/>
        <w:rPr>
          <w:rFonts w:cs="Arial"/>
          <w:sz w:val="20"/>
        </w:rPr>
      </w:pPr>
      <w:r w:rsidRPr="00F21983">
        <w:rPr>
          <w:rFonts w:cs="Arial"/>
          <w:sz w:val="20"/>
        </w:rPr>
        <w:t xml:space="preserve">The certification of compliance shall be submitted annually for the term of this ROP as detailed in the </w:t>
      </w:r>
      <w:r>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35B4E716" w14:textId="77777777" w:rsidR="004D67D9" w:rsidRPr="00F21983" w:rsidRDefault="004D67D9" w:rsidP="004D67D9">
      <w:pPr>
        <w:numPr>
          <w:ilvl w:val="12"/>
          <w:numId w:val="0"/>
        </w:numPr>
        <w:ind w:left="432" w:hanging="432"/>
        <w:jc w:val="both"/>
        <w:rPr>
          <w:rFonts w:cs="Arial"/>
          <w:sz w:val="20"/>
        </w:rPr>
      </w:pPr>
    </w:p>
    <w:p w14:paraId="78120032" w14:textId="77777777" w:rsidR="004D67D9" w:rsidRPr="00F21983" w:rsidRDefault="004D67D9" w:rsidP="00A44A14">
      <w:pPr>
        <w:numPr>
          <w:ilvl w:val="0"/>
          <w:numId w:val="56"/>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Pr>
          <w:rFonts w:cs="Arial"/>
          <w:sz w:val="20"/>
        </w:rPr>
        <w:t>.</w:t>
      </w:r>
      <w:r w:rsidRPr="00F21983">
        <w:rPr>
          <w:rFonts w:cs="Arial"/>
          <w:sz w:val="20"/>
        </w:rPr>
        <w:t xml:space="preserve"> </w:t>
      </w:r>
      <w:r>
        <w:rPr>
          <w:rFonts w:cs="Arial"/>
          <w:sz w:val="20"/>
        </w:rPr>
        <w:t xml:space="preserve"> </w:t>
      </w:r>
      <w:r w:rsidRPr="00F21983">
        <w:rPr>
          <w:rFonts w:cs="Arial"/>
          <w:b/>
          <w:sz w:val="20"/>
        </w:rPr>
        <w:t>(R 336.1213(3)(c))</w:t>
      </w:r>
    </w:p>
    <w:p w14:paraId="659E69C2" w14:textId="77777777" w:rsidR="004D67D9" w:rsidRPr="00F21983" w:rsidRDefault="004D67D9" w:rsidP="00A44A14">
      <w:pPr>
        <w:numPr>
          <w:ilvl w:val="1"/>
          <w:numId w:val="56"/>
        </w:numPr>
        <w:jc w:val="both"/>
        <w:rPr>
          <w:rFonts w:cs="Arial"/>
          <w:sz w:val="20"/>
        </w:rPr>
      </w:pPr>
      <w:r w:rsidRPr="00F21983">
        <w:rPr>
          <w:rFonts w:cs="Arial"/>
          <w:sz w:val="20"/>
        </w:rPr>
        <w:t>For deviations that exceed the emissions allowed under the ROP,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14:paraId="094C3163" w14:textId="77777777" w:rsidR="004D67D9" w:rsidRPr="00F21983" w:rsidRDefault="004D67D9" w:rsidP="00A44A14">
      <w:pPr>
        <w:numPr>
          <w:ilvl w:val="1"/>
          <w:numId w:val="56"/>
        </w:numPr>
        <w:jc w:val="both"/>
        <w:rPr>
          <w:rFonts w:cs="Arial"/>
          <w:sz w:val="20"/>
        </w:rPr>
      </w:pPr>
      <w:r w:rsidRPr="00F21983">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4B0F6ABF" w14:textId="77777777" w:rsidR="004D67D9" w:rsidRPr="00F21983" w:rsidRDefault="004D67D9" w:rsidP="00A44A14">
      <w:pPr>
        <w:numPr>
          <w:ilvl w:val="1"/>
          <w:numId w:val="56"/>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297EFBAD" w14:textId="77777777" w:rsidR="004D67D9" w:rsidRPr="00DF6609" w:rsidRDefault="004D67D9" w:rsidP="004D67D9">
      <w:pPr>
        <w:numPr>
          <w:ilvl w:val="12"/>
          <w:numId w:val="0"/>
        </w:numPr>
        <w:ind w:left="432" w:hanging="432"/>
        <w:jc w:val="both"/>
        <w:rPr>
          <w:rFonts w:cs="Arial"/>
          <w:sz w:val="20"/>
        </w:rPr>
      </w:pPr>
      <w:r>
        <w:rPr>
          <w:rFonts w:cs="Arial"/>
          <w:sz w:val="20"/>
        </w:rPr>
        <w:br w:type="page"/>
      </w:r>
    </w:p>
    <w:p w14:paraId="0789F0F8" w14:textId="77777777" w:rsidR="004D67D9" w:rsidRPr="00021E1F" w:rsidRDefault="004D67D9" w:rsidP="00A44A14">
      <w:pPr>
        <w:pStyle w:val="BodyText2"/>
        <w:numPr>
          <w:ilvl w:val="0"/>
          <w:numId w:val="57"/>
        </w:numPr>
        <w:rPr>
          <w:rFonts w:cs="Arial"/>
          <w:sz w:val="20"/>
        </w:rPr>
      </w:pPr>
      <w:r w:rsidRPr="00F21983">
        <w:rPr>
          <w:rFonts w:cs="Arial"/>
          <w:sz w:val="20"/>
        </w:rPr>
        <w:t>For reports required pursuant to Rule 213(3)(c)(ii), prompt certification of the reports is described in Rule 213(3)(c)(iii) as either of the following</w:t>
      </w:r>
      <w:r w:rsidRPr="00021E1F">
        <w:rPr>
          <w:rFonts w:cs="Arial"/>
          <w:sz w:val="20"/>
        </w:rPr>
        <w:t xml:space="preserve">:  </w:t>
      </w:r>
      <w:r w:rsidRPr="00021E1F">
        <w:rPr>
          <w:rFonts w:cs="Arial"/>
          <w:b/>
          <w:sz w:val="20"/>
        </w:rPr>
        <w:t>(R 336.1213(3)(c))</w:t>
      </w:r>
    </w:p>
    <w:p w14:paraId="51EE1AC2" w14:textId="77777777" w:rsidR="004D67D9" w:rsidRPr="00F21983" w:rsidRDefault="004D67D9" w:rsidP="00A44A14">
      <w:pPr>
        <w:numPr>
          <w:ilvl w:val="1"/>
          <w:numId w:val="57"/>
        </w:numPr>
        <w:jc w:val="both"/>
        <w:rPr>
          <w:rFonts w:cs="Arial"/>
          <w:sz w:val="20"/>
        </w:rPr>
      </w:pPr>
      <w:r w:rsidRPr="00F21983">
        <w:rPr>
          <w:rFonts w:cs="Arial"/>
          <w:sz w:val="20"/>
        </w:rPr>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368554F3" w14:textId="77777777" w:rsidR="004D67D9" w:rsidRPr="00F21983" w:rsidRDefault="004D67D9" w:rsidP="00A44A14">
      <w:pPr>
        <w:numPr>
          <w:ilvl w:val="1"/>
          <w:numId w:val="57"/>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ROP were submitted to the department pursuant to Rule 213(3)(c)(ii), a certification by a </w:t>
      </w:r>
      <w:r>
        <w:rPr>
          <w:rFonts w:cs="Arial"/>
          <w:sz w:val="20"/>
        </w:rPr>
        <w:t>Responsible Official</w:t>
      </w:r>
      <w:r w:rsidRPr="00F21983">
        <w:rPr>
          <w:rFonts w:cs="Arial"/>
          <w:sz w:val="20"/>
        </w:rPr>
        <w:t xml:space="preserve"> which states</w:t>
      </w:r>
      <w:r>
        <w:rPr>
          <w:rFonts w:cs="Arial"/>
          <w:sz w:val="20"/>
        </w:rPr>
        <w:t xml:space="preserve"> that;</w:t>
      </w:r>
      <w:r w:rsidRPr="00F21983">
        <w:rPr>
          <w:rFonts w:cs="Arial"/>
          <w:sz w:val="20"/>
        </w:rPr>
        <w:t xml:space="preserve"> </w:t>
      </w:r>
      <w:r>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  The</w:t>
      </w:r>
      <w:r w:rsidRPr="00F21983">
        <w:rPr>
          <w:rFonts w:cs="Arial"/>
          <w:sz w:val="20"/>
        </w:rPr>
        <w:t xml:space="preserv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3418CB44" w14:textId="77777777" w:rsidR="004D67D9" w:rsidRPr="00F21983" w:rsidRDefault="004D67D9" w:rsidP="004D67D9">
      <w:pPr>
        <w:numPr>
          <w:ilvl w:val="12"/>
          <w:numId w:val="0"/>
        </w:numPr>
        <w:ind w:left="432" w:hanging="432"/>
        <w:jc w:val="both"/>
        <w:rPr>
          <w:rFonts w:cs="Arial"/>
          <w:sz w:val="20"/>
        </w:rPr>
      </w:pPr>
    </w:p>
    <w:p w14:paraId="363AB324" w14:textId="77777777" w:rsidR="004D67D9" w:rsidRPr="00F21983" w:rsidRDefault="004D67D9" w:rsidP="00A44A14">
      <w:pPr>
        <w:numPr>
          <w:ilvl w:val="0"/>
          <w:numId w:val="57"/>
        </w:numPr>
        <w:jc w:val="both"/>
        <w:rPr>
          <w:rFonts w:cs="Arial"/>
          <w:sz w:val="20"/>
        </w:rPr>
      </w:pPr>
      <w:r w:rsidRPr="00F21983">
        <w:rPr>
          <w:rFonts w:cs="Arial"/>
          <w:sz w:val="20"/>
        </w:rPr>
        <w:t xml:space="preserve">Semiannually for the term of the ROP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04F731D7" w14:textId="77777777" w:rsidR="004D67D9" w:rsidRPr="00F21983" w:rsidRDefault="004D67D9" w:rsidP="004D67D9">
      <w:pPr>
        <w:numPr>
          <w:ilvl w:val="12"/>
          <w:numId w:val="0"/>
        </w:numPr>
        <w:jc w:val="both"/>
        <w:rPr>
          <w:rFonts w:cs="Arial"/>
          <w:sz w:val="20"/>
        </w:rPr>
      </w:pPr>
    </w:p>
    <w:p w14:paraId="1A3FBCB4" w14:textId="77777777" w:rsidR="004D67D9" w:rsidRPr="00F21983" w:rsidRDefault="004D67D9" w:rsidP="00A44A14">
      <w:pPr>
        <w:numPr>
          <w:ilvl w:val="0"/>
          <w:numId w:val="57"/>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14:paraId="1A3716B1" w14:textId="77777777" w:rsidR="004D67D9" w:rsidRPr="00F21983" w:rsidRDefault="004D67D9" w:rsidP="004D67D9">
      <w:pPr>
        <w:numPr>
          <w:ilvl w:val="12"/>
          <w:numId w:val="0"/>
        </w:numPr>
        <w:jc w:val="both"/>
        <w:rPr>
          <w:rFonts w:cs="Arial"/>
          <w:sz w:val="20"/>
        </w:rPr>
      </w:pPr>
    </w:p>
    <w:p w14:paraId="4E6E3AD9" w14:textId="77777777" w:rsidR="004D67D9" w:rsidRPr="00F21983" w:rsidRDefault="004D67D9" w:rsidP="00A44A14">
      <w:pPr>
        <w:numPr>
          <w:ilvl w:val="0"/>
          <w:numId w:val="57"/>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CAA.</w:t>
      </w:r>
      <w:r>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75D479A9" w14:textId="77777777" w:rsidR="004D67D9" w:rsidRPr="00F21983" w:rsidRDefault="004D67D9" w:rsidP="004D67D9">
      <w:pPr>
        <w:numPr>
          <w:ilvl w:val="12"/>
          <w:numId w:val="0"/>
        </w:numPr>
        <w:ind w:left="432" w:hanging="432"/>
        <w:jc w:val="both"/>
        <w:rPr>
          <w:rFonts w:cs="Arial"/>
          <w:sz w:val="20"/>
        </w:rPr>
      </w:pPr>
    </w:p>
    <w:p w14:paraId="734C38A2" w14:textId="77777777" w:rsidR="004D67D9" w:rsidRPr="007E0212" w:rsidRDefault="004D67D9" w:rsidP="004D67D9">
      <w:pPr>
        <w:pStyle w:val="Heading2"/>
        <w:tabs>
          <w:tab w:val="clear" w:pos="360"/>
          <w:tab w:val="num" w:pos="0"/>
        </w:tabs>
        <w:ind w:left="0" w:firstLine="0"/>
        <w:jc w:val="left"/>
        <w:rPr>
          <w:b w:val="0"/>
          <w:sz w:val="22"/>
          <w:szCs w:val="22"/>
        </w:rPr>
      </w:pPr>
      <w:bookmarkStart w:id="183" w:name="_Toc131672303"/>
      <w:bookmarkStart w:id="184" w:name="_Toc141959968"/>
      <w:r w:rsidRPr="0075518C">
        <w:rPr>
          <w:sz w:val="22"/>
          <w:szCs w:val="22"/>
        </w:rPr>
        <w:t>Permit Shield</w:t>
      </w:r>
      <w:bookmarkEnd w:id="183"/>
      <w:bookmarkEnd w:id="184"/>
    </w:p>
    <w:p w14:paraId="4E25A2F3" w14:textId="77777777" w:rsidR="004D67D9" w:rsidRPr="00DF6609" w:rsidRDefault="004D67D9" w:rsidP="004D67D9">
      <w:pPr>
        <w:numPr>
          <w:ilvl w:val="12"/>
          <w:numId w:val="0"/>
        </w:numPr>
        <w:ind w:left="432" w:hanging="432"/>
        <w:jc w:val="both"/>
        <w:rPr>
          <w:rFonts w:cs="Arial"/>
          <w:sz w:val="20"/>
        </w:rPr>
      </w:pPr>
    </w:p>
    <w:p w14:paraId="14E9271C" w14:textId="77777777" w:rsidR="004D67D9" w:rsidRPr="00F21983" w:rsidRDefault="004D67D9" w:rsidP="00A44A14">
      <w:pPr>
        <w:numPr>
          <w:ilvl w:val="0"/>
          <w:numId w:val="58"/>
        </w:numPr>
        <w:jc w:val="both"/>
        <w:rPr>
          <w:rFonts w:cs="Arial"/>
          <w:sz w:val="20"/>
        </w:rPr>
      </w:pPr>
      <w:r w:rsidRPr="00F21983">
        <w:rPr>
          <w:rFonts w:cs="Arial"/>
          <w:sz w:val="20"/>
        </w:rPr>
        <w:t>Compliance with the conditions of the ROP shall be considered compliance with any applicable requirements as of the date of ROP issuance if either of the following provisions is satisfied</w:t>
      </w:r>
      <w:r>
        <w:rPr>
          <w:rFonts w:cs="Arial"/>
          <w:sz w:val="20"/>
        </w:rPr>
        <w:t xml:space="preserve">. </w:t>
      </w:r>
      <w:r w:rsidRPr="00F21983">
        <w:rPr>
          <w:rFonts w:cs="Arial"/>
          <w:sz w:val="20"/>
        </w:rPr>
        <w:t xml:space="preserve"> </w:t>
      </w:r>
      <w:r w:rsidRPr="00F21983">
        <w:rPr>
          <w:rFonts w:cs="Arial"/>
          <w:b/>
          <w:sz w:val="20"/>
        </w:rPr>
        <w:t>(R 336.1213(6)(a)(i)</w:t>
      </w:r>
      <w:r>
        <w:rPr>
          <w:rFonts w:cs="Arial"/>
          <w:b/>
          <w:sz w:val="20"/>
        </w:rPr>
        <w:t>, R 336.1213(6)(a)(ii))</w:t>
      </w:r>
    </w:p>
    <w:p w14:paraId="4F8E270D" w14:textId="77777777" w:rsidR="004D67D9" w:rsidRPr="00F21983" w:rsidRDefault="004D67D9" w:rsidP="00A44A14">
      <w:pPr>
        <w:numPr>
          <w:ilvl w:val="1"/>
          <w:numId w:val="58"/>
        </w:numPr>
        <w:jc w:val="both"/>
        <w:rPr>
          <w:rFonts w:cs="Arial"/>
          <w:sz w:val="20"/>
        </w:rPr>
      </w:pPr>
      <w:r w:rsidRPr="00F21983">
        <w:rPr>
          <w:rFonts w:cs="Arial"/>
          <w:sz w:val="20"/>
        </w:rPr>
        <w:t>The applicable requirements are included and are specifically identified in the ROP.</w:t>
      </w:r>
    </w:p>
    <w:p w14:paraId="1B7CFB50" w14:textId="77777777" w:rsidR="004D67D9" w:rsidRPr="00F21983" w:rsidRDefault="004D67D9" w:rsidP="00A44A14">
      <w:pPr>
        <w:numPr>
          <w:ilvl w:val="1"/>
          <w:numId w:val="58"/>
        </w:numPr>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14:paraId="24C1DA85" w14:textId="77777777" w:rsidR="004D67D9" w:rsidRPr="00F21983" w:rsidRDefault="004D67D9" w:rsidP="004D67D9">
      <w:pPr>
        <w:numPr>
          <w:ilvl w:val="12"/>
          <w:numId w:val="0"/>
        </w:numPr>
        <w:ind w:left="432" w:hanging="432"/>
        <w:jc w:val="both"/>
        <w:rPr>
          <w:rFonts w:cs="Arial"/>
          <w:sz w:val="20"/>
        </w:rPr>
      </w:pPr>
    </w:p>
    <w:p w14:paraId="3BE8EB78" w14:textId="77777777" w:rsidR="004D67D9" w:rsidRPr="00F21983" w:rsidRDefault="004D67D9" w:rsidP="004D67D9">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719E3B8C" w14:textId="77777777" w:rsidR="004D67D9" w:rsidRPr="00F21983" w:rsidRDefault="004D67D9" w:rsidP="004D67D9">
      <w:pPr>
        <w:numPr>
          <w:ilvl w:val="12"/>
          <w:numId w:val="0"/>
        </w:numPr>
        <w:ind w:left="432" w:hanging="432"/>
        <w:jc w:val="both"/>
        <w:rPr>
          <w:rFonts w:cs="Arial"/>
          <w:sz w:val="20"/>
        </w:rPr>
      </w:pPr>
    </w:p>
    <w:p w14:paraId="5E5F6BB5" w14:textId="77777777" w:rsidR="004D67D9" w:rsidRPr="00F21983" w:rsidRDefault="004D67D9" w:rsidP="00A44A14">
      <w:pPr>
        <w:numPr>
          <w:ilvl w:val="0"/>
          <w:numId w:val="59"/>
        </w:numPr>
        <w:jc w:val="both"/>
        <w:rPr>
          <w:rFonts w:cs="Arial"/>
          <w:sz w:val="20"/>
        </w:rPr>
      </w:pPr>
      <w:r w:rsidRPr="00F21983">
        <w:rPr>
          <w:rFonts w:cs="Arial"/>
          <w:sz w:val="20"/>
        </w:rPr>
        <w:t>Nothing in this ROP shall alter or affect any of the following:</w:t>
      </w:r>
    </w:p>
    <w:p w14:paraId="0DB3F6B8" w14:textId="77777777" w:rsidR="004D67D9" w:rsidRPr="005E3E6D" w:rsidRDefault="004D67D9" w:rsidP="00A44A14">
      <w:pPr>
        <w:numPr>
          <w:ilvl w:val="1"/>
          <w:numId w:val="60"/>
        </w:numPr>
        <w:jc w:val="both"/>
        <w:rPr>
          <w:rFonts w:cs="Arial"/>
          <w:sz w:val="20"/>
        </w:rPr>
      </w:pPr>
      <w:r w:rsidRPr="005E3E6D">
        <w:rPr>
          <w:rFonts w:cs="Arial"/>
          <w:sz w:val="20"/>
        </w:rPr>
        <w:t xml:space="preserve">The provisions of Section 303 of the CAA, emergency orders, including the authority of the </w:t>
      </w:r>
      <w:r>
        <w:rPr>
          <w:rFonts w:cs="Arial"/>
          <w:sz w:val="20"/>
        </w:rPr>
        <w:t>US</w:t>
      </w:r>
      <w:r w:rsidRPr="005E3E6D">
        <w:rPr>
          <w:rFonts w:cs="Arial"/>
          <w:sz w:val="20"/>
        </w:rPr>
        <w:t xml:space="preserve">EPA under Section 303 of the CAA.  </w:t>
      </w:r>
      <w:r w:rsidRPr="005E3E6D">
        <w:rPr>
          <w:rFonts w:cs="Arial"/>
          <w:b/>
          <w:sz w:val="20"/>
        </w:rPr>
        <w:t>(R 336.1213(6)(b)(i))</w:t>
      </w:r>
    </w:p>
    <w:p w14:paraId="4C0C9CE7" w14:textId="77777777" w:rsidR="004D67D9" w:rsidRPr="005E3E6D" w:rsidRDefault="004D67D9" w:rsidP="00A44A14">
      <w:pPr>
        <w:numPr>
          <w:ilvl w:val="1"/>
          <w:numId w:val="60"/>
        </w:numPr>
        <w:jc w:val="both"/>
        <w:rPr>
          <w:rFonts w:cs="Arial"/>
          <w:sz w:val="20"/>
        </w:rPr>
      </w:pPr>
      <w:r w:rsidRPr="005E3E6D">
        <w:rPr>
          <w:rFonts w:cs="Arial"/>
          <w:sz w:val="20"/>
        </w:rPr>
        <w:t xml:space="preserve">The liability of the owner or operator of this source for any violation of applicable requirements prior to or at the time of this ROP issuance.  </w:t>
      </w:r>
      <w:r w:rsidRPr="005E3E6D">
        <w:rPr>
          <w:rFonts w:cs="Arial"/>
          <w:b/>
          <w:sz w:val="20"/>
        </w:rPr>
        <w:t>(R 336.1213(6)(b)(ii))</w:t>
      </w:r>
    </w:p>
    <w:p w14:paraId="1AEC1C44" w14:textId="77777777" w:rsidR="004D67D9" w:rsidRDefault="004D67D9" w:rsidP="00A44A14">
      <w:pPr>
        <w:numPr>
          <w:ilvl w:val="1"/>
          <w:numId w:val="60"/>
        </w:numPr>
        <w:jc w:val="both"/>
        <w:rPr>
          <w:rFonts w:cs="Arial"/>
          <w:b/>
          <w:sz w:val="20"/>
        </w:rPr>
      </w:pPr>
      <w:r w:rsidRPr="005E3E6D">
        <w:rPr>
          <w:rFonts w:cs="Arial"/>
          <w:sz w:val="20"/>
        </w:rPr>
        <w:t xml:space="preserve">The applicable requirements of the acid rain program, consistent with Section 408(a) of the CAA.  </w:t>
      </w:r>
      <w:r w:rsidRPr="005E3E6D">
        <w:rPr>
          <w:rFonts w:cs="Arial"/>
          <w:b/>
          <w:sz w:val="20"/>
        </w:rPr>
        <w:t>(R 336.1213(6)(b)(iii))</w:t>
      </w:r>
    </w:p>
    <w:p w14:paraId="6F052814" w14:textId="77777777" w:rsidR="004D67D9" w:rsidRPr="004D007B" w:rsidRDefault="004D67D9" w:rsidP="00A44A14">
      <w:pPr>
        <w:pStyle w:val="ListParagraph"/>
        <w:numPr>
          <w:ilvl w:val="0"/>
          <w:numId w:val="61"/>
        </w:numPr>
        <w:jc w:val="both"/>
        <w:rPr>
          <w:rFonts w:cs="Arial"/>
          <w:sz w:val="20"/>
        </w:rPr>
      </w:pPr>
      <w:r w:rsidRPr="004D007B">
        <w:rPr>
          <w:rFonts w:cs="Arial"/>
          <w:sz w:val="20"/>
        </w:rPr>
        <w:t xml:space="preserve">The ability of the USEPA to obtain information from a source pursuant to Section 114 of the CAA.  </w:t>
      </w:r>
      <w:r w:rsidRPr="004D007B">
        <w:rPr>
          <w:rFonts w:cs="Arial"/>
          <w:b/>
          <w:sz w:val="20"/>
        </w:rPr>
        <w:t>(R 336.1213(6)(b)(iv))</w:t>
      </w:r>
    </w:p>
    <w:p w14:paraId="33DF7D21" w14:textId="77777777" w:rsidR="004D67D9" w:rsidRPr="00F21983" w:rsidRDefault="004D67D9" w:rsidP="004D67D9">
      <w:pPr>
        <w:numPr>
          <w:ilvl w:val="12"/>
          <w:numId w:val="0"/>
        </w:numPr>
        <w:ind w:left="432" w:hanging="432"/>
        <w:jc w:val="both"/>
        <w:rPr>
          <w:rFonts w:cs="Arial"/>
          <w:sz w:val="20"/>
        </w:rPr>
      </w:pPr>
    </w:p>
    <w:p w14:paraId="1FD02A31" w14:textId="77777777" w:rsidR="004D67D9" w:rsidRPr="00F21983" w:rsidRDefault="004D67D9" w:rsidP="00A44A14">
      <w:pPr>
        <w:numPr>
          <w:ilvl w:val="0"/>
          <w:numId w:val="62"/>
        </w:numPr>
        <w:jc w:val="both"/>
        <w:rPr>
          <w:rFonts w:cs="Arial"/>
          <w:sz w:val="20"/>
        </w:rPr>
      </w:pPr>
      <w:r w:rsidRPr="00F21983">
        <w:rPr>
          <w:rFonts w:cs="Arial"/>
          <w:sz w:val="20"/>
        </w:rPr>
        <w:t>The permit shield shall not apply to provisions incorporated into this ROP through procedures for any of the following:</w:t>
      </w:r>
    </w:p>
    <w:p w14:paraId="0FEF4D0E" w14:textId="77777777" w:rsidR="004D67D9" w:rsidRPr="00F21983" w:rsidRDefault="004D67D9" w:rsidP="00A44A14">
      <w:pPr>
        <w:numPr>
          <w:ilvl w:val="1"/>
          <w:numId w:val="64"/>
        </w:numPr>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14:paraId="6A6BCEDA" w14:textId="77777777" w:rsidR="004D67D9" w:rsidRPr="00F21983" w:rsidRDefault="004D67D9" w:rsidP="00A44A14">
      <w:pPr>
        <w:numPr>
          <w:ilvl w:val="1"/>
          <w:numId w:val="64"/>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216(1)(a)(i)-(iv).  </w:t>
      </w:r>
      <w:r w:rsidRPr="00F21983">
        <w:rPr>
          <w:rFonts w:cs="Arial"/>
          <w:b/>
          <w:sz w:val="20"/>
        </w:rPr>
        <w:t>(R 336.1216(1)(b)(iii))</w:t>
      </w:r>
    </w:p>
    <w:p w14:paraId="44EB66F3" w14:textId="77777777" w:rsidR="004D67D9" w:rsidRPr="00F21983" w:rsidRDefault="004D67D9" w:rsidP="00A44A14">
      <w:pPr>
        <w:numPr>
          <w:ilvl w:val="1"/>
          <w:numId w:val="64"/>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14:paraId="15D94562" w14:textId="77777777" w:rsidR="004D67D9" w:rsidRPr="00F21983" w:rsidRDefault="004D67D9" w:rsidP="00A44A14">
      <w:pPr>
        <w:numPr>
          <w:ilvl w:val="1"/>
          <w:numId w:val="64"/>
        </w:numPr>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14:paraId="4B47708E" w14:textId="77777777" w:rsidR="004D67D9" w:rsidRPr="00F21983" w:rsidRDefault="004D67D9" w:rsidP="00A44A14">
      <w:pPr>
        <w:numPr>
          <w:ilvl w:val="1"/>
          <w:numId w:val="64"/>
        </w:numPr>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14:paraId="0EB5DB05" w14:textId="77777777" w:rsidR="004D67D9" w:rsidRPr="00F21983" w:rsidRDefault="004D67D9" w:rsidP="004D67D9">
      <w:pPr>
        <w:numPr>
          <w:ilvl w:val="12"/>
          <w:numId w:val="0"/>
        </w:numPr>
        <w:ind w:left="432" w:hanging="432"/>
        <w:jc w:val="both"/>
        <w:rPr>
          <w:rFonts w:cs="Arial"/>
          <w:sz w:val="20"/>
        </w:rPr>
      </w:pPr>
    </w:p>
    <w:p w14:paraId="71A003B7" w14:textId="77777777" w:rsidR="004D67D9" w:rsidRPr="00F21983" w:rsidRDefault="004D67D9" w:rsidP="00A44A14">
      <w:pPr>
        <w:numPr>
          <w:ilvl w:val="0"/>
          <w:numId w:val="63"/>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F21983">
        <w:rPr>
          <w:rFonts w:cs="Arial"/>
          <w:b/>
          <w:sz w:val="20"/>
        </w:rPr>
        <w:t>(R 336.1217(1)(c), R 336.1217(1)(a))</w:t>
      </w:r>
    </w:p>
    <w:p w14:paraId="22BB6676" w14:textId="77777777" w:rsidR="004D67D9" w:rsidRPr="00F21983" w:rsidRDefault="004D67D9" w:rsidP="004D67D9">
      <w:pPr>
        <w:numPr>
          <w:ilvl w:val="12"/>
          <w:numId w:val="0"/>
        </w:numPr>
        <w:ind w:left="432" w:hanging="432"/>
        <w:jc w:val="both"/>
        <w:rPr>
          <w:rFonts w:cs="Arial"/>
          <w:sz w:val="20"/>
        </w:rPr>
      </w:pPr>
    </w:p>
    <w:p w14:paraId="0A5694C3" w14:textId="77777777" w:rsidR="004D67D9" w:rsidRPr="00ED4D9A" w:rsidRDefault="004D67D9" w:rsidP="004D67D9">
      <w:pPr>
        <w:pStyle w:val="Heading2"/>
        <w:tabs>
          <w:tab w:val="clear" w:pos="360"/>
          <w:tab w:val="num" w:pos="0"/>
        </w:tabs>
        <w:ind w:left="0" w:firstLine="0"/>
        <w:jc w:val="left"/>
        <w:rPr>
          <w:b w:val="0"/>
          <w:sz w:val="22"/>
          <w:szCs w:val="22"/>
        </w:rPr>
      </w:pPr>
      <w:bookmarkStart w:id="185" w:name="_Toc131672304"/>
      <w:bookmarkStart w:id="186" w:name="_Toc141959969"/>
      <w:r w:rsidRPr="0075518C">
        <w:rPr>
          <w:sz w:val="22"/>
          <w:szCs w:val="22"/>
        </w:rPr>
        <w:t>Revisions</w:t>
      </w:r>
      <w:bookmarkEnd w:id="185"/>
      <w:bookmarkEnd w:id="186"/>
    </w:p>
    <w:p w14:paraId="3695B2CA" w14:textId="77777777" w:rsidR="004D67D9" w:rsidRPr="00F21983" w:rsidRDefault="004D67D9" w:rsidP="004D67D9">
      <w:pPr>
        <w:numPr>
          <w:ilvl w:val="12"/>
          <w:numId w:val="0"/>
        </w:numPr>
        <w:ind w:left="432" w:hanging="432"/>
        <w:jc w:val="both"/>
        <w:rPr>
          <w:rFonts w:cs="Arial"/>
          <w:sz w:val="20"/>
        </w:rPr>
      </w:pPr>
    </w:p>
    <w:p w14:paraId="27F8C0D5" w14:textId="77777777" w:rsidR="004D67D9" w:rsidRPr="00F21983" w:rsidRDefault="004D67D9" w:rsidP="00A44A14">
      <w:pPr>
        <w:numPr>
          <w:ilvl w:val="0"/>
          <w:numId w:val="63"/>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ROP that do not require a revision of the ROP pursuant to Rule 216, the permittee must comply with Rule 215.  </w:t>
      </w:r>
      <w:r w:rsidRPr="00F21983">
        <w:rPr>
          <w:rFonts w:cs="Arial"/>
          <w:b/>
          <w:sz w:val="20"/>
        </w:rPr>
        <w:t>(R 336.1215, R 336.1216)</w:t>
      </w:r>
    </w:p>
    <w:p w14:paraId="0D0A6FDE" w14:textId="77777777" w:rsidR="004D67D9" w:rsidRPr="00F21983" w:rsidRDefault="004D67D9" w:rsidP="004D67D9">
      <w:pPr>
        <w:jc w:val="both"/>
        <w:rPr>
          <w:rFonts w:cs="Arial"/>
          <w:spacing w:val="-3"/>
          <w:sz w:val="20"/>
        </w:rPr>
      </w:pPr>
    </w:p>
    <w:p w14:paraId="64724BDF" w14:textId="77777777" w:rsidR="004D67D9" w:rsidRPr="00F21983" w:rsidRDefault="004D67D9" w:rsidP="00A44A14">
      <w:pPr>
        <w:numPr>
          <w:ilvl w:val="0"/>
          <w:numId w:val="63"/>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ROP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14:paraId="0FD59B02" w14:textId="77777777" w:rsidR="004D67D9" w:rsidRPr="00F21983" w:rsidRDefault="004D67D9" w:rsidP="004D67D9">
      <w:pPr>
        <w:numPr>
          <w:ilvl w:val="12"/>
          <w:numId w:val="0"/>
        </w:numPr>
        <w:jc w:val="both"/>
        <w:rPr>
          <w:rFonts w:cs="Arial"/>
          <w:sz w:val="20"/>
        </w:rPr>
      </w:pPr>
    </w:p>
    <w:p w14:paraId="10A84BE9" w14:textId="77777777" w:rsidR="004D67D9" w:rsidRPr="00FF072F" w:rsidRDefault="004D67D9" w:rsidP="00A44A14">
      <w:pPr>
        <w:numPr>
          <w:ilvl w:val="0"/>
          <w:numId w:val="63"/>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Pr>
          <w:rFonts w:cs="Arial"/>
          <w:b/>
          <w:sz w:val="20"/>
        </w:rPr>
        <w:t>10</w:t>
      </w:r>
      <w:r w:rsidRPr="00FF072F">
        <w:rPr>
          <w:rFonts w:cs="Arial"/>
          <w:b/>
          <w:sz w:val="20"/>
        </w:rPr>
        <w:t>))</w:t>
      </w:r>
    </w:p>
    <w:p w14:paraId="2374D541" w14:textId="77777777" w:rsidR="004D67D9" w:rsidRPr="00FF072F" w:rsidRDefault="004D67D9" w:rsidP="004D67D9">
      <w:pPr>
        <w:autoSpaceDE w:val="0"/>
        <w:autoSpaceDN w:val="0"/>
        <w:adjustRightInd w:val="0"/>
        <w:jc w:val="both"/>
        <w:rPr>
          <w:rFonts w:cs="Arial"/>
          <w:sz w:val="20"/>
        </w:rPr>
      </w:pPr>
    </w:p>
    <w:p w14:paraId="5425ED83" w14:textId="77777777" w:rsidR="004D67D9" w:rsidRPr="00FF072F" w:rsidRDefault="004D67D9" w:rsidP="00A44A14">
      <w:pPr>
        <w:numPr>
          <w:ilvl w:val="0"/>
          <w:numId w:val="63"/>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Pr>
          <w:rFonts w:cs="Arial"/>
          <w:b/>
          <w:sz w:val="20"/>
        </w:rPr>
        <w:t>(R 336.1216(1)(c)(iii</w:t>
      </w:r>
      <w:r w:rsidRPr="00FF072F">
        <w:rPr>
          <w:rFonts w:cs="Arial"/>
          <w:b/>
          <w:sz w:val="20"/>
        </w:rPr>
        <w:t>), R 336.1216(2)(d), R 336.1216(4)(d))</w:t>
      </w:r>
    </w:p>
    <w:p w14:paraId="4E159EB2" w14:textId="77777777" w:rsidR="004D67D9" w:rsidRPr="00FF072F" w:rsidRDefault="004D67D9" w:rsidP="004D67D9">
      <w:pPr>
        <w:jc w:val="both"/>
        <w:rPr>
          <w:rFonts w:cs="Arial"/>
          <w:sz w:val="20"/>
        </w:rPr>
      </w:pPr>
    </w:p>
    <w:p w14:paraId="2E75DFEB" w14:textId="77777777" w:rsidR="004D67D9" w:rsidRPr="00ED4D9A" w:rsidRDefault="004D67D9" w:rsidP="004D67D9">
      <w:pPr>
        <w:pStyle w:val="Heading2"/>
        <w:tabs>
          <w:tab w:val="clear" w:pos="360"/>
          <w:tab w:val="num" w:pos="0"/>
        </w:tabs>
        <w:ind w:left="0" w:firstLine="0"/>
        <w:jc w:val="left"/>
        <w:rPr>
          <w:b w:val="0"/>
          <w:sz w:val="22"/>
          <w:szCs w:val="22"/>
        </w:rPr>
      </w:pPr>
      <w:bookmarkStart w:id="187" w:name="_Toc131672305"/>
      <w:bookmarkStart w:id="188" w:name="_Toc141959970"/>
      <w:r w:rsidRPr="0075518C">
        <w:rPr>
          <w:sz w:val="22"/>
          <w:szCs w:val="22"/>
        </w:rPr>
        <w:t>Reopenings</w:t>
      </w:r>
      <w:bookmarkEnd w:id="187"/>
      <w:bookmarkEnd w:id="188"/>
    </w:p>
    <w:p w14:paraId="7B1BF842" w14:textId="77777777" w:rsidR="004D67D9" w:rsidRPr="00752D7A" w:rsidRDefault="004D67D9" w:rsidP="004D67D9">
      <w:pPr>
        <w:jc w:val="both"/>
        <w:rPr>
          <w:rFonts w:cs="Arial"/>
          <w:szCs w:val="22"/>
        </w:rPr>
      </w:pPr>
    </w:p>
    <w:p w14:paraId="7B0FFD86" w14:textId="77777777" w:rsidR="004D67D9" w:rsidRPr="00F21983" w:rsidRDefault="004D67D9" w:rsidP="00A44A14">
      <w:pPr>
        <w:numPr>
          <w:ilvl w:val="0"/>
          <w:numId w:val="65"/>
        </w:numPr>
        <w:jc w:val="both"/>
        <w:rPr>
          <w:rFonts w:cs="Arial"/>
          <w:sz w:val="20"/>
        </w:rPr>
      </w:pPr>
      <w:r w:rsidRPr="00F21983">
        <w:rPr>
          <w:rFonts w:cs="Arial"/>
          <w:sz w:val="20"/>
        </w:rPr>
        <w:t>A ROP shall be reopened by the department prior to the expiration date and revised by the department under any of the following circumstances:</w:t>
      </w:r>
    </w:p>
    <w:p w14:paraId="2F7E0022" w14:textId="77777777" w:rsidR="004D67D9" w:rsidRPr="00F21983" w:rsidRDefault="004D67D9" w:rsidP="00A44A14">
      <w:pPr>
        <w:numPr>
          <w:ilvl w:val="1"/>
          <w:numId w:val="65"/>
        </w:numPr>
        <w:jc w:val="both"/>
        <w:rPr>
          <w:rFonts w:cs="Arial"/>
          <w:sz w:val="20"/>
        </w:rPr>
      </w:pPr>
      <w:r w:rsidRPr="00F21983">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F21983">
        <w:rPr>
          <w:rFonts w:cs="Arial"/>
          <w:b/>
          <w:sz w:val="20"/>
        </w:rPr>
        <w:t>(R 336.1217(2)(a)(i))</w:t>
      </w:r>
    </w:p>
    <w:p w14:paraId="0FD7D4F9" w14:textId="77777777" w:rsidR="004D67D9" w:rsidRPr="00F21983" w:rsidRDefault="004D67D9" w:rsidP="00A44A14">
      <w:pPr>
        <w:numPr>
          <w:ilvl w:val="1"/>
          <w:numId w:val="65"/>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661205E8" w14:textId="77777777" w:rsidR="004D67D9" w:rsidRPr="00F21983" w:rsidRDefault="004D67D9" w:rsidP="00A44A14">
      <w:pPr>
        <w:numPr>
          <w:ilvl w:val="1"/>
          <w:numId w:val="65"/>
        </w:numPr>
        <w:jc w:val="both"/>
        <w:rPr>
          <w:rFonts w:cs="Arial"/>
          <w:sz w:val="20"/>
        </w:rPr>
      </w:pPr>
      <w:r w:rsidRPr="00F21983">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F21983">
        <w:rPr>
          <w:rFonts w:cs="Arial"/>
          <w:b/>
          <w:sz w:val="20"/>
        </w:rPr>
        <w:t>(R 336.1217(2)(a)(iii))</w:t>
      </w:r>
    </w:p>
    <w:p w14:paraId="5C7990FD" w14:textId="77777777" w:rsidR="004D67D9" w:rsidRPr="00CD7EA0" w:rsidRDefault="004D67D9" w:rsidP="00A44A14">
      <w:pPr>
        <w:numPr>
          <w:ilvl w:val="1"/>
          <w:numId w:val="65"/>
        </w:numPr>
        <w:jc w:val="both"/>
        <w:rPr>
          <w:rFonts w:cs="Arial"/>
          <w:sz w:val="20"/>
        </w:rPr>
      </w:pPr>
      <w:r w:rsidRPr="00CD7EA0">
        <w:rPr>
          <w:rFonts w:cs="Arial"/>
          <w:sz w:val="20"/>
        </w:rPr>
        <w:t xml:space="preserve">If the department determines that the ROP must be revised to ensure compliance with the applicable requirements.  </w:t>
      </w:r>
      <w:r w:rsidRPr="00CD7EA0">
        <w:rPr>
          <w:rFonts w:cs="Arial"/>
          <w:b/>
          <w:sz w:val="20"/>
        </w:rPr>
        <w:t>(R 336.1217(2)(a)(iv))</w:t>
      </w:r>
    </w:p>
    <w:p w14:paraId="67295810" w14:textId="38244511" w:rsidR="00C37FC9" w:rsidRDefault="00C37FC9">
      <w:pPr>
        <w:rPr>
          <w:szCs w:val="22"/>
        </w:rPr>
      </w:pPr>
      <w:r>
        <w:rPr>
          <w:szCs w:val="22"/>
        </w:rPr>
        <w:br w:type="page"/>
      </w:r>
    </w:p>
    <w:p w14:paraId="627A5C30" w14:textId="77777777" w:rsidR="00C37FC9" w:rsidRDefault="00C37FC9">
      <w:pPr>
        <w:rPr>
          <w:b/>
          <w:szCs w:val="22"/>
        </w:rPr>
      </w:pPr>
    </w:p>
    <w:p w14:paraId="3EBC0F7B" w14:textId="6A840E66" w:rsidR="004D67D9" w:rsidRPr="00ED4D9A" w:rsidRDefault="004D67D9" w:rsidP="004D67D9">
      <w:pPr>
        <w:pStyle w:val="Heading2"/>
        <w:tabs>
          <w:tab w:val="clear" w:pos="360"/>
          <w:tab w:val="num" w:pos="0"/>
        </w:tabs>
        <w:ind w:left="0" w:firstLine="0"/>
        <w:jc w:val="left"/>
        <w:rPr>
          <w:b w:val="0"/>
          <w:sz w:val="22"/>
          <w:szCs w:val="22"/>
        </w:rPr>
      </w:pPr>
      <w:bookmarkStart w:id="189" w:name="_Toc131672306"/>
      <w:bookmarkStart w:id="190" w:name="_Toc141959971"/>
      <w:r w:rsidRPr="0075518C">
        <w:rPr>
          <w:sz w:val="22"/>
          <w:szCs w:val="22"/>
        </w:rPr>
        <w:t>Renewals</w:t>
      </w:r>
      <w:bookmarkEnd w:id="189"/>
      <w:bookmarkEnd w:id="190"/>
    </w:p>
    <w:p w14:paraId="4FAAA5CB" w14:textId="77777777" w:rsidR="004D67D9" w:rsidRPr="005E3E6D" w:rsidRDefault="004D67D9" w:rsidP="004D67D9">
      <w:pPr>
        <w:jc w:val="both"/>
        <w:rPr>
          <w:rFonts w:cs="Arial"/>
          <w:sz w:val="20"/>
        </w:rPr>
      </w:pPr>
    </w:p>
    <w:p w14:paraId="60A73ADB" w14:textId="77777777" w:rsidR="004D67D9" w:rsidRPr="005E3E6D" w:rsidRDefault="004D67D9" w:rsidP="00A44A14">
      <w:pPr>
        <w:numPr>
          <w:ilvl w:val="0"/>
          <w:numId w:val="66"/>
        </w:numPr>
        <w:jc w:val="both"/>
        <w:rPr>
          <w:rFonts w:cs="Arial"/>
          <w:sz w:val="20"/>
        </w:rPr>
      </w:pPr>
      <w:r w:rsidRPr="005E3E6D">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5E3E6D">
        <w:rPr>
          <w:rFonts w:cs="Arial"/>
          <w:b/>
          <w:sz w:val="20"/>
        </w:rPr>
        <w:t>(R 336.1210(</w:t>
      </w:r>
      <w:r>
        <w:rPr>
          <w:rFonts w:cs="Arial"/>
          <w:b/>
          <w:sz w:val="20"/>
        </w:rPr>
        <w:t>9</w:t>
      </w:r>
      <w:r w:rsidRPr="005E3E6D">
        <w:rPr>
          <w:rFonts w:cs="Arial"/>
          <w:b/>
          <w:sz w:val="20"/>
        </w:rPr>
        <w:t>))</w:t>
      </w:r>
    </w:p>
    <w:p w14:paraId="0A89C2CC" w14:textId="77777777" w:rsidR="004D67D9" w:rsidRPr="005E3E6D" w:rsidRDefault="004D67D9" w:rsidP="004D67D9">
      <w:pPr>
        <w:jc w:val="both"/>
        <w:rPr>
          <w:rFonts w:cs="Arial"/>
          <w:sz w:val="20"/>
        </w:rPr>
      </w:pPr>
    </w:p>
    <w:p w14:paraId="6202BA6A" w14:textId="77777777" w:rsidR="004D67D9" w:rsidRPr="00ED4D9A" w:rsidRDefault="004D67D9" w:rsidP="004D67D9">
      <w:pPr>
        <w:pStyle w:val="Heading2"/>
        <w:numPr>
          <w:ilvl w:val="0"/>
          <w:numId w:val="0"/>
        </w:numPr>
        <w:jc w:val="left"/>
        <w:rPr>
          <w:b w:val="0"/>
          <w:bCs/>
          <w:sz w:val="22"/>
        </w:rPr>
      </w:pPr>
      <w:bookmarkStart w:id="191" w:name="_Toc131672307"/>
      <w:bookmarkStart w:id="192" w:name="_Toc141959972"/>
      <w:r w:rsidRPr="0075518C">
        <w:rPr>
          <w:bCs/>
          <w:sz w:val="22"/>
        </w:rPr>
        <w:t>Stratospheric Ozone Protection</w:t>
      </w:r>
      <w:bookmarkEnd w:id="191"/>
      <w:bookmarkEnd w:id="192"/>
    </w:p>
    <w:p w14:paraId="1DB65817" w14:textId="77777777" w:rsidR="004D67D9" w:rsidRPr="00F21983" w:rsidRDefault="004D67D9" w:rsidP="004D67D9">
      <w:pPr>
        <w:jc w:val="both"/>
        <w:rPr>
          <w:sz w:val="20"/>
        </w:rPr>
      </w:pPr>
    </w:p>
    <w:p w14:paraId="775E2D30" w14:textId="77777777" w:rsidR="004D67D9" w:rsidRPr="002C152E" w:rsidRDefault="004D67D9" w:rsidP="00A44A14">
      <w:pPr>
        <w:numPr>
          <w:ilvl w:val="0"/>
          <w:numId w:val="66"/>
        </w:numPr>
        <w:jc w:val="both"/>
        <w:rPr>
          <w:sz w:val="20"/>
        </w:rPr>
      </w:pPr>
      <w:r w:rsidRPr="002C152E">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Pr>
          <w:sz w:val="20"/>
        </w:rPr>
        <w:t> </w:t>
      </w:r>
      <w:r w:rsidRPr="002C152E">
        <w:rPr>
          <w:sz w:val="20"/>
        </w:rPr>
        <w:t>F.</w:t>
      </w:r>
    </w:p>
    <w:p w14:paraId="72F88B89" w14:textId="77777777" w:rsidR="004D67D9" w:rsidRPr="00F21983" w:rsidRDefault="004D67D9" w:rsidP="004D67D9">
      <w:pPr>
        <w:rPr>
          <w:sz w:val="20"/>
        </w:rPr>
      </w:pPr>
    </w:p>
    <w:p w14:paraId="440E05C6" w14:textId="77777777" w:rsidR="004D67D9" w:rsidRPr="00F21983" w:rsidRDefault="004D67D9" w:rsidP="00A44A14">
      <w:pPr>
        <w:numPr>
          <w:ilvl w:val="0"/>
          <w:numId w:val="66"/>
        </w:numPr>
        <w:jc w:val="both"/>
        <w:rPr>
          <w:rFonts w:cs="Arial"/>
          <w:sz w:val="20"/>
        </w:rPr>
      </w:pPr>
      <w:r w:rsidRPr="00F21983">
        <w:rPr>
          <w:rFonts w:cs="Arial"/>
          <w:sz w:val="20"/>
        </w:rPr>
        <w:t>If the permittee is subject to 40 CFR Part 82</w:t>
      </w:r>
      <w:r>
        <w:rPr>
          <w:rFonts w:cs="Arial"/>
          <w:sz w:val="20"/>
        </w:rPr>
        <w:t xml:space="preserve"> and</w:t>
      </w:r>
      <w:r w:rsidRPr="00F21983">
        <w:rPr>
          <w:rFonts w:cs="Arial"/>
          <w:sz w:val="20"/>
        </w:rPr>
        <w:t xml:space="preserve"> performs a service on motor (fleet) vehicles when this service involves refrigerant in the MVAC, the permittee is subject to all the applicable requirements as s</w:t>
      </w:r>
      <w:r>
        <w:rPr>
          <w:rFonts w:cs="Arial"/>
          <w:sz w:val="20"/>
        </w:rPr>
        <w:t>pecified in 40 CFR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69005245" w14:textId="77777777" w:rsidR="004D67D9" w:rsidRPr="00F21983" w:rsidRDefault="004D67D9" w:rsidP="004D67D9">
      <w:pPr>
        <w:jc w:val="both"/>
        <w:rPr>
          <w:rFonts w:cs="Arial"/>
          <w:sz w:val="20"/>
        </w:rPr>
      </w:pPr>
    </w:p>
    <w:p w14:paraId="4C611CFF" w14:textId="77777777" w:rsidR="004D67D9" w:rsidRPr="00ED4D9A" w:rsidRDefault="004D67D9" w:rsidP="004D67D9">
      <w:pPr>
        <w:pStyle w:val="Heading2"/>
        <w:numPr>
          <w:ilvl w:val="0"/>
          <w:numId w:val="0"/>
        </w:numPr>
        <w:jc w:val="left"/>
        <w:rPr>
          <w:b w:val="0"/>
          <w:bCs/>
          <w:sz w:val="22"/>
        </w:rPr>
      </w:pPr>
      <w:bookmarkStart w:id="193" w:name="_Toc131672308"/>
      <w:bookmarkStart w:id="194" w:name="_Toc141959973"/>
      <w:r w:rsidRPr="0075518C">
        <w:rPr>
          <w:bCs/>
          <w:sz w:val="22"/>
        </w:rPr>
        <w:t>Risk Management Plan</w:t>
      </w:r>
      <w:bookmarkEnd w:id="193"/>
      <w:bookmarkEnd w:id="194"/>
    </w:p>
    <w:p w14:paraId="44A24D1C" w14:textId="77777777" w:rsidR="004D67D9" w:rsidRPr="0075518C" w:rsidRDefault="004D67D9" w:rsidP="004D67D9">
      <w:pPr>
        <w:jc w:val="both"/>
      </w:pPr>
    </w:p>
    <w:p w14:paraId="21750949" w14:textId="77777777" w:rsidR="004D67D9" w:rsidRPr="00F21983" w:rsidRDefault="004D67D9" w:rsidP="00A44A14">
      <w:pPr>
        <w:numPr>
          <w:ilvl w:val="0"/>
          <w:numId w:val="67"/>
        </w:numPr>
        <w:jc w:val="both"/>
        <w:rPr>
          <w:rFonts w:cs="Arial"/>
          <w:sz w:val="20"/>
        </w:rPr>
      </w:pPr>
      <w:r w:rsidRPr="00F21983">
        <w:rPr>
          <w:rFonts w:cs="Arial"/>
          <w:sz w:val="20"/>
        </w:rPr>
        <w:t xml:space="preserve">If subject to Section 112(r) of the CAA and 40 CFR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Pr>
          <w:rFonts w:cs="Arial"/>
          <w:sz w:val="20"/>
        </w:rPr>
        <w:t xml:space="preserve">40 CFR </w:t>
      </w:r>
      <w:r w:rsidRPr="00F21983">
        <w:rPr>
          <w:rFonts w:cs="Arial"/>
          <w:sz w:val="20"/>
        </w:rPr>
        <w:t xml:space="preserve">68.130.  The list of substances, threshold quantities, and accident prevention regulations promulgated under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14:paraId="21F1EE64" w14:textId="77777777" w:rsidR="004D67D9" w:rsidRPr="00F21983" w:rsidRDefault="004D67D9" w:rsidP="004D67D9">
      <w:pPr>
        <w:numPr>
          <w:ilvl w:val="12"/>
          <w:numId w:val="0"/>
        </w:numPr>
        <w:ind w:left="432" w:hanging="432"/>
        <w:jc w:val="both"/>
        <w:rPr>
          <w:rFonts w:cs="Arial"/>
          <w:sz w:val="20"/>
        </w:rPr>
      </w:pPr>
    </w:p>
    <w:p w14:paraId="595346FF" w14:textId="77777777" w:rsidR="004D67D9" w:rsidRPr="00F21983" w:rsidRDefault="004D67D9" w:rsidP="00A44A14">
      <w:pPr>
        <w:numPr>
          <w:ilvl w:val="0"/>
          <w:numId w:val="67"/>
        </w:numPr>
        <w:jc w:val="both"/>
        <w:rPr>
          <w:rFonts w:cs="Arial"/>
          <w:sz w:val="20"/>
        </w:rPr>
      </w:pPr>
      <w:r w:rsidRPr="00F21983">
        <w:rPr>
          <w:rFonts w:cs="Arial"/>
          <w:sz w:val="20"/>
        </w:rPr>
        <w:t xml:space="preserve">If subject to Section 112(r) of the CAA and 40 CFR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w:t>
      </w:r>
      <w:r w:rsidRPr="00F21983">
        <w:rPr>
          <w:rFonts w:cs="Arial"/>
          <w:sz w:val="20"/>
        </w:rPr>
        <w:t>68.10(a):</w:t>
      </w:r>
    </w:p>
    <w:p w14:paraId="6AD78837" w14:textId="77777777" w:rsidR="004D67D9" w:rsidRPr="00F21983" w:rsidRDefault="004D67D9" w:rsidP="00A44A14">
      <w:pPr>
        <w:numPr>
          <w:ilvl w:val="1"/>
          <w:numId w:val="67"/>
        </w:numPr>
        <w:jc w:val="both"/>
        <w:rPr>
          <w:rFonts w:cs="Arial"/>
          <w:sz w:val="20"/>
        </w:rPr>
      </w:pPr>
      <w:r w:rsidRPr="00F21983">
        <w:rPr>
          <w:rFonts w:cs="Arial"/>
          <w:sz w:val="20"/>
        </w:rPr>
        <w:t>June 21, 1999,</w:t>
      </w:r>
    </w:p>
    <w:p w14:paraId="69918F2D" w14:textId="77777777" w:rsidR="004D67D9" w:rsidRPr="00F21983" w:rsidRDefault="004D67D9" w:rsidP="00A44A14">
      <w:pPr>
        <w:numPr>
          <w:ilvl w:val="1"/>
          <w:numId w:val="67"/>
        </w:numPr>
        <w:jc w:val="both"/>
        <w:rPr>
          <w:rFonts w:cs="Arial"/>
          <w:sz w:val="20"/>
        </w:rPr>
      </w:pPr>
      <w:r w:rsidRPr="00F21983">
        <w:rPr>
          <w:rFonts w:cs="Arial"/>
          <w:sz w:val="20"/>
        </w:rPr>
        <w:t>Three years after the date on which a regulated substance is first listed under</w:t>
      </w:r>
      <w:r>
        <w:rPr>
          <w:rFonts w:cs="Arial"/>
          <w:sz w:val="20"/>
        </w:rPr>
        <w:t xml:space="preserve"> 40 CFR </w:t>
      </w:r>
      <w:r w:rsidRPr="00F21983">
        <w:rPr>
          <w:rFonts w:cs="Arial"/>
          <w:sz w:val="20"/>
        </w:rPr>
        <w:t xml:space="preserve">68.130, or </w:t>
      </w:r>
    </w:p>
    <w:p w14:paraId="102EB274" w14:textId="77777777" w:rsidR="004D67D9" w:rsidRPr="00F21983" w:rsidRDefault="004D67D9" w:rsidP="00A44A14">
      <w:pPr>
        <w:numPr>
          <w:ilvl w:val="1"/>
          <w:numId w:val="67"/>
        </w:numPr>
        <w:jc w:val="both"/>
        <w:rPr>
          <w:rFonts w:cs="Arial"/>
          <w:sz w:val="20"/>
        </w:rPr>
      </w:pPr>
      <w:r w:rsidRPr="00F21983">
        <w:rPr>
          <w:rFonts w:cs="Arial"/>
          <w:sz w:val="20"/>
        </w:rPr>
        <w:t>The date on which a regulated substance is first present above a threshold quantity in a process.</w:t>
      </w:r>
    </w:p>
    <w:p w14:paraId="6A80BE57" w14:textId="77777777" w:rsidR="004D67D9" w:rsidRPr="00F21983" w:rsidRDefault="004D67D9" w:rsidP="004D67D9">
      <w:pPr>
        <w:numPr>
          <w:ilvl w:val="12"/>
          <w:numId w:val="0"/>
        </w:numPr>
        <w:ind w:left="432" w:hanging="432"/>
        <w:jc w:val="both"/>
        <w:rPr>
          <w:rFonts w:cs="Arial"/>
          <w:sz w:val="20"/>
        </w:rPr>
      </w:pPr>
    </w:p>
    <w:p w14:paraId="68130444" w14:textId="77777777" w:rsidR="004D67D9" w:rsidRPr="00F21983" w:rsidRDefault="004D67D9" w:rsidP="00A44A14">
      <w:pPr>
        <w:numPr>
          <w:ilvl w:val="0"/>
          <w:numId w:val="67"/>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Pr>
          <w:rFonts w:cs="Arial"/>
          <w:sz w:val="20"/>
        </w:rPr>
        <w:t> </w:t>
      </w:r>
      <w:r w:rsidRPr="00F21983">
        <w:rPr>
          <w:rFonts w:cs="Arial"/>
          <w:sz w:val="20"/>
        </w:rPr>
        <w:t>CFR Part 68.</w:t>
      </w:r>
    </w:p>
    <w:p w14:paraId="3C979DCA" w14:textId="77777777" w:rsidR="004D67D9" w:rsidRPr="00F21983" w:rsidRDefault="004D67D9" w:rsidP="004D67D9">
      <w:pPr>
        <w:numPr>
          <w:ilvl w:val="12"/>
          <w:numId w:val="0"/>
        </w:numPr>
        <w:ind w:left="432" w:hanging="432"/>
        <w:jc w:val="both"/>
        <w:rPr>
          <w:rFonts w:cs="Arial"/>
          <w:sz w:val="20"/>
        </w:rPr>
      </w:pPr>
    </w:p>
    <w:p w14:paraId="1F8D163E" w14:textId="77777777" w:rsidR="004D67D9" w:rsidRPr="00F21983" w:rsidRDefault="004D67D9" w:rsidP="00A44A14">
      <w:pPr>
        <w:numPr>
          <w:ilvl w:val="0"/>
          <w:numId w:val="67"/>
        </w:numPr>
        <w:jc w:val="both"/>
        <w:rPr>
          <w:rFonts w:cs="Arial"/>
          <w:sz w:val="20"/>
        </w:rPr>
      </w:pPr>
      <w:r w:rsidRPr="00F21983">
        <w:rPr>
          <w:rFonts w:cs="Arial"/>
          <w:sz w:val="20"/>
        </w:rPr>
        <w:t>If subject to Section 112(r) of the CAA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 Part 68)</w:t>
      </w:r>
    </w:p>
    <w:p w14:paraId="029B036C" w14:textId="77777777" w:rsidR="004D67D9" w:rsidRPr="007713F1" w:rsidRDefault="004D67D9" w:rsidP="004D67D9">
      <w:pPr>
        <w:numPr>
          <w:ilvl w:val="12"/>
          <w:numId w:val="0"/>
        </w:numPr>
        <w:ind w:left="432" w:hanging="432"/>
        <w:jc w:val="both"/>
        <w:rPr>
          <w:rFonts w:cs="Arial"/>
          <w:sz w:val="20"/>
        </w:rPr>
      </w:pPr>
    </w:p>
    <w:p w14:paraId="0FDEF0DF" w14:textId="77777777" w:rsidR="004D67D9" w:rsidRPr="00A02310" w:rsidRDefault="004D67D9" w:rsidP="004D67D9">
      <w:pPr>
        <w:pStyle w:val="Heading2"/>
        <w:numPr>
          <w:ilvl w:val="0"/>
          <w:numId w:val="0"/>
        </w:numPr>
        <w:jc w:val="left"/>
        <w:rPr>
          <w:b w:val="0"/>
          <w:bCs/>
          <w:sz w:val="22"/>
        </w:rPr>
      </w:pPr>
      <w:bookmarkStart w:id="195" w:name="_Toc131672309"/>
      <w:bookmarkStart w:id="196" w:name="_Toc141959974"/>
      <w:r w:rsidRPr="0075518C">
        <w:rPr>
          <w:bCs/>
          <w:sz w:val="22"/>
        </w:rPr>
        <w:t>Emission Trading</w:t>
      </w:r>
      <w:bookmarkEnd w:id="195"/>
      <w:bookmarkEnd w:id="196"/>
    </w:p>
    <w:p w14:paraId="76CB5C0C" w14:textId="77777777" w:rsidR="004D67D9" w:rsidRPr="007713F1" w:rsidRDefault="004D67D9" w:rsidP="004D67D9">
      <w:pPr>
        <w:numPr>
          <w:ilvl w:val="12"/>
          <w:numId w:val="0"/>
        </w:numPr>
        <w:ind w:left="432" w:hanging="432"/>
        <w:rPr>
          <w:rFonts w:cs="Arial"/>
          <w:sz w:val="20"/>
        </w:rPr>
      </w:pPr>
    </w:p>
    <w:p w14:paraId="729742AD" w14:textId="64D45E71" w:rsidR="004D67D9" w:rsidRPr="00801FDA" w:rsidRDefault="004D67D9" w:rsidP="00A44A14">
      <w:pPr>
        <w:numPr>
          <w:ilvl w:val="0"/>
          <w:numId w:val="68"/>
        </w:numPr>
        <w:jc w:val="both"/>
        <w:rPr>
          <w:sz w:val="20"/>
        </w:rPr>
      </w:pPr>
      <w:r w:rsidRPr="00CD7EA0">
        <w:rPr>
          <w:rFonts w:cs="Arial"/>
          <w:sz w:val="20"/>
        </w:rPr>
        <w:t xml:space="preserve">Emission averaging and emission reduction credit trading are allowed pursuant to any applicable interstate or regional emission trading program that has been approved by the Administrator of the USEPA as a part of Michigan’s State Implementation Plan.  Such activities must comply with Rule 215 and Rule 216. </w:t>
      </w:r>
      <w:r w:rsidRPr="00CD7EA0">
        <w:rPr>
          <w:rFonts w:cs="Arial"/>
          <w:b/>
          <w:sz w:val="20"/>
        </w:rPr>
        <w:t>(R 336.1213(12))</w:t>
      </w:r>
    </w:p>
    <w:p w14:paraId="42380F42" w14:textId="7BAE3AA1" w:rsidR="00801FDA" w:rsidRDefault="00801FDA">
      <w:pPr>
        <w:rPr>
          <w:rFonts w:cs="Arial"/>
          <w:sz w:val="20"/>
        </w:rPr>
      </w:pPr>
      <w:r>
        <w:rPr>
          <w:rFonts w:cs="Arial"/>
          <w:sz w:val="20"/>
        </w:rPr>
        <w:br w:type="page"/>
      </w:r>
    </w:p>
    <w:p w14:paraId="660C22A7" w14:textId="77777777" w:rsidR="00801FDA" w:rsidRPr="00CD7EA0" w:rsidRDefault="00801FDA" w:rsidP="00C37FC9">
      <w:pPr>
        <w:jc w:val="both"/>
        <w:rPr>
          <w:sz w:val="20"/>
        </w:rPr>
      </w:pPr>
    </w:p>
    <w:p w14:paraId="2FE5CCAD" w14:textId="77777777" w:rsidR="004D67D9" w:rsidRPr="00A02310" w:rsidRDefault="004D67D9" w:rsidP="004D67D9">
      <w:pPr>
        <w:pStyle w:val="Heading2"/>
        <w:numPr>
          <w:ilvl w:val="0"/>
          <w:numId w:val="0"/>
        </w:numPr>
        <w:jc w:val="left"/>
        <w:rPr>
          <w:b w:val="0"/>
          <w:bCs/>
          <w:sz w:val="22"/>
        </w:rPr>
      </w:pPr>
      <w:bookmarkStart w:id="197" w:name="_Toc131672310"/>
      <w:bookmarkStart w:id="198" w:name="_Toc141959975"/>
      <w:r w:rsidRPr="0075518C">
        <w:rPr>
          <w:bCs/>
          <w:sz w:val="22"/>
        </w:rPr>
        <w:t xml:space="preserve">Permit </w:t>
      </w:r>
      <w:r>
        <w:rPr>
          <w:bCs/>
          <w:sz w:val="22"/>
        </w:rPr>
        <w:t>t</w:t>
      </w:r>
      <w:r w:rsidRPr="0075518C">
        <w:rPr>
          <w:bCs/>
          <w:sz w:val="22"/>
        </w:rPr>
        <w:t>o Install (PTI)</w:t>
      </w:r>
      <w:bookmarkEnd w:id="197"/>
      <w:bookmarkEnd w:id="198"/>
    </w:p>
    <w:p w14:paraId="1DE9DCFF" w14:textId="77777777" w:rsidR="004D67D9" w:rsidRPr="00DF6609" w:rsidRDefault="004D67D9" w:rsidP="004D67D9">
      <w:pPr>
        <w:rPr>
          <w:rFonts w:cs="Arial"/>
          <w:sz w:val="20"/>
        </w:rPr>
      </w:pPr>
    </w:p>
    <w:p w14:paraId="2FCFD570" w14:textId="77777777" w:rsidR="004D67D9" w:rsidRPr="00105176" w:rsidRDefault="004D67D9" w:rsidP="00A44A14">
      <w:pPr>
        <w:numPr>
          <w:ilvl w:val="0"/>
          <w:numId w:val="68"/>
        </w:numPr>
        <w:jc w:val="both"/>
        <w:rPr>
          <w:rFonts w:cs="Arial"/>
          <w:sz w:val="20"/>
        </w:rPr>
      </w:pPr>
      <w:r w:rsidRPr="00F21983">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B55DC9">
        <w:rPr>
          <w:rFonts w:cs="Arial"/>
          <w:sz w:val="20"/>
          <w:vertAlign w:val="superscript"/>
        </w:rPr>
        <w:t>2</w:t>
      </w:r>
      <w:r>
        <w:rPr>
          <w:rFonts w:cs="Arial"/>
          <w:sz w:val="20"/>
          <w:vertAlign w:val="superscript"/>
        </w:rPr>
        <w:t xml:space="preserve"> </w:t>
      </w:r>
      <w:r w:rsidRPr="00B55DC9">
        <w:rPr>
          <w:rFonts w:cs="Arial"/>
          <w:sz w:val="20"/>
          <w:vertAlign w:val="superscript"/>
        </w:rPr>
        <w:t xml:space="preserve"> </w:t>
      </w:r>
      <w:r w:rsidRPr="00F21983">
        <w:rPr>
          <w:rFonts w:cs="Arial"/>
          <w:b/>
          <w:sz w:val="20"/>
        </w:rPr>
        <w:t xml:space="preserve">(R 336.1201(1)) </w:t>
      </w:r>
    </w:p>
    <w:p w14:paraId="533C095F" w14:textId="77777777" w:rsidR="004D67D9" w:rsidRPr="00F21983" w:rsidRDefault="004D67D9" w:rsidP="004D67D9">
      <w:pPr>
        <w:jc w:val="both"/>
        <w:rPr>
          <w:rFonts w:cs="Arial"/>
          <w:sz w:val="20"/>
        </w:rPr>
      </w:pPr>
    </w:p>
    <w:p w14:paraId="414059A1" w14:textId="77777777" w:rsidR="004D67D9" w:rsidRPr="00105176" w:rsidRDefault="004D67D9" w:rsidP="00A44A14">
      <w:pPr>
        <w:numPr>
          <w:ilvl w:val="0"/>
          <w:numId w:val="68"/>
        </w:numPr>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rules or the CAA.</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336.1201(8), Section 5510 of Act 451) </w:t>
      </w:r>
    </w:p>
    <w:p w14:paraId="5CBB4057" w14:textId="77777777" w:rsidR="004D67D9" w:rsidRDefault="004D67D9" w:rsidP="004D67D9">
      <w:pPr>
        <w:jc w:val="both"/>
        <w:rPr>
          <w:rFonts w:cs="Arial"/>
          <w:sz w:val="20"/>
        </w:rPr>
      </w:pPr>
    </w:p>
    <w:p w14:paraId="16A0350E" w14:textId="77777777" w:rsidR="004D67D9" w:rsidRPr="00F21983" w:rsidRDefault="004D67D9" w:rsidP="00A44A14">
      <w:pPr>
        <w:numPr>
          <w:ilvl w:val="0"/>
          <w:numId w:val="68"/>
        </w:numPr>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r>
        <w:rPr>
          <w:rFonts w:cs="Arial"/>
          <w:sz w:val="20"/>
        </w:rPr>
        <w:t>S</w:t>
      </w:r>
      <w:r w:rsidRPr="00F21983">
        <w:rPr>
          <w:rFonts w:cs="Arial"/>
          <w:sz w:val="20"/>
        </w:rPr>
        <w:t xml:space="preserve">ubrules (1)(a), (b) and (c) of Rule 219.  The written request shall be sent to the appropriate AQD District Supervisor, </w:t>
      </w:r>
      <w:r>
        <w:rPr>
          <w:rFonts w:cs="Arial"/>
          <w:sz w:val="20"/>
        </w:rPr>
        <w:t>EGLE</w:t>
      </w:r>
      <w:r w:rsidRPr="00B55DC9">
        <w:rPr>
          <w:rFonts w:cs="Arial"/>
          <w:sz w:val="20"/>
        </w:rPr>
        <w:t>.</w:t>
      </w:r>
      <w:r w:rsidRPr="00B55DC9">
        <w:rPr>
          <w:rFonts w:cs="Arial"/>
          <w:sz w:val="20"/>
          <w:vertAlign w:val="superscript"/>
        </w:rPr>
        <w:t>2</w:t>
      </w:r>
      <w:r>
        <w:rPr>
          <w:rFonts w:cs="Arial"/>
          <w:b/>
          <w:sz w:val="20"/>
          <w:vertAlign w:val="superscript"/>
        </w:rPr>
        <w:t xml:space="preserve">  </w:t>
      </w:r>
      <w:r w:rsidRPr="00F21983">
        <w:rPr>
          <w:rFonts w:cs="Arial"/>
          <w:b/>
          <w:sz w:val="20"/>
        </w:rPr>
        <w:t xml:space="preserve">(R 336.1219) </w:t>
      </w:r>
    </w:p>
    <w:p w14:paraId="1B201FB2" w14:textId="77777777" w:rsidR="004D67D9" w:rsidRPr="00DF6609" w:rsidRDefault="004D67D9" w:rsidP="004D67D9">
      <w:pPr>
        <w:rPr>
          <w:rFonts w:cs="Arial"/>
          <w:sz w:val="20"/>
        </w:rPr>
      </w:pPr>
    </w:p>
    <w:p w14:paraId="3A6CBFB0" w14:textId="77777777" w:rsidR="004D67D9" w:rsidRPr="00F21983" w:rsidRDefault="004D67D9" w:rsidP="00A44A14">
      <w:pPr>
        <w:numPr>
          <w:ilvl w:val="0"/>
          <w:numId w:val="68"/>
        </w:numPr>
        <w:jc w:val="both"/>
        <w:rPr>
          <w:rFonts w:cs="Arial"/>
          <w:sz w:val="20"/>
        </w:rPr>
      </w:pPr>
      <w:r w:rsidRPr="00F21983">
        <w:rPr>
          <w:rFonts w:cs="Arial"/>
          <w:sz w:val="20"/>
        </w:rPr>
        <w:t>If the installation, reconstruction, relocation, or modification of the equipment for which PTI terms and conditions have been approved has not commenced within 18 months</w:t>
      </w:r>
      <w:r>
        <w:rPr>
          <w:rFonts w:cs="Arial"/>
          <w:sz w:val="20"/>
        </w:rPr>
        <w:t xml:space="preserve"> of the original PTI issuance date</w:t>
      </w:r>
      <w:r w:rsidRPr="00F21983">
        <w:rPr>
          <w:rFonts w:cs="Arial"/>
          <w:sz w:val="20"/>
        </w:rPr>
        <w:t>, or has been interrupted for 18 months, the applicable terms and conditions from that PTI</w:t>
      </w:r>
      <w:r>
        <w:rPr>
          <w:rFonts w:cs="Arial"/>
          <w:sz w:val="20"/>
        </w:rPr>
        <w:t>, as incorporated into the ROP,</w:t>
      </w:r>
      <w:r w:rsidRPr="00F21983">
        <w:rPr>
          <w:rFonts w:cs="Arial"/>
          <w:sz w:val="20"/>
        </w:rPr>
        <w:t xml:space="preserve"> shall become void unless otherwise authorized by the department.  Furthermore, the person to whom that PTI was issued, or the designated authorized agent, shall notify the department via the Supervisor, Permit Section, </w:t>
      </w:r>
      <w:r>
        <w:rPr>
          <w:rFonts w:cs="Arial"/>
          <w:sz w:val="20"/>
        </w:rPr>
        <w:t>EGLE</w:t>
      </w:r>
      <w:r w:rsidRPr="00F21983">
        <w:rPr>
          <w:rFonts w:cs="Arial"/>
          <w:sz w:val="20"/>
        </w:rPr>
        <w:t>,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relocation, or modification of the equipment allowed by the terms and conditions from that PTI.</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336.1201(4)) </w:t>
      </w:r>
    </w:p>
    <w:p w14:paraId="79029C79" w14:textId="77777777" w:rsidR="004D67D9" w:rsidRPr="007713F1" w:rsidRDefault="004D67D9" w:rsidP="004D67D9">
      <w:pPr>
        <w:rPr>
          <w:rFonts w:cs="Arial"/>
          <w:sz w:val="20"/>
        </w:rPr>
      </w:pPr>
    </w:p>
    <w:p w14:paraId="7439D07B" w14:textId="77777777" w:rsidR="004D67D9" w:rsidRPr="007713F1" w:rsidRDefault="004D67D9" w:rsidP="004D67D9">
      <w:pPr>
        <w:rPr>
          <w:rFonts w:cs="Arial"/>
          <w:sz w:val="20"/>
        </w:rPr>
      </w:pPr>
    </w:p>
    <w:p w14:paraId="68FFE8B4" w14:textId="77777777" w:rsidR="004D67D9" w:rsidRPr="00A02310" w:rsidRDefault="004D67D9" w:rsidP="004D67D9">
      <w:pPr>
        <w:jc w:val="both"/>
        <w:rPr>
          <w:sz w:val="20"/>
        </w:rPr>
      </w:pPr>
      <w:r w:rsidRPr="00105176">
        <w:rPr>
          <w:b/>
          <w:sz w:val="20"/>
          <w:u w:val="single"/>
        </w:rPr>
        <w:t>Footnote</w:t>
      </w:r>
      <w:r>
        <w:rPr>
          <w:b/>
          <w:sz w:val="20"/>
          <w:u w:val="single"/>
        </w:rPr>
        <w:t>s</w:t>
      </w:r>
      <w:r w:rsidRPr="00105176">
        <w:rPr>
          <w:b/>
          <w:sz w:val="20"/>
        </w:rPr>
        <w:t>:</w:t>
      </w:r>
    </w:p>
    <w:p w14:paraId="3C8F427E" w14:textId="77777777" w:rsidR="004D67D9" w:rsidRPr="00105176" w:rsidRDefault="004D67D9" w:rsidP="004D67D9">
      <w:pPr>
        <w:jc w:val="both"/>
        <w:rPr>
          <w:sz w:val="20"/>
        </w:rPr>
      </w:pPr>
      <w:r w:rsidRPr="00105176">
        <w:rPr>
          <w:rFonts w:cs="Arial"/>
          <w:spacing w:val="-3"/>
          <w:sz w:val="20"/>
          <w:vertAlign w:val="superscript"/>
        </w:rPr>
        <w:t>1</w:t>
      </w:r>
      <w:r w:rsidRPr="00105176">
        <w:rPr>
          <w:sz w:val="20"/>
        </w:rPr>
        <w:t>This condition is state</w:t>
      </w:r>
      <w:r>
        <w:rPr>
          <w:sz w:val="20"/>
        </w:rPr>
        <w:t>-</w:t>
      </w:r>
      <w:r w:rsidRPr="00105176">
        <w:rPr>
          <w:sz w:val="20"/>
        </w:rPr>
        <w:t>only enforceable</w:t>
      </w:r>
      <w:r>
        <w:rPr>
          <w:sz w:val="20"/>
        </w:rPr>
        <w:t xml:space="preserve"> and was established pursuant to Rule 201(1)(b)</w:t>
      </w:r>
      <w:r w:rsidRPr="00105176">
        <w:rPr>
          <w:sz w:val="20"/>
        </w:rPr>
        <w:t>.</w:t>
      </w:r>
    </w:p>
    <w:p w14:paraId="5EF6B456" w14:textId="77777777" w:rsidR="004D67D9" w:rsidRPr="00105176" w:rsidRDefault="004D67D9" w:rsidP="004D67D9">
      <w:pPr>
        <w:jc w:val="both"/>
        <w:rPr>
          <w:sz w:val="20"/>
        </w:rPr>
      </w:pPr>
      <w:r w:rsidRPr="00105176">
        <w:rPr>
          <w:sz w:val="20"/>
          <w:vertAlign w:val="superscript"/>
        </w:rPr>
        <w:t>2</w:t>
      </w:r>
      <w:r w:rsidRPr="00105176">
        <w:rPr>
          <w:sz w:val="20"/>
        </w:rPr>
        <w:t xml:space="preserve">This condition is </w:t>
      </w:r>
      <w:r>
        <w:rPr>
          <w:sz w:val="20"/>
        </w:rPr>
        <w:t>federally enforceable and was established pursuant to Rule 201(1)(a)</w:t>
      </w:r>
      <w:r w:rsidRPr="00105176">
        <w:rPr>
          <w:sz w:val="20"/>
        </w:rPr>
        <w:t>.</w:t>
      </w:r>
    </w:p>
    <w:p w14:paraId="39713BE8" w14:textId="77777777" w:rsidR="004D67D9" w:rsidRPr="009B2FEE" w:rsidRDefault="004D67D9" w:rsidP="004D67D9">
      <w:pPr>
        <w:jc w:val="both"/>
        <w:rPr>
          <w:szCs w:val="22"/>
        </w:rPr>
      </w:pPr>
    </w:p>
    <w:p w14:paraId="48140600" w14:textId="77777777" w:rsidR="004D67D9" w:rsidRPr="00AA3FFA" w:rsidRDefault="004D67D9" w:rsidP="004D67D9">
      <w:pPr>
        <w:jc w:val="both"/>
        <w:rPr>
          <w:sz w:val="20"/>
        </w:rPr>
      </w:pPr>
      <w:r>
        <w:rPr>
          <w:rFonts w:ascii="Arial Black" w:hAnsi="Arial Black"/>
          <w:b/>
          <w:szCs w:val="22"/>
        </w:rPr>
        <w:br w:type="page"/>
      </w:r>
    </w:p>
    <w:p w14:paraId="43371C38" w14:textId="77777777" w:rsidR="004D67D9" w:rsidRPr="00752D7A" w:rsidRDefault="004D67D9" w:rsidP="004D67D9">
      <w:pPr>
        <w:pStyle w:val="Heading1"/>
      </w:pPr>
      <w:bookmarkStart w:id="199" w:name="_Toc131672311"/>
      <w:bookmarkStart w:id="200" w:name="_Toc141959976"/>
      <w:r w:rsidRPr="00752D7A">
        <w:t>B.  SOURCE-WIDE CONDITIONS</w:t>
      </w:r>
      <w:bookmarkEnd w:id="199"/>
      <w:bookmarkEnd w:id="200"/>
    </w:p>
    <w:p w14:paraId="3442719A" w14:textId="77777777" w:rsidR="004D67D9" w:rsidRPr="00F21983" w:rsidRDefault="004D67D9" w:rsidP="004D67D9">
      <w:pPr>
        <w:jc w:val="both"/>
        <w:rPr>
          <w:sz w:val="20"/>
        </w:rPr>
      </w:pPr>
    </w:p>
    <w:p w14:paraId="740CF1F1" w14:textId="77777777" w:rsidR="004D67D9" w:rsidRPr="00F21983" w:rsidRDefault="004D67D9" w:rsidP="004D67D9">
      <w:pPr>
        <w:jc w:val="both"/>
        <w:rPr>
          <w:sz w:val="20"/>
        </w:rPr>
      </w:pPr>
      <w:r w:rsidRPr="00F21983">
        <w:rPr>
          <w:sz w:val="20"/>
        </w:rPr>
        <w:t xml:space="preserve">Part B outlines the </w:t>
      </w:r>
      <w:r>
        <w:rPr>
          <w:sz w:val="20"/>
        </w:rPr>
        <w:t>S</w:t>
      </w:r>
      <w:r w:rsidRPr="00F21983">
        <w:rPr>
          <w:sz w:val="20"/>
        </w:rPr>
        <w:t>ource-</w:t>
      </w:r>
      <w:r>
        <w:rPr>
          <w:sz w:val="20"/>
        </w:rPr>
        <w:t>W</w:t>
      </w:r>
      <w:r w:rsidRPr="00F21983">
        <w:rPr>
          <w:sz w:val="20"/>
        </w:rPr>
        <w:t xml:space="preserve">ide </w:t>
      </w:r>
      <w:r>
        <w:rPr>
          <w:sz w:val="20"/>
        </w:rPr>
        <w:t>T</w:t>
      </w:r>
      <w:r w:rsidRPr="00F21983">
        <w:rPr>
          <w:sz w:val="20"/>
        </w:rPr>
        <w:t xml:space="preserve">erms and </w:t>
      </w:r>
      <w:r>
        <w:rPr>
          <w:sz w:val="20"/>
        </w:rPr>
        <w:t>C</w:t>
      </w:r>
      <w:r w:rsidRPr="00F21983">
        <w:rPr>
          <w:sz w:val="20"/>
        </w:rPr>
        <w:t xml:space="preserve">onditions that apply to this stationary source.  The permittee is subject to these special conditions for the stationary source in addition to the </w:t>
      </w:r>
      <w:r>
        <w:rPr>
          <w:sz w:val="20"/>
        </w:rPr>
        <w:t>g</w:t>
      </w:r>
      <w:r w:rsidRPr="00F21983">
        <w:rPr>
          <w:sz w:val="20"/>
        </w:rPr>
        <w:t xml:space="preserve">eneral </w:t>
      </w:r>
      <w:r>
        <w:rPr>
          <w:sz w:val="20"/>
        </w:rPr>
        <w:t>c</w:t>
      </w:r>
      <w:r w:rsidRPr="00F21983">
        <w:rPr>
          <w:sz w:val="20"/>
        </w:rPr>
        <w:t>onditions in Part A and any other terms and conditions contained in this ROP.</w:t>
      </w:r>
    </w:p>
    <w:p w14:paraId="2FAA91F4" w14:textId="77777777" w:rsidR="004D67D9" w:rsidRPr="00F21983" w:rsidRDefault="004D67D9" w:rsidP="004D67D9">
      <w:pPr>
        <w:jc w:val="both"/>
        <w:rPr>
          <w:sz w:val="20"/>
        </w:rPr>
      </w:pPr>
    </w:p>
    <w:p w14:paraId="3DAE0A98" w14:textId="77777777" w:rsidR="004D67D9" w:rsidRDefault="004D67D9" w:rsidP="004D67D9">
      <w:pPr>
        <w:jc w:val="both"/>
        <w:rPr>
          <w:sz w:val="20"/>
        </w:rPr>
      </w:pPr>
      <w:r w:rsidRPr="00F21983">
        <w:rPr>
          <w:sz w:val="20"/>
        </w:rPr>
        <w:t xml:space="preserve">The permittee shall comply with all specific details in the special conditions and the underlying applicable requirements cited.  If a specific condition type does not apply to this source, NA (not applicable) has been used in the table.  If there are no </w:t>
      </w:r>
      <w:r>
        <w:rPr>
          <w:sz w:val="20"/>
        </w:rPr>
        <w:t>S</w:t>
      </w:r>
      <w:r w:rsidRPr="00F21983">
        <w:rPr>
          <w:sz w:val="20"/>
        </w:rPr>
        <w:t>ource-</w:t>
      </w:r>
      <w:r>
        <w:rPr>
          <w:sz w:val="20"/>
        </w:rPr>
        <w:t>W</w:t>
      </w:r>
      <w:r w:rsidRPr="00F21983">
        <w:rPr>
          <w:sz w:val="20"/>
        </w:rPr>
        <w:t xml:space="preserve">ide </w:t>
      </w:r>
      <w:r>
        <w:rPr>
          <w:sz w:val="20"/>
        </w:rPr>
        <w:t>C</w:t>
      </w:r>
      <w:r w:rsidRPr="00F21983">
        <w:rPr>
          <w:sz w:val="20"/>
        </w:rPr>
        <w:t xml:space="preserve">onditions, </w:t>
      </w:r>
      <w:r w:rsidRPr="003033E1">
        <w:rPr>
          <w:sz w:val="20"/>
        </w:rPr>
        <w:t>this section will be left blank.</w:t>
      </w:r>
    </w:p>
    <w:p w14:paraId="58D93199" w14:textId="77777777" w:rsidR="004D67D9" w:rsidRDefault="004D67D9" w:rsidP="004D67D9">
      <w:pPr>
        <w:jc w:val="both"/>
        <w:rPr>
          <w:sz w:val="20"/>
        </w:rPr>
      </w:pPr>
    </w:p>
    <w:p w14:paraId="1F50A642" w14:textId="77777777" w:rsidR="004D67D9" w:rsidRPr="007713F1" w:rsidRDefault="004D67D9" w:rsidP="004D67D9">
      <w:r>
        <w:br w:type="page"/>
      </w:r>
    </w:p>
    <w:p w14:paraId="7406E620" w14:textId="77777777" w:rsidR="004D67D9" w:rsidRDefault="004D67D9" w:rsidP="004D67D9">
      <w:pPr>
        <w:pStyle w:val="Heading1"/>
      </w:pPr>
      <w:bookmarkStart w:id="201" w:name="_Toc131672312"/>
      <w:bookmarkStart w:id="202" w:name="_Toc141959977"/>
      <w:r>
        <w:t>C.  EMISSION UNIT SPECIAL CONDITIONS</w:t>
      </w:r>
      <w:bookmarkEnd w:id="201"/>
      <w:bookmarkEnd w:id="202"/>
    </w:p>
    <w:p w14:paraId="47B743A6" w14:textId="77777777" w:rsidR="004D67D9" w:rsidRPr="00FE0AD0" w:rsidRDefault="004D67D9" w:rsidP="004D67D9">
      <w:pPr>
        <w:jc w:val="both"/>
        <w:rPr>
          <w:sz w:val="20"/>
        </w:rPr>
      </w:pPr>
    </w:p>
    <w:p w14:paraId="5CAB120B" w14:textId="77777777" w:rsidR="004D67D9" w:rsidRPr="00FE0AD0" w:rsidRDefault="004D67D9" w:rsidP="004D67D9">
      <w:pPr>
        <w:jc w:val="both"/>
        <w:rPr>
          <w:sz w:val="20"/>
        </w:rPr>
      </w:pPr>
      <w:r w:rsidRPr="00FE0AD0">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14:paraId="29E00890" w14:textId="77777777" w:rsidR="004D67D9" w:rsidRPr="00FE0AD0" w:rsidRDefault="004D67D9" w:rsidP="004D67D9">
      <w:pPr>
        <w:jc w:val="both"/>
        <w:rPr>
          <w:sz w:val="20"/>
        </w:rPr>
      </w:pPr>
    </w:p>
    <w:p w14:paraId="12B54A9E" w14:textId="77777777" w:rsidR="004D67D9" w:rsidRPr="00FE0AD0" w:rsidRDefault="004D67D9" w:rsidP="004D67D9">
      <w:pPr>
        <w:jc w:val="both"/>
        <w:rPr>
          <w:sz w:val="20"/>
        </w:rPr>
      </w:pPr>
      <w:r w:rsidRPr="00FE0AD0">
        <w:rPr>
          <w:sz w:val="20"/>
        </w:rPr>
        <w:t xml:space="preserve">The permittee shall comply with all specific details in the </w:t>
      </w:r>
      <w:r>
        <w:rPr>
          <w:sz w:val="20"/>
        </w:rPr>
        <w:t>s</w:t>
      </w:r>
      <w:r w:rsidRPr="00FE0AD0">
        <w:rPr>
          <w:sz w:val="20"/>
        </w:rPr>
        <w:t xml:space="preserve">pecial conditions and the underlying applicable requirements cited.  If a specific condition type does not apply, NA (not applicable) has been used in the table.  If there are no conditions specific to individual emission units, this section will be left blank.  </w:t>
      </w:r>
    </w:p>
    <w:p w14:paraId="4FFC3BC1" w14:textId="77777777" w:rsidR="004D67D9" w:rsidRPr="007D4237" w:rsidRDefault="004D67D9" w:rsidP="004D67D9">
      <w:pPr>
        <w:pStyle w:val="Heading2"/>
        <w:numPr>
          <w:ilvl w:val="0"/>
          <w:numId w:val="0"/>
        </w:numPr>
        <w:rPr>
          <w:b w:val="0"/>
          <w:sz w:val="22"/>
          <w:szCs w:val="22"/>
        </w:rPr>
      </w:pPr>
      <w:bookmarkStart w:id="203" w:name="_Toc131672313"/>
      <w:bookmarkStart w:id="204" w:name="_Toc141959978"/>
      <w:r w:rsidRPr="002B5ED5">
        <w:rPr>
          <w:sz w:val="22"/>
          <w:szCs w:val="22"/>
        </w:rPr>
        <w:t>EMISSION UNIT SUMMARY TABLE</w:t>
      </w:r>
      <w:bookmarkEnd w:id="203"/>
      <w:bookmarkEnd w:id="204"/>
    </w:p>
    <w:p w14:paraId="1A8D4956" w14:textId="77777777" w:rsidR="004D67D9" w:rsidRDefault="004D67D9" w:rsidP="004D67D9">
      <w:pPr>
        <w:jc w:val="center"/>
      </w:pPr>
      <w:r w:rsidRPr="00F35ADC">
        <w:rPr>
          <w:sz w:val="20"/>
        </w:rPr>
        <w:t>The descriptions provided below are for informational purposes and do not constitute enforceable conditions.</w:t>
      </w:r>
    </w:p>
    <w:p w14:paraId="39432323" w14:textId="77777777" w:rsidR="004D67D9" w:rsidRDefault="004D67D9" w:rsidP="004D67D9"/>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939"/>
        <w:gridCol w:w="4541"/>
        <w:gridCol w:w="1890"/>
        <w:gridCol w:w="2070"/>
      </w:tblGrid>
      <w:tr w:rsidR="004D67D9" w14:paraId="67875120" w14:textId="77777777" w:rsidTr="001F4DCE">
        <w:trPr>
          <w:cantSplit/>
          <w:tblHeader/>
        </w:trPr>
        <w:tc>
          <w:tcPr>
            <w:tcW w:w="1939" w:type="dxa"/>
            <w:tcBorders>
              <w:top w:val="double" w:sz="6" w:space="0" w:color="auto"/>
              <w:bottom w:val="double" w:sz="4" w:space="0" w:color="auto"/>
            </w:tcBorders>
            <w:shd w:val="pct10" w:color="auto" w:fill="auto"/>
          </w:tcPr>
          <w:p w14:paraId="5FA7C6B6" w14:textId="77777777" w:rsidR="004D67D9" w:rsidRPr="00BB5D62" w:rsidRDefault="004D67D9" w:rsidP="00822B6F">
            <w:pPr>
              <w:jc w:val="center"/>
              <w:rPr>
                <w:rFonts w:cs="Arial"/>
                <w:b/>
                <w:sz w:val="20"/>
              </w:rPr>
            </w:pPr>
            <w:r w:rsidRPr="00BB5D62">
              <w:rPr>
                <w:rFonts w:cs="Arial"/>
                <w:b/>
                <w:sz w:val="20"/>
              </w:rPr>
              <w:t>Emission Unit ID</w:t>
            </w:r>
          </w:p>
        </w:tc>
        <w:tc>
          <w:tcPr>
            <w:tcW w:w="4541" w:type="dxa"/>
            <w:tcBorders>
              <w:top w:val="double" w:sz="6" w:space="0" w:color="auto"/>
              <w:bottom w:val="double" w:sz="4" w:space="0" w:color="auto"/>
            </w:tcBorders>
            <w:shd w:val="pct10" w:color="auto" w:fill="auto"/>
          </w:tcPr>
          <w:p w14:paraId="427F1B85" w14:textId="77777777" w:rsidR="004D67D9" w:rsidRDefault="004D67D9" w:rsidP="00822B6F">
            <w:pPr>
              <w:jc w:val="center"/>
              <w:rPr>
                <w:rFonts w:cs="Arial"/>
                <w:b/>
                <w:sz w:val="20"/>
              </w:rPr>
            </w:pPr>
            <w:r w:rsidRPr="00BB5D62">
              <w:rPr>
                <w:rFonts w:cs="Arial"/>
                <w:b/>
                <w:sz w:val="20"/>
              </w:rPr>
              <w:t>Emission Unit Descriptio</w:t>
            </w:r>
            <w:r>
              <w:rPr>
                <w:rFonts w:cs="Arial"/>
                <w:b/>
                <w:sz w:val="20"/>
              </w:rPr>
              <w:t>n</w:t>
            </w:r>
          </w:p>
          <w:p w14:paraId="214F8A45" w14:textId="77777777" w:rsidR="004D67D9" w:rsidRPr="00875F04" w:rsidRDefault="004D67D9" w:rsidP="00822B6F">
            <w:pPr>
              <w:jc w:val="center"/>
              <w:rPr>
                <w:b/>
                <w:sz w:val="18"/>
                <w:szCs w:val="18"/>
              </w:rPr>
            </w:pPr>
            <w:r w:rsidRPr="00875F04">
              <w:rPr>
                <w:rFonts w:cs="Arial"/>
                <w:b/>
                <w:sz w:val="18"/>
                <w:szCs w:val="18"/>
              </w:rPr>
              <w:t>(I</w:t>
            </w:r>
            <w:r w:rsidRPr="00875F04">
              <w:rPr>
                <w:b/>
                <w:sz w:val="18"/>
                <w:szCs w:val="18"/>
              </w:rPr>
              <w:t>ncluding Process Equipment &amp; Control Device(s))</w:t>
            </w:r>
          </w:p>
        </w:tc>
        <w:tc>
          <w:tcPr>
            <w:tcW w:w="1890" w:type="dxa"/>
            <w:tcBorders>
              <w:top w:val="double" w:sz="6" w:space="0" w:color="auto"/>
              <w:bottom w:val="double" w:sz="4" w:space="0" w:color="auto"/>
            </w:tcBorders>
            <w:shd w:val="pct10" w:color="auto" w:fill="auto"/>
          </w:tcPr>
          <w:p w14:paraId="03784173" w14:textId="77777777" w:rsidR="004D67D9" w:rsidRPr="00801FDA" w:rsidRDefault="004D67D9" w:rsidP="00822B6F">
            <w:pPr>
              <w:jc w:val="center"/>
              <w:rPr>
                <w:rFonts w:cs="Arial"/>
                <w:b/>
                <w:sz w:val="20"/>
              </w:rPr>
            </w:pPr>
            <w:r w:rsidRPr="00801FDA">
              <w:rPr>
                <w:rFonts w:cs="Arial"/>
                <w:b/>
                <w:sz w:val="20"/>
              </w:rPr>
              <w:t>Installation</w:t>
            </w:r>
          </w:p>
          <w:p w14:paraId="37739E16" w14:textId="77777777" w:rsidR="004D67D9" w:rsidRPr="00801FDA" w:rsidRDefault="004D67D9" w:rsidP="00822B6F">
            <w:pPr>
              <w:jc w:val="center"/>
              <w:rPr>
                <w:rFonts w:cs="Arial"/>
                <w:b/>
                <w:sz w:val="20"/>
              </w:rPr>
            </w:pPr>
            <w:r w:rsidRPr="00801FDA">
              <w:rPr>
                <w:rFonts w:cs="Arial"/>
                <w:b/>
                <w:sz w:val="20"/>
              </w:rPr>
              <w:t>Date/</w:t>
            </w:r>
          </w:p>
          <w:p w14:paraId="69848C81" w14:textId="77777777" w:rsidR="004D67D9" w:rsidRPr="00801FDA" w:rsidRDefault="004D67D9" w:rsidP="00822B6F">
            <w:pPr>
              <w:jc w:val="center"/>
              <w:rPr>
                <w:rFonts w:cs="Arial"/>
                <w:b/>
                <w:sz w:val="20"/>
              </w:rPr>
            </w:pPr>
            <w:r w:rsidRPr="00801FDA">
              <w:rPr>
                <w:rFonts w:cs="Arial"/>
                <w:b/>
                <w:sz w:val="20"/>
              </w:rPr>
              <w:t>Modification Date</w:t>
            </w:r>
          </w:p>
        </w:tc>
        <w:tc>
          <w:tcPr>
            <w:tcW w:w="2070" w:type="dxa"/>
            <w:tcBorders>
              <w:top w:val="double" w:sz="6" w:space="0" w:color="auto"/>
              <w:bottom w:val="double" w:sz="4" w:space="0" w:color="auto"/>
            </w:tcBorders>
            <w:shd w:val="pct10" w:color="auto" w:fill="auto"/>
          </w:tcPr>
          <w:p w14:paraId="1D0F1AE4" w14:textId="77777777" w:rsidR="004D67D9" w:rsidRPr="00801FDA" w:rsidRDefault="004D67D9" w:rsidP="00822B6F">
            <w:pPr>
              <w:jc w:val="center"/>
              <w:rPr>
                <w:rFonts w:cs="Arial"/>
                <w:b/>
                <w:sz w:val="20"/>
              </w:rPr>
            </w:pPr>
            <w:r w:rsidRPr="00801FDA">
              <w:rPr>
                <w:rFonts w:cs="Arial"/>
                <w:b/>
                <w:sz w:val="20"/>
              </w:rPr>
              <w:t>Flexible Group ID</w:t>
            </w:r>
          </w:p>
        </w:tc>
      </w:tr>
      <w:tr w:rsidR="004D67D9" w14:paraId="63B3818F" w14:textId="77777777" w:rsidTr="001F4DCE">
        <w:trPr>
          <w:cantSplit/>
        </w:trPr>
        <w:tc>
          <w:tcPr>
            <w:tcW w:w="1939" w:type="dxa"/>
            <w:tcBorders>
              <w:top w:val="nil"/>
            </w:tcBorders>
          </w:tcPr>
          <w:p w14:paraId="4D403096" w14:textId="1CB429CE" w:rsidR="004D67D9" w:rsidRPr="00BB5D62" w:rsidRDefault="00F57920" w:rsidP="00822B6F">
            <w:pPr>
              <w:rPr>
                <w:rFonts w:cs="Arial"/>
                <w:sz w:val="20"/>
              </w:rPr>
            </w:pPr>
            <w:r>
              <w:rPr>
                <w:rFonts w:cs="Arial"/>
                <w:sz w:val="20"/>
              </w:rPr>
              <w:t>EUICE1</w:t>
            </w:r>
          </w:p>
        </w:tc>
        <w:tc>
          <w:tcPr>
            <w:tcW w:w="4541" w:type="dxa"/>
            <w:tcBorders>
              <w:top w:val="nil"/>
            </w:tcBorders>
          </w:tcPr>
          <w:p w14:paraId="0F202F5B" w14:textId="7BF5A250" w:rsidR="00991217" w:rsidRPr="00BB5D62" w:rsidRDefault="00F57920" w:rsidP="00C37FC9">
            <w:pPr>
              <w:jc w:val="both"/>
              <w:rPr>
                <w:rFonts w:cs="Arial"/>
                <w:sz w:val="20"/>
              </w:rPr>
            </w:pPr>
            <w:r>
              <w:rPr>
                <w:rFonts w:cs="Arial"/>
                <w:sz w:val="20"/>
              </w:rPr>
              <w:t>This emission unit, and any replacement of this unit as applicable under R 336.1285</w:t>
            </w:r>
            <w:r w:rsidR="00991217">
              <w:rPr>
                <w:rFonts w:cs="Arial"/>
                <w:sz w:val="20"/>
              </w:rPr>
              <w:t>(2)</w:t>
            </w:r>
            <w:r>
              <w:rPr>
                <w:rFonts w:cs="Arial"/>
                <w:sz w:val="20"/>
              </w:rPr>
              <w:t xml:space="preserve">(a)(vi), is for a Caterpillar G3516LE stationary, non-emergency landfill gas four-stroke lean burn (4SLB), spark ignition (SI) reciprocating </w:t>
            </w:r>
            <w:r w:rsidR="00991217">
              <w:rPr>
                <w:rFonts w:cs="Arial"/>
                <w:sz w:val="20"/>
              </w:rPr>
              <w:t xml:space="preserve">internal combustion engine (RICE). </w:t>
            </w:r>
            <w:r w:rsidR="00C37FC9">
              <w:rPr>
                <w:rFonts w:cs="Arial"/>
                <w:sz w:val="20"/>
              </w:rPr>
              <w:t xml:space="preserve"> </w:t>
            </w:r>
            <w:r w:rsidR="00991217">
              <w:rPr>
                <w:rFonts w:cs="Arial"/>
                <w:sz w:val="20"/>
              </w:rPr>
              <w:t xml:space="preserve">The engine has a site rating of 1,148 horsepower (HP) and maximum </w:t>
            </w:r>
            <w:r w:rsidR="001F4DCE">
              <w:rPr>
                <w:rFonts w:cs="Arial"/>
                <w:sz w:val="20"/>
              </w:rPr>
              <w:t xml:space="preserve">operating fuel requirement </w:t>
            </w:r>
            <w:r w:rsidR="00991217">
              <w:rPr>
                <w:rFonts w:cs="Arial"/>
                <w:sz w:val="20"/>
              </w:rPr>
              <w:t>of 8.6 MMB</w:t>
            </w:r>
            <w:r w:rsidR="00C37FC9">
              <w:rPr>
                <w:rFonts w:cs="Arial"/>
                <w:sz w:val="20"/>
              </w:rPr>
              <w:t>TU</w:t>
            </w:r>
            <w:r w:rsidR="00991217">
              <w:rPr>
                <w:rFonts w:cs="Arial"/>
                <w:sz w:val="20"/>
              </w:rPr>
              <w:t xml:space="preserve">/hr. </w:t>
            </w:r>
          </w:p>
        </w:tc>
        <w:tc>
          <w:tcPr>
            <w:tcW w:w="1890" w:type="dxa"/>
            <w:tcBorders>
              <w:top w:val="nil"/>
            </w:tcBorders>
          </w:tcPr>
          <w:p w14:paraId="60C5816F" w14:textId="3253C842" w:rsidR="00621EE2" w:rsidRPr="00801FDA" w:rsidRDefault="00F57920" w:rsidP="001524A5">
            <w:pPr>
              <w:jc w:val="center"/>
              <w:rPr>
                <w:rFonts w:cs="Arial"/>
                <w:sz w:val="20"/>
              </w:rPr>
            </w:pPr>
            <w:r w:rsidRPr="00801FDA">
              <w:rPr>
                <w:rFonts w:cs="Arial"/>
                <w:sz w:val="20"/>
              </w:rPr>
              <w:t>04-10-1991</w:t>
            </w:r>
          </w:p>
        </w:tc>
        <w:tc>
          <w:tcPr>
            <w:tcW w:w="2070" w:type="dxa"/>
            <w:tcBorders>
              <w:top w:val="nil"/>
            </w:tcBorders>
          </w:tcPr>
          <w:p w14:paraId="14037530" w14:textId="51310CE6" w:rsidR="004D67D9" w:rsidRPr="00801FDA" w:rsidRDefault="00F57920" w:rsidP="00822B6F">
            <w:pPr>
              <w:jc w:val="center"/>
              <w:rPr>
                <w:rFonts w:cs="Arial"/>
                <w:sz w:val="20"/>
              </w:rPr>
            </w:pPr>
            <w:r w:rsidRPr="00801FDA">
              <w:rPr>
                <w:rFonts w:cs="Arial"/>
                <w:sz w:val="20"/>
              </w:rPr>
              <w:t>FGICE</w:t>
            </w:r>
          </w:p>
        </w:tc>
      </w:tr>
      <w:tr w:rsidR="004D67D9" w14:paraId="0539B580" w14:textId="77777777" w:rsidTr="001F4DCE">
        <w:trPr>
          <w:cantSplit/>
        </w:trPr>
        <w:tc>
          <w:tcPr>
            <w:tcW w:w="1939" w:type="dxa"/>
          </w:tcPr>
          <w:p w14:paraId="787E43F5" w14:textId="657DFAF0" w:rsidR="004D67D9" w:rsidRPr="00BB5D62" w:rsidRDefault="00F57920" w:rsidP="00822B6F">
            <w:pPr>
              <w:rPr>
                <w:rFonts w:cs="Arial"/>
                <w:sz w:val="20"/>
              </w:rPr>
            </w:pPr>
            <w:r>
              <w:rPr>
                <w:rFonts w:cs="Arial"/>
                <w:sz w:val="20"/>
              </w:rPr>
              <w:t>EUICE3</w:t>
            </w:r>
          </w:p>
        </w:tc>
        <w:tc>
          <w:tcPr>
            <w:tcW w:w="4541" w:type="dxa"/>
          </w:tcPr>
          <w:p w14:paraId="292AA425" w14:textId="61DBABC3" w:rsidR="004D67D9" w:rsidRPr="00BB5D62" w:rsidRDefault="00991217" w:rsidP="00C37FC9">
            <w:pPr>
              <w:jc w:val="both"/>
              <w:rPr>
                <w:rFonts w:cs="Arial"/>
                <w:sz w:val="20"/>
              </w:rPr>
            </w:pPr>
            <w:r>
              <w:rPr>
                <w:rFonts w:cs="Arial"/>
                <w:sz w:val="20"/>
              </w:rPr>
              <w:t xml:space="preserve">This emission unit, and any replacement of this unit as applicable under R 336.1285(2)(a)(vi), is for a Caterpillar G3516LE stationary, non-emergency landfill gas four-stroke lean burn (4SLB), spark ignition (SI) reciprocating internal combustion engine (RICE). </w:t>
            </w:r>
            <w:r w:rsidR="00C37FC9">
              <w:rPr>
                <w:rFonts w:cs="Arial"/>
                <w:sz w:val="20"/>
              </w:rPr>
              <w:t xml:space="preserve"> </w:t>
            </w:r>
            <w:r>
              <w:rPr>
                <w:rFonts w:cs="Arial"/>
                <w:sz w:val="20"/>
              </w:rPr>
              <w:t xml:space="preserve">The engine has a site rating of 1,148 horsepower (HP) and maximum </w:t>
            </w:r>
            <w:r w:rsidR="001F4DCE">
              <w:rPr>
                <w:rFonts w:cs="Arial"/>
                <w:sz w:val="20"/>
              </w:rPr>
              <w:t xml:space="preserve">operating fuel requirement </w:t>
            </w:r>
            <w:r>
              <w:rPr>
                <w:rFonts w:cs="Arial"/>
                <w:sz w:val="20"/>
              </w:rPr>
              <w:t>of 8.6 MMB</w:t>
            </w:r>
            <w:r w:rsidR="00C37FC9">
              <w:rPr>
                <w:rFonts w:cs="Arial"/>
                <w:sz w:val="20"/>
              </w:rPr>
              <w:t>TU</w:t>
            </w:r>
            <w:r>
              <w:rPr>
                <w:rFonts w:cs="Arial"/>
                <w:sz w:val="20"/>
              </w:rPr>
              <w:t xml:space="preserve">/hr. </w:t>
            </w:r>
          </w:p>
        </w:tc>
        <w:tc>
          <w:tcPr>
            <w:tcW w:w="1890" w:type="dxa"/>
          </w:tcPr>
          <w:p w14:paraId="63E7D7A3" w14:textId="626C91ED" w:rsidR="00621EE2" w:rsidRPr="00BB5D62" w:rsidRDefault="00F57920" w:rsidP="001524A5">
            <w:pPr>
              <w:jc w:val="center"/>
              <w:rPr>
                <w:rFonts w:cs="Arial"/>
                <w:sz w:val="20"/>
              </w:rPr>
            </w:pPr>
            <w:r>
              <w:rPr>
                <w:rFonts w:cs="Arial"/>
                <w:sz w:val="20"/>
              </w:rPr>
              <w:t>04-01-1994</w:t>
            </w:r>
          </w:p>
        </w:tc>
        <w:tc>
          <w:tcPr>
            <w:tcW w:w="2070" w:type="dxa"/>
          </w:tcPr>
          <w:p w14:paraId="50486AE5" w14:textId="52F6C237" w:rsidR="004D67D9" w:rsidRPr="00BB5D62" w:rsidRDefault="00F57920" w:rsidP="00822B6F">
            <w:pPr>
              <w:jc w:val="center"/>
              <w:rPr>
                <w:rFonts w:cs="Arial"/>
                <w:sz w:val="20"/>
              </w:rPr>
            </w:pPr>
            <w:r>
              <w:rPr>
                <w:rFonts w:cs="Arial"/>
                <w:sz w:val="20"/>
              </w:rPr>
              <w:t>FGICE</w:t>
            </w:r>
          </w:p>
        </w:tc>
      </w:tr>
      <w:tr w:rsidR="0009494D" w14:paraId="51F3A4DC" w14:textId="77777777" w:rsidTr="001F4DCE">
        <w:trPr>
          <w:cantSplit/>
        </w:trPr>
        <w:tc>
          <w:tcPr>
            <w:tcW w:w="1939" w:type="dxa"/>
          </w:tcPr>
          <w:p w14:paraId="0B7143A5" w14:textId="52FC358C" w:rsidR="0009494D" w:rsidRPr="00BB5D62" w:rsidRDefault="00F57920" w:rsidP="00822B6F">
            <w:pPr>
              <w:rPr>
                <w:rFonts w:cs="Arial"/>
                <w:sz w:val="20"/>
              </w:rPr>
            </w:pPr>
            <w:r>
              <w:rPr>
                <w:rFonts w:cs="Arial"/>
                <w:sz w:val="20"/>
              </w:rPr>
              <w:t>EUICE5</w:t>
            </w:r>
          </w:p>
        </w:tc>
        <w:tc>
          <w:tcPr>
            <w:tcW w:w="4541" w:type="dxa"/>
          </w:tcPr>
          <w:p w14:paraId="133CCE76" w14:textId="23B7BEEA" w:rsidR="0009494D" w:rsidRPr="00BB5D62" w:rsidRDefault="00991217" w:rsidP="00C37FC9">
            <w:pPr>
              <w:jc w:val="both"/>
              <w:rPr>
                <w:rFonts w:cs="Arial"/>
                <w:sz w:val="20"/>
              </w:rPr>
            </w:pPr>
            <w:r>
              <w:rPr>
                <w:rFonts w:cs="Arial"/>
                <w:sz w:val="20"/>
              </w:rPr>
              <w:t xml:space="preserve">This emission unit, and any replacement of this unit as applicable under R 336.1285(2)(a)(vi), is for a Caterpillar G3516LE stationary, non-emergency landfill gas four-stroke lean burn (4SLB), spark ignition (SI) reciprocating internal combustion engine (RICE). </w:t>
            </w:r>
            <w:r w:rsidR="00C37FC9">
              <w:rPr>
                <w:rFonts w:cs="Arial"/>
                <w:sz w:val="20"/>
              </w:rPr>
              <w:t xml:space="preserve"> </w:t>
            </w:r>
            <w:r>
              <w:rPr>
                <w:rFonts w:cs="Arial"/>
                <w:sz w:val="20"/>
              </w:rPr>
              <w:t xml:space="preserve">The engine has a site rating of 1,148 horsepower (HP) and maximum </w:t>
            </w:r>
            <w:r w:rsidR="001F4DCE">
              <w:rPr>
                <w:rFonts w:cs="Arial"/>
                <w:sz w:val="20"/>
              </w:rPr>
              <w:t xml:space="preserve">operating fuel requirement </w:t>
            </w:r>
            <w:r>
              <w:rPr>
                <w:rFonts w:cs="Arial"/>
                <w:sz w:val="20"/>
              </w:rPr>
              <w:t>of 8.6 MMB</w:t>
            </w:r>
            <w:r w:rsidR="00C37FC9">
              <w:rPr>
                <w:rFonts w:cs="Arial"/>
                <w:sz w:val="20"/>
              </w:rPr>
              <w:t>TU</w:t>
            </w:r>
            <w:r>
              <w:rPr>
                <w:rFonts w:cs="Arial"/>
                <w:sz w:val="20"/>
              </w:rPr>
              <w:t xml:space="preserve">/hr. </w:t>
            </w:r>
          </w:p>
        </w:tc>
        <w:tc>
          <w:tcPr>
            <w:tcW w:w="1890" w:type="dxa"/>
          </w:tcPr>
          <w:p w14:paraId="1EC93D37" w14:textId="2524F98A" w:rsidR="00621EE2" w:rsidRPr="00BB5D62" w:rsidRDefault="00F57920" w:rsidP="001524A5">
            <w:pPr>
              <w:jc w:val="center"/>
              <w:rPr>
                <w:rFonts w:cs="Arial"/>
                <w:sz w:val="20"/>
              </w:rPr>
            </w:pPr>
            <w:r>
              <w:rPr>
                <w:rFonts w:cs="Arial"/>
                <w:sz w:val="20"/>
              </w:rPr>
              <w:t>09-</w:t>
            </w:r>
            <w:r w:rsidR="00522298">
              <w:rPr>
                <w:rFonts w:cs="Arial"/>
                <w:sz w:val="20"/>
              </w:rPr>
              <w:t>23</w:t>
            </w:r>
            <w:r>
              <w:rPr>
                <w:rFonts w:cs="Arial"/>
                <w:sz w:val="20"/>
              </w:rPr>
              <w:t>-1997</w:t>
            </w:r>
          </w:p>
        </w:tc>
        <w:tc>
          <w:tcPr>
            <w:tcW w:w="2070" w:type="dxa"/>
          </w:tcPr>
          <w:p w14:paraId="293E313C" w14:textId="1A97C039" w:rsidR="0009494D" w:rsidRPr="00BB5D62" w:rsidRDefault="00F57920" w:rsidP="00822B6F">
            <w:pPr>
              <w:jc w:val="center"/>
              <w:rPr>
                <w:rFonts w:cs="Arial"/>
                <w:sz w:val="20"/>
              </w:rPr>
            </w:pPr>
            <w:r>
              <w:rPr>
                <w:rFonts w:cs="Arial"/>
                <w:sz w:val="20"/>
              </w:rPr>
              <w:t>FGICE</w:t>
            </w:r>
          </w:p>
        </w:tc>
      </w:tr>
    </w:tbl>
    <w:p w14:paraId="3CC82672" w14:textId="57A2C376" w:rsidR="004D67D9" w:rsidRDefault="00F57920" w:rsidP="004F09CF">
      <w:pPr>
        <w:jc w:val="both"/>
        <w:rPr>
          <w:sz w:val="20"/>
        </w:rPr>
      </w:pPr>
      <w:r>
        <w:rPr>
          <w:sz w:val="20"/>
        </w:rPr>
        <w:t>Changes to the equipment described in this table are subject to the requirements of R 336.1201 except as allowed by R 336.1278 to R 336.1290.</w:t>
      </w:r>
    </w:p>
    <w:p w14:paraId="5E1D6586" w14:textId="28CCBB65" w:rsidR="0009494D" w:rsidRDefault="0009494D" w:rsidP="004F09CF">
      <w:pPr>
        <w:jc w:val="both"/>
        <w:rPr>
          <w:sz w:val="20"/>
        </w:rPr>
      </w:pPr>
    </w:p>
    <w:p w14:paraId="513DD2E1" w14:textId="7FA19941" w:rsidR="00801FDA" w:rsidRDefault="00801FDA">
      <w:pPr>
        <w:rPr>
          <w:sz w:val="20"/>
        </w:rPr>
      </w:pPr>
      <w:r>
        <w:rPr>
          <w:sz w:val="20"/>
        </w:rPr>
        <w:br w:type="page"/>
      </w:r>
    </w:p>
    <w:p w14:paraId="3D885548" w14:textId="7BF42935" w:rsidR="004D67D9" w:rsidRPr="007014BE" w:rsidRDefault="004D67D9" w:rsidP="004D67D9">
      <w:pPr>
        <w:rPr>
          <w:szCs w:val="22"/>
        </w:rPr>
      </w:pPr>
    </w:p>
    <w:p w14:paraId="323C76C3" w14:textId="77777777" w:rsidR="004D67D9" w:rsidRPr="00FC1F2C" w:rsidRDefault="004D67D9" w:rsidP="004D67D9">
      <w:pPr>
        <w:pStyle w:val="Heading1"/>
        <w:rPr>
          <w:b w:val="0"/>
          <w:sz w:val="20"/>
          <w:szCs w:val="20"/>
        </w:rPr>
      </w:pPr>
      <w:bookmarkStart w:id="205" w:name="_Toc131672314"/>
      <w:bookmarkStart w:id="206" w:name="_Toc141959979"/>
      <w:r w:rsidRPr="00393A6F">
        <w:t xml:space="preserve">D.  FLEXIBLE GROUP </w:t>
      </w:r>
      <w:r>
        <w:t xml:space="preserve">SPECIAL </w:t>
      </w:r>
      <w:r w:rsidRPr="00393A6F">
        <w:t>CONDITIONS</w:t>
      </w:r>
      <w:bookmarkEnd w:id="205"/>
      <w:bookmarkEnd w:id="206"/>
    </w:p>
    <w:p w14:paraId="54A4D4E1" w14:textId="77777777" w:rsidR="004D67D9" w:rsidRPr="008E1254" w:rsidRDefault="004D67D9" w:rsidP="004D67D9">
      <w:pPr>
        <w:rPr>
          <w:sz w:val="20"/>
        </w:rPr>
      </w:pPr>
    </w:p>
    <w:p w14:paraId="5287A4DD" w14:textId="77777777" w:rsidR="004D67D9" w:rsidRPr="00FE0AD0" w:rsidRDefault="004D67D9" w:rsidP="004D67D9">
      <w:pPr>
        <w:jc w:val="both"/>
        <w:rPr>
          <w:sz w:val="20"/>
        </w:rPr>
      </w:pPr>
      <w:r w:rsidRPr="00FE0AD0">
        <w:rPr>
          <w:sz w:val="20"/>
        </w:rPr>
        <w:t xml:space="preserve">Part D outlines </w:t>
      </w:r>
      <w:r>
        <w:rPr>
          <w:sz w:val="20"/>
        </w:rPr>
        <w:t xml:space="preserve">the </w:t>
      </w:r>
      <w:r w:rsidRPr="00FE0AD0">
        <w:rPr>
          <w:sz w:val="20"/>
        </w:rPr>
        <w:t xml:space="preserve">terms and conditions that apply to more than one emission unit.  The permittee is subject to the special conditions for each flexible group in addition to the General Conditions in Part A and any other terms and conditions contained in this ROP.  </w:t>
      </w:r>
    </w:p>
    <w:p w14:paraId="38CC860E" w14:textId="77777777" w:rsidR="004D67D9" w:rsidRPr="00FE0AD0" w:rsidRDefault="004D67D9" w:rsidP="004D67D9">
      <w:pPr>
        <w:jc w:val="both"/>
        <w:rPr>
          <w:sz w:val="20"/>
        </w:rPr>
      </w:pPr>
    </w:p>
    <w:p w14:paraId="193FA3C6" w14:textId="77777777" w:rsidR="004D67D9" w:rsidRPr="00FE0AD0" w:rsidRDefault="004D67D9" w:rsidP="004D67D9">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46CF6FEF" w14:textId="77777777" w:rsidR="004D67D9" w:rsidRPr="009E40D6" w:rsidRDefault="004D67D9" w:rsidP="004D67D9">
      <w:pPr>
        <w:pStyle w:val="Heading2"/>
        <w:numPr>
          <w:ilvl w:val="0"/>
          <w:numId w:val="0"/>
        </w:numPr>
        <w:rPr>
          <w:b w:val="0"/>
          <w:bCs/>
          <w:sz w:val="22"/>
          <w:szCs w:val="22"/>
        </w:rPr>
      </w:pPr>
      <w:bookmarkStart w:id="207" w:name="_Toc131672315"/>
      <w:bookmarkStart w:id="208" w:name="_Toc141959980"/>
      <w:r w:rsidRPr="002B5ED5">
        <w:rPr>
          <w:bCs/>
          <w:sz w:val="22"/>
          <w:szCs w:val="22"/>
        </w:rPr>
        <w:t>FLEXIBLE GROUP SUMMARY TABLE</w:t>
      </w:r>
      <w:bookmarkEnd w:id="207"/>
      <w:bookmarkEnd w:id="208"/>
    </w:p>
    <w:p w14:paraId="1F060336" w14:textId="77777777" w:rsidR="004D67D9" w:rsidRPr="00F35ADC" w:rsidRDefault="004D67D9" w:rsidP="004D67D9">
      <w:pPr>
        <w:jc w:val="center"/>
        <w:rPr>
          <w:sz w:val="20"/>
        </w:rPr>
      </w:pPr>
      <w:r w:rsidRPr="00F35ADC">
        <w:rPr>
          <w:sz w:val="20"/>
        </w:rPr>
        <w:t>The descriptions provided below are for informational purposes and do not constitute enforceable conditions.</w:t>
      </w:r>
    </w:p>
    <w:p w14:paraId="44B5EADC" w14:textId="77777777" w:rsidR="004D67D9" w:rsidRPr="007713F1" w:rsidRDefault="004D67D9" w:rsidP="004D67D9">
      <w:pPr>
        <w:rPr>
          <w:sz w:val="20"/>
        </w:rPr>
      </w:pPr>
    </w:p>
    <w:tbl>
      <w:tblPr>
        <w:tblW w:w="10301"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71"/>
        <w:gridCol w:w="5130"/>
        <w:gridCol w:w="2700"/>
      </w:tblGrid>
      <w:tr w:rsidR="004D67D9" w14:paraId="66D47946" w14:textId="77777777" w:rsidTr="00583E30">
        <w:trPr>
          <w:cantSplit/>
          <w:tblHeader/>
        </w:trPr>
        <w:tc>
          <w:tcPr>
            <w:tcW w:w="2471" w:type="dxa"/>
            <w:tcBorders>
              <w:top w:val="double" w:sz="6" w:space="0" w:color="auto"/>
              <w:bottom w:val="double" w:sz="4" w:space="0" w:color="auto"/>
            </w:tcBorders>
            <w:shd w:val="pct10" w:color="auto" w:fill="auto"/>
          </w:tcPr>
          <w:p w14:paraId="11FFD543" w14:textId="77777777" w:rsidR="004D67D9" w:rsidRPr="006D3561" w:rsidRDefault="004D67D9" w:rsidP="00822B6F">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1EA52EED" w14:textId="77777777" w:rsidR="004D67D9" w:rsidRPr="006D3561" w:rsidRDefault="004D67D9" w:rsidP="00822B6F">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42060DCB" w14:textId="77777777" w:rsidR="004D67D9" w:rsidRPr="006D3561" w:rsidRDefault="004D67D9" w:rsidP="00822B6F">
            <w:pPr>
              <w:jc w:val="center"/>
              <w:rPr>
                <w:rFonts w:cs="Arial"/>
                <w:b/>
                <w:sz w:val="20"/>
              </w:rPr>
            </w:pPr>
            <w:r w:rsidRPr="006D3561">
              <w:rPr>
                <w:rFonts w:cs="Arial"/>
                <w:b/>
                <w:sz w:val="20"/>
              </w:rPr>
              <w:t>Associated</w:t>
            </w:r>
          </w:p>
          <w:p w14:paraId="7D4BFA76" w14:textId="77777777" w:rsidR="004D67D9" w:rsidRPr="006D3561" w:rsidRDefault="004D67D9" w:rsidP="00822B6F">
            <w:pPr>
              <w:jc w:val="center"/>
              <w:rPr>
                <w:rFonts w:cs="Arial"/>
                <w:b/>
                <w:sz w:val="20"/>
              </w:rPr>
            </w:pPr>
            <w:r w:rsidRPr="006D3561">
              <w:rPr>
                <w:rFonts w:cs="Arial"/>
                <w:b/>
                <w:sz w:val="20"/>
              </w:rPr>
              <w:t>Emission Unit IDs</w:t>
            </w:r>
          </w:p>
        </w:tc>
      </w:tr>
      <w:tr w:rsidR="004D67D9" w14:paraId="40F4CC9B" w14:textId="77777777" w:rsidTr="00583E30">
        <w:trPr>
          <w:cantSplit/>
        </w:trPr>
        <w:tc>
          <w:tcPr>
            <w:tcW w:w="2471" w:type="dxa"/>
            <w:tcBorders>
              <w:top w:val="double" w:sz="4" w:space="0" w:color="auto"/>
              <w:bottom w:val="double" w:sz="4" w:space="0" w:color="auto"/>
            </w:tcBorders>
          </w:tcPr>
          <w:p w14:paraId="003D6EBD" w14:textId="2EC40A2D" w:rsidR="004D67D9" w:rsidRPr="001B5E34" w:rsidRDefault="00A75190" w:rsidP="00822B6F">
            <w:pPr>
              <w:rPr>
                <w:rFonts w:cs="Arial"/>
                <w:sz w:val="20"/>
              </w:rPr>
            </w:pPr>
            <w:r>
              <w:rPr>
                <w:rFonts w:cs="Arial"/>
                <w:sz w:val="20"/>
              </w:rPr>
              <w:t>FGICE</w:t>
            </w:r>
          </w:p>
        </w:tc>
        <w:tc>
          <w:tcPr>
            <w:tcW w:w="5130" w:type="dxa"/>
            <w:tcBorders>
              <w:top w:val="double" w:sz="4" w:space="0" w:color="auto"/>
              <w:bottom w:val="double" w:sz="4" w:space="0" w:color="auto"/>
            </w:tcBorders>
          </w:tcPr>
          <w:p w14:paraId="4FCE093F" w14:textId="1685ECDD" w:rsidR="004D67D9" w:rsidRPr="001B5E34" w:rsidRDefault="00A75190" w:rsidP="00822B6F">
            <w:pPr>
              <w:jc w:val="both"/>
              <w:rPr>
                <w:rFonts w:cs="Arial"/>
                <w:sz w:val="20"/>
              </w:rPr>
            </w:pPr>
            <w:r>
              <w:rPr>
                <w:rFonts w:cs="Arial"/>
                <w:sz w:val="20"/>
              </w:rPr>
              <w:t>T</w:t>
            </w:r>
            <w:r w:rsidR="00E0039D">
              <w:rPr>
                <w:rFonts w:cs="Arial"/>
                <w:sz w:val="20"/>
              </w:rPr>
              <w:t>hree (3) existing</w:t>
            </w:r>
            <w:r w:rsidR="007D3476">
              <w:rPr>
                <w:rFonts w:cs="Arial"/>
                <w:sz w:val="20"/>
              </w:rPr>
              <w:t xml:space="preserve">, remote, stationary non-emergency spark ignition (SI) </w:t>
            </w:r>
            <w:r w:rsidR="000C457A">
              <w:rPr>
                <w:rFonts w:cs="Arial"/>
                <w:sz w:val="20"/>
              </w:rPr>
              <w:t>four</w:t>
            </w:r>
            <w:r w:rsidR="007D3476">
              <w:rPr>
                <w:rFonts w:cs="Arial"/>
                <w:sz w:val="20"/>
              </w:rPr>
              <w:t xml:space="preserve"> stroke lean burn (</w:t>
            </w:r>
            <w:r w:rsidR="000C457A">
              <w:rPr>
                <w:rFonts w:cs="Arial"/>
                <w:sz w:val="20"/>
              </w:rPr>
              <w:t>4SLB) reciprocating internal combustion engines (RICE)</w:t>
            </w:r>
            <w:r w:rsidR="001F4DCE">
              <w:rPr>
                <w:rFonts w:cs="Arial"/>
                <w:sz w:val="20"/>
              </w:rPr>
              <w:t>, each</w:t>
            </w:r>
            <w:r w:rsidR="000C457A">
              <w:rPr>
                <w:rFonts w:cs="Arial"/>
                <w:sz w:val="20"/>
              </w:rPr>
              <w:t xml:space="preserve"> with a site-rating of 1,148 brake horsepower (HP) and with a maximum </w:t>
            </w:r>
            <w:r w:rsidR="001F4DCE">
              <w:rPr>
                <w:rFonts w:cs="Arial"/>
                <w:sz w:val="20"/>
              </w:rPr>
              <w:t xml:space="preserve">operating fuel requirement </w:t>
            </w:r>
            <w:r w:rsidR="000C457A">
              <w:rPr>
                <w:rFonts w:cs="Arial"/>
                <w:sz w:val="20"/>
              </w:rPr>
              <w:t>of 8.6 MMB</w:t>
            </w:r>
            <w:r w:rsidR="00C37FC9">
              <w:rPr>
                <w:rFonts w:cs="Arial"/>
                <w:sz w:val="20"/>
              </w:rPr>
              <w:t>TU</w:t>
            </w:r>
            <w:r w:rsidR="000C457A">
              <w:rPr>
                <w:rFonts w:cs="Arial"/>
                <w:sz w:val="20"/>
              </w:rPr>
              <w:t>/hr.</w:t>
            </w:r>
            <w:r w:rsidR="001F4DCE">
              <w:rPr>
                <w:rFonts w:cs="Arial"/>
                <w:sz w:val="20"/>
              </w:rPr>
              <w:t xml:space="preserve"> </w:t>
            </w:r>
            <w:r w:rsidR="00C37FC9">
              <w:rPr>
                <w:rFonts w:cs="Arial"/>
                <w:sz w:val="20"/>
              </w:rPr>
              <w:t xml:space="preserve"> </w:t>
            </w:r>
            <w:r w:rsidR="001F4DCE">
              <w:rPr>
                <w:rFonts w:cs="Arial"/>
                <w:sz w:val="20"/>
              </w:rPr>
              <w:t>Construction or reconstruction commenced prior to December 19, 2002.</w:t>
            </w:r>
            <w:r w:rsidR="00C37FC9">
              <w:rPr>
                <w:rFonts w:cs="Arial"/>
                <w:sz w:val="20"/>
              </w:rPr>
              <w:t xml:space="preserve"> </w:t>
            </w:r>
            <w:r w:rsidR="000C457A">
              <w:rPr>
                <w:rFonts w:cs="Arial"/>
                <w:sz w:val="20"/>
              </w:rPr>
              <w:t xml:space="preserve"> </w:t>
            </w:r>
          </w:p>
        </w:tc>
        <w:tc>
          <w:tcPr>
            <w:tcW w:w="2700" w:type="dxa"/>
            <w:tcBorders>
              <w:top w:val="double" w:sz="4" w:space="0" w:color="auto"/>
              <w:bottom w:val="double" w:sz="4" w:space="0" w:color="auto"/>
            </w:tcBorders>
          </w:tcPr>
          <w:p w14:paraId="301C1B85" w14:textId="77777777" w:rsidR="004D67D9" w:rsidRDefault="001F4DCE" w:rsidP="00801FDA">
            <w:pPr>
              <w:rPr>
                <w:rFonts w:cs="Arial"/>
                <w:sz w:val="20"/>
              </w:rPr>
            </w:pPr>
            <w:r>
              <w:rPr>
                <w:rFonts w:cs="Arial"/>
                <w:sz w:val="20"/>
              </w:rPr>
              <w:t>EUICE1</w:t>
            </w:r>
          </w:p>
          <w:p w14:paraId="58F1FB02" w14:textId="77777777" w:rsidR="001F4DCE" w:rsidRDefault="001F4DCE" w:rsidP="00801FDA">
            <w:pPr>
              <w:rPr>
                <w:rFonts w:cs="Arial"/>
                <w:sz w:val="20"/>
              </w:rPr>
            </w:pPr>
            <w:r>
              <w:rPr>
                <w:rFonts w:cs="Arial"/>
                <w:sz w:val="20"/>
              </w:rPr>
              <w:t>EUICE3</w:t>
            </w:r>
          </w:p>
          <w:p w14:paraId="2E45A5C2" w14:textId="1FB527E5" w:rsidR="001F4DCE" w:rsidRPr="001B5E34" w:rsidRDefault="001F4DCE" w:rsidP="00801FDA">
            <w:pPr>
              <w:rPr>
                <w:rFonts w:cs="Arial"/>
                <w:sz w:val="20"/>
              </w:rPr>
            </w:pPr>
            <w:r>
              <w:rPr>
                <w:rFonts w:cs="Arial"/>
                <w:sz w:val="20"/>
              </w:rPr>
              <w:t>EUICE5</w:t>
            </w:r>
          </w:p>
        </w:tc>
      </w:tr>
    </w:tbl>
    <w:p w14:paraId="68359D31" w14:textId="77777777" w:rsidR="004D67D9" w:rsidRDefault="004D67D9" w:rsidP="004D67D9">
      <w:pPr>
        <w:jc w:val="both"/>
        <w:rPr>
          <w:sz w:val="20"/>
        </w:rPr>
      </w:pPr>
    </w:p>
    <w:p w14:paraId="6BDC613A" w14:textId="77777777" w:rsidR="004D67D9" w:rsidRDefault="004D67D9" w:rsidP="004D67D9">
      <w:pPr>
        <w:jc w:val="both"/>
        <w:rPr>
          <w:sz w:val="20"/>
        </w:rPr>
      </w:pPr>
      <w:r>
        <w:rPr>
          <w:sz w:val="20"/>
        </w:rPr>
        <w:br w:type="page"/>
      </w:r>
    </w:p>
    <w:p w14:paraId="008AD4A7" w14:textId="721FBD8B" w:rsidR="004D67D9" w:rsidRPr="00347387" w:rsidRDefault="004D67D9" w:rsidP="004D67D9">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209" w:name="_Toc131672316"/>
      <w:bookmarkStart w:id="210" w:name="_Toc141959981"/>
      <w:r w:rsidRPr="00347387">
        <w:rPr>
          <w:bCs/>
          <w:iCs/>
          <w:szCs w:val="28"/>
        </w:rPr>
        <w:t>FG</w:t>
      </w:r>
      <w:r w:rsidR="001F4DCE" w:rsidRPr="001F4DCE">
        <w:rPr>
          <w:bCs/>
          <w:iCs/>
          <w:szCs w:val="28"/>
        </w:rPr>
        <w:t>ICE</w:t>
      </w:r>
      <w:bookmarkEnd w:id="209"/>
      <w:bookmarkEnd w:id="210"/>
    </w:p>
    <w:p w14:paraId="690CB167" w14:textId="77777777" w:rsidR="004D67D9" w:rsidRPr="00EE02F9" w:rsidRDefault="004D67D9" w:rsidP="004D67D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26FEB91A" w14:textId="77777777" w:rsidR="004D67D9" w:rsidRPr="00F30023" w:rsidRDefault="004D67D9" w:rsidP="004D67D9">
      <w:pPr>
        <w:rPr>
          <w:sz w:val="20"/>
        </w:rPr>
      </w:pPr>
    </w:p>
    <w:p w14:paraId="150FE2FB" w14:textId="77777777" w:rsidR="004D67D9" w:rsidRDefault="004D67D9" w:rsidP="004D67D9">
      <w:pPr>
        <w:jc w:val="both"/>
        <w:rPr>
          <w:b/>
          <w:u w:val="single"/>
        </w:rPr>
      </w:pPr>
      <w:r>
        <w:rPr>
          <w:b/>
          <w:u w:val="single"/>
        </w:rPr>
        <w:t>DESCRIPTION</w:t>
      </w:r>
    </w:p>
    <w:p w14:paraId="1D836411" w14:textId="77777777" w:rsidR="004D67D9" w:rsidRPr="00C3424D" w:rsidRDefault="004D67D9" w:rsidP="004D67D9">
      <w:pPr>
        <w:jc w:val="both"/>
        <w:rPr>
          <w:sz w:val="20"/>
        </w:rPr>
      </w:pPr>
    </w:p>
    <w:p w14:paraId="00A4AA31" w14:textId="2ADCA9F0" w:rsidR="004D67D9" w:rsidRDefault="001F4DCE" w:rsidP="004D67D9">
      <w:pPr>
        <w:jc w:val="both"/>
        <w:rPr>
          <w:rFonts w:cs="Arial"/>
          <w:sz w:val="20"/>
        </w:rPr>
      </w:pPr>
      <w:r>
        <w:rPr>
          <w:rFonts w:cs="Arial"/>
          <w:sz w:val="20"/>
        </w:rPr>
        <w:t>Three (3) existing, remote, stationary non-emergency spark ignition (SI) four stroke lean burn (4SLB) reciprocating internal combustion engines (RICE), each with a site-rating of 1,148 brake horsepower (HP) and with a maximum operating fuel requirement of 8.6 MMB</w:t>
      </w:r>
      <w:r w:rsidR="00C37FC9">
        <w:rPr>
          <w:rFonts w:cs="Arial"/>
          <w:sz w:val="20"/>
        </w:rPr>
        <w:t>TU</w:t>
      </w:r>
      <w:r>
        <w:rPr>
          <w:rFonts w:cs="Arial"/>
          <w:sz w:val="20"/>
        </w:rPr>
        <w:t>/hr.</w:t>
      </w:r>
      <w:r w:rsidR="00C37FC9">
        <w:rPr>
          <w:rFonts w:cs="Arial"/>
          <w:sz w:val="20"/>
        </w:rPr>
        <w:t xml:space="preserve"> </w:t>
      </w:r>
      <w:r>
        <w:rPr>
          <w:rFonts w:cs="Arial"/>
          <w:sz w:val="20"/>
        </w:rPr>
        <w:t xml:space="preserve"> Construction or reconstruction commenced prior to December 19, 2002. </w:t>
      </w:r>
      <w:r w:rsidR="00641DE8">
        <w:rPr>
          <w:rFonts w:cs="Arial"/>
          <w:sz w:val="20"/>
        </w:rPr>
        <w:t xml:space="preserve"> </w:t>
      </w:r>
    </w:p>
    <w:p w14:paraId="7B54880F" w14:textId="77777777" w:rsidR="001F4DCE" w:rsidRPr="00C3424D" w:rsidRDefault="001F4DCE" w:rsidP="004D67D9">
      <w:pPr>
        <w:jc w:val="both"/>
        <w:rPr>
          <w:sz w:val="20"/>
        </w:rPr>
      </w:pPr>
    </w:p>
    <w:p w14:paraId="4821C70F" w14:textId="306B35D7" w:rsidR="004D67D9" w:rsidRPr="00A86D8D" w:rsidRDefault="004D67D9" w:rsidP="004D67D9">
      <w:pPr>
        <w:jc w:val="both"/>
        <w:rPr>
          <w:sz w:val="20"/>
        </w:rPr>
      </w:pPr>
      <w:r w:rsidRPr="00FE0AD0">
        <w:rPr>
          <w:b/>
          <w:sz w:val="20"/>
        </w:rPr>
        <w:t>Emission Unit</w:t>
      </w:r>
      <w:r w:rsidR="00801FDA">
        <w:rPr>
          <w:b/>
          <w:sz w:val="20"/>
        </w:rPr>
        <w:t>s</w:t>
      </w:r>
      <w:r>
        <w:rPr>
          <w:b/>
          <w:sz w:val="20"/>
        </w:rPr>
        <w:t>:</w:t>
      </w:r>
      <w:r>
        <w:rPr>
          <w:sz w:val="20"/>
        </w:rPr>
        <w:t xml:space="preserve"> </w:t>
      </w:r>
      <w:r w:rsidR="001F4DCE">
        <w:rPr>
          <w:sz w:val="20"/>
        </w:rPr>
        <w:t>EUICE1, EUICE3, EUICE5</w:t>
      </w:r>
    </w:p>
    <w:p w14:paraId="52DE5933" w14:textId="77777777" w:rsidR="004D67D9" w:rsidRPr="00F30023" w:rsidRDefault="004D67D9" w:rsidP="004D67D9">
      <w:pPr>
        <w:jc w:val="both"/>
        <w:rPr>
          <w:sz w:val="20"/>
        </w:rPr>
      </w:pPr>
    </w:p>
    <w:p w14:paraId="3710DB29" w14:textId="77777777" w:rsidR="004D67D9" w:rsidRDefault="004D67D9" w:rsidP="004D67D9">
      <w:pPr>
        <w:jc w:val="both"/>
        <w:rPr>
          <w:b/>
          <w:u w:val="single"/>
        </w:rPr>
      </w:pPr>
      <w:r>
        <w:rPr>
          <w:b/>
          <w:u w:val="single"/>
        </w:rPr>
        <w:t>POLLUTION CONTROL EQUIPMENT</w:t>
      </w:r>
    </w:p>
    <w:p w14:paraId="1CB4815F" w14:textId="77777777" w:rsidR="004D67D9" w:rsidRPr="0074351C" w:rsidRDefault="004D67D9" w:rsidP="004D67D9">
      <w:pPr>
        <w:jc w:val="both"/>
      </w:pPr>
    </w:p>
    <w:p w14:paraId="53D3EC4E" w14:textId="1B135BAC" w:rsidR="004D67D9" w:rsidRPr="001F4DCE" w:rsidRDefault="001F4DCE" w:rsidP="004D67D9">
      <w:pPr>
        <w:jc w:val="both"/>
        <w:rPr>
          <w:sz w:val="20"/>
        </w:rPr>
      </w:pPr>
      <w:r w:rsidRPr="001F4DCE">
        <w:rPr>
          <w:sz w:val="20"/>
        </w:rPr>
        <w:t>NA</w:t>
      </w:r>
    </w:p>
    <w:p w14:paraId="041D6187" w14:textId="77777777" w:rsidR="004D67D9" w:rsidRPr="008B5C27" w:rsidRDefault="004D67D9" w:rsidP="004D67D9">
      <w:pPr>
        <w:rPr>
          <w:sz w:val="20"/>
        </w:rPr>
      </w:pPr>
    </w:p>
    <w:p w14:paraId="76332ED0" w14:textId="77777777" w:rsidR="004D67D9" w:rsidRDefault="004D67D9" w:rsidP="004D67D9">
      <w:pPr>
        <w:jc w:val="both"/>
        <w:rPr>
          <w:b/>
          <w:u w:val="single"/>
        </w:rPr>
      </w:pPr>
      <w:r>
        <w:rPr>
          <w:b/>
        </w:rPr>
        <w:t xml:space="preserve">I.  </w:t>
      </w:r>
      <w:r>
        <w:rPr>
          <w:b/>
          <w:u w:val="single"/>
        </w:rPr>
        <w:t>EMISSION LIMIT(S)</w:t>
      </w:r>
    </w:p>
    <w:p w14:paraId="2497D94D" w14:textId="77777777" w:rsidR="004D67D9" w:rsidRPr="00FE0AD0" w:rsidRDefault="004D67D9" w:rsidP="004D67D9">
      <w:pPr>
        <w:jc w:val="both"/>
        <w:rPr>
          <w:sz w:val="20"/>
        </w:rPr>
      </w:pPr>
    </w:p>
    <w:p w14:paraId="1E90F7BB" w14:textId="47195BBD" w:rsidR="004D67D9" w:rsidRPr="00BA7A02" w:rsidRDefault="00BA7A02" w:rsidP="004D67D9">
      <w:pPr>
        <w:jc w:val="both"/>
        <w:rPr>
          <w:bCs/>
          <w:sz w:val="20"/>
        </w:rPr>
      </w:pPr>
      <w:r w:rsidRPr="00BA7A02">
        <w:rPr>
          <w:bCs/>
          <w:sz w:val="20"/>
        </w:rPr>
        <w:t>NA</w:t>
      </w:r>
    </w:p>
    <w:p w14:paraId="3A7C91A2" w14:textId="77777777" w:rsidR="004D67D9" w:rsidRPr="00EE5F4E" w:rsidRDefault="004D67D9" w:rsidP="004D67D9">
      <w:pPr>
        <w:jc w:val="both"/>
        <w:rPr>
          <w:sz w:val="20"/>
        </w:rPr>
      </w:pPr>
    </w:p>
    <w:p w14:paraId="57EBBF61" w14:textId="77777777" w:rsidR="004D67D9" w:rsidRDefault="004D67D9" w:rsidP="004D67D9">
      <w:pPr>
        <w:jc w:val="both"/>
        <w:rPr>
          <w:b/>
          <w:u w:val="single"/>
        </w:rPr>
      </w:pPr>
      <w:r>
        <w:rPr>
          <w:b/>
        </w:rPr>
        <w:t xml:space="preserve">II.  </w:t>
      </w:r>
      <w:r>
        <w:rPr>
          <w:b/>
          <w:u w:val="single"/>
        </w:rPr>
        <w:t>MATERIAL LIMIT(S)</w:t>
      </w:r>
    </w:p>
    <w:p w14:paraId="0A19C9AD" w14:textId="77777777" w:rsidR="004D67D9" w:rsidRPr="00FE0AD0" w:rsidRDefault="004D67D9" w:rsidP="004D67D9">
      <w:pPr>
        <w:jc w:val="both"/>
        <w:rPr>
          <w:sz w:val="20"/>
        </w:rPr>
      </w:pPr>
    </w:p>
    <w:p w14:paraId="291E618F" w14:textId="2E9BDA94" w:rsidR="004D67D9" w:rsidRDefault="00BA7A02" w:rsidP="004D67D9">
      <w:pPr>
        <w:jc w:val="both"/>
        <w:rPr>
          <w:sz w:val="20"/>
        </w:rPr>
      </w:pPr>
      <w:r>
        <w:rPr>
          <w:sz w:val="20"/>
        </w:rPr>
        <w:t>NA</w:t>
      </w:r>
    </w:p>
    <w:p w14:paraId="06020BAF" w14:textId="77777777" w:rsidR="00BA7A02" w:rsidRPr="00EE5F4E" w:rsidRDefault="00BA7A02" w:rsidP="004D67D9">
      <w:pPr>
        <w:jc w:val="both"/>
        <w:rPr>
          <w:sz w:val="20"/>
        </w:rPr>
      </w:pPr>
    </w:p>
    <w:p w14:paraId="0D917EB9" w14:textId="77777777" w:rsidR="004D67D9" w:rsidRPr="007D4237" w:rsidRDefault="004D67D9" w:rsidP="004D67D9">
      <w:pPr>
        <w:jc w:val="both"/>
      </w:pPr>
      <w:r>
        <w:rPr>
          <w:b/>
        </w:rPr>
        <w:t xml:space="preserve">III.  </w:t>
      </w:r>
      <w:r>
        <w:rPr>
          <w:b/>
          <w:u w:val="single"/>
        </w:rPr>
        <w:t>PROCESS/OPERATIONAL RESTRICTION(S)</w:t>
      </w:r>
      <w:r w:rsidDel="001C614B">
        <w:rPr>
          <w:b/>
          <w:u w:val="single"/>
        </w:rPr>
        <w:t xml:space="preserve"> </w:t>
      </w:r>
    </w:p>
    <w:p w14:paraId="21B73588" w14:textId="77777777" w:rsidR="004D67D9" w:rsidRPr="00FB6071" w:rsidRDefault="004D67D9" w:rsidP="004D67D9">
      <w:pPr>
        <w:jc w:val="both"/>
        <w:rPr>
          <w:sz w:val="20"/>
        </w:rPr>
      </w:pPr>
    </w:p>
    <w:p w14:paraId="0C8D7056" w14:textId="1BFD40F7" w:rsidR="004D67D9" w:rsidRPr="00BA7A02" w:rsidRDefault="00BA7A02" w:rsidP="00C12BB6">
      <w:pPr>
        <w:numPr>
          <w:ilvl w:val="0"/>
          <w:numId w:val="25"/>
        </w:numPr>
        <w:ind w:left="360"/>
        <w:jc w:val="both"/>
        <w:rPr>
          <w:sz w:val="20"/>
        </w:rPr>
      </w:pPr>
      <w:r>
        <w:rPr>
          <w:sz w:val="20"/>
        </w:rPr>
        <w:t xml:space="preserve">The permittee shall only burn treated landfill gas in FGICE. </w:t>
      </w:r>
      <w:r w:rsidR="00801FDA">
        <w:rPr>
          <w:sz w:val="20"/>
        </w:rPr>
        <w:t xml:space="preserve"> </w:t>
      </w:r>
      <w:r w:rsidRPr="00BA7A02">
        <w:rPr>
          <w:b/>
          <w:bCs/>
          <w:sz w:val="20"/>
        </w:rPr>
        <w:t>(R 336.1213(2))</w:t>
      </w:r>
    </w:p>
    <w:p w14:paraId="5F9B4F89" w14:textId="77777777" w:rsidR="00BA7A02" w:rsidRPr="00BA7A02" w:rsidRDefault="00BA7A02" w:rsidP="00BA7A02">
      <w:pPr>
        <w:ind w:left="360"/>
        <w:jc w:val="both"/>
        <w:rPr>
          <w:sz w:val="20"/>
        </w:rPr>
      </w:pPr>
    </w:p>
    <w:p w14:paraId="1947D121" w14:textId="22E0637B" w:rsidR="00BA7A02" w:rsidRDefault="00BA7A02" w:rsidP="00801FDA">
      <w:pPr>
        <w:numPr>
          <w:ilvl w:val="0"/>
          <w:numId w:val="25"/>
        </w:numPr>
        <w:spacing w:after="120"/>
        <w:ind w:left="360"/>
        <w:jc w:val="both"/>
        <w:rPr>
          <w:sz w:val="20"/>
        </w:rPr>
      </w:pPr>
      <w:r>
        <w:rPr>
          <w:sz w:val="20"/>
        </w:rPr>
        <w:t xml:space="preserve">The permittee shall not operate FGICE unless the PM/MAP, or an alternate plan approved by the AQD District Supervisor, is implemented, and maintained. </w:t>
      </w:r>
      <w:r w:rsidR="00641DE8">
        <w:rPr>
          <w:sz w:val="20"/>
        </w:rPr>
        <w:t xml:space="preserve"> </w:t>
      </w:r>
      <w:r>
        <w:rPr>
          <w:sz w:val="20"/>
        </w:rPr>
        <w:t>The plan shall incorporate procedures recommended by the equipment manufacturer as well as incorporating standard industry practices.</w:t>
      </w:r>
      <w:r w:rsidR="00641DE8">
        <w:rPr>
          <w:sz w:val="20"/>
        </w:rPr>
        <w:t xml:space="preserve"> </w:t>
      </w:r>
      <w:r>
        <w:rPr>
          <w:sz w:val="20"/>
        </w:rPr>
        <w:t xml:space="preserve"> At a minimum the plan shall include:</w:t>
      </w:r>
    </w:p>
    <w:p w14:paraId="0B486D04" w14:textId="60380676" w:rsidR="00BA7A02" w:rsidRDefault="00BA7A02" w:rsidP="00801FDA">
      <w:pPr>
        <w:pStyle w:val="ListParagraph"/>
        <w:numPr>
          <w:ilvl w:val="0"/>
          <w:numId w:val="47"/>
        </w:numPr>
        <w:spacing w:after="120"/>
        <w:jc w:val="both"/>
        <w:rPr>
          <w:sz w:val="20"/>
        </w:rPr>
      </w:pPr>
      <w:r>
        <w:rPr>
          <w:sz w:val="20"/>
        </w:rPr>
        <w:t xml:space="preserve">Identification of the equipment and, if applicable, air-cleaning device, and the supervisory personnel responsible for overseeing the inspection, maintenance, and repair. </w:t>
      </w:r>
    </w:p>
    <w:p w14:paraId="605CB727" w14:textId="7B1E91EA" w:rsidR="00BA7A02" w:rsidRDefault="00BA7A02" w:rsidP="00801FDA">
      <w:pPr>
        <w:pStyle w:val="ListParagraph"/>
        <w:numPr>
          <w:ilvl w:val="0"/>
          <w:numId w:val="47"/>
        </w:numPr>
        <w:spacing w:after="120"/>
        <w:jc w:val="both"/>
        <w:rPr>
          <w:sz w:val="20"/>
        </w:rPr>
      </w:pPr>
      <w:r>
        <w:rPr>
          <w:sz w:val="20"/>
        </w:rPr>
        <w:t>Description of the items or con</w:t>
      </w:r>
      <w:r w:rsidR="00AA6A76">
        <w:rPr>
          <w:sz w:val="20"/>
        </w:rPr>
        <w:t xml:space="preserve">ditions to be inspected and frequency of the inspections or repairs. </w:t>
      </w:r>
    </w:p>
    <w:p w14:paraId="5ED0ABB4" w14:textId="65053402" w:rsidR="00AA6A76" w:rsidRDefault="00AA6A76" w:rsidP="00801FDA">
      <w:pPr>
        <w:pStyle w:val="ListParagraph"/>
        <w:numPr>
          <w:ilvl w:val="0"/>
          <w:numId w:val="47"/>
        </w:numPr>
        <w:spacing w:after="120"/>
        <w:jc w:val="both"/>
        <w:rPr>
          <w:sz w:val="20"/>
        </w:rPr>
      </w:pPr>
      <w:r>
        <w:rPr>
          <w:sz w:val="20"/>
        </w:rPr>
        <w:t xml:space="preserve">Identification of the equipment and, if applicable, air-cleaning device, operating parameters that shall be monitored to detect a malfunction or failure, the normal operating range of these parameters and a description of the method of monitoring or surveillance procedures. </w:t>
      </w:r>
    </w:p>
    <w:p w14:paraId="13A91908" w14:textId="6C61646F" w:rsidR="00AA6A76" w:rsidRDefault="00AA6A76" w:rsidP="00801FDA">
      <w:pPr>
        <w:pStyle w:val="ListParagraph"/>
        <w:numPr>
          <w:ilvl w:val="0"/>
          <w:numId w:val="47"/>
        </w:numPr>
        <w:spacing w:after="120"/>
        <w:jc w:val="both"/>
        <w:rPr>
          <w:sz w:val="20"/>
        </w:rPr>
      </w:pPr>
      <w:r>
        <w:rPr>
          <w:sz w:val="20"/>
        </w:rPr>
        <w:t xml:space="preserve">Identification of the major replacement parts that shall be maintained in inventory for quick replacement. </w:t>
      </w:r>
    </w:p>
    <w:p w14:paraId="6F56E24B" w14:textId="61F031D0" w:rsidR="00AA6A76" w:rsidRDefault="00AA6A76" w:rsidP="00801FDA">
      <w:pPr>
        <w:pStyle w:val="ListParagraph"/>
        <w:numPr>
          <w:ilvl w:val="0"/>
          <w:numId w:val="47"/>
        </w:numPr>
        <w:spacing w:after="120"/>
        <w:jc w:val="both"/>
        <w:rPr>
          <w:sz w:val="20"/>
        </w:rPr>
      </w:pPr>
      <w:r>
        <w:rPr>
          <w:sz w:val="20"/>
        </w:rPr>
        <w:t>A description of the corrective procedures or operational changes that shall be taken in the event of a malfunction or failure to achieve compliance with the applicable emission limits.</w:t>
      </w:r>
    </w:p>
    <w:p w14:paraId="7654386E" w14:textId="745BAA15" w:rsidR="00783FCD" w:rsidRPr="009213B6" w:rsidRDefault="00783FCD" w:rsidP="009213B6">
      <w:pPr>
        <w:ind w:left="360"/>
        <w:jc w:val="both"/>
        <w:rPr>
          <w:sz w:val="20"/>
        </w:rPr>
      </w:pPr>
      <w:r>
        <w:rPr>
          <w:sz w:val="20"/>
        </w:rPr>
        <w:t>If the plan fails to address or inadequately addresses an event that meets the characteristics of a malfunction at the time the plan is initially developed the owner or operator shall revise the plan within 45 days after such an event occurs and submit the revised plan for approval to the AQD District Supervisor</w:t>
      </w:r>
      <w:r w:rsidR="00641DE8">
        <w:rPr>
          <w:sz w:val="20"/>
        </w:rPr>
        <w:t xml:space="preserve">. </w:t>
      </w:r>
      <w:r>
        <w:rPr>
          <w:sz w:val="20"/>
        </w:rPr>
        <w:t xml:space="preserve"> Should the AQD determine the PM/MAP to be inadequate, the AQD District Supervisor may request modification of the plan to address those inadequacies. </w:t>
      </w:r>
      <w:r w:rsidR="00641DE8">
        <w:rPr>
          <w:sz w:val="20"/>
        </w:rPr>
        <w:t xml:space="preserve"> </w:t>
      </w:r>
      <w:r w:rsidRPr="00783FCD">
        <w:rPr>
          <w:b/>
          <w:bCs/>
          <w:sz w:val="20"/>
        </w:rPr>
        <w:t>(R 336.1213(2), R 336.1911)</w:t>
      </w:r>
      <w:r>
        <w:rPr>
          <w:sz w:val="20"/>
        </w:rPr>
        <w:t xml:space="preserve"> </w:t>
      </w:r>
    </w:p>
    <w:p w14:paraId="291B4320" w14:textId="77777777" w:rsidR="004D67D9" w:rsidRPr="00FB6071" w:rsidRDefault="004D67D9" w:rsidP="004D67D9">
      <w:pPr>
        <w:jc w:val="both"/>
        <w:rPr>
          <w:sz w:val="20"/>
        </w:rPr>
      </w:pPr>
    </w:p>
    <w:p w14:paraId="15EAD8BA" w14:textId="77777777" w:rsidR="004D67D9" w:rsidRPr="007D4237" w:rsidRDefault="004D67D9" w:rsidP="004D67D9">
      <w:pPr>
        <w:jc w:val="both"/>
      </w:pPr>
      <w:r w:rsidRPr="00FB6071">
        <w:rPr>
          <w:b/>
        </w:rPr>
        <w:t xml:space="preserve">IV.  </w:t>
      </w:r>
      <w:r w:rsidRPr="00FB6071">
        <w:rPr>
          <w:b/>
          <w:u w:val="single"/>
        </w:rPr>
        <w:t>DESIGN</w:t>
      </w:r>
      <w:r>
        <w:rPr>
          <w:b/>
          <w:u w:val="single"/>
        </w:rPr>
        <w:t>/EQUIPMENT PARAMETER(S)</w:t>
      </w:r>
    </w:p>
    <w:p w14:paraId="6D891097" w14:textId="77777777" w:rsidR="004D67D9" w:rsidRPr="00C3424D" w:rsidRDefault="004D67D9" w:rsidP="004D67D9">
      <w:pPr>
        <w:jc w:val="both"/>
        <w:rPr>
          <w:sz w:val="20"/>
        </w:rPr>
      </w:pPr>
    </w:p>
    <w:p w14:paraId="3E4E5376" w14:textId="46CBCF2B" w:rsidR="004D67D9" w:rsidRPr="00C0388E" w:rsidRDefault="009213B6" w:rsidP="009213B6">
      <w:pPr>
        <w:jc w:val="both"/>
        <w:rPr>
          <w:sz w:val="20"/>
        </w:rPr>
      </w:pPr>
      <w:r>
        <w:rPr>
          <w:sz w:val="20"/>
        </w:rPr>
        <w:t>NA</w:t>
      </w:r>
    </w:p>
    <w:p w14:paraId="5DE4B134" w14:textId="592DA4A1" w:rsidR="00801FDA" w:rsidRDefault="00801FDA">
      <w:pPr>
        <w:rPr>
          <w:sz w:val="20"/>
        </w:rPr>
      </w:pPr>
      <w:r>
        <w:rPr>
          <w:sz w:val="20"/>
        </w:rPr>
        <w:br w:type="page"/>
      </w:r>
    </w:p>
    <w:p w14:paraId="47118A0E" w14:textId="77777777" w:rsidR="004D67D9" w:rsidRPr="00FE0AD0" w:rsidRDefault="004D67D9" w:rsidP="004D67D9">
      <w:pPr>
        <w:jc w:val="both"/>
        <w:rPr>
          <w:sz w:val="20"/>
        </w:rPr>
      </w:pPr>
    </w:p>
    <w:p w14:paraId="296F01D7" w14:textId="77777777" w:rsidR="004D67D9" w:rsidRPr="00E062E9" w:rsidRDefault="004D67D9" w:rsidP="004D67D9">
      <w:pPr>
        <w:jc w:val="both"/>
      </w:pPr>
      <w:r>
        <w:rPr>
          <w:b/>
        </w:rPr>
        <w:t xml:space="preserve">V.  </w:t>
      </w:r>
      <w:r w:rsidRPr="00E062E9">
        <w:rPr>
          <w:b/>
          <w:u w:val="single"/>
        </w:rPr>
        <w:t>TESTING/SAMPLING</w:t>
      </w:r>
    </w:p>
    <w:p w14:paraId="650F5630" w14:textId="60EE4754" w:rsidR="004D67D9" w:rsidRPr="00E062E9" w:rsidRDefault="00160679" w:rsidP="004D67D9">
      <w:pPr>
        <w:jc w:val="both"/>
        <w:rPr>
          <w:sz w:val="20"/>
        </w:rPr>
      </w:pPr>
      <w:r w:rsidRPr="00E062E9">
        <w:rPr>
          <w:sz w:val="20"/>
        </w:rPr>
        <w:t xml:space="preserve">Records shall be maintained on file for a period of five years. </w:t>
      </w:r>
      <w:r w:rsidRPr="00E062E9">
        <w:rPr>
          <w:b/>
          <w:bCs/>
          <w:sz w:val="20"/>
        </w:rPr>
        <w:t>(R 336.1213(3)(b)(ii))</w:t>
      </w:r>
    </w:p>
    <w:p w14:paraId="14DBD3EB" w14:textId="77777777" w:rsidR="00BE53EC" w:rsidRPr="00E062E9" w:rsidRDefault="00BE53EC" w:rsidP="00160679">
      <w:pPr>
        <w:jc w:val="both"/>
        <w:rPr>
          <w:sz w:val="20"/>
        </w:rPr>
      </w:pPr>
    </w:p>
    <w:p w14:paraId="3D22751D" w14:textId="32A2EDD2" w:rsidR="00160679" w:rsidRDefault="00BE53EC" w:rsidP="00160679">
      <w:pPr>
        <w:jc w:val="both"/>
        <w:rPr>
          <w:sz w:val="20"/>
        </w:rPr>
      </w:pPr>
      <w:r>
        <w:rPr>
          <w:sz w:val="20"/>
        </w:rPr>
        <w:t>NA</w:t>
      </w:r>
    </w:p>
    <w:p w14:paraId="176E4462" w14:textId="77777777" w:rsidR="00160679" w:rsidRPr="00160679" w:rsidRDefault="00160679" w:rsidP="00160679">
      <w:pPr>
        <w:jc w:val="both"/>
        <w:rPr>
          <w:sz w:val="20"/>
        </w:rPr>
      </w:pPr>
    </w:p>
    <w:p w14:paraId="7DD65A23" w14:textId="77777777" w:rsidR="004D67D9" w:rsidRDefault="004D67D9" w:rsidP="004D67D9">
      <w:pPr>
        <w:jc w:val="both"/>
      </w:pPr>
      <w:r>
        <w:rPr>
          <w:b/>
        </w:rPr>
        <w:t xml:space="preserve">VI.  </w:t>
      </w:r>
      <w:r>
        <w:rPr>
          <w:b/>
          <w:u w:val="single"/>
        </w:rPr>
        <w:t>MONITORING/RECORDKEEPING</w:t>
      </w:r>
    </w:p>
    <w:p w14:paraId="234CEE86" w14:textId="77777777" w:rsidR="004D67D9" w:rsidRPr="00FE0AD0" w:rsidRDefault="004D67D9" w:rsidP="004D67D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9673D41" w14:textId="77777777" w:rsidR="004D67D9" w:rsidRPr="00FE0AD0" w:rsidRDefault="004D67D9" w:rsidP="004D67D9">
      <w:pPr>
        <w:jc w:val="both"/>
        <w:rPr>
          <w:sz w:val="20"/>
        </w:rPr>
      </w:pPr>
    </w:p>
    <w:p w14:paraId="68A5D7C1" w14:textId="574E0029" w:rsidR="004D67D9" w:rsidRPr="00D67CED" w:rsidRDefault="009213B6" w:rsidP="00C12BB6">
      <w:pPr>
        <w:numPr>
          <w:ilvl w:val="0"/>
          <w:numId w:val="26"/>
        </w:numPr>
        <w:ind w:left="360"/>
        <w:jc w:val="both"/>
        <w:rPr>
          <w:sz w:val="20"/>
        </w:rPr>
      </w:pPr>
      <w:r>
        <w:rPr>
          <w:sz w:val="20"/>
        </w:rPr>
        <w:t>The permittee</w:t>
      </w:r>
      <w:r w:rsidR="00C9006A">
        <w:rPr>
          <w:sz w:val="20"/>
        </w:rPr>
        <w:t xml:space="preserve"> shall complete all required records in a format acceptable to the AQD District Supervisor and make them available by the last day of the calendar month, for the previous calendar month, unless otherwise specified in any monitoring/recordkeeping special condition.</w:t>
      </w:r>
      <w:r w:rsidR="00641DE8">
        <w:rPr>
          <w:sz w:val="20"/>
        </w:rPr>
        <w:t xml:space="preserve"> </w:t>
      </w:r>
      <w:r w:rsidR="00C9006A">
        <w:rPr>
          <w:sz w:val="20"/>
        </w:rPr>
        <w:t xml:space="preserve"> </w:t>
      </w:r>
      <w:r w:rsidR="00C9006A" w:rsidRPr="00D67CED">
        <w:rPr>
          <w:b/>
          <w:bCs/>
          <w:sz w:val="20"/>
        </w:rPr>
        <w:t>(R 336.1213(</w:t>
      </w:r>
      <w:r w:rsidR="00D67CED" w:rsidRPr="00D67CED">
        <w:rPr>
          <w:b/>
          <w:bCs/>
          <w:sz w:val="20"/>
        </w:rPr>
        <w:t>3), R 336.1911)</w:t>
      </w:r>
    </w:p>
    <w:p w14:paraId="481EAEC5" w14:textId="77777777" w:rsidR="00D67CED" w:rsidRPr="00D67CED" w:rsidRDefault="00D67CED" w:rsidP="00D67CED">
      <w:pPr>
        <w:ind w:left="360"/>
        <w:jc w:val="both"/>
        <w:rPr>
          <w:sz w:val="20"/>
        </w:rPr>
      </w:pPr>
    </w:p>
    <w:p w14:paraId="157C32A0" w14:textId="38CBA8B6" w:rsidR="00D67CED" w:rsidRDefault="00D67CED" w:rsidP="00801FDA">
      <w:pPr>
        <w:numPr>
          <w:ilvl w:val="0"/>
          <w:numId w:val="26"/>
        </w:numPr>
        <w:spacing w:after="120"/>
        <w:ind w:left="360"/>
        <w:jc w:val="both"/>
        <w:rPr>
          <w:sz w:val="20"/>
        </w:rPr>
      </w:pPr>
      <w:r>
        <w:rPr>
          <w:sz w:val="20"/>
        </w:rPr>
        <w:t>The permittee shall maintain the following record for each engine in FGICE:</w:t>
      </w:r>
    </w:p>
    <w:p w14:paraId="78142B8D" w14:textId="6D8A2CB0" w:rsidR="00D67CED" w:rsidRDefault="00D67CED" w:rsidP="00801FDA">
      <w:pPr>
        <w:numPr>
          <w:ilvl w:val="1"/>
          <w:numId w:val="26"/>
        </w:numPr>
        <w:spacing w:after="120"/>
        <w:ind w:left="720"/>
        <w:jc w:val="both"/>
        <w:rPr>
          <w:sz w:val="20"/>
        </w:rPr>
      </w:pPr>
      <w:r>
        <w:rPr>
          <w:sz w:val="20"/>
        </w:rPr>
        <w:t>Engine manufacturer;</w:t>
      </w:r>
    </w:p>
    <w:p w14:paraId="68E14B34" w14:textId="41599863" w:rsidR="00D67CED" w:rsidRDefault="0079337A" w:rsidP="00801FDA">
      <w:pPr>
        <w:numPr>
          <w:ilvl w:val="1"/>
          <w:numId w:val="26"/>
        </w:numPr>
        <w:spacing w:after="120"/>
        <w:ind w:left="720"/>
        <w:jc w:val="both"/>
        <w:rPr>
          <w:sz w:val="20"/>
        </w:rPr>
      </w:pPr>
      <w:r>
        <w:rPr>
          <w:sz w:val="20"/>
        </w:rPr>
        <w:t>Date engine was manufactured;</w:t>
      </w:r>
    </w:p>
    <w:p w14:paraId="2537F54B" w14:textId="3263E30C" w:rsidR="0079337A" w:rsidRDefault="0079337A" w:rsidP="00801FDA">
      <w:pPr>
        <w:numPr>
          <w:ilvl w:val="1"/>
          <w:numId w:val="26"/>
        </w:numPr>
        <w:spacing w:after="120"/>
        <w:ind w:left="720"/>
        <w:jc w:val="both"/>
        <w:rPr>
          <w:sz w:val="20"/>
        </w:rPr>
      </w:pPr>
      <w:r>
        <w:rPr>
          <w:sz w:val="20"/>
        </w:rPr>
        <w:t xml:space="preserve">Engine model number and model year; </w:t>
      </w:r>
    </w:p>
    <w:p w14:paraId="3D0A187A" w14:textId="3A1822F1" w:rsidR="0079337A" w:rsidRDefault="0079337A" w:rsidP="00801FDA">
      <w:pPr>
        <w:numPr>
          <w:ilvl w:val="1"/>
          <w:numId w:val="26"/>
        </w:numPr>
        <w:spacing w:after="120"/>
        <w:ind w:left="720"/>
        <w:jc w:val="both"/>
        <w:rPr>
          <w:sz w:val="20"/>
        </w:rPr>
      </w:pPr>
      <w:r>
        <w:rPr>
          <w:sz w:val="20"/>
        </w:rPr>
        <w:t>Maximum engine power;</w:t>
      </w:r>
    </w:p>
    <w:p w14:paraId="4B014A7F" w14:textId="108265B5" w:rsidR="0079337A" w:rsidRDefault="0079337A" w:rsidP="00801FDA">
      <w:pPr>
        <w:numPr>
          <w:ilvl w:val="1"/>
          <w:numId w:val="26"/>
        </w:numPr>
        <w:spacing w:after="120"/>
        <w:ind w:left="720"/>
        <w:jc w:val="both"/>
        <w:rPr>
          <w:sz w:val="20"/>
        </w:rPr>
      </w:pPr>
      <w:r>
        <w:rPr>
          <w:sz w:val="20"/>
        </w:rPr>
        <w:t>Engine serial number;</w:t>
      </w:r>
    </w:p>
    <w:p w14:paraId="758492D6" w14:textId="0AB03EAB" w:rsidR="0079337A" w:rsidRDefault="0079337A" w:rsidP="00801FDA">
      <w:pPr>
        <w:numPr>
          <w:ilvl w:val="1"/>
          <w:numId w:val="26"/>
        </w:numPr>
        <w:spacing w:after="120"/>
        <w:ind w:left="720"/>
        <w:jc w:val="both"/>
        <w:rPr>
          <w:sz w:val="20"/>
        </w:rPr>
      </w:pPr>
      <w:r>
        <w:rPr>
          <w:sz w:val="20"/>
        </w:rPr>
        <w:t>Engine specification sheet;</w:t>
      </w:r>
    </w:p>
    <w:p w14:paraId="2660CCB6" w14:textId="6997CA1F" w:rsidR="0079337A" w:rsidRDefault="0079337A" w:rsidP="00801FDA">
      <w:pPr>
        <w:numPr>
          <w:ilvl w:val="1"/>
          <w:numId w:val="26"/>
        </w:numPr>
        <w:spacing w:after="120"/>
        <w:ind w:left="720"/>
        <w:jc w:val="both"/>
        <w:rPr>
          <w:sz w:val="20"/>
        </w:rPr>
      </w:pPr>
      <w:r>
        <w:rPr>
          <w:sz w:val="20"/>
        </w:rPr>
        <w:t>Date of initial startup of the engine;</w:t>
      </w:r>
    </w:p>
    <w:p w14:paraId="7F31E5E5" w14:textId="624F72FD" w:rsidR="0079337A" w:rsidRDefault="0079337A" w:rsidP="00801FDA">
      <w:pPr>
        <w:numPr>
          <w:ilvl w:val="1"/>
          <w:numId w:val="26"/>
        </w:numPr>
        <w:spacing w:after="120"/>
        <w:ind w:left="720"/>
        <w:jc w:val="both"/>
        <w:rPr>
          <w:sz w:val="20"/>
        </w:rPr>
      </w:pPr>
      <w:r>
        <w:rPr>
          <w:sz w:val="20"/>
        </w:rPr>
        <w:t>Date engine was removed from service at this stationary source;</w:t>
      </w:r>
    </w:p>
    <w:p w14:paraId="1CFB4761" w14:textId="03CDB5BF" w:rsidR="0079337A" w:rsidRDefault="0079337A" w:rsidP="00801FDA">
      <w:pPr>
        <w:numPr>
          <w:ilvl w:val="1"/>
          <w:numId w:val="26"/>
        </w:numPr>
        <w:spacing w:after="120"/>
        <w:ind w:left="720"/>
        <w:jc w:val="both"/>
        <w:rPr>
          <w:sz w:val="20"/>
        </w:rPr>
      </w:pPr>
      <w:r>
        <w:rPr>
          <w:sz w:val="20"/>
        </w:rPr>
        <w:t>Date replacement engine was installed at this stationary source;</w:t>
      </w:r>
    </w:p>
    <w:p w14:paraId="05C20E52" w14:textId="636ABDF2" w:rsidR="0079337A" w:rsidRDefault="0079337A" w:rsidP="00801FDA">
      <w:pPr>
        <w:numPr>
          <w:ilvl w:val="1"/>
          <w:numId w:val="26"/>
        </w:numPr>
        <w:spacing w:after="120"/>
        <w:ind w:left="720"/>
        <w:jc w:val="both"/>
        <w:rPr>
          <w:sz w:val="20"/>
        </w:rPr>
      </w:pPr>
      <w:r>
        <w:rPr>
          <w:sz w:val="20"/>
        </w:rPr>
        <w:t>Manufacturer’s data, specifications, and operating and maintenance procedures for each engine;</w:t>
      </w:r>
    </w:p>
    <w:p w14:paraId="1105DFB5" w14:textId="213525D6" w:rsidR="0079337A" w:rsidRDefault="0079337A" w:rsidP="00583E30">
      <w:pPr>
        <w:numPr>
          <w:ilvl w:val="1"/>
          <w:numId w:val="26"/>
        </w:numPr>
        <w:spacing w:after="120"/>
        <w:ind w:left="720"/>
        <w:jc w:val="both"/>
        <w:rPr>
          <w:sz w:val="20"/>
        </w:rPr>
      </w:pPr>
      <w:r>
        <w:rPr>
          <w:sz w:val="20"/>
        </w:rPr>
        <w:t xml:space="preserve">Maintenance activities conducted according to the PM/MAP. </w:t>
      </w:r>
    </w:p>
    <w:p w14:paraId="6B039768" w14:textId="666902DA" w:rsidR="0079337A" w:rsidRDefault="0079337A" w:rsidP="0079337A">
      <w:pPr>
        <w:ind w:left="360"/>
        <w:jc w:val="both"/>
        <w:rPr>
          <w:b/>
          <w:bCs/>
          <w:sz w:val="20"/>
        </w:rPr>
      </w:pPr>
      <w:r>
        <w:rPr>
          <w:sz w:val="20"/>
        </w:rPr>
        <w:t xml:space="preserve">The permittee shall keep the records on file in a format acceptable to the AQD District Supervisor and make them available to the Department upon request. </w:t>
      </w:r>
      <w:r w:rsidR="00641DE8">
        <w:rPr>
          <w:sz w:val="20"/>
        </w:rPr>
        <w:t xml:space="preserve"> </w:t>
      </w:r>
      <w:r w:rsidRPr="0079337A">
        <w:rPr>
          <w:b/>
          <w:bCs/>
          <w:sz w:val="20"/>
        </w:rPr>
        <w:t>(R 336.1213(3), R 336.1911)</w:t>
      </w:r>
    </w:p>
    <w:p w14:paraId="3D52EB98" w14:textId="77777777" w:rsidR="004D67D9" w:rsidRPr="00FE0AD0" w:rsidRDefault="004D67D9" w:rsidP="004D67D9">
      <w:pPr>
        <w:jc w:val="both"/>
        <w:rPr>
          <w:sz w:val="20"/>
        </w:rPr>
      </w:pPr>
    </w:p>
    <w:p w14:paraId="75FABD28" w14:textId="77777777" w:rsidR="004D67D9" w:rsidRPr="00FC1F2C" w:rsidRDefault="004D67D9" w:rsidP="004D67D9">
      <w:pPr>
        <w:jc w:val="both"/>
      </w:pPr>
      <w:r>
        <w:rPr>
          <w:b/>
        </w:rPr>
        <w:t xml:space="preserve">VII.  </w:t>
      </w:r>
      <w:r>
        <w:rPr>
          <w:b/>
          <w:u w:val="single"/>
        </w:rPr>
        <w:t>REPORTING</w:t>
      </w:r>
    </w:p>
    <w:p w14:paraId="2F379873" w14:textId="77777777" w:rsidR="004D67D9" w:rsidRPr="008B5C27" w:rsidRDefault="004D67D9" w:rsidP="004D67D9">
      <w:pPr>
        <w:jc w:val="both"/>
        <w:rPr>
          <w:sz w:val="20"/>
        </w:rPr>
      </w:pPr>
    </w:p>
    <w:p w14:paraId="02E0436E" w14:textId="77777777" w:rsidR="004D67D9" w:rsidRPr="00FC1F2C" w:rsidRDefault="004D67D9" w:rsidP="004D67D9">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708789A8" w14:textId="77777777" w:rsidR="004D67D9" w:rsidRPr="00C0388E" w:rsidRDefault="004D67D9" w:rsidP="004D67D9">
      <w:pPr>
        <w:ind w:left="360" w:hanging="360"/>
        <w:jc w:val="both"/>
        <w:rPr>
          <w:sz w:val="20"/>
        </w:rPr>
      </w:pPr>
    </w:p>
    <w:p w14:paraId="1AB8E2CE" w14:textId="77777777" w:rsidR="004D67D9" w:rsidRPr="00FC1F2C" w:rsidRDefault="004D67D9" w:rsidP="004D67D9">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41E1AB1D" w14:textId="77777777" w:rsidR="004D67D9" w:rsidRPr="00C0388E" w:rsidRDefault="004D67D9" w:rsidP="004D67D9">
      <w:pPr>
        <w:ind w:left="360" w:hanging="360"/>
        <w:jc w:val="both"/>
        <w:rPr>
          <w:sz w:val="20"/>
        </w:rPr>
      </w:pPr>
    </w:p>
    <w:p w14:paraId="096E4CCF" w14:textId="7BB6CA85" w:rsidR="004D67D9" w:rsidRDefault="004D67D9" w:rsidP="005D611C">
      <w:pPr>
        <w:pStyle w:val="ListParagraph"/>
        <w:numPr>
          <w:ilvl w:val="0"/>
          <w:numId w:val="26"/>
        </w:numPr>
        <w:ind w:left="360"/>
        <w:jc w:val="both"/>
        <w:rPr>
          <w:b/>
          <w:sz w:val="20"/>
        </w:rPr>
      </w:pPr>
      <w:r w:rsidRPr="00313B1C">
        <w:rPr>
          <w:sz w:val="20"/>
        </w:rPr>
        <w:t>Annual certification of compliance pursuant to General Conditions 19 and 20 of Part A.  The report shall be postmarked or</w:t>
      </w:r>
      <w:r w:rsidRPr="00313B1C">
        <w:rPr>
          <w:b/>
          <w:i/>
          <w:sz w:val="20"/>
        </w:rPr>
        <w:t xml:space="preserve"> </w:t>
      </w:r>
      <w:r w:rsidRPr="00313B1C">
        <w:rPr>
          <w:sz w:val="20"/>
        </w:rPr>
        <w:t xml:space="preserve">received by the appropriate AQD District Office by March 15 for the previous calendar year.  </w:t>
      </w:r>
      <w:r w:rsidRPr="00313B1C">
        <w:rPr>
          <w:b/>
          <w:sz w:val="20"/>
        </w:rPr>
        <w:t>(R 336.1213(4)(c))</w:t>
      </w:r>
    </w:p>
    <w:p w14:paraId="0EC9AA80" w14:textId="77777777" w:rsidR="00BE53EC" w:rsidRPr="00801FDA" w:rsidRDefault="00BE53EC" w:rsidP="00801FDA">
      <w:pPr>
        <w:rPr>
          <w:rFonts w:cs="Arial"/>
          <w:sz w:val="20"/>
        </w:rPr>
      </w:pPr>
    </w:p>
    <w:p w14:paraId="7EAFB8D4" w14:textId="62CF91D0" w:rsidR="00BE53EC" w:rsidRPr="00801FDA" w:rsidRDefault="00BE53EC" w:rsidP="00801FDA">
      <w:pPr>
        <w:rPr>
          <w:b/>
          <w:sz w:val="20"/>
        </w:rPr>
      </w:pPr>
      <w:r w:rsidRPr="00801FDA">
        <w:rPr>
          <w:b/>
          <w:sz w:val="20"/>
        </w:rPr>
        <w:t>See Appendix 8</w:t>
      </w:r>
      <w:r>
        <w:rPr>
          <w:b/>
          <w:sz w:val="20"/>
        </w:rPr>
        <w:t>-2</w:t>
      </w:r>
    </w:p>
    <w:p w14:paraId="6785496F" w14:textId="77777777" w:rsidR="004D67D9" w:rsidRPr="00EE5F4E" w:rsidRDefault="004D67D9" w:rsidP="004D67D9">
      <w:pPr>
        <w:ind w:right="72"/>
        <w:jc w:val="both"/>
        <w:rPr>
          <w:rFonts w:cs="Arial"/>
          <w:sz w:val="20"/>
        </w:rPr>
      </w:pPr>
    </w:p>
    <w:p w14:paraId="49F2DFEF" w14:textId="77777777" w:rsidR="004D67D9" w:rsidRDefault="004D67D9" w:rsidP="004D67D9">
      <w:pPr>
        <w:jc w:val="both"/>
      </w:pPr>
      <w:r>
        <w:rPr>
          <w:b/>
        </w:rPr>
        <w:t xml:space="preserve">VIII.  </w:t>
      </w:r>
      <w:r>
        <w:rPr>
          <w:b/>
          <w:u w:val="single"/>
        </w:rPr>
        <w:t>STACK/VENT RESTRICTION(S)</w:t>
      </w:r>
    </w:p>
    <w:p w14:paraId="0585C199" w14:textId="77777777" w:rsidR="004D67D9" w:rsidRDefault="004D67D9" w:rsidP="004D67D9">
      <w:pPr>
        <w:jc w:val="both"/>
        <w:rPr>
          <w:sz w:val="20"/>
        </w:rPr>
      </w:pPr>
    </w:p>
    <w:p w14:paraId="23AC55B8" w14:textId="79C52C85" w:rsidR="004D67D9" w:rsidRPr="00F70F98" w:rsidRDefault="0079337A" w:rsidP="004D67D9">
      <w:pPr>
        <w:jc w:val="both"/>
        <w:rPr>
          <w:sz w:val="20"/>
        </w:rPr>
      </w:pPr>
      <w:r>
        <w:rPr>
          <w:sz w:val="20"/>
        </w:rPr>
        <w:t>NA</w:t>
      </w:r>
    </w:p>
    <w:p w14:paraId="116EB81F" w14:textId="77777777" w:rsidR="004D67D9" w:rsidRPr="00EE5F4E" w:rsidRDefault="004D67D9" w:rsidP="004D67D9">
      <w:pPr>
        <w:jc w:val="both"/>
        <w:rPr>
          <w:sz w:val="20"/>
        </w:rPr>
      </w:pPr>
    </w:p>
    <w:p w14:paraId="1C9B560A" w14:textId="77777777" w:rsidR="004D67D9" w:rsidRDefault="004D67D9" w:rsidP="004D67D9">
      <w:pPr>
        <w:jc w:val="both"/>
      </w:pPr>
      <w:r>
        <w:rPr>
          <w:b/>
        </w:rPr>
        <w:t xml:space="preserve">IX.  </w:t>
      </w:r>
      <w:r>
        <w:rPr>
          <w:b/>
          <w:u w:val="single"/>
        </w:rPr>
        <w:t>OTHER REQUIREMENT(S)</w:t>
      </w:r>
    </w:p>
    <w:p w14:paraId="0E407E60" w14:textId="77777777" w:rsidR="004D67D9" w:rsidRPr="00FE0AD0" w:rsidRDefault="004D67D9" w:rsidP="004D67D9">
      <w:pPr>
        <w:jc w:val="both"/>
        <w:rPr>
          <w:sz w:val="20"/>
        </w:rPr>
      </w:pPr>
    </w:p>
    <w:p w14:paraId="52FE28FD" w14:textId="302595F1" w:rsidR="004D67D9" w:rsidRPr="00583E30" w:rsidRDefault="0079337A" w:rsidP="007D0DCF">
      <w:pPr>
        <w:numPr>
          <w:ilvl w:val="0"/>
          <w:numId w:val="27"/>
        </w:numPr>
        <w:ind w:left="360"/>
        <w:jc w:val="both"/>
        <w:rPr>
          <w:sz w:val="20"/>
        </w:rPr>
      </w:pPr>
      <w:r w:rsidRPr="00583E30">
        <w:rPr>
          <w:sz w:val="20"/>
        </w:rPr>
        <w:t xml:space="preserve">The permittee shall comply with all applicable provisions of the National Emission Standards for Hazardous Air Pollutants, as specified in 40 CFR Part 63, Subpart A and ZZZZ </w:t>
      </w:r>
      <w:r w:rsidR="00BE53EC" w:rsidRPr="00583E30">
        <w:rPr>
          <w:sz w:val="20"/>
        </w:rPr>
        <w:t>for Stationary Reciprocating Internal Combustion Engines</w:t>
      </w:r>
      <w:r w:rsidRPr="00583E30">
        <w:rPr>
          <w:sz w:val="20"/>
        </w:rPr>
        <w:t xml:space="preserve">. </w:t>
      </w:r>
      <w:r w:rsidR="006A7ED9" w:rsidRPr="00583E30">
        <w:rPr>
          <w:sz w:val="20"/>
        </w:rPr>
        <w:t xml:space="preserve"> </w:t>
      </w:r>
      <w:r w:rsidRPr="00583E30">
        <w:rPr>
          <w:b/>
          <w:bCs/>
          <w:sz w:val="20"/>
        </w:rPr>
        <w:t xml:space="preserve">(40 CFR </w:t>
      </w:r>
      <w:r w:rsidR="00641DE8" w:rsidRPr="00583E30">
        <w:rPr>
          <w:b/>
          <w:bCs/>
          <w:sz w:val="20"/>
        </w:rPr>
        <w:t xml:space="preserve">Part </w:t>
      </w:r>
      <w:r w:rsidRPr="00583E30">
        <w:rPr>
          <w:b/>
          <w:bCs/>
          <w:sz w:val="20"/>
        </w:rPr>
        <w:t>63, Subpart A and ZZZZ)</w:t>
      </w:r>
      <w:r w:rsidR="004D67D9" w:rsidRPr="00FE0AD0">
        <w:br w:type="page"/>
      </w:r>
    </w:p>
    <w:p w14:paraId="164CD64B" w14:textId="0F497CCF" w:rsidR="004D67D9" w:rsidRPr="001C6AD9" w:rsidRDefault="004D67D9" w:rsidP="001C6AD9">
      <w:pPr>
        <w:pStyle w:val="Heading1"/>
        <w:rPr>
          <w:sz w:val="20"/>
          <w:szCs w:val="20"/>
        </w:rPr>
      </w:pPr>
      <w:bookmarkStart w:id="211" w:name="_Toc131672317"/>
      <w:bookmarkStart w:id="212" w:name="_Toc141959982"/>
      <w:r w:rsidRPr="001B5E34">
        <w:t>E.  NON-APPLICABLE REQUIREMENTS</w:t>
      </w:r>
      <w:bookmarkEnd w:id="211"/>
      <w:bookmarkEnd w:id="212"/>
    </w:p>
    <w:p w14:paraId="1CC5B64B" w14:textId="77777777" w:rsidR="004D67D9" w:rsidRPr="00EE5F4E" w:rsidRDefault="004D67D9" w:rsidP="004D67D9">
      <w:pPr>
        <w:jc w:val="both"/>
        <w:rPr>
          <w:sz w:val="20"/>
        </w:rPr>
      </w:pPr>
    </w:p>
    <w:p w14:paraId="67EF13D1" w14:textId="77777777" w:rsidR="004D67D9" w:rsidRDefault="004D67D9" w:rsidP="004D67D9">
      <w:pPr>
        <w:jc w:val="both"/>
        <w:rPr>
          <w:sz w:val="20"/>
        </w:rPr>
      </w:pPr>
      <w:r w:rsidRPr="00FE0AD0">
        <w:rPr>
          <w:sz w:val="20"/>
        </w:rPr>
        <w:t xml:space="preserve">At the time of </w:t>
      </w:r>
      <w:r>
        <w:rPr>
          <w:sz w:val="20"/>
        </w:rPr>
        <w:t xml:space="preserve">the </w:t>
      </w:r>
      <w:r w:rsidRPr="00FE0AD0">
        <w:rPr>
          <w:sz w:val="20"/>
        </w:rPr>
        <w:t>ROP issuance, the AQD has determined that no non-applicable requirements have been identified for incorporation into the permit shield provision set forth in the General Conditions in Part A pursuant to Rule</w:t>
      </w:r>
      <w:r>
        <w:rPr>
          <w:sz w:val="20"/>
        </w:rPr>
        <w:t> </w:t>
      </w:r>
      <w:r w:rsidRPr="00FE0AD0">
        <w:rPr>
          <w:sz w:val="20"/>
        </w:rPr>
        <w:t>213(6)(a)(ii).</w:t>
      </w:r>
    </w:p>
    <w:p w14:paraId="59D81815" w14:textId="77777777" w:rsidR="004D67D9" w:rsidRDefault="004D67D9" w:rsidP="004D67D9">
      <w:pPr>
        <w:jc w:val="both"/>
      </w:pPr>
    </w:p>
    <w:p w14:paraId="5220D1B1" w14:textId="77777777" w:rsidR="004D67D9" w:rsidRDefault="004D67D9" w:rsidP="004D67D9">
      <w:pPr>
        <w:jc w:val="both"/>
      </w:pPr>
    </w:p>
    <w:p w14:paraId="50195B00" w14:textId="77777777" w:rsidR="004D67D9" w:rsidRDefault="004D67D9" w:rsidP="004D67D9">
      <w:r>
        <w:br w:type="page"/>
      </w:r>
    </w:p>
    <w:tbl>
      <w:tblPr>
        <w:tblW w:w="10271" w:type="dxa"/>
        <w:tblInd w:w="108" w:type="dxa"/>
        <w:tblLayout w:type="fixed"/>
        <w:tblLook w:val="0000" w:firstRow="0" w:lastRow="0" w:firstColumn="0" w:lastColumn="0" w:noHBand="0" w:noVBand="0"/>
      </w:tblPr>
      <w:tblGrid>
        <w:gridCol w:w="10271"/>
      </w:tblGrid>
      <w:tr w:rsidR="004D67D9" w:rsidRPr="00253A7B" w14:paraId="5A6437E9" w14:textId="77777777" w:rsidTr="00822B6F">
        <w:trPr>
          <w:cantSplit/>
          <w:trHeight w:val="226"/>
        </w:trPr>
        <w:tc>
          <w:tcPr>
            <w:tcW w:w="10271" w:type="dxa"/>
          </w:tcPr>
          <w:p w14:paraId="77C4F7D2" w14:textId="77777777" w:rsidR="004D67D9" w:rsidRPr="00253A7B" w:rsidRDefault="004D67D9" w:rsidP="00822B6F">
            <w:pPr>
              <w:keepNext/>
              <w:jc w:val="center"/>
              <w:outlineLvl w:val="0"/>
              <w:rPr>
                <w:b/>
                <w:kern w:val="28"/>
                <w:sz w:val="16"/>
                <w:szCs w:val="28"/>
              </w:rPr>
            </w:pP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213" w:name="_Toc131672318"/>
            <w:bookmarkStart w:id="214" w:name="_Toc141959983"/>
            <w:r w:rsidRPr="00253A7B">
              <w:rPr>
                <w:b/>
                <w:kern w:val="28"/>
                <w:sz w:val="28"/>
                <w:szCs w:val="28"/>
              </w:rPr>
              <w:t>APPENDICES</w:t>
            </w:r>
            <w:bookmarkEnd w:id="213"/>
            <w:bookmarkEnd w:id="214"/>
          </w:p>
        </w:tc>
      </w:tr>
    </w:tbl>
    <w:p w14:paraId="51C1D2F7" w14:textId="7BCE792A" w:rsidR="004D67D9" w:rsidRPr="00FC1F2C" w:rsidRDefault="004D67D9" w:rsidP="004D67D9">
      <w:pPr>
        <w:pStyle w:val="Heading2"/>
        <w:numPr>
          <w:ilvl w:val="0"/>
          <w:numId w:val="0"/>
        </w:numPr>
        <w:spacing w:before="0" w:after="0"/>
        <w:jc w:val="left"/>
        <w:rPr>
          <w:b w:val="0"/>
          <w:sz w:val="22"/>
          <w:szCs w:val="22"/>
        </w:rPr>
      </w:pPr>
      <w:bookmarkStart w:id="215" w:name="_Toc131672319"/>
      <w:bookmarkStart w:id="216" w:name="_Toc141959984"/>
      <w:r w:rsidRPr="005C07D8">
        <w:rPr>
          <w:sz w:val="22"/>
          <w:szCs w:val="22"/>
        </w:rPr>
        <w:t>Appendix 1</w:t>
      </w:r>
      <w:r w:rsidR="001C6AD9">
        <w:rPr>
          <w:sz w:val="22"/>
          <w:szCs w:val="22"/>
        </w:rPr>
        <w:t>-2</w:t>
      </w:r>
      <w:r w:rsidRPr="005C07D8">
        <w:rPr>
          <w:sz w:val="22"/>
          <w:szCs w:val="22"/>
        </w:rPr>
        <w:t xml:space="preserve">.  </w:t>
      </w:r>
      <w:r>
        <w:rPr>
          <w:sz w:val="22"/>
          <w:szCs w:val="22"/>
        </w:rPr>
        <w:t xml:space="preserve">Acronyms and </w:t>
      </w:r>
      <w:r w:rsidRPr="005C07D8">
        <w:rPr>
          <w:sz w:val="22"/>
          <w:szCs w:val="22"/>
        </w:rPr>
        <w:t>Abbreviations</w:t>
      </w:r>
      <w:bookmarkEnd w:id="215"/>
      <w:bookmarkEnd w:id="216"/>
    </w:p>
    <w:tbl>
      <w:tblPr>
        <w:tblW w:w="5000" w:type="pct"/>
        <w:jc w:val="center"/>
        <w:tblLook w:val="0000" w:firstRow="0" w:lastRow="0" w:firstColumn="0" w:lastColumn="0" w:noHBand="0" w:noVBand="0"/>
      </w:tblPr>
      <w:tblGrid>
        <w:gridCol w:w="1344"/>
        <w:gridCol w:w="3845"/>
        <w:gridCol w:w="803"/>
        <w:gridCol w:w="4202"/>
      </w:tblGrid>
      <w:tr w:rsidR="004D67D9" w:rsidRPr="000B6AFE" w14:paraId="49444DBE" w14:textId="77777777" w:rsidTr="00822B6F">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13C72819" w14:textId="77777777" w:rsidR="004D67D9" w:rsidRPr="000B6AFE" w:rsidRDefault="004D67D9" w:rsidP="00822B6F">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5A59FCCE" w14:textId="77777777" w:rsidR="004D67D9" w:rsidRPr="000B6AFE" w:rsidRDefault="004D67D9" w:rsidP="00822B6F">
            <w:pPr>
              <w:jc w:val="center"/>
              <w:rPr>
                <w:rFonts w:cs="Arial"/>
                <w:b/>
                <w:sz w:val="19"/>
                <w:szCs w:val="19"/>
              </w:rPr>
            </w:pPr>
            <w:r w:rsidRPr="000B6AFE">
              <w:rPr>
                <w:rFonts w:cs="Arial"/>
                <w:b/>
                <w:sz w:val="19"/>
                <w:szCs w:val="19"/>
              </w:rPr>
              <w:t>Pollutant / Measurement Abbreviations</w:t>
            </w:r>
          </w:p>
        </w:tc>
      </w:tr>
      <w:tr w:rsidR="004D67D9" w:rsidRPr="000B6AFE" w14:paraId="26EA404F" w14:textId="77777777" w:rsidTr="00822B6F">
        <w:trPr>
          <w:cantSplit/>
          <w:trHeight w:val="245"/>
          <w:jc w:val="center"/>
        </w:trPr>
        <w:tc>
          <w:tcPr>
            <w:tcW w:w="659" w:type="pct"/>
            <w:tcBorders>
              <w:top w:val="single" w:sz="4" w:space="0" w:color="auto"/>
              <w:left w:val="double" w:sz="4" w:space="0" w:color="auto"/>
            </w:tcBorders>
          </w:tcPr>
          <w:p w14:paraId="5C6742DF" w14:textId="77777777" w:rsidR="004D67D9" w:rsidRPr="000B6AFE" w:rsidRDefault="004D67D9" w:rsidP="00822B6F">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007D3E7B" w14:textId="77777777" w:rsidR="004D67D9" w:rsidRPr="000B6AFE" w:rsidRDefault="004D67D9" w:rsidP="00822B6F">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5FD2A383" w14:textId="77777777" w:rsidR="004D67D9" w:rsidRPr="000B6AFE" w:rsidRDefault="004D67D9" w:rsidP="00822B6F">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2ED7C696" w14:textId="77777777" w:rsidR="004D67D9" w:rsidRPr="000B6AFE" w:rsidRDefault="004D67D9" w:rsidP="00822B6F">
            <w:pPr>
              <w:rPr>
                <w:rFonts w:cs="Arial"/>
                <w:sz w:val="19"/>
                <w:szCs w:val="19"/>
              </w:rPr>
            </w:pPr>
            <w:r w:rsidRPr="000B6AFE">
              <w:rPr>
                <w:rFonts w:cs="Arial"/>
                <w:sz w:val="19"/>
                <w:szCs w:val="19"/>
              </w:rPr>
              <w:t>Actual cubic feet per minute</w:t>
            </w:r>
          </w:p>
        </w:tc>
      </w:tr>
      <w:tr w:rsidR="004D67D9" w:rsidRPr="000B6AFE" w14:paraId="74EEBB38" w14:textId="77777777" w:rsidTr="00822B6F">
        <w:trPr>
          <w:cantSplit/>
          <w:trHeight w:val="245"/>
          <w:jc w:val="center"/>
        </w:trPr>
        <w:tc>
          <w:tcPr>
            <w:tcW w:w="659" w:type="pct"/>
            <w:tcBorders>
              <w:left w:val="double" w:sz="4" w:space="0" w:color="auto"/>
            </w:tcBorders>
          </w:tcPr>
          <w:p w14:paraId="03B1EC0C" w14:textId="77777777" w:rsidR="004D67D9" w:rsidRPr="000B6AFE" w:rsidRDefault="004D67D9" w:rsidP="00822B6F">
            <w:pPr>
              <w:rPr>
                <w:rFonts w:cs="Arial"/>
                <w:sz w:val="19"/>
                <w:szCs w:val="19"/>
              </w:rPr>
            </w:pPr>
            <w:r w:rsidRPr="000B6AFE">
              <w:rPr>
                <w:rFonts w:cs="Arial"/>
                <w:sz w:val="19"/>
                <w:szCs w:val="19"/>
              </w:rPr>
              <w:t>BACT</w:t>
            </w:r>
          </w:p>
        </w:tc>
        <w:tc>
          <w:tcPr>
            <w:tcW w:w="1886" w:type="pct"/>
            <w:tcBorders>
              <w:right w:val="single" w:sz="4" w:space="0" w:color="auto"/>
            </w:tcBorders>
          </w:tcPr>
          <w:p w14:paraId="5BB93790" w14:textId="77777777" w:rsidR="004D67D9" w:rsidRPr="000B6AFE" w:rsidRDefault="004D67D9" w:rsidP="00822B6F">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6B9579C9" w14:textId="77777777" w:rsidR="004D67D9" w:rsidRPr="000B6AFE" w:rsidRDefault="004D67D9" w:rsidP="00822B6F">
            <w:pPr>
              <w:rPr>
                <w:rFonts w:cs="Arial"/>
                <w:sz w:val="19"/>
                <w:szCs w:val="19"/>
              </w:rPr>
            </w:pPr>
            <w:r w:rsidRPr="000B6AFE">
              <w:rPr>
                <w:rFonts w:cs="Arial"/>
                <w:sz w:val="19"/>
                <w:szCs w:val="19"/>
              </w:rPr>
              <w:t>BTU</w:t>
            </w:r>
          </w:p>
        </w:tc>
        <w:tc>
          <w:tcPr>
            <w:tcW w:w="2061" w:type="pct"/>
            <w:tcBorders>
              <w:right w:val="double" w:sz="4" w:space="0" w:color="auto"/>
            </w:tcBorders>
          </w:tcPr>
          <w:p w14:paraId="606DF221" w14:textId="77777777" w:rsidR="004D67D9" w:rsidRPr="000B6AFE" w:rsidRDefault="004D67D9" w:rsidP="00822B6F">
            <w:pPr>
              <w:rPr>
                <w:rFonts w:cs="Arial"/>
                <w:sz w:val="19"/>
                <w:szCs w:val="19"/>
              </w:rPr>
            </w:pPr>
            <w:r w:rsidRPr="000B6AFE">
              <w:rPr>
                <w:rFonts w:cs="Arial"/>
                <w:sz w:val="19"/>
                <w:szCs w:val="19"/>
              </w:rPr>
              <w:t>British Thermal Unit</w:t>
            </w:r>
          </w:p>
        </w:tc>
      </w:tr>
      <w:tr w:rsidR="004D67D9" w:rsidRPr="000B6AFE" w14:paraId="39556BF1" w14:textId="77777777" w:rsidTr="00822B6F">
        <w:trPr>
          <w:cantSplit/>
          <w:trHeight w:val="245"/>
          <w:jc w:val="center"/>
        </w:trPr>
        <w:tc>
          <w:tcPr>
            <w:tcW w:w="659" w:type="pct"/>
            <w:tcBorders>
              <w:left w:val="double" w:sz="4" w:space="0" w:color="auto"/>
            </w:tcBorders>
          </w:tcPr>
          <w:p w14:paraId="05914E61" w14:textId="77777777" w:rsidR="004D67D9" w:rsidRPr="000B6AFE" w:rsidRDefault="004D67D9" w:rsidP="00822B6F">
            <w:pPr>
              <w:rPr>
                <w:rFonts w:cs="Arial"/>
                <w:sz w:val="19"/>
                <w:szCs w:val="19"/>
              </w:rPr>
            </w:pPr>
            <w:r w:rsidRPr="000B6AFE">
              <w:rPr>
                <w:rFonts w:cs="Arial"/>
                <w:sz w:val="19"/>
                <w:szCs w:val="19"/>
              </w:rPr>
              <w:t>CAA</w:t>
            </w:r>
          </w:p>
        </w:tc>
        <w:tc>
          <w:tcPr>
            <w:tcW w:w="1886" w:type="pct"/>
            <w:tcBorders>
              <w:right w:val="single" w:sz="4" w:space="0" w:color="auto"/>
            </w:tcBorders>
          </w:tcPr>
          <w:p w14:paraId="32789C9B" w14:textId="77777777" w:rsidR="004D67D9" w:rsidRPr="000B6AFE" w:rsidRDefault="004D67D9" w:rsidP="00822B6F">
            <w:pPr>
              <w:rPr>
                <w:rFonts w:cs="Arial"/>
                <w:sz w:val="19"/>
                <w:szCs w:val="19"/>
              </w:rPr>
            </w:pPr>
            <w:r w:rsidRPr="000B6AFE">
              <w:rPr>
                <w:rFonts w:cs="Arial"/>
                <w:sz w:val="19"/>
                <w:szCs w:val="19"/>
              </w:rPr>
              <w:t>Clean Air Act</w:t>
            </w:r>
          </w:p>
        </w:tc>
        <w:tc>
          <w:tcPr>
            <w:tcW w:w="394" w:type="pct"/>
            <w:tcBorders>
              <w:left w:val="single" w:sz="4" w:space="0" w:color="auto"/>
            </w:tcBorders>
          </w:tcPr>
          <w:p w14:paraId="581CB715" w14:textId="77777777" w:rsidR="004D67D9" w:rsidRPr="000B6AFE" w:rsidRDefault="004D67D9" w:rsidP="00822B6F">
            <w:pPr>
              <w:rPr>
                <w:rFonts w:cs="Arial"/>
                <w:sz w:val="19"/>
                <w:szCs w:val="19"/>
              </w:rPr>
            </w:pPr>
            <w:r w:rsidRPr="000B6AFE">
              <w:rPr>
                <w:rFonts w:cs="Arial"/>
                <w:sz w:val="19"/>
                <w:szCs w:val="19"/>
              </w:rPr>
              <w:t>°C</w:t>
            </w:r>
          </w:p>
        </w:tc>
        <w:tc>
          <w:tcPr>
            <w:tcW w:w="2061" w:type="pct"/>
            <w:tcBorders>
              <w:right w:val="double" w:sz="4" w:space="0" w:color="auto"/>
            </w:tcBorders>
          </w:tcPr>
          <w:p w14:paraId="60A87320" w14:textId="77777777" w:rsidR="004D67D9" w:rsidRPr="000B6AFE" w:rsidRDefault="004D67D9" w:rsidP="00822B6F">
            <w:pPr>
              <w:rPr>
                <w:rFonts w:cs="Arial"/>
                <w:sz w:val="19"/>
                <w:szCs w:val="19"/>
              </w:rPr>
            </w:pPr>
            <w:r w:rsidRPr="000B6AFE">
              <w:rPr>
                <w:rFonts w:cs="Arial"/>
                <w:sz w:val="19"/>
                <w:szCs w:val="19"/>
              </w:rPr>
              <w:t>Degrees Celsius</w:t>
            </w:r>
          </w:p>
        </w:tc>
      </w:tr>
      <w:tr w:rsidR="004D67D9" w:rsidRPr="000B6AFE" w14:paraId="222EEED4" w14:textId="77777777" w:rsidTr="00822B6F">
        <w:trPr>
          <w:cantSplit/>
          <w:trHeight w:val="245"/>
          <w:jc w:val="center"/>
        </w:trPr>
        <w:tc>
          <w:tcPr>
            <w:tcW w:w="659" w:type="pct"/>
            <w:tcBorders>
              <w:left w:val="double" w:sz="4" w:space="0" w:color="auto"/>
            </w:tcBorders>
          </w:tcPr>
          <w:p w14:paraId="1D1AC3CF" w14:textId="77777777" w:rsidR="004D67D9" w:rsidRPr="000B6AFE" w:rsidRDefault="004D67D9" w:rsidP="00822B6F">
            <w:pPr>
              <w:rPr>
                <w:rFonts w:cs="Arial"/>
                <w:sz w:val="19"/>
                <w:szCs w:val="19"/>
              </w:rPr>
            </w:pPr>
            <w:r w:rsidRPr="000B6AFE">
              <w:rPr>
                <w:rFonts w:cs="Arial"/>
                <w:sz w:val="19"/>
                <w:szCs w:val="19"/>
              </w:rPr>
              <w:t>CAM</w:t>
            </w:r>
          </w:p>
        </w:tc>
        <w:tc>
          <w:tcPr>
            <w:tcW w:w="1886" w:type="pct"/>
            <w:tcBorders>
              <w:right w:val="single" w:sz="4" w:space="0" w:color="auto"/>
            </w:tcBorders>
          </w:tcPr>
          <w:p w14:paraId="26D6AC13" w14:textId="77777777" w:rsidR="004D67D9" w:rsidRPr="000B6AFE" w:rsidRDefault="004D67D9" w:rsidP="00822B6F">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14942082" w14:textId="77777777" w:rsidR="004D67D9" w:rsidRPr="000B6AFE" w:rsidRDefault="004D67D9" w:rsidP="00822B6F">
            <w:pPr>
              <w:rPr>
                <w:rFonts w:cs="Arial"/>
                <w:sz w:val="19"/>
                <w:szCs w:val="19"/>
              </w:rPr>
            </w:pPr>
            <w:r w:rsidRPr="000B6AFE">
              <w:rPr>
                <w:rFonts w:cs="Arial"/>
                <w:sz w:val="19"/>
                <w:szCs w:val="19"/>
              </w:rPr>
              <w:t>CO</w:t>
            </w:r>
          </w:p>
        </w:tc>
        <w:tc>
          <w:tcPr>
            <w:tcW w:w="2061" w:type="pct"/>
            <w:tcBorders>
              <w:right w:val="double" w:sz="4" w:space="0" w:color="auto"/>
            </w:tcBorders>
          </w:tcPr>
          <w:p w14:paraId="11AFD945" w14:textId="77777777" w:rsidR="004D67D9" w:rsidRPr="000B6AFE" w:rsidRDefault="004D67D9" w:rsidP="00822B6F">
            <w:pPr>
              <w:rPr>
                <w:rFonts w:cs="Arial"/>
                <w:sz w:val="19"/>
                <w:szCs w:val="19"/>
              </w:rPr>
            </w:pPr>
            <w:r w:rsidRPr="000B6AFE">
              <w:rPr>
                <w:rFonts w:cs="Arial"/>
                <w:sz w:val="19"/>
                <w:szCs w:val="19"/>
              </w:rPr>
              <w:t>Carbon Monoxide</w:t>
            </w:r>
          </w:p>
        </w:tc>
      </w:tr>
      <w:tr w:rsidR="004D67D9" w:rsidRPr="000B6AFE" w14:paraId="4A28B77E" w14:textId="77777777" w:rsidTr="00822B6F">
        <w:trPr>
          <w:cantSplit/>
          <w:trHeight w:val="245"/>
          <w:jc w:val="center"/>
        </w:trPr>
        <w:tc>
          <w:tcPr>
            <w:tcW w:w="659" w:type="pct"/>
            <w:tcBorders>
              <w:left w:val="double" w:sz="4" w:space="0" w:color="auto"/>
            </w:tcBorders>
          </w:tcPr>
          <w:p w14:paraId="7D8D0EC8" w14:textId="77777777" w:rsidR="004D67D9" w:rsidRPr="000B6AFE" w:rsidRDefault="004D67D9" w:rsidP="00822B6F">
            <w:pPr>
              <w:rPr>
                <w:rFonts w:cs="Arial"/>
                <w:sz w:val="19"/>
                <w:szCs w:val="19"/>
              </w:rPr>
            </w:pPr>
            <w:r w:rsidRPr="000B6AFE">
              <w:rPr>
                <w:rFonts w:cs="Arial"/>
                <w:sz w:val="19"/>
                <w:szCs w:val="19"/>
              </w:rPr>
              <w:t>CEM</w:t>
            </w:r>
          </w:p>
        </w:tc>
        <w:tc>
          <w:tcPr>
            <w:tcW w:w="1886" w:type="pct"/>
            <w:tcBorders>
              <w:right w:val="single" w:sz="4" w:space="0" w:color="auto"/>
            </w:tcBorders>
          </w:tcPr>
          <w:p w14:paraId="277D11B5" w14:textId="77777777" w:rsidR="004D67D9" w:rsidRPr="000B6AFE" w:rsidRDefault="004D67D9" w:rsidP="00822B6F">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041D1AC2" w14:textId="77777777" w:rsidR="004D67D9" w:rsidRPr="000B6AFE" w:rsidRDefault="004D67D9" w:rsidP="00822B6F">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6B983B52" w14:textId="77777777" w:rsidR="004D67D9" w:rsidRPr="000B6AFE" w:rsidRDefault="004D67D9" w:rsidP="00822B6F">
            <w:pPr>
              <w:rPr>
                <w:rFonts w:cs="Arial"/>
                <w:sz w:val="19"/>
                <w:szCs w:val="19"/>
              </w:rPr>
            </w:pPr>
            <w:r w:rsidRPr="000B6AFE">
              <w:rPr>
                <w:rFonts w:cs="Arial"/>
                <w:sz w:val="19"/>
                <w:szCs w:val="19"/>
              </w:rPr>
              <w:t>Carbon Dioxide Equivalent</w:t>
            </w:r>
          </w:p>
        </w:tc>
      </w:tr>
      <w:tr w:rsidR="004D67D9" w:rsidRPr="000B6AFE" w14:paraId="06343D45" w14:textId="77777777" w:rsidTr="00822B6F">
        <w:trPr>
          <w:cantSplit/>
          <w:trHeight w:val="245"/>
          <w:jc w:val="center"/>
        </w:trPr>
        <w:tc>
          <w:tcPr>
            <w:tcW w:w="659" w:type="pct"/>
            <w:tcBorders>
              <w:left w:val="double" w:sz="4" w:space="0" w:color="auto"/>
            </w:tcBorders>
          </w:tcPr>
          <w:p w14:paraId="17143C9C" w14:textId="77777777" w:rsidR="004D67D9" w:rsidRPr="000B6AFE" w:rsidRDefault="004D67D9" w:rsidP="00822B6F">
            <w:pPr>
              <w:rPr>
                <w:rFonts w:cs="Arial"/>
                <w:sz w:val="19"/>
                <w:szCs w:val="19"/>
              </w:rPr>
            </w:pPr>
            <w:r>
              <w:rPr>
                <w:rFonts w:cs="Arial"/>
                <w:sz w:val="19"/>
                <w:szCs w:val="19"/>
              </w:rPr>
              <w:t>CEMS</w:t>
            </w:r>
          </w:p>
        </w:tc>
        <w:tc>
          <w:tcPr>
            <w:tcW w:w="1886" w:type="pct"/>
            <w:tcBorders>
              <w:right w:val="single" w:sz="4" w:space="0" w:color="auto"/>
            </w:tcBorders>
          </w:tcPr>
          <w:p w14:paraId="7E65EC5C" w14:textId="77777777" w:rsidR="004D67D9" w:rsidRPr="000B6AFE" w:rsidRDefault="004D67D9" w:rsidP="00822B6F">
            <w:pPr>
              <w:rPr>
                <w:rFonts w:cs="Arial"/>
                <w:sz w:val="19"/>
                <w:szCs w:val="19"/>
              </w:rPr>
            </w:pPr>
            <w:r>
              <w:rPr>
                <w:rFonts w:cs="Arial"/>
                <w:sz w:val="19"/>
                <w:szCs w:val="19"/>
              </w:rPr>
              <w:t>Continuous Emission Monitoring System</w:t>
            </w:r>
          </w:p>
        </w:tc>
        <w:tc>
          <w:tcPr>
            <w:tcW w:w="394" w:type="pct"/>
            <w:tcBorders>
              <w:left w:val="single" w:sz="4" w:space="0" w:color="auto"/>
            </w:tcBorders>
          </w:tcPr>
          <w:p w14:paraId="27296E66" w14:textId="77777777" w:rsidR="004D67D9" w:rsidRPr="000B6AFE" w:rsidRDefault="004D67D9" w:rsidP="00822B6F">
            <w:pPr>
              <w:rPr>
                <w:rFonts w:cs="Arial"/>
                <w:sz w:val="19"/>
                <w:szCs w:val="19"/>
              </w:rPr>
            </w:pPr>
            <w:r w:rsidRPr="000B6AFE">
              <w:rPr>
                <w:rFonts w:cs="Arial"/>
                <w:sz w:val="19"/>
                <w:szCs w:val="19"/>
              </w:rPr>
              <w:t>dscf</w:t>
            </w:r>
          </w:p>
        </w:tc>
        <w:tc>
          <w:tcPr>
            <w:tcW w:w="2061" w:type="pct"/>
            <w:tcBorders>
              <w:right w:val="double" w:sz="4" w:space="0" w:color="auto"/>
            </w:tcBorders>
          </w:tcPr>
          <w:p w14:paraId="7B7D04F6" w14:textId="77777777" w:rsidR="004D67D9" w:rsidRPr="000B6AFE" w:rsidRDefault="004D67D9" w:rsidP="00822B6F">
            <w:pPr>
              <w:rPr>
                <w:rFonts w:cs="Arial"/>
                <w:sz w:val="19"/>
                <w:szCs w:val="19"/>
              </w:rPr>
            </w:pPr>
            <w:r w:rsidRPr="000B6AFE">
              <w:rPr>
                <w:rFonts w:cs="Arial"/>
                <w:sz w:val="19"/>
                <w:szCs w:val="19"/>
              </w:rPr>
              <w:t>Dry standard cubic foot</w:t>
            </w:r>
          </w:p>
        </w:tc>
      </w:tr>
      <w:tr w:rsidR="004D67D9" w:rsidRPr="000B6AFE" w14:paraId="66ADDD85" w14:textId="77777777" w:rsidTr="00822B6F">
        <w:trPr>
          <w:cantSplit/>
          <w:trHeight w:val="245"/>
          <w:jc w:val="center"/>
        </w:trPr>
        <w:tc>
          <w:tcPr>
            <w:tcW w:w="659" w:type="pct"/>
            <w:tcBorders>
              <w:left w:val="double" w:sz="4" w:space="0" w:color="auto"/>
            </w:tcBorders>
          </w:tcPr>
          <w:p w14:paraId="1D1F22C3" w14:textId="77777777" w:rsidR="004D67D9" w:rsidRPr="000B6AFE" w:rsidRDefault="004D67D9" w:rsidP="00822B6F">
            <w:pPr>
              <w:rPr>
                <w:rFonts w:cs="Arial"/>
                <w:sz w:val="19"/>
                <w:szCs w:val="19"/>
              </w:rPr>
            </w:pPr>
            <w:r w:rsidRPr="000B6AFE">
              <w:rPr>
                <w:rFonts w:cs="Arial"/>
                <w:sz w:val="19"/>
                <w:szCs w:val="19"/>
              </w:rPr>
              <w:t>CFR</w:t>
            </w:r>
          </w:p>
        </w:tc>
        <w:tc>
          <w:tcPr>
            <w:tcW w:w="1886" w:type="pct"/>
            <w:tcBorders>
              <w:right w:val="single" w:sz="4" w:space="0" w:color="auto"/>
            </w:tcBorders>
          </w:tcPr>
          <w:p w14:paraId="4E854A23" w14:textId="77777777" w:rsidR="004D67D9" w:rsidRPr="000B6AFE" w:rsidRDefault="004D67D9" w:rsidP="00822B6F">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6A79FC80" w14:textId="77777777" w:rsidR="004D67D9" w:rsidRPr="000B6AFE" w:rsidRDefault="004D67D9" w:rsidP="00822B6F">
            <w:pPr>
              <w:rPr>
                <w:rFonts w:cs="Arial"/>
                <w:sz w:val="19"/>
                <w:szCs w:val="19"/>
              </w:rPr>
            </w:pPr>
            <w:r w:rsidRPr="000B6AFE">
              <w:rPr>
                <w:rFonts w:cs="Arial"/>
                <w:sz w:val="19"/>
                <w:szCs w:val="19"/>
              </w:rPr>
              <w:t>dscm</w:t>
            </w:r>
          </w:p>
        </w:tc>
        <w:tc>
          <w:tcPr>
            <w:tcW w:w="2061" w:type="pct"/>
            <w:tcBorders>
              <w:right w:val="double" w:sz="4" w:space="0" w:color="auto"/>
            </w:tcBorders>
          </w:tcPr>
          <w:p w14:paraId="64D8A7E5" w14:textId="77777777" w:rsidR="004D67D9" w:rsidRPr="000B6AFE" w:rsidRDefault="004D67D9" w:rsidP="00822B6F">
            <w:pPr>
              <w:rPr>
                <w:rFonts w:cs="Arial"/>
                <w:sz w:val="19"/>
                <w:szCs w:val="19"/>
              </w:rPr>
            </w:pPr>
            <w:r w:rsidRPr="000B6AFE">
              <w:rPr>
                <w:rFonts w:cs="Arial"/>
                <w:sz w:val="19"/>
                <w:szCs w:val="19"/>
              </w:rPr>
              <w:t>Dry standard cubic meter</w:t>
            </w:r>
          </w:p>
        </w:tc>
      </w:tr>
      <w:tr w:rsidR="004D67D9" w:rsidRPr="000B6AFE" w14:paraId="5EDB1D0E" w14:textId="77777777" w:rsidTr="00822B6F">
        <w:trPr>
          <w:cantSplit/>
          <w:trHeight w:val="245"/>
          <w:jc w:val="center"/>
        </w:trPr>
        <w:tc>
          <w:tcPr>
            <w:tcW w:w="659" w:type="pct"/>
            <w:tcBorders>
              <w:left w:val="double" w:sz="4" w:space="0" w:color="auto"/>
            </w:tcBorders>
          </w:tcPr>
          <w:p w14:paraId="371835A5" w14:textId="77777777" w:rsidR="004D67D9" w:rsidRPr="000B6AFE" w:rsidRDefault="004D67D9" w:rsidP="00822B6F">
            <w:pPr>
              <w:rPr>
                <w:rFonts w:cs="Arial"/>
                <w:sz w:val="19"/>
                <w:szCs w:val="19"/>
              </w:rPr>
            </w:pPr>
            <w:r w:rsidRPr="000B6AFE">
              <w:rPr>
                <w:rFonts w:cs="Arial"/>
                <w:sz w:val="19"/>
                <w:szCs w:val="19"/>
              </w:rPr>
              <w:t>COM</w:t>
            </w:r>
          </w:p>
        </w:tc>
        <w:tc>
          <w:tcPr>
            <w:tcW w:w="1886" w:type="pct"/>
            <w:tcBorders>
              <w:right w:val="single" w:sz="4" w:space="0" w:color="auto"/>
            </w:tcBorders>
          </w:tcPr>
          <w:p w14:paraId="36CEDE39" w14:textId="77777777" w:rsidR="004D67D9" w:rsidRPr="000B6AFE" w:rsidRDefault="004D67D9" w:rsidP="00822B6F">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392FFE09" w14:textId="77777777" w:rsidR="004D67D9" w:rsidRPr="000B6AFE" w:rsidRDefault="004D67D9" w:rsidP="00822B6F">
            <w:pPr>
              <w:rPr>
                <w:rFonts w:cs="Arial"/>
                <w:sz w:val="19"/>
                <w:szCs w:val="19"/>
              </w:rPr>
            </w:pPr>
            <w:r w:rsidRPr="000B6AFE">
              <w:rPr>
                <w:rFonts w:cs="Arial"/>
                <w:sz w:val="19"/>
                <w:szCs w:val="19"/>
              </w:rPr>
              <w:t>°F</w:t>
            </w:r>
          </w:p>
        </w:tc>
        <w:tc>
          <w:tcPr>
            <w:tcW w:w="2061" w:type="pct"/>
            <w:tcBorders>
              <w:right w:val="double" w:sz="4" w:space="0" w:color="auto"/>
            </w:tcBorders>
          </w:tcPr>
          <w:p w14:paraId="01316422" w14:textId="77777777" w:rsidR="004D67D9" w:rsidRPr="000B6AFE" w:rsidRDefault="004D67D9" w:rsidP="00822B6F">
            <w:pPr>
              <w:rPr>
                <w:rFonts w:cs="Arial"/>
                <w:sz w:val="19"/>
                <w:szCs w:val="19"/>
              </w:rPr>
            </w:pPr>
            <w:r w:rsidRPr="000B6AFE">
              <w:rPr>
                <w:rFonts w:cs="Arial"/>
                <w:sz w:val="19"/>
                <w:szCs w:val="19"/>
              </w:rPr>
              <w:t>Degrees Fahrenheit</w:t>
            </w:r>
          </w:p>
        </w:tc>
      </w:tr>
      <w:tr w:rsidR="004D67D9" w:rsidRPr="000B6AFE" w14:paraId="1E5A55D8" w14:textId="77777777" w:rsidTr="00822B6F">
        <w:trPr>
          <w:cantSplit/>
          <w:trHeight w:val="218"/>
          <w:jc w:val="center"/>
        </w:trPr>
        <w:tc>
          <w:tcPr>
            <w:tcW w:w="659" w:type="pct"/>
            <w:vMerge w:val="restart"/>
            <w:tcBorders>
              <w:left w:val="double" w:sz="4" w:space="0" w:color="auto"/>
            </w:tcBorders>
          </w:tcPr>
          <w:p w14:paraId="16F67E7A" w14:textId="77777777" w:rsidR="004D67D9" w:rsidRPr="000B6AFE" w:rsidRDefault="004D67D9" w:rsidP="00822B6F">
            <w:pPr>
              <w:rPr>
                <w:rFonts w:cs="Arial"/>
                <w:sz w:val="19"/>
                <w:szCs w:val="19"/>
              </w:rPr>
            </w:pPr>
            <w:r w:rsidRPr="000B6AFE">
              <w:rPr>
                <w:rFonts w:cs="Arial"/>
                <w:sz w:val="19"/>
                <w:szCs w:val="19"/>
              </w:rPr>
              <w:t>Department/</w:t>
            </w:r>
          </w:p>
          <w:p w14:paraId="095ECBD7" w14:textId="77777777" w:rsidR="004D67D9" w:rsidRPr="000B6AFE" w:rsidRDefault="004D67D9" w:rsidP="00822B6F">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14BEAF74" w14:textId="77777777" w:rsidR="004D67D9" w:rsidRPr="000B6AFE" w:rsidRDefault="004D67D9" w:rsidP="00822B6F">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725DBF64" w14:textId="77777777" w:rsidR="004D67D9" w:rsidRPr="000B6AFE" w:rsidRDefault="004D67D9" w:rsidP="00822B6F">
            <w:pPr>
              <w:rPr>
                <w:rFonts w:cs="Arial"/>
                <w:sz w:val="19"/>
                <w:szCs w:val="19"/>
              </w:rPr>
            </w:pPr>
            <w:r w:rsidRPr="000B6AFE">
              <w:rPr>
                <w:rFonts w:cs="Arial"/>
                <w:sz w:val="19"/>
                <w:szCs w:val="19"/>
              </w:rPr>
              <w:t>gr</w:t>
            </w:r>
          </w:p>
        </w:tc>
        <w:tc>
          <w:tcPr>
            <w:tcW w:w="2061" w:type="pct"/>
            <w:tcBorders>
              <w:right w:val="double" w:sz="4" w:space="0" w:color="auto"/>
            </w:tcBorders>
          </w:tcPr>
          <w:p w14:paraId="11845FC2" w14:textId="77777777" w:rsidR="004D67D9" w:rsidRPr="000B6AFE" w:rsidRDefault="004D67D9" w:rsidP="00822B6F">
            <w:pPr>
              <w:rPr>
                <w:rFonts w:cs="Arial"/>
                <w:sz w:val="19"/>
                <w:szCs w:val="19"/>
              </w:rPr>
            </w:pPr>
            <w:r w:rsidRPr="000B6AFE">
              <w:rPr>
                <w:rFonts w:cs="Arial"/>
                <w:sz w:val="19"/>
                <w:szCs w:val="19"/>
              </w:rPr>
              <w:t>Grains</w:t>
            </w:r>
          </w:p>
        </w:tc>
      </w:tr>
      <w:tr w:rsidR="004D67D9" w:rsidRPr="000B6AFE" w14:paraId="7311A2CD" w14:textId="77777777" w:rsidTr="00822B6F">
        <w:trPr>
          <w:cantSplit/>
          <w:trHeight w:val="217"/>
          <w:jc w:val="center"/>
        </w:trPr>
        <w:tc>
          <w:tcPr>
            <w:tcW w:w="659" w:type="pct"/>
            <w:vMerge/>
            <w:tcBorders>
              <w:left w:val="double" w:sz="4" w:space="0" w:color="auto"/>
            </w:tcBorders>
          </w:tcPr>
          <w:p w14:paraId="0A9BF412" w14:textId="77777777" w:rsidR="004D67D9" w:rsidRPr="000B6AFE" w:rsidRDefault="004D67D9" w:rsidP="00822B6F">
            <w:pPr>
              <w:rPr>
                <w:rFonts w:cs="Arial"/>
                <w:sz w:val="19"/>
                <w:szCs w:val="19"/>
              </w:rPr>
            </w:pPr>
          </w:p>
        </w:tc>
        <w:tc>
          <w:tcPr>
            <w:tcW w:w="1886" w:type="pct"/>
            <w:vMerge/>
            <w:tcBorders>
              <w:right w:val="single" w:sz="4" w:space="0" w:color="auto"/>
            </w:tcBorders>
          </w:tcPr>
          <w:p w14:paraId="1BEF1DA6" w14:textId="77777777" w:rsidR="004D67D9" w:rsidRPr="000B6AFE" w:rsidRDefault="004D67D9" w:rsidP="00822B6F">
            <w:pPr>
              <w:rPr>
                <w:rFonts w:cs="Arial"/>
                <w:sz w:val="19"/>
                <w:szCs w:val="19"/>
              </w:rPr>
            </w:pPr>
          </w:p>
        </w:tc>
        <w:tc>
          <w:tcPr>
            <w:tcW w:w="394" w:type="pct"/>
            <w:tcBorders>
              <w:left w:val="single" w:sz="4" w:space="0" w:color="auto"/>
            </w:tcBorders>
          </w:tcPr>
          <w:p w14:paraId="3F512B3E" w14:textId="77777777" w:rsidR="004D67D9" w:rsidRPr="000B6AFE" w:rsidRDefault="004D67D9" w:rsidP="00822B6F">
            <w:pPr>
              <w:rPr>
                <w:rFonts w:cs="Arial"/>
                <w:sz w:val="19"/>
                <w:szCs w:val="19"/>
              </w:rPr>
            </w:pPr>
            <w:r w:rsidRPr="000B6AFE">
              <w:rPr>
                <w:rFonts w:cs="Arial"/>
                <w:sz w:val="19"/>
                <w:szCs w:val="19"/>
              </w:rPr>
              <w:t>HAP</w:t>
            </w:r>
          </w:p>
        </w:tc>
        <w:tc>
          <w:tcPr>
            <w:tcW w:w="2061" w:type="pct"/>
            <w:tcBorders>
              <w:right w:val="double" w:sz="4" w:space="0" w:color="auto"/>
            </w:tcBorders>
          </w:tcPr>
          <w:p w14:paraId="27F4BD5F" w14:textId="77777777" w:rsidR="004D67D9" w:rsidRPr="000B6AFE" w:rsidRDefault="004D67D9" w:rsidP="00822B6F">
            <w:pPr>
              <w:rPr>
                <w:rFonts w:cs="Arial"/>
                <w:sz w:val="19"/>
                <w:szCs w:val="19"/>
              </w:rPr>
            </w:pPr>
            <w:r w:rsidRPr="000B6AFE">
              <w:rPr>
                <w:rFonts w:cs="Arial"/>
                <w:sz w:val="19"/>
                <w:szCs w:val="19"/>
              </w:rPr>
              <w:t>Hazardous Air Pollutant</w:t>
            </w:r>
          </w:p>
        </w:tc>
      </w:tr>
      <w:tr w:rsidR="004D67D9" w:rsidRPr="000B6AFE" w14:paraId="1996F040" w14:textId="77777777" w:rsidTr="00822B6F">
        <w:trPr>
          <w:cantSplit/>
          <w:trHeight w:val="245"/>
          <w:jc w:val="center"/>
        </w:trPr>
        <w:tc>
          <w:tcPr>
            <w:tcW w:w="659" w:type="pct"/>
            <w:vMerge w:val="restart"/>
            <w:tcBorders>
              <w:left w:val="double" w:sz="4" w:space="0" w:color="auto"/>
            </w:tcBorders>
          </w:tcPr>
          <w:p w14:paraId="069F82A5" w14:textId="77777777" w:rsidR="004D67D9" w:rsidRPr="000B6AFE" w:rsidRDefault="004D67D9" w:rsidP="00822B6F">
            <w:pPr>
              <w:rPr>
                <w:rFonts w:cs="Arial"/>
                <w:sz w:val="19"/>
                <w:szCs w:val="19"/>
              </w:rPr>
            </w:pPr>
            <w:r>
              <w:rPr>
                <w:rFonts w:cs="Arial"/>
                <w:sz w:val="19"/>
                <w:szCs w:val="19"/>
              </w:rPr>
              <w:t>EGLE</w:t>
            </w:r>
          </w:p>
        </w:tc>
        <w:tc>
          <w:tcPr>
            <w:tcW w:w="1886" w:type="pct"/>
            <w:vMerge w:val="restart"/>
            <w:tcBorders>
              <w:right w:val="single" w:sz="4" w:space="0" w:color="auto"/>
            </w:tcBorders>
          </w:tcPr>
          <w:p w14:paraId="3063A445" w14:textId="77777777" w:rsidR="004D67D9" w:rsidRPr="000B6AFE" w:rsidRDefault="004D67D9" w:rsidP="00822B6F">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79A1CAF9" w14:textId="77777777" w:rsidR="004D67D9" w:rsidRPr="000B6AFE" w:rsidRDefault="004D67D9" w:rsidP="00822B6F">
            <w:pPr>
              <w:rPr>
                <w:rFonts w:cs="Arial"/>
                <w:sz w:val="19"/>
                <w:szCs w:val="19"/>
              </w:rPr>
            </w:pPr>
            <w:r w:rsidRPr="000B6AFE">
              <w:rPr>
                <w:rFonts w:cs="Arial"/>
                <w:sz w:val="19"/>
                <w:szCs w:val="19"/>
              </w:rPr>
              <w:t>Hg</w:t>
            </w:r>
          </w:p>
        </w:tc>
        <w:tc>
          <w:tcPr>
            <w:tcW w:w="2061" w:type="pct"/>
            <w:tcBorders>
              <w:right w:val="double" w:sz="4" w:space="0" w:color="auto"/>
            </w:tcBorders>
          </w:tcPr>
          <w:p w14:paraId="4EF49F7A" w14:textId="77777777" w:rsidR="004D67D9" w:rsidRPr="000B6AFE" w:rsidRDefault="004D67D9" w:rsidP="00822B6F">
            <w:pPr>
              <w:rPr>
                <w:rFonts w:cs="Arial"/>
                <w:sz w:val="19"/>
                <w:szCs w:val="19"/>
              </w:rPr>
            </w:pPr>
            <w:r w:rsidRPr="000B6AFE">
              <w:rPr>
                <w:rFonts w:cs="Arial"/>
                <w:sz w:val="19"/>
                <w:szCs w:val="19"/>
              </w:rPr>
              <w:t>Mercury</w:t>
            </w:r>
          </w:p>
        </w:tc>
      </w:tr>
      <w:tr w:rsidR="004D67D9" w:rsidRPr="000B6AFE" w14:paraId="6454E630" w14:textId="77777777" w:rsidTr="00822B6F">
        <w:trPr>
          <w:cantSplit/>
          <w:trHeight w:val="245"/>
          <w:jc w:val="center"/>
        </w:trPr>
        <w:tc>
          <w:tcPr>
            <w:tcW w:w="659" w:type="pct"/>
            <w:vMerge/>
            <w:tcBorders>
              <w:left w:val="double" w:sz="4" w:space="0" w:color="auto"/>
            </w:tcBorders>
          </w:tcPr>
          <w:p w14:paraId="4E8B946D" w14:textId="77777777" w:rsidR="004D67D9" w:rsidRDefault="004D67D9" w:rsidP="00822B6F">
            <w:pPr>
              <w:rPr>
                <w:rFonts w:cs="Arial"/>
                <w:sz w:val="19"/>
                <w:szCs w:val="19"/>
              </w:rPr>
            </w:pPr>
          </w:p>
        </w:tc>
        <w:tc>
          <w:tcPr>
            <w:tcW w:w="1886" w:type="pct"/>
            <w:vMerge/>
            <w:tcBorders>
              <w:right w:val="single" w:sz="4" w:space="0" w:color="auto"/>
            </w:tcBorders>
          </w:tcPr>
          <w:p w14:paraId="5BC9F6E2" w14:textId="77777777" w:rsidR="004D67D9" w:rsidRPr="000B6AFE" w:rsidRDefault="004D67D9" w:rsidP="00822B6F">
            <w:pPr>
              <w:rPr>
                <w:rFonts w:cs="Arial"/>
                <w:sz w:val="19"/>
                <w:szCs w:val="19"/>
              </w:rPr>
            </w:pPr>
          </w:p>
        </w:tc>
        <w:tc>
          <w:tcPr>
            <w:tcW w:w="394" w:type="pct"/>
            <w:tcBorders>
              <w:left w:val="single" w:sz="4" w:space="0" w:color="auto"/>
            </w:tcBorders>
          </w:tcPr>
          <w:p w14:paraId="6E111B68" w14:textId="77777777" w:rsidR="004D67D9" w:rsidRPr="000B6AFE" w:rsidRDefault="004D67D9" w:rsidP="00822B6F">
            <w:pPr>
              <w:rPr>
                <w:rFonts w:cs="Arial"/>
                <w:sz w:val="19"/>
                <w:szCs w:val="19"/>
              </w:rPr>
            </w:pPr>
            <w:r w:rsidRPr="000B6AFE">
              <w:rPr>
                <w:rFonts w:cs="Arial"/>
                <w:sz w:val="19"/>
                <w:szCs w:val="19"/>
              </w:rPr>
              <w:t>hr</w:t>
            </w:r>
          </w:p>
        </w:tc>
        <w:tc>
          <w:tcPr>
            <w:tcW w:w="2061" w:type="pct"/>
            <w:tcBorders>
              <w:right w:val="double" w:sz="4" w:space="0" w:color="auto"/>
            </w:tcBorders>
          </w:tcPr>
          <w:p w14:paraId="215566C9" w14:textId="77777777" w:rsidR="004D67D9" w:rsidRPr="000B6AFE" w:rsidRDefault="004D67D9" w:rsidP="00822B6F">
            <w:pPr>
              <w:rPr>
                <w:rFonts w:cs="Arial"/>
                <w:sz w:val="19"/>
                <w:szCs w:val="19"/>
              </w:rPr>
            </w:pPr>
            <w:r w:rsidRPr="000B6AFE">
              <w:rPr>
                <w:rFonts w:cs="Arial"/>
                <w:sz w:val="19"/>
                <w:szCs w:val="19"/>
              </w:rPr>
              <w:t>Hour</w:t>
            </w:r>
          </w:p>
        </w:tc>
      </w:tr>
      <w:tr w:rsidR="004D67D9" w:rsidRPr="000B6AFE" w14:paraId="687AEB77" w14:textId="77777777" w:rsidTr="00822B6F">
        <w:trPr>
          <w:cantSplit/>
          <w:trHeight w:val="245"/>
          <w:jc w:val="center"/>
        </w:trPr>
        <w:tc>
          <w:tcPr>
            <w:tcW w:w="659" w:type="pct"/>
            <w:tcBorders>
              <w:left w:val="double" w:sz="4" w:space="0" w:color="auto"/>
            </w:tcBorders>
          </w:tcPr>
          <w:p w14:paraId="280FAFFB" w14:textId="77777777" w:rsidR="004D67D9" w:rsidRPr="000B6AFE" w:rsidRDefault="004D67D9" w:rsidP="00822B6F">
            <w:pPr>
              <w:rPr>
                <w:rFonts w:cs="Arial"/>
                <w:sz w:val="19"/>
                <w:szCs w:val="19"/>
              </w:rPr>
            </w:pPr>
            <w:r w:rsidRPr="000B6AFE">
              <w:rPr>
                <w:rFonts w:cs="Arial"/>
                <w:sz w:val="19"/>
                <w:szCs w:val="19"/>
              </w:rPr>
              <w:t>EU</w:t>
            </w:r>
          </w:p>
        </w:tc>
        <w:tc>
          <w:tcPr>
            <w:tcW w:w="1886" w:type="pct"/>
            <w:tcBorders>
              <w:right w:val="single" w:sz="4" w:space="0" w:color="auto"/>
            </w:tcBorders>
          </w:tcPr>
          <w:p w14:paraId="7CDF0347" w14:textId="77777777" w:rsidR="004D67D9" w:rsidRPr="000B6AFE" w:rsidRDefault="004D67D9" w:rsidP="00822B6F">
            <w:pPr>
              <w:rPr>
                <w:rFonts w:cs="Arial"/>
                <w:sz w:val="19"/>
                <w:szCs w:val="19"/>
              </w:rPr>
            </w:pPr>
            <w:r w:rsidRPr="000B6AFE">
              <w:rPr>
                <w:rFonts w:cs="Arial"/>
                <w:sz w:val="19"/>
                <w:szCs w:val="19"/>
              </w:rPr>
              <w:t>Emission Unit</w:t>
            </w:r>
          </w:p>
        </w:tc>
        <w:tc>
          <w:tcPr>
            <w:tcW w:w="394" w:type="pct"/>
            <w:tcBorders>
              <w:left w:val="single" w:sz="4" w:space="0" w:color="auto"/>
            </w:tcBorders>
          </w:tcPr>
          <w:p w14:paraId="128DA57E" w14:textId="77777777" w:rsidR="004D67D9" w:rsidRPr="000B6AFE" w:rsidRDefault="004D67D9" w:rsidP="00822B6F">
            <w:pPr>
              <w:rPr>
                <w:rFonts w:cs="Arial"/>
                <w:sz w:val="19"/>
                <w:szCs w:val="19"/>
              </w:rPr>
            </w:pPr>
            <w:r w:rsidRPr="000B6AFE">
              <w:rPr>
                <w:rFonts w:cs="Arial"/>
                <w:sz w:val="19"/>
                <w:szCs w:val="19"/>
              </w:rPr>
              <w:t>HP</w:t>
            </w:r>
          </w:p>
        </w:tc>
        <w:tc>
          <w:tcPr>
            <w:tcW w:w="2061" w:type="pct"/>
            <w:tcBorders>
              <w:right w:val="double" w:sz="4" w:space="0" w:color="auto"/>
            </w:tcBorders>
          </w:tcPr>
          <w:p w14:paraId="5F129F6C" w14:textId="77777777" w:rsidR="004D67D9" w:rsidRPr="000B6AFE" w:rsidRDefault="004D67D9" w:rsidP="00822B6F">
            <w:pPr>
              <w:rPr>
                <w:rFonts w:cs="Arial"/>
                <w:sz w:val="19"/>
                <w:szCs w:val="19"/>
              </w:rPr>
            </w:pPr>
            <w:r w:rsidRPr="000B6AFE">
              <w:rPr>
                <w:rFonts w:cs="Arial"/>
                <w:sz w:val="19"/>
                <w:szCs w:val="19"/>
              </w:rPr>
              <w:t>Horsepower</w:t>
            </w:r>
          </w:p>
        </w:tc>
      </w:tr>
      <w:tr w:rsidR="004D67D9" w:rsidRPr="000B6AFE" w14:paraId="4C325865" w14:textId="77777777" w:rsidTr="00822B6F">
        <w:trPr>
          <w:cantSplit/>
          <w:trHeight w:val="245"/>
          <w:jc w:val="center"/>
        </w:trPr>
        <w:tc>
          <w:tcPr>
            <w:tcW w:w="659" w:type="pct"/>
            <w:tcBorders>
              <w:left w:val="double" w:sz="4" w:space="0" w:color="auto"/>
            </w:tcBorders>
          </w:tcPr>
          <w:p w14:paraId="4EA83063" w14:textId="77777777" w:rsidR="004D67D9" w:rsidRPr="000B6AFE" w:rsidRDefault="004D67D9" w:rsidP="00822B6F">
            <w:pPr>
              <w:rPr>
                <w:rFonts w:cs="Arial"/>
                <w:sz w:val="19"/>
                <w:szCs w:val="19"/>
              </w:rPr>
            </w:pPr>
            <w:r w:rsidRPr="000B6AFE">
              <w:rPr>
                <w:rFonts w:cs="Arial"/>
                <w:sz w:val="19"/>
                <w:szCs w:val="19"/>
              </w:rPr>
              <w:t>FG</w:t>
            </w:r>
          </w:p>
        </w:tc>
        <w:tc>
          <w:tcPr>
            <w:tcW w:w="1886" w:type="pct"/>
            <w:tcBorders>
              <w:right w:val="single" w:sz="4" w:space="0" w:color="auto"/>
            </w:tcBorders>
          </w:tcPr>
          <w:p w14:paraId="25551EFB" w14:textId="77777777" w:rsidR="004D67D9" w:rsidRPr="000B6AFE" w:rsidRDefault="004D67D9" w:rsidP="00822B6F">
            <w:pPr>
              <w:rPr>
                <w:rFonts w:cs="Arial"/>
                <w:sz w:val="19"/>
                <w:szCs w:val="19"/>
              </w:rPr>
            </w:pPr>
            <w:r w:rsidRPr="000B6AFE">
              <w:rPr>
                <w:rFonts w:cs="Arial"/>
                <w:sz w:val="19"/>
                <w:szCs w:val="19"/>
              </w:rPr>
              <w:t>Flexible Group</w:t>
            </w:r>
          </w:p>
        </w:tc>
        <w:tc>
          <w:tcPr>
            <w:tcW w:w="394" w:type="pct"/>
            <w:tcBorders>
              <w:left w:val="single" w:sz="4" w:space="0" w:color="auto"/>
            </w:tcBorders>
          </w:tcPr>
          <w:p w14:paraId="4D9254EE" w14:textId="77777777" w:rsidR="004D67D9" w:rsidRPr="000B6AFE" w:rsidRDefault="004D67D9" w:rsidP="00822B6F">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01D10ED3" w14:textId="77777777" w:rsidR="004D67D9" w:rsidRPr="000B6AFE" w:rsidRDefault="004D67D9" w:rsidP="00822B6F">
            <w:pPr>
              <w:rPr>
                <w:rFonts w:cs="Arial"/>
                <w:sz w:val="19"/>
                <w:szCs w:val="19"/>
              </w:rPr>
            </w:pPr>
            <w:r w:rsidRPr="000B6AFE">
              <w:rPr>
                <w:rFonts w:cs="Arial"/>
                <w:sz w:val="19"/>
                <w:szCs w:val="19"/>
              </w:rPr>
              <w:t>Hydrogen Sulfide</w:t>
            </w:r>
          </w:p>
        </w:tc>
      </w:tr>
      <w:tr w:rsidR="004D67D9" w:rsidRPr="000B6AFE" w14:paraId="248DE374" w14:textId="77777777" w:rsidTr="00822B6F">
        <w:trPr>
          <w:cantSplit/>
          <w:trHeight w:val="245"/>
          <w:jc w:val="center"/>
        </w:trPr>
        <w:tc>
          <w:tcPr>
            <w:tcW w:w="659" w:type="pct"/>
            <w:tcBorders>
              <w:left w:val="double" w:sz="4" w:space="0" w:color="auto"/>
            </w:tcBorders>
          </w:tcPr>
          <w:p w14:paraId="4275E6D2" w14:textId="77777777" w:rsidR="004D67D9" w:rsidRPr="000B6AFE" w:rsidRDefault="004D67D9" w:rsidP="00822B6F">
            <w:pPr>
              <w:rPr>
                <w:rFonts w:cs="Arial"/>
                <w:sz w:val="19"/>
                <w:szCs w:val="19"/>
              </w:rPr>
            </w:pPr>
            <w:r w:rsidRPr="000B6AFE">
              <w:rPr>
                <w:rFonts w:cs="Arial"/>
                <w:sz w:val="19"/>
                <w:szCs w:val="19"/>
              </w:rPr>
              <w:t>GACS</w:t>
            </w:r>
          </w:p>
        </w:tc>
        <w:tc>
          <w:tcPr>
            <w:tcW w:w="1886" w:type="pct"/>
            <w:tcBorders>
              <w:right w:val="single" w:sz="4" w:space="0" w:color="auto"/>
            </w:tcBorders>
          </w:tcPr>
          <w:p w14:paraId="4024E5BF" w14:textId="77777777" w:rsidR="004D67D9" w:rsidRPr="000B6AFE" w:rsidRDefault="004D67D9" w:rsidP="00822B6F">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628EB9F5" w14:textId="77777777" w:rsidR="004D67D9" w:rsidRPr="000B6AFE" w:rsidRDefault="004D67D9" w:rsidP="00822B6F">
            <w:pPr>
              <w:rPr>
                <w:rFonts w:cs="Arial"/>
                <w:sz w:val="19"/>
                <w:szCs w:val="19"/>
              </w:rPr>
            </w:pPr>
            <w:r w:rsidRPr="000B6AFE">
              <w:rPr>
                <w:rFonts w:cs="Arial"/>
                <w:sz w:val="19"/>
                <w:szCs w:val="19"/>
              </w:rPr>
              <w:t>kW</w:t>
            </w:r>
          </w:p>
        </w:tc>
        <w:tc>
          <w:tcPr>
            <w:tcW w:w="2061" w:type="pct"/>
            <w:tcBorders>
              <w:right w:val="double" w:sz="4" w:space="0" w:color="auto"/>
            </w:tcBorders>
          </w:tcPr>
          <w:p w14:paraId="1880E996" w14:textId="77777777" w:rsidR="004D67D9" w:rsidRPr="000B6AFE" w:rsidRDefault="004D67D9" w:rsidP="00822B6F">
            <w:pPr>
              <w:rPr>
                <w:rFonts w:cs="Arial"/>
                <w:sz w:val="19"/>
                <w:szCs w:val="19"/>
              </w:rPr>
            </w:pPr>
            <w:r w:rsidRPr="000B6AFE">
              <w:rPr>
                <w:rFonts w:cs="Arial"/>
                <w:sz w:val="19"/>
                <w:szCs w:val="19"/>
              </w:rPr>
              <w:t>Kilowatt</w:t>
            </w:r>
          </w:p>
        </w:tc>
      </w:tr>
      <w:tr w:rsidR="004D67D9" w:rsidRPr="000B6AFE" w14:paraId="5E4E4DE8" w14:textId="77777777" w:rsidTr="00822B6F">
        <w:trPr>
          <w:cantSplit/>
          <w:trHeight w:val="245"/>
          <w:jc w:val="center"/>
        </w:trPr>
        <w:tc>
          <w:tcPr>
            <w:tcW w:w="659" w:type="pct"/>
            <w:tcBorders>
              <w:left w:val="double" w:sz="4" w:space="0" w:color="auto"/>
            </w:tcBorders>
          </w:tcPr>
          <w:p w14:paraId="725BA950" w14:textId="77777777" w:rsidR="004D67D9" w:rsidRPr="000B6AFE" w:rsidRDefault="004D67D9" w:rsidP="00822B6F">
            <w:pPr>
              <w:rPr>
                <w:rFonts w:cs="Arial"/>
                <w:sz w:val="19"/>
                <w:szCs w:val="19"/>
              </w:rPr>
            </w:pPr>
            <w:r w:rsidRPr="000B6AFE">
              <w:rPr>
                <w:rFonts w:cs="Arial"/>
                <w:sz w:val="19"/>
                <w:szCs w:val="19"/>
              </w:rPr>
              <w:t>GC</w:t>
            </w:r>
          </w:p>
        </w:tc>
        <w:tc>
          <w:tcPr>
            <w:tcW w:w="1886" w:type="pct"/>
            <w:tcBorders>
              <w:right w:val="single" w:sz="4" w:space="0" w:color="auto"/>
            </w:tcBorders>
          </w:tcPr>
          <w:p w14:paraId="417B498A" w14:textId="77777777" w:rsidR="004D67D9" w:rsidRPr="000B6AFE" w:rsidRDefault="004D67D9" w:rsidP="00822B6F">
            <w:pPr>
              <w:rPr>
                <w:rFonts w:cs="Arial"/>
                <w:sz w:val="19"/>
                <w:szCs w:val="19"/>
              </w:rPr>
            </w:pPr>
            <w:r w:rsidRPr="000B6AFE">
              <w:rPr>
                <w:rFonts w:cs="Arial"/>
                <w:sz w:val="19"/>
                <w:szCs w:val="19"/>
              </w:rPr>
              <w:t>General Condition</w:t>
            </w:r>
          </w:p>
        </w:tc>
        <w:tc>
          <w:tcPr>
            <w:tcW w:w="394" w:type="pct"/>
            <w:tcBorders>
              <w:left w:val="single" w:sz="4" w:space="0" w:color="auto"/>
            </w:tcBorders>
          </w:tcPr>
          <w:p w14:paraId="31C10721" w14:textId="77777777" w:rsidR="004D67D9" w:rsidRPr="000B6AFE" w:rsidRDefault="004D67D9" w:rsidP="00822B6F">
            <w:pPr>
              <w:rPr>
                <w:rFonts w:cs="Arial"/>
                <w:sz w:val="19"/>
                <w:szCs w:val="19"/>
              </w:rPr>
            </w:pPr>
            <w:r w:rsidRPr="000B6AFE">
              <w:rPr>
                <w:rFonts w:cs="Arial"/>
                <w:sz w:val="19"/>
                <w:szCs w:val="19"/>
              </w:rPr>
              <w:t>lb</w:t>
            </w:r>
          </w:p>
        </w:tc>
        <w:tc>
          <w:tcPr>
            <w:tcW w:w="2061" w:type="pct"/>
            <w:tcBorders>
              <w:right w:val="double" w:sz="4" w:space="0" w:color="auto"/>
            </w:tcBorders>
          </w:tcPr>
          <w:p w14:paraId="553B4837" w14:textId="77777777" w:rsidR="004D67D9" w:rsidRPr="000B6AFE" w:rsidRDefault="004D67D9" w:rsidP="00822B6F">
            <w:pPr>
              <w:rPr>
                <w:rFonts w:cs="Arial"/>
                <w:sz w:val="19"/>
                <w:szCs w:val="19"/>
              </w:rPr>
            </w:pPr>
            <w:r w:rsidRPr="000B6AFE">
              <w:rPr>
                <w:rFonts w:cs="Arial"/>
                <w:sz w:val="19"/>
                <w:szCs w:val="19"/>
              </w:rPr>
              <w:t>Pound</w:t>
            </w:r>
          </w:p>
        </w:tc>
      </w:tr>
      <w:tr w:rsidR="004D67D9" w:rsidRPr="000B6AFE" w14:paraId="6EC6CEB8" w14:textId="77777777" w:rsidTr="00822B6F">
        <w:trPr>
          <w:cantSplit/>
          <w:trHeight w:val="245"/>
          <w:jc w:val="center"/>
        </w:trPr>
        <w:tc>
          <w:tcPr>
            <w:tcW w:w="659" w:type="pct"/>
            <w:tcBorders>
              <w:left w:val="double" w:sz="4" w:space="0" w:color="auto"/>
            </w:tcBorders>
          </w:tcPr>
          <w:p w14:paraId="7D0F94A5" w14:textId="77777777" w:rsidR="004D67D9" w:rsidRPr="000B6AFE" w:rsidRDefault="004D67D9" w:rsidP="00822B6F">
            <w:pPr>
              <w:rPr>
                <w:rFonts w:cs="Arial"/>
                <w:sz w:val="19"/>
                <w:szCs w:val="19"/>
              </w:rPr>
            </w:pPr>
            <w:r w:rsidRPr="000B6AFE">
              <w:rPr>
                <w:rFonts w:cs="Arial"/>
                <w:sz w:val="19"/>
                <w:szCs w:val="19"/>
              </w:rPr>
              <w:t>GHGs</w:t>
            </w:r>
          </w:p>
        </w:tc>
        <w:tc>
          <w:tcPr>
            <w:tcW w:w="1886" w:type="pct"/>
            <w:tcBorders>
              <w:right w:val="single" w:sz="4" w:space="0" w:color="auto"/>
            </w:tcBorders>
          </w:tcPr>
          <w:p w14:paraId="59C67633" w14:textId="77777777" w:rsidR="004D67D9" w:rsidRPr="000B6AFE" w:rsidRDefault="004D67D9" w:rsidP="00822B6F">
            <w:pPr>
              <w:rPr>
                <w:rFonts w:cs="Arial"/>
                <w:sz w:val="19"/>
                <w:szCs w:val="19"/>
              </w:rPr>
            </w:pPr>
            <w:r w:rsidRPr="000B6AFE">
              <w:rPr>
                <w:rFonts w:cs="Arial"/>
                <w:sz w:val="19"/>
                <w:szCs w:val="19"/>
              </w:rPr>
              <w:t>Greenhouse Gases</w:t>
            </w:r>
          </w:p>
        </w:tc>
        <w:tc>
          <w:tcPr>
            <w:tcW w:w="394" w:type="pct"/>
            <w:tcBorders>
              <w:left w:val="single" w:sz="4" w:space="0" w:color="auto"/>
            </w:tcBorders>
          </w:tcPr>
          <w:p w14:paraId="2DB170E6" w14:textId="77777777" w:rsidR="004D67D9" w:rsidRPr="000B6AFE" w:rsidRDefault="004D67D9" w:rsidP="00822B6F">
            <w:pPr>
              <w:rPr>
                <w:rFonts w:cs="Arial"/>
                <w:sz w:val="19"/>
                <w:szCs w:val="19"/>
              </w:rPr>
            </w:pPr>
            <w:r w:rsidRPr="000B6AFE">
              <w:rPr>
                <w:rFonts w:cs="Arial"/>
                <w:sz w:val="19"/>
                <w:szCs w:val="19"/>
              </w:rPr>
              <w:t>m</w:t>
            </w:r>
          </w:p>
        </w:tc>
        <w:tc>
          <w:tcPr>
            <w:tcW w:w="2061" w:type="pct"/>
            <w:tcBorders>
              <w:right w:val="double" w:sz="4" w:space="0" w:color="auto"/>
            </w:tcBorders>
          </w:tcPr>
          <w:p w14:paraId="0B44F063" w14:textId="77777777" w:rsidR="004D67D9" w:rsidRPr="000B6AFE" w:rsidRDefault="004D67D9" w:rsidP="00822B6F">
            <w:pPr>
              <w:rPr>
                <w:rFonts w:cs="Arial"/>
                <w:sz w:val="19"/>
                <w:szCs w:val="19"/>
              </w:rPr>
            </w:pPr>
            <w:r w:rsidRPr="000B6AFE">
              <w:rPr>
                <w:rFonts w:cs="Arial"/>
                <w:sz w:val="19"/>
                <w:szCs w:val="19"/>
              </w:rPr>
              <w:t>Meter</w:t>
            </w:r>
          </w:p>
        </w:tc>
      </w:tr>
      <w:tr w:rsidR="004D67D9" w:rsidRPr="000B6AFE" w14:paraId="6F633831" w14:textId="77777777" w:rsidTr="00822B6F">
        <w:trPr>
          <w:cantSplit/>
          <w:trHeight w:val="245"/>
          <w:jc w:val="center"/>
        </w:trPr>
        <w:tc>
          <w:tcPr>
            <w:tcW w:w="659" w:type="pct"/>
            <w:tcBorders>
              <w:left w:val="double" w:sz="4" w:space="0" w:color="auto"/>
            </w:tcBorders>
          </w:tcPr>
          <w:p w14:paraId="5BF550FE" w14:textId="77777777" w:rsidR="004D67D9" w:rsidRPr="000B6AFE" w:rsidRDefault="004D67D9" w:rsidP="00822B6F">
            <w:pPr>
              <w:rPr>
                <w:rFonts w:cs="Arial"/>
                <w:sz w:val="19"/>
                <w:szCs w:val="19"/>
              </w:rPr>
            </w:pPr>
            <w:r w:rsidRPr="000B6AFE">
              <w:rPr>
                <w:rFonts w:cs="Arial"/>
                <w:sz w:val="19"/>
                <w:szCs w:val="19"/>
              </w:rPr>
              <w:t>HVLP</w:t>
            </w:r>
          </w:p>
        </w:tc>
        <w:tc>
          <w:tcPr>
            <w:tcW w:w="1886" w:type="pct"/>
            <w:tcBorders>
              <w:right w:val="single" w:sz="4" w:space="0" w:color="auto"/>
            </w:tcBorders>
          </w:tcPr>
          <w:p w14:paraId="6D310CB1" w14:textId="77777777" w:rsidR="004D67D9" w:rsidRPr="000B6AFE" w:rsidRDefault="004D67D9" w:rsidP="00822B6F">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0DC0DC23" w14:textId="77777777" w:rsidR="004D67D9" w:rsidRPr="000B6AFE" w:rsidRDefault="004D67D9" w:rsidP="00822B6F">
            <w:pPr>
              <w:rPr>
                <w:rFonts w:cs="Arial"/>
                <w:sz w:val="19"/>
                <w:szCs w:val="19"/>
              </w:rPr>
            </w:pPr>
            <w:r w:rsidRPr="000B6AFE">
              <w:rPr>
                <w:rFonts w:cs="Arial"/>
                <w:sz w:val="19"/>
                <w:szCs w:val="19"/>
              </w:rPr>
              <w:t>mg</w:t>
            </w:r>
          </w:p>
        </w:tc>
        <w:tc>
          <w:tcPr>
            <w:tcW w:w="2061" w:type="pct"/>
            <w:tcBorders>
              <w:right w:val="double" w:sz="4" w:space="0" w:color="auto"/>
            </w:tcBorders>
          </w:tcPr>
          <w:p w14:paraId="3AC9EBAE" w14:textId="77777777" w:rsidR="004D67D9" w:rsidRPr="000B6AFE" w:rsidRDefault="004D67D9" w:rsidP="00822B6F">
            <w:pPr>
              <w:rPr>
                <w:rFonts w:cs="Arial"/>
                <w:sz w:val="19"/>
                <w:szCs w:val="19"/>
              </w:rPr>
            </w:pPr>
            <w:r w:rsidRPr="000B6AFE">
              <w:rPr>
                <w:rFonts w:cs="Arial"/>
                <w:sz w:val="19"/>
                <w:szCs w:val="19"/>
              </w:rPr>
              <w:t>Milligram</w:t>
            </w:r>
          </w:p>
        </w:tc>
      </w:tr>
      <w:tr w:rsidR="004D67D9" w:rsidRPr="000B6AFE" w14:paraId="7769F71C" w14:textId="77777777" w:rsidTr="00822B6F">
        <w:trPr>
          <w:cantSplit/>
          <w:trHeight w:val="245"/>
          <w:jc w:val="center"/>
        </w:trPr>
        <w:tc>
          <w:tcPr>
            <w:tcW w:w="659" w:type="pct"/>
            <w:tcBorders>
              <w:left w:val="double" w:sz="4" w:space="0" w:color="auto"/>
            </w:tcBorders>
          </w:tcPr>
          <w:p w14:paraId="4C6FA2AA" w14:textId="77777777" w:rsidR="004D67D9" w:rsidRPr="000B6AFE" w:rsidRDefault="004D67D9" w:rsidP="00822B6F">
            <w:pPr>
              <w:rPr>
                <w:rFonts w:cs="Arial"/>
                <w:sz w:val="19"/>
                <w:szCs w:val="19"/>
              </w:rPr>
            </w:pPr>
            <w:r w:rsidRPr="000B6AFE">
              <w:rPr>
                <w:rFonts w:cs="Arial"/>
                <w:sz w:val="19"/>
                <w:szCs w:val="19"/>
              </w:rPr>
              <w:t>ID</w:t>
            </w:r>
          </w:p>
        </w:tc>
        <w:tc>
          <w:tcPr>
            <w:tcW w:w="1886" w:type="pct"/>
            <w:tcBorders>
              <w:right w:val="single" w:sz="4" w:space="0" w:color="auto"/>
            </w:tcBorders>
          </w:tcPr>
          <w:p w14:paraId="71C03F21" w14:textId="77777777" w:rsidR="004D67D9" w:rsidRPr="000B6AFE" w:rsidRDefault="004D67D9" w:rsidP="00822B6F">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7742B9FD" w14:textId="77777777" w:rsidR="004D67D9" w:rsidRPr="000B6AFE" w:rsidRDefault="004D67D9" w:rsidP="00822B6F">
            <w:pPr>
              <w:rPr>
                <w:rFonts w:cs="Arial"/>
                <w:sz w:val="19"/>
                <w:szCs w:val="19"/>
              </w:rPr>
            </w:pPr>
            <w:r w:rsidRPr="000B6AFE">
              <w:rPr>
                <w:rFonts w:cs="Arial"/>
                <w:sz w:val="19"/>
                <w:szCs w:val="19"/>
              </w:rPr>
              <w:t>mm</w:t>
            </w:r>
          </w:p>
        </w:tc>
        <w:tc>
          <w:tcPr>
            <w:tcW w:w="2061" w:type="pct"/>
            <w:tcBorders>
              <w:right w:val="double" w:sz="4" w:space="0" w:color="auto"/>
            </w:tcBorders>
          </w:tcPr>
          <w:p w14:paraId="55E6196B" w14:textId="77777777" w:rsidR="004D67D9" w:rsidRPr="000B6AFE" w:rsidRDefault="004D67D9" w:rsidP="00822B6F">
            <w:pPr>
              <w:rPr>
                <w:rFonts w:cs="Arial"/>
                <w:sz w:val="19"/>
                <w:szCs w:val="19"/>
              </w:rPr>
            </w:pPr>
            <w:r w:rsidRPr="000B6AFE">
              <w:rPr>
                <w:rFonts w:cs="Arial"/>
                <w:sz w:val="19"/>
                <w:szCs w:val="19"/>
              </w:rPr>
              <w:t>Millimeter</w:t>
            </w:r>
          </w:p>
        </w:tc>
      </w:tr>
      <w:tr w:rsidR="004D67D9" w:rsidRPr="000B6AFE" w14:paraId="137A79A7" w14:textId="77777777" w:rsidTr="00822B6F">
        <w:trPr>
          <w:cantSplit/>
          <w:trHeight w:val="245"/>
          <w:jc w:val="center"/>
        </w:trPr>
        <w:tc>
          <w:tcPr>
            <w:tcW w:w="659" w:type="pct"/>
            <w:tcBorders>
              <w:left w:val="double" w:sz="4" w:space="0" w:color="auto"/>
            </w:tcBorders>
          </w:tcPr>
          <w:p w14:paraId="3739D3D3" w14:textId="77777777" w:rsidR="004D67D9" w:rsidRPr="000B6AFE" w:rsidRDefault="004D67D9" w:rsidP="00822B6F">
            <w:pPr>
              <w:rPr>
                <w:rFonts w:cs="Arial"/>
                <w:sz w:val="19"/>
                <w:szCs w:val="19"/>
              </w:rPr>
            </w:pPr>
            <w:r w:rsidRPr="000B6AFE">
              <w:rPr>
                <w:rFonts w:cs="Arial"/>
                <w:sz w:val="19"/>
                <w:szCs w:val="19"/>
              </w:rPr>
              <w:t>IRSL</w:t>
            </w:r>
          </w:p>
        </w:tc>
        <w:tc>
          <w:tcPr>
            <w:tcW w:w="1886" w:type="pct"/>
            <w:tcBorders>
              <w:right w:val="single" w:sz="4" w:space="0" w:color="auto"/>
            </w:tcBorders>
          </w:tcPr>
          <w:p w14:paraId="408019CC" w14:textId="77777777" w:rsidR="004D67D9" w:rsidRPr="000B6AFE" w:rsidRDefault="004D67D9" w:rsidP="00822B6F">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0D6A8047" w14:textId="77777777" w:rsidR="004D67D9" w:rsidRPr="000B6AFE" w:rsidRDefault="004D67D9" w:rsidP="00822B6F">
            <w:pPr>
              <w:rPr>
                <w:rFonts w:cs="Arial"/>
                <w:sz w:val="19"/>
                <w:szCs w:val="19"/>
              </w:rPr>
            </w:pPr>
            <w:r w:rsidRPr="000B6AFE">
              <w:rPr>
                <w:rFonts w:cs="Arial"/>
                <w:sz w:val="19"/>
                <w:szCs w:val="19"/>
              </w:rPr>
              <w:t>MM</w:t>
            </w:r>
          </w:p>
        </w:tc>
        <w:tc>
          <w:tcPr>
            <w:tcW w:w="2061" w:type="pct"/>
            <w:tcBorders>
              <w:right w:val="double" w:sz="4" w:space="0" w:color="auto"/>
            </w:tcBorders>
          </w:tcPr>
          <w:p w14:paraId="49C7DD1D" w14:textId="77777777" w:rsidR="004D67D9" w:rsidRPr="000B6AFE" w:rsidRDefault="004D67D9" w:rsidP="00822B6F">
            <w:pPr>
              <w:rPr>
                <w:rFonts w:cs="Arial"/>
                <w:sz w:val="19"/>
                <w:szCs w:val="19"/>
              </w:rPr>
            </w:pPr>
            <w:r w:rsidRPr="000B6AFE">
              <w:rPr>
                <w:rFonts w:cs="Arial"/>
                <w:sz w:val="19"/>
                <w:szCs w:val="19"/>
              </w:rPr>
              <w:t>Million</w:t>
            </w:r>
          </w:p>
        </w:tc>
      </w:tr>
      <w:tr w:rsidR="004D67D9" w:rsidRPr="000B6AFE" w14:paraId="126AAA09" w14:textId="77777777" w:rsidTr="00822B6F">
        <w:trPr>
          <w:cantSplit/>
          <w:trHeight w:val="245"/>
          <w:jc w:val="center"/>
        </w:trPr>
        <w:tc>
          <w:tcPr>
            <w:tcW w:w="659" w:type="pct"/>
            <w:tcBorders>
              <w:left w:val="double" w:sz="4" w:space="0" w:color="auto"/>
            </w:tcBorders>
          </w:tcPr>
          <w:p w14:paraId="5C99C685" w14:textId="77777777" w:rsidR="004D67D9" w:rsidRPr="000B6AFE" w:rsidRDefault="004D67D9" w:rsidP="00822B6F">
            <w:pPr>
              <w:rPr>
                <w:rFonts w:cs="Arial"/>
                <w:sz w:val="19"/>
                <w:szCs w:val="19"/>
              </w:rPr>
            </w:pPr>
            <w:r w:rsidRPr="000B6AFE">
              <w:rPr>
                <w:rFonts w:cs="Arial"/>
                <w:sz w:val="19"/>
                <w:szCs w:val="19"/>
              </w:rPr>
              <w:t>ITSL</w:t>
            </w:r>
          </w:p>
        </w:tc>
        <w:tc>
          <w:tcPr>
            <w:tcW w:w="1886" w:type="pct"/>
            <w:tcBorders>
              <w:right w:val="single" w:sz="4" w:space="0" w:color="auto"/>
            </w:tcBorders>
          </w:tcPr>
          <w:p w14:paraId="1261C7C4" w14:textId="77777777" w:rsidR="004D67D9" w:rsidRPr="000B6AFE" w:rsidRDefault="004D67D9" w:rsidP="00822B6F">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4C396FD0" w14:textId="77777777" w:rsidR="004D67D9" w:rsidRPr="000B6AFE" w:rsidRDefault="004D67D9" w:rsidP="00822B6F">
            <w:pPr>
              <w:rPr>
                <w:rFonts w:cs="Arial"/>
                <w:sz w:val="19"/>
                <w:szCs w:val="19"/>
              </w:rPr>
            </w:pPr>
            <w:r w:rsidRPr="000B6AFE">
              <w:rPr>
                <w:rFonts w:cs="Arial"/>
                <w:sz w:val="19"/>
                <w:szCs w:val="19"/>
              </w:rPr>
              <w:t>MW</w:t>
            </w:r>
          </w:p>
        </w:tc>
        <w:tc>
          <w:tcPr>
            <w:tcW w:w="2061" w:type="pct"/>
            <w:tcBorders>
              <w:right w:val="double" w:sz="4" w:space="0" w:color="auto"/>
            </w:tcBorders>
          </w:tcPr>
          <w:p w14:paraId="52834E96" w14:textId="77777777" w:rsidR="004D67D9" w:rsidRPr="000B6AFE" w:rsidRDefault="004D67D9" w:rsidP="00822B6F">
            <w:pPr>
              <w:rPr>
                <w:rFonts w:cs="Arial"/>
                <w:sz w:val="19"/>
                <w:szCs w:val="19"/>
              </w:rPr>
            </w:pPr>
            <w:r w:rsidRPr="000B6AFE">
              <w:rPr>
                <w:rFonts w:cs="Arial"/>
                <w:sz w:val="19"/>
                <w:szCs w:val="19"/>
              </w:rPr>
              <w:t>Megawatts</w:t>
            </w:r>
          </w:p>
        </w:tc>
      </w:tr>
      <w:tr w:rsidR="004D67D9" w:rsidRPr="000B6AFE" w14:paraId="785F0611" w14:textId="77777777" w:rsidTr="00822B6F">
        <w:trPr>
          <w:cantSplit/>
          <w:trHeight w:val="245"/>
          <w:jc w:val="center"/>
        </w:trPr>
        <w:tc>
          <w:tcPr>
            <w:tcW w:w="659" w:type="pct"/>
            <w:tcBorders>
              <w:left w:val="double" w:sz="4" w:space="0" w:color="auto"/>
            </w:tcBorders>
          </w:tcPr>
          <w:p w14:paraId="2109D112" w14:textId="77777777" w:rsidR="004D67D9" w:rsidRPr="000B6AFE" w:rsidRDefault="004D67D9" w:rsidP="00822B6F">
            <w:pPr>
              <w:rPr>
                <w:rFonts w:cs="Arial"/>
                <w:sz w:val="19"/>
                <w:szCs w:val="19"/>
              </w:rPr>
            </w:pPr>
            <w:r w:rsidRPr="000B6AFE">
              <w:rPr>
                <w:rFonts w:cs="Arial"/>
                <w:sz w:val="19"/>
                <w:szCs w:val="19"/>
              </w:rPr>
              <w:t>LAER</w:t>
            </w:r>
          </w:p>
        </w:tc>
        <w:tc>
          <w:tcPr>
            <w:tcW w:w="1886" w:type="pct"/>
            <w:tcBorders>
              <w:right w:val="single" w:sz="4" w:space="0" w:color="auto"/>
            </w:tcBorders>
          </w:tcPr>
          <w:p w14:paraId="10A6630D" w14:textId="77777777" w:rsidR="004D67D9" w:rsidRPr="000B6AFE" w:rsidRDefault="004D67D9" w:rsidP="00822B6F">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5A32B673" w14:textId="77777777" w:rsidR="004D67D9" w:rsidRPr="000B6AFE" w:rsidRDefault="004D67D9" w:rsidP="00822B6F">
            <w:pPr>
              <w:rPr>
                <w:rFonts w:cs="Arial"/>
                <w:sz w:val="19"/>
                <w:szCs w:val="19"/>
              </w:rPr>
            </w:pPr>
            <w:r w:rsidRPr="000B6AFE">
              <w:rPr>
                <w:rFonts w:cs="Arial"/>
                <w:sz w:val="19"/>
                <w:szCs w:val="19"/>
              </w:rPr>
              <w:t>NMOC</w:t>
            </w:r>
          </w:p>
        </w:tc>
        <w:tc>
          <w:tcPr>
            <w:tcW w:w="2061" w:type="pct"/>
            <w:tcBorders>
              <w:right w:val="double" w:sz="4" w:space="0" w:color="auto"/>
            </w:tcBorders>
          </w:tcPr>
          <w:p w14:paraId="668E339D" w14:textId="77777777" w:rsidR="004D67D9" w:rsidRPr="000B6AFE" w:rsidRDefault="004D67D9" w:rsidP="00822B6F">
            <w:pPr>
              <w:rPr>
                <w:rFonts w:cs="Arial"/>
                <w:sz w:val="19"/>
                <w:szCs w:val="19"/>
              </w:rPr>
            </w:pPr>
            <w:r w:rsidRPr="000B6AFE">
              <w:rPr>
                <w:rFonts w:cs="Arial"/>
                <w:sz w:val="19"/>
                <w:szCs w:val="19"/>
              </w:rPr>
              <w:t>Non-methane Organic Compounds</w:t>
            </w:r>
          </w:p>
        </w:tc>
      </w:tr>
      <w:tr w:rsidR="004D67D9" w:rsidRPr="000B6AFE" w14:paraId="644F2CC4" w14:textId="77777777" w:rsidTr="00822B6F">
        <w:trPr>
          <w:cantSplit/>
          <w:trHeight w:val="245"/>
          <w:jc w:val="center"/>
        </w:trPr>
        <w:tc>
          <w:tcPr>
            <w:tcW w:w="659" w:type="pct"/>
            <w:tcBorders>
              <w:left w:val="double" w:sz="4" w:space="0" w:color="auto"/>
            </w:tcBorders>
          </w:tcPr>
          <w:p w14:paraId="7078B9ED" w14:textId="77777777" w:rsidR="004D67D9" w:rsidRPr="000B6AFE" w:rsidRDefault="004D67D9" w:rsidP="00822B6F">
            <w:pPr>
              <w:rPr>
                <w:rFonts w:cs="Arial"/>
                <w:sz w:val="19"/>
                <w:szCs w:val="19"/>
              </w:rPr>
            </w:pPr>
            <w:r w:rsidRPr="000B6AFE">
              <w:rPr>
                <w:rFonts w:cs="Arial"/>
                <w:sz w:val="19"/>
                <w:szCs w:val="19"/>
              </w:rPr>
              <w:t>MACT</w:t>
            </w:r>
          </w:p>
        </w:tc>
        <w:tc>
          <w:tcPr>
            <w:tcW w:w="1886" w:type="pct"/>
            <w:tcBorders>
              <w:right w:val="single" w:sz="4" w:space="0" w:color="auto"/>
            </w:tcBorders>
          </w:tcPr>
          <w:p w14:paraId="6281ADC2" w14:textId="77777777" w:rsidR="004D67D9" w:rsidRPr="000B6AFE" w:rsidRDefault="004D67D9" w:rsidP="00822B6F">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23F3E4A3" w14:textId="77777777" w:rsidR="004D67D9" w:rsidRPr="000B6AFE" w:rsidRDefault="004D67D9" w:rsidP="00822B6F">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5E97100A" w14:textId="77777777" w:rsidR="004D67D9" w:rsidRPr="000B6AFE" w:rsidRDefault="004D67D9" w:rsidP="00822B6F">
            <w:pPr>
              <w:rPr>
                <w:rFonts w:cs="Arial"/>
                <w:sz w:val="19"/>
                <w:szCs w:val="19"/>
              </w:rPr>
            </w:pPr>
            <w:r w:rsidRPr="000B6AFE">
              <w:rPr>
                <w:rFonts w:cs="Arial"/>
                <w:sz w:val="19"/>
                <w:szCs w:val="19"/>
              </w:rPr>
              <w:t>Oxides of Nitrogen</w:t>
            </w:r>
          </w:p>
        </w:tc>
      </w:tr>
      <w:tr w:rsidR="004D67D9" w:rsidRPr="000B6AFE" w14:paraId="37EBB5E9" w14:textId="77777777" w:rsidTr="00822B6F">
        <w:trPr>
          <w:cantSplit/>
          <w:trHeight w:val="245"/>
          <w:jc w:val="center"/>
        </w:trPr>
        <w:tc>
          <w:tcPr>
            <w:tcW w:w="659" w:type="pct"/>
            <w:tcBorders>
              <w:left w:val="double" w:sz="4" w:space="0" w:color="auto"/>
            </w:tcBorders>
          </w:tcPr>
          <w:p w14:paraId="4C7552F0" w14:textId="77777777" w:rsidR="004D67D9" w:rsidRPr="000B6AFE" w:rsidRDefault="004D67D9" w:rsidP="00822B6F">
            <w:pPr>
              <w:rPr>
                <w:rFonts w:cs="Arial"/>
                <w:sz w:val="19"/>
                <w:szCs w:val="19"/>
              </w:rPr>
            </w:pPr>
            <w:r w:rsidRPr="000B6AFE">
              <w:rPr>
                <w:rFonts w:cs="Arial"/>
                <w:sz w:val="19"/>
                <w:szCs w:val="19"/>
              </w:rPr>
              <w:t>MAERS</w:t>
            </w:r>
          </w:p>
        </w:tc>
        <w:tc>
          <w:tcPr>
            <w:tcW w:w="1886" w:type="pct"/>
            <w:tcBorders>
              <w:right w:val="single" w:sz="4" w:space="0" w:color="auto"/>
            </w:tcBorders>
          </w:tcPr>
          <w:p w14:paraId="4BFBA511" w14:textId="77777777" w:rsidR="004D67D9" w:rsidRPr="000B6AFE" w:rsidRDefault="004D67D9" w:rsidP="00822B6F">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0FF85BE3" w14:textId="77777777" w:rsidR="004D67D9" w:rsidRPr="000B6AFE" w:rsidRDefault="004D67D9" w:rsidP="00822B6F">
            <w:pPr>
              <w:rPr>
                <w:rFonts w:cs="Arial"/>
                <w:sz w:val="19"/>
                <w:szCs w:val="19"/>
              </w:rPr>
            </w:pPr>
            <w:r w:rsidRPr="000B6AFE">
              <w:rPr>
                <w:rFonts w:cs="Arial"/>
                <w:sz w:val="19"/>
                <w:szCs w:val="19"/>
              </w:rPr>
              <w:t>ng</w:t>
            </w:r>
          </w:p>
        </w:tc>
        <w:tc>
          <w:tcPr>
            <w:tcW w:w="2061" w:type="pct"/>
            <w:tcBorders>
              <w:right w:val="double" w:sz="4" w:space="0" w:color="auto"/>
            </w:tcBorders>
          </w:tcPr>
          <w:p w14:paraId="45E9DDB8" w14:textId="77777777" w:rsidR="004D67D9" w:rsidRPr="000B6AFE" w:rsidRDefault="004D67D9" w:rsidP="00822B6F">
            <w:pPr>
              <w:rPr>
                <w:rFonts w:cs="Arial"/>
                <w:sz w:val="19"/>
                <w:szCs w:val="19"/>
              </w:rPr>
            </w:pPr>
            <w:r w:rsidRPr="000B6AFE">
              <w:rPr>
                <w:rFonts w:cs="Arial"/>
                <w:sz w:val="19"/>
                <w:szCs w:val="19"/>
              </w:rPr>
              <w:t>Nanogram</w:t>
            </w:r>
          </w:p>
        </w:tc>
      </w:tr>
      <w:tr w:rsidR="004D67D9" w:rsidRPr="000B6AFE" w14:paraId="012474BD" w14:textId="77777777" w:rsidTr="00822B6F">
        <w:trPr>
          <w:cantSplit/>
          <w:trHeight w:val="218"/>
          <w:jc w:val="center"/>
        </w:trPr>
        <w:tc>
          <w:tcPr>
            <w:tcW w:w="659" w:type="pct"/>
            <w:tcBorders>
              <w:left w:val="double" w:sz="4" w:space="0" w:color="auto"/>
            </w:tcBorders>
          </w:tcPr>
          <w:p w14:paraId="68AE6BDB" w14:textId="77777777" w:rsidR="004D67D9" w:rsidRPr="000B6AFE" w:rsidRDefault="004D67D9" w:rsidP="00822B6F">
            <w:pPr>
              <w:rPr>
                <w:rFonts w:cs="Arial"/>
                <w:sz w:val="19"/>
                <w:szCs w:val="19"/>
              </w:rPr>
            </w:pPr>
            <w:r w:rsidRPr="000B6AFE">
              <w:rPr>
                <w:rFonts w:cs="Arial"/>
                <w:sz w:val="19"/>
                <w:szCs w:val="19"/>
              </w:rPr>
              <w:t>MAP</w:t>
            </w:r>
          </w:p>
        </w:tc>
        <w:tc>
          <w:tcPr>
            <w:tcW w:w="1886" w:type="pct"/>
            <w:tcBorders>
              <w:right w:val="single" w:sz="4" w:space="0" w:color="auto"/>
            </w:tcBorders>
          </w:tcPr>
          <w:p w14:paraId="066CA3F4" w14:textId="77777777" w:rsidR="004D67D9" w:rsidRPr="000B6AFE" w:rsidRDefault="004D67D9" w:rsidP="00822B6F">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10DA70A1" w14:textId="77777777" w:rsidR="004D67D9" w:rsidRPr="000B6AFE" w:rsidRDefault="004D67D9" w:rsidP="00822B6F">
            <w:pPr>
              <w:rPr>
                <w:rFonts w:cs="Arial"/>
                <w:sz w:val="19"/>
                <w:szCs w:val="19"/>
              </w:rPr>
            </w:pPr>
            <w:r w:rsidRPr="000B6AFE">
              <w:rPr>
                <w:rFonts w:cs="Arial"/>
                <w:sz w:val="19"/>
                <w:szCs w:val="19"/>
              </w:rPr>
              <w:t>PM</w:t>
            </w:r>
          </w:p>
        </w:tc>
        <w:tc>
          <w:tcPr>
            <w:tcW w:w="2061" w:type="pct"/>
            <w:tcBorders>
              <w:right w:val="double" w:sz="4" w:space="0" w:color="auto"/>
            </w:tcBorders>
          </w:tcPr>
          <w:p w14:paraId="271F91AE" w14:textId="77777777" w:rsidR="004D67D9" w:rsidRPr="000B6AFE" w:rsidRDefault="004D67D9" w:rsidP="00822B6F">
            <w:pPr>
              <w:rPr>
                <w:rFonts w:cs="Arial"/>
                <w:sz w:val="19"/>
                <w:szCs w:val="19"/>
              </w:rPr>
            </w:pPr>
            <w:r w:rsidRPr="000B6AFE">
              <w:rPr>
                <w:rFonts w:cs="Arial"/>
                <w:sz w:val="19"/>
                <w:szCs w:val="19"/>
              </w:rPr>
              <w:t>Particulate Matter</w:t>
            </w:r>
          </w:p>
        </w:tc>
      </w:tr>
      <w:tr w:rsidR="004D67D9" w:rsidRPr="000B6AFE" w14:paraId="3CECF48E" w14:textId="77777777" w:rsidTr="00822B6F">
        <w:trPr>
          <w:cantSplit/>
          <w:trHeight w:val="245"/>
          <w:jc w:val="center"/>
        </w:trPr>
        <w:tc>
          <w:tcPr>
            <w:tcW w:w="659" w:type="pct"/>
            <w:tcBorders>
              <w:left w:val="double" w:sz="4" w:space="0" w:color="auto"/>
            </w:tcBorders>
          </w:tcPr>
          <w:p w14:paraId="6E9F36CC" w14:textId="77777777" w:rsidR="004D67D9" w:rsidRPr="000B6AFE" w:rsidRDefault="004D67D9" w:rsidP="00822B6F">
            <w:pPr>
              <w:rPr>
                <w:rFonts w:cs="Arial"/>
                <w:sz w:val="19"/>
                <w:szCs w:val="19"/>
              </w:rPr>
            </w:pPr>
            <w:r w:rsidRPr="000B6AFE">
              <w:rPr>
                <w:rFonts w:cs="Arial"/>
                <w:sz w:val="19"/>
                <w:szCs w:val="19"/>
              </w:rPr>
              <w:t>MSDS</w:t>
            </w:r>
          </w:p>
        </w:tc>
        <w:tc>
          <w:tcPr>
            <w:tcW w:w="1886" w:type="pct"/>
            <w:tcBorders>
              <w:right w:val="single" w:sz="4" w:space="0" w:color="auto"/>
            </w:tcBorders>
          </w:tcPr>
          <w:p w14:paraId="6D061C88" w14:textId="77777777" w:rsidR="004D67D9" w:rsidRPr="000B6AFE" w:rsidRDefault="004D67D9" w:rsidP="00822B6F">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1E816C7E" w14:textId="77777777" w:rsidR="004D67D9" w:rsidRPr="000B6AFE" w:rsidRDefault="004D67D9" w:rsidP="00822B6F">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662BE494" w14:textId="77777777" w:rsidR="004D67D9" w:rsidRPr="000B6AFE" w:rsidRDefault="004D67D9" w:rsidP="00822B6F">
            <w:pPr>
              <w:rPr>
                <w:rFonts w:cs="Arial"/>
                <w:sz w:val="19"/>
                <w:szCs w:val="19"/>
              </w:rPr>
            </w:pPr>
            <w:r w:rsidRPr="000B6AFE">
              <w:rPr>
                <w:rFonts w:cs="Arial"/>
                <w:sz w:val="19"/>
                <w:szCs w:val="19"/>
              </w:rPr>
              <w:t>Particulate Matter equal to or less than 10 microns in diameter</w:t>
            </w:r>
          </w:p>
        </w:tc>
      </w:tr>
      <w:tr w:rsidR="004D67D9" w:rsidRPr="000B6AFE" w14:paraId="01481F5A" w14:textId="77777777" w:rsidTr="00822B6F">
        <w:trPr>
          <w:cantSplit/>
          <w:trHeight w:val="245"/>
          <w:jc w:val="center"/>
        </w:trPr>
        <w:tc>
          <w:tcPr>
            <w:tcW w:w="659" w:type="pct"/>
            <w:tcBorders>
              <w:left w:val="double" w:sz="4" w:space="0" w:color="auto"/>
            </w:tcBorders>
          </w:tcPr>
          <w:p w14:paraId="696ECFEA" w14:textId="77777777" w:rsidR="004D67D9" w:rsidRPr="000B6AFE" w:rsidRDefault="004D67D9" w:rsidP="00822B6F">
            <w:pPr>
              <w:rPr>
                <w:rFonts w:cs="Arial"/>
                <w:sz w:val="19"/>
                <w:szCs w:val="19"/>
              </w:rPr>
            </w:pPr>
            <w:r w:rsidRPr="000B6AFE">
              <w:rPr>
                <w:rFonts w:cs="Arial"/>
                <w:sz w:val="19"/>
                <w:szCs w:val="19"/>
              </w:rPr>
              <w:t>NA</w:t>
            </w:r>
          </w:p>
        </w:tc>
        <w:tc>
          <w:tcPr>
            <w:tcW w:w="1886" w:type="pct"/>
            <w:tcBorders>
              <w:right w:val="single" w:sz="4" w:space="0" w:color="auto"/>
            </w:tcBorders>
          </w:tcPr>
          <w:p w14:paraId="5B2B262A" w14:textId="77777777" w:rsidR="004D67D9" w:rsidRPr="000B6AFE" w:rsidRDefault="004D67D9" w:rsidP="00822B6F">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2163F127" w14:textId="77777777" w:rsidR="004D67D9" w:rsidRPr="000B6AFE" w:rsidRDefault="004D67D9" w:rsidP="00822B6F">
            <w:pPr>
              <w:rPr>
                <w:rFonts w:cs="Arial"/>
                <w:sz w:val="19"/>
                <w:szCs w:val="19"/>
              </w:rPr>
            </w:pPr>
          </w:p>
        </w:tc>
        <w:tc>
          <w:tcPr>
            <w:tcW w:w="2061" w:type="pct"/>
            <w:vMerge/>
            <w:tcBorders>
              <w:right w:val="double" w:sz="4" w:space="0" w:color="auto"/>
            </w:tcBorders>
          </w:tcPr>
          <w:p w14:paraId="12271B1F" w14:textId="77777777" w:rsidR="004D67D9" w:rsidRPr="000B6AFE" w:rsidRDefault="004D67D9" w:rsidP="00822B6F">
            <w:pPr>
              <w:rPr>
                <w:rFonts w:cs="Arial"/>
                <w:sz w:val="19"/>
                <w:szCs w:val="19"/>
              </w:rPr>
            </w:pPr>
          </w:p>
        </w:tc>
      </w:tr>
      <w:tr w:rsidR="004D67D9" w:rsidRPr="000B6AFE" w14:paraId="4CE1576D" w14:textId="77777777" w:rsidTr="00822B6F">
        <w:trPr>
          <w:cantSplit/>
          <w:trHeight w:val="218"/>
          <w:jc w:val="center"/>
        </w:trPr>
        <w:tc>
          <w:tcPr>
            <w:tcW w:w="659" w:type="pct"/>
            <w:tcBorders>
              <w:left w:val="double" w:sz="4" w:space="0" w:color="auto"/>
              <w:bottom w:val="nil"/>
            </w:tcBorders>
          </w:tcPr>
          <w:p w14:paraId="46E75DD1" w14:textId="77777777" w:rsidR="004D67D9" w:rsidRPr="000B6AFE" w:rsidRDefault="004D67D9" w:rsidP="00822B6F">
            <w:pPr>
              <w:rPr>
                <w:rFonts w:cs="Arial"/>
                <w:sz w:val="19"/>
                <w:szCs w:val="19"/>
              </w:rPr>
            </w:pPr>
            <w:r w:rsidRPr="000B6AFE">
              <w:rPr>
                <w:rFonts w:cs="Arial"/>
                <w:sz w:val="19"/>
                <w:szCs w:val="19"/>
              </w:rPr>
              <w:t>NAAQS</w:t>
            </w:r>
          </w:p>
        </w:tc>
        <w:tc>
          <w:tcPr>
            <w:tcW w:w="1886" w:type="pct"/>
            <w:tcBorders>
              <w:right w:val="single" w:sz="4" w:space="0" w:color="auto"/>
            </w:tcBorders>
          </w:tcPr>
          <w:p w14:paraId="3506F584" w14:textId="77777777" w:rsidR="004D67D9" w:rsidRPr="000B6AFE" w:rsidRDefault="004D67D9" w:rsidP="00822B6F">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67059F0B" w14:textId="77777777" w:rsidR="004D67D9" w:rsidRPr="000B6AFE" w:rsidRDefault="004D67D9" w:rsidP="00822B6F">
            <w:pPr>
              <w:rPr>
                <w:rFonts w:cs="Arial"/>
                <w:sz w:val="19"/>
                <w:szCs w:val="19"/>
              </w:rPr>
            </w:pPr>
            <w:r w:rsidRPr="000B6AFE">
              <w:rPr>
                <w:rFonts w:cs="Arial"/>
                <w:sz w:val="19"/>
                <w:szCs w:val="19"/>
              </w:rPr>
              <w:t>PM2.5</w:t>
            </w:r>
          </w:p>
        </w:tc>
        <w:tc>
          <w:tcPr>
            <w:tcW w:w="2061" w:type="pct"/>
            <w:tcBorders>
              <w:right w:val="double" w:sz="4" w:space="0" w:color="auto"/>
            </w:tcBorders>
          </w:tcPr>
          <w:p w14:paraId="5DB35DE2" w14:textId="77777777" w:rsidR="004D67D9" w:rsidRPr="000B6AFE" w:rsidRDefault="004D67D9" w:rsidP="00822B6F">
            <w:pPr>
              <w:rPr>
                <w:rFonts w:cs="Arial"/>
                <w:sz w:val="19"/>
                <w:szCs w:val="19"/>
              </w:rPr>
            </w:pPr>
            <w:r w:rsidRPr="000B6AFE">
              <w:rPr>
                <w:rFonts w:cs="Arial"/>
                <w:sz w:val="19"/>
                <w:szCs w:val="19"/>
              </w:rPr>
              <w:t>Particulate Matter equal to or less than 2.5</w:t>
            </w:r>
          </w:p>
          <w:p w14:paraId="45258EBA" w14:textId="77777777" w:rsidR="004D67D9" w:rsidRPr="000B6AFE" w:rsidRDefault="004D67D9" w:rsidP="00822B6F">
            <w:pPr>
              <w:rPr>
                <w:rFonts w:cs="Arial"/>
                <w:sz w:val="19"/>
                <w:szCs w:val="19"/>
              </w:rPr>
            </w:pPr>
            <w:r w:rsidRPr="000B6AFE">
              <w:rPr>
                <w:rFonts w:cs="Arial"/>
                <w:sz w:val="19"/>
                <w:szCs w:val="19"/>
              </w:rPr>
              <w:t>microns in diameter</w:t>
            </w:r>
          </w:p>
        </w:tc>
      </w:tr>
      <w:tr w:rsidR="004D67D9" w:rsidRPr="000B6AFE" w14:paraId="65626C12" w14:textId="77777777" w:rsidTr="00822B6F">
        <w:trPr>
          <w:cantSplit/>
          <w:trHeight w:val="218"/>
          <w:jc w:val="center"/>
        </w:trPr>
        <w:tc>
          <w:tcPr>
            <w:tcW w:w="659" w:type="pct"/>
            <w:vMerge w:val="restart"/>
            <w:tcBorders>
              <w:left w:val="double" w:sz="4" w:space="0" w:color="auto"/>
            </w:tcBorders>
          </w:tcPr>
          <w:p w14:paraId="7BE3D2FA" w14:textId="77777777" w:rsidR="004D67D9" w:rsidRPr="000B6AFE" w:rsidRDefault="004D67D9" w:rsidP="00822B6F">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6E21AD9D" w14:textId="77777777" w:rsidR="004D67D9" w:rsidRPr="000B6AFE" w:rsidRDefault="004D67D9" w:rsidP="00822B6F">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1D0E5659" w14:textId="77777777" w:rsidR="004D67D9" w:rsidRPr="000B6AFE" w:rsidRDefault="004D67D9" w:rsidP="00822B6F">
            <w:pPr>
              <w:rPr>
                <w:rFonts w:cs="Arial"/>
                <w:sz w:val="19"/>
                <w:szCs w:val="19"/>
              </w:rPr>
            </w:pPr>
            <w:r w:rsidRPr="000B6AFE">
              <w:rPr>
                <w:rFonts w:cs="Arial"/>
                <w:sz w:val="19"/>
                <w:szCs w:val="19"/>
              </w:rPr>
              <w:t>pph</w:t>
            </w:r>
          </w:p>
        </w:tc>
        <w:tc>
          <w:tcPr>
            <w:tcW w:w="2061" w:type="pct"/>
            <w:tcBorders>
              <w:right w:val="double" w:sz="4" w:space="0" w:color="auto"/>
            </w:tcBorders>
          </w:tcPr>
          <w:p w14:paraId="4A1366FA" w14:textId="77777777" w:rsidR="004D67D9" w:rsidRPr="000B6AFE" w:rsidRDefault="004D67D9" w:rsidP="00822B6F">
            <w:pPr>
              <w:rPr>
                <w:rFonts w:cs="Arial"/>
                <w:sz w:val="19"/>
                <w:szCs w:val="19"/>
              </w:rPr>
            </w:pPr>
            <w:r w:rsidRPr="000B6AFE">
              <w:rPr>
                <w:rFonts w:cs="Arial"/>
                <w:sz w:val="19"/>
                <w:szCs w:val="19"/>
              </w:rPr>
              <w:t>Pounds per hour</w:t>
            </w:r>
          </w:p>
        </w:tc>
      </w:tr>
      <w:tr w:rsidR="004D67D9" w:rsidRPr="000B6AFE" w14:paraId="56507BB7" w14:textId="77777777" w:rsidTr="00822B6F">
        <w:trPr>
          <w:cantSplit/>
          <w:trHeight w:val="217"/>
          <w:jc w:val="center"/>
        </w:trPr>
        <w:tc>
          <w:tcPr>
            <w:tcW w:w="659" w:type="pct"/>
            <w:vMerge/>
            <w:tcBorders>
              <w:left w:val="double" w:sz="4" w:space="0" w:color="auto"/>
              <w:bottom w:val="nil"/>
            </w:tcBorders>
          </w:tcPr>
          <w:p w14:paraId="0BD8D3EC" w14:textId="77777777" w:rsidR="004D67D9" w:rsidRPr="000B6AFE" w:rsidRDefault="004D67D9" w:rsidP="00822B6F">
            <w:pPr>
              <w:rPr>
                <w:rFonts w:cs="Arial"/>
                <w:sz w:val="19"/>
                <w:szCs w:val="19"/>
              </w:rPr>
            </w:pPr>
          </w:p>
        </w:tc>
        <w:tc>
          <w:tcPr>
            <w:tcW w:w="1886" w:type="pct"/>
            <w:vMerge/>
            <w:tcBorders>
              <w:right w:val="single" w:sz="4" w:space="0" w:color="auto"/>
            </w:tcBorders>
          </w:tcPr>
          <w:p w14:paraId="1846AEFF" w14:textId="77777777" w:rsidR="004D67D9" w:rsidRPr="000B6AFE" w:rsidRDefault="004D67D9" w:rsidP="00822B6F">
            <w:pPr>
              <w:rPr>
                <w:rFonts w:cs="Arial"/>
                <w:sz w:val="19"/>
                <w:szCs w:val="19"/>
              </w:rPr>
            </w:pPr>
          </w:p>
        </w:tc>
        <w:tc>
          <w:tcPr>
            <w:tcW w:w="394" w:type="pct"/>
            <w:tcBorders>
              <w:left w:val="single" w:sz="4" w:space="0" w:color="auto"/>
              <w:bottom w:val="nil"/>
            </w:tcBorders>
          </w:tcPr>
          <w:p w14:paraId="6AB43132" w14:textId="77777777" w:rsidR="004D67D9" w:rsidRPr="000B6AFE" w:rsidRDefault="004D67D9" w:rsidP="00822B6F">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1DD02CB9" w14:textId="77777777" w:rsidR="004D67D9" w:rsidRPr="000B6AFE" w:rsidRDefault="004D67D9" w:rsidP="00822B6F">
            <w:pPr>
              <w:rPr>
                <w:rFonts w:cs="Arial"/>
                <w:sz w:val="19"/>
                <w:szCs w:val="19"/>
              </w:rPr>
            </w:pPr>
            <w:r w:rsidRPr="000B6AFE">
              <w:rPr>
                <w:rFonts w:cs="Arial"/>
                <w:sz w:val="19"/>
                <w:szCs w:val="19"/>
              </w:rPr>
              <w:t>Parts per million</w:t>
            </w:r>
          </w:p>
        </w:tc>
      </w:tr>
      <w:tr w:rsidR="004D67D9" w:rsidRPr="000B6AFE" w14:paraId="3E15C541" w14:textId="77777777" w:rsidTr="00822B6F">
        <w:trPr>
          <w:cantSplit/>
          <w:trHeight w:val="245"/>
          <w:jc w:val="center"/>
        </w:trPr>
        <w:tc>
          <w:tcPr>
            <w:tcW w:w="659" w:type="pct"/>
            <w:tcBorders>
              <w:left w:val="double" w:sz="4" w:space="0" w:color="auto"/>
            </w:tcBorders>
          </w:tcPr>
          <w:p w14:paraId="68A6F265" w14:textId="77777777" w:rsidR="004D67D9" w:rsidRPr="000B6AFE" w:rsidRDefault="004D67D9" w:rsidP="00822B6F">
            <w:pPr>
              <w:rPr>
                <w:rFonts w:cs="Arial"/>
                <w:sz w:val="19"/>
                <w:szCs w:val="19"/>
              </w:rPr>
            </w:pPr>
            <w:r w:rsidRPr="000B6AFE">
              <w:rPr>
                <w:rFonts w:cs="Arial"/>
                <w:sz w:val="19"/>
                <w:szCs w:val="19"/>
              </w:rPr>
              <w:t>NSPS</w:t>
            </w:r>
          </w:p>
        </w:tc>
        <w:tc>
          <w:tcPr>
            <w:tcW w:w="1886" w:type="pct"/>
            <w:tcBorders>
              <w:right w:val="single" w:sz="4" w:space="0" w:color="auto"/>
            </w:tcBorders>
          </w:tcPr>
          <w:p w14:paraId="67AE0181" w14:textId="77777777" w:rsidR="004D67D9" w:rsidRPr="000B6AFE" w:rsidRDefault="004D67D9" w:rsidP="00822B6F">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197C9286" w14:textId="77777777" w:rsidR="004D67D9" w:rsidRPr="000B6AFE" w:rsidRDefault="004D67D9" w:rsidP="00822B6F">
            <w:pPr>
              <w:rPr>
                <w:rFonts w:cs="Arial"/>
                <w:sz w:val="19"/>
                <w:szCs w:val="19"/>
              </w:rPr>
            </w:pPr>
            <w:r w:rsidRPr="000B6AFE">
              <w:rPr>
                <w:rFonts w:cs="Arial"/>
                <w:sz w:val="19"/>
                <w:szCs w:val="19"/>
              </w:rPr>
              <w:t>ppmv</w:t>
            </w:r>
          </w:p>
        </w:tc>
        <w:tc>
          <w:tcPr>
            <w:tcW w:w="2061" w:type="pct"/>
            <w:tcBorders>
              <w:right w:val="double" w:sz="4" w:space="0" w:color="auto"/>
            </w:tcBorders>
          </w:tcPr>
          <w:p w14:paraId="5B0DDE4B" w14:textId="77777777" w:rsidR="004D67D9" w:rsidRPr="000B6AFE" w:rsidRDefault="004D67D9" w:rsidP="00822B6F">
            <w:pPr>
              <w:rPr>
                <w:rFonts w:cs="Arial"/>
                <w:sz w:val="19"/>
                <w:szCs w:val="19"/>
              </w:rPr>
            </w:pPr>
            <w:r w:rsidRPr="000B6AFE">
              <w:rPr>
                <w:rFonts w:cs="Arial"/>
                <w:sz w:val="19"/>
                <w:szCs w:val="19"/>
              </w:rPr>
              <w:t>Parts per million by volume</w:t>
            </w:r>
          </w:p>
        </w:tc>
      </w:tr>
      <w:tr w:rsidR="004D67D9" w:rsidRPr="000B6AFE" w14:paraId="3CD6A72D" w14:textId="77777777" w:rsidTr="00822B6F">
        <w:trPr>
          <w:cantSplit/>
          <w:trHeight w:val="245"/>
          <w:jc w:val="center"/>
        </w:trPr>
        <w:tc>
          <w:tcPr>
            <w:tcW w:w="659" w:type="pct"/>
            <w:tcBorders>
              <w:left w:val="double" w:sz="4" w:space="0" w:color="auto"/>
            </w:tcBorders>
          </w:tcPr>
          <w:p w14:paraId="643D1891" w14:textId="77777777" w:rsidR="004D67D9" w:rsidRPr="000B6AFE" w:rsidRDefault="004D67D9" w:rsidP="00822B6F">
            <w:pPr>
              <w:rPr>
                <w:rFonts w:cs="Arial"/>
                <w:sz w:val="19"/>
                <w:szCs w:val="19"/>
              </w:rPr>
            </w:pPr>
            <w:r w:rsidRPr="000B6AFE">
              <w:rPr>
                <w:rFonts w:cs="Arial"/>
                <w:sz w:val="19"/>
                <w:szCs w:val="19"/>
              </w:rPr>
              <w:t>NSR</w:t>
            </w:r>
          </w:p>
        </w:tc>
        <w:tc>
          <w:tcPr>
            <w:tcW w:w="1886" w:type="pct"/>
            <w:tcBorders>
              <w:right w:val="single" w:sz="4" w:space="0" w:color="auto"/>
            </w:tcBorders>
          </w:tcPr>
          <w:p w14:paraId="16E4573B" w14:textId="77777777" w:rsidR="004D67D9" w:rsidRPr="000B6AFE" w:rsidRDefault="004D67D9" w:rsidP="00822B6F">
            <w:pPr>
              <w:rPr>
                <w:rFonts w:cs="Arial"/>
                <w:sz w:val="19"/>
                <w:szCs w:val="19"/>
              </w:rPr>
            </w:pPr>
            <w:r w:rsidRPr="000B6AFE">
              <w:rPr>
                <w:rFonts w:cs="Arial"/>
                <w:sz w:val="19"/>
                <w:szCs w:val="19"/>
              </w:rPr>
              <w:t>New Source Review</w:t>
            </w:r>
          </w:p>
        </w:tc>
        <w:tc>
          <w:tcPr>
            <w:tcW w:w="394" w:type="pct"/>
            <w:tcBorders>
              <w:left w:val="single" w:sz="4" w:space="0" w:color="auto"/>
            </w:tcBorders>
          </w:tcPr>
          <w:p w14:paraId="50F34321" w14:textId="77777777" w:rsidR="004D67D9" w:rsidRPr="000B6AFE" w:rsidRDefault="004D67D9" w:rsidP="00822B6F">
            <w:pPr>
              <w:rPr>
                <w:rFonts w:cs="Arial"/>
                <w:sz w:val="19"/>
                <w:szCs w:val="19"/>
              </w:rPr>
            </w:pPr>
            <w:r w:rsidRPr="000B6AFE">
              <w:rPr>
                <w:rFonts w:cs="Arial"/>
                <w:sz w:val="19"/>
                <w:szCs w:val="19"/>
              </w:rPr>
              <w:t>ppmw</w:t>
            </w:r>
          </w:p>
        </w:tc>
        <w:tc>
          <w:tcPr>
            <w:tcW w:w="2061" w:type="pct"/>
            <w:tcBorders>
              <w:right w:val="double" w:sz="4" w:space="0" w:color="auto"/>
            </w:tcBorders>
          </w:tcPr>
          <w:p w14:paraId="1F633AE2" w14:textId="77777777" w:rsidR="004D67D9" w:rsidRPr="000B6AFE" w:rsidRDefault="004D67D9" w:rsidP="00822B6F">
            <w:pPr>
              <w:rPr>
                <w:rFonts w:cs="Arial"/>
                <w:sz w:val="19"/>
                <w:szCs w:val="19"/>
              </w:rPr>
            </w:pPr>
            <w:r w:rsidRPr="000B6AFE">
              <w:rPr>
                <w:rFonts w:cs="Arial"/>
                <w:sz w:val="19"/>
                <w:szCs w:val="19"/>
              </w:rPr>
              <w:t>Parts per million by weight</w:t>
            </w:r>
          </w:p>
        </w:tc>
      </w:tr>
      <w:tr w:rsidR="004D67D9" w:rsidRPr="000B6AFE" w14:paraId="25F6A088" w14:textId="77777777" w:rsidTr="00822B6F">
        <w:trPr>
          <w:cantSplit/>
          <w:trHeight w:val="245"/>
          <w:jc w:val="center"/>
        </w:trPr>
        <w:tc>
          <w:tcPr>
            <w:tcW w:w="659" w:type="pct"/>
            <w:tcBorders>
              <w:left w:val="double" w:sz="4" w:space="0" w:color="auto"/>
            </w:tcBorders>
          </w:tcPr>
          <w:p w14:paraId="11D8303C" w14:textId="77777777" w:rsidR="004D67D9" w:rsidRPr="000B6AFE" w:rsidRDefault="004D67D9" w:rsidP="00822B6F">
            <w:pPr>
              <w:rPr>
                <w:rFonts w:cs="Arial"/>
                <w:sz w:val="19"/>
                <w:szCs w:val="19"/>
              </w:rPr>
            </w:pPr>
            <w:r w:rsidRPr="000B6AFE">
              <w:rPr>
                <w:rFonts w:cs="Arial"/>
                <w:sz w:val="19"/>
                <w:szCs w:val="19"/>
              </w:rPr>
              <w:t>PS</w:t>
            </w:r>
          </w:p>
        </w:tc>
        <w:tc>
          <w:tcPr>
            <w:tcW w:w="1886" w:type="pct"/>
            <w:tcBorders>
              <w:right w:val="single" w:sz="4" w:space="0" w:color="auto"/>
            </w:tcBorders>
          </w:tcPr>
          <w:p w14:paraId="2DBF1AD5" w14:textId="77777777" w:rsidR="004D67D9" w:rsidRPr="000B6AFE" w:rsidRDefault="004D67D9" w:rsidP="00822B6F">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1775173A" w14:textId="77777777" w:rsidR="004D67D9" w:rsidRPr="000B6AFE" w:rsidRDefault="004D67D9" w:rsidP="00822B6F">
            <w:pPr>
              <w:rPr>
                <w:rFonts w:cs="Arial"/>
                <w:sz w:val="19"/>
                <w:szCs w:val="19"/>
              </w:rPr>
            </w:pPr>
            <w:r>
              <w:rPr>
                <w:rFonts w:cs="Arial"/>
                <w:sz w:val="19"/>
                <w:szCs w:val="19"/>
              </w:rPr>
              <w:t>%</w:t>
            </w:r>
          </w:p>
        </w:tc>
        <w:tc>
          <w:tcPr>
            <w:tcW w:w="2061" w:type="pct"/>
            <w:tcBorders>
              <w:right w:val="double" w:sz="4" w:space="0" w:color="auto"/>
            </w:tcBorders>
          </w:tcPr>
          <w:p w14:paraId="0208C83E" w14:textId="77777777" w:rsidR="004D67D9" w:rsidRPr="000B6AFE" w:rsidRDefault="004D67D9" w:rsidP="00822B6F">
            <w:pPr>
              <w:rPr>
                <w:rFonts w:cs="Arial"/>
                <w:sz w:val="19"/>
                <w:szCs w:val="19"/>
              </w:rPr>
            </w:pPr>
            <w:r>
              <w:rPr>
                <w:rFonts w:cs="Arial"/>
                <w:sz w:val="19"/>
                <w:szCs w:val="19"/>
              </w:rPr>
              <w:t>Percent</w:t>
            </w:r>
          </w:p>
        </w:tc>
      </w:tr>
      <w:tr w:rsidR="004D67D9" w:rsidRPr="000B6AFE" w14:paraId="49AFF93B" w14:textId="77777777" w:rsidTr="00822B6F">
        <w:trPr>
          <w:cantSplit/>
          <w:trHeight w:val="245"/>
          <w:jc w:val="center"/>
        </w:trPr>
        <w:tc>
          <w:tcPr>
            <w:tcW w:w="659" w:type="pct"/>
            <w:tcBorders>
              <w:left w:val="double" w:sz="4" w:space="0" w:color="auto"/>
            </w:tcBorders>
          </w:tcPr>
          <w:p w14:paraId="0179491E" w14:textId="77777777" w:rsidR="004D67D9" w:rsidRPr="000B6AFE" w:rsidRDefault="004D67D9" w:rsidP="00822B6F">
            <w:pPr>
              <w:rPr>
                <w:rFonts w:cs="Arial"/>
                <w:sz w:val="19"/>
                <w:szCs w:val="19"/>
              </w:rPr>
            </w:pPr>
            <w:r w:rsidRPr="000B6AFE">
              <w:rPr>
                <w:rFonts w:cs="Arial"/>
                <w:sz w:val="19"/>
                <w:szCs w:val="19"/>
              </w:rPr>
              <w:t>PSD</w:t>
            </w:r>
          </w:p>
        </w:tc>
        <w:tc>
          <w:tcPr>
            <w:tcW w:w="1886" w:type="pct"/>
            <w:tcBorders>
              <w:right w:val="single" w:sz="4" w:space="0" w:color="auto"/>
            </w:tcBorders>
          </w:tcPr>
          <w:p w14:paraId="24F6C7DC" w14:textId="77777777" w:rsidR="004D67D9" w:rsidRPr="000B6AFE" w:rsidRDefault="004D67D9" w:rsidP="00822B6F">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2A5E1319" w14:textId="77777777" w:rsidR="004D67D9" w:rsidRPr="000B6AFE" w:rsidRDefault="004D67D9" w:rsidP="00822B6F">
            <w:pPr>
              <w:rPr>
                <w:rFonts w:cs="Arial"/>
                <w:sz w:val="19"/>
                <w:szCs w:val="19"/>
              </w:rPr>
            </w:pPr>
            <w:r w:rsidRPr="000B6AFE">
              <w:rPr>
                <w:rFonts w:cs="Arial"/>
                <w:sz w:val="19"/>
                <w:szCs w:val="19"/>
              </w:rPr>
              <w:t>psia</w:t>
            </w:r>
          </w:p>
        </w:tc>
        <w:tc>
          <w:tcPr>
            <w:tcW w:w="2061" w:type="pct"/>
            <w:tcBorders>
              <w:right w:val="double" w:sz="4" w:space="0" w:color="auto"/>
            </w:tcBorders>
          </w:tcPr>
          <w:p w14:paraId="760F72B1" w14:textId="77777777" w:rsidR="004D67D9" w:rsidRPr="000B6AFE" w:rsidRDefault="004D67D9" w:rsidP="00822B6F">
            <w:pPr>
              <w:rPr>
                <w:rFonts w:cs="Arial"/>
                <w:sz w:val="19"/>
                <w:szCs w:val="19"/>
              </w:rPr>
            </w:pPr>
            <w:r w:rsidRPr="000B6AFE">
              <w:rPr>
                <w:rFonts w:cs="Arial"/>
                <w:sz w:val="19"/>
                <w:szCs w:val="19"/>
              </w:rPr>
              <w:t>Pounds per square inch absolute</w:t>
            </w:r>
          </w:p>
        </w:tc>
      </w:tr>
      <w:tr w:rsidR="004D67D9" w:rsidRPr="000B6AFE" w14:paraId="786436DD" w14:textId="77777777" w:rsidTr="00822B6F">
        <w:trPr>
          <w:cantSplit/>
          <w:trHeight w:val="245"/>
          <w:jc w:val="center"/>
        </w:trPr>
        <w:tc>
          <w:tcPr>
            <w:tcW w:w="659" w:type="pct"/>
            <w:tcBorders>
              <w:left w:val="double" w:sz="4" w:space="0" w:color="auto"/>
            </w:tcBorders>
          </w:tcPr>
          <w:p w14:paraId="7EF93781" w14:textId="77777777" w:rsidR="004D67D9" w:rsidRPr="000B6AFE" w:rsidRDefault="004D67D9" w:rsidP="00822B6F">
            <w:pPr>
              <w:rPr>
                <w:rFonts w:cs="Arial"/>
                <w:sz w:val="19"/>
                <w:szCs w:val="19"/>
              </w:rPr>
            </w:pPr>
            <w:r w:rsidRPr="000B6AFE">
              <w:rPr>
                <w:rFonts w:cs="Arial"/>
                <w:sz w:val="19"/>
                <w:szCs w:val="19"/>
              </w:rPr>
              <w:t>PTE</w:t>
            </w:r>
          </w:p>
        </w:tc>
        <w:tc>
          <w:tcPr>
            <w:tcW w:w="1886" w:type="pct"/>
            <w:tcBorders>
              <w:right w:val="single" w:sz="4" w:space="0" w:color="auto"/>
            </w:tcBorders>
          </w:tcPr>
          <w:p w14:paraId="39D33F5B" w14:textId="77777777" w:rsidR="004D67D9" w:rsidRPr="000B6AFE" w:rsidRDefault="004D67D9" w:rsidP="00822B6F">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78326AAF" w14:textId="77777777" w:rsidR="004D67D9" w:rsidRPr="000B6AFE" w:rsidRDefault="004D67D9" w:rsidP="00822B6F">
            <w:pPr>
              <w:rPr>
                <w:rFonts w:cs="Arial"/>
                <w:sz w:val="19"/>
                <w:szCs w:val="19"/>
              </w:rPr>
            </w:pPr>
            <w:r w:rsidRPr="000B6AFE">
              <w:rPr>
                <w:rFonts w:cs="Arial"/>
                <w:sz w:val="19"/>
                <w:szCs w:val="19"/>
              </w:rPr>
              <w:t>psig</w:t>
            </w:r>
          </w:p>
        </w:tc>
        <w:tc>
          <w:tcPr>
            <w:tcW w:w="2061" w:type="pct"/>
            <w:tcBorders>
              <w:right w:val="double" w:sz="4" w:space="0" w:color="auto"/>
            </w:tcBorders>
          </w:tcPr>
          <w:p w14:paraId="4133B99B" w14:textId="77777777" w:rsidR="004D67D9" w:rsidRPr="000B6AFE" w:rsidRDefault="004D67D9" w:rsidP="00822B6F">
            <w:pPr>
              <w:rPr>
                <w:rFonts w:cs="Arial"/>
                <w:sz w:val="19"/>
                <w:szCs w:val="19"/>
              </w:rPr>
            </w:pPr>
            <w:r w:rsidRPr="000B6AFE">
              <w:rPr>
                <w:rFonts w:cs="Arial"/>
                <w:sz w:val="19"/>
                <w:szCs w:val="19"/>
              </w:rPr>
              <w:t>Pounds per square inch gauge</w:t>
            </w:r>
          </w:p>
        </w:tc>
      </w:tr>
      <w:tr w:rsidR="004D67D9" w:rsidRPr="000B6AFE" w14:paraId="5AE0707E" w14:textId="77777777" w:rsidTr="00822B6F">
        <w:trPr>
          <w:cantSplit/>
          <w:trHeight w:val="245"/>
          <w:jc w:val="center"/>
        </w:trPr>
        <w:tc>
          <w:tcPr>
            <w:tcW w:w="659" w:type="pct"/>
            <w:tcBorders>
              <w:left w:val="double" w:sz="4" w:space="0" w:color="auto"/>
            </w:tcBorders>
          </w:tcPr>
          <w:p w14:paraId="3799A808" w14:textId="77777777" w:rsidR="004D67D9" w:rsidRPr="000B6AFE" w:rsidRDefault="004D67D9" w:rsidP="00822B6F">
            <w:pPr>
              <w:rPr>
                <w:rFonts w:cs="Arial"/>
                <w:sz w:val="19"/>
                <w:szCs w:val="19"/>
              </w:rPr>
            </w:pPr>
            <w:r w:rsidRPr="000B6AFE">
              <w:rPr>
                <w:rFonts w:cs="Arial"/>
                <w:sz w:val="19"/>
                <w:szCs w:val="19"/>
              </w:rPr>
              <w:t>PTI</w:t>
            </w:r>
          </w:p>
        </w:tc>
        <w:tc>
          <w:tcPr>
            <w:tcW w:w="1886" w:type="pct"/>
            <w:tcBorders>
              <w:right w:val="single" w:sz="4" w:space="0" w:color="auto"/>
            </w:tcBorders>
          </w:tcPr>
          <w:p w14:paraId="1CD01C8A" w14:textId="77777777" w:rsidR="004D67D9" w:rsidRPr="000B6AFE" w:rsidRDefault="004D67D9" w:rsidP="00822B6F">
            <w:pPr>
              <w:rPr>
                <w:rFonts w:cs="Arial"/>
                <w:sz w:val="19"/>
                <w:szCs w:val="19"/>
              </w:rPr>
            </w:pPr>
            <w:r w:rsidRPr="000B6AFE">
              <w:rPr>
                <w:rFonts w:cs="Arial"/>
                <w:sz w:val="19"/>
                <w:szCs w:val="19"/>
              </w:rPr>
              <w:t>Permit to Install</w:t>
            </w:r>
          </w:p>
        </w:tc>
        <w:tc>
          <w:tcPr>
            <w:tcW w:w="394" w:type="pct"/>
            <w:tcBorders>
              <w:left w:val="single" w:sz="4" w:space="0" w:color="auto"/>
            </w:tcBorders>
          </w:tcPr>
          <w:p w14:paraId="76E3A79B" w14:textId="77777777" w:rsidR="004D67D9" w:rsidRPr="000B6AFE" w:rsidRDefault="004D67D9" w:rsidP="00822B6F">
            <w:pPr>
              <w:rPr>
                <w:rFonts w:cs="Arial"/>
                <w:sz w:val="19"/>
                <w:szCs w:val="19"/>
              </w:rPr>
            </w:pPr>
            <w:r w:rsidRPr="000B6AFE">
              <w:rPr>
                <w:rFonts w:cs="Arial"/>
                <w:sz w:val="19"/>
                <w:szCs w:val="19"/>
              </w:rPr>
              <w:t>scf</w:t>
            </w:r>
          </w:p>
        </w:tc>
        <w:tc>
          <w:tcPr>
            <w:tcW w:w="2061" w:type="pct"/>
            <w:tcBorders>
              <w:right w:val="double" w:sz="4" w:space="0" w:color="auto"/>
            </w:tcBorders>
          </w:tcPr>
          <w:p w14:paraId="16A1DE78" w14:textId="77777777" w:rsidR="004D67D9" w:rsidRPr="000B6AFE" w:rsidRDefault="004D67D9" w:rsidP="00822B6F">
            <w:pPr>
              <w:rPr>
                <w:rFonts w:cs="Arial"/>
                <w:sz w:val="19"/>
                <w:szCs w:val="19"/>
              </w:rPr>
            </w:pPr>
            <w:r w:rsidRPr="000B6AFE">
              <w:rPr>
                <w:rFonts w:cs="Arial"/>
                <w:sz w:val="19"/>
                <w:szCs w:val="19"/>
              </w:rPr>
              <w:t>Standard cubic feet</w:t>
            </w:r>
          </w:p>
        </w:tc>
      </w:tr>
      <w:tr w:rsidR="004D67D9" w:rsidRPr="000B6AFE" w14:paraId="123A0052" w14:textId="77777777" w:rsidTr="00822B6F">
        <w:trPr>
          <w:cantSplit/>
          <w:trHeight w:val="245"/>
          <w:jc w:val="center"/>
        </w:trPr>
        <w:tc>
          <w:tcPr>
            <w:tcW w:w="659" w:type="pct"/>
            <w:tcBorders>
              <w:left w:val="double" w:sz="4" w:space="0" w:color="auto"/>
            </w:tcBorders>
          </w:tcPr>
          <w:p w14:paraId="6F4875E0" w14:textId="77777777" w:rsidR="004D67D9" w:rsidRPr="000B6AFE" w:rsidRDefault="004D67D9" w:rsidP="00822B6F">
            <w:pPr>
              <w:rPr>
                <w:rFonts w:cs="Arial"/>
                <w:sz w:val="19"/>
                <w:szCs w:val="19"/>
              </w:rPr>
            </w:pPr>
            <w:r w:rsidRPr="000B6AFE">
              <w:rPr>
                <w:rFonts w:cs="Arial"/>
                <w:sz w:val="19"/>
                <w:szCs w:val="19"/>
              </w:rPr>
              <w:t>RACT</w:t>
            </w:r>
          </w:p>
        </w:tc>
        <w:tc>
          <w:tcPr>
            <w:tcW w:w="1886" w:type="pct"/>
            <w:tcBorders>
              <w:right w:val="single" w:sz="4" w:space="0" w:color="auto"/>
            </w:tcBorders>
          </w:tcPr>
          <w:p w14:paraId="49DF05FD" w14:textId="77777777" w:rsidR="004D67D9" w:rsidRPr="000B6AFE" w:rsidRDefault="004D67D9" w:rsidP="00822B6F">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0BF59F3E" w14:textId="77777777" w:rsidR="004D67D9" w:rsidRPr="000B6AFE" w:rsidRDefault="004D67D9" w:rsidP="00822B6F">
            <w:pPr>
              <w:rPr>
                <w:rFonts w:cs="Arial"/>
                <w:sz w:val="19"/>
                <w:szCs w:val="19"/>
              </w:rPr>
            </w:pPr>
            <w:r w:rsidRPr="000B6AFE">
              <w:rPr>
                <w:rFonts w:cs="Arial"/>
                <w:sz w:val="19"/>
                <w:szCs w:val="19"/>
              </w:rPr>
              <w:t>sec</w:t>
            </w:r>
          </w:p>
        </w:tc>
        <w:tc>
          <w:tcPr>
            <w:tcW w:w="2061" w:type="pct"/>
            <w:tcBorders>
              <w:right w:val="double" w:sz="4" w:space="0" w:color="auto"/>
            </w:tcBorders>
          </w:tcPr>
          <w:p w14:paraId="68EAC950" w14:textId="77777777" w:rsidR="004D67D9" w:rsidRPr="000B6AFE" w:rsidRDefault="004D67D9" w:rsidP="00822B6F">
            <w:pPr>
              <w:rPr>
                <w:rFonts w:cs="Arial"/>
                <w:sz w:val="19"/>
                <w:szCs w:val="19"/>
              </w:rPr>
            </w:pPr>
            <w:r w:rsidRPr="000B6AFE">
              <w:rPr>
                <w:rFonts w:cs="Arial"/>
                <w:sz w:val="19"/>
                <w:szCs w:val="19"/>
              </w:rPr>
              <w:t>Seconds</w:t>
            </w:r>
          </w:p>
        </w:tc>
      </w:tr>
      <w:tr w:rsidR="004D67D9" w:rsidRPr="000B6AFE" w14:paraId="4A8F3264" w14:textId="77777777" w:rsidTr="00822B6F">
        <w:trPr>
          <w:cantSplit/>
          <w:trHeight w:val="245"/>
          <w:jc w:val="center"/>
        </w:trPr>
        <w:tc>
          <w:tcPr>
            <w:tcW w:w="659" w:type="pct"/>
            <w:tcBorders>
              <w:left w:val="double" w:sz="4" w:space="0" w:color="auto"/>
            </w:tcBorders>
          </w:tcPr>
          <w:p w14:paraId="562AFFBD" w14:textId="77777777" w:rsidR="004D67D9" w:rsidRPr="000B6AFE" w:rsidRDefault="004D67D9" w:rsidP="00822B6F">
            <w:pPr>
              <w:rPr>
                <w:rFonts w:cs="Arial"/>
                <w:sz w:val="19"/>
                <w:szCs w:val="19"/>
              </w:rPr>
            </w:pPr>
            <w:r w:rsidRPr="000B6AFE">
              <w:rPr>
                <w:rFonts w:cs="Arial"/>
                <w:sz w:val="19"/>
                <w:szCs w:val="19"/>
              </w:rPr>
              <w:t>ROP</w:t>
            </w:r>
          </w:p>
        </w:tc>
        <w:tc>
          <w:tcPr>
            <w:tcW w:w="1886" w:type="pct"/>
            <w:tcBorders>
              <w:right w:val="single" w:sz="4" w:space="0" w:color="auto"/>
            </w:tcBorders>
          </w:tcPr>
          <w:p w14:paraId="4AA1C71B" w14:textId="77777777" w:rsidR="004D67D9" w:rsidRPr="000B6AFE" w:rsidRDefault="004D67D9" w:rsidP="00822B6F">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3B6041A8" w14:textId="77777777" w:rsidR="004D67D9" w:rsidRPr="000B6AFE" w:rsidRDefault="004D67D9" w:rsidP="00822B6F">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76C3A49E" w14:textId="77777777" w:rsidR="004D67D9" w:rsidRPr="000B6AFE" w:rsidRDefault="004D67D9" w:rsidP="00822B6F">
            <w:pPr>
              <w:rPr>
                <w:rFonts w:cs="Arial"/>
                <w:sz w:val="19"/>
                <w:szCs w:val="19"/>
              </w:rPr>
            </w:pPr>
            <w:r w:rsidRPr="000B6AFE">
              <w:rPr>
                <w:rFonts w:cs="Arial"/>
                <w:sz w:val="19"/>
                <w:szCs w:val="19"/>
              </w:rPr>
              <w:t>Sulfur Dioxide</w:t>
            </w:r>
          </w:p>
        </w:tc>
      </w:tr>
      <w:tr w:rsidR="004D67D9" w:rsidRPr="000B6AFE" w14:paraId="3C4A8E59" w14:textId="77777777" w:rsidTr="00822B6F">
        <w:trPr>
          <w:cantSplit/>
          <w:trHeight w:val="245"/>
          <w:jc w:val="center"/>
        </w:trPr>
        <w:tc>
          <w:tcPr>
            <w:tcW w:w="659" w:type="pct"/>
            <w:tcBorders>
              <w:left w:val="double" w:sz="4" w:space="0" w:color="auto"/>
            </w:tcBorders>
          </w:tcPr>
          <w:p w14:paraId="728CFCDE" w14:textId="77777777" w:rsidR="004D67D9" w:rsidRPr="000B6AFE" w:rsidRDefault="004D67D9" w:rsidP="00822B6F">
            <w:pPr>
              <w:rPr>
                <w:rFonts w:cs="Arial"/>
                <w:sz w:val="19"/>
                <w:szCs w:val="19"/>
              </w:rPr>
            </w:pPr>
            <w:r w:rsidRPr="000B6AFE">
              <w:rPr>
                <w:rFonts w:cs="Arial"/>
                <w:sz w:val="19"/>
                <w:szCs w:val="19"/>
              </w:rPr>
              <w:t>SC</w:t>
            </w:r>
          </w:p>
        </w:tc>
        <w:tc>
          <w:tcPr>
            <w:tcW w:w="1886" w:type="pct"/>
            <w:tcBorders>
              <w:right w:val="single" w:sz="4" w:space="0" w:color="auto"/>
            </w:tcBorders>
          </w:tcPr>
          <w:p w14:paraId="25CDC8FC" w14:textId="77777777" w:rsidR="004D67D9" w:rsidRPr="000B6AFE" w:rsidRDefault="004D67D9" w:rsidP="00822B6F">
            <w:pPr>
              <w:rPr>
                <w:rFonts w:cs="Arial"/>
                <w:sz w:val="19"/>
                <w:szCs w:val="19"/>
              </w:rPr>
            </w:pPr>
            <w:r w:rsidRPr="000B6AFE">
              <w:rPr>
                <w:rFonts w:cs="Arial"/>
                <w:sz w:val="19"/>
                <w:szCs w:val="19"/>
              </w:rPr>
              <w:t>Special Condition</w:t>
            </w:r>
          </w:p>
        </w:tc>
        <w:tc>
          <w:tcPr>
            <w:tcW w:w="394" w:type="pct"/>
            <w:tcBorders>
              <w:left w:val="single" w:sz="4" w:space="0" w:color="auto"/>
            </w:tcBorders>
          </w:tcPr>
          <w:p w14:paraId="62A43A98" w14:textId="77777777" w:rsidR="004D67D9" w:rsidRPr="000B6AFE" w:rsidRDefault="004D67D9" w:rsidP="00822B6F">
            <w:pPr>
              <w:rPr>
                <w:rFonts w:cs="Arial"/>
                <w:sz w:val="19"/>
                <w:szCs w:val="19"/>
              </w:rPr>
            </w:pPr>
            <w:r w:rsidRPr="000B6AFE">
              <w:rPr>
                <w:rFonts w:cs="Arial"/>
                <w:sz w:val="19"/>
                <w:szCs w:val="19"/>
              </w:rPr>
              <w:t>TAC</w:t>
            </w:r>
          </w:p>
        </w:tc>
        <w:tc>
          <w:tcPr>
            <w:tcW w:w="2061" w:type="pct"/>
            <w:tcBorders>
              <w:right w:val="double" w:sz="4" w:space="0" w:color="auto"/>
            </w:tcBorders>
          </w:tcPr>
          <w:p w14:paraId="5168CB42" w14:textId="77777777" w:rsidR="004D67D9" w:rsidRPr="000B6AFE" w:rsidRDefault="004D67D9" w:rsidP="00822B6F">
            <w:pPr>
              <w:rPr>
                <w:rFonts w:cs="Arial"/>
                <w:sz w:val="19"/>
                <w:szCs w:val="19"/>
              </w:rPr>
            </w:pPr>
            <w:r w:rsidRPr="000B6AFE">
              <w:rPr>
                <w:rFonts w:cs="Arial"/>
                <w:sz w:val="19"/>
                <w:szCs w:val="19"/>
              </w:rPr>
              <w:t>Toxic Air Contaminant</w:t>
            </w:r>
          </w:p>
        </w:tc>
      </w:tr>
      <w:tr w:rsidR="004D67D9" w:rsidRPr="000B6AFE" w14:paraId="76822699" w14:textId="77777777" w:rsidTr="00822B6F">
        <w:trPr>
          <w:cantSplit/>
          <w:trHeight w:val="245"/>
          <w:jc w:val="center"/>
        </w:trPr>
        <w:tc>
          <w:tcPr>
            <w:tcW w:w="659" w:type="pct"/>
            <w:tcBorders>
              <w:left w:val="double" w:sz="4" w:space="0" w:color="auto"/>
            </w:tcBorders>
          </w:tcPr>
          <w:p w14:paraId="1343D157" w14:textId="77777777" w:rsidR="004D67D9" w:rsidRPr="000B6AFE" w:rsidRDefault="004D67D9" w:rsidP="00822B6F">
            <w:pPr>
              <w:rPr>
                <w:rFonts w:cs="Arial"/>
                <w:sz w:val="19"/>
                <w:szCs w:val="19"/>
              </w:rPr>
            </w:pPr>
            <w:r w:rsidRPr="000B6AFE">
              <w:rPr>
                <w:rFonts w:cs="Arial"/>
                <w:sz w:val="19"/>
                <w:szCs w:val="19"/>
              </w:rPr>
              <w:t>SCR</w:t>
            </w:r>
          </w:p>
        </w:tc>
        <w:tc>
          <w:tcPr>
            <w:tcW w:w="1886" w:type="pct"/>
            <w:tcBorders>
              <w:right w:val="single" w:sz="4" w:space="0" w:color="auto"/>
            </w:tcBorders>
          </w:tcPr>
          <w:p w14:paraId="2BC2A463" w14:textId="77777777" w:rsidR="004D67D9" w:rsidRPr="000B6AFE" w:rsidRDefault="004D67D9" w:rsidP="00822B6F">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65294321" w14:textId="77777777" w:rsidR="004D67D9" w:rsidRPr="000B6AFE" w:rsidRDefault="004D67D9" w:rsidP="00822B6F">
            <w:pPr>
              <w:rPr>
                <w:rFonts w:cs="Arial"/>
                <w:sz w:val="19"/>
                <w:szCs w:val="19"/>
              </w:rPr>
            </w:pPr>
            <w:r w:rsidRPr="000B6AFE">
              <w:rPr>
                <w:rFonts w:cs="Arial"/>
                <w:sz w:val="19"/>
                <w:szCs w:val="19"/>
              </w:rPr>
              <w:t>Temp</w:t>
            </w:r>
          </w:p>
        </w:tc>
        <w:tc>
          <w:tcPr>
            <w:tcW w:w="2061" w:type="pct"/>
            <w:tcBorders>
              <w:right w:val="double" w:sz="4" w:space="0" w:color="auto"/>
            </w:tcBorders>
          </w:tcPr>
          <w:p w14:paraId="7B0128AB" w14:textId="77777777" w:rsidR="004D67D9" w:rsidRPr="000B6AFE" w:rsidRDefault="004D67D9" w:rsidP="00822B6F">
            <w:pPr>
              <w:rPr>
                <w:rFonts w:cs="Arial"/>
                <w:sz w:val="19"/>
                <w:szCs w:val="19"/>
              </w:rPr>
            </w:pPr>
            <w:r w:rsidRPr="000B6AFE">
              <w:rPr>
                <w:rFonts w:cs="Arial"/>
                <w:sz w:val="19"/>
                <w:szCs w:val="19"/>
              </w:rPr>
              <w:t>Temperature</w:t>
            </w:r>
          </w:p>
        </w:tc>
      </w:tr>
      <w:tr w:rsidR="004D67D9" w:rsidRPr="000B6AFE" w14:paraId="1544F518" w14:textId="77777777" w:rsidTr="00822B6F">
        <w:trPr>
          <w:cantSplit/>
          <w:trHeight w:val="245"/>
          <w:jc w:val="center"/>
        </w:trPr>
        <w:tc>
          <w:tcPr>
            <w:tcW w:w="659" w:type="pct"/>
            <w:tcBorders>
              <w:left w:val="double" w:sz="4" w:space="0" w:color="auto"/>
            </w:tcBorders>
          </w:tcPr>
          <w:p w14:paraId="7A0FACCC" w14:textId="77777777" w:rsidR="004D67D9" w:rsidRPr="000B6AFE" w:rsidRDefault="004D67D9" w:rsidP="00822B6F">
            <w:pPr>
              <w:rPr>
                <w:rFonts w:cs="Arial"/>
                <w:sz w:val="19"/>
                <w:szCs w:val="19"/>
              </w:rPr>
            </w:pPr>
            <w:r>
              <w:rPr>
                <w:rFonts w:cs="Arial"/>
                <w:sz w:val="19"/>
                <w:szCs w:val="19"/>
              </w:rPr>
              <w:t>SDS</w:t>
            </w:r>
          </w:p>
        </w:tc>
        <w:tc>
          <w:tcPr>
            <w:tcW w:w="1886" w:type="pct"/>
            <w:tcBorders>
              <w:right w:val="single" w:sz="4" w:space="0" w:color="auto"/>
            </w:tcBorders>
          </w:tcPr>
          <w:p w14:paraId="4664F9A2" w14:textId="77777777" w:rsidR="004D67D9" w:rsidRPr="000B6AFE" w:rsidRDefault="004D67D9" w:rsidP="00822B6F">
            <w:pPr>
              <w:rPr>
                <w:rFonts w:cs="Arial"/>
                <w:sz w:val="19"/>
                <w:szCs w:val="19"/>
              </w:rPr>
            </w:pPr>
            <w:r>
              <w:rPr>
                <w:rFonts w:cs="Arial"/>
                <w:sz w:val="19"/>
                <w:szCs w:val="19"/>
              </w:rPr>
              <w:t>Safety Data Sheet</w:t>
            </w:r>
          </w:p>
        </w:tc>
        <w:tc>
          <w:tcPr>
            <w:tcW w:w="394" w:type="pct"/>
            <w:tcBorders>
              <w:left w:val="single" w:sz="4" w:space="0" w:color="auto"/>
            </w:tcBorders>
          </w:tcPr>
          <w:p w14:paraId="2AC98881" w14:textId="77777777" w:rsidR="004D67D9" w:rsidRPr="000B6AFE" w:rsidRDefault="004D67D9" w:rsidP="00822B6F">
            <w:pPr>
              <w:rPr>
                <w:rFonts w:cs="Arial"/>
                <w:sz w:val="19"/>
                <w:szCs w:val="19"/>
              </w:rPr>
            </w:pPr>
            <w:r w:rsidRPr="000B6AFE">
              <w:rPr>
                <w:rFonts w:cs="Arial"/>
                <w:sz w:val="19"/>
                <w:szCs w:val="19"/>
              </w:rPr>
              <w:t>THC</w:t>
            </w:r>
          </w:p>
        </w:tc>
        <w:tc>
          <w:tcPr>
            <w:tcW w:w="2061" w:type="pct"/>
            <w:tcBorders>
              <w:right w:val="double" w:sz="4" w:space="0" w:color="auto"/>
            </w:tcBorders>
          </w:tcPr>
          <w:p w14:paraId="10868FBD" w14:textId="77777777" w:rsidR="004D67D9" w:rsidRPr="000B6AFE" w:rsidRDefault="004D67D9" w:rsidP="00822B6F">
            <w:pPr>
              <w:rPr>
                <w:rFonts w:cs="Arial"/>
                <w:sz w:val="19"/>
                <w:szCs w:val="19"/>
              </w:rPr>
            </w:pPr>
            <w:r w:rsidRPr="000B6AFE">
              <w:rPr>
                <w:rFonts w:cs="Arial"/>
                <w:sz w:val="19"/>
                <w:szCs w:val="19"/>
              </w:rPr>
              <w:t>Total Hydrocarbons</w:t>
            </w:r>
          </w:p>
        </w:tc>
      </w:tr>
      <w:tr w:rsidR="004D67D9" w:rsidRPr="000B6AFE" w14:paraId="28643189" w14:textId="77777777" w:rsidTr="00822B6F">
        <w:trPr>
          <w:cantSplit/>
          <w:trHeight w:val="245"/>
          <w:jc w:val="center"/>
        </w:trPr>
        <w:tc>
          <w:tcPr>
            <w:tcW w:w="659" w:type="pct"/>
            <w:tcBorders>
              <w:left w:val="double" w:sz="4" w:space="0" w:color="auto"/>
            </w:tcBorders>
          </w:tcPr>
          <w:p w14:paraId="117B4C60" w14:textId="77777777" w:rsidR="004D67D9" w:rsidRPr="000B6AFE" w:rsidRDefault="004D67D9" w:rsidP="00822B6F">
            <w:pPr>
              <w:rPr>
                <w:rFonts w:cs="Arial"/>
                <w:sz w:val="19"/>
                <w:szCs w:val="19"/>
              </w:rPr>
            </w:pPr>
            <w:r w:rsidRPr="000B6AFE">
              <w:rPr>
                <w:rFonts w:cs="Arial"/>
                <w:sz w:val="19"/>
                <w:szCs w:val="19"/>
              </w:rPr>
              <w:t>SNCR</w:t>
            </w:r>
          </w:p>
        </w:tc>
        <w:tc>
          <w:tcPr>
            <w:tcW w:w="1886" w:type="pct"/>
            <w:tcBorders>
              <w:right w:val="single" w:sz="4" w:space="0" w:color="auto"/>
            </w:tcBorders>
          </w:tcPr>
          <w:p w14:paraId="422DAA42" w14:textId="77777777" w:rsidR="004D67D9" w:rsidRPr="000B6AFE" w:rsidRDefault="004D67D9" w:rsidP="00822B6F">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6CE98655" w14:textId="77777777" w:rsidR="004D67D9" w:rsidRPr="000B6AFE" w:rsidRDefault="004D67D9" w:rsidP="00822B6F">
            <w:pPr>
              <w:rPr>
                <w:rFonts w:cs="Arial"/>
                <w:sz w:val="19"/>
                <w:szCs w:val="19"/>
              </w:rPr>
            </w:pPr>
            <w:r w:rsidRPr="000B6AFE">
              <w:rPr>
                <w:rFonts w:cs="Arial"/>
                <w:sz w:val="19"/>
                <w:szCs w:val="19"/>
              </w:rPr>
              <w:t>tpy</w:t>
            </w:r>
          </w:p>
        </w:tc>
        <w:tc>
          <w:tcPr>
            <w:tcW w:w="2061" w:type="pct"/>
            <w:tcBorders>
              <w:right w:val="double" w:sz="4" w:space="0" w:color="auto"/>
            </w:tcBorders>
          </w:tcPr>
          <w:p w14:paraId="55D35B58" w14:textId="77777777" w:rsidR="004D67D9" w:rsidRPr="000B6AFE" w:rsidRDefault="004D67D9" w:rsidP="00822B6F">
            <w:pPr>
              <w:rPr>
                <w:rFonts w:cs="Arial"/>
                <w:sz w:val="19"/>
                <w:szCs w:val="19"/>
              </w:rPr>
            </w:pPr>
            <w:r w:rsidRPr="000B6AFE">
              <w:rPr>
                <w:rFonts w:cs="Arial"/>
                <w:sz w:val="19"/>
                <w:szCs w:val="19"/>
              </w:rPr>
              <w:t>Tons per year</w:t>
            </w:r>
          </w:p>
        </w:tc>
      </w:tr>
      <w:tr w:rsidR="004D67D9" w:rsidRPr="000B6AFE" w14:paraId="03C32FC5" w14:textId="77777777" w:rsidTr="00822B6F">
        <w:trPr>
          <w:cantSplit/>
          <w:trHeight w:val="245"/>
          <w:jc w:val="center"/>
        </w:trPr>
        <w:tc>
          <w:tcPr>
            <w:tcW w:w="659" w:type="pct"/>
            <w:tcBorders>
              <w:left w:val="double" w:sz="4" w:space="0" w:color="auto"/>
            </w:tcBorders>
          </w:tcPr>
          <w:p w14:paraId="26CD2432" w14:textId="77777777" w:rsidR="004D67D9" w:rsidRPr="000B6AFE" w:rsidRDefault="004D67D9" w:rsidP="00822B6F">
            <w:pPr>
              <w:rPr>
                <w:rFonts w:cs="Arial"/>
                <w:sz w:val="19"/>
                <w:szCs w:val="19"/>
              </w:rPr>
            </w:pPr>
            <w:r w:rsidRPr="000B6AFE">
              <w:rPr>
                <w:rFonts w:cs="Arial"/>
                <w:sz w:val="19"/>
                <w:szCs w:val="19"/>
              </w:rPr>
              <w:t>SRN</w:t>
            </w:r>
          </w:p>
        </w:tc>
        <w:tc>
          <w:tcPr>
            <w:tcW w:w="1886" w:type="pct"/>
            <w:tcBorders>
              <w:right w:val="single" w:sz="4" w:space="0" w:color="auto"/>
            </w:tcBorders>
          </w:tcPr>
          <w:p w14:paraId="26F25A52" w14:textId="77777777" w:rsidR="004D67D9" w:rsidRPr="000B6AFE" w:rsidRDefault="004D67D9" w:rsidP="00822B6F">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3A7FD28F" w14:textId="77777777" w:rsidR="004D67D9" w:rsidRPr="000B6AFE" w:rsidRDefault="004D67D9" w:rsidP="00822B6F">
            <w:pPr>
              <w:rPr>
                <w:rFonts w:cs="Arial"/>
                <w:sz w:val="19"/>
                <w:szCs w:val="19"/>
              </w:rPr>
            </w:pPr>
            <w:r w:rsidRPr="000B6AFE">
              <w:rPr>
                <w:rFonts w:cs="Arial"/>
                <w:sz w:val="19"/>
                <w:szCs w:val="19"/>
              </w:rPr>
              <w:t>µg</w:t>
            </w:r>
          </w:p>
        </w:tc>
        <w:tc>
          <w:tcPr>
            <w:tcW w:w="2061" w:type="pct"/>
            <w:tcBorders>
              <w:right w:val="double" w:sz="4" w:space="0" w:color="auto"/>
            </w:tcBorders>
          </w:tcPr>
          <w:p w14:paraId="54BD7876" w14:textId="77777777" w:rsidR="004D67D9" w:rsidRPr="000B6AFE" w:rsidRDefault="004D67D9" w:rsidP="00822B6F">
            <w:pPr>
              <w:rPr>
                <w:rFonts w:cs="Arial"/>
                <w:sz w:val="19"/>
                <w:szCs w:val="19"/>
              </w:rPr>
            </w:pPr>
            <w:r w:rsidRPr="000B6AFE">
              <w:rPr>
                <w:rFonts w:cs="Arial"/>
                <w:sz w:val="19"/>
                <w:szCs w:val="19"/>
              </w:rPr>
              <w:t>Microgram</w:t>
            </w:r>
          </w:p>
        </w:tc>
      </w:tr>
      <w:tr w:rsidR="004D67D9" w:rsidRPr="000B6AFE" w14:paraId="09E3848D" w14:textId="77777777" w:rsidTr="00822B6F">
        <w:trPr>
          <w:cantSplit/>
          <w:trHeight w:val="245"/>
          <w:jc w:val="center"/>
        </w:trPr>
        <w:tc>
          <w:tcPr>
            <w:tcW w:w="659" w:type="pct"/>
            <w:tcBorders>
              <w:left w:val="double" w:sz="4" w:space="0" w:color="auto"/>
            </w:tcBorders>
          </w:tcPr>
          <w:p w14:paraId="720C576E" w14:textId="77777777" w:rsidR="004D67D9" w:rsidRPr="000B6AFE" w:rsidRDefault="004D67D9" w:rsidP="00822B6F">
            <w:pPr>
              <w:rPr>
                <w:rFonts w:cs="Arial"/>
                <w:sz w:val="19"/>
                <w:szCs w:val="19"/>
              </w:rPr>
            </w:pPr>
            <w:r w:rsidRPr="000B6AFE">
              <w:rPr>
                <w:rFonts w:cs="Arial"/>
                <w:sz w:val="19"/>
                <w:szCs w:val="19"/>
              </w:rPr>
              <w:t>TEQ</w:t>
            </w:r>
          </w:p>
        </w:tc>
        <w:tc>
          <w:tcPr>
            <w:tcW w:w="1886" w:type="pct"/>
            <w:tcBorders>
              <w:right w:val="single" w:sz="4" w:space="0" w:color="auto"/>
            </w:tcBorders>
          </w:tcPr>
          <w:p w14:paraId="5E830002" w14:textId="77777777" w:rsidR="004D67D9" w:rsidRPr="000B6AFE" w:rsidRDefault="004D67D9" w:rsidP="00822B6F">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62A4400A" w14:textId="77777777" w:rsidR="004D67D9" w:rsidRPr="000B6AFE" w:rsidRDefault="004D67D9" w:rsidP="00822B6F">
            <w:pPr>
              <w:rPr>
                <w:rFonts w:cs="Arial"/>
                <w:sz w:val="19"/>
                <w:szCs w:val="19"/>
              </w:rPr>
            </w:pPr>
            <w:r w:rsidRPr="000B6AFE">
              <w:rPr>
                <w:rFonts w:cs="Arial"/>
                <w:sz w:val="19"/>
                <w:szCs w:val="19"/>
              </w:rPr>
              <w:t>µm</w:t>
            </w:r>
          </w:p>
        </w:tc>
        <w:tc>
          <w:tcPr>
            <w:tcW w:w="2061" w:type="pct"/>
            <w:tcBorders>
              <w:right w:val="double" w:sz="4" w:space="0" w:color="auto"/>
            </w:tcBorders>
          </w:tcPr>
          <w:p w14:paraId="5239AE60" w14:textId="77777777" w:rsidR="004D67D9" w:rsidRPr="000B6AFE" w:rsidRDefault="004D67D9" w:rsidP="00822B6F">
            <w:pPr>
              <w:rPr>
                <w:rFonts w:cs="Arial"/>
                <w:sz w:val="19"/>
                <w:szCs w:val="19"/>
              </w:rPr>
            </w:pPr>
            <w:r w:rsidRPr="000B6AFE">
              <w:rPr>
                <w:rFonts w:cs="Arial"/>
                <w:sz w:val="19"/>
                <w:szCs w:val="19"/>
              </w:rPr>
              <w:t>Micrometer or Micron</w:t>
            </w:r>
          </w:p>
        </w:tc>
      </w:tr>
      <w:tr w:rsidR="004D67D9" w:rsidRPr="000B6AFE" w14:paraId="39E62A32" w14:textId="77777777" w:rsidTr="00822B6F">
        <w:trPr>
          <w:cantSplit/>
          <w:trHeight w:val="245"/>
          <w:jc w:val="center"/>
        </w:trPr>
        <w:tc>
          <w:tcPr>
            <w:tcW w:w="659" w:type="pct"/>
            <w:vMerge w:val="restart"/>
            <w:tcBorders>
              <w:left w:val="double" w:sz="4" w:space="0" w:color="auto"/>
            </w:tcBorders>
          </w:tcPr>
          <w:p w14:paraId="7860C95F" w14:textId="77777777" w:rsidR="004D67D9" w:rsidRPr="000B6AFE" w:rsidRDefault="004D67D9" w:rsidP="00822B6F">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341A2B89" w14:textId="77777777" w:rsidR="004D67D9" w:rsidRPr="000B6AFE" w:rsidRDefault="004D67D9" w:rsidP="00822B6F">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6B050181" w14:textId="77777777" w:rsidR="004D67D9" w:rsidRPr="000B6AFE" w:rsidRDefault="004D67D9" w:rsidP="00822B6F">
            <w:pPr>
              <w:rPr>
                <w:rFonts w:cs="Arial"/>
                <w:sz w:val="19"/>
                <w:szCs w:val="19"/>
              </w:rPr>
            </w:pPr>
            <w:r w:rsidRPr="000B6AFE">
              <w:rPr>
                <w:rFonts w:cs="Arial"/>
                <w:sz w:val="19"/>
                <w:szCs w:val="19"/>
              </w:rPr>
              <w:t>VOC</w:t>
            </w:r>
          </w:p>
        </w:tc>
        <w:tc>
          <w:tcPr>
            <w:tcW w:w="2061" w:type="pct"/>
            <w:tcBorders>
              <w:right w:val="double" w:sz="4" w:space="0" w:color="auto"/>
            </w:tcBorders>
          </w:tcPr>
          <w:p w14:paraId="3A17B0CB" w14:textId="77777777" w:rsidR="004D67D9" w:rsidRPr="000B6AFE" w:rsidRDefault="004D67D9" w:rsidP="00822B6F">
            <w:pPr>
              <w:rPr>
                <w:rFonts w:cs="Arial"/>
                <w:sz w:val="19"/>
                <w:szCs w:val="19"/>
              </w:rPr>
            </w:pPr>
            <w:r w:rsidRPr="000B6AFE">
              <w:rPr>
                <w:rFonts w:cs="Arial"/>
                <w:sz w:val="19"/>
                <w:szCs w:val="19"/>
              </w:rPr>
              <w:t>Volatile Organic Compounds</w:t>
            </w:r>
          </w:p>
        </w:tc>
      </w:tr>
      <w:tr w:rsidR="004D67D9" w:rsidRPr="000B6AFE" w14:paraId="0C11FF19" w14:textId="77777777" w:rsidTr="00822B6F">
        <w:trPr>
          <w:cantSplit/>
          <w:trHeight w:val="245"/>
          <w:jc w:val="center"/>
        </w:trPr>
        <w:tc>
          <w:tcPr>
            <w:tcW w:w="659" w:type="pct"/>
            <w:vMerge/>
            <w:tcBorders>
              <w:left w:val="double" w:sz="4" w:space="0" w:color="auto"/>
            </w:tcBorders>
          </w:tcPr>
          <w:p w14:paraId="4DEDA0D2" w14:textId="77777777" w:rsidR="004D67D9" w:rsidRPr="000B6AFE" w:rsidRDefault="004D67D9" w:rsidP="00822B6F">
            <w:pPr>
              <w:rPr>
                <w:rFonts w:cs="Arial"/>
                <w:sz w:val="19"/>
                <w:szCs w:val="19"/>
              </w:rPr>
            </w:pPr>
          </w:p>
        </w:tc>
        <w:tc>
          <w:tcPr>
            <w:tcW w:w="1886" w:type="pct"/>
            <w:vMerge/>
            <w:tcBorders>
              <w:right w:val="single" w:sz="4" w:space="0" w:color="auto"/>
            </w:tcBorders>
          </w:tcPr>
          <w:p w14:paraId="303F7E45" w14:textId="77777777" w:rsidR="004D67D9" w:rsidRPr="000B6AFE" w:rsidRDefault="004D67D9" w:rsidP="00822B6F">
            <w:pPr>
              <w:rPr>
                <w:rFonts w:cs="Arial"/>
                <w:sz w:val="19"/>
                <w:szCs w:val="19"/>
              </w:rPr>
            </w:pPr>
          </w:p>
        </w:tc>
        <w:tc>
          <w:tcPr>
            <w:tcW w:w="394" w:type="pct"/>
            <w:tcBorders>
              <w:left w:val="single" w:sz="4" w:space="0" w:color="auto"/>
              <w:bottom w:val="single" w:sz="4" w:space="0" w:color="auto"/>
            </w:tcBorders>
          </w:tcPr>
          <w:p w14:paraId="0EDBD8B6" w14:textId="77777777" w:rsidR="004D67D9" w:rsidRPr="000B6AFE" w:rsidRDefault="004D67D9" w:rsidP="00822B6F">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23158813" w14:textId="77777777" w:rsidR="004D67D9" w:rsidRPr="000B6AFE" w:rsidRDefault="004D67D9" w:rsidP="00822B6F">
            <w:pPr>
              <w:rPr>
                <w:rFonts w:cs="Arial"/>
                <w:sz w:val="19"/>
                <w:szCs w:val="19"/>
              </w:rPr>
            </w:pPr>
            <w:r w:rsidRPr="000B6AFE">
              <w:rPr>
                <w:rFonts w:cs="Arial"/>
                <w:sz w:val="19"/>
                <w:szCs w:val="19"/>
              </w:rPr>
              <w:t>Year</w:t>
            </w:r>
          </w:p>
        </w:tc>
      </w:tr>
      <w:tr w:rsidR="004D67D9" w:rsidRPr="000B6AFE" w14:paraId="657FCE6D" w14:textId="77777777" w:rsidTr="00822B6F">
        <w:trPr>
          <w:cantSplit/>
          <w:trHeight w:val="245"/>
          <w:jc w:val="center"/>
        </w:trPr>
        <w:tc>
          <w:tcPr>
            <w:tcW w:w="659" w:type="pct"/>
            <w:tcBorders>
              <w:left w:val="double" w:sz="4" w:space="0" w:color="auto"/>
              <w:bottom w:val="double" w:sz="4" w:space="0" w:color="auto"/>
            </w:tcBorders>
          </w:tcPr>
          <w:p w14:paraId="29740C6B" w14:textId="77777777" w:rsidR="004D67D9" w:rsidRPr="000B6AFE" w:rsidRDefault="004D67D9" w:rsidP="00822B6F">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640D3066" w14:textId="77777777" w:rsidR="004D67D9" w:rsidRPr="000B6AFE" w:rsidRDefault="004D67D9" w:rsidP="00822B6F">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6906967D" w14:textId="77777777" w:rsidR="004D67D9" w:rsidRPr="000B6AFE" w:rsidRDefault="004D67D9" w:rsidP="00822B6F">
            <w:pPr>
              <w:rPr>
                <w:rFonts w:cs="Arial"/>
                <w:sz w:val="19"/>
                <w:szCs w:val="19"/>
              </w:rPr>
            </w:pPr>
          </w:p>
        </w:tc>
        <w:tc>
          <w:tcPr>
            <w:tcW w:w="2061" w:type="pct"/>
            <w:tcBorders>
              <w:top w:val="single" w:sz="4" w:space="0" w:color="auto"/>
              <w:bottom w:val="double" w:sz="4" w:space="0" w:color="auto"/>
              <w:right w:val="double" w:sz="4" w:space="0" w:color="auto"/>
            </w:tcBorders>
          </w:tcPr>
          <w:p w14:paraId="3CC826A8" w14:textId="77777777" w:rsidR="004D67D9" w:rsidRPr="000B6AFE" w:rsidRDefault="004D67D9" w:rsidP="00822B6F">
            <w:pPr>
              <w:rPr>
                <w:rFonts w:cs="Arial"/>
                <w:sz w:val="19"/>
                <w:szCs w:val="19"/>
              </w:rPr>
            </w:pPr>
          </w:p>
        </w:tc>
      </w:tr>
    </w:tbl>
    <w:p w14:paraId="731F0BCE" w14:textId="77777777" w:rsidR="004D67D9" w:rsidRDefault="004D67D9" w:rsidP="004D67D9">
      <w:pPr>
        <w:rPr>
          <w:sz w:val="20"/>
        </w:rPr>
      </w:pPr>
      <w:r w:rsidRPr="000B6AFE">
        <w:rPr>
          <w:rFonts w:cs="Arial"/>
          <w:sz w:val="19"/>
          <w:szCs w:val="19"/>
        </w:rPr>
        <w:t>*For HVLP applicators, the pressure measured at the gun air cap shall not exceed 10 psig.</w:t>
      </w:r>
    </w:p>
    <w:p w14:paraId="0914C05F" w14:textId="39F9BD83" w:rsidR="004D67D9" w:rsidRPr="00FC1F2C" w:rsidRDefault="004D67D9" w:rsidP="004D67D9">
      <w:pPr>
        <w:pStyle w:val="Heading2"/>
        <w:numPr>
          <w:ilvl w:val="0"/>
          <w:numId w:val="0"/>
        </w:numPr>
        <w:jc w:val="left"/>
        <w:rPr>
          <w:b w:val="0"/>
          <w:bCs/>
          <w:sz w:val="22"/>
          <w:szCs w:val="22"/>
        </w:rPr>
      </w:pPr>
      <w:bookmarkStart w:id="217" w:name="_Toc131672320"/>
      <w:bookmarkStart w:id="218" w:name="_Toc141959985"/>
      <w:r w:rsidRPr="00461D22">
        <w:rPr>
          <w:bCs/>
          <w:sz w:val="22"/>
          <w:szCs w:val="22"/>
        </w:rPr>
        <w:t>Appendix 2</w:t>
      </w:r>
      <w:r w:rsidR="001C6AD9">
        <w:rPr>
          <w:bCs/>
          <w:sz w:val="22"/>
          <w:szCs w:val="22"/>
        </w:rPr>
        <w:t>-2</w:t>
      </w:r>
      <w:r w:rsidRPr="00461D22">
        <w:rPr>
          <w:bCs/>
          <w:sz w:val="22"/>
          <w:szCs w:val="22"/>
        </w:rPr>
        <w:t>.  Schedule of Compliance</w:t>
      </w:r>
      <w:bookmarkEnd w:id="217"/>
      <w:bookmarkEnd w:id="218"/>
    </w:p>
    <w:p w14:paraId="7C24AA97" w14:textId="77777777" w:rsidR="004D67D9" w:rsidRDefault="004D67D9" w:rsidP="004D67D9">
      <w:pPr>
        <w:jc w:val="both"/>
        <w:rPr>
          <w:rFonts w:cs="Arial"/>
          <w:sz w:val="20"/>
        </w:rPr>
      </w:pPr>
    </w:p>
    <w:p w14:paraId="1F755652" w14:textId="77777777" w:rsidR="004D67D9" w:rsidRPr="00FC1F2C" w:rsidRDefault="004D67D9" w:rsidP="004D67D9">
      <w:pPr>
        <w:jc w:val="both"/>
        <w:rPr>
          <w:sz w:val="20"/>
        </w:rPr>
      </w:pPr>
      <w:r w:rsidRPr="00B77C68">
        <w:rPr>
          <w:sz w:val="20"/>
        </w:rPr>
        <w:t xml:space="preserve">The permittee certified </w:t>
      </w:r>
      <w:r>
        <w:rPr>
          <w:sz w:val="20"/>
        </w:rPr>
        <w:t xml:space="preserve">in the ROP application </w:t>
      </w:r>
      <w:r w:rsidRPr="00B77C68">
        <w:rPr>
          <w:sz w:val="20"/>
        </w:rPr>
        <w:t>that this</w:t>
      </w:r>
      <w:r>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737D41EE" w14:textId="77777777" w:rsidR="004D67D9" w:rsidRPr="00B77C68" w:rsidRDefault="004D67D9" w:rsidP="004D67D9">
      <w:pPr>
        <w:rPr>
          <w:sz w:val="20"/>
        </w:rPr>
      </w:pPr>
    </w:p>
    <w:p w14:paraId="275745DE" w14:textId="6AADEDD2" w:rsidR="004D67D9" w:rsidRPr="00FC1F2C" w:rsidRDefault="004D67D9" w:rsidP="004D67D9">
      <w:pPr>
        <w:pStyle w:val="Heading2"/>
        <w:numPr>
          <w:ilvl w:val="0"/>
          <w:numId w:val="0"/>
        </w:numPr>
        <w:jc w:val="both"/>
        <w:rPr>
          <w:b w:val="0"/>
          <w:sz w:val="20"/>
        </w:rPr>
      </w:pPr>
      <w:bookmarkStart w:id="219" w:name="_Toc131672321"/>
      <w:bookmarkStart w:id="220" w:name="_Toc141959986"/>
      <w:r w:rsidRPr="00461D22">
        <w:rPr>
          <w:sz w:val="22"/>
          <w:szCs w:val="22"/>
        </w:rPr>
        <w:t>Appendix 3</w:t>
      </w:r>
      <w:r w:rsidR="00737F4C">
        <w:rPr>
          <w:sz w:val="22"/>
          <w:szCs w:val="22"/>
        </w:rPr>
        <w:t>-2</w:t>
      </w:r>
      <w:r w:rsidRPr="00461D22">
        <w:rPr>
          <w:sz w:val="22"/>
          <w:szCs w:val="22"/>
        </w:rPr>
        <w:t>.  Monitoring Requirements</w:t>
      </w:r>
      <w:bookmarkEnd w:id="219"/>
      <w:bookmarkEnd w:id="220"/>
    </w:p>
    <w:p w14:paraId="03D5EE4D" w14:textId="77777777" w:rsidR="004D67D9" w:rsidRPr="0080590E" w:rsidRDefault="004D67D9" w:rsidP="004D67D9">
      <w:pPr>
        <w:jc w:val="both"/>
        <w:rPr>
          <w:sz w:val="20"/>
        </w:rPr>
      </w:pPr>
    </w:p>
    <w:p w14:paraId="4123B1E0" w14:textId="77777777" w:rsidR="004D67D9" w:rsidRPr="00B77C68" w:rsidRDefault="004D67D9" w:rsidP="004D67D9">
      <w:pPr>
        <w:jc w:val="both"/>
        <w:rPr>
          <w:sz w:val="20"/>
        </w:rPr>
      </w:pPr>
      <w:r w:rsidRPr="00B77C68">
        <w:rPr>
          <w:sz w:val="20"/>
        </w:rPr>
        <w:t xml:space="preserve">Specific monitoring requirement procedures, methods or specifications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116BB72B" w14:textId="77777777" w:rsidR="004D67D9" w:rsidRPr="00B77C68" w:rsidRDefault="004D67D9" w:rsidP="004D67D9">
      <w:pPr>
        <w:jc w:val="both"/>
        <w:rPr>
          <w:sz w:val="20"/>
        </w:rPr>
      </w:pPr>
    </w:p>
    <w:p w14:paraId="6C5EA976" w14:textId="2EC0B611" w:rsidR="004D67D9" w:rsidRPr="00FC1F2C" w:rsidRDefault="004D67D9" w:rsidP="004D67D9">
      <w:pPr>
        <w:pStyle w:val="Heading2"/>
        <w:numPr>
          <w:ilvl w:val="0"/>
          <w:numId w:val="0"/>
        </w:numPr>
        <w:jc w:val="both"/>
        <w:rPr>
          <w:b w:val="0"/>
          <w:sz w:val="22"/>
          <w:szCs w:val="22"/>
        </w:rPr>
      </w:pPr>
      <w:bookmarkStart w:id="221" w:name="_Toc131672322"/>
      <w:bookmarkStart w:id="222" w:name="_Toc141959987"/>
      <w:r w:rsidRPr="00461D22">
        <w:rPr>
          <w:sz w:val="22"/>
          <w:szCs w:val="22"/>
        </w:rPr>
        <w:t>Appendix 4</w:t>
      </w:r>
      <w:r w:rsidR="00737F4C">
        <w:rPr>
          <w:sz w:val="22"/>
          <w:szCs w:val="22"/>
        </w:rPr>
        <w:t>-2</w:t>
      </w:r>
      <w:r w:rsidRPr="00461D22">
        <w:rPr>
          <w:sz w:val="22"/>
          <w:szCs w:val="22"/>
        </w:rPr>
        <w:t>.  Recordkeeping</w:t>
      </w:r>
      <w:bookmarkEnd w:id="221"/>
      <w:bookmarkEnd w:id="222"/>
    </w:p>
    <w:p w14:paraId="06980098" w14:textId="77777777" w:rsidR="004D67D9" w:rsidRPr="0080590E" w:rsidRDefault="004D67D9" w:rsidP="004D67D9">
      <w:pPr>
        <w:jc w:val="both"/>
        <w:rPr>
          <w:sz w:val="20"/>
        </w:rPr>
      </w:pPr>
    </w:p>
    <w:p w14:paraId="7CC48107" w14:textId="77777777" w:rsidR="004D67D9" w:rsidRPr="00B77C68" w:rsidRDefault="004D67D9" w:rsidP="004D67D9">
      <w:pPr>
        <w:jc w:val="both"/>
        <w:rPr>
          <w:sz w:val="20"/>
        </w:rPr>
      </w:pPr>
      <w:r w:rsidRPr="00B77C68">
        <w:rPr>
          <w:sz w:val="20"/>
        </w:rPr>
        <w:t xml:space="preserve">Specific recordkeeping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1996DD4F" w14:textId="77777777" w:rsidR="004D67D9" w:rsidRPr="00B77C68" w:rsidRDefault="004D67D9" w:rsidP="004D67D9">
      <w:pPr>
        <w:jc w:val="both"/>
        <w:rPr>
          <w:sz w:val="20"/>
        </w:rPr>
      </w:pPr>
    </w:p>
    <w:p w14:paraId="4BB4EB9A" w14:textId="7D14CF07" w:rsidR="004D67D9" w:rsidRPr="00FC1F2C" w:rsidRDefault="004D67D9" w:rsidP="004D67D9">
      <w:pPr>
        <w:pStyle w:val="Heading2"/>
        <w:numPr>
          <w:ilvl w:val="0"/>
          <w:numId w:val="0"/>
        </w:numPr>
        <w:jc w:val="both"/>
        <w:rPr>
          <w:b w:val="0"/>
          <w:sz w:val="22"/>
          <w:szCs w:val="22"/>
        </w:rPr>
      </w:pPr>
      <w:bookmarkStart w:id="223" w:name="_Toc131672323"/>
      <w:bookmarkStart w:id="224" w:name="_Toc141959988"/>
      <w:r w:rsidRPr="00461D22">
        <w:rPr>
          <w:sz w:val="22"/>
          <w:szCs w:val="22"/>
        </w:rPr>
        <w:t>Appendix 5</w:t>
      </w:r>
      <w:r w:rsidR="00737F4C">
        <w:rPr>
          <w:sz w:val="22"/>
          <w:szCs w:val="22"/>
        </w:rPr>
        <w:t>-2</w:t>
      </w:r>
      <w:r w:rsidRPr="00461D22">
        <w:rPr>
          <w:sz w:val="22"/>
          <w:szCs w:val="22"/>
        </w:rPr>
        <w:t>.  Testing Procedures</w:t>
      </w:r>
      <w:bookmarkEnd w:id="223"/>
      <w:bookmarkEnd w:id="224"/>
    </w:p>
    <w:p w14:paraId="230E5365" w14:textId="77777777" w:rsidR="004D67D9" w:rsidRPr="0080590E" w:rsidRDefault="004D67D9" w:rsidP="004D67D9">
      <w:pPr>
        <w:jc w:val="both"/>
        <w:rPr>
          <w:sz w:val="20"/>
        </w:rPr>
      </w:pPr>
    </w:p>
    <w:p w14:paraId="77A1FF0A" w14:textId="77777777" w:rsidR="004D67D9" w:rsidRPr="00B77C68" w:rsidRDefault="004D67D9" w:rsidP="004D67D9">
      <w:pPr>
        <w:jc w:val="both"/>
        <w:rPr>
          <w:sz w:val="20"/>
        </w:rPr>
      </w:pPr>
      <w:r w:rsidRPr="00B77C68">
        <w:rPr>
          <w:sz w:val="20"/>
        </w:rPr>
        <w:t>There are no specific testing requirement plans or procedures for this ROP.  Therefore, this appendix is not applicable.</w:t>
      </w:r>
    </w:p>
    <w:p w14:paraId="1CC20910" w14:textId="77777777" w:rsidR="004D67D9" w:rsidRDefault="004D67D9" w:rsidP="004D67D9">
      <w:pPr>
        <w:jc w:val="both"/>
        <w:rPr>
          <w:sz w:val="20"/>
        </w:rPr>
      </w:pPr>
    </w:p>
    <w:p w14:paraId="5AE269FA" w14:textId="095D66E4" w:rsidR="004D67D9" w:rsidRPr="00FC1F2C" w:rsidRDefault="004D67D9" w:rsidP="004D67D9">
      <w:pPr>
        <w:pStyle w:val="Heading2"/>
        <w:numPr>
          <w:ilvl w:val="0"/>
          <w:numId w:val="0"/>
        </w:numPr>
        <w:jc w:val="both"/>
        <w:rPr>
          <w:b w:val="0"/>
          <w:sz w:val="20"/>
        </w:rPr>
      </w:pPr>
      <w:bookmarkStart w:id="225" w:name="_Toc131672324"/>
      <w:bookmarkStart w:id="226" w:name="_Toc141959989"/>
      <w:r w:rsidRPr="00461D22">
        <w:rPr>
          <w:sz w:val="22"/>
          <w:szCs w:val="22"/>
        </w:rPr>
        <w:t>Appendix 6</w:t>
      </w:r>
      <w:r w:rsidR="00737F4C">
        <w:rPr>
          <w:sz w:val="22"/>
          <w:szCs w:val="22"/>
        </w:rPr>
        <w:t>-2</w:t>
      </w:r>
      <w:r w:rsidRPr="00461D22">
        <w:rPr>
          <w:sz w:val="22"/>
          <w:szCs w:val="22"/>
        </w:rPr>
        <w:t>.  Permits to Install</w:t>
      </w:r>
      <w:bookmarkEnd w:id="225"/>
      <w:bookmarkEnd w:id="226"/>
    </w:p>
    <w:p w14:paraId="3CC85CEB" w14:textId="77777777" w:rsidR="004D67D9" w:rsidRPr="00F11B78" w:rsidRDefault="004D67D9" w:rsidP="004D67D9">
      <w:pPr>
        <w:jc w:val="both"/>
        <w:rPr>
          <w:sz w:val="20"/>
        </w:rPr>
      </w:pPr>
    </w:p>
    <w:p w14:paraId="6DA17591" w14:textId="77777777" w:rsidR="004D67D9" w:rsidRDefault="004D67D9" w:rsidP="004D67D9">
      <w:r w:rsidRPr="005E40D0">
        <w:rPr>
          <w:rFonts w:cs="Arial"/>
          <w:sz w:val="20"/>
        </w:rPr>
        <w:t>At the time of permit issuance, no Permit</w:t>
      </w:r>
      <w:r>
        <w:rPr>
          <w:rFonts w:cs="Arial"/>
          <w:sz w:val="20"/>
        </w:rPr>
        <w:t>s</w:t>
      </w:r>
      <w:r w:rsidRPr="005E40D0">
        <w:rPr>
          <w:rFonts w:cs="Arial"/>
          <w:sz w:val="20"/>
        </w:rPr>
        <w:t xml:space="preserve"> to Install have been </w:t>
      </w:r>
      <w:r>
        <w:rPr>
          <w:rFonts w:cs="Arial"/>
          <w:sz w:val="20"/>
        </w:rPr>
        <w:t>incorporated into this ROP or any previous ROP</w:t>
      </w:r>
      <w:r w:rsidRPr="005E40D0">
        <w:rPr>
          <w:rFonts w:cs="Arial"/>
          <w:sz w:val="20"/>
        </w:rPr>
        <w:t>.  Therefore, this appendix is not applicable.</w:t>
      </w:r>
    </w:p>
    <w:p w14:paraId="66281F7A" w14:textId="77777777" w:rsidR="004D67D9" w:rsidRDefault="004D67D9" w:rsidP="004D67D9">
      <w:pPr>
        <w:jc w:val="both"/>
        <w:rPr>
          <w:sz w:val="20"/>
        </w:rPr>
      </w:pPr>
    </w:p>
    <w:p w14:paraId="7A060B95" w14:textId="5A5CCAFF" w:rsidR="004D67D9" w:rsidRPr="00FC1F2C" w:rsidRDefault="004D67D9" w:rsidP="004D67D9">
      <w:pPr>
        <w:pStyle w:val="Heading2"/>
        <w:numPr>
          <w:ilvl w:val="0"/>
          <w:numId w:val="0"/>
        </w:numPr>
        <w:jc w:val="both"/>
        <w:rPr>
          <w:b w:val="0"/>
          <w:sz w:val="20"/>
        </w:rPr>
      </w:pPr>
      <w:bookmarkStart w:id="227" w:name="_Toc131672325"/>
      <w:bookmarkStart w:id="228" w:name="_Toc141959990"/>
      <w:r w:rsidRPr="00461D22">
        <w:rPr>
          <w:sz w:val="22"/>
          <w:szCs w:val="22"/>
        </w:rPr>
        <w:t>Appendix 7</w:t>
      </w:r>
      <w:r w:rsidR="00737F4C">
        <w:rPr>
          <w:sz w:val="22"/>
          <w:szCs w:val="22"/>
        </w:rPr>
        <w:t>-2</w:t>
      </w:r>
      <w:r w:rsidRPr="00461D22">
        <w:rPr>
          <w:sz w:val="22"/>
          <w:szCs w:val="22"/>
        </w:rPr>
        <w:t>.  Emission Calculations</w:t>
      </w:r>
      <w:bookmarkEnd w:id="227"/>
      <w:bookmarkEnd w:id="228"/>
      <w:r w:rsidRPr="00461D22">
        <w:rPr>
          <w:sz w:val="22"/>
          <w:szCs w:val="22"/>
        </w:rPr>
        <w:t xml:space="preserve"> </w:t>
      </w:r>
    </w:p>
    <w:p w14:paraId="501A5E33" w14:textId="77777777" w:rsidR="004D67D9" w:rsidRPr="0080590E" w:rsidRDefault="004D67D9" w:rsidP="004D67D9">
      <w:pPr>
        <w:jc w:val="both"/>
        <w:rPr>
          <w:sz w:val="20"/>
        </w:rPr>
      </w:pPr>
    </w:p>
    <w:p w14:paraId="1E9C9CCD" w14:textId="77777777" w:rsidR="004D67D9" w:rsidRDefault="004D67D9" w:rsidP="004D67D9">
      <w:pPr>
        <w:jc w:val="both"/>
        <w:rPr>
          <w:sz w:val="20"/>
        </w:rPr>
      </w:pPr>
      <w:r w:rsidRPr="00B77C68">
        <w:rPr>
          <w:sz w:val="20"/>
        </w:rPr>
        <w:t>There are no specific emission calculations to be used for this ROP.  Therefore, this appendix is not applicable.</w:t>
      </w:r>
    </w:p>
    <w:p w14:paraId="793828E1" w14:textId="77777777" w:rsidR="004D67D9" w:rsidRPr="00B77C68" w:rsidRDefault="004D67D9" w:rsidP="004D67D9">
      <w:pPr>
        <w:jc w:val="both"/>
        <w:rPr>
          <w:sz w:val="20"/>
        </w:rPr>
      </w:pPr>
    </w:p>
    <w:p w14:paraId="7A8539B8" w14:textId="3C2AD6EE" w:rsidR="004D67D9" w:rsidRPr="00FC1F2C" w:rsidRDefault="004D67D9" w:rsidP="004D67D9">
      <w:pPr>
        <w:pStyle w:val="Heading2"/>
        <w:numPr>
          <w:ilvl w:val="0"/>
          <w:numId w:val="0"/>
        </w:numPr>
        <w:jc w:val="both"/>
        <w:rPr>
          <w:b w:val="0"/>
          <w:sz w:val="22"/>
          <w:szCs w:val="22"/>
        </w:rPr>
      </w:pPr>
      <w:bookmarkStart w:id="229" w:name="_Toc131672326"/>
      <w:bookmarkStart w:id="230" w:name="_Toc141959991"/>
      <w:r w:rsidRPr="00461D22">
        <w:rPr>
          <w:sz w:val="22"/>
          <w:szCs w:val="22"/>
        </w:rPr>
        <w:t>Appendix 8</w:t>
      </w:r>
      <w:r w:rsidR="00737F4C">
        <w:rPr>
          <w:sz w:val="22"/>
          <w:szCs w:val="22"/>
        </w:rPr>
        <w:t>-2</w:t>
      </w:r>
      <w:r w:rsidRPr="00461D22">
        <w:rPr>
          <w:sz w:val="22"/>
          <w:szCs w:val="22"/>
        </w:rPr>
        <w:t>.  Reporting</w:t>
      </w:r>
      <w:bookmarkEnd w:id="229"/>
      <w:bookmarkEnd w:id="230"/>
    </w:p>
    <w:p w14:paraId="64043CF4" w14:textId="77777777" w:rsidR="004D67D9" w:rsidRPr="00B77C68" w:rsidRDefault="004D67D9" w:rsidP="004D67D9">
      <w:pPr>
        <w:jc w:val="both"/>
        <w:rPr>
          <w:sz w:val="20"/>
        </w:rPr>
      </w:pPr>
    </w:p>
    <w:p w14:paraId="11A35940" w14:textId="77777777" w:rsidR="004D67D9" w:rsidRPr="00FC1F2C" w:rsidRDefault="004D67D9" w:rsidP="004D67D9">
      <w:pPr>
        <w:jc w:val="both"/>
        <w:rPr>
          <w:sz w:val="20"/>
        </w:rPr>
      </w:pPr>
      <w:r>
        <w:rPr>
          <w:b/>
          <w:sz w:val="20"/>
        </w:rPr>
        <w:t>A.  Annual,</w:t>
      </w:r>
      <w:r w:rsidRPr="00B77C68">
        <w:rPr>
          <w:b/>
          <w:sz w:val="20"/>
        </w:rPr>
        <w:t xml:space="preserve"> </w:t>
      </w:r>
      <w:r>
        <w:rPr>
          <w:b/>
          <w:sz w:val="20"/>
        </w:rPr>
        <w:t xml:space="preserve">Semiannual, and </w:t>
      </w:r>
      <w:r w:rsidRPr="00B77C68">
        <w:rPr>
          <w:b/>
          <w:sz w:val="20"/>
        </w:rPr>
        <w:t>Deviation Certification Reporting</w:t>
      </w:r>
    </w:p>
    <w:p w14:paraId="42A3A259" w14:textId="77777777" w:rsidR="004D67D9" w:rsidRPr="0080590E" w:rsidRDefault="004D67D9" w:rsidP="004D67D9">
      <w:pPr>
        <w:jc w:val="both"/>
        <w:rPr>
          <w:sz w:val="20"/>
        </w:rPr>
      </w:pPr>
    </w:p>
    <w:p w14:paraId="49E5A154" w14:textId="77777777" w:rsidR="004D67D9" w:rsidRPr="00B77C68" w:rsidRDefault="004D67D9" w:rsidP="004D67D9">
      <w:pPr>
        <w:jc w:val="both"/>
        <w:rPr>
          <w:sz w:val="20"/>
        </w:rPr>
      </w:pPr>
      <w:r w:rsidRPr="00B77C68">
        <w:rPr>
          <w:sz w:val="20"/>
        </w:rPr>
        <w:t xml:space="preserve">The permittee shall use </w:t>
      </w:r>
      <w:r>
        <w:rPr>
          <w:sz w:val="20"/>
        </w:rPr>
        <w:t>EGLE, AQD,</w:t>
      </w:r>
      <w:r w:rsidRPr="00B77C68">
        <w:rPr>
          <w:sz w:val="20"/>
        </w:rPr>
        <w:t xml:space="preserve"> Report Certification form (EQP 5736) and </w:t>
      </w:r>
      <w:r>
        <w:rPr>
          <w:sz w:val="20"/>
        </w:rPr>
        <w:t>EGLE, AQD,</w:t>
      </w:r>
      <w:r w:rsidRPr="00B77C68">
        <w:rPr>
          <w:sz w:val="20"/>
        </w:rPr>
        <w:t xml:space="preserve"> Deviation Report form (EQP 5737) for the annual</w:t>
      </w:r>
      <w:r>
        <w:rPr>
          <w:sz w:val="20"/>
        </w:rPr>
        <w:t>, semiannual</w:t>
      </w:r>
      <w:r w:rsidRPr="00B77C68">
        <w:rPr>
          <w:sz w:val="20"/>
        </w:rPr>
        <w:t xml:space="preserve"> and deviation certification reporting referenced in the </w:t>
      </w:r>
      <w:r>
        <w:rPr>
          <w:sz w:val="20"/>
        </w:rPr>
        <w:t>R</w:t>
      </w:r>
      <w:r w:rsidRPr="00B77C68">
        <w:rPr>
          <w:sz w:val="20"/>
        </w:rPr>
        <w:t xml:space="preserve">eporting </w:t>
      </w:r>
      <w:r>
        <w:rPr>
          <w:sz w:val="20"/>
        </w:rPr>
        <w:t>S</w:t>
      </w:r>
      <w:r w:rsidRPr="00B77C68">
        <w:rPr>
          <w:sz w:val="20"/>
        </w:rPr>
        <w:t xml:space="preserve">ection of the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Alternative formats must meet the provisions of Rule 213(4)(c) and Rule 213(3)(c)(i), respectively, and be approved by the AQD District Supervisor.</w:t>
      </w:r>
    </w:p>
    <w:p w14:paraId="096AFD78" w14:textId="77777777" w:rsidR="004D67D9" w:rsidRPr="00B77C68" w:rsidRDefault="004D67D9" w:rsidP="004D67D9">
      <w:pPr>
        <w:jc w:val="both"/>
        <w:rPr>
          <w:sz w:val="20"/>
        </w:rPr>
      </w:pPr>
    </w:p>
    <w:p w14:paraId="5864B722" w14:textId="77777777" w:rsidR="004D67D9" w:rsidRPr="00FC1F2C" w:rsidRDefault="004D67D9" w:rsidP="004D67D9">
      <w:pPr>
        <w:jc w:val="both"/>
        <w:rPr>
          <w:sz w:val="20"/>
        </w:rPr>
      </w:pPr>
      <w:r w:rsidRPr="00B77C68">
        <w:rPr>
          <w:b/>
          <w:sz w:val="20"/>
        </w:rPr>
        <w:t>B.  Other Reporting</w:t>
      </w:r>
    </w:p>
    <w:p w14:paraId="64D677EF" w14:textId="77777777" w:rsidR="004D67D9" w:rsidRPr="0080590E" w:rsidRDefault="004D67D9" w:rsidP="004D67D9">
      <w:pPr>
        <w:jc w:val="both"/>
        <w:rPr>
          <w:sz w:val="20"/>
        </w:rPr>
      </w:pPr>
    </w:p>
    <w:p w14:paraId="12C3FF97" w14:textId="77777777" w:rsidR="004D67D9" w:rsidRDefault="004D67D9" w:rsidP="004D67D9">
      <w:pPr>
        <w:jc w:val="both"/>
        <w:rPr>
          <w:sz w:val="20"/>
        </w:rPr>
      </w:pPr>
      <w:r w:rsidRPr="00B77C68">
        <w:rPr>
          <w:sz w:val="20"/>
        </w:rPr>
        <w:t xml:space="preserve">Specific reporting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Part B of this appendix is not applicable.</w:t>
      </w:r>
    </w:p>
    <w:p w14:paraId="46D79A2E" w14:textId="77777777" w:rsidR="004D67D9" w:rsidRDefault="004D67D9" w:rsidP="004F09CF">
      <w:pPr>
        <w:jc w:val="both"/>
        <w:rPr>
          <w:sz w:val="20"/>
        </w:rPr>
      </w:pPr>
    </w:p>
    <w:sectPr w:rsidR="004D67D9" w:rsidSect="00723C92">
      <w:headerReference w:type="default" r:id="rId25"/>
      <w:headerReference w:type="first" r:id="rId26"/>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CF5A4" w14:textId="77777777" w:rsidR="009407C1" w:rsidRDefault="009407C1">
      <w:r>
        <w:separator/>
      </w:r>
    </w:p>
    <w:p w14:paraId="406874B6" w14:textId="77777777" w:rsidR="009407C1" w:rsidRDefault="009407C1"/>
  </w:endnote>
  <w:endnote w:type="continuationSeparator" w:id="0">
    <w:p w14:paraId="2947FCB4" w14:textId="77777777" w:rsidR="009407C1" w:rsidRDefault="009407C1">
      <w:r>
        <w:continuationSeparator/>
      </w:r>
    </w:p>
    <w:p w14:paraId="49B64CB9" w14:textId="77777777" w:rsidR="009407C1" w:rsidRDefault="009407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w:panose1 w:val="02000000000000000000"/>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85D64" w14:textId="77777777" w:rsidR="00F11B78" w:rsidRDefault="00F11B78"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23B533" w14:textId="77777777" w:rsidR="00F11B78" w:rsidRDefault="00F11B78" w:rsidP="00BD6C4A">
    <w:pPr>
      <w:pStyle w:val="Footer"/>
      <w:ind w:right="360"/>
    </w:pPr>
  </w:p>
  <w:p w14:paraId="68EB2045" w14:textId="77777777" w:rsidR="00F11B78" w:rsidRDefault="00F11B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AE449" w14:textId="0F5AA2EA" w:rsidR="00F11B78" w:rsidRDefault="00F11B78" w:rsidP="0058111C">
    <w:pPr>
      <w:pStyle w:val="Footer"/>
      <w:ind w:right="360"/>
      <w:jc w:val="cente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DA439" w14:textId="6DA960E8" w:rsidR="0036632C" w:rsidRDefault="0036632C" w:rsidP="0036632C">
    <w:pPr>
      <w:pStyle w:val="Footer"/>
      <w:ind w:right="360"/>
      <w:jc w:val="cente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sz w:val="20"/>
      </w:rPr>
      <w:t>5</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sz w:val="20"/>
      </w:rPr>
      <w:t>54</w:t>
    </w:r>
    <w:r w:rsidRPr="001F649E">
      <w:rPr>
        <w:rStyle w:val="PageNumber"/>
        <w:sz w:val="20"/>
      </w:rPr>
      <w:fldChar w:fldCharType="end"/>
    </w:r>
    <w:r w:rsidRPr="001F649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BA426" w14:textId="77777777" w:rsidR="009407C1" w:rsidRDefault="009407C1">
      <w:r>
        <w:separator/>
      </w:r>
    </w:p>
    <w:p w14:paraId="7D94F7DA" w14:textId="77777777" w:rsidR="009407C1" w:rsidRDefault="009407C1"/>
  </w:footnote>
  <w:footnote w:type="continuationSeparator" w:id="0">
    <w:p w14:paraId="2154928F" w14:textId="77777777" w:rsidR="009407C1" w:rsidRDefault="009407C1">
      <w:r>
        <w:continuationSeparator/>
      </w:r>
    </w:p>
    <w:p w14:paraId="44874606" w14:textId="77777777" w:rsidR="009407C1" w:rsidRDefault="009407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2E81" w14:textId="77777777" w:rsidR="00F11B78" w:rsidRDefault="00F11B78">
    <w:pPr>
      <w:pStyle w:val="Header"/>
    </w:pPr>
  </w:p>
  <w:p w14:paraId="1293CA2E" w14:textId="77777777" w:rsidR="00F11B78" w:rsidRDefault="00F11B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994E8" w14:textId="03DC519A" w:rsidR="00F11B78" w:rsidRPr="00E414B8" w:rsidRDefault="00F11B78" w:rsidP="0053709D">
    <w:pPr>
      <w:rPr>
        <w:rFonts w:cs="Arial"/>
        <w:sz w:val="20"/>
      </w:rPr>
    </w:pPr>
    <w:r>
      <w:rPr>
        <w:b/>
        <w:sz w:val="24"/>
        <w:szCs w:val="24"/>
      </w:rPr>
      <w:tab/>
    </w:r>
    <w:r w:rsidR="0058111C">
      <w:rPr>
        <w:b/>
        <w:sz w:val="24"/>
        <w:szCs w:val="24"/>
      </w:rPr>
      <w:tab/>
    </w:r>
    <w:r w:rsidR="0058111C">
      <w:rPr>
        <w:b/>
        <w:sz w:val="24"/>
        <w:szCs w:val="24"/>
      </w:rPr>
      <w:tab/>
    </w:r>
    <w:r w:rsidR="0058111C">
      <w:rPr>
        <w:b/>
        <w:sz w:val="24"/>
        <w:szCs w:val="24"/>
      </w:rPr>
      <w:tab/>
    </w:r>
    <w:r w:rsidR="00A92F91">
      <w:rPr>
        <w:b/>
        <w:sz w:val="24"/>
        <w:szCs w:val="24"/>
      </w:rPr>
      <w:tab/>
    </w:r>
    <w:r w:rsidR="00A92F91">
      <w:rPr>
        <w:b/>
        <w:sz w:val="24"/>
        <w:szCs w:val="24"/>
      </w:rPr>
      <w:tab/>
    </w:r>
    <w:r w:rsidR="00A92F91">
      <w:rPr>
        <w:b/>
        <w:sz w:val="24"/>
        <w:szCs w:val="24"/>
      </w:rPr>
      <w:tab/>
    </w:r>
    <w:r w:rsidR="00A92F91">
      <w:rPr>
        <w:b/>
        <w:sz w:val="24"/>
        <w:szCs w:val="24"/>
      </w:rPr>
      <w:tab/>
    </w:r>
    <w:r>
      <w:rPr>
        <w:sz w:val="28"/>
      </w:rPr>
      <w:tab/>
    </w:r>
    <w:r w:rsidR="00B84A5E">
      <w:rPr>
        <w:sz w:val="28"/>
      </w:rPr>
      <w:tab/>
    </w:r>
    <w:r w:rsidRPr="00E414B8">
      <w:rPr>
        <w:rFonts w:cs="Arial"/>
        <w:sz w:val="20"/>
      </w:rPr>
      <w:t>ROP No:  MI-ROP-</w:t>
    </w:r>
    <w:bookmarkStart w:id="14" w:name="bSRN4"/>
    <w:bookmarkEnd w:id="14"/>
    <w:r w:rsidR="009407C1">
      <w:rPr>
        <w:rFonts w:cs="Arial"/>
        <w:sz w:val="20"/>
      </w:rPr>
      <w:t>N5996</w:t>
    </w:r>
    <w:r w:rsidRPr="00E414B8">
      <w:rPr>
        <w:rFonts w:cs="Arial"/>
        <w:sz w:val="20"/>
      </w:rPr>
      <w:t>-</w:t>
    </w:r>
    <w:bookmarkStart w:id="15" w:name="bIssueYear3"/>
    <w:bookmarkEnd w:id="15"/>
    <w:r w:rsidR="0058111C">
      <w:rPr>
        <w:rFonts w:cs="Arial"/>
        <w:sz w:val="20"/>
      </w:rPr>
      <w:t>20</w:t>
    </w:r>
    <w:r w:rsidR="00A92F91">
      <w:rPr>
        <w:rFonts w:cs="Arial"/>
        <w:sz w:val="20"/>
      </w:rPr>
      <w:t>23</w:t>
    </w:r>
  </w:p>
  <w:p w14:paraId="1E926B57" w14:textId="1409BEBB" w:rsidR="00F11B78" w:rsidRPr="005C1928" w:rsidRDefault="00F11B78" w:rsidP="002332C3">
    <w:pPr>
      <w:pStyle w:val="Header"/>
      <w:tabs>
        <w:tab w:val="clear" w:pos="4320"/>
        <w:tab w:val="clear" w:pos="8640"/>
        <w:tab w:val="left" w:pos="666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bookmarkStart w:id="16" w:name="bExpireDate2"/>
    <w:bookmarkEnd w:id="16"/>
    <w:r w:rsidR="00A92F91">
      <w:rPr>
        <w:rFonts w:cs="Arial"/>
        <w:sz w:val="20"/>
      </w:rPr>
      <w:t>July 25, 2028</w:t>
    </w:r>
  </w:p>
  <w:p w14:paraId="352A5AC4" w14:textId="7C86B938" w:rsidR="00B63D7A" w:rsidRDefault="00F11B78" w:rsidP="00B63D7A">
    <w:pPr>
      <w:pStyle w:val="Header"/>
      <w:tabs>
        <w:tab w:val="clear" w:pos="8640"/>
        <w:tab w:val="left" w:pos="6660"/>
      </w:tabs>
    </w:pPr>
    <w:r w:rsidRPr="005C1928">
      <w:rPr>
        <w:sz w:val="20"/>
      </w:rPr>
      <w:tab/>
    </w:r>
    <w:r w:rsidRPr="005C1928">
      <w:rPr>
        <w:sz w:val="20"/>
      </w:rPr>
      <w:tab/>
    </w:r>
    <w:r>
      <w:rPr>
        <w:sz w:val="20"/>
      </w:rPr>
      <w:tab/>
    </w:r>
    <w:r>
      <w:rPr>
        <w:sz w:val="20"/>
      </w:rPr>
      <w:tab/>
    </w:r>
    <w:bookmarkStart w:id="17" w:name="bIssueYear4"/>
    <w:bookmarkStart w:id="18" w:name="bSRN5"/>
    <w:bookmarkEnd w:id="17"/>
    <w:bookmarkEnd w:id="1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4B075" w14:textId="697D4A57" w:rsidR="0036632C" w:rsidRPr="00E414B8" w:rsidRDefault="0036632C" w:rsidP="0036632C">
    <w:pPr>
      <w:rPr>
        <w:rFonts w:cs="Arial"/>
        <w:sz w:val="20"/>
      </w:rPr>
    </w:pPr>
    <w:r>
      <w:rPr>
        <w:b/>
        <w:sz w:val="24"/>
        <w:szCs w:val="24"/>
      </w:rPr>
      <w:tab/>
    </w:r>
    <w:r>
      <w:rPr>
        <w:b/>
        <w:sz w:val="24"/>
        <w:szCs w:val="24"/>
      </w:rPr>
      <w:tab/>
    </w:r>
    <w:r>
      <w:rPr>
        <w:b/>
        <w:sz w:val="24"/>
        <w:szCs w:val="24"/>
      </w:rPr>
      <w:tab/>
    </w:r>
    <w:r>
      <w:rPr>
        <w:b/>
        <w:sz w:val="24"/>
        <w:szCs w:val="24"/>
      </w:rPr>
      <w:tab/>
    </w:r>
    <w:r w:rsidR="00A92F91">
      <w:rPr>
        <w:b/>
        <w:sz w:val="24"/>
        <w:szCs w:val="24"/>
      </w:rPr>
      <w:tab/>
    </w:r>
    <w:r w:rsidR="00A92F91">
      <w:rPr>
        <w:b/>
        <w:sz w:val="24"/>
        <w:szCs w:val="24"/>
      </w:rPr>
      <w:tab/>
    </w:r>
    <w:r w:rsidR="00A92F91">
      <w:rPr>
        <w:b/>
        <w:sz w:val="24"/>
        <w:szCs w:val="24"/>
      </w:rPr>
      <w:tab/>
    </w:r>
    <w:r w:rsidR="00A92F91">
      <w:rPr>
        <w:b/>
        <w:sz w:val="24"/>
        <w:szCs w:val="24"/>
      </w:rPr>
      <w:tab/>
    </w:r>
    <w:r>
      <w:rPr>
        <w:sz w:val="28"/>
      </w:rPr>
      <w:tab/>
    </w:r>
    <w:r w:rsidR="00B84A5E">
      <w:rPr>
        <w:sz w:val="28"/>
      </w:rPr>
      <w:tab/>
    </w:r>
    <w:r w:rsidRPr="00E414B8">
      <w:rPr>
        <w:rFonts w:cs="Arial"/>
        <w:sz w:val="20"/>
      </w:rPr>
      <w:t>ROP No:  MI-ROP-</w:t>
    </w:r>
    <w:r>
      <w:rPr>
        <w:rFonts w:cs="Arial"/>
        <w:sz w:val="20"/>
      </w:rPr>
      <w:t>N5996</w:t>
    </w:r>
    <w:r w:rsidRPr="00E414B8">
      <w:rPr>
        <w:rFonts w:cs="Arial"/>
        <w:sz w:val="20"/>
      </w:rPr>
      <w:t>-</w:t>
    </w:r>
    <w:r>
      <w:rPr>
        <w:rFonts w:cs="Arial"/>
        <w:sz w:val="20"/>
      </w:rPr>
      <w:t>20</w:t>
    </w:r>
    <w:r w:rsidR="00A92F91">
      <w:rPr>
        <w:rFonts w:cs="Arial"/>
        <w:sz w:val="20"/>
      </w:rPr>
      <w:t>23</w:t>
    </w:r>
  </w:p>
  <w:p w14:paraId="2B4278EF" w14:textId="67A9826C" w:rsidR="0036632C" w:rsidRPr="005C1928" w:rsidRDefault="0036632C" w:rsidP="0036632C">
    <w:pPr>
      <w:pStyle w:val="Header"/>
      <w:tabs>
        <w:tab w:val="clear" w:pos="4320"/>
        <w:tab w:val="clear" w:pos="8640"/>
      </w:tabs>
      <w:ind w:left="2160" w:firstLine="720"/>
      <w:rPr>
        <w:rFonts w:cs="Arial"/>
        <w:sz w:val="20"/>
      </w:rPr>
    </w:pPr>
    <w:r>
      <w:rPr>
        <w:bCs/>
        <w:szCs w:val="22"/>
      </w:rPr>
      <w:t xml:space="preserve">Section 1 - </w:t>
    </w:r>
    <w:r w:rsidRPr="0036632C">
      <w:rPr>
        <w:bCs/>
        <w:szCs w:val="22"/>
      </w:rPr>
      <w:t>Granger Grand River Landfill</w:t>
    </w:r>
    <w:r>
      <w:rPr>
        <w:bCs/>
        <w:szCs w:val="22"/>
      </w:rPr>
      <w:tab/>
    </w:r>
    <w:r w:rsidRPr="002339A7">
      <w:rPr>
        <w:rFonts w:cs="Arial"/>
        <w:sz w:val="20"/>
      </w:rPr>
      <w:t>Ex</w:t>
    </w:r>
    <w:r w:rsidRPr="005C1928">
      <w:rPr>
        <w:rFonts w:cs="Arial"/>
        <w:sz w:val="20"/>
      </w:rPr>
      <w:t xml:space="preserve">piration Date:  </w:t>
    </w:r>
    <w:r w:rsidR="00A92F91">
      <w:rPr>
        <w:rFonts w:cs="Arial"/>
        <w:sz w:val="20"/>
      </w:rPr>
      <w:t>July 25, 2028</w:t>
    </w:r>
  </w:p>
  <w:p w14:paraId="3026290A" w14:textId="13C3694B" w:rsidR="0036632C" w:rsidRDefault="0036632C" w:rsidP="0036632C">
    <w:pPr>
      <w:pStyle w:val="Header"/>
      <w:tabs>
        <w:tab w:val="clear" w:pos="8640"/>
        <w:tab w:val="left" w:pos="666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DF02B" w14:textId="73D4091B" w:rsidR="0058111C" w:rsidRPr="00E414B8" w:rsidRDefault="0058111C" w:rsidP="0058111C">
    <w:pPr>
      <w:rPr>
        <w:rFonts w:cs="Arial"/>
        <w:sz w:val="20"/>
      </w:rPr>
    </w:pPr>
    <w:r>
      <w:rPr>
        <w:b/>
        <w:sz w:val="24"/>
        <w:szCs w:val="24"/>
      </w:rPr>
      <w:tab/>
    </w:r>
    <w:r>
      <w:rPr>
        <w:b/>
        <w:sz w:val="24"/>
        <w:szCs w:val="24"/>
      </w:rPr>
      <w:tab/>
    </w:r>
    <w:r>
      <w:rPr>
        <w:b/>
        <w:sz w:val="24"/>
        <w:szCs w:val="24"/>
      </w:rPr>
      <w:tab/>
    </w:r>
    <w:r>
      <w:rPr>
        <w:b/>
        <w:sz w:val="24"/>
        <w:szCs w:val="24"/>
      </w:rPr>
      <w:tab/>
    </w:r>
    <w:r w:rsidR="00A92F91">
      <w:rPr>
        <w:b/>
        <w:sz w:val="24"/>
        <w:szCs w:val="24"/>
      </w:rPr>
      <w:tab/>
    </w:r>
    <w:r w:rsidR="00A92F91">
      <w:rPr>
        <w:b/>
        <w:sz w:val="24"/>
        <w:szCs w:val="24"/>
      </w:rPr>
      <w:tab/>
    </w:r>
    <w:r w:rsidR="00A92F91">
      <w:rPr>
        <w:b/>
        <w:sz w:val="24"/>
        <w:szCs w:val="24"/>
      </w:rPr>
      <w:tab/>
    </w:r>
    <w:r w:rsidR="00A92F91">
      <w:rPr>
        <w:b/>
        <w:sz w:val="24"/>
        <w:szCs w:val="24"/>
      </w:rPr>
      <w:tab/>
    </w:r>
    <w:r>
      <w:rPr>
        <w:sz w:val="28"/>
      </w:rPr>
      <w:tab/>
    </w:r>
    <w:r w:rsidR="00B84A5E">
      <w:rPr>
        <w:sz w:val="28"/>
      </w:rPr>
      <w:tab/>
    </w:r>
    <w:r w:rsidRPr="00E414B8">
      <w:rPr>
        <w:rFonts w:cs="Arial"/>
        <w:sz w:val="20"/>
      </w:rPr>
      <w:t>ROP No:  MI-ROP-</w:t>
    </w:r>
    <w:r>
      <w:rPr>
        <w:rFonts w:cs="Arial"/>
        <w:sz w:val="20"/>
      </w:rPr>
      <w:t>N5996</w:t>
    </w:r>
    <w:r w:rsidRPr="00E414B8">
      <w:rPr>
        <w:rFonts w:cs="Arial"/>
        <w:sz w:val="20"/>
      </w:rPr>
      <w:t>-</w:t>
    </w:r>
    <w:r>
      <w:rPr>
        <w:rFonts w:cs="Arial"/>
        <w:sz w:val="20"/>
      </w:rPr>
      <w:t>20</w:t>
    </w:r>
    <w:r w:rsidR="00A92F91">
      <w:rPr>
        <w:rFonts w:cs="Arial"/>
        <w:sz w:val="20"/>
      </w:rPr>
      <w:t>23</w:t>
    </w:r>
  </w:p>
  <w:p w14:paraId="1723850E" w14:textId="4CBDDF60" w:rsidR="0058111C" w:rsidRPr="005C1928" w:rsidRDefault="0036632C" w:rsidP="0036632C">
    <w:pPr>
      <w:pStyle w:val="Header"/>
      <w:tabs>
        <w:tab w:val="clear" w:pos="4320"/>
        <w:tab w:val="clear" w:pos="8640"/>
      </w:tabs>
      <w:ind w:left="2160" w:firstLine="720"/>
      <w:rPr>
        <w:rFonts w:cs="Arial"/>
        <w:sz w:val="20"/>
      </w:rPr>
    </w:pPr>
    <w:r>
      <w:rPr>
        <w:bCs/>
        <w:szCs w:val="22"/>
      </w:rPr>
      <w:t xml:space="preserve">Section 1 - </w:t>
    </w:r>
    <w:r w:rsidRPr="0036632C">
      <w:rPr>
        <w:bCs/>
        <w:szCs w:val="22"/>
      </w:rPr>
      <w:t>Granger Grand River Landfill</w:t>
    </w:r>
    <w:r>
      <w:rPr>
        <w:bCs/>
        <w:szCs w:val="22"/>
      </w:rPr>
      <w:tab/>
    </w:r>
    <w:r w:rsidR="0058111C" w:rsidRPr="002339A7">
      <w:rPr>
        <w:rFonts w:cs="Arial"/>
        <w:sz w:val="20"/>
      </w:rPr>
      <w:t>Ex</w:t>
    </w:r>
    <w:r w:rsidR="0058111C" w:rsidRPr="005C1928">
      <w:rPr>
        <w:rFonts w:cs="Arial"/>
        <w:sz w:val="20"/>
      </w:rPr>
      <w:t xml:space="preserve">piration Date:  </w:t>
    </w:r>
    <w:r w:rsidR="00A92F91">
      <w:rPr>
        <w:rFonts w:cs="Arial"/>
        <w:sz w:val="20"/>
      </w:rPr>
      <w:t>July 25, 2028</w:t>
    </w:r>
  </w:p>
  <w:p w14:paraId="48B41EFC" w14:textId="77777777" w:rsidR="0058111C" w:rsidRDefault="0058111C" w:rsidP="0058111C">
    <w:pPr>
      <w:pStyle w:val="Header"/>
      <w:tabs>
        <w:tab w:val="clear" w:pos="8640"/>
        <w:tab w:val="left" w:pos="6660"/>
      </w:tabs>
    </w:pPr>
    <w:r w:rsidRPr="005C1928">
      <w:rPr>
        <w:sz w:val="20"/>
      </w:rPr>
      <w:tab/>
    </w:r>
    <w:r w:rsidRPr="005C1928">
      <w:rPr>
        <w:sz w:val="20"/>
      </w:rPr>
      <w:tab/>
    </w:r>
    <w:r>
      <w:rPr>
        <w:sz w:val="20"/>
      </w:rPr>
      <w:tab/>
    </w:r>
    <w:r>
      <w:rPr>
        <w:sz w:val="20"/>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CD7BA" w14:textId="176A9EAB" w:rsidR="00C37FC9" w:rsidRPr="00E414B8" w:rsidRDefault="00C37FC9" w:rsidP="00C37FC9">
    <w:pPr>
      <w:rPr>
        <w:rFonts w:cs="Arial"/>
        <w:sz w:val="20"/>
      </w:rPr>
    </w:pPr>
    <w:r>
      <w:rPr>
        <w:b/>
        <w:sz w:val="24"/>
        <w:szCs w:val="24"/>
      </w:rPr>
      <w:tab/>
    </w:r>
    <w:r>
      <w:rPr>
        <w:b/>
        <w:sz w:val="24"/>
        <w:szCs w:val="24"/>
      </w:rPr>
      <w:tab/>
    </w:r>
    <w:r>
      <w:rPr>
        <w:b/>
        <w:sz w:val="24"/>
        <w:szCs w:val="24"/>
      </w:rPr>
      <w:tab/>
    </w:r>
    <w:r>
      <w:rPr>
        <w:b/>
        <w:sz w:val="24"/>
        <w:szCs w:val="24"/>
      </w:rPr>
      <w:tab/>
    </w:r>
    <w:r w:rsidR="00F21545">
      <w:rPr>
        <w:b/>
        <w:sz w:val="24"/>
        <w:szCs w:val="24"/>
      </w:rPr>
      <w:tab/>
    </w:r>
    <w:r w:rsidR="00F21545">
      <w:rPr>
        <w:b/>
        <w:sz w:val="24"/>
        <w:szCs w:val="24"/>
      </w:rPr>
      <w:tab/>
    </w:r>
    <w:r w:rsidR="00F21545">
      <w:rPr>
        <w:b/>
        <w:sz w:val="24"/>
        <w:szCs w:val="24"/>
      </w:rPr>
      <w:tab/>
    </w:r>
    <w:r w:rsidR="00F21545">
      <w:rPr>
        <w:b/>
        <w:sz w:val="24"/>
        <w:szCs w:val="24"/>
      </w:rPr>
      <w:tab/>
    </w:r>
    <w:r>
      <w:rPr>
        <w:sz w:val="28"/>
      </w:rPr>
      <w:tab/>
    </w:r>
    <w:r w:rsidR="00B84A5E">
      <w:rPr>
        <w:sz w:val="28"/>
      </w:rPr>
      <w:tab/>
    </w:r>
    <w:r w:rsidRPr="00E414B8">
      <w:rPr>
        <w:rFonts w:cs="Arial"/>
        <w:sz w:val="20"/>
      </w:rPr>
      <w:t>ROP No:  MI-ROP-</w:t>
    </w:r>
    <w:r>
      <w:rPr>
        <w:rFonts w:cs="Arial"/>
        <w:sz w:val="20"/>
      </w:rPr>
      <w:t>N5996</w:t>
    </w:r>
    <w:r w:rsidRPr="00E414B8">
      <w:rPr>
        <w:rFonts w:cs="Arial"/>
        <w:sz w:val="20"/>
      </w:rPr>
      <w:t>-</w:t>
    </w:r>
    <w:r>
      <w:rPr>
        <w:rFonts w:cs="Arial"/>
        <w:sz w:val="20"/>
      </w:rPr>
      <w:t>20</w:t>
    </w:r>
    <w:r w:rsidR="00F21545">
      <w:rPr>
        <w:rFonts w:cs="Arial"/>
        <w:sz w:val="20"/>
      </w:rPr>
      <w:t>23</w:t>
    </w:r>
  </w:p>
  <w:p w14:paraId="7DFCE903" w14:textId="049C4148" w:rsidR="00C37FC9" w:rsidRPr="005C1928" w:rsidRDefault="00C37FC9" w:rsidP="00C37FC9">
    <w:pPr>
      <w:pStyle w:val="Header"/>
      <w:tabs>
        <w:tab w:val="clear" w:pos="4320"/>
        <w:tab w:val="clear" w:pos="8640"/>
      </w:tabs>
      <w:ind w:left="1440" w:firstLine="720"/>
      <w:rPr>
        <w:rFonts w:cs="Arial"/>
        <w:sz w:val="20"/>
      </w:rPr>
    </w:pPr>
    <w:r>
      <w:rPr>
        <w:bCs/>
        <w:szCs w:val="22"/>
      </w:rPr>
      <w:t xml:space="preserve">      Section 2 - </w:t>
    </w:r>
    <w:r w:rsidRPr="0036632C">
      <w:rPr>
        <w:bCs/>
        <w:szCs w:val="22"/>
      </w:rPr>
      <w:t>Granger River</w:t>
    </w:r>
    <w:r>
      <w:rPr>
        <w:bCs/>
        <w:szCs w:val="22"/>
      </w:rPr>
      <w:t xml:space="preserve"> Generating Station</w:t>
    </w:r>
    <w:r>
      <w:rPr>
        <w:bCs/>
        <w:szCs w:val="22"/>
      </w:rPr>
      <w:tab/>
    </w:r>
    <w:r w:rsidRPr="002339A7">
      <w:rPr>
        <w:rFonts w:cs="Arial"/>
        <w:sz w:val="20"/>
      </w:rPr>
      <w:t>Ex</w:t>
    </w:r>
    <w:r w:rsidRPr="005C1928">
      <w:rPr>
        <w:rFonts w:cs="Arial"/>
        <w:sz w:val="20"/>
      </w:rPr>
      <w:t xml:space="preserve">piration Date:  </w:t>
    </w:r>
    <w:r w:rsidR="00F21545">
      <w:rPr>
        <w:rFonts w:cs="Arial"/>
        <w:sz w:val="20"/>
      </w:rPr>
      <w:t>July 25, 2028</w:t>
    </w:r>
  </w:p>
  <w:p w14:paraId="07D757B8" w14:textId="77777777" w:rsidR="00C37FC9" w:rsidRDefault="00C37FC9" w:rsidP="0036632C">
    <w:pPr>
      <w:pStyle w:val="Header"/>
      <w:tabs>
        <w:tab w:val="clear" w:pos="8640"/>
        <w:tab w:val="left" w:pos="666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C47FE" w14:textId="09028B41" w:rsidR="00C37FC9" w:rsidRPr="00E414B8" w:rsidRDefault="00C37FC9" w:rsidP="00C37FC9">
    <w:pPr>
      <w:rPr>
        <w:rFonts w:cs="Arial"/>
        <w:sz w:val="20"/>
      </w:rPr>
    </w:pPr>
    <w:r>
      <w:rPr>
        <w:b/>
        <w:sz w:val="24"/>
        <w:szCs w:val="24"/>
      </w:rPr>
      <w:tab/>
    </w:r>
    <w:r>
      <w:rPr>
        <w:b/>
        <w:sz w:val="24"/>
        <w:szCs w:val="24"/>
      </w:rPr>
      <w:tab/>
    </w:r>
    <w:r>
      <w:rPr>
        <w:b/>
        <w:sz w:val="24"/>
        <w:szCs w:val="24"/>
      </w:rPr>
      <w:tab/>
    </w:r>
    <w:r>
      <w:rPr>
        <w:b/>
        <w:sz w:val="24"/>
        <w:szCs w:val="24"/>
      </w:rPr>
      <w:tab/>
    </w:r>
    <w:r w:rsidR="00F21545">
      <w:rPr>
        <w:b/>
        <w:sz w:val="24"/>
        <w:szCs w:val="24"/>
      </w:rPr>
      <w:tab/>
    </w:r>
    <w:r w:rsidR="00F21545">
      <w:rPr>
        <w:b/>
        <w:sz w:val="24"/>
        <w:szCs w:val="24"/>
      </w:rPr>
      <w:tab/>
    </w:r>
    <w:r w:rsidR="00F21545">
      <w:rPr>
        <w:b/>
        <w:sz w:val="24"/>
        <w:szCs w:val="24"/>
      </w:rPr>
      <w:tab/>
    </w:r>
    <w:r w:rsidR="00F21545">
      <w:rPr>
        <w:b/>
        <w:sz w:val="24"/>
        <w:szCs w:val="24"/>
      </w:rPr>
      <w:tab/>
    </w:r>
    <w:r>
      <w:rPr>
        <w:sz w:val="28"/>
      </w:rPr>
      <w:tab/>
    </w:r>
    <w:r w:rsidR="00B84A5E">
      <w:rPr>
        <w:sz w:val="28"/>
      </w:rPr>
      <w:tab/>
    </w:r>
    <w:r w:rsidRPr="00E414B8">
      <w:rPr>
        <w:rFonts w:cs="Arial"/>
        <w:sz w:val="20"/>
      </w:rPr>
      <w:t>ROP No:  MI-ROP-</w:t>
    </w:r>
    <w:r>
      <w:rPr>
        <w:rFonts w:cs="Arial"/>
        <w:sz w:val="20"/>
      </w:rPr>
      <w:t>N5996</w:t>
    </w:r>
    <w:r w:rsidRPr="00E414B8">
      <w:rPr>
        <w:rFonts w:cs="Arial"/>
        <w:sz w:val="20"/>
      </w:rPr>
      <w:t>-</w:t>
    </w:r>
    <w:r>
      <w:rPr>
        <w:rFonts w:cs="Arial"/>
        <w:sz w:val="20"/>
      </w:rPr>
      <w:t>20</w:t>
    </w:r>
    <w:r w:rsidR="00F21545">
      <w:rPr>
        <w:rFonts w:cs="Arial"/>
        <w:sz w:val="20"/>
      </w:rPr>
      <w:t>23</w:t>
    </w:r>
  </w:p>
  <w:p w14:paraId="1102986B" w14:textId="10C33263" w:rsidR="00C37FC9" w:rsidRPr="005C1928" w:rsidRDefault="00C37FC9" w:rsidP="00C37FC9">
    <w:pPr>
      <w:pStyle w:val="Header"/>
      <w:tabs>
        <w:tab w:val="clear" w:pos="4320"/>
        <w:tab w:val="clear" w:pos="8640"/>
      </w:tabs>
      <w:ind w:left="1440" w:firstLine="720"/>
      <w:rPr>
        <w:rFonts w:cs="Arial"/>
        <w:sz w:val="20"/>
      </w:rPr>
    </w:pPr>
    <w:r>
      <w:rPr>
        <w:bCs/>
        <w:szCs w:val="22"/>
      </w:rPr>
      <w:t xml:space="preserve">      Section 2 - </w:t>
    </w:r>
    <w:r w:rsidRPr="0036632C">
      <w:rPr>
        <w:bCs/>
        <w:szCs w:val="22"/>
      </w:rPr>
      <w:t>Granger River</w:t>
    </w:r>
    <w:r>
      <w:rPr>
        <w:bCs/>
        <w:szCs w:val="22"/>
      </w:rPr>
      <w:t xml:space="preserve"> Generating Station</w:t>
    </w:r>
    <w:r>
      <w:rPr>
        <w:bCs/>
        <w:szCs w:val="22"/>
      </w:rPr>
      <w:tab/>
    </w:r>
    <w:r w:rsidRPr="002339A7">
      <w:rPr>
        <w:rFonts w:cs="Arial"/>
        <w:sz w:val="20"/>
      </w:rPr>
      <w:t>Ex</w:t>
    </w:r>
    <w:r w:rsidRPr="005C1928">
      <w:rPr>
        <w:rFonts w:cs="Arial"/>
        <w:sz w:val="20"/>
      </w:rPr>
      <w:t xml:space="preserve">piration Date:  </w:t>
    </w:r>
    <w:r w:rsidR="00F21545">
      <w:rPr>
        <w:rFonts w:cs="Arial"/>
        <w:sz w:val="20"/>
      </w:rPr>
      <w:t>July 25, 2028</w:t>
    </w:r>
  </w:p>
  <w:p w14:paraId="2B9DFCBE" w14:textId="77777777" w:rsidR="00C37FC9" w:rsidRDefault="00C37FC9" w:rsidP="00C37FC9">
    <w:pPr>
      <w:pStyle w:val="Header"/>
      <w:tabs>
        <w:tab w:val="clear" w:pos="8640"/>
        <w:tab w:val="left" w:pos="6660"/>
      </w:tabs>
    </w:pPr>
  </w:p>
  <w:p w14:paraId="137C55B1" w14:textId="4D3F368B" w:rsidR="00801FDA" w:rsidRPr="00C37FC9" w:rsidRDefault="00801FDA" w:rsidP="00C37F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3797071"/>
    <w:multiLevelType w:val="hybridMultilevel"/>
    <w:tmpl w:val="1A84C3C0"/>
    <w:lvl w:ilvl="0" w:tplc="1C2C2A14">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87FBF"/>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60F1C0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6" w15:restartNumberingAfterBreak="0">
    <w:nsid w:val="09647B9A"/>
    <w:multiLevelType w:val="hybridMultilevel"/>
    <w:tmpl w:val="6208399A"/>
    <w:lvl w:ilvl="0" w:tplc="FF1A50F0">
      <w:start w:val="1"/>
      <w:numFmt w:val="decimal"/>
      <w:lvlText w:val="%1."/>
      <w:lvlJc w:val="left"/>
      <w:pPr>
        <w:ind w:left="360" w:hanging="360"/>
      </w:pPr>
      <w:rPr>
        <w:rFonts w:ascii="Arial" w:hAnsi="Arial" w:hint="default"/>
        <w:b w:val="0"/>
        <w:i w:val="0"/>
        <w:caps w:val="0"/>
        <w:strike w:val="0"/>
        <w:dstrike w:val="0"/>
        <w:outline w:val="0"/>
        <w:shadow w:val="0"/>
        <w:emboss w:val="0"/>
        <w:imprint w:val="0"/>
        <w:vanish w:val="0"/>
        <w:color w:val="auto"/>
        <w:sz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EC2C57"/>
    <w:multiLevelType w:val="hybridMultilevel"/>
    <w:tmpl w:val="5D18F19A"/>
    <w:lvl w:ilvl="0" w:tplc="39EECF1C">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1303FC"/>
    <w:multiLevelType w:val="hybridMultilevel"/>
    <w:tmpl w:val="C4F477C0"/>
    <w:lvl w:ilvl="0" w:tplc="8C983BBE">
      <w:start w:val="1"/>
      <w:numFmt w:val="lowerLetter"/>
      <w:lvlText w:val="%1."/>
      <w:lvlJc w:val="left"/>
      <w:pPr>
        <w:ind w:left="720" w:hanging="360"/>
      </w:pPr>
      <w:rPr>
        <w:b w:val="0"/>
        <w:bCs w:val="0"/>
      </w:rPr>
    </w:lvl>
    <w:lvl w:ilvl="1" w:tplc="10D87640">
      <w:start w:val="1"/>
      <w:numFmt w:val="lowerLetter"/>
      <w:lvlText w:val="%2."/>
      <w:lvlJc w:val="left"/>
      <w:pPr>
        <w:ind w:left="1440" w:hanging="360"/>
      </w:pPr>
    </w:lvl>
    <w:lvl w:ilvl="2" w:tplc="136450AA">
      <w:start w:val="1"/>
      <w:numFmt w:val="lowerRoman"/>
      <w:lvlText w:val="%3."/>
      <w:lvlJc w:val="right"/>
      <w:pPr>
        <w:ind w:left="2160" w:hanging="180"/>
      </w:pPr>
    </w:lvl>
    <w:lvl w:ilvl="3" w:tplc="FC82B70A">
      <w:start w:val="1"/>
      <w:numFmt w:val="decimal"/>
      <w:lvlText w:val="%4."/>
      <w:lvlJc w:val="left"/>
      <w:pPr>
        <w:ind w:left="2880" w:hanging="360"/>
      </w:pPr>
    </w:lvl>
    <w:lvl w:ilvl="4" w:tplc="8E920136">
      <w:start w:val="1"/>
      <w:numFmt w:val="lowerLetter"/>
      <w:lvlText w:val="%5."/>
      <w:lvlJc w:val="left"/>
      <w:pPr>
        <w:ind w:left="3600" w:hanging="360"/>
      </w:pPr>
    </w:lvl>
    <w:lvl w:ilvl="5" w:tplc="E7763E1E">
      <w:start w:val="1"/>
      <w:numFmt w:val="lowerRoman"/>
      <w:lvlText w:val="%6."/>
      <w:lvlJc w:val="right"/>
      <w:pPr>
        <w:ind w:left="4320" w:hanging="180"/>
      </w:pPr>
    </w:lvl>
    <w:lvl w:ilvl="6" w:tplc="4FD29B6E">
      <w:start w:val="1"/>
      <w:numFmt w:val="decimal"/>
      <w:lvlText w:val="%7."/>
      <w:lvlJc w:val="left"/>
      <w:pPr>
        <w:ind w:left="5040" w:hanging="360"/>
      </w:pPr>
    </w:lvl>
    <w:lvl w:ilvl="7" w:tplc="3CE0CAF2">
      <w:start w:val="1"/>
      <w:numFmt w:val="lowerLetter"/>
      <w:lvlText w:val="%8."/>
      <w:lvlJc w:val="left"/>
      <w:pPr>
        <w:ind w:left="5760" w:hanging="360"/>
      </w:pPr>
    </w:lvl>
    <w:lvl w:ilvl="8" w:tplc="33D850EA">
      <w:start w:val="1"/>
      <w:numFmt w:val="lowerRoman"/>
      <w:lvlText w:val="%9."/>
      <w:lvlJc w:val="right"/>
      <w:pPr>
        <w:ind w:left="6480" w:hanging="180"/>
      </w:pPr>
    </w:lvl>
  </w:abstractNum>
  <w:abstractNum w:abstractNumId="9" w15:restartNumberingAfterBreak="0">
    <w:nsid w:val="106E6BFE"/>
    <w:multiLevelType w:val="hybridMultilevel"/>
    <w:tmpl w:val="EA148360"/>
    <w:lvl w:ilvl="0" w:tplc="32A0712C">
      <w:start w:val="2"/>
      <w:numFmt w:val="lowerRoman"/>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93E66D68">
      <w:start w:val="2"/>
      <w:numFmt w:val="lowerRoman"/>
      <w:lvlText w:val="%3."/>
      <w:lvlJc w:val="left"/>
      <w:pPr>
        <w:tabs>
          <w:tab w:val="num" w:pos="720"/>
        </w:tabs>
        <w:ind w:left="1080" w:hanging="360"/>
      </w:pPr>
      <w:rPr>
        <w:rFonts w:hint="default"/>
        <w:b w:val="0"/>
        <w:bCs/>
      </w:rPr>
    </w:lvl>
    <w:lvl w:ilvl="3" w:tplc="CD444106">
      <w:start w:val="3"/>
      <w:numFmt w:val="lowerLetter"/>
      <w:lvlText w:val="%4."/>
      <w:lvlJc w:val="left"/>
      <w:pPr>
        <w:tabs>
          <w:tab w:val="num" w:pos="360"/>
        </w:tabs>
        <w:ind w:left="72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D6417B"/>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7B10505"/>
    <w:multiLevelType w:val="hybridMultilevel"/>
    <w:tmpl w:val="65E8065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A3356F3"/>
    <w:multiLevelType w:val="hybridMultilevel"/>
    <w:tmpl w:val="776E29B0"/>
    <w:lvl w:ilvl="0" w:tplc="1EA624D4">
      <w:start w:val="1"/>
      <w:numFmt w:val="lowerRoman"/>
      <w:lvlText w:val="%1."/>
      <w:lvlJc w:val="left"/>
      <w:pPr>
        <w:tabs>
          <w:tab w:val="num" w:pos="720"/>
        </w:tabs>
        <w:ind w:left="1080" w:hanging="360"/>
      </w:pPr>
      <w:rPr>
        <w:rFonts w:hint="default"/>
      </w:rPr>
    </w:lvl>
    <w:lvl w:ilvl="1" w:tplc="BEB85320">
      <w:start w:val="4"/>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ABF42CC"/>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B401A1D"/>
    <w:multiLevelType w:val="hybridMultilevel"/>
    <w:tmpl w:val="C730F5F0"/>
    <w:lvl w:ilvl="0" w:tplc="FFFFFFFF">
      <w:start w:val="1"/>
      <w:numFmt w:val="decimal"/>
      <w:lvlText w:val="%1."/>
      <w:lvlJc w:val="left"/>
      <w:pPr>
        <w:ind w:left="780" w:hanging="360"/>
      </w:pPr>
      <w:rPr>
        <w:b w:val="0"/>
        <w:bCs/>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7"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BF423E8"/>
    <w:multiLevelType w:val="multilevel"/>
    <w:tmpl w:val="02584974"/>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C5D5B90"/>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EB54201"/>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09C331C"/>
    <w:multiLevelType w:val="hybridMultilevel"/>
    <w:tmpl w:val="82A09E92"/>
    <w:lvl w:ilvl="0" w:tplc="A2725B84">
      <w:start w:val="1"/>
      <w:numFmt w:val="decimal"/>
      <w:lvlText w:val="%1."/>
      <w:lvlJc w:val="left"/>
      <w:pPr>
        <w:tabs>
          <w:tab w:val="num" w:pos="0"/>
        </w:tabs>
        <w:ind w:left="360" w:hanging="360"/>
      </w:pPr>
      <w:rPr>
        <w:rFonts w:hint="default"/>
      </w:rPr>
    </w:lvl>
    <w:lvl w:ilvl="1" w:tplc="582AD016">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0F87C2B"/>
    <w:multiLevelType w:val="hybridMultilevel"/>
    <w:tmpl w:val="BCCC70FC"/>
    <w:lvl w:ilvl="0" w:tplc="7CF098C4">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CA7C2C"/>
    <w:multiLevelType w:val="multilevel"/>
    <w:tmpl w:val="70F0326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lowerRoman"/>
      <w:lvlText w:val="%3."/>
      <w:lvlJc w:val="left"/>
      <w:pPr>
        <w:tabs>
          <w:tab w:val="num" w:pos="1080"/>
        </w:tabs>
        <w:ind w:left="1080" w:hanging="360"/>
      </w:pPr>
      <w:rPr>
        <w:rFonts w:hint="default"/>
        <w:b w:val="0"/>
        <w:i w:val="0"/>
        <w:caps w:val="0"/>
        <w:strike w:val="0"/>
        <w:dstrike w:val="0"/>
        <w:vanish w:val="0"/>
        <w:color w:val="auto"/>
        <w:vertAlign w:val="baseline"/>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22DD418A"/>
    <w:multiLevelType w:val="hybridMultilevel"/>
    <w:tmpl w:val="20E2F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3121D9D"/>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2E551DA1"/>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2E9A16EB"/>
    <w:multiLevelType w:val="multilevel"/>
    <w:tmpl w:val="70F0326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lowerRoman"/>
      <w:lvlText w:val="%3."/>
      <w:lvlJc w:val="left"/>
      <w:pPr>
        <w:tabs>
          <w:tab w:val="num" w:pos="1080"/>
        </w:tabs>
        <w:ind w:left="1080" w:hanging="360"/>
      </w:pPr>
      <w:rPr>
        <w:rFonts w:hint="default"/>
        <w:b w:val="0"/>
        <w:i w:val="0"/>
        <w:caps w:val="0"/>
        <w:strike w:val="0"/>
        <w:dstrike w:val="0"/>
        <w:vanish w:val="0"/>
        <w:color w:val="auto"/>
        <w:vertAlign w:val="baseline"/>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2F643D6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342F2BF7"/>
    <w:multiLevelType w:val="hybridMultilevel"/>
    <w:tmpl w:val="BCCC70FC"/>
    <w:lvl w:ilvl="0" w:tplc="FFFFFFFF">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5413053"/>
    <w:multiLevelType w:val="hybridMultilevel"/>
    <w:tmpl w:val="0842492C"/>
    <w:lvl w:ilvl="0" w:tplc="05B654CC">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80F4D30"/>
    <w:multiLevelType w:val="hybridMultilevel"/>
    <w:tmpl w:val="C730F5F0"/>
    <w:lvl w:ilvl="0" w:tplc="B7CC8506">
      <w:start w:val="1"/>
      <w:numFmt w:val="decimal"/>
      <w:lvlText w:val="%1."/>
      <w:lvlJc w:val="left"/>
      <w:pPr>
        <w:ind w:left="780" w:hanging="360"/>
      </w:pPr>
      <w:rPr>
        <w:b w:val="0"/>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38CA6EE6"/>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39595138"/>
    <w:multiLevelType w:val="multilevel"/>
    <w:tmpl w:val="70F0326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lowerRoman"/>
      <w:lvlText w:val="%3."/>
      <w:lvlJc w:val="left"/>
      <w:pPr>
        <w:tabs>
          <w:tab w:val="num" w:pos="1080"/>
        </w:tabs>
        <w:ind w:left="1080" w:hanging="360"/>
      </w:pPr>
      <w:rPr>
        <w:rFonts w:hint="default"/>
        <w:b w:val="0"/>
        <w:i w:val="0"/>
        <w:caps w:val="0"/>
        <w:strike w:val="0"/>
        <w:dstrike w:val="0"/>
        <w:vanish w:val="0"/>
        <w:color w:val="auto"/>
        <w:vertAlign w:val="baseline"/>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3CEA1BE2"/>
    <w:multiLevelType w:val="multilevel"/>
    <w:tmpl w:val="EA3C8198"/>
    <w:lvl w:ilvl="0">
      <w:start w:val="1"/>
      <w:numFmt w:val="lowerLetter"/>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lowerRoman"/>
      <w:lvlText w:val="%3."/>
      <w:lvlJc w:val="left"/>
      <w:pPr>
        <w:tabs>
          <w:tab w:val="num" w:pos="1080"/>
        </w:tabs>
        <w:ind w:left="1080" w:hanging="360"/>
      </w:pPr>
      <w:rPr>
        <w:rFonts w:hint="default"/>
        <w:b w:val="0"/>
        <w:i w:val="0"/>
        <w:caps w:val="0"/>
        <w:strike w:val="0"/>
        <w:dstrike w:val="0"/>
        <w:vanish w:val="0"/>
        <w:color w:val="auto"/>
        <w:vertAlign w:val="baseline"/>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3F2701E1"/>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3F9572B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3FA26AD0"/>
    <w:multiLevelType w:val="hybridMultilevel"/>
    <w:tmpl w:val="FC0E3CC0"/>
    <w:lvl w:ilvl="0" w:tplc="0B66997C">
      <w:start w:val="1"/>
      <w:numFmt w:val="decimal"/>
      <w:lvlText w:val="%1."/>
      <w:lvlJc w:val="left"/>
      <w:pPr>
        <w:ind w:left="720" w:hanging="360"/>
      </w:pPr>
    </w:lvl>
    <w:lvl w:ilvl="1" w:tplc="9BAA5E2A">
      <w:start w:val="1"/>
      <w:numFmt w:val="lowerLetter"/>
      <w:lvlText w:val="%2."/>
      <w:lvlJc w:val="left"/>
      <w:pPr>
        <w:ind w:left="1440" w:hanging="360"/>
      </w:pPr>
    </w:lvl>
    <w:lvl w:ilvl="2" w:tplc="F11ECB10">
      <w:start w:val="1"/>
      <w:numFmt w:val="lowerRoman"/>
      <w:lvlText w:val="%3."/>
      <w:lvlJc w:val="right"/>
      <w:pPr>
        <w:ind w:left="2160" w:hanging="180"/>
      </w:pPr>
    </w:lvl>
    <w:lvl w:ilvl="3" w:tplc="BD505222">
      <w:start w:val="1"/>
      <w:numFmt w:val="decimal"/>
      <w:lvlText w:val="%4."/>
      <w:lvlJc w:val="left"/>
      <w:pPr>
        <w:ind w:left="2880" w:hanging="360"/>
      </w:pPr>
    </w:lvl>
    <w:lvl w:ilvl="4" w:tplc="428072C0">
      <w:start w:val="1"/>
      <w:numFmt w:val="lowerLetter"/>
      <w:lvlText w:val="%5."/>
      <w:lvlJc w:val="left"/>
      <w:pPr>
        <w:ind w:left="3600" w:hanging="360"/>
      </w:pPr>
    </w:lvl>
    <w:lvl w:ilvl="5" w:tplc="BA723CDE">
      <w:start w:val="1"/>
      <w:numFmt w:val="lowerRoman"/>
      <w:lvlText w:val="%6."/>
      <w:lvlJc w:val="right"/>
      <w:pPr>
        <w:ind w:left="4320" w:hanging="180"/>
      </w:pPr>
    </w:lvl>
    <w:lvl w:ilvl="6" w:tplc="64B60CE6">
      <w:start w:val="1"/>
      <w:numFmt w:val="decimal"/>
      <w:lvlText w:val="%7."/>
      <w:lvlJc w:val="left"/>
      <w:pPr>
        <w:ind w:left="5040" w:hanging="360"/>
      </w:pPr>
    </w:lvl>
    <w:lvl w:ilvl="7" w:tplc="4778396E">
      <w:start w:val="1"/>
      <w:numFmt w:val="lowerLetter"/>
      <w:lvlText w:val="%8."/>
      <w:lvlJc w:val="left"/>
      <w:pPr>
        <w:ind w:left="5760" w:hanging="360"/>
      </w:pPr>
    </w:lvl>
    <w:lvl w:ilvl="8" w:tplc="9A96D79C">
      <w:start w:val="1"/>
      <w:numFmt w:val="lowerRoman"/>
      <w:lvlText w:val="%9."/>
      <w:lvlJc w:val="right"/>
      <w:pPr>
        <w:ind w:left="6480" w:hanging="180"/>
      </w:pPr>
    </w:lvl>
  </w:abstractNum>
  <w:abstractNum w:abstractNumId="41"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44872A93"/>
    <w:multiLevelType w:val="multilevel"/>
    <w:tmpl w:val="70F0326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lowerRoman"/>
      <w:lvlText w:val="%3."/>
      <w:lvlJc w:val="left"/>
      <w:pPr>
        <w:tabs>
          <w:tab w:val="num" w:pos="1080"/>
        </w:tabs>
        <w:ind w:left="1080" w:hanging="360"/>
      </w:pPr>
      <w:rPr>
        <w:rFonts w:hint="default"/>
        <w:b w:val="0"/>
        <w:i w:val="0"/>
        <w:caps w:val="0"/>
        <w:strike w:val="0"/>
        <w:dstrike w:val="0"/>
        <w:vanish w:val="0"/>
        <w:color w:val="auto"/>
        <w:vertAlign w:val="baseline"/>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45B04273"/>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479E2EDF"/>
    <w:multiLevelType w:val="hybridMultilevel"/>
    <w:tmpl w:val="A21ED66C"/>
    <w:lvl w:ilvl="0" w:tplc="9306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50191C64"/>
    <w:multiLevelType w:val="hybridMultilevel"/>
    <w:tmpl w:val="A1C206C4"/>
    <w:lvl w:ilvl="0" w:tplc="9EBCF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522B101D"/>
    <w:multiLevelType w:val="hybridMultilevel"/>
    <w:tmpl w:val="B456DA38"/>
    <w:lvl w:ilvl="0" w:tplc="F9E0C670">
      <w:start w:val="3"/>
      <w:numFmt w:val="decimal"/>
      <w:lvlText w:val="%1."/>
      <w:lvlJc w:val="left"/>
      <w:pPr>
        <w:ind w:left="360" w:hanging="360"/>
      </w:pPr>
      <w:rPr>
        <w:rFonts w:ascii="Arial" w:hAnsi="Arial" w:hint="default"/>
        <w:b w:val="0"/>
        <w:i w:val="0"/>
        <w:caps w:val="0"/>
        <w:strike w:val="0"/>
        <w:dstrike w:val="0"/>
        <w:outline w:val="0"/>
        <w:shadow w:val="0"/>
        <w:emboss w:val="0"/>
        <w:imprint w:val="0"/>
        <w:vanish w:val="0"/>
        <w:color w:val="auto"/>
        <w:sz w:val="20"/>
        <w:u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52D156DE"/>
    <w:multiLevelType w:val="hybridMultilevel"/>
    <w:tmpl w:val="7E2E1E4C"/>
    <w:lvl w:ilvl="0" w:tplc="FFFFFFFF">
      <w:start w:val="1"/>
      <w:numFmt w:val="decimal"/>
      <w:lvlText w:val="%1."/>
      <w:lvlJc w:val="left"/>
      <w:pPr>
        <w:tabs>
          <w:tab w:val="num" w:pos="360"/>
        </w:tabs>
        <w:ind w:left="360" w:hanging="360"/>
      </w:pPr>
      <w:rPr>
        <w:rFonts w:ascii="Arial" w:hAnsi="Arial" w:hint="default"/>
        <w:b w:val="0"/>
        <w:i w:val="0"/>
      </w:rPr>
    </w:lvl>
    <w:lvl w:ilvl="1" w:tplc="FFFFFFFF">
      <w:start w:val="10"/>
      <w:numFmt w:val="decimal"/>
      <w:lvlText w:val="%2"/>
      <w:lvlJc w:val="left"/>
      <w:pPr>
        <w:tabs>
          <w:tab w:val="num" w:pos="1440"/>
        </w:tabs>
        <w:ind w:left="1440" w:hanging="360"/>
      </w:pPr>
      <w:rPr>
        <w:rFonts w:hint="default"/>
      </w:rPr>
    </w:lvl>
    <w:lvl w:ilvl="2" w:tplc="FFFFFFFF">
      <w:start w:val="3"/>
      <w:numFmt w:val="upperLetter"/>
      <w:lvlText w:val="%3."/>
      <w:lvlJc w:val="left"/>
      <w:pPr>
        <w:tabs>
          <w:tab w:val="num" w:pos="2415"/>
        </w:tabs>
        <w:ind w:left="2415" w:hanging="43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534C6459"/>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57506F13"/>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58E34258"/>
    <w:multiLevelType w:val="hybridMultilevel"/>
    <w:tmpl w:val="50705318"/>
    <w:lvl w:ilvl="0" w:tplc="1E52B854">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7"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65A839C2"/>
    <w:multiLevelType w:val="hybridMultilevel"/>
    <w:tmpl w:val="2A4E3DF8"/>
    <w:lvl w:ilvl="0" w:tplc="1AFEED9A">
      <w:start w:val="1"/>
      <w:numFmt w:val="decimal"/>
      <w:lvlText w:val="(%1)"/>
      <w:lvlJc w:val="left"/>
      <w:pPr>
        <w:tabs>
          <w:tab w:val="num" w:pos="108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69E5467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15:restartNumberingAfterBreak="0">
    <w:nsid w:val="6A201A63"/>
    <w:multiLevelType w:val="hybridMultilevel"/>
    <w:tmpl w:val="CBCE3690"/>
    <w:lvl w:ilvl="0" w:tplc="0409000F">
      <w:start w:val="1"/>
      <w:numFmt w:val="decimal"/>
      <w:lvlText w:val="%1."/>
      <w:lvlJc w:val="left"/>
      <w:pPr>
        <w:ind w:left="720" w:hanging="360"/>
      </w:pPr>
    </w:lvl>
    <w:lvl w:ilvl="1" w:tplc="FCCEFF0A">
      <w:start w:val="1"/>
      <w:numFmt w:val="lowerLetter"/>
      <w:lvlText w:val="%2."/>
      <w:lvlJc w:val="left"/>
      <w:pPr>
        <w:ind w:left="1440" w:hanging="360"/>
      </w:pPr>
      <w:rPr>
        <w:rFonts w:ascii="Arial" w:hAnsi="Arial" w:hint="default"/>
        <w:b w:val="0"/>
        <w:i w:val="0"/>
        <w:color w:val="auto"/>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B2359AB"/>
    <w:multiLevelType w:val="hybridMultilevel"/>
    <w:tmpl w:val="69A8D7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D400310"/>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6E224BB1"/>
    <w:multiLevelType w:val="hybridMultilevel"/>
    <w:tmpl w:val="C730F5F0"/>
    <w:lvl w:ilvl="0" w:tplc="FFFFFFFF">
      <w:start w:val="1"/>
      <w:numFmt w:val="decimal"/>
      <w:lvlText w:val="%1."/>
      <w:lvlJc w:val="left"/>
      <w:pPr>
        <w:ind w:left="780" w:hanging="360"/>
      </w:pPr>
      <w:rPr>
        <w:b w:val="0"/>
        <w:bCs/>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67" w15:restartNumberingAfterBreak="0">
    <w:nsid w:val="704A15D7"/>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76020168"/>
    <w:multiLevelType w:val="hybridMultilevel"/>
    <w:tmpl w:val="4322E76A"/>
    <w:lvl w:ilvl="0" w:tplc="FD86C8CE">
      <w:start w:val="1"/>
      <w:numFmt w:val="decimal"/>
      <w:lvlText w:val="%1."/>
      <w:lvlJc w:val="left"/>
      <w:pPr>
        <w:tabs>
          <w:tab w:val="num" w:pos="0"/>
        </w:tabs>
        <w:ind w:left="360" w:hanging="360"/>
      </w:pPr>
      <w:rPr>
        <w:rFonts w:hint="default"/>
      </w:rPr>
    </w:lvl>
    <w:lvl w:ilvl="1" w:tplc="D87A5BC6">
      <w:start w:val="1"/>
      <w:numFmt w:val="lowerLetter"/>
      <w:lvlText w:val="%2."/>
      <w:lvlJc w:val="left"/>
      <w:pPr>
        <w:tabs>
          <w:tab w:val="num" w:pos="360"/>
        </w:tabs>
        <w:ind w:left="720" w:hanging="360"/>
      </w:pPr>
      <w:rPr>
        <w:rFonts w:hint="default"/>
      </w:rPr>
    </w:lvl>
    <w:lvl w:ilvl="2" w:tplc="FDA40954">
      <w:start w:val="1"/>
      <w:numFmt w:val="lowerRoman"/>
      <w:lvlText w:val="%3."/>
      <w:lvlJc w:val="left"/>
      <w:pPr>
        <w:tabs>
          <w:tab w:val="num" w:pos="720"/>
        </w:tabs>
        <w:ind w:left="108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772C34AE"/>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793C5234"/>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A056193"/>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624895910">
    <w:abstractNumId w:val="5"/>
  </w:num>
  <w:num w:numId="2" w16cid:durableId="1643735028">
    <w:abstractNumId w:val="73"/>
  </w:num>
  <w:num w:numId="3" w16cid:durableId="293097883">
    <w:abstractNumId w:val="20"/>
  </w:num>
  <w:num w:numId="4" w16cid:durableId="298271041">
    <w:abstractNumId w:val="50"/>
  </w:num>
  <w:num w:numId="5" w16cid:durableId="338699708">
    <w:abstractNumId w:val="3"/>
  </w:num>
  <w:num w:numId="6" w16cid:durableId="1463385263">
    <w:abstractNumId w:val="75"/>
  </w:num>
  <w:num w:numId="7" w16cid:durableId="1505126169">
    <w:abstractNumId w:val="47"/>
  </w:num>
  <w:num w:numId="8" w16cid:durableId="1107235060">
    <w:abstractNumId w:val="61"/>
  </w:num>
  <w:num w:numId="9" w16cid:durableId="272245987">
    <w:abstractNumId w:val="17"/>
  </w:num>
  <w:num w:numId="10" w16cid:durableId="203062433">
    <w:abstractNumId w:val="41"/>
  </w:num>
  <w:num w:numId="11" w16cid:durableId="311638918">
    <w:abstractNumId w:val="52"/>
  </w:num>
  <w:num w:numId="12" w16cid:durableId="2030443352">
    <w:abstractNumId w:val="70"/>
  </w:num>
  <w:num w:numId="13" w16cid:durableId="491989102">
    <w:abstractNumId w:val="60"/>
  </w:num>
  <w:num w:numId="14" w16cid:durableId="529152435">
    <w:abstractNumId w:val="11"/>
  </w:num>
  <w:num w:numId="15" w16cid:durableId="1662854693">
    <w:abstractNumId w:val="68"/>
  </w:num>
  <w:num w:numId="16" w16cid:durableId="2131319630">
    <w:abstractNumId w:val="29"/>
  </w:num>
  <w:num w:numId="17" w16cid:durableId="197938997">
    <w:abstractNumId w:val="58"/>
  </w:num>
  <w:num w:numId="18" w16cid:durableId="750541119">
    <w:abstractNumId w:val="57"/>
  </w:num>
  <w:num w:numId="19" w16cid:durableId="343555288">
    <w:abstractNumId w:val="13"/>
  </w:num>
  <w:num w:numId="20" w16cid:durableId="634528909">
    <w:abstractNumId w:val="36"/>
  </w:num>
  <w:num w:numId="21" w16cid:durableId="705520027">
    <w:abstractNumId w:val="42"/>
  </w:num>
  <w:num w:numId="22" w16cid:durableId="349574395">
    <w:abstractNumId w:val="0"/>
  </w:num>
  <w:num w:numId="23" w16cid:durableId="856188464">
    <w:abstractNumId w:val="49"/>
  </w:num>
  <w:num w:numId="24" w16cid:durableId="467745755">
    <w:abstractNumId w:val="46"/>
  </w:num>
  <w:num w:numId="25" w16cid:durableId="842204340">
    <w:abstractNumId w:val="48"/>
  </w:num>
  <w:num w:numId="26" w16cid:durableId="295336569">
    <w:abstractNumId w:val="1"/>
  </w:num>
  <w:num w:numId="27" w16cid:durableId="637808942">
    <w:abstractNumId w:val="45"/>
  </w:num>
  <w:num w:numId="28" w16cid:durableId="57631508">
    <w:abstractNumId w:val="23"/>
  </w:num>
  <w:num w:numId="29" w16cid:durableId="1988237439">
    <w:abstractNumId w:val="55"/>
  </w:num>
  <w:num w:numId="30" w16cid:durableId="91511051">
    <w:abstractNumId w:val="62"/>
  </w:num>
  <w:num w:numId="31" w16cid:durableId="1242056283">
    <w:abstractNumId w:val="39"/>
  </w:num>
  <w:num w:numId="32" w16cid:durableId="1582641797">
    <w:abstractNumId w:val="18"/>
  </w:num>
  <w:num w:numId="33" w16cid:durableId="1585723356">
    <w:abstractNumId w:val="22"/>
  </w:num>
  <w:num w:numId="34" w16cid:durableId="820315787">
    <w:abstractNumId w:val="32"/>
  </w:num>
  <w:num w:numId="35" w16cid:durableId="1017997409">
    <w:abstractNumId w:val="59"/>
  </w:num>
  <w:num w:numId="36" w16cid:durableId="624772255">
    <w:abstractNumId w:val="69"/>
  </w:num>
  <w:num w:numId="37" w16cid:durableId="1490636978">
    <w:abstractNumId w:val="9"/>
  </w:num>
  <w:num w:numId="38" w16cid:durableId="40785998">
    <w:abstractNumId w:val="14"/>
  </w:num>
  <w:num w:numId="39" w16cid:durableId="1790706739">
    <w:abstractNumId w:val="63"/>
  </w:num>
  <w:num w:numId="40" w16cid:durableId="1490057549">
    <w:abstractNumId w:val="8"/>
  </w:num>
  <w:num w:numId="41" w16cid:durableId="1522234242">
    <w:abstractNumId w:val="40"/>
  </w:num>
  <w:num w:numId="42" w16cid:durableId="165680795">
    <w:abstractNumId w:val="35"/>
  </w:num>
  <w:num w:numId="43" w16cid:durableId="1962956927">
    <w:abstractNumId w:val="24"/>
  </w:num>
  <w:num w:numId="44" w16cid:durableId="936668960">
    <w:abstractNumId w:val="43"/>
  </w:num>
  <w:num w:numId="45" w16cid:durableId="1908880135">
    <w:abstractNumId w:val="37"/>
  </w:num>
  <w:num w:numId="46" w16cid:durableId="1908371040">
    <w:abstractNumId w:val="33"/>
  </w:num>
  <w:num w:numId="47" w16cid:durableId="1839344665">
    <w:abstractNumId w:val="64"/>
  </w:num>
  <w:num w:numId="48" w16cid:durableId="2067293587">
    <w:abstractNumId w:val="7"/>
  </w:num>
  <w:num w:numId="49" w16cid:durableId="966081158">
    <w:abstractNumId w:val="53"/>
  </w:num>
  <w:num w:numId="50" w16cid:durableId="618031589">
    <w:abstractNumId w:val="65"/>
  </w:num>
  <w:num w:numId="51" w16cid:durableId="1339695775">
    <w:abstractNumId w:val="27"/>
  </w:num>
  <w:num w:numId="52" w16cid:durableId="2085179074">
    <w:abstractNumId w:val="19"/>
  </w:num>
  <w:num w:numId="53" w16cid:durableId="159974558">
    <w:abstractNumId w:val="67"/>
  </w:num>
  <w:num w:numId="54" w16cid:durableId="1241597136">
    <w:abstractNumId w:val="26"/>
  </w:num>
  <w:num w:numId="55" w16cid:durableId="1916087429">
    <w:abstractNumId w:val="21"/>
  </w:num>
  <w:num w:numId="56" w16cid:durableId="1205369597">
    <w:abstractNumId w:val="15"/>
  </w:num>
  <w:num w:numId="57" w16cid:durableId="1427967361">
    <w:abstractNumId w:val="38"/>
  </w:num>
  <w:num w:numId="58" w16cid:durableId="1377002680">
    <w:abstractNumId w:val="72"/>
  </w:num>
  <w:num w:numId="59" w16cid:durableId="2064792403">
    <w:abstractNumId w:val="44"/>
  </w:num>
  <w:num w:numId="60" w16cid:durableId="74399800">
    <w:abstractNumId w:val="2"/>
  </w:num>
  <w:num w:numId="61" w16cid:durableId="1350067200">
    <w:abstractNumId w:val="31"/>
  </w:num>
  <w:num w:numId="62" w16cid:durableId="1344896660">
    <w:abstractNumId w:val="34"/>
  </w:num>
  <w:num w:numId="63" w16cid:durableId="1858735929">
    <w:abstractNumId w:val="30"/>
  </w:num>
  <w:num w:numId="64" w16cid:durableId="544490416">
    <w:abstractNumId w:val="74"/>
  </w:num>
  <w:num w:numId="65" w16cid:durableId="1196622817">
    <w:abstractNumId w:val="10"/>
  </w:num>
  <w:num w:numId="66" w16cid:durableId="148982583">
    <w:abstractNumId w:val="54"/>
  </w:num>
  <w:num w:numId="67" w16cid:durableId="807162151">
    <w:abstractNumId w:val="71"/>
  </w:num>
  <w:num w:numId="68" w16cid:durableId="967978336">
    <w:abstractNumId w:val="4"/>
  </w:num>
  <w:num w:numId="69" w16cid:durableId="332994658">
    <w:abstractNumId w:val="25"/>
  </w:num>
  <w:num w:numId="70" w16cid:durableId="1545874595">
    <w:abstractNumId w:val="12"/>
  </w:num>
  <w:num w:numId="71" w16cid:durableId="829836129">
    <w:abstractNumId w:val="6"/>
  </w:num>
  <w:num w:numId="72" w16cid:durableId="475103171">
    <w:abstractNumId w:val="51"/>
  </w:num>
  <w:num w:numId="73" w16cid:durableId="1313175733">
    <w:abstractNumId w:val="66"/>
  </w:num>
  <w:num w:numId="74" w16cid:durableId="1916938221">
    <w:abstractNumId w:val="56"/>
  </w:num>
  <w:num w:numId="75" w16cid:durableId="1748066105">
    <w:abstractNumId w:val="28"/>
  </w:num>
  <w:num w:numId="76" w16cid:durableId="152531893">
    <w:abstractNumId w:val="1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90QPR78PYoJMEL5GWFJF0ReEwfpsVFnhBwQtCdxjQ026kEM232GwvsqpbvamfZDIlhBNEISYT/2Vc+yfqCmfIA==" w:salt="lVtpgBoGkXzXC15GdCu1M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7C1"/>
    <w:rsid w:val="000000B9"/>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792B"/>
    <w:rsid w:val="000317CC"/>
    <w:rsid w:val="000363C9"/>
    <w:rsid w:val="000363E8"/>
    <w:rsid w:val="000369CC"/>
    <w:rsid w:val="00040921"/>
    <w:rsid w:val="0004217B"/>
    <w:rsid w:val="00044CCA"/>
    <w:rsid w:val="00045EBF"/>
    <w:rsid w:val="000507AD"/>
    <w:rsid w:val="000509C6"/>
    <w:rsid w:val="0005111B"/>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1F36"/>
    <w:rsid w:val="00073D09"/>
    <w:rsid w:val="00073F6D"/>
    <w:rsid w:val="00074308"/>
    <w:rsid w:val="00074687"/>
    <w:rsid w:val="00075EF4"/>
    <w:rsid w:val="00081762"/>
    <w:rsid w:val="000822B4"/>
    <w:rsid w:val="00083866"/>
    <w:rsid w:val="0008483F"/>
    <w:rsid w:val="000862E3"/>
    <w:rsid w:val="00086D5F"/>
    <w:rsid w:val="000902EF"/>
    <w:rsid w:val="00090A25"/>
    <w:rsid w:val="00091444"/>
    <w:rsid w:val="00091F01"/>
    <w:rsid w:val="00092B8A"/>
    <w:rsid w:val="000944A9"/>
    <w:rsid w:val="00094571"/>
    <w:rsid w:val="000948B0"/>
    <w:rsid w:val="0009494D"/>
    <w:rsid w:val="00095B77"/>
    <w:rsid w:val="00096F29"/>
    <w:rsid w:val="000972F1"/>
    <w:rsid w:val="000A016A"/>
    <w:rsid w:val="000A0751"/>
    <w:rsid w:val="000A18DC"/>
    <w:rsid w:val="000A26FD"/>
    <w:rsid w:val="000A3C74"/>
    <w:rsid w:val="000A43CE"/>
    <w:rsid w:val="000A51F8"/>
    <w:rsid w:val="000B3A18"/>
    <w:rsid w:val="000B59E4"/>
    <w:rsid w:val="000B5B9C"/>
    <w:rsid w:val="000B692A"/>
    <w:rsid w:val="000B6ACC"/>
    <w:rsid w:val="000B75E7"/>
    <w:rsid w:val="000C03A7"/>
    <w:rsid w:val="000C1DDB"/>
    <w:rsid w:val="000C30AC"/>
    <w:rsid w:val="000C3C52"/>
    <w:rsid w:val="000C3E2B"/>
    <w:rsid w:val="000C3F1E"/>
    <w:rsid w:val="000C414F"/>
    <w:rsid w:val="000C457A"/>
    <w:rsid w:val="000C550F"/>
    <w:rsid w:val="000D24F8"/>
    <w:rsid w:val="000D27AE"/>
    <w:rsid w:val="000D3201"/>
    <w:rsid w:val="000D434B"/>
    <w:rsid w:val="000D49F1"/>
    <w:rsid w:val="000D5749"/>
    <w:rsid w:val="000D5F06"/>
    <w:rsid w:val="000D6560"/>
    <w:rsid w:val="000D7DC3"/>
    <w:rsid w:val="000E0860"/>
    <w:rsid w:val="000E192A"/>
    <w:rsid w:val="000E2596"/>
    <w:rsid w:val="000E355A"/>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3275"/>
    <w:rsid w:val="0012743F"/>
    <w:rsid w:val="00127459"/>
    <w:rsid w:val="0013346B"/>
    <w:rsid w:val="00133F34"/>
    <w:rsid w:val="001375CA"/>
    <w:rsid w:val="00143E55"/>
    <w:rsid w:val="0014500E"/>
    <w:rsid w:val="00146AA5"/>
    <w:rsid w:val="00151027"/>
    <w:rsid w:val="001515E9"/>
    <w:rsid w:val="001524A5"/>
    <w:rsid w:val="00152BC7"/>
    <w:rsid w:val="00152C77"/>
    <w:rsid w:val="00153FA5"/>
    <w:rsid w:val="00154BE3"/>
    <w:rsid w:val="00156668"/>
    <w:rsid w:val="001570B9"/>
    <w:rsid w:val="00160359"/>
    <w:rsid w:val="00160679"/>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4FD"/>
    <w:rsid w:val="001769F5"/>
    <w:rsid w:val="00177D27"/>
    <w:rsid w:val="00180C7F"/>
    <w:rsid w:val="0018372C"/>
    <w:rsid w:val="001838ED"/>
    <w:rsid w:val="00186EBC"/>
    <w:rsid w:val="001873A7"/>
    <w:rsid w:val="001877F3"/>
    <w:rsid w:val="00190ABB"/>
    <w:rsid w:val="00196614"/>
    <w:rsid w:val="001973B2"/>
    <w:rsid w:val="001A1D50"/>
    <w:rsid w:val="001A30DB"/>
    <w:rsid w:val="001A3AAD"/>
    <w:rsid w:val="001A6C24"/>
    <w:rsid w:val="001A702B"/>
    <w:rsid w:val="001B2916"/>
    <w:rsid w:val="001B383F"/>
    <w:rsid w:val="001B3DC0"/>
    <w:rsid w:val="001B53FC"/>
    <w:rsid w:val="001B5ACB"/>
    <w:rsid w:val="001B5E34"/>
    <w:rsid w:val="001C3773"/>
    <w:rsid w:val="001C3EEA"/>
    <w:rsid w:val="001C5405"/>
    <w:rsid w:val="001C614B"/>
    <w:rsid w:val="001C6AD9"/>
    <w:rsid w:val="001C6DB8"/>
    <w:rsid w:val="001C6DD2"/>
    <w:rsid w:val="001D1866"/>
    <w:rsid w:val="001D288F"/>
    <w:rsid w:val="001D4151"/>
    <w:rsid w:val="001D4191"/>
    <w:rsid w:val="001D440B"/>
    <w:rsid w:val="001D464A"/>
    <w:rsid w:val="001D58B9"/>
    <w:rsid w:val="001D6893"/>
    <w:rsid w:val="001E1249"/>
    <w:rsid w:val="001E1B5E"/>
    <w:rsid w:val="001E2AF2"/>
    <w:rsid w:val="001E5069"/>
    <w:rsid w:val="001E5F34"/>
    <w:rsid w:val="001E714D"/>
    <w:rsid w:val="001F02BE"/>
    <w:rsid w:val="001F15C6"/>
    <w:rsid w:val="001F25A4"/>
    <w:rsid w:val="001F2F2C"/>
    <w:rsid w:val="001F3828"/>
    <w:rsid w:val="001F3E8E"/>
    <w:rsid w:val="001F4DCE"/>
    <w:rsid w:val="001F649E"/>
    <w:rsid w:val="001F7DDD"/>
    <w:rsid w:val="00201DE4"/>
    <w:rsid w:val="00201F7C"/>
    <w:rsid w:val="00216128"/>
    <w:rsid w:val="00216A10"/>
    <w:rsid w:val="0022115A"/>
    <w:rsid w:val="00221386"/>
    <w:rsid w:val="0022171F"/>
    <w:rsid w:val="002229D7"/>
    <w:rsid w:val="00226013"/>
    <w:rsid w:val="002266D2"/>
    <w:rsid w:val="00230346"/>
    <w:rsid w:val="00231889"/>
    <w:rsid w:val="00232A18"/>
    <w:rsid w:val="002332C3"/>
    <w:rsid w:val="00233961"/>
    <w:rsid w:val="00233E3B"/>
    <w:rsid w:val="00233E61"/>
    <w:rsid w:val="00234667"/>
    <w:rsid w:val="0023479A"/>
    <w:rsid w:val="00235B98"/>
    <w:rsid w:val="002373B3"/>
    <w:rsid w:val="00240A90"/>
    <w:rsid w:val="002413B2"/>
    <w:rsid w:val="00241B5D"/>
    <w:rsid w:val="002425DC"/>
    <w:rsid w:val="00244FD5"/>
    <w:rsid w:val="002465A7"/>
    <w:rsid w:val="00251830"/>
    <w:rsid w:val="00252EB9"/>
    <w:rsid w:val="00254B38"/>
    <w:rsid w:val="00255675"/>
    <w:rsid w:val="0025601A"/>
    <w:rsid w:val="00256C88"/>
    <w:rsid w:val="0026033F"/>
    <w:rsid w:val="002635B0"/>
    <w:rsid w:val="00263D16"/>
    <w:rsid w:val="00266EA4"/>
    <w:rsid w:val="00267C45"/>
    <w:rsid w:val="00270B7C"/>
    <w:rsid w:val="00272560"/>
    <w:rsid w:val="002745AE"/>
    <w:rsid w:val="0027572B"/>
    <w:rsid w:val="00276651"/>
    <w:rsid w:val="00277397"/>
    <w:rsid w:val="002779A5"/>
    <w:rsid w:val="002806DC"/>
    <w:rsid w:val="0028234D"/>
    <w:rsid w:val="00285F21"/>
    <w:rsid w:val="00287702"/>
    <w:rsid w:val="00287FE1"/>
    <w:rsid w:val="00291225"/>
    <w:rsid w:val="002916F7"/>
    <w:rsid w:val="002917CF"/>
    <w:rsid w:val="00294AED"/>
    <w:rsid w:val="00294BEB"/>
    <w:rsid w:val="002974B8"/>
    <w:rsid w:val="00297DB0"/>
    <w:rsid w:val="002A4D24"/>
    <w:rsid w:val="002A4E09"/>
    <w:rsid w:val="002B1AA8"/>
    <w:rsid w:val="002B2132"/>
    <w:rsid w:val="002B29E9"/>
    <w:rsid w:val="002B5A0D"/>
    <w:rsid w:val="002B5ED5"/>
    <w:rsid w:val="002B5F18"/>
    <w:rsid w:val="002B790A"/>
    <w:rsid w:val="002B7D5B"/>
    <w:rsid w:val="002C152E"/>
    <w:rsid w:val="002C529B"/>
    <w:rsid w:val="002C7CC5"/>
    <w:rsid w:val="002D3BFA"/>
    <w:rsid w:val="002D3F6D"/>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3B1C"/>
    <w:rsid w:val="003163DA"/>
    <w:rsid w:val="0031787E"/>
    <w:rsid w:val="0032188A"/>
    <w:rsid w:val="00322F56"/>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1F2B"/>
    <w:rsid w:val="0035266C"/>
    <w:rsid w:val="00352CC0"/>
    <w:rsid w:val="00352EE6"/>
    <w:rsid w:val="00353B30"/>
    <w:rsid w:val="0035455C"/>
    <w:rsid w:val="00354B88"/>
    <w:rsid w:val="003557AC"/>
    <w:rsid w:val="003613B8"/>
    <w:rsid w:val="003625C7"/>
    <w:rsid w:val="003633AD"/>
    <w:rsid w:val="003647B9"/>
    <w:rsid w:val="0036632C"/>
    <w:rsid w:val="0036730E"/>
    <w:rsid w:val="00367B06"/>
    <w:rsid w:val="00371AEB"/>
    <w:rsid w:val="00372E7C"/>
    <w:rsid w:val="00374A95"/>
    <w:rsid w:val="003757DF"/>
    <w:rsid w:val="00375AE2"/>
    <w:rsid w:val="0038082B"/>
    <w:rsid w:val="00382004"/>
    <w:rsid w:val="00384E08"/>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52A1"/>
    <w:rsid w:val="003A6802"/>
    <w:rsid w:val="003B1CC9"/>
    <w:rsid w:val="003B3AB8"/>
    <w:rsid w:val="003B4A42"/>
    <w:rsid w:val="003B5C33"/>
    <w:rsid w:val="003B5FEF"/>
    <w:rsid w:val="003C19DE"/>
    <w:rsid w:val="003C2679"/>
    <w:rsid w:val="003C3864"/>
    <w:rsid w:val="003C4678"/>
    <w:rsid w:val="003C6E52"/>
    <w:rsid w:val="003C71D8"/>
    <w:rsid w:val="003D1052"/>
    <w:rsid w:val="003D1761"/>
    <w:rsid w:val="003D35F5"/>
    <w:rsid w:val="003D3E97"/>
    <w:rsid w:val="003D4984"/>
    <w:rsid w:val="003D6E3F"/>
    <w:rsid w:val="003D753E"/>
    <w:rsid w:val="003E2836"/>
    <w:rsid w:val="003E4A18"/>
    <w:rsid w:val="003E53C4"/>
    <w:rsid w:val="003E6E72"/>
    <w:rsid w:val="003F2BFC"/>
    <w:rsid w:val="003F4905"/>
    <w:rsid w:val="003F5BE8"/>
    <w:rsid w:val="00402F46"/>
    <w:rsid w:val="004032B7"/>
    <w:rsid w:val="004037A2"/>
    <w:rsid w:val="00405462"/>
    <w:rsid w:val="00405CB3"/>
    <w:rsid w:val="00407EFE"/>
    <w:rsid w:val="0041064E"/>
    <w:rsid w:val="00412B32"/>
    <w:rsid w:val="004132A7"/>
    <w:rsid w:val="00415A04"/>
    <w:rsid w:val="00415C8A"/>
    <w:rsid w:val="00416304"/>
    <w:rsid w:val="00420094"/>
    <w:rsid w:val="004249DD"/>
    <w:rsid w:val="00425031"/>
    <w:rsid w:val="004255EC"/>
    <w:rsid w:val="00427891"/>
    <w:rsid w:val="00430A3C"/>
    <w:rsid w:val="00431A42"/>
    <w:rsid w:val="00431EA0"/>
    <w:rsid w:val="0043250B"/>
    <w:rsid w:val="00432A2D"/>
    <w:rsid w:val="00434344"/>
    <w:rsid w:val="00435A6A"/>
    <w:rsid w:val="00437626"/>
    <w:rsid w:val="004377EE"/>
    <w:rsid w:val="00440957"/>
    <w:rsid w:val="00440C26"/>
    <w:rsid w:val="00442B4A"/>
    <w:rsid w:val="00442BF0"/>
    <w:rsid w:val="00445C28"/>
    <w:rsid w:val="004465A7"/>
    <w:rsid w:val="00446BF1"/>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2BE5"/>
    <w:rsid w:val="00474156"/>
    <w:rsid w:val="00474174"/>
    <w:rsid w:val="004747E9"/>
    <w:rsid w:val="00477689"/>
    <w:rsid w:val="00481190"/>
    <w:rsid w:val="004825B1"/>
    <w:rsid w:val="00486140"/>
    <w:rsid w:val="004869AC"/>
    <w:rsid w:val="00486EE5"/>
    <w:rsid w:val="004875CB"/>
    <w:rsid w:val="00493E52"/>
    <w:rsid w:val="004945C4"/>
    <w:rsid w:val="00494D15"/>
    <w:rsid w:val="004A23B7"/>
    <w:rsid w:val="004A2E0F"/>
    <w:rsid w:val="004A3CD0"/>
    <w:rsid w:val="004A46ED"/>
    <w:rsid w:val="004A47CD"/>
    <w:rsid w:val="004A4F2B"/>
    <w:rsid w:val="004A5AB0"/>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007B"/>
    <w:rsid w:val="004D2084"/>
    <w:rsid w:val="004D269A"/>
    <w:rsid w:val="004D5E2D"/>
    <w:rsid w:val="004D609A"/>
    <w:rsid w:val="004D67D9"/>
    <w:rsid w:val="004D7E0E"/>
    <w:rsid w:val="004E101B"/>
    <w:rsid w:val="004E2DF9"/>
    <w:rsid w:val="004E384B"/>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15EF"/>
    <w:rsid w:val="00511738"/>
    <w:rsid w:val="0051355E"/>
    <w:rsid w:val="00514F56"/>
    <w:rsid w:val="005161BF"/>
    <w:rsid w:val="00516B00"/>
    <w:rsid w:val="00517D38"/>
    <w:rsid w:val="00517F80"/>
    <w:rsid w:val="005201F4"/>
    <w:rsid w:val="005207F9"/>
    <w:rsid w:val="0052082F"/>
    <w:rsid w:val="00521817"/>
    <w:rsid w:val="00522298"/>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09D"/>
    <w:rsid w:val="0053776A"/>
    <w:rsid w:val="00540068"/>
    <w:rsid w:val="00541363"/>
    <w:rsid w:val="005420E5"/>
    <w:rsid w:val="0054228C"/>
    <w:rsid w:val="00542992"/>
    <w:rsid w:val="00542B49"/>
    <w:rsid w:val="00543087"/>
    <w:rsid w:val="00543E18"/>
    <w:rsid w:val="005440E9"/>
    <w:rsid w:val="00545309"/>
    <w:rsid w:val="00545CF1"/>
    <w:rsid w:val="0054654A"/>
    <w:rsid w:val="00552DA6"/>
    <w:rsid w:val="005537F2"/>
    <w:rsid w:val="00553DDF"/>
    <w:rsid w:val="005557AD"/>
    <w:rsid w:val="005562A9"/>
    <w:rsid w:val="005638CA"/>
    <w:rsid w:val="00563986"/>
    <w:rsid w:val="00565415"/>
    <w:rsid w:val="00570FD5"/>
    <w:rsid w:val="0057321C"/>
    <w:rsid w:val="00573DEA"/>
    <w:rsid w:val="00574246"/>
    <w:rsid w:val="00576AAA"/>
    <w:rsid w:val="00577783"/>
    <w:rsid w:val="00580207"/>
    <w:rsid w:val="0058111C"/>
    <w:rsid w:val="00583532"/>
    <w:rsid w:val="00583A5D"/>
    <w:rsid w:val="00583E30"/>
    <w:rsid w:val="0058429B"/>
    <w:rsid w:val="005870F3"/>
    <w:rsid w:val="005949B0"/>
    <w:rsid w:val="005963EC"/>
    <w:rsid w:val="00597563"/>
    <w:rsid w:val="005A2F5C"/>
    <w:rsid w:val="005A310E"/>
    <w:rsid w:val="005A402E"/>
    <w:rsid w:val="005A494F"/>
    <w:rsid w:val="005A53BF"/>
    <w:rsid w:val="005A6329"/>
    <w:rsid w:val="005A7899"/>
    <w:rsid w:val="005B1526"/>
    <w:rsid w:val="005B1DED"/>
    <w:rsid w:val="005B2191"/>
    <w:rsid w:val="005B2E64"/>
    <w:rsid w:val="005B508D"/>
    <w:rsid w:val="005B60CF"/>
    <w:rsid w:val="005B7DF9"/>
    <w:rsid w:val="005C07D8"/>
    <w:rsid w:val="005C1928"/>
    <w:rsid w:val="005C27A9"/>
    <w:rsid w:val="005C5D89"/>
    <w:rsid w:val="005C6844"/>
    <w:rsid w:val="005C6E7E"/>
    <w:rsid w:val="005D1D39"/>
    <w:rsid w:val="005D236B"/>
    <w:rsid w:val="005D2B82"/>
    <w:rsid w:val="005D41CA"/>
    <w:rsid w:val="005D48FB"/>
    <w:rsid w:val="005D5FBE"/>
    <w:rsid w:val="005D611C"/>
    <w:rsid w:val="005E0EE9"/>
    <w:rsid w:val="005E2E5E"/>
    <w:rsid w:val="005E3E6D"/>
    <w:rsid w:val="005E40D0"/>
    <w:rsid w:val="005E429A"/>
    <w:rsid w:val="005E4774"/>
    <w:rsid w:val="005E5399"/>
    <w:rsid w:val="005E53AB"/>
    <w:rsid w:val="005E6377"/>
    <w:rsid w:val="005E71AE"/>
    <w:rsid w:val="005F071A"/>
    <w:rsid w:val="005F1071"/>
    <w:rsid w:val="005F2CC2"/>
    <w:rsid w:val="005F3060"/>
    <w:rsid w:val="005F70F5"/>
    <w:rsid w:val="005F7AB4"/>
    <w:rsid w:val="00600524"/>
    <w:rsid w:val="00604FCD"/>
    <w:rsid w:val="006065E2"/>
    <w:rsid w:val="00606A98"/>
    <w:rsid w:val="0060772E"/>
    <w:rsid w:val="00611D4F"/>
    <w:rsid w:val="006148BA"/>
    <w:rsid w:val="00614F3E"/>
    <w:rsid w:val="00616027"/>
    <w:rsid w:val="006173A1"/>
    <w:rsid w:val="00620183"/>
    <w:rsid w:val="0062119B"/>
    <w:rsid w:val="006216D3"/>
    <w:rsid w:val="00621EE2"/>
    <w:rsid w:val="0062282D"/>
    <w:rsid w:val="006231CC"/>
    <w:rsid w:val="006239A2"/>
    <w:rsid w:val="00624B73"/>
    <w:rsid w:val="00624C4A"/>
    <w:rsid w:val="0063015F"/>
    <w:rsid w:val="0063184B"/>
    <w:rsid w:val="006320E4"/>
    <w:rsid w:val="00632741"/>
    <w:rsid w:val="00633CFE"/>
    <w:rsid w:val="0063453B"/>
    <w:rsid w:val="0063764A"/>
    <w:rsid w:val="006377A6"/>
    <w:rsid w:val="006409E6"/>
    <w:rsid w:val="00641DE8"/>
    <w:rsid w:val="0064210C"/>
    <w:rsid w:val="0064283E"/>
    <w:rsid w:val="00642C98"/>
    <w:rsid w:val="00644DF8"/>
    <w:rsid w:val="00646B80"/>
    <w:rsid w:val="00646EB0"/>
    <w:rsid w:val="00647498"/>
    <w:rsid w:val="00650037"/>
    <w:rsid w:val="00650A8F"/>
    <w:rsid w:val="00651081"/>
    <w:rsid w:val="0065116B"/>
    <w:rsid w:val="00652842"/>
    <w:rsid w:val="00655DC0"/>
    <w:rsid w:val="00656AC0"/>
    <w:rsid w:val="006615E2"/>
    <w:rsid w:val="00665417"/>
    <w:rsid w:val="00665478"/>
    <w:rsid w:val="0066595D"/>
    <w:rsid w:val="0067176C"/>
    <w:rsid w:val="00671FED"/>
    <w:rsid w:val="00672E09"/>
    <w:rsid w:val="00673358"/>
    <w:rsid w:val="00673BC8"/>
    <w:rsid w:val="006746BD"/>
    <w:rsid w:val="00674FBC"/>
    <w:rsid w:val="00680067"/>
    <w:rsid w:val="00680676"/>
    <w:rsid w:val="0068205D"/>
    <w:rsid w:val="0068362D"/>
    <w:rsid w:val="00684018"/>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A7ED9"/>
    <w:rsid w:val="006B0A08"/>
    <w:rsid w:val="006B1CD6"/>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C5AFF"/>
    <w:rsid w:val="006D2A71"/>
    <w:rsid w:val="006D2EFC"/>
    <w:rsid w:val="006D36C8"/>
    <w:rsid w:val="006D3CE2"/>
    <w:rsid w:val="006D4ED5"/>
    <w:rsid w:val="006D6436"/>
    <w:rsid w:val="006D6F24"/>
    <w:rsid w:val="006D77A2"/>
    <w:rsid w:val="006D7B66"/>
    <w:rsid w:val="006E30A7"/>
    <w:rsid w:val="006E3639"/>
    <w:rsid w:val="006E3F82"/>
    <w:rsid w:val="006E53B4"/>
    <w:rsid w:val="006E6AAE"/>
    <w:rsid w:val="006E7A76"/>
    <w:rsid w:val="006E7E8E"/>
    <w:rsid w:val="006F0E96"/>
    <w:rsid w:val="006F1CF6"/>
    <w:rsid w:val="006F2C46"/>
    <w:rsid w:val="006F37A6"/>
    <w:rsid w:val="006F4A84"/>
    <w:rsid w:val="006F555B"/>
    <w:rsid w:val="006F5D35"/>
    <w:rsid w:val="006F7D79"/>
    <w:rsid w:val="007014BE"/>
    <w:rsid w:val="007017D5"/>
    <w:rsid w:val="00704653"/>
    <w:rsid w:val="00705C70"/>
    <w:rsid w:val="00707254"/>
    <w:rsid w:val="0071499D"/>
    <w:rsid w:val="007149DE"/>
    <w:rsid w:val="00720265"/>
    <w:rsid w:val="007235AE"/>
    <w:rsid w:val="00723774"/>
    <w:rsid w:val="00723C92"/>
    <w:rsid w:val="00724BA5"/>
    <w:rsid w:val="0072540F"/>
    <w:rsid w:val="00730A50"/>
    <w:rsid w:val="00734D35"/>
    <w:rsid w:val="007366EB"/>
    <w:rsid w:val="00736BDB"/>
    <w:rsid w:val="00736D46"/>
    <w:rsid w:val="00737183"/>
    <w:rsid w:val="0073763E"/>
    <w:rsid w:val="00737F4C"/>
    <w:rsid w:val="00740FB3"/>
    <w:rsid w:val="00744901"/>
    <w:rsid w:val="00745526"/>
    <w:rsid w:val="00745818"/>
    <w:rsid w:val="007462AC"/>
    <w:rsid w:val="00746B3F"/>
    <w:rsid w:val="00750161"/>
    <w:rsid w:val="00752D7A"/>
    <w:rsid w:val="0075368E"/>
    <w:rsid w:val="007542B3"/>
    <w:rsid w:val="0075518C"/>
    <w:rsid w:val="00765F1A"/>
    <w:rsid w:val="00766B07"/>
    <w:rsid w:val="007701F8"/>
    <w:rsid w:val="00770D74"/>
    <w:rsid w:val="007713F1"/>
    <w:rsid w:val="007718C6"/>
    <w:rsid w:val="007721E9"/>
    <w:rsid w:val="007743F0"/>
    <w:rsid w:val="00774B98"/>
    <w:rsid w:val="00775BB9"/>
    <w:rsid w:val="00783FCD"/>
    <w:rsid w:val="00784B66"/>
    <w:rsid w:val="00784CFD"/>
    <w:rsid w:val="0078523F"/>
    <w:rsid w:val="00785E06"/>
    <w:rsid w:val="00785EAC"/>
    <w:rsid w:val="00786553"/>
    <w:rsid w:val="00786C09"/>
    <w:rsid w:val="00790439"/>
    <w:rsid w:val="00791C7D"/>
    <w:rsid w:val="00792E97"/>
    <w:rsid w:val="0079337A"/>
    <w:rsid w:val="0079344B"/>
    <w:rsid w:val="00794966"/>
    <w:rsid w:val="00795A9E"/>
    <w:rsid w:val="00796280"/>
    <w:rsid w:val="00797823"/>
    <w:rsid w:val="00797C10"/>
    <w:rsid w:val="007A01B9"/>
    <w:rsid w:val="007A059E"/>
    <w:rsid w:val="007A0BBC"/>
    <w:rsid w:val="007A10CC"/>
    <w:rsid w:val="007A14E5"/>
    <w:rsid w:val="007A20D7"/>
    <w:rsid w:val="007A32B1"/>
    <w:rsid w:val="007A7056"/>
    <w:rsid w:val="007A7419"/>
    <w:rsid w:val="007B116E"/>
    <w:rsid w:val="007B335E"/>
    <w:rsid w:val="007B50A9"/>
    <w:rsid w:val="007B7BB2"/>
    <w:rsid w:val="007B7C75"/>
    <w:rsid w:val="007C452F"/>
    <w:rsid w:val="007C57A5"/>
    <w:rsid w:val="007C7621"/>
    <w:rsid w:val="007C7A90"/>
    <w:rsid w:val="007D1729"/>
    <w:rsid w:val="007D3476"/>
    <w:rsid w:val="007D348A"/>
    <w:rsid w:val="007D3703"/>
    <w:rsid w:val="007D4237"/>
    <w:rsid w:val="007D6731"/>
    <w:rsid w:val="007E0212"/>
    <w:rsid w:val="007E091E"/>
    <w:rsid w:val="007E0EE4"/>
    <w:rsid w:val="007E32BB"/>
    <w:rsid w:val="007E4030"/>
    <w:rsid w:val="007E490C"/>
    <w:rsid w:val="007F320C"/>
    <w:rsid w:val="007F3965"/>
    <w:rsid w:val="007F3CE7"/>
    <w:rsid w:val="007F7347"/>
    <w:rsid w:val="00800D49"/>
    <w:rsid w:val="00800F24"/>
    <w:rsid w:val="00801FDA"/>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4280"/>
    <w:rsid w:val="008248B0"/>
    <w:rsid w:val="00825172"/>
    <w:rsid w:val="008256F1"/>
    <w:rsid w:val="00826594"/>
    <w:rsid w:val="008268C5"/>
    <w:rsid w:val="00826D08"/>
    <w:rsid w:val="00826D17"/>
    <w:rsid w:val="00826DFA"/>
    <w:rsid w:val="008275DC"/>
    <w:rsid w:val="00830D12"/>
    <w:rsid w:val="00831D57"/>
    <w:rsid w:val="00833182"/>
    <w:rsid w:val="00833269"/>
    <w:rsid w:val="008336D2"/>
    <w:rsid w:val="00833994"/>
    <w:rsid w:val="008364E5"/>
    <w:rsid w:val="00837FCC"/>
    <w:rsid w:val="00841EFB"/>
    <w:rsid w:val="008427BE"/>
    <w:rsid w:val="00845441"/>
    <w:rsid w:val="00846376"/>
    <w:rsid w:val="008467C5"/>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1848"/>
    <w:rsid w:val="00875F04"/>
    <w:rsid w:val="00876F3F"/>
    <w:rsid w:val="008772A6"/>
    <w:rsid w:val="008810E5"/>
    <w:rsid w:val="00882BAF"/>
    <w:rsid w:val="00882BE2"/>
    <w:rsid w:val="008834C5"/>
    <w:rsid w:val="00883E9A"/>
    <w:rsid w:val="00885DE4"/>
    <w:rsid w:val="00885E17"/>
    <w:rsid w:val="00887AAA"/>
    <w:rsid w:val="00887CD2"/>
    <w:rsid w:val="00890F4A"/>
    <w:rsid w:val="00893522"/>
    <w:rsid w:val="00893890"/>
    <w:rsid w:val="00893BE8"/>
    <w:rsid w:val="00896557"/>
    <w:rsid w:val="008968B6"/>
    <w:rsid w:val="0089691E"/>
    <w:rsid w:val="008969FD"/>
    <w:rsid w:val="00897669"/>
    <w:rsid w:val="008978A0"/>
    <w:rsid w:val="00897D42"/>
    <w:rsid w:val="008A1258"/>
    <w:rsid w:val="008A6361"/>
    <w:rsid w:val="008B472F"/>
    <w:rsid w:val="008B4F6A"/>
    <w:rsid w:val="008C1140"/>
    <w:rsid w:val="008C114E"/>
    <w:rsid w:val="008C57D2"/>
    <w:rsid w:val="008C728D"/>
    <w:rsid w:val="008D145E"/>
    <w:rsid w:val="008D1C1B"/>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D06"/>
    <w:rsid w:val="009017A2"/>
    <w:rsid w:val="00903257"/>
    <w:rsid w:val="00903829"/>
    <w:rsid w:val="00906093"/>
    <w:rsid w:val="009069B9"/>
    <w:rsid w:val="00906ACF"/>
    <w:rsid w:val="00906EB9"/>
    <w:rsid w:val="00911146"/>
    <w:rsid w:val="00911C5F"/>
    <w:rsid w:val="009147E7"/>
    <w:rsid w:val="00914F6A"/>
    <w:rsid w:val="009172B1"/>
    <w:rsid w:val="009174E7"/>
    <w:rsid w:val="009213B6"/>
    <w:rsid w:val="009222BA"/>
    <w:rsid w:val="009233B2"/>
    <w:rsid w:val="00926547"/>
    <w:rsid w:val="00927270"/>
    <w:rsid w:val="00927A9C"/>
    <w:rsid w:val="00930C1A"/>
    <w:rsid w:val="00932561"/>
    <w:rsid w:val="00934EA9"/>
    <w:rsid w:val="00936739"/>
    <w:rsid w:val="00937179"/>
    <w:rsid w:val="009407C1"/>
    <w:rsid w:val="0094194F"/>
    <w:rsid w:val="009448E0"/>
    <w:rsid w:val="0094514E"/>
    <w:rsid w:val="00946B73"/>
    <w:rsid w:val="00946E9F"/>
    <w:rsid w:val="00947357"/>
    <w:rsid w:val="00950BE4"/>
    <w:rsid w:val="009539C8"/>
    <w:rsid w:val="00955616"/>
    <w:rsid w:val="00956139"/>
    <w:rsid w:val="009602B7"/>
    <w:rsid w:val="00960BD7"/>
    <w:rsid w:val="009613AF"/>
    <w:rsid w:val="00961A2F"/>
    <w:rsid w:val="0096213B"/>
    <w:rsid w:val="009628BB"/>
    <w:rsid w:val="0096474C"/>
    <w:rsid w:val="009668B9"/>
    <w:rsid w:val="00967CFC"/>
    <w:rsid w:val="00972347"/>
    <w:rsid w:val="00972C29"/>
    <w:rsid w:val="00974763"/>
    <w:rsid w:val="0097673C"/>
    <w:rsid w:val="00977DC9"/>
    <w:rsid w:val="00977FBE"/>
    <w:rsid w:val="00982C4B"/>
    <w:rsid w:val="0098346A"/>
    <w:rsid w:val="009839AC"/>
    <w:rsid w:val="00984444"/>
    <w:rsid w:val="00984DE6"/>
    <w:rsid w:val="00987CB3"/>
    <w:rsid w:val="009902AF"/>
    <w:rsid w:val="00991194"/>
    <w:rsid w:val="00991217"/>
    <w:rsid w:val="00994CA1"/>
    <w:rsid w:val="00995421"/>
    <w:rsid w:val="00995605"/>
    <w:rsid w:val="00995CA2"/>
    <w:rsid w:val="00997D5B"/>
    <w:rsid w:val="009A0A07"/>
    <w:rsid w:val="009A1E0F"/>
    <w:rsid w:val="009A2C08"/>
    <w:rsid w:val="009A6426"/>
    <w:rsid w:val="009B0F4B"/>
    <w:rsid w:val="009B1BD1"/>
    <w:rsid w:val="009B213B"/>
    <w:rsid w:val="009B2FEE"/>
    <w:rsid w:val="009B70A7"/>
    <w:rsid w:val="009B716E"/>
    <w:rsid w:val="009C023E"/>
    <w:rsid w:val="009C37B0"/>
    <w:rsid w:val="009D2AF0"/>
    <w:rsid w:val="009D2D4F"/>
    <w:rsid w:val="009D4177"/>
    <w:rsid w:val="009D4360"/>
    <w:rsid w:val="009D4F1D"/>
    <w:rsid w:val="009D52E8"/>
    <w:rsid w:val="009D68B3"/>
    <w:rsid w:val="009D6C93"/>
    <w:rsid w:val="009D79FD"/>
    <w:rsid w:val="009E0535"/>
    <w:rsid w:val="009E1CCA"/>
    <w:rsid w:val="009E201C"/>
    <w:rsid w:val="009E4068"/>
    <w:rsid w:val="009E40D6"/>
    <w:rsid w:val="009E4465"/>
    <w:rsid w:val="009E5B64"/>
    <w:rsid w:val="009F43AB"/>
    <w:rsid w:val="009F50BC"/>
    <w:rsid w:val="009F5282"/>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EF1"/>
    <w:rsid w:val="00A25076"/>
    <w:rsid w:val="00A34B51"/>
    <w:rsid w:val="00A34CC4"/>
    <w:rsid w:val="00A36763"/>
    <w:rsid w:val="00A40B9A"/>
    <w:rsid w:val="00A429DA"/>
    <w:rsid w:val="00A42A4F"/>
    <w:rsid w:val="00A44A14"/>
    <w:rsid w:val="00A476FA"/>
    <w:rsid w:val="00A50466"/>
    <w:rsid w:val="00A50ADF"/>
    <w:rsid w:val="00A51A3C"/>
    <w:rsid w:val="00A51EE7"/>
    <w:rsid w:val="00A52BC2"/>
    <w:rsid w:val="00A53DD3"/>
    <w:rsid w:val="00A53F9D"/>
    <w:rsid w:val="00A556BB"/>
    <w:rsid w:val="00A56F2D"/>
    <w:rsid w:val="00A61A0E"/>
    <w:rsid w:val="00A62908"/>
    <w:rsid w:val="00A63E80"/>
    <w:rsid w:val="00A6410F"/>
    <w:rsid w:val="00A64D68"/>
    <w:rsid w:val="00A6511F"/>
    <w:rsid w:val="00A6626E"/>
    <w:rsid w:val="00A66AB3"/>
    <w:rsid w:val="00A6737D"/>
    <w:rsid w:val="00A675AC"/>
    <w:rsid w:val="00A70DB8"/>
    <w:rsid w:val="00A73399"/>
    <w:rsid w:val="00A746E5"/>
    <w:rsid w:val="00A748B4"/>
    <w:rsid w:val="00A75190"/>
    <w:rsid w:val="00A7577C"/>
    <w:rsid w:val="00A775C6"/>
    <w:rsid w:val="00A80977"/>
    <w:rsid w:val="00A80EA0"/>
    <w:rsid w:val="00A822CA"/>
    <w:rsid w:val="00A839CE"/>
    <w:rsid w:val="00A86D8D"/>
    <w:rsid w:val="00A87516"/>
    <w:rsid w:val="00A90AC3"/>
    <w:rsid w:val="00A926DD"/>
    <w:rsid w:val="00A9278B"/>
    <w:rsid w:val="00A92A65"/>
    <w:rsid w:val="00A92F91"/>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6A76"/>
    <w:rsid w:val="00AA7C0D"/>
    <w:rsid w:val="00AA7FBB"/>
    <w:rsid w:val="00AB10F1"/>
    <w:rsid w:val="00AB2375"/>
    <w:rsid w:val="00AB38C9"/>
    <w:rsid w:val="00AB7179"/>
    <w:rsid w:val="00AB71EF"/>
    <w:rsid w:val="00AB77AC"/>
    <w:rsid w:val="00AC29BE"/>
    <w:rsid w:val="00AC3DCD"/>
    <w:rsid w:val="00AC5663"/>
    <w:rsid w:val="00AC614D"/>
    <w:rsid w:val="00AC6A86"/>
    <w:rsid w:val="00AD01DF"/>
    <w:rsid w:val="00AD1E74"/>
    <w:rsid w:val="00AD4361"/>
    <w:rsid w:val="00AD441E"/>
    <w:rsid w:val="00AD4678"/>
    <w:rsid w:val="00AD4BEB"/>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0416"/>
    <w:rsid w:val="00B02785"/>
    <w:rsid w:val="00B03066"/>
    <w:rsid w:val="00B0558A"/>
    <w:rsid w:val="00B06B9F"/>
    <w:rsid w:val="00B07828"/>
    <w:rsid w:val="00B10248"/>
    <w:rsid w:val="00B10CBB"/>
    <w:rsid w:val="00B1275A"/>
    <w:rsid w:val="00B1370F"/>
    <w:rsid w:val="00B15940"/>
    <w:rsid w:val="00B168EF"/>
    <w:rsid w:val="00B169D9"/>
    <w:rsid w:val="00B21423"/>
    <w:rsid w:val="00B22EFC"/>
    <w:rsid w:val="00B25C52"/>
    <w:rsid w:val="00B304AB"/>
    <w:rsid w:val="00B33DF5"/>
    <w:rsid w:val="00B34266"/>
    <w:rsid w:val="00B3432B"/>
    <w:rsid w:val="00B345CC"/>
    <w:rsid w:val="00B3469D"/>
    <w:rsid w:val="00B348FA"/>
    <w:rsid w:val="00B35075"/>
    <w:rsid w:val="00B35667"/>
    <w:rsid w:val="00B36729"/>
    <w:rsid w:val="00B3696C"/>
    <w:rsid w:val="00B37A7D"/>
    <w:rsid w:val="00B37FF3"/>
    <w:rsid w:val="00B40355"/>
    <w:rsid w:val="00B419D3"/>
    <w:rsid w:val="00B4254F"/>
    <w:rsid w:val="00B4303B"/>
    <w:rsid w:val="00B44D06"/>
    <w:rsid w:val="00B4545F"/>
    <w:rsid w:val="00B45B5B"/>
    <w:rsid w:val="00B45D76"/>
    <w:rsid w:val="00B461CD"/>
    <w:rsid w:val="00B4709B"/>
    <w:rsid w:val="00B509E8"/>
    <w:rsid w:val="00B50D4E"/>
    <w:rsid w:val="00B519F9"/>
    <w:rsid w:val="00B52466"/>
    <w:rsid w:val="00B52DB2"/>
    <w:rsid w:val="00B5447F"/>
    <w:rsid w:val="00B55B5F"/>
    <w:rsid w:val="00B55DC9"/>
    <w:rsid w:val="00B56335"/>
    <w:rsid w:val="00B60FAD"/>
    <w:rsid w:val="00B639B1"/>
    <w:rsid w:val="00B63D7A"/>
    <w:rsid w:val="00B646F4"/>
    <w:rsid w:val="00B672B6"/>
    <w:rsid w:val="00B71C24"/>
    <w:rsid w:val="00B730C5"/>
    <w:rsid w:val="00B7346B"/>
    <w:rsid w:val="00B73E47"/>
    <w:rsid w:val="00B7494A"/>
    <w:rsid w:val="00B7523C"/>
    <w:rsid w:val="00B7613C"/>
    <w:rsid w:val="00B77C68"/>
    <w:rsid w:val="00B82221"/>
    <w:rsid w:val="00B83D81"/>
    <w:rsid w:val="00B84A5E"/>
    <w:rsid w:val="00B8547B"/>
    <w:rsid w:val="00B85BEA"/>
    <w:rsid w:val="00B86A07"/>
    <w:rsid w:val="00B90185"/>
    <w:rsid w:val="00B9050D"/>
    <w:rsid w:val="00B920D2"/>
    <w:rsid w:val="00B93043"/>
    <w:rsid w:val="00B93ED9"/>
    <w:rsid w:val="00B9432A"/>
    <w:rsid w:val="00B965F5"/>
    <w:rsid w:val="00B96E36"/>
    <w:rsid w:val="00BA0289"/>
    <w:rsid w:val="00BA16B6"/>
    <w:rsid w:val="00BA17B3"/>
    <w:rsid w:val="00BA1DF8"/>
    <w:rsid w:val="00BA33DA"/>
    <w:rsid w:val="00BA34F7"/>
    <w:rsid w:val="00BA3BFF"/>
    <w:rsid w:val="00BA4B7D"/>
    <w:rsid w:val="00BA5268"/>
    <w:rsid w:val="00BA5CC0"/>
    <w:rsid w:val="00BA695C"/>
    <w:rsid w:val="00BA7A02"/>
    <w:rsid w:val="00BB022D"/>
    <w:rsid w:val="00BB103F"/>
    <w:rsid w:val="00BB13D1"/>
    <w:rsid w:val="00BB23E6"/>
    <w:rsid w:val="00BB36FE"/>
    <w:rsid w:val="00BB49FE"/>
    <w:rsid w:val="00BB6058"/>
    <w:rsid w:val="00BB7C9E"/>
    <w:rsid w:val="00BC107D"/>
    <w:rsid w:val="00BC48B8"/>
    <w:rsid w:val="00BC48DF"/>
    <w:rsid w:val="00BD04A1"/>
    <w:rsid w:val="00BD6AF5"/>
    <w:rsid w:val="00BD6C4A"/>
    <w:rsid w:val="00BD6F22"/>
    <w:rsid w:val="00BE0766"/>
    <w:rsid w:val="00BE42B9"/>
    <w:rsid w:val="00BE535F"/>
    <w:rsid w:val="00BE53EC"/>
    <w:rsid w:val="00BF3332"/>
    <w:rsid w:val="00BF63B0"/>
    <w:rsid w:val="00BF7CB0"/>
    <w:rsid w:val="00BF7F72"/>
    <w:rsid w:val="00C011AB"/>
    <w:rsid w:val="00C05C56"/>
    <w:rsid w:val="00C063C0"/>
    <w:rsid w:val="00C06ED7"/>
    <w:rsid w:val="00C1113C"/>
    <w:rsid w:val="00C12A10"/>
    <w:rsid w:val="00C12BB6"/>
    <w:rsid w:val="00C16668"/>
    <w:rsid w:val="00C17B92"/>
    <w:rsid w:val="00C2134D"/>
    <w:rsid w:val="00C21D15"/>
    <w:rsid w:val="00C22B41"/>
    <w:rsid w:val="00C24A37"/>
    <w:rsid w:val="00C250A9"/>
    <w:rsid w:val="00C26134"/>
    <w:rsid w:val="00C2618F"/>
    <w:rsid w:val="00C31A89"/>
    <w:rsid w:val="00C35218"/>
    <w:rsid w:val="00C3571F"/>
    <w:rsid w:val="00C36162"/>
    <w:rsid w:val="00C363B3"/>
    <w:rsid w:val="00C37067"/>
    <w:rsid w:val="00C37FC9"/>
    <w:rsid w:val="00C401DE"/>
    <w:rsid w:val="00C416C1"/>
    <w:rsid w:val="00C423D8"/>
    <w:rsid w:val="00C43223"/>
    <w:rsid w:val="00C44C61"/>
    <w:rsid w:val="00C44E0D"/>
    <w:rsid w:val="00C45EF0"/>
    <w:rsid w:val="00C4691B"/>
    <w:rsid w:val="00C46952"/>
    <w:rsid w:val="00C5097E"/>
    <w:rsid w:val="00C50CB7"/>
    <w:rsid w:val="00C52A08"/>
    <w:rsid w:val="00C53769"/>
    <w:rsid w:val="00C53DA7"/>
    <w:rsid w:val="00C54B82"/>
    <w:rsid w:val="00C54DC5"/>
    <w:rsid w:val="00C571B3"/>
    <w:rsid w:val="00C60E84"/>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865A9"/>
    <w:rsid w:val="00C9006A"/>
    <w:rsid w:val="00C90601"/>
    <w:rsid w:val="00C919AF"/>
    <w:rsid w:val="00C951DB"/>
    <w:rsid w:val="00C95816"/>
    <w:rsid w:val="00C96CDF"/>
    <w:rsid w:val="00CA231F"/>
    <w:rsid w:val="00CA3179"/>
    <w:rsid w:val="00CA6307"/>
    <w:rsid w:val="00CA665E"/>
    <w:rsid w:val="00CB06AA"/>
    <w:rsid w:val="00CB2632"/>
    <w:rsid w:val="00CB7260"/>
    <w:rsid w:val="00CB7742"/>
    <w:rsid w:val="00CB7F4F"/>
    <w:rsid w:val="00CC02A3"/>
    <w:rsid w:val="00CC0536"/>
    <w:rsid w:val="00CC13E5"/>
    <w:rsid w:val="00CC57F2"/>
    <w:rsid w:val="00CC5C04"/>
    <w:rsid w:val="00CC6BC5"/>
    <w:rsid w:val="00CC6F0F"/>
    <w:rsid w:val="00CD068F"/>
    <w:rsid w:val="00CD2497"/>
    <w:rsid w:val="00CD7846"/>
    <w:rsid w:val="00CD7EA0"/>
    <w:rsid w:val="00CD7EA5"/>
    <w:rsid w:val="00CD7EA8"/>
    <w:rsid w:val="00CE0FF1"/>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5BF0"/>
    <w:rsid w:val="00D06DA9"/>
    <w:rsid w:val="00D10803"/>
    <w:rsid w:val="00D13A34"/>
    <w:rsid w:val="00D140CE"/>
    <w:rsid w:val="00D160DB"/>
    <w:rsid w:val="00D16CA9"/>
    <w:rsid w:val="00D249E4"/>
    <w:rsid w:val="00D251E7"/>
    <w:rsid w:val="00D27EAA"/>
    <w:rsid w:val="00D33824"/>
    <w:rsid w:val="00D33DD8"/>
    <w:rsid w:val="00D343C1"/>
    <w:rsid w:val="00D3462E"/>
    <w:rsid w:val="00D3582A"/>
    <w:rsid w:val="00D3618D"/>
    <w:rsid w:val="00D378C1"/>
    <w:rsid w:val="00D379E5"/>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67CED"/>
    <w:rsid w:val="00D702C7"/>
    <w:rsid w:val="00D72D77"/>
    <w:rsid w:val="00D74BA6"/>
    <w:rsid w:val="00D74BBE"/>
    <w:rsid w:val="00D765AA"/>
    <w:rsid w:val="00D80937"/>
    <w:rsid w:val="00D82604"/>
    <w:rsid w:val="00D8429D"/>
    <w:rsid w:val="00D8564A"/>
    <w:rsid w:val="00D86B5E"/>
    <w:rsid w:val="00D91B0D"/>
    <w:rsid w:val="00D92592"/>
    <w:rsid w:val="00D935B1"/>
    <w:rsid w:val="00D93691"/>
    <w:rsid w:val="00D93901"/>
    <w:rsid w:val="00D93AAD"/>
    <w:rsid w:val="00D96F22"/>
    <w:rsid w:val="00D97218"/>
    <w:rsid w:val="00D97437"/>
    <w:rsid w:val="00D977FB"/>
    <w:rsid w:val="00DA20DA"/>
    <w:rsid w:val="00DA6C16"/>
    <w:rsid w:val="00DB1151"/>
    <w:rsid w:val="00DB1513"/>
    <w:rsid w:val="00DB2A79"/>
    <w:rsid w:val="00DB34A2"/>
    <w:rsid w:val="00DB3605"/>
    <w:rsid w:val="00DB4BB4"/>
    <w:rsid w:val="00DB5EB0"/>
    <w:rsid w:val="00DC22AE"/>
    <w:rsid w:val="00DC3A29"/>
    <w:rsid w:val="00DC3CDB"/>
    <w:rsid w:val="00DC44C7"/>
    <w:rsid w:val="00DC5758"/>
    <w:rsid w:val="00DD09C1"/>
    <w:rsid w:val="00DD1B48"/>
    <w:rsid w:val="00DD3183"/>
    <w:rsid w:val="00DD3E9B"/>
    <w:rsid w:val="00DD4C73"/>
    <w:rsid w:val="00DD7DB6"/>
    <w:rsid w:val="00DE0229"/>
    <w:rsid w:val="00DE02EC"/>
    <w:rsid w:val="00DE144B"/>
    <w:rsid w:val="00DE297F"/>
    <w:rsid w:val="00DE3E0D"/>
    <w:rsid w:val="00DE62B0"/>
    <w:rsid w:val="00DF0078"/>
    <w:rsid w:val="00DF0348"/>
    <w:rsid w:val="00DF42B7"/>
    <w:rsid w:val="00DF47A8"/>
    <w:rsid w:val="00DF5FD6"/>
    <w:rsid w:val="00DF6076"/>
    <w:rsid w:val="00DF65F0"/>
    <w:rsid w:val="00DF6609"/>
    <w:rsid w:val="00DF71E4"/>
    <w:rsid w:val="00DF7564"/>
    <w:rsid w:val="00E0039D"/>
    <w:rsid w:val="00E023A3"/>
    <w:rsid w:val="00E03236"/>
    <w:rsid w:val="00E062E9"/>
    <w:rsid w:val="00E06733"/>
    <w:rsid w:val="00E07623"/>
    <w:rsid w:val="00E10E00"/>
    <w:rsid w:val="00E12C93"/>
    <w:rsid w:val="00E12DE3"/>
    <w:rsid w:val="00E12F2B"/>
    <w:rsid w:val="00E14632"/>
    <w:rsid w:val="00E154FB"/>
    <w:rsid w:val="00E16194"/>
    <w:rsid w:val="00E174A2"/>
    <w:rsid w:val="00E20681"/>
    <w:rsid w:val="00E23652"/>
    <w:rsid w:val="00E24CD5"/>
    <w:rsid w:val="00E27FD2"/>
    <w:rsid w:val="00E31F00"/>
    <w:rsid w:val="00E33412"/>
    <w:rsid w:val="00E3386C"/>
    <w:rsid w:val="00E342EC"/>
    <w:rsid w:val="00E414B8"/>
    <w:rsid w:val="00E4393D"/>
    <w:rsid w:val="00E45E0A"/>
    <w:rsid w:val="00E52AB7"/>
    <w:rsid w:val="00E53654"/>
    <w:rsid w:val="00E545A8"/>
    <w:rsid w:val="00E55356"/>
    <w:rsid w:val="00E57258"/>
    <w:rsid w:val="00E61A10"/>
    <w:rsid w:val="00E64BE3"/>
    <w:rsid w:val="00E652C3"/>
    <w:rsid w:val="00E6685E"/>
    <w:rsid w:val="00E716C1"/>
    <w:rsid w:val="00E71DBD"/>
    <w:rsid w:val="00E7223C"/>
    <w:rsid w:val="00E735E6"/>
    <w:rsid w:val="00E77875"/>
    <w:rsid w:val="00E8021E"/>
    <w:rsid w:val="00E8104C"/>
    <w:rsid w:val="00E854AF"/>
    <w:rsid w:val="00E86D67"/>
    <w:rsid w:val="00E8750C"/>
    <w:rsid w:val="00E908E1"/>
    <w:rsid w:val="00E91170"/>
    <w:rsid w:val="00E91673"/>
    <w:rsid w:val="00E9403E"/>
    <w:rsid w:val="00E96293"/>
    <w:rsid w:val="00E96657"/>
    <w:rsid w:val="00E9713D"/>
    <w:rsid w:val="00E97BA2"/>
    <w:rsid w:val="00EA119B"/>
    <w:rsid w:val="00EA2214"/>
    <w:rsid w:val="00EA3673"/>
    <w:rsid w:val="00EA5104"/>
    <w:rsid w:val="00EA65AF"/>
    <w:rsid w:val="00EB07C5"/>
    <w:rsid w:val="00EB1238"/>
    <w:rsid w:val="00EB2721"/>
    <w:rsid w:val="00EB3149"/>
    <w:rsid w:val="00EB4D10"/>
    <w:rsid w:val="00EB528C"/>
    <w:rsid w:val="00EB71BA"/>
    <w:rsid w:val="00EC07BA"/>
    <w:rsid w:val="00EC0D12"/>
    <w:rsid w:val="00EC0DF3"/>
    <w:rsid w:val="00EC0E43"/>
    <w:rsid w:val="00EC13EB"/>
    <w:rsid w:val="00EC2AC8"/>
    <w:rsid w:val="00EC33D6"/>
    <w:rsid w:val="00EC54FA"/>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6858"/>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449"/>
    <w:rsid w:val="00F056D0"/>
    <w:rsid w:val="00F11B78"/>
    <w:rsid w:val="00F1304F"/>
    <w:rsid w:val="00F15EB9"/>
    <w:rsid w:val="00F15F33"/>
    <w:rsid w:val="00F164F1"/>
    <w:rsid w:val="00F16767"/>
    <w:rsid w:val="00F16F5D"/>
    <w:rsid w:val="00F20EDE"/>
    <w:rsid w:val="00F21545"/>
    <w:rsid w:val="00F21983"/>
    <w:rsid w:val="00F23328"/>
    <w:rsid w:val="00F24287"/>
    <w:rsid w:val="00F25782"/>
    <w:rsid w:val="00F259E4"/>
    <w:rsid w:val="00F2791C"/>
    <w:rsid w:val="00F30EB9"/>
    <w:rsid w:val="00F33DDC"/>
    <w:rsid w:val="00F34503"/>
    <w:rsid w:val="00F35ADC"/>
    <w:rsid w:val="00F35BF3"/>
    <w:rsid w:val="00F40E8A"/>
    <w:rsid w:val="00F428FA"/>
    <w:rsid w:val="00F4313D"/>
    <w:rsid w:val="00F466A0"/>
    <w:rsid w:val="00F466CC"/>
    <w:rsid w:val="00F46A75"/>
    <w:rsid w:val="00F557DA"/>
    <w:rsid w:val="00F571C8"/>
    <w:rsid w:val="00F57920"/>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77211"/>
    <w:rsid w:val="00F82F2F"/>
    <w:rsid w:val="00F85D4F"/>
    <w:rsid w:val="00F861F5"/>
    <w:rsid w:val="00F867B6"/>
    <w:rsid w:val="00F86884"/>
    <w:rsid w:val="00F92F76"/>
    <w:rsid w:val="00F954AB"/>
    <w:rsid w:val="00F978DA"/>
    <w:rsid w:val="00FA0205"/>
    <w:rsid w:val="00FA25C4"/>
    <w:rsid w:val="00FB4DB7"/>
    <w:rsid w:val="00FB52DF"/>
    <w:rsid w:val="00FB53C0"/>
    <w:rsid w:val="00FB59FD"/>
    <w:rsid w:val="00FB6540"/>
    <w:rsid w:val="00FB6B54"/>
    <w:rsid w:val="00FB7DFA"/>
    <w:rsid w:val="00FC1F2C"/>
    <w:rsid w:val="00FC2052"/>
    <w:rsid w:val="00FC3BAE"/>
    <w:rsid w:val="00FC3D76"/>
    <w:rsid w:val="00FC5CD1"/>
    <w:rsid w:val="00FD079B"/>
    <w:rsid w:val="00FD0EE3"/>
    <w:rsid w:val="00FD223B"/>
    <w:rsid w:val="00FD23A9"/>
    <w:rsid w:val="00FD242B"/>
    <w:rsid w:val="00FD265B"/>
    <w:rsid w:val="00FD35BF"/>
    <w:rsid w:val="00FD4021"/>
    <w:rsid w:val="00FD63AC"/>
    <w:rsid w:val="00FD63AF"/>
    <w:rsid w:val="00FD6A73"/>
    <w:rsid w:val="00FD73FF"/>
    <w:rsid w:val="00FD7674"/>
    <w:rsid w:val="00FD7EA9"/>
    <w:rsid w:val="00FE0AD0"/>
    <w:rsid w:val="00FE21BB"/>
    <w:rsid w:val="00FE2A0A"/>
    <w:rsid w:val="00FE6246"/>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3668345"/>
  <w15:chartTrackingRefBased/>
  <w15:docId w15:val="{24FAF4BE-3A8D-45BB-A772-71F27F1D3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F46A75"/>
    <w:pPr>
      <w:tabs>
        <w:tab w:val="right" w:leader="dot" w:pos="10210"/>
      </w:tabs>
      <w:spacing w:before="120" w:after="120"/>
    </w:pPr>
    <w:rPr>
      <w:b/>
      <w:szCs w:val="22"/>
    </w:rPr>
  </w:style>
  <w:style w:type="paragraph" w:styleId="TOC2">
    <w:name w:val="toc 2"/>
    <w:basedOn w:val="Normal"/>
    <w:next w:val="Normal"/>
    <w:autoRedefine/>
    <w:uiPriority w:val="39"/>
    <w:rsid w:val="00B44D06"/>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4"/>
      </w:numPr>
      <w:spacing w:after="200"/>
    </w:pPr>
    <w:rPr>
      <w:sz w:val="20"/>
      <w:szCs w:val="22"/>
    </w:rPr>
  </w:style>
  <w:style w:type="paragraph" w:styleId="ListNumber">
    <w:name w:val="List Number"/>
    <w:basedOn w:val="Normal"/>
    <w:rsid w:val="00CC5C04"/>
    <w:pPr>
      <w:numPr>
        <w:numId w:val="22"/>
      </w:numPr>
    </w:pPr>
  </w:style>
  <w:style w:type="numbering" w:customStyle="1" w:styleId="ROPShellNumTables">
    <w:name w:val="ROPShellNumTables"/>
    <w:basedOn w:val="NoList"/>
    <w:rsid w:val="000944A9"/>
    <w:pPr>
      <w:numPr>
        <w:numId w:val="23"/>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character" w:customStyle="1" w:styleId="Heading2Char">
    <w:name w:val="Heading 2 Char"/>
    <w:link w:val="Heading2"/>
    <w:rsid w:val="006D77A2"/>
    <w:rPr>
      <w:rFonts w:ascii="Arial" w:hAnsi="Arial"/>
      <w:b/>
      <w:sz w:val="28"/>
    </w:rPr>
  </w:style>
  <w:style w:type="paragraph" w:styleId="NormalWeb">
    <w:name w:val="Normal (Web)"/>
    <w:basedOn w:val="Normal"/>
    <w:rsid w:val="00B10248"/>
    <w:pPr>
      <w:spacing w:before="100" w:beforeAutospacing="1" w:after="100" w:afterAutospacing="1"/>
    </w:pPr>
    <w:rPr>
      <w:rFonts w:ascii="Times New Roman" w:hAnsi="Times New Roman"/>
      <w:sz w:val="24"/>
      <w:szCs w:val="24"/>
    </w:rPr>
  </w:style>
  <w:style w:type="paragraph" w:styleId="NoSpacing">
    <w:name w:val="No Spacing"/>
    <w:uiPriority w:val="1"/>
    <w:qFormat/>
    <w:rsid w:val="00B10248"/>
    <w:rPr>
      <w:rFonts w:ascii="Arial" w:hAnsi="Arial"/>
      <w:sz w:val="22"/>
    </w:rPr>
  </w:style>
  <w:style w:type="paragraph" w:customStyle="1" w:styleId="indent-1">
    <w:name w:val="indent-1"/>
    <w:basedOn w:val="Normal"/>
    <w:rsid w:val="00B10248"/>
    <w:pPr>
      <w:spacing w:before="100" w:beforeAutospacing="1" w:after="100" w:afterAutospacing="1"/>
    </w:pPr>
    <w:rPr>
      <w:rFonts w:ascii="Times New Roman" w:hAnsi="Times New Roman"/>
      <w:sz w:val="24"/>
      <w:szCs w:val="24"/>
    </w:rPr>
  </w:style>
  <w:style w:type="paragraph" w:customStyle="1" w:styleId="indent-2">
    <w:name w:val="indent-2"/>
    <w:basedOn w:val="Normal"/>
    <w:rsid w:val="00B10248"/>
    <w:pPr>
      <w:spacing w:before="100" w:beforeAutospacing="1" w:after="100" w:afterAutospacing="1"/>
    </w:pPr>
    <w:rPr>
      <w:rFonts w:ascii="Times New Roman" w:hAnsi="Times New Roman"/>
      <w:sz w:val="24"/>
      <w:szCs w:val="24"/>
    </w:rPr>
  </w:style>
  <w:style w:type="character" w:customStyle="1" w:styleId="ListParagraphChar">
    <w:name w:val="List Paragraph Char"/>
    <w:link w:val="ListParagraph"/>
    <w:uiPriority w:val="34"/>
    <w:locked/>
    <w:rsid w:val="00B10248"/>
    <w:rPr>
      <w:rFonts w:ascii="Arial" w:hAnsi="Arial"/>
      <w:sz w:val="22"/>
    </w:rPr>
  </w:style>
  <w:style w:type="paragraph" w:customStyle="1" w:styleId="flush-paragraph-2">
    <w:name w:val="flush-paragraph-2"/>
    <w:basedOn w:val="Normal"/>
    <w:rsid w:val="00351F2B"/>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FE6246"/>
    <w:rPr>
      <w:rFonts w:ascii="Arial" w:hAnsi="Arial"/>
      <w:sz w:val="22"/>
    </w:rPr>
  </w:style>
  <w:style w:type="paragraph" w:customStyle="1" w:styleId="Default">
    <w:name w:val="Default"/>
    <w:basedOn w:val="Normal"/>
    <w:rsid w:val="00E23652"/>
    <w:pPr>
      <w:autoSpaceDE w:val="0"/>
      <w:autoSpaceDN w:val="0"/>
    </w:pPr>
    <w:rPr>
      <w:rFonts w:eastAsiaTheme="minorHAnsi" w:cs="Arial"/>
      <w:color w:val="000000"/>
      <w:sz w:val="24"/>
      <w:szCs w:val="24"/>
    </w:rPr>
  </w:style>
  <w:style w:type="character" w:styleId="UnresolvedMention">
    <w:name w:val="Unresolved Mention"/>
    <w:basedOn w:val="DefaultParagraphFont"/>
    <w:uiPriority w:val="99"/>
    <w:semiHidden/>
    <w:unhideWhenUsed/>
    <w:rsid w:val="00263D16"/>
    <w:rPr>
      <w:color w:val="605E5C"/>
      <w:shd w:val="clear" w:color="auto" w:fill="E1DFDD"/>
    </w:rPr>
  </w:style>
  <w:style w:type="character" w:styleId="FollowedHyperlink">
    <w:name w:val="FollowedHyperlink"/>
    <w:basedOn w:val="DefaultParagraphFont"/>
    <w:rsid w:val="00AD43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epa.gov/electronic-reporting-air-emissions/cedri"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www.epa.gov/electronic-reporting-air-emissions/compliance-and-emissions-data-reporting-interface-cedri"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cdx.epa.gov/"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epa.gov/electronic-reporting-air-emissions/electronic-reporting-tool-ert" TargetMode="External"/><Relationship Id="rId20" Type="http://schemas.openxmlformats.org/officeDocument/2006/relationships/hyperlink" Target="https://cdx.epa.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epa.gov/electronic-reporting-air-emissions/electronic-reporting-tool-er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lm\Downloads\ROP%20Template%20Shell%20NEW%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664c3e-f049-4574-bd7d-7499d2032cca">
      <Value>811</Value>
      <Value>7</Value>
      <Value>1</Value>
      <Value>119</Value>
    </TaxCatchAll>
    <som_IsOpenInNewTab xmlns="e4664c3e-f049-4574-bd7d-7499d2032cca">false</som_IsOpenInNewTab>
    <Sort_x0020_Order xmlns="e4664c3e-f049-4574-bd7d-7499d2032cca" xsi:nil="true"/>
    <Document_x0020_Number xmlns="e4664c3e-f049-4574-bd7d-7499d2032cca" xsi:nil="true"/>
    <Document_x0020_Description xmlns="e4664c3e-f049-4574-bd7d-7499d2032cca" xsi:nil="true"/>
    <IconOverlay xmlns="http://schemas.microsoft.com/sharepoint/v4" xsi:nil="true"/>
    <kfc2e9f34b584e09a4dfad45193fd617 xmlns="e4664c3e-f049-4574-bd7d-7499d2032cca">
      <Terms xmlns="http://schemas.microsoft.com/office/infopath/2007/PartnerControls">
        <TermInfo xmlns="http://schemas.microsoft.com/office/infopath/2007/PartnerControls">
          <TermName xmlns="http://schemas.microsoft.com/office/infopath/2007/PartnerControls">All Employees</TermName>
          <TermId xmlns="http://schemas.microsoft.com/office/infopath/2007/PartnerControls">6bc884fa-9dfb-49ce-af07-824c4a8a1ac0</TermId>
        </TermInfo>
      </Terms>
    </kfc2e9f34b584e09a4dfad45193fd617>
    <d8220c9e1229488886af245725860cbe xmlns="e4664c3e-f049-4574-bd7d-7499d2032cca">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e539783f-af07-412f-87c2-3668423b470a</TermId>
        </TermInfo>
      </Terms>
    </d8220c9e1229488886af245725860cbe>
    <k34b14aa96934db7a6567dc83a5ee0ba xmlns="e4664c3e-f049-4574-bd7d-7499d2032cca">
      <Terms xmlns="http://schemas.microsoft.com/office/infopath/2007/PartnerControls">
        <TermInfo xmlns="http://schemas.microsoft.com/office/infopath/2007/PartnerControls">
          <TermName xmlns="http://schemas.microsoft.com/office/infopath/2007/PartnerControls">ROP</TermName>
          <TermId xmlns="http://schemas.microsoft.com/office/infopath/2007/PartnerControls">131d3fe4-28ab-487a-98e3-9d9f09673430</TermId>
        </TermInfo>
        <TermInfo xmlns="http://schemas.microsoft.com/office/infopath/2007/PartnerControls">
          <TermName xmlns="http://schemas.microsoft.com/office/infopath/2007/PartnerControls">Title V</TermName>
          <TermId xmlns="http://schemas.microsoft.com/office/infopath/2007/PartnerControls">0fc6c26f-540c-4f21-865e-632aa75f148e</TermId>
        </TermInfo>
      </Terms>
    </k34b14aa96934db7a6567dc83a5ee0ba>
    <Fillable xmlns="e4664c3e-f049-4574-bd7d-7499d2032c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0d83692-8000-456c-81e0-753272234f01" ContentTypeId="0x010100D80FC88A48A3EA4889EF01C87FCFD42A" PreviousValue="false"/>
</file>

<file path=customXml/item4.xml><?xml version="1.0" encoding="utf-8"?>
<ct:contentTypeSchema xmlns:ct="http://schemas.microsoft.com/office/2006/metadata/contentType" xmlns:ma="http://schemas.microsoft.com/office/2006/metadata/properties/metaAttributes" ct:_="" ma:_="" ma:contentTypeName="SOM Forms" ma:contentTypeID="0x010100D80FC88A48A3EA4889EF01C87FCFD42A0300811204989A9B844498A53371DFDF6D38" ma:contentTypeVersion="76" ma:contentTypeDescription="" ma:contentTypeScope="" ma:versionID="daaefc109fd3df47eae5c62851988645">
  <xsd:schema xmlns:xsd="http://www.w3.org/2001/XMLSchema" xmlns:xs="http://www.w3.org/2001/XMLSchema" xmlns:p="http://schemas.microsoft.com/office/2006/metadata/properties" xmlns:ns2="e4664c3e-f049-4574-bd7d-7499d2032cca" xmlns:ns3="390e395f-fc2a-4294-837c-027807ce325f" xmlns:ns4="http://schemas.microsoft.com/sharepoint/v4" targetNamespace="http://schemas.microsoft.com/office/2006/metadata/properties" ma:root="true" ma:fieldsID="2062aa9b6925b70fa6fa4e5cf5a15518" ns2:_="" ns3:_="" ns4:_="">
    <xsd:import namespace="e4664c3e-f049-4574-bd7d-7499d2032cca"/>
    <xsd:import namespace="390e395f-fc2a-4294-837c-027807ce325f"/>
    <xsd:import namespace="http://schemas.microsoft.com/sharepoint/v4"/>
    <xsd:element name="properties">
      <xsd:complexType>
        <xsd:sequence>
          <xsd:element name="documentManagement">
            <xsd:complexType>
              <xsd:all>
                <xsd:element ref="ns2:Document_x0020_Number" minOccurs="0"/>
                <xsd:element ref="ns2:Document_x0020_Description" minOccurs="0"/>
                <xsd:element ref="ns2:Sort_x0020_Order" minOccurs="0"/>
                <xsd:element ref="ns2:Fillable" minOccurs="0"/>
                <xsd:element ref="ns2:som_IsOpenInNewTab" minOccurs="0"/>
                <xsd:element ref="ns2:TaxCatchAllLabel" minOccurs="0"/>
                <xsd:element ref="ns2:kfc2e9f34b584e09a4dfad45193fd617" minOccurs="0"/>
                <xsd:element ref="ns2:k34b14aa96934db7a6567dc83a5ee0ba" minOccurs="0"/>
                <xsd:element ref="ns2:d8220c9e1229488886af245725860cbe" minOccurs="0"/>
                <xsd:element ref="ns2:TaxCatchAll" minOccurs="0"/>
                <xsd:element ref="ns3:SharedWithUsers" minOccurs="0"/>
                <xsd:element ref="ns3:SharedWithDetail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Document_x0020_Number" ma:index="2" nillable="true" ma:displayName="Document Number" ma:internalName="Document_x0020_Number">
      <xsd:simpleType>
        <xsd:restriction base="dms:Text">
          <xsd:maxLength value="255"/>
        </xsd:restriction>
      </xsd:simpleType>
    </xsd:element>
    <xsd:element name="Document_x0020_Description" ma:index="3" nillable="true" ma:displayName="Document Description" ma:internalName="Document_x0020_Description">
      <xsd:simpleType>
        <xsd:restriction base="dms:Note">
          <xsd:maxLength value="255"/>
        </xsd:restriction>
      </xsd:simpleType>
    </xsd:element>
    <xsd:element name="Sort_x0020_Order" ma:index="6" nillable="true" ma:displayName="Sort Order" ma:internalName="Sort_x0020_Order">
      <xsd:simpleType>
        <xsd:restriction base="dms:Number"/>
      </xsd:simpleType>
    </xsd:element>
    <xsd:element name="Fillable" ma:index="7" nillable="true" ma:displayName="Fillable" ma:format="Dropdown" ma:internalName="Fillable">
      <xsd:simpleType>
        <xsd:restriction base="dms:Choice">
          <xsd:enumeration value="Nonfillable"/>
          <xsd:enumeration value="Fillable"/>
        </xsd:restriction>
      </xsd:simpleType>
    </xsd:element>
    <xsd:element name="som_IsOpenInNewTab" ma:index="8" nillable="true" ma:displayName="Open Link In New Tab" ma:default="0" ma:internalName="som_IsOpenInNewTab">
      <xsd:simpleType>
        <xsd:restriction base="dms:Boolean"/>
      </xsd:simpleType>
    </xsd:element>
    <xsd:element name="TaxCatchAllLabel" ma:index="10" nillable="true" ma:displayName="Taxonomy Catch All Column1" ma:hidden="true" ma:list="{b8ae801e-c5bd-4784-99f3-ced9816fe147}" ma:internalName="TaxCatchAllLabel" ma:readOnly="true" ma:showField="CatchAllDataLabel" ma:web="390e395f-fc2a-4294-837c-027807ce325f">
      <xsd:complexType>
        <xsd:complexContent>
          <xsd:extension base="dms:MultiChoiceLookup">
            <xsd:sequence>
              <xsd:element name="Value" type="dms:Lookup" maxOccurs="unbounded" minOccurs="0" nillable="true"/>
            </xsd:sequence>
          </xsd:extension>
        </xsd:complexContent>
      </xsd:complexType>
    </xsd:element>
    <xsd:element name="kfc2e9f34b584e09a4dfad45193fd617" ma:index="11" nillable="true" ma:taxonomy="true" ma:internalName="kfc2e9f34b584e09a4dfad45193fd617" ma:taxonomyFieldName="Content_x0020_Audience" ma:displayName="Content Audience" ma:default="1;#All Employees|6bc884fa-9dfb-49ce-af07-824c4a8a1ac0" ma:fieldId="{4fc2e9f3-4b58-4e09-a4df-ad45193fd617}" ma:sspId="c0d83692-8000-456c-81e0-753272234f01" ma:termSetId="1b6069bf-5926-44b7-98d6-cc0bec659d35" ma:anchorId="00000000-0000-0000-0000-000000000000" ma:open="false" ma:isKeyword="false">
      <xsd:complexType>
        <xsd:sequence>
          <xsd:element ref="pc:Terms" minOccurs="0" maxOccurs="1"/>
        </xsd:sequence>
      </xsd:complexType>
    </xsd:element>
    <xsd:element name="k34b14aa96934db7a6567dc83a5ee0ba" ma:index="12" nillable="true" ma:taxonomy="true" ma:internalName="k34b14aa96934db7a6567dc83a5ee0ba" ma:taxonomyFieldName="Topic_x0020_Keyword" ma:displayName="Topic Keyword" ma:default="" ma:fieldId="{434b14aa-9693-4db7-a656-7dc83a5ee0ba}" ma:taxonomyMulti="true" ma:sspId="c0d83692-8000-456c-81e0-753272234f01" ma:termSetId="327cd3ef-44fa-40bc-92ad-acd4fab1e856" ma:anchorId="00000000-0000-0000-0000-000000000000" ma:open="false" ma:isKeyword="false">
      <xsd:complexType>
        <xsd:sequence>
          <xsd:element ref="pc:Terms" minOccurs="0" maxOccurs="1"/>
        </xsd:sequence>
      </xsd:complexType>
    </xsd:element>
    <xsd:element name="d8220c9e1229488886af245725860cbe" ma:index="14" nillable="true" ma:taxonomy="true" ma:internalName="d8220c9e1229488886af245725860cbe" ma:taxonomyFieldName="Type_x0020_Keyword" ma:displayName="Type Keyword" ma:default="" ma:fieldId="{d8220c9e-1229-4888-86af-245725860cbe}" ma:taxonomyMulti="true" ma:sspId="c0d83692-8000-456c-81e0-753272234f01" ma:termSetId="18693f18-3c31-473d-87dc-6b6a3b715b36"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b8ae801e-c5bd-4784-99f3-ced9816fe147}" ma:internalName="TaxCatchAll" ma:showField="CatchAllData" ma:web="390e395f-fc2a-4294-837c-027807ce32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0e395f-fc2a-4294-837c-027807ce325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C4EE6-5830-4B2F-87DA-73D60B04F7C3}">
  <ds:schemaRefs>
    <ds:schemaRef ds:uri="http://schemas.microsoft.com/office/2006/metadata/properties"/>
    <ds:schemaRef ds:uri="http://schemas.microsoft.com/office/infopath/2007/PartnerControls"/>
    <ds:schemaRef ds:uri="e4664c3e-f049-4574-bd7d-7499d2032cca"/>
    <ds:schemaRef ds:uri="http://schemas.microsoft.com/sharepoint/v4"/>
  </ds:schemaRefs>
</ds:datastoreItem>
</file>

<file path=customXml/itemProps2.xml><?xml version="1.0" encoding="utf-8"?>
<ds:datastoreItem xmlns:ds="http://schemas.openxmlformats.org/officeDocument/2006/customXml" ds:itemID="{AB1E0437-C3B8-4353-92BB-F0A2A10CB643}">
  <ds:schemaRefs>
    <ds:schemaRef ds:uri="http://schemas.microsoft.com/sharepoint/v3/contenttype/forms"/>
  </ds:schemaRefs>
</ds:datastoreItem>
</file>

<file path=customXml/itemProps3.xml><?xml version="1.0" encoding="utf-8"?>
<ds:datastoreItem xmlns:ds="http://schemas.openxmlformats.org/officeDocument/2006/customXml" ds:itemID="{E3119793-EDF4-41B2-922A-AD39C7853AE8}">
  <ds:schemaRefs>
    <ds:schemaRef ds:uri="Microsoft.SharePoint.Taxonomy.ContentTypeSync"/>
  </ds:schemaRefs>
</ds:datastoreItem>
</file>

<file path=customXml/itemProps4.xml><?xml version="1.0" encoding="utf-8"?>
<ds:datastoreItem xmlns:ds="http://schemas.openxmlformats.org/officeDocument/2006/customXml" ds:itemID="{E19122F5-54C1-40BC-970F-14BC0F45F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64c3e-f049-4574-bd7d-7499d2032cca"/>
    <ds:schemaRef ds:uri="390e395f-fc2a-4294-837c-027807ce32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F7037B-34A0-4F67-BFC5-B142B70A4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 (1).dotm</Template>
  <TotalTime>72</TotalTime>
  <Pages>8</Pages>
  <Words>21510</Words>
  <Characters>115515</Characters>
  <Application>Microsoft Office Word</Application>
  <DocSecurity>0</DocSecurity>
  <Lines>2567</Lines>
  <Paragraphs>1398</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135627</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Karl, Matthew (EGLE)</dc:creator>
  <cp:keywords>AQD-AIR-ROP-TITLE V, Template Shell New</cp:keywords>
  <dc:description/>
  <cp:lastModifiedBy>Orent, Kelly (EGLE)</cp:lastModifiedBy>
  <cp:revision>14</cp:revision>
  <cp:lastPrinted>2002-09-24T20:30:00Z</cp:lastPrinted>
  <dcterms:created xsi:type="dcterms:W3CDTF">2023-05-03T14:17:00Z</dcterms:created>
  <dcterms:modified xsi:type="dcterms:W3CDTF">2023-08-03T17:00:00Z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 Date">
    <vt:filetime>2022-04-26T04:00:00Z</vt:filetime>
  </property>
  <property fmtid="{D5CDD505-2E9C-101B-9397-08002B2CF9AE}" pid="3" name="DEQ Program">
    <vt:lpwstr/>
  </property>
  <property fmtid="{D5CDD505-2E9C-101B-9397-08002B2CF9AE}" pid="4" name="Content Audience">
    <vt:lpwstr>1;#All Employees|6bc884fa-9dfb-49ce-af07-824c4a8a1ac0</vt:lpwstr>
  </property>
  <property fmtid="{D5CDD505-2E9C-101B-9397-08002B2CF9AE}" pid="5" name="ContentTypeId">
    <vt:lpwstr>0x010100D80FC88A48A3EA4889EF01C87FCFD42A0300811204989A9B844498A53371DFDF6D38</vt:lpwstr>
  </property>
  <property fmtid="{D5CDD505-2E9C-101B-9397-08002B2CF9AE}" pid="6" name="DEQ Division">
    <vt:lpwstr/>
  </property>
  <property fmtid="{D5CDD505-2E9C-101B-9397-08002B2CF9AE}" pid="7" name="l514cf752f374be6b0694b290983c47e">
    <vt:lpwstr/>
  </property>
  <property fmtid="{D5CDD505-2E9C-101B-9397-08002B2CF9AE}" pid="8" name="DEQ_x0020_Division">
    <vt:lpwstr/>
  </property>
  <property fmtid="{D5CDD505-2E9C-101B-9397-08002B2CF9AE}" pid="9" name="DEQ_x0020_Program">
    <vt:lpwstr/>
  </property>
  <property fmtid="{D5CDD505-2E9C-101B-9397-08002B2CF9AE}" pid="10" name="Topic Keyword">
    <vt:lpwstr>119;#ROP|131d3fe4-28ab-487a-98e3-9d9f09673430;#811;#Title V|0fc6c26f-540c-4f21-865e-632aa75f148e</vt:lpwstr>
  </property>
  <property fmtid="{D5CDD505-2E9C-101B-9397-08002B2CF9AE}" pid="11" name="Type Keyword">
    <vt:lpwstr>7;#Template|e539783f-af07-412f-87c2-3668423b470a</vt:lpwstr>
  </property>
  <property fmtid="{D5CDD505-2E9C-101B-9397-08002B2CF9AE}" pid="12" name="c1685ed2583c4d05a3e498ad3232b3c2">
    <vt:lpwstr/>
  </property>
  <property fmtid="{D5CDD505-2E9C-101B-9397-08002B2CF9AE}" pid="13" name="u93d">
    <vt:lpwstr>Appendix 6 updated</vt:lpwstr>
  </property>
  <property fmtid="{D5CDD505-2E9C-101B-9397-08002B2CF9AE}" pid="14" name="Audience1">
    <vt:lpwstr>Public</vt:lpwstr>
  </property>
  <property fmtid="{D5CDD505-2E9C-101B-9397-08002B2CF9AE}" pid="15" name="URL">
    <vt:lpwstr/>
  </property>
  <property fmtid="{D5CDD505-2E9C-101B-9397-08002B2CF9AE}" pid="16" name="MSIP_Label_2f46dfe0-534f-4c95-815c-5b1af86b9823_Enabled">
    <vt:lpwstr>true</vt:lpwstr>
  </property>
  <property fmtid="{D5CDD505-2E9C-101B-9397-08002B2CF9AE}" pid="17" name="MSIP_Label_2f46dfe0-534f-4c95-815c-5b1af86b9823_SetDate">
    <vt:lpwstr>2023-07-25T16:43:51Z</vt:lpwstr>
  </property>
  <property fmtid="{D5CDD505-2E9C-101B-9397-08002B2CF9AE}" pid="18" name="MSIP_Label_2f46dfe0-534f-4c95-815c-5b1af86b9823_Method">
    <vt:lpwstr>Privileged</vt:lpwstr>
  </property>
  <property fmtid="{D5CDD505-2E9C-101B-9397-08002B2CF9AE}" pid="19" name="MSIP_Label_2f46dfe0-534f-4c95-815c-5b1af86b9823_Name">
    <vt:lpwstr>2f46dfe0-534f-4c95-815c-5b1af86b9823</vt:lpwstr>
  </property>
  <property fmtid="{D5CDD505-2E9C-101B-9397-08002B2CF9AE}" pid="20" name="MSIP_Label_2f46dfe0-534f-4c95-815c-5b1af86b9823_SiteId">
    <vt:lpwstr>d5fb7087-3777-42ad-966a-892ef47225d1</vt:lpwstr>
  </property>
  <property fmtid="{D5CDD505-2E9C-101B-9397-08002B2CF9AE}" pid="21" name="MSIP_Label_2f46dfe0-534f-4c95-815c-5b1af86b9823_ActionId">
    <vt:lpwstr>f29cab90-365b-457c-9b23-1856dcaa6943</vt:lpwstr>
  </property>
  <property fmtid="{D5CDD505-2E9C-101B-9397-08002B2CF9AE}" pid="22" name="MSIP_Label_2f46dfe0-534f-4c95-815c-5b1af86b9823_ContentBits">
    <vt:lpwstr>0</vt:lpwstr>
  </property>
</Properties>
</file>