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3B61698" w14:textId="77777777" w:rsidTr="00A9750A">
        <w:tc>
          <w:tcPr>
            <w:tcW w:w="810" w:type="dxa"/>
          </w:tcPr>
          <w:p w14:paraId="167925E1" w14:textId="77777777" w:rsidR="005E5399" w:rsidRDefault="005E5399">
            <w:pPr>
              <w:jc w:val="center"/>
              <w:rPr>
                <w:sz w:val="16"/>
              </w:rPr>
            </w:pPr>
          </w:p>
        </w:tc>
        <w:tc>
          <w:tcPr>
            <w:tcW w:w="9000" w:type="dxa"/>
          </w:tcPr>
          <w:p w14:paraId="40AEEA3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15C8379" w14:textId="77777777" w:rsidR="005E5399" w:rsidRDefault="00012E33">
            <w:pPr>
              <w:spacing w:before="20" w:after="20"/>
              <w:jc w:val="center"/>
              <w:rPr>
                <w:sz w:val="16"/>
              </w:rPr>
            </w:pPr>
            <w:r w:rsidRPr="00012E33">
              <w:rPr>
                <w:b/>
                <w:sz w:val="24"/>
                <w:szCs w:val="24"/>
              </w:rPr>
              <w:t>AIR QUALITY DIVISION</w:t>
            </w:r>
          </w:p>
        </w:tc>
        <w:tc>
          <w:tcPr>
            <w:tcW w:w="720" w:type="dxa"/>
          </w:tcPr>
          <w:p w14:paraId="252C689D" w14:textId="77777777" w:rsidR="005E5399" w:rsidRDefault="005E5399">
            <w:pPr>
              <w:jc w:val="center"/>
              <w:rPr>
                <w:b/>
                <w:sz w:val="24"/>
              </w:rPr>
            </w:pPr>
          </w:p>
        </w:tc>
      </w:tr>
      <w:tr w:rsidR="005E5399" w14:paraId="4980B5C5" w14:textId="77777777" w:rsidTr="00A9750A">
        <w:trPr>
          <w:cantSplit/>
          <w:trHeight w:val="146"/>
        </w:trPr>
        <w:tc>
          <w:tcPr>
            <w:tcW w:w="10530" w:type="dxa"/>
            <w:gridSpan w:val="3"/>
          </w:tcPr>
          <w:p w14:paraId="6B8D8A9A" w14:textId="77777777" w:rsidR="00C7692A" w:rsidRPr="006B4E48" w:rsidRDefault="00C7692A" w:rsidP="00C2618F">
            <w:pPr>
              <w:jc w:val="center"/>
              <w:rPr>
                <w:szCs w:val="22"/>
              </w:rPr>
            </w:pPr>
          </w:p>
          <w:p w14:paraId="300B176E" w14:textId="0F5BD4C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4644F">
              <w:rPr>
                <w:szCs w:val="22"/>
              </w:rPr>
              <w:t>March 16, 2023</w:t>
            </w:r>
          </w:p>
          <w:p w14:paraId="348E9693" w14:textId="77777777" w:rsidR="006B4E48" w:rsidRPr="00927270" w:rsidRDefault="006B4E48" w:rsidP="00C2618F">
            <w:pPr>
              <w:jc w:val="center"/>
              <w:rPr>
                <w:szCs w:val="22"/>
              </w:rPr>
            </w:pPr>
          </w:p>
          <w:p w14:paraId="5D336768" w14:textId="77777777" w:rsidR="00C2618F" w:rsidRPr="00927270" w:rsidRDefault="00C2618F" w:rsidP="00C2618F">
            <w:pPr>
              <w:jc w:val="center"/>
              <w:rPr>
                <w:szCs w:val="22"/>
              </w:rPr>
            </w:pPr>
            <w:r w:rsidRPr="00927270">
              <w:rPr>
                <w:szCs w:val="22"/>
              </w:rPr>
              <w:t>ISSUED TO</w:t>
            </w:r>
          </w:p>
          <w:p w14:paraId="1812F11A" w14:textId="77777777" w:rsidR="00C2618F" w:rsidRPr="00927270" w:rsidRDefault="00C2618F" w:rsidP="00C2618F">
            <w:pPr>
              <w:jc w:val="center"/>
              <w:rPr>
                <w:szCs w:val="22"/>
              </w:rPr>
            </w:pPr>
          </w:p>
          <w:p w14:paraId="29B830A3" w14:textId="515B8DD5" w:rsidR="00B9050D" w:rsidRPr="00745818" w:rsidRDefault="00D3040C" w:rsidP="00B9050D">
            <w:pPr>
              <w:jc w:val="center"/>
              <w:rPr>
                <w:b/>
                <w:szCs w:val="22"/>
              </w:rPr>
            </w:pPr>
            <w:bookmarkStart w:id="0" w:name="bCompanyName"/>
            <w:proofErr w:type="spellStart"/>
            <w:r>
              <w:rPr>
                <w:b/>
                <w:szCs w:val="22"/>
              </w:rPr>
              <w:t>Toefco</w:t>
            </w:r>
            <w:proofErr w:type="spellEnd"/>
            <w:r>
              <w:rPr>
                <w:b/>
                <w:szCs w:val="22"/>
              </w:rPr>
              <w:t xml:space="preserve"> Engineered Coating Systems</w:t>
            </w:r>
            <w:r w:rsidR="00135080">
              <w:rPr>
                <w:b/>
                <w:szCs w:val="22"/>
              </w:rPr>
              <w:t>, Inc.</w:t>
            </w:r>
          </w:p>
          <w:bookmarkEnd w:id="0"/>
          <w:p w14:paraId="1A2EADEA" w14:textId="77777777" w:rsidR="00C2618F" w:rsidRPr="00927270" w:rsidRDefault="00C2618F" w:rsidP="00C2618F">
            <w:pPr>
              <w:jc w:val="center"/>
              <w:rPr>
                <w:szCs w:val="22"/>
              </w:rPr>
            </w:pPr>
          </w:p>
          <w:p w14:paraId="0BD2B58A" w14:textId="77777777" w:rsidR="00C2618F" w:rsidRDefault="00C2618F" w:rsidP="00C2618F">
            <w:pPr>
              <w:jc w:val="center"/>
              <w:rPr>
                <w:szCs w:val="22"/>
              </w:rPr>
            </w:pPr>
            <w:r w:rsidRPr="00927270">
              <w:rPr>
                <w:szCs w:val="22"/>
              </w:rPr>
              <w:t xml:space="preserve">State Registration Number (SRN):  </w:t>
            </w:r>
            <w:bookmarkStart w:id="1" w:name="bSRN"/>
            <w:r w:rsidR="00D3040C">
              <w:rPr>
                <w:szCs w:val="22"/>
              </w:rPr>
              <w:t>N2610</w:t>
            </w:r>
            <w:bookmarkEnd w:id="1"/>
          </w:p>
          <w:p w14:paraId="2D8B2635" w14:textId="77777777" w:rsidR="00807634" w:rsidRPr="00927270" w:rsidRDefault="00807634" w:rsidP="00C2618F">
            <w:pPr>
              <w:jc w:val="center"/>
              <w:rPr>
                <w:szCs w:val="22"/>
              </w:rPr>
            </w:pPr>
          </w:p>
          <w:p w14:paraId="4E458623" w14:textId="77777777" w:rsidR="00C2618F" w:rsidRPr="00927270" w:rsidRDefault="00C2618F" w:rsidP="00C2618F">
            <w:pPr>
              <w:jc w:val="center"/>
              <w:rPr>
                <w:szCs w:val="22"/>
              </w:rPr>
            </w:pPr>
            <w:r w:rsidRPr="00927270">
              <w:rPr>
                <w:szCs w:val="22"/>
              </w:rPr>
              <w:t>LOCATED AT</w:t>
            </w:r>
          </w:p>
          <w:p w14:paraId="5C37C01C" w14:textId="77777777" w:rsidR="002B29E9" w:rsidRPr="00927270" w:rsidRDefault="002B29E9" w:rsidP="002B29E9">
            <w:pPr>
              <w:jc w:val="center"/>
              <w:rPr>
                <w:szCs w:val="22"/>
              </w:rPr>
            </w:pPr>
          </w:p>
          <w:p w14:paraId="61D1D261" w14:textId="15A24D9D" w:rsidR="005E5399" w:rsidRPr="003F5BE8" w:rsidRDefault="00D3040C" w:rsidP="002B29E9">
            <w:pPr>
              <w:jc w:val="center"/>
              <w:rPr>
                <w:szCs w:val="22"/>
              </w:rPr>
            </w:pPr>
            <w:bookmarkStart w:id="2" w:name="bStreetAddress"/>
            <w:bookmarkEnd w:id="2"/>
            <w:r>
              <w:rPr>
                <w:szCs w:val="22"/>
              </w:rPr>
              <w:t>1220 North 14th Street</w:t>
            </w:r>
            <w:r w:rsidR="002B29E9">
              <w:rPr>
                <w:szCs w:val="22"/>
              </w:rPr>
              <w:t xml:space="preserve">, </w:t>
            </w:r>
            <w:bookmarkStart w:id="3" w:name="bCity"/>
            <w:bookmarkEnd w:id="3"/>
            <w:r>
              <w:rPr>
                <w:szCs w:val="22"/>
              </w:rPr>
              <w:t>Niles</w:t>
            </w:r>
            <w:r w:rsidR="002B29E9">
              <w:rPr>
                <w:szCs w:val="22"/>
              </w:rPr>
              <w:t>,</w:t>
            </w:r>
            <w:r w:rsidR="00995605">
              <w:rPr>
                <w:szCs w:val="22"/>
              </w:rPr>
              <w:t xml:space="preserve"> </w:t>
            </w:r>
            <w:bookmarkStart w:id="4" w:name="bCounty"/>
            <w:bookmarkEnd w:id="4"/>
            <w:r>
              <w:rPr>
                <w:szCs w:val="22"/>
              </w:rPr>
              <w:t>Berrien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49120</w:t>
            </w:r>
          </w:p>
        </w:tc>
      </w:tr>
      <w:tr w:rsidR="00C2618F" w:rsidRPr="00DF47A8" w14:paraId="097830E6" w14:textId="77777777" w:rsidTr="00A9750A">
        <w:trPr>
          <w:cantSplit/>
          <w:trHeight w:val="145"/>
        </w:trPr>
        <w:tc>
          <w:tcPr>
            <w:tcW w:w="10530" w:type="dxa"/>
            <w:gridSpan w:val="3"/>
          </w:tcPr>
          <w:p w14:paraId="69CA1AEF" w14:textId="77777777" w:rsidR="00C2618F" w:rsidRPr="00DF47A8" w:rsidRDefault="00C2618F" w:rsidP="00C2618F">
            <w:pPr>
              <w:pStyle w:val="Header"/>
              <w:spacing w:before="20" w:after="20"/>
              <w:rPr>
                <w:szCs w:val="22"/>
              </w:rPr>
            </w:pPr>
          </w:p>
        </w:tc>
      </w:tr>
      <w:tr w:rsidR="00C2618F" w:rsidRPr="001838ED" w14:paraId="1F47696D"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2F89483" w14:textId="77777777" w:rsidR="00C2618F" w:rsidRPr="006F2C46" w:rsidRDefault="00C2618F" w:rsidP="001838ED">
            <w:pPr>
              <w:jc w:val="center"/>
              <w:rPr>
                <w:szCs w:val="22"/>
              </w:rPr>
            </w:pPr>
          </w:p>
          <w:p w14:paraId="75663ED4" w14:textId="77777777" w:rsidR="00C2618F" w:rsidRPr="001838ED" w:rsidRDefault="00C2618F" w:rsidP="001838ED">
            <w:pPr>
              <w:jc w:val="center"/>
              <w:rPr>
                <w:b/>
                <w:sz w:val="28"/>
              </w:rPr>
            </w:pPr>
            <w:r w:rsidRPr="001838ED">
              <w:rPr>
                <w:b/>
                <w:sz w:val="28"/>
              </w:rPr>
              <w:t>RENEWABLE OPERATING PERMIT</w:t>
            </w:r>
          </w:p>
          <w:p w14:paraId="6E8531AA" w14:textId="77777777" w:rsidR="00C2618F" w:rsidRPr="001838ED" w:rsidRDefault="00C2618F" w:rsidP="001838ED">
            <w:pPr>
              <w:ind w:left="3240"/>
              <w:rPr>
                <w:sz w:val="24"/>
              </w:rPr>
            </w:pPr>
          </w:p>
          <w:p w14:paraId="06CF4145" w14:textId="5BEDDCF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D3040C">
              <w:rPr>
                <w:sz w:val="24"/>
              </w:rPr>
              <w:t>N2610</w:t>
            </w:r>
            <w:r w:rsidR="004032B7" w:rsidRPr="001838ED">
              <w:rPr>
                <w:sz w:val="24"/>
              </w:rPr>
              <w:t>-</w:t>
            </w:r>
            <w:bookmarkStart w:id="7" w:name="bIssueYear"/>
            <w:bookmarkEnd w:id="7"/>
            <w:r w:rsidR="00D3040C">
              <w:rPr>
                <w:sz w:val="24"/>
              </w:rPr>
              <w:t>20</w:t>
            </w:r>
            <w:r w:rsidR="0064644F">
              <w:rPr>
                <w:sz w:val="24"/>
              </w:rPr>
              <w:t>23</w:t>
            </w:r>
          </w:p>
          <w:p w14:paraId="5807A6F1" w14:textId="77777777" w:rsidR="00C2618F" w:rsidRPr="001838ED" w:rsidRDefault="00C2618F" w:rsidP="001838ED">
            <w:pPr>
              <w:ind w:left="3240"/>
              <w:rPr>
                <w:sz w:val="24"/>
              </w:rPr>
            </w:pPr>
          </w:p>
          <w:p w14:paraId="389C5234" w14:textId="5656899B" w:rsidR="00C2618F" w:rsidRPr="001838ED" w:rsidRDefault="00C2618F" w:rsidP="001838ED">
            <w:pPr>
              <w:ind w:left="2880" w:firstLine="720"/>
              <w:rPr>
                <w:sz w:val="24"/>
                <w:szCs w:val="24"/>
              </w:rPr>
            </w:pPr>
            <w:r w:rsidRPr="001838ED">
              <w:rPr>
                <w:sz w:val="24"/>
              </w:rPr>
              <w:t>Expiration Date:</w:t>
            </w:r>
            <w:r w:rsidRPr="001838ED">
              <w:rPr>
                <w:sz w:val="24"/>
              </w:rPr>
              <w:tab/>
            </w:r>
            <w:r w:rsidR="0064644F">
              <w:rPr>
                <w:sz w:val="24"/>
              </w:rPr>
              <w:t>March 16, 2028</w:t>
            </w:r>
          </w:p>
          <w:p w14:paraId="600A68E2" w14:textId="77777777" w:rsidR="0025601A" w:rsidRPr="001838ED" w:rsidRDefault="0025601A" w:rsidP="001838ED">
            <w:pPr>
              <w:ind w:left="2880" w:firstLine="360"/>
              <w:rPr>
                <w:sz w:val="24"/>
              </w:rPr>
            </w:pPr>
          </w:p>
          <w:p w14:paraId="16B88427" w14:textId="77777777" w:rsidR="00320C9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w:t>
            </w:r>
          </w:p>
          <w:p w14:paraId="0A6697B2" w14:textId="26DA1085" w:rsidR="006F4A84" w:rsidRPr="001838ED" w:rsidRDefault="00E7223C" w:rsidP="001838ED">
            <w:pPr>
              <w:jc w:val="center"/>
              <w:rPr>
                <w:sz w:val="24"/>
                <w:szCs w:val="24"/>
              </w:rPr>
            </w:pPr>
            <w:r w:rsidRPr="001838ED">
              <w:rPr>
                <w:sz w:val="24"/>
                <w:szCs w:val="24"/>
              </w:rPr>
              <w:t>B</w:t>
            </w:r>
            <w:r w:rsidR="00DF47A8" w:rsidRPr="001838ED">
              <w:rPr>
                <w:sz w:val="24"/>
                <w:szCs w:val="24"/>
              </w:rPr>
              <w:t>etween</w:t>
            </w:r>
            <w:r w:rsidR="00B9050D" w:rsidRPr="001838ED">
              <w:rPr>
                <w:sz w:val="24"/>
                <w:szCs w:val="24"/>
              </w:rPr>
              <w:t xml:space="preserve"> </w:t>
            </w:r>
            <w:r w:rsidR="00954B8F">
              <w:rPr>
                <w:sz w:val="24"/>
                <w:szCs w:val="24"/>
              </w:rPr>
              <w:t>September 16, 2026</w:t>
            </w:r>
            <w:r w:rsidR="0064644F">
              <w:rPr>
                <w:sz w:val="24"/>
                <w:szCs w:val="24"/>
              </w:rPr>
              <w:t xml:space="preserve"> and September 16, 2027</w:t>
            </w:r>
            <w:r w:rsidR="00954B8F">
              <w:rPr>
                <w:sz w:val="24"/>
                <w:szCs w:val="24"/>
              </w:rPr>
              <w:t xml:space="preserve"> </w:t>
            </w:r>
          </w:p>
          <w:p w14:paraId="63C40D6F" w14:textId="34DA7C71" w:rsidR="00DF47A8" w:rsidRDefault="00DF47A8" w:rsidP="00DF47A8">
            <w:pPr>
              <w:rPr>
                <w:sz w:val="24"/>
              </w:rPr>
            </w:pPr>
          </w:p>
          <w:p w14:paraId="3CE4DD95" w14:textId="77777777" w:rsidR="005C183E" w:rsidRPr="001838ED" w:rsidRDefault="005C183E" w:rsidP="00DF47A8">
            <w:pPr>
              <w:rPr>
                <w:sz w:val="24"/>
              </w:rPr>
            </w:pPr>
          </w:p>
          <w:p w14:paraId="7344539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1A43C76"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56E18333" w14:textId="77777777" w:rsidTr="001D05AB">
        <w:tc>
          <w:tcPr>
            <w:tcW w:w="10620" w:type="dxa"/>
            <w:shd w:val="clear" w:color="auto" w:fill="auto"/>
          </w:tcPr>
          <w:p w14:paraId="64B047BE" w14:textId="77777777" w:rsidR="00461E40" w:rsidRPr="006F2C46" w:rsidRDefault="00461E40" w:rsidP="0025601A">
            <w:pPr>
              <w:jc w:val="center"/>
              <w:rPr>
                <w:b/>
                <w:szCs w:val="22"/>
              </w:rPr>
            </w:pPr>
          </w:p>
          <w:p w14:paraId="59BD2BCC" w14:textId="77777777" w:rsidR="005D5FBE" w:rsidRDefault="0058429B" w:rsidP="0025601A">
            <w:pPr>
              <w:jc w:val="center"/>
              <w:rPr>
                <w:b/>
                <w:sz w:val="28"/>
                <w:szCs w:val="28"/>
              </w:rPr>
            </w:pPr>
            <w:r>
              <w:rPr>
                <w:b/>
                <w:sz w:val="28"/>
                <w:szCs w:val="28"/>
              </w:rPr>
              <w:t>SOURCE-WIDE PERMIT TO INSTALL</w:t>
            </w:r>
          </w:p>
          <w:p w14:paraId="215E278C" w14:textId="77777777" w:rsidR="001D05AB" w:rsidRDefault="001D05AB" w:rsidP="00F15F33">
            <w:pPr>
              <w:jc w:val="center"/>
              <w:rPr>
                <w:sz w:val="24"/>
              </w:rPr>
            </w:pPr>
          </w:p>
          <w:p w14:paraId="2269180F" w14:textId="575BFE2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D3040C">
              <w:rPr>
                <w:sz w:val="24"/>
                <w:szCs w:val="24"/>
              </w:rPr>
              <w:t>N2610</w:t>
            </w:r>
            <w:r w:rsidR="000D5F06">
              <w:rPr>
                <w:sz w:val="24"/>
                <w:szCs w:val="24"/>
              </w:rPr>
              <w:t>-</w:t>
            </w:r>
            <w:bookmarkStart w:id="9" w:name="bIssueYear2"/>
            <w:bookmarkEnd w:id="9"/>
            <w:r w:rsidR="00D3040C">
              <w:rPr>
                <w:sz w:val="24"/>
                <w:szCs w:val="24"/>
              </w:rPr>
              <w:t>20</w:t>
            </w:r>
            <w:r w:rsidR="0064644F">
              <w:rPr>
                <w:sz w:val="24"/>
                <w:szCs w:val="24"/>
              </w:rPr>
              <w:t>23</w:t>
            </w:r>
          </w:p>
          <w:p w14:paraId="34CCBEA2" w14:textId="77777777" w:rsidR="00C2618F" w:rsidRPr="006F2C46" w:rsidRDefault="00C2618F" w:rsidP="0025601A">
            <w:pPr>
              <w:jc w:val="center"/>
              <w:rPr>
                <w:sz w:val="24"/>
                <w:szCs w:val="24"/>
              </w:rPr>
            </w:pPr>
          </w:p>
          <w:p w14:paraId="2DBA15C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4731F8F" w14:textId="5C3D8EB4" w:rsidR="00DC44C7" w:rsidRDefault="00BC48DF" w:rsidP="00C56E8F">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F8E773B" w14:textId="2E9CCF55" w:rsidR="00233961" w:rsidRDefault="00233961" w:rsidP="00C56E8F">
      <w:pPr>
        <w:ind w:left="-90"/>
        <w:rPr>
          <w:szCs w:val="22"/>
        </w:rPr>
      </w:pPr>
    </w:p>
    <w:p w14:paraId="3A22B217" w14:textId="7356DEAF" w:rsidR="006F2C46" w:rsidRDefault="006F2C46" w:rsidP="00C56E8F">
      <w:pPr>
        <w:ind w:left="-90"/>
        <w:rPr>
          <w:szCs w:val="22"/>
        </w:rPr>
      </w:pPr>
    </w:p>
    <w:p w14:paraId="6016DC7E" w14:textId="5E8C79B3" w:rsidR="002332C3" w:rsidRPr="006A1190" w:rsidRDefault="00AB2375" w:rsidP="00C56E8F">
      <w:pPr>
        <w:ind w:left="-90"/>
        <w:rPr>
          <w:szCs w:val="22"/>
        </w:rPr>
      </w:pPr>
      <w:r w:rsidRPr="006A1190">
        <w:rPr>
          <w:szCs w:val="22"/>
        </w:rPr>
        <w:t>____________________________________</w:t>
      </w:r>
      <w:r w:rsidR="002B3251">
        <w:rPr>
          <w:szCs w:val="22"/>
        </w:rPr>
        <w:t>_______</w:t>
      </w:r>
      <w:r w:rsidRPr="006A1190">
        <w:rPr>
          <w:szCs w:val="22"/>
        </w:rPr>
        <w:t>__</w:t>
      </w:r>
    </w:p>
    <w:p w14:paraId="6815BA31" w14:textId="132078D3" w:rsidR="002F4C64" w:rsidRPr="0097673C" w:rsidRDefault="002B3251" w:rsidP="00862ED1">
      <w:pPr>
        <w:rPr>
          <w:b/>
          <w:sz w:val="18"/>
        </w:rPr>
      </w:pPr>
      <w:bookmarkStart w:id="10" w:name="bDS"/>
      <w:bookmarkEnd w:id="10"/>
      <w:r>
        <w:rPr>
          <w:szCs w:val="22"/>
        </w:rPr>
        <w:t>Monica Brothers</w:t>
      </w:r>
      <w:r w:rsidR="00D3040C">
        <w:rPr>
          <w:szCs w:val="22"/>
        </w:rPr>
        <w:t xml:space="preserve">, </w:t>
      </w:r>
      <w:r w:rsidR="00AE5CCD">
        <w:rPr>
          <w:szCs w:val="22"/>
        </w:rPr>
        <w:t xml:space="preserve">Acting </w:t>
      </w:r>
      <w:r w:rsidR="00D3040C">
        <w:rPr>
          <w:szCs w:val="22"/>
        </w:rPr>
        <w:t>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2494E3A3" w14:textId="77777777" w:rsidR="002F4C64" w:rsidRDefault="002F4C64" w:rsidP="002F4C64"/>
    <w:p w14:paraId="69AC53BF" w14:textId="718EDDA7" w:rsidR="00320C9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29689363" w:history="1">
        <w:r w:rsidR="00320C9D" w:rsidRPr="00B778D1">
          <w:rPr>
            <w:rStyle w:val="Hyperlink"/>
            <w:noProof/>
          </w:rPr>
          <w:t>AUTHORITY AND ENFORCEABILITY</w:t>
        </w:r>
        <w:r w:rsidR="00320C9D">
          <w:rPr>
            <w:noProof/>
            <w:webHidden/>
          </w:rPr>
          <w:tab/>
        </w:r>
        <w:r w:rsidR="00320C9D">
          <w:rPr>
            <w:noProof/>
            <w:webHidden/>
          </w:rPr>
          <w:fldChar w:fldCharType="begin"/>
        </w:r>
        <w:r w:rsidR="00320C9D">
          <w:rPr>
            <w:noProof/>
            <w:webHidden/>
          </w:rPr>
          <w:instrText xml:space="preserve"> PAGEREF _Toc129689363 \h </w:instrText>
        </w:r>
        <w:r w:rsidR="00320C9D">
          <w:rPr>
            <w:noProof/>
            <w:webHidden/>
          </w:rPr>
        </w:r>
        <w:r w:rsidR="00320C9D">
          <w:rPr>
            <w:noProof/>
            <w:webHidden/>
          </w:rPr>
          <w:fldChar w:fldCharType="separate"/>
        </w:r>
        <w:r w:rsidR="00320C9D">
          <w:rPr>
            <w:noProof/>
            <w:webHidden/>
          </w:rPr>
          <w:t>3</w:t>
        </w:r>
        <w:r w:rsidR="00320C9D">
          <w:rPr>
            <w:noProof/>
            <w:webHidden/>
          </w:rPr>
          <w:fldChar w:fldCharType="end"/>
        </w:r>
      </w:hyperlink>
    </w:p>
    <w:p w14:paraId="1315C6BE" w14:textId="34C1056A" w:rsidR="00320C9D" w:rsidRDefault="00817551">
      <w:pPr>
        <w:pStyle w:val="TOC1"/>
        <w:rPr>
          <w:rFonts w:asciiTheme="minorHAnsi" w:eastAsiaTheme="minorEastAsia" w:hAnsiTheme="minorHAnsi" w:cstheme="minorBidi"/>
          <w:b w:val="0"/>
          <w:noProof/>
        </w:rPr>
      </w:pPr>
      <w:hyperlink w:anchor="_Toc129689364" w:history="1">
        <w:r w:rsidR="00320C9D" w:rsidRPr="00B778D1">
          <w:rPr>
            <w:rStyle w:val="Hyperlink"/>
            <w:noProof/>
          </w:rPr>
          <w:t>A.  GENERAL CONDITIONS</w:t>
        </w:r>
        <w:r w:rsidR="00320C9D">
          <w:rPr>
            <w:noProof/>
            <w:webHidden/>
          </w:rPr>
          <w:tab/>
        </w:r>
        <w:r w:rsidR="00320C9D">
          <w:rPr>
            <w:noProof/>
            <w:webHidden/>
          </w:rPr>
          <w:fldChar w:fldCharType="begin"/>
        </w:r>
        <w:r w:rsidR="00320C9D">
          <w:rPr>
            <w:noProof/>
            <w:webHidden/>
          </w:rPr>
          <w:instrText xml:space="preserve"> PAGEREF _Toc129689364 \h </w:instrText>
        </w:r>
        <w:r w:rsidR="00320C9D">
          <w:rPr>
            <w:noProof/>
            <w:webHidden/>
          </w:rPr>
        </w:r>
        <w:r w:rsidR="00320C9D">
          <w:rPr>
            <w:noProof/>
            <w:webHidden/>
          </w:rPr>
          <w:fldChar w:fldCharType="separate"/>
        </w:r>
        <w:r w:rsidR="00320C9D">
          <w:rPr>
            <w:noProof/>
            <w:webHidden/>
          </w:rPr>
          <w:t>4</w:t>
        </w:r>
        <w:r w:rsidR="00320C9D">
          <w:rPr>
            <w:noProof/>
            <w:webHidden/>
          </w:rPr>
          <w:fldChar w:fldCharType="end"/>
        </w:r>
      </w:hyperlink>
    </w:p>
    <w:p w14:paraId="45762045" w14:textId="698F84F6" w:rsidR="00320C9D" w:rsidRDefault="00817551">
      <w:pPr>
        <w:pStyle w:val="TOC2"/>
        <w:rPr>
          <w:rFonts w:asciiTheme="minorHAnsi" w:eastAsiaTheme="minorEastAsia" w:hAnsiTheme="minorHAnsi" w:cstheme="minorBidi"/>
          <w:noProof/>
        </w:rPr>
      </w:pPr>
      <w:hyperlink w:anchor="_Toc129689365" w:history="1">
        <w:r w:rsidR="00320C9D" w:rsidRPr="00B778D1">
          <w:rPr>
            <w:rStyle w:val="Hyperlink"/>
            <w:noProof/>
          </w:rPr>
          <w:t>Permit Enforceability</w:t>
        </w:r>
        <w:r w:rsidR="00320C9D">
          <w:rPr>
            <w:noProof/>
            <w:webHidden/>
          </w:rPr>
          <w:tab/>
        </w:r>
        <w:r w:rsidR="00320C9D">
          <w:rPr>
            <w:noProof/>
            <w:webHidden/>
          </w:rPr>
          <w:fldChar w:fldCharType="begin"/>
        </w:r>
        <w:r w:rsidR="00320C9D">
          <w:rPr>
            <w:noProof/>
            <w:webHidden/>
          </w:rPr>
          <w:instrText xml:space="preserve"> PAGEREF _Toc129689365 \h </w:instrText>
        </w:r>
        <w:r w:rsidR="00320C9D">
          <w:rPr>
            <w:noProof/>
            <w:webHidden/>
          </w:rPr>
        </w:r>
        <w:r w:rsidR="00320C9D">
          <w:rPr>
            <w:noProof/>
            <w:webHidden/>
          </w:rPr>
          <w:fldChar w:fldCharType="separate"/>
        </w:r>
        <w:r w:rsidR="00320C9D">
          <w:rPr>
            <w:noProof/>
            <w:webHidden/>
          </w:rPr>
          <w:t>4</w:t>
        </w:r>
        <w:r w:rsidR="00320C9D">
          <w:rPr>
            <w:noProof/>
            <w:webHidden/>
          </w:rPr>
          <w:fldChar w:fldCharType="end"/>
        </w:r>
      </w:hyperlink>
    </w:p>
    <w:p w14:paraId="5FC0C836" w14:textId="4B9FBE89" w:rsidR="00320C9D" w:rsidRDefault="00817551">
      <w:pPr>
        <w:pStyle w:val="TOC2"/>
        <w:rPr>
          <w:rFonts w:asciiTheme="minorHAnsi" w:eastAsiaTheme="minorEastAsia" w:hAnsiTheme="minorHAnsi" w:cstheme="minorBidi"/>
          <w:noProof/>
        </w:rPr>
      </w:pPr>
      <w:hyperlink w:anchor="_Toc129689366" w:history="1">
        <w:r w:rsidR="00320C9D" w:rsidRPr="00B778D1">
          <w:rPr>
            <w:rStyle w:val="Hyperlink"/>
            <w:noProof/>
          </w:rPr>
          <w:t>General Provisions</w:t>
        </w:r>
        <w:r w:rsidR="00320C9D">
          <w:rPr>
            <w:noProof/>
            <w:webHidden/>
          </w:rPr>
          <w:tab/>
        </w:r>
        <w:r w:rsidR="00320C9D">
          <w:rPr>
            <w:noProof/>
            <w:webHidden/>
          </w:rPr>
          <w:fldChar w:fldCharType="begin"/>
        </w:r>
        <w:r w:rsidR="00320C9D">
          <w:rPr>
            <w:noProof/>
            <w:webHidden/>
          </w:rPr>
          <w:instrText xml:space="preserve"> PAGEREF _Toc129689366 \h </w:instrText>
        </w:r>
        <w:r w:rsidR="00320C9D">
          <w:rPr>
            <w:noProof/>
            <w:webHidden/>
          </w:rPr>
        </w:r>
        <w:r w:rsidR="00320C9D">
          <w:rPr>
            <w:noProof/>
            <w:webHidden/>
          </w:rPr>
          <w:fldChar w:fldCharType="separate"/>
        </w:r>
        <w:r w:rsidR="00320C9D">
          <w:rPr>
            <w:noProof/>
            <w:webHidden/>
          </w:rPr>
          <w:t>4</w:t>
        </w:r>
        <w:r w:rsidR="00320C9D">
          <w:rPr>
            <w:noProof/>
            <w:webHidden/>
          </w:rPr>
          <w:fldChar w:fldCharType="end"/>
        </w:r>
      </w:hyperlink>
    </w:p>
    <w:p w14:paraId="01CDB4F6" w14:textId="4291298F" w:rsidR="00320C9D" w:rsidRDefault="00817551">
      <w:pPr>
        <w:pStyle w:val="TOC2"/>
        <w:rPr>
          <w:rFonts w:asciiTheme="minorHAnsi" w:eastAsiaTheme="minorEastAsia" w:hAnsiTheme="minorHAnsi" w:cstheme="minorBidi"/>
          <w:noProof/>
        </w:rPr>
      </w:pPr>
      <w:hyperlink w:anchor="_Toc129689367" w:history="1">
        <w:r w:rsidR="00320C9D" w:rsidRPr="00B778D1">
          <w:rPr>
            <w:rStyle w:val="Hyperlink"/>
            <w:noProof/>
          </w:rPr>
          <w:t>Equipment &amp; Design</w:t>
        </w:r>
        <w:r w:rsidR="00320C9D">
          <w:rPr>
            <w:noProof/>
            <w:webHidden/>
          </w:rPr>
          <w:tab/>
        </w:r>
        <w:r w:rsidR="00320C9D">
          <w:rPr>
            <w:noProof/>
            <w:webHidden/>
          </w:rPr>
          <w:fldChar w:fldCharType="begin"/>
        </w:r>
        <w:r w:rsidR="00320C9D">
          <w:rPr>
            <w:noProof/>
            <w:webHidden/>
          </w:rPr>
          <w:instrText xml:space="preserve"> PAGEREF _Toc129689367 \h </w:instrText>
        </w:r>
        <w:r w:rsidR="00320C9D">
          <w:rPr>
            <w:noProof/>
            <w:webHidden/>
          </w:rPr>
        </w:r>
        <w:r w:rsidR="00320C9D">
          <w:rPr>
            <w:noProof/>
            <w:webHidden/>
          </w:rPr>
          <w:fldChar w:fldCharType="separate"/>
        </w:r>
        <w:r w:rsidR="00320C9D">
          <w:rPr>
            <w:noProof/>
            <w:webHidden/>
          </w:rPr>
          <w:t>5</w:t>
        </w:r>
        <w:r w:rsidR="00320C9D">
          <w:rPr>
            <w:noProof/>
            <w:webHidden/>
          </w:rPr>
          <w:fldChar w:fldCharType="end"/>
        </w:r>
      </w:hyperlink>
    </w:p>
    <w:p w14:paraId="4BA3DFB6" w14:textId="1C104240" w:rsidR="00320C9D" w:rsidRDefault="00817551">
      <w:pPr>
        <w:pStyle w:val="TOC2"/>
        <w:rPr>
          <w:rFonts w:asciiTheme="minorHAnsi" w:eastAsiaTheme="minorEastAsia" w:hAnsiTheme="minorHAnsi" w:cstheme="minorBidi"/>
          <w:noProof/>
        </w:rPr>
      </w:pPr>
      <w:hyperlink w:anchor="_Toc129689368" w:history="1">
        <w:r w:rsidR="00320C9D" w:rsidRPr="00B778D1">
          <w:rPr>
            <w:rStyle w:val="Hyperlink"/>
            <w:noProof/>
          </w:rPr>
          <w:t>Emission Limits</w:t>
        </w:r>
        <w:r w:rsidR="00320C9D">
          <w:rPr>
            <w:noProof/>
            <w:webHidden/>
          </w:rPr>
          <w:tab/>
        </w:r>
        <w:r w:rsidR="00320C9D">
          <w:rPr>
            <w:noProof/>
            <w:webHidden/>
          </w:rPr>
          <w:fldChar w:fldCharType="begin"/>
        </w:r>
        <w:r w:rsidR="00320C9D">
          <w:rPr>
            <w:noProof/>
            <w:webHidden/>
          </w:rPr>
          <w:instrText xml:space="preserve"> PAGEREF _Toc129689368 \h </w:instrText>
        </w:r>
        <w:r w:rsidR="00320C9D">
          <w:rPr>
            <w:noProof/>
            <w:webHidden/>
          </w:rPr>
        </w:r>
        <w:r w:rsidR="00320C9D">
          <w:rPr>
            <w:noProof/>
            <w:webHidden/>
          </w:rPr>
          <w:fldChar w:fldCharType="separate"/>
        </w:r>
        <w:r w:rsidR="00320C9D">
          <w:rPr>
            <w:noProof/>
            <w:webHidden/>
          </w:rPr>
          <w:t>5</w:t>
        </w:r>
        <w:r w:rsidR="00320C9D">
          <w:rPr>
            <w:noProof/>
            <w:webHidden/>
          </w:rPr>
          <w:fldChar w:fldCharType="end"/>
        </w:r>
      </w:hyperlink>
    </w:p>
    <w:p w14:paraId="68CA389C" w14:textId="40B41BCA" w:rsidR="00320C9D" w:rsidRDefault="00817551">
      <w:pPr>
        <w:pStyle w:val="TOC2"/>
        <w:rPr>
          <w:rFonts w:asciiTheme="minorHAnsi" w:eastAsiaTheme="minorEastAsia" w:hAnsiTheme="minorHAnsi" w:cstheme="minorBidi"/>
          <w:noProof/>
        </w:rPr>
      </w:pPr>
      <w:hyperlink w:anchor="_Toc129689369" w:history="1">
        <w:r w:rsidR="00320C9D" w:rsidRPr="00B778D1">
          <w:rPr>
            <w:rStyle w:val="Hyperlink"/>
            <w:noProof/>
          </w:rPr>
          <w:t>Testing/Sampling</w:t>
        </w:r>
        <w:r w:rsidR="00320C9D">
          <w:rPr>
            <w:noProof/>
            <w:webHidden/>
          </w:rPr>
          <w:tab/>
        </w:r>
        <w:r w:rsidR="00320C9D">
          <w:rPr>
            <w:noProof/>
            <w:webHidden/>
          </w:rPr>
          <w:fldChar w:fldCharType="begin"/>
        </w:r>
        <w:r w:rsidR="00320C9D">
          <w:rPr>
            <w:noProof/>
            <w:webHidden/>
          </w:rPr>
          <w:instrText xml:space="preserve"> PAGEREF _Toc129689369 \h </w:instrText>
        </w:r>
        <w:r w:rsidR="00320C9D">
          <w:rPr>
            <w:noProof/>
            <w:webHidden/>
          </w:rPr>
        </w:r>
        <w:r w:rsidR="00320C9D">
          <w:rPr>
            <w:noProof/>
            <w:webHidden/>
          </w:rPr>
          <w:fldChar w:fldCharType="separate"/>
        </w:r>
        <w:r w:rsidR="00320C9D">
          <w:rPr>
            <w:noProof/>
            <w:webHidden/>
          </w:rPr>
          <w:t>5</w:t>
        </w:r>
        <w:r w:rsidR="00320C9D">
          <w:rPr>
            <w:noProof/>
            <w:webHidden/>
          </w:rPr>
          <w:fldChar w:fldCharType="end"/>
        </w:r>
      </w:hyperlink>
    </w:p>
    <w:p w14:paraId="30EAB44E" w14:textId="75ACD1DF" w:rsidR="00320C9D" w:rsidRDefault="00817551">
      <w:pPr>
        <w:pStyle w:val="TOC2"/>
        <w:rPr>
          <w:rFonts w:asciiTheme="minorHAnsi" w:eastAsiaTheme="minorEastAsia" w:hAnsiTheme="minorHAnsi" w:cstheme="minorBidi"/>
          <w:noProof/>
        </w:rPr>
      </w:pPr>
      <w:hyperlink w:anchor="_Toc129689370" w:history="1">
        <w:r w:rsidR="00320C9D" w:rsidRPr="00B778D1">
          <w:rPr>
            <w:rStyle w:val="Hyperlink"/>
            <w:noProof/>
          </w:rPr>
          <w:t>Monitoring/Recordkeeping</w:t>
        </w:r>
        <w:r w:rsidR="00320C9D">
          <w:rPr>
            <w:noProof/>
            <w:webHidden/>
          </w:rPr>
          <w:tab/>
        </w:r>
        <w:r w:rsidR="00320C9D">
          <w:rPr>
            <w:noProof/>
            <w:webHidden/>
          </w:rPr>
          <w:fldChar w:fldCharType="begin"/>
        </w:r>
        <w:r w:rsidR="00320C9D">
          <w:rPr>
            <w:noProof/>
            <w:webHidden/>
          </w:rPr>
          <w:instrText xml:space="preserve"> PAGEREF _Toc129689370 \h </w:instrText>
        </w:r>
        <w:r w:rsidR="00320C9D">
          <w:rPr>
            <w:noProof/>
            <w:webHidden/>
          </w:rPr>
        </w:r>
        <w:r w:rsidR="00320C9D">
          <w:rPr>
            <w:noProof/>
            <w:webHidden/>
          </w:rPr>
          <w:fldChar w:fldCharType="separate"/>
        </w:r>
        <w:r w:rsidR="00320C9D">
          <w:rPr>
            <w:noProof/>
            <w:webHidden/>
          </w:rPr>
          <w:t>6</w:t>
        </w:r>
        <w:r w:rsidR="00320C9D">
          <w:rPr>
            <w:noProof/>
            <w:webHidden/>
          </w:rPr>
          <w:fldChar w:fldCharType="end"/>
        </w:r>
      </w:hyperlink>
    </w:p>
    <w:p w14:paraId="3713E2F0" w14:textId="7C4DD044" w:rsidR="00320C9D" w:rsidRDefault="00817551">
      <w:pPr>
        <w:pStyle w:val="TOC2"/>
        <w:rPr>
          <w:rFonts w:asciiTheme="minorHAnsi" w:eastAsiaTheme="minorEastAsia" w:hAnsiTheme="minorHAnsi" w:cstheme="minorBidi"/>
          <w:noProof/>
        </w:rPr>
      </w:pPr>
      <w:hyperlink w:anchor="_Toc129689371" w:history="1">
        <w:r w:rsidR="00320C9D" w:rsidRPr="00B778D1">
          <w:rPr>
            <w:rStyle w:val="Hyperlink"/>
            <w:noProof/>
          </w:rPr>
          <w:t>Certification &amp; Reporting</w:t>
        </w:r>
        <w:r w:rsidR="00320C9D">
          <w:rPr>
            <w:noProof/>
            <w:webHidden/>
          </w:rPr>
          <w:tab/>
        </w:r>
        <w:r w:rsidR="00320C9D">
          <w:rPr>
            <w:noProof/>
            <w:webHidden/>
          </w:rPr>
          <w:fldChar w:fldCharType="begin"/>
        </w:r>
        <w:r w:rsidR="00320C9D">
          <w:rPr>
            <w:noProof/>
            <w:webHidden/>
          </w:rPr>
          <w:instrText xml:space="preserve"> PAGEREF _Toc129689371 \h </w:instrText>
        </w:r>
        <w:r w:rsidR="00320C9D">
          <w:rPr>
            <w:noProof/>
            <w:webHidden/>
          </w:rPr>
        </w:r>
        <w:r w:rsidR="00320C9D">
          <w:rPr>
            <w:noProof/>
            <w:webHidden/>
          </w:rPr>
          <w:fldChar w:fldCharType="separate"/>
        </w:r>
        <w:r w:rsidR="00320C9D">
          <w:rPr>
            <w:noProof/>
            <w:webHidden/>
          </w:rPr>
          <w:t>6</w:t>
        </w:r>
        <w:r w:rsidR="00320C9D">
          <w:rPr>
            <w:noProof/>
            <w:webHidden/>
          </w:rPr>
          <w:fldChar w:fldCharType="end"/>
        </w:r>
      </w:hyperlink>
    </w:p>
    <w:p w14:paraId="10F5D96C" w14:textId="46519469" w:rsidR="00320C9D" w:rsidRDefault="00817551">
      <w:pPr>
        <w:pStyle w:val="TOC2"/>
        <w:rPr>
          <w:rFonts w:asciiTheme="minorHAnsi" w:eastAsiaTheme="minorEastAsia" w:hAnsiTheme="minorHAnsi" w:cstheme="minorBidi"/>
          <w:noProof/>
        </w:rPr>
      </w:pPr>
      <w:hyperlink w:anchor="_Toc129689372" w:history="1">
        <w:r w:rsidR="00320C9D" w:rsidRPr="00B778D1">
          <w:rPr>
            <w:rStyle w:val="Hyperlink"/>
            <w:noProof/>
          </w:rPr>
          <w:t>Permit Shield</w:t>
        </w:r>
        <w:r w:rsidR="00320C9D">
          <w:rPr>
            <w:noProof/>
            <w:webHidden/>
          </w:rPr>
          <w:tab/>
        </w:r>
        <w:r w:rsidR="00320C9D">
          <w:rPr>
            <w:noProof/>
            <w:webHidden/>
          </w:rPr>
          <w:fldChar w:fldCharType="begin"/>
        </w:r>
        <w:r w:rsidR="00320C9D">
          <w:rPr>
            <w:noProof/>
            <w:webHidden/>
          </w:rPr>
          <w:instrText xml:space="preserve"> PAGEREF _Toc129689372 \h </w:instrText>
        </w:r>
        <w:r w:rsidR="00320C9D">
          <w:rPr>
            <w:noProof/>
            <w:webHidden/>
          </w:rPr>
        </w:r>
        <w:r w:rsidR="00320C9D">
          <w:rPr>
            <w:noProof/>
            <w:webHidden/>
          </w:rPr>
          <w:fldChar w:fldCharType="separate"/>
        </w:r>
        <w:r w:rsidR="00320C9D">
          <w:rPr>
            <w:noProof/>
            <w:webHidden/>
          </w:rPr>
          <w:t>7</w:t>
        </w:r>
        <w:r w:rsidR="00320C9D">
          <w:rPr>
            <w:noProof/>
            <w:webHidden/>
          </w:rPr>
          <w:fldChar w:fldCharType="end"/>
        </w:r>
      </w:hyperlink>
    </w:p>
    <w:p w14:paraId="42A2BB9B" w14:textId="6162E9A3" w:rsidR="00320C9D" w:rsidRDefault="00817551">
      <w:pPr>
        <w:pStyle w:val="TOC2"/>
        <w:rPr>
          <w:rFonts w:asciiTheme="minorHAnsi" w:eastAsiaTheme="minorEastAsia" w:hAnsiTheme="minorHAnsi" w:cstheme="minorBidi"/>
          <w:noProof/>
        </w:rPr>
      </w:pPr>
      <w:hyperlink w:anchor="_Toc129689373" w:history="1">
        <w:r w:rsidR="00320C9D" w:rsidRPr="00B778D1">
          <w:rPr>
            <w:rStyle w:val="Hyperlink"/>
            <w:noProof/>
          </w:rPr>
          <w:t>Revisions</w:t>
        </w:r>
        <w:r w:rsidR="00320C9D">
          <w:rPr>
            <w:noProof/>
            <w:webHidden/>
          </w:rPr>
          <w:tab/>
        </w:r>
        <w:r w:rsidR="00320C9D">
          <w:rPr>
            <w:noProof/>
            <w:webHidden/>
          </w:rPr>
          <w:fldChar w:fldCharType="begin"/>
        </w:r>
        <w:r w:rsidR="00320C9D">
          <w:rPr>
            <w:noProof/>
            <w:webHidden/>
          </w:rPr>
          <w:instrText xml:space="preserve"> PAGEREF _Toc129689373 \h </w:instrText>
        </w:r>
        <w:r w:rsidR="00320C9D">
          <w:rPr>
            <w:noProof/>
            <w:webHidden/>
          </w:rPr>
        </w:r>
        <w:r w:rsidR="00320C9D">
          <w:rPr>
            <w:noProof/>
            <w:webHidden/>
          </w:rPr>
          <w:fldChar w:fldCharType="separate"/>
        </w:r>
        <w:r w:rsidR="00320C9D">
          <w:rPr>
            <w:noProof/>
            <w:webHidden/>
          </w:rPr>
          <w:t>8</w:t>
        </w:r>
        <w:r w:rsidR="00320C9D">
          <w:rPr>
            <w:noProof/>
            <w:webHidden/>
          </w:rPr>
          <w:fldChar w:fldCharType="end"/>
        </w:r>
      </w:hyperlink>
    </w:p>
    <w:p w14:paraId="78040C10" w14:textId="26E5365B" w:rsidR="00320C9D" w:rsidRDefault="00817551">
      <w:pPr>
        <w:pStyle w:val="TOC2"/>
        <w:rPr>
          <w:rFonts w:asciiTheme="minorHAnsi" w:eastAsiaTheme="minorEastAsia" w:hAnsiTheme="minorHAnsi" w:cstheme="minorBidi"/>
          <w:noProof/>
        </w:rPr>
      </w:pPr>
      <w:hyperlink w:anchor="_Toc129689374" w:history="1">
        <w:r w:rsidR="00320C9D" w:rsidRPr="00B778D1">
          <w:rPr>
            <w:rStyle w:val="Hyperlink"/>
            <w:noProof/>
          </w:rPr>
          <w:t>Reopenings</w:t>
        </w:r>
        <w:r w:rsidR="00320C9D">
          <w:rPr>
            <w:noProof/>
            <w:webHidden/>
          </w:rPr>
          <w:tab/>
        </w:r>
        <w:r w:rsidR="00320C9D">
          <w:rPr>
            <w:noProof/>
            <w:webHidden/>
          </w:rPr>
          <w:fldChar w:fldCharType="begin"/>
        </w:r>
        <w:r w:rsidR="00320C9D">
          <w:rPr>
            <w:noProof/>
            <w:webHidden/>
          </w:rPr>
          <w:instrText xml:space="preserve"> PAGEREF _Toc129689374 \h </w:instrText>
        </w:r>
        <w:r w:rsidR="00320C9D">
          <w:rPr>
            <w:noProof/>
            <w:webHidden/>
          </w:rPr>
        </w:r>
        <w:r w:rsidR="00320C9D">
          <w:rPr>
            <w:noProof/>
            <w:webHidden/>
          </w:rPr>
          <w:fldChar w:fldCharType="separate"/>
        </w:r>
        <w:r w:rsidR="00320C9D">
          <w:rPr>
            <w:noProof/>
            <w:webHidden/>
          </w:rPr>
          <w:t>8</w:t>
        </w:r>
        <w:r w:rsidR="00320C9D">
          <w:rPr>
            <w:noProof/>
            <w:webHidden/>
          </w:rPr>
          <w:fldChar w:fldCharType="end"/>
        </w:r>
      </w:hyperlink>
    </w:p>
    <w:p w14:paraId="4E4FAB16" w14:textId="404A82D4" w:rsidR="00320C9D" w:rsidRDefault="00817551">
      <w:pPr>
        <w:pStyle w:val="TOC2"/>
        <w:rPr>
          <w:rFonts w:asciiTheme="minorHAnsi" w:eastAsiaTheme="minorEastAsia" w:hAnsiTheme="minorHAnsi" w:cstheme="minorBidi"/>
          <w:noProof/>
        </w:rPr>
      </w:pPr>
      <w:hyperlink w:anchor="_Toc129689375" w:history="1">
        <w:r w:rsidR="00320C9D" w:rsidRPr="00B778D1">
          <w:rPr>
            <w:rStyle w:val="Hyperlink"/>
            <w:noProof/>
          </w:rPr>
          <w:t>Renewals</w:t>
        </w:r>
        <w:r w:rsidR="00320C9D">
          <w:rPr>
            <w:noProof/>
            <w:webHidden/>
          </w:rPr>
          <w:tab/>
        </w:r>
        <w:r w:rsidR="00320C9D">
          <w:rPr>
            <w:noProof/>
            <w:webHidden/>
          </w:rPr>
          <w:fldChar w:fldCharType="begin"/>
        </w:r>
        <w:r w:rsidR="00320C9D">
          <w:rPr>
            <w:noProof/>
            <w:webHidden/>
          </w:rPr>
          <w:instrText xml:space="preserve"> PAGEREF _Toc129689375 \h </w:instrText>
        </w:r>
        <w:r w:rsidR="00320C9D">
          <w:rPr>
            <w:noProof/>
            <w:webHidden/>
          </w:rPr>
        </w:r>
        <w:r w:rsidR="00320C9D">
          <w:rPr>
            <w:noProof/>
            <w:webHidden/>
          </w:rPr>
          <w:fldChar w:fldCharType="separate"/>
        </w:r>
        <w:r w:rsidR="00320C9D">
          <w:rPr>
            <w:noProof/>
            <w:webHidden/>
          </w:rPr>
          <w:t>9</w:t>
        </w:r>
        <w:r w:rsidR="00320C9D">
          <w:rPr>
            <w:noProof/>
            <w:webHidden/>
          </w:rPr>
          <w:fldChar w:fldCharType="end"/>
        </w:r>
      </w:hyperlink>
    </w:p>
    <w:p w14:paraId="61634CC6" w14:textId="1ACA8B89" w:rsidR="00320C9D" w:rsidRDefault="00817551">
      <w:pPr>
        <w:pStyle w:val="TOC2"/>
        <w:rPr>
          <w:rFonts w:asciiTheme="minorHAnsi" w:eastAsiaTheme="minorEastAsia" w:hAnsiTheme="minorHAnsi" w:cstheme="minorBidi"/>
          <w:noProof/>
        </w:rPr>
      </w:pPr>
      <w:hyperlink w:anchor="_Toc129689376" w:history="1">
        <w:r w:rsidR="00320C9D" w:rsidRPr="00B778D1">
          <w:rPr>
            <w:rStyle w:val="Hyperlink"/>
            <w:bCs/>
            <w:noProof/>
          </w:rPr>
          <w:t>Stratospheric Ozone Protection</w:t>
        </w:r>
        <w:r w:rsidR="00320C9D">
          <w:rPr>
            <w:noProof/>
            <w:webHidden/>
          </w:rPr>
          <w:tab/>
        </w:r>
        <w:r w:rsidR="00320C9D">
          <w:rPr>
            <w:noProof/>
            <w:webHidden/>
          </w:rPr>
          <w:fldChar w:fldCharType="begin"/>
        </w:r>
        <w:r w:rsidR="00320C9D">
          <w:rPr>
            <w:noProof/>
            <w:webHidden/>
          </w:rPr>
          <w:instrText xml:space="preserve"> PAGEREF _Toc129689376 \h </w:instrText>
        </w:r>
        <w:r w:rsidR="00320C9D">
          <w:rPr>
            <w:noProof/>
            <w:webHidden/>
          </w:rPr>
        </w:r>
        <w:r w:rsidR="00320C9D">
          <w:rPr>
            <w:noProof/>
            <w:webHidden/>
          </w:rPr>
          <w:fldChar w:fldCharType="separate"/>
        </w:r>
        <w:r w:rsidR="00320C9D">
          <w:rPr>
            <w:noProof/>
            <w:webHidden/>
          </w:rPr>
          <w:t>9</w:t>
        </w:r>
        <w:r w:rsidR="00320C9D">
          <w:rPr>
            <w:noProof/>
            <w:webHidden/>
          </w:rPr>
          <w:fldChar w:fldCharType="end"/>
        </w:r>
      </w:hyperlink>
    </w:p>
    <w:p w14:paraId="39852358" w14:textId="353CC0E2" w:rsidR="00320C9D" w:rsidRDefault="00817551">
      <w:pPr>
        <w:pStyle w:val="TOC2"/>
        <w:rPr>
          <w:rFonts w:asciiTheme="minorHAnsi" w:eastAsiaTheme="minorEastAsia" w:hAnsiTheme="minorHAnsi" w:cstheme="minorBidi"/>
          <w:noProof/>
        </w:rPr>
      </w:pPr>
      <w:hyperlink w:anchor="_Toc129689377" w:history="1">
        <w:r w:rsidR="00320C9D" w:rsidRPr="00B778D1">
          <w:rPr>
            <w:rStyle w:val="Hyperlink"/>
            <w:bCs/>
            <w:noProof/>
          </w:rPr>
          <w:t>Risk Management Plan</w:t>
        </w:r>
        <w:r w:rsidR="00320C9D">
          <w:rPr>
            <w:noProof/>
            <w:webHidden/>
          </w:rPr>
          <w:tab/>
        </w:r>
        <w:r w:rsidR="00320C9D">
          <w:rPr>
            <w:noProof/>
            <w:webHidden/>
          </w:rPr>
          <w:fldChar w:fldCharType="begin"/>
        </w:r>
        <w:r w:rsidR="00320C9D">
          <w:rPr>
            <w:noProof/>
            <w:webHidden/>
          </w:rPr>
          <w:instrText xml:space="preserve"> PAGEREF _Toc129689377 \h </w:instrText>
        </w:r>
        <w:r w:rsidR="00320C9D">
          <w:rPr>
            <w:noProof/>
            <w:webHidden/>
          </w:rPr>
        </w:r>
        <w:r w:rsidR="00320C9D">
          <w:rPr>
            <w:noProof/>
            <w:webHidden/>
          </w:rPr>
          <w:fldChar w:fldCharType="separate"/>
        </w:r>
        <w:r w:rsidR="00320C9D">
          <w:rPr>
            <w:noProof/>
            <w:webHidden/>
          </w:rPr>
          <w:t>9</w:t>
        </w:r>
        <w:r w:rsidR="00320C9D">
          <w:rPr>
            <w:noProof/>
            <w:webHidden/>
          </w:rPr>
          <w:fldChar w:fldCharType="end"/>
        </w:r>
      </w:hyperlink>
    </w:p>
    <w:p w14:paraId="43A9B186" w14:textId="089B9CF0" w:rsidR="00320C9D" w:rsidRDefault="00817551">
      <w:pPr>
        <w:pStyle w:val="TOC2"/>
        <w:rPr>
          <w:rFonts w:asciiTheme="minorHAnsi" w:eastAsiaTheme="minorEastAsia" w:hAnsiTheme="minorHAnsi" w:cstheme="minorBidi"/>
          <w:noProof/>
        </w:rPr>
      </w:pPr>
      <w:hyperlink w:anchor="_Toc129689378" w:history="1">
        <w:r w:rsidR="00320C9D" w:rsidRPr="00B778D1">
          <w:rPr>
            <w:rStyle w:val="Hyperlink"/>
            <w:bCs/>
            <w:noProof/>
          </w:rPr>
          <w:t>Emission Trading</w:t>
        </w:r>
        <w:r w:rsidR="00320C9D">
          <w:rPr>
            <w:noProof/>
            <w:webHidden/>
          </w:rPr>
          <w:tab/>
        </w:r>
        <w:r w:rsidR="00320C9D">
          <w:rPr>
            <w:noProof/>
            <w:webHidden/>
          </w:rPr>
          <w:fldChar w:fldCharType="begin"/>
        </w:r>
        <w:r w:rsidR="00320C9D">
          <w:rPr>
            <w:noProof/>
            <w:webHidden/>
          </w:rPr>
          <w:instrText xml:space="preserve"> PAGEREF _Toc129689378 \h </w:instrText>
        </w:r>
        <w:r w:rsidR="00320C9D">
          <w:rPr>
            <w:noProof/>
            <w:webHidden/>
          </w:rPr>
        </w:r>
        <w:r w:rsidR="00320C9D">
          <w:rPr>
            <w:noProof/>
            <w:webHidden/>
          </w:rPr>
          <w:fldChar w:fldCharType="separate"/>
        </w:r>
        <w:r w:rsidR="00320C9D">
          <w:rPr>
            <w:noProof/>
            <w:webHidden/>
          </w:rPr>
          <w:t>9</w:t>
        </w:r>
        <w:r w:rsidR="00320C9D">
          <w:rPr>
            <w:noProof/>
            <w:webHidden/>
          </w:rPr>
          <w:fldChar w:fldCharType="end"/>
        </w:r>
      </w:hyperlink>
    </w:p>
    <w:p w14:paraId="600C3140" w14:textId="47D1BE67" w:rsidR="00320C9D" w:rsidRDefault="00817551">
      <w:pPr>
        <w:pStyle w:val="TOC2"/>
        <w:rPr>
          <w:rFonts w:asciiTheme="minorHAnsi" w:eastAsiaTheme="minorEastAsia" w:hAnsiTheme="minorHAnsi" w:cstheme="minorBidi"/>
          <w:noProof/>
        </w:rPr>
      </w:pPr>
      <w:hyperlink w:anchor="_Toc129689379" w:history="1">
        <w:r w:rsidR="00320C9D" w:rsidRPr="00B778D1">
          <w:rPr>
            <w:rStyle w:val="Hyperlink"/>
            <w:bCs/>
            <w:noProof/>
          </w:rPr>
          <w:t>Permit to Install (PTI)</w:t>
        </w:r>
        <w:r w:rsidR="00320C9D">
          <w:rPr>
            <w:noProof/>
            <w:webHidden/>
          </w:rPr>
          <w:tab/>
        </w:r>
        <w:r w:rsidR="00320C9D">
          <w:rPr>
            <w:noProof/>
            <w:webHidden/>
          </w:rPr>
          <w:fldChar w:fldCharType="begin"/>
        </w:r>
        <w:r w:rsidR="00320C9D">
          <w:rPr>
            <w:noProof/>
            <w:webHidden/>
          </w:rPr>
          <w:instrText xml:space="preserve"> PAGEREF _Toc129689379 \h </w:instrText>
        </w:r>
        <w:r w:rsidR="00320C9D">
          <w:rPr>
            <w:noProof/>
            <w:webHidden/>
          </w:rPr>
        </w:r>
        <w:r w:rsidR="00320C9D">
          <w:rPr>
            <w:noProof/>
            <w:webHidden/>
          </w:rPr>
          <w:fldChar w:fldCharType="separate"/>
        </w:r>
        <w:r w:rsidR="00320C9D">
          <w:rPr>
            <w:noProof/>
            <w:webHidden/>
          </w:rPr>
          <w:t>10</w:t>
        </w:r>
        <w:r w:rsidR="00320C9D">
          <w:rPr>
            <w:noProof/>
            <w:webHidden/>
          </w:rPr>
          <w:fldChar w:fldCharType="end"/>
        </w:r>
      </w:hyperlink>
    </w:p>
    <w:p w14:paraId="4ECA60B5" w14:textId="7E96D0DF" w:rsidR="00320C9D" w:rsidRDefault="00817551">
      <w:pPr>
        <w:pStyle w:val="TOC1"/>
        <w:rPr>
          <w:rFonts w:asciiTheme="minorHAnsi" w:eastAsiaTheme="minorEastAsia" w:hAnsiTheme="minorHAnsi" w:cstheme="minorBidi"/>
          <w:b w:val="0"/>
          <w:noProof/>
        </w:rPr>
      </w:pPr>
      <w:hyperlink w:anchor="_Toc129689380" w:history="1">
        <w:r w:rsidR="00320C9D" w:rsidRPr="00B778D1">
          <w:rPr>
            <w:rStyle w:val="Hyperlink"/>
            <w:noProof/>
          </w:rPr>
          <w:t>B.  SOURCE-WIDE CONDITIONS</w:t>
        </w:r>
        <w:r w:rsidR="00320C9D">
          <w:rPr>
            <w:noProof/>
            <w:webHidden/>
          </w:rPr>
          <w:tab/>
        </w:r>
        <w:r w:rsidR="00320C9D">
          <w:rPr>
            <w:noProof/>
            <w:webHidden/>
          </w:rPr>
          <w:fldChar w:fldCharType="begin"/>
        </w:r>
        <w:r w:rsidR="00320C9D">
          <w:rPr>
            <w:noProof/>
            <w:webHidden/>
          </w:rPr>
          <w:instrText xml:space="preserve"> PAGEREF _Toc129689380 \h </w:instrText>
        </w:r>
        <w:r w:rsidR="00320C9D">
          <w:rPr>
            <w:noProof/>
            <w:webHidden/>
          </w:rPr>
        </w:r>
        <w:r w:rsidR="00320C9D">
          <w:rPr>
            <w:noProof/>
            <w:webHidden/>
          </w:rPr>
          <w:fldChar w:fldCharType="separate"/>
        </w:r>
        <w:r w:rsidR="00320C9D">
          <w:rPr>
            <w:noProof/>
            <w:webHidden/>
          </w:rPr>
          <w:t>11</w:t>
        </w:r>
        <w:r w:rsidR="00320C9D">
          <w:rPr>
            <w:noProof/>
            <w:webHidden/>
          </w:rPr>
          <w:fldChar w:fldCharType="end"/>
        </w:r>
      </w:hyperlink>
    </w:p>
    <w:p w14:paraId="44ECCE47" w14:textId="78606503" w:rsidR="00320C9D" w:rsidRDefault="00817551">
      <w:pPr>
        <w:pStyle w:val="TOC1"/>
        <w:rPr>
          <w:rFonts w:asciiTheme="minorHAnsi" w:eastAsiaTheme="minorEastAsia" w:hAnsiTheme="minorHAnsi" w:cstheme="minorBidi"/>
          <w:b w:val="0"/>
          <w:noProof/>
        </w:rPr>
      </w:pPr>
      <w:hyperlink w:anchor="_Toc129689381" w:history="1">
        <w:r w:rsidR="00320C9D" w:rsidRPr="00B778D1">
          <w:rPr>
            <w:rStyle w:val="Hyperlink"/>
            <w:noProof/>
          </w:rPr>
          <w:t>C.  EMISSION UNIT SPECIAL CONDITIONS</w:t>
        </w:r>
        <w:r w:rsidR="00320C9D">
          <w:rPr>
            <w:noProof/>
            <w:webHidden/>
          </w:rPr>
          <w:tab/>
        </w:r>
        <w:r w:rsidR="00320C9D">
          <w:rPr>
            <w:noProof/>
            <w:webHidden/>
          </w:rPr>
          <w:fldChar w:fldCharType="begin"/>
        </w:r>
        <w:r w:rsidR="00320C9D">
          <w:rPr>
            <w:noProof/>
            <w:webHidden/>
          </w:rPr>
          <w:instrText xml:space="preserve"> PAGEREF _Toc129689381 \h </w:instrText>
        </w:r>
        <w:r w:rsidR="00320C9D">
          <w:rPr>
            <w:noProof/>
            <w:webHidden/>
          </w:rPr>
        </w:r>
        <w:r w:rsidR="00320C9D">
          <w:rPr>
            <w:noProof/>
            <w:webHidden/>
          </w:rPr>
          <w:fldChar w:fldCharType="separate"/>
        </w:r>
        <w:r w:rsidR="00320C9D">
          <w:rPr>
            <w:noProof/>
            <w:webHidden/>
          </w:rPr>
          <w:t>14</w:t>
        </w:r>
        <w:r w:rsidR="00320C9D">
          <w:rPr>
            <w:noProof/>
            <w:webHidden/>
          </w:rPr>
          <w:fldChar w:fldCharType="end"/>
        </w:r>
      </w:hyperlink>
    </w:p>
    <w:p w14:paraId="4BB2616B" w14:textId="69340FBC" w:rsidR="00320C9D" w:rsidRDefault="00817551">
      <w:pPr>
        <w:pStyle w:val="TOC2"/>
        <w:rPr>
          <w:rFonts w:asciiTheme="minorHAnsi" w:eastAsiaTheme="minorEastAsia" w:hAnsiTheme="minorHAnsi" w:cstheme="minorBidi"/>
          <w:noProof/>
        </w:rPr>
      </w:pPr>
      <w:hyperlink w:anchor="_Toc129689382" w:history="1">
        <w:r w:rsidR="00320C9D" w:rsidRPr="00B778D1">
          <w:rPr>
            <w:rStyle w:val="Hyperlink"/>
            <w:noProof/>
          </w:rPr>
          <w:t>EMISSION UNIT SUMMARY TABLE</w:t>
        </w:r>
        <w:r w:rsidR="00320C9D">
          <w:rPr>
            <w:noProof/>
            <w:webHidden/>
          </w:rPr>
          <w:tab/>
        </w:r>
        <w:r w:rsidR="00320C9D">
          <w:rPr>
            <w:noProof/>
            <w:webHidden/>
          </w:rPr>
          <w:fldChar w:fldCharType="begin"/>
        </w:r>
        <w:r w:rsidR="00320C9D">
          <w:rPr>
            <w:noProof/>
            <w:webHidden/>
          </w:rPr>
          <w:instrText xml:space="preserve"> PAGEREF _Toc129689382 \h </w:instrText>
        </w:r>
        <w:r w:rsidR="00320C9D">
          <w:rPr>
            <w:noProof/>
            <w:webHidden/>
          </w:rPr>
        </w:r>
        <w:r w:rsidR="00320C9D">
          <w:rPr>
            <w:noProof/>
            <w:webHidden/>
          </w:rPr>
          <w:fldChar w:fldCharType="separate"/>
        </w:r>
        <w:r w:rsidR="00320C9D">
          <w:rPr>
            <w:noProof/>
            <w:webHidden/>
          </w:rPr>
          <w:t>14</w:t>
        </w:r>
        <w:r w:rsidR="00320C9D">
          <w:rPr>
            <w:noProof/>
            <w:webHidden/>
          </w:rPr>
          <w:fldChar w:fldCharType="end"/>
        </w:r>
      </w:hyperlink>
    </w:p>
    <w:p w14:paraId="155027BB" w14:textId="2288F94E" w:rsidR="00320C9D" w:rsidRDefault="00817551">
      <w:pPr>
        <w:pStyle w:val="TOC2"/>
        <w:rPr>
          <w:rFonts w:asciiTheme="minorHAnsi" w:eastAsiaTheme="minorEastAsia" w:hAnsiTheme="minorHAnsi" w:cstheme="minorBidi"/>
          <w:noProof/>
        </w:rPr>
      </w:pPr>
      <w:hyperlink w:anchor="_Toc129689383" w:history="1">
        <w:r w:rsidR="00320C9D" w:rsidRPr="00B778D1">
          <w:rPr>
            <w:rStyle w:val="Hyperlink"/>
            <w:bCs/>
            <w:noProof/>
          </w:rPr>
          <w:t>EU-METALCOAT</w:t>
        </w:r>
        <w:r w:rsidR="00320C9D">
          <w:rPr>
            <w:noProof/>
            <w:webHidden/>
          </w:rPr>
          <w:tab/>
        </w:r>
        <w:r w:rsidR="00320C9D">
          <w:rPr>
            <w:noProof/>
            <w:webHidden/>
          </w:rPr>
          <w:fldChar w:fldCharType="begin"/>
        </w:r>
        <w:r w:rsidR="00320C9D">
          <w:rPr>
            <w:noProof/>
            <w:webHidden/>
          </w:rPr>
          <w:instrText xml:space="preserve"> PAGEREF _Toc129689383 \h </w:instrText>
        </w:r>
        <w:r w:rsidR="00320C9D">
          <w:rPr>
            <w:noProof/>
            <w:webHidden/>
          </w:rPr>
        </w:r>
        <w:r w:rsidR="00320C9D">
          <w:rPr>
            <w:noProof/>
            <w:webHidden/>
          </w:rPr>
          <w:fldChar w:fldCharType="separate"/>
        </w:r>
        <w:r w:rsidR="00320C9D">
          <w:rPr>
            <w:noProof/>
            <w:webHidden/>
          </w:rPr>
          <w:t>16</w:t>
        </w:r>
        <w:r w:rsidR="00320C9D">
          <w:rPr>
            <w:noProof/>
            <w:webHidden/>
          </w:rPr>
          <w:fldChar w:fldCharType="end"/>
        </w:r>
      </w:hyperlink>
    </w:p>
    <w:p w14:paraId="3F10ECF4" w14:textId="605A07E9" w:rsidR="00320C9D" w:rsidRDefault="00817551">
      <w:pPr>
        <w:pStyle w:val="TOC1"/>
        <w:rPr>
          <w:rFonts w:asciiTheme="minorHAnsi" w:eastAsiaTheme="minorEastAsia" w:hAnsiTheme="minorHAnsi" w:cstheme="minorBidi"/>
          <w:b w:val="0"/>
          <w:noProof/>
        </w:rPr>
      </w:pPr>
      <w:hyperlink w:anchor="_Toc129689384" w:history="1">
        <w:r w:rsidR="00320C9D" w:rsidRPr="00B778D1">
          <w:rPr>
            <w:rStyle w:val="Hyperlink"/>
            <w:noProof/>
          </w:rPr>
          <w:t>D.  FLEXIBLE GROUP SPECIAL CONDITIONS</w:t>
        </w:r>
        <w:r w:rsidR="00320C9D">
          <w:rPr>
            <w:noProof/>
            <w:webHidden/>
          </w:rPr>
          <w:tab/>
        </w:r>
        <w:r w:rsidR="00320C9D">
          <w:rPr>
            <w:noProof/>
            <w:webHidden/>
          </w:rPr>
          <w:fldChar w:fldCharType="begin"/>
        </w:r>
        <w:r w:rsidR="00320C9D">
          <w:rPr>
            <w:noProof/>
            <w:webHidden/>
          </w:rPr>
          <w:instrText xml:space="preserve"> PAGEREF _Toc129689384 \h </w:instrText>
        </w:r>
        <w:r w:rsidR="00320C9D">
          <w:rPr>
            <w:noProof/>
            <w:webHidden/>
          </w:rPr>
        </w:r>
        <w:r w:rsidR="00320C9D">
          <w:rPr>
            <w:noProof/>
            <w:webHidden/>
          </w:rPr>
          <w:fldChar w:fldCharType="separate"/>
        </w:r>
        <w:r w:rsidR="00320C9D">
          <w:rPr>
            <w:noProof/>
            <w:webHidden/>
          </w:rPr>
          <w:t>21</w:t>
        </w:r>
        <w:r w:rsidR="00320C9D">
          <w:rPr>
            <w:noProof/>
            <w:webHidden/>
          </w:rPr>
          <w:fldChar w:fldCharType="end"/>
        </w:r>
      </w:hyperlink>
    </w:p>
    <w:p w14:paraId="075F1314" w14:textId="35DEBA4C" w:rsidR="00320C9D" w:rsidRDefault="00817551">
      <w:pPr>
        <w:pStyle w:val="TOC2"/>
        <w:rPr>
          <w:rFonts w:asciiTheme="minorHAnsi" w:eastAsiaTheme="minorEastAsia" w:hAnsiTheme="minorHAnsi" w:cstheme="minorBidi"/>
          <w:noProof/>
        </w:rPr>
      </w:pPr>
      <w:hyperlink w:anchor="_Toc129689385" w:history="1">
        <w:r w:rsidR="00320C9D" w:rsidRPr="00B778D1">
          <w:rPr>
            <w:rStyle w:val="Hyperlink"/>
            <w:bCs/>
            <w:noProof/>
          </w:rPr>
          <w:t>FLEXIBLE GROUP SUMMARY TABLE</w:t>
        </w:r>
        <w:r w:rsidR="00320C9D">
          <w:rPr>
            <w:noProof/>
            <w:webHidden/>
          </w:rPr>
          <w:tab/>
        </w:r>
        <w:r w:rsidR="00320C9D">
          <w:rPr>
            <w:noProof/>
            <w:webHidden/>
          </w:rPr>
          <w:fldChar w:fldCharType="begin"/>
        </w:r>
        <w:r w:rsidR="00320C9D">
          <w:rPr>
            <w:noProof/>
            <w:webHidden/>
          </w:rPr>
          <w:instrText xml:space="preserve"> PAGEREF _Toc129689385 \h </w:instrText>
        </w:r>
        <w:r w:rsidR="00320C9D">
          <w:rPr>
            <w:noProof/>
            <w:webHidden/>
          </w:rPr>
        </w:r>
        <w:r w:rsidR="00320C9D">
          <w:rPr>
            <w:noProof/>
            <w:webHidden/>
          </w:rPr>
          <w:fldChar w:fldCharType="separate"/>
        </w:r>
        <w:r w:rsidR="00320C9D">
          <w:rPr>
            <w:noProof/>
            <w:webHidden/>
          </w:rPr>
          <w:t>21</w:t>
        </w:r>
        <w:r w:rsidR="00320C9D">
          <w:rPr>
            <w:noProof/>
            <w:webHidden/>
          </w:rPr>
          <w:fldChar w:fldCharType="end"/>
        </w:r>
      </w:hyperlink>
    </w:p>
    <w:p w14:paraId="656B8FD9" w14:textId="017804E0" w:rsidR="00320C9D" w:rsidRDefault="00817551">
      <w:pPr>
        <w:pStyle w:val="TOC2"/>
        <w:rPr>
          <w:rFonts w:asciiTheme="minorHAnsi" w:eastAsiaTheme="minorEastAsia" w:hAnsiTheme="minorHAnsi" w:cstheme="minorBidi"/>
          <w:noProof/>
        </w:rPr>
      </w:pPr>
      <w:hyperlink w:anchor="_Toc129689386" w:history="1">
        <w:r w:rsidR="00320C9D" w:rsidRPr="00B778D1">
          <w:rPr>
            <w:rStyle w:val="Hyperlink"/>
            <w:bCs/>
            <w:iCs/>
            <w:noProof/>
          </w:rPr>
          <w:t>FG-CUREOVENS</w:t>
        </w:r>
        <w:r w:rsidR="00320C9D">
          <w:rPr>
            <w:noProof/>
            <w:webHidden/>
          </w:rPr>
          <w:tab/>
        </w:r>
        <w:r w:rsidR="00320C9D">
          <w:rPr>
            <w:noProof/>
            <w:webHidden/>
          </w:rPr>
          <w:fldChar w:fldCharType="begin"/>
        </w:r>
        <w:r w:rsidR="00320C9D">
          <w:rPr>
            <w:noProof/>
            <w:webHidden/>
          </w:rPr>
          <w:instrText xml:space="preserve"> PAGEREF _Toc129689386 \h </w:instrText>
        </w:r>
        <w:r w:rsidR="00320C9D">
          <w:rPr>
            <w:noProof/>
            <w:webHidden/>
          </w:rPr>
        </w:r>
        <w:r w:rsidR="00320C9D">
          <w:rPr>
            <w:noProof/>
            <w:webHidden/>
          </w:rPr>
          <w:fldChar w:fldCharType="separate"/>
        </w:r>
        <w:r w:rsidR="00320C9D">
          <w:rPr>
            <w:noProof/>
            <w:webHidden/>
          </w:rPr>
          <w:t>23</w:t>
        </w:r>
        <w:r w:rsidR="00320C9D">
          <w:rPr>
            <w:noProof/>
            <w:webHidden/>
          </w:rPr>
          <w:fldChar w:fldCharType="end"/>
        </w:r>
      </w:hyperlink>
    </w:p>
    <w:p w14:paraId="6A7A70C4" w14:textId="035AFF0C" w:rsidR="00320C9D" w:rsidRDefault="00817551">
      <w:pPr>
        <w:pStyle w:val="TOC2"/>
        <w:rPr>
          <w:rFonts w:asciiTheme="minorHAnsi" w:eastAsiaTheme="minorEastAsia" w:hAnsiTheme="minorHAnsi" w:cstheme="minorBidi"/>
          <w:noProof/>
        </w:rPr>
      </w:pPr>
      <w:hyperlink w:anchor="_Toc129689387" w:history="1">
        <w:r w:rsidR="00320C9D" w:rsidRPr="00B778D1">
          <w:rPr>
            <w:rStyle w:val="Hyperlink"/>
            <w:bCs/>
            <w:iCs/>
            <w:noProof/>
          </w:rPr>
          <w:t>FG-BURNOFFOVENS</w:t>
        </w:r>
        <w:r w:rsidR="00320C9D">
          <w:rPr>
            <w:noProof/>
            <w:webHidden/>
          </w:rPr>
          <w:tab/>
        </w:r>
        <w:r w:rsidR="00320C9D">
          <w:rPr>
            <w:noProof/>
            <w:webHidden/>
          </w:rPr>
          <w:fldChar w:fldCharType="begin"/>
        </w:r>
        <w:r w:rsidR="00320C9D">
          <w:rPr>
            <w:noProof/>
            <w:webHidden/>
          </w:rPr>
          <w:instrText xml:space="preserve"> PAGEREF _Toc129689387 \h </w:instrText>
        </w:r>
        <w:r w:rsidR="00320C9D">
          <w:rPr>
            <w:noProof/>
            <w:webHidden/>
          </w:rPr>
        </w:r>
        <w:r w:rsidR="00320C9D">
          <w:rPr>
            <w:noProof/>
            <w:webHidden/>
          </w:rPr>
          <w:fldChar w:fldCharType="separate"/>
        </w:r>
        <w:r w:rsidR="00320C9D">
          <w:rPr>
            <w:noProof/>
            <w:webHidden/>
          </w:rPr>
          <w:t>27</w:t>
        </w:r>
        <w:r w:rsidR="00320C9D">
          <w:rPr>
            <w:noProof/>
            <w:webHidden/>
          </w:rPr>
          <w:fldChar w:fldCharType="end"/>
        </w:r>
      </w:hyperlink>
    </w:p>
    <w:p w14:paraId="7644EF7C" w14:textId="3BD55CBB" w:rsidR="00320C9D" w:rsidRDefault="00817551">
      <w:pPr>
        <w:pStyle w:val="TOC2"/>
        <w:rPr>
          <w:rFonts w:asciiTheme="minorHAnsi" w:eastAsiaTheme="minorEastAsia" w:hAnsiTheme="minorHAnsi" w:cstheme="minorBidi"/>
          <w:noProof/>
        </w:rPr>
      </w:pPr>
      <w:hyperlink w:anchor="_Toc129689388" w:history="1">
        <w:r w:rsidR="00320C9D" w:rsidRPr="00B778D1">
          <w:rPr>
            <w:rStyle w:val="Hyperlink"/>
            <w:bCs/>
            <w:iCs/>
            <w:noProof/>
          </w:rPr>
          <w:t>FG-GENERALPERMIT</w:t>
        </w:r>
        <w:r w:rsidR="00320C9D">
          <w:rPr>
            <w:noProof/>
            <w:webHidden/>
          </w:rPr>
          <w:tab/>
        </w:r>
        <w:r w:rsidR="00320C9D">
          <w:rPr>
            <w:noProof/>
            <w:webHidden/>
          </w:rPr>
          <w:fldChar w:fldCharType="begin"/>
        </w:r>
        <w:r w:rsidR="00320C9D">
          <w:rPr>
            <w:noProof/>
            <w:webHidden/>
          </w:rPr>
          <w:instrText xml:space="preserve"> PAGEREF _Toc129689388 \h </w:instrText>
        </w:r>
        <w:r w:rsidR="00320C9D">
          <w:rPr>
            <w:noProof/>
            <w:webHidden/>
          </w:rPr>
        </w:r>
        <w:r w:rsidR="00320C9D">
          <w:rPr>
            <w:noProof/>
            <w:webHidden/>
          </w:rPr>
          <w:fldChar w:fldCharType="separate"/>
        </w:r>
        <w:r w:rsidR="00320C9D">
          <w:rPr>
            <w:noProof/>
            <w:webHidden/>
          </w:rPr>
          <w:t>31</w:t>
        </w:r>
        <w:r w:rsidR="00320C9D">
          <w:rPr>
            <w:noProof/>
            <w:webHidden/>
          </w:rPr>
          <w:fldChar w:fldCharType="end"/>
        </w:r>
      </w:hyperlink>
    </w:p>
    <w:p w14:paraId="4DA4518C" w14:textId="5456AB6C" w:rsidR="00320C9D" w:rsidRDefault="00817551">
      <w:pPr>
        <w:pStyle w:val="TOC2"/>
        <w:rPr>
          <w:rFonts w:asciiTheme="minorHAnsi" w:eastAsiaTheme="minorEastAsia" w:hAnsiTheme="minorHAnsi" w:cstheme="minorBidi"/>
          <w:noProof/>
        </w:rPr>
      </w:pPr>
      <w:hyperlink w:anchor="_Toc129689389" w:history="1">
        <w:r w:rsidR="00320C9D" w:rsidRPr="00B778D1">
          <w:rPr>
            <w:rStyle w:val="Hyperlink"/>
            <w:noProof/>
          </w:rPr>
          <w:t>FG-RULE287(2)(c)</w:t>
        </w:r>
        <w:r w:rsidR="00320C9D">
          <w:rPr>
            <w:noProof/>
            <w:webHidden/>
          </w:rPr>
          <w:tab/>
        </w:r>
        <w:r w:rsidR="00320C9D">
          <w:rPr>
            <w:noProof/>
            <w:webHidden/>
          </w:rPr>
          <w:fldChar w:fldCharType="begin"/>
        </w:r>
        <w:r w:rsidR="00320C9D">
          <w:rPr>
            <w:noProof/>
            <w:webHidden/>
          </w:rPr>
          <w:instrText xml:space="preserve"> PAGEREF _Toc129689389 \h </w:instrText>
        </w:r>
        <w:r w:rsidR="00320C9D">
          <w:rPr>
            <w:noProof/>
            <w:webHidden/>
          </w:rPr>
        </w:r>
        <w:r w:rsidR="00320C9D">
          <w:rPr>
            <w:noProof/>
            <w:webHidden/>
          </w:rPr>
          <w:fldChar w:fldCharType="separate"/>
        </w:r>
        <w:r w:rsidR="00320C9D">
          <w:rPr>
            <w:noProof/>
            <w:webHidden/>
          </w:rPr>
          <w:t>35</w:t>
        </w:r>
        <w:r w:rsidR="00320C9D">
          <w:rPr>
            <w:noProof/>
            <w:webHidden/>
          </w:rPr>
          <w:fldChar w:fldCharType="end"/>
        </w:r>
      </w:hyperlink>
    </w:p>
    <w:p w14:paraId="33D9381C" w14:textId="0172B4A5" w:rsidR="00320C9D" w:rsidRDefault="00817551">
      <w:pPr>
        <w:pStyle w:val="TOC2"/>
        <w:rPr>
          <w:rFonts w:asciiTheme="minorHAnsi" w:eastAsiaTheme="minorEastAsia" w:hAnsiTheme="minorHAnsi" w:cstheme="minorBidi"/>
          <w:noProof/>
        </w:rPr>
      </w:pPr>
      <w:hyperlink w:anchor="_Toc129689390" w:history="1">
        <w:r w:rsidR="00320C9D" w:rsidRPr="00B778D1">
          <w:rPr>
            <w:rStyle w:val="Hyperlink"/>
            <w:noProof/>
          </w:rPr>
          <w:t>FG-MACT MMMM</w:t>
        </w:r>
        <w:r w:rsidR="00320C9D">
          <w:rPr>
            <w:noProof/>
            <w:webHidden/>
          </w:rPr>
          <w:tab/>
        </w:r>
        <w:r w:rsidR="00320C9D">
          <w:rPr>
            <w:noProof/>
            <w:webHidden/>
          </w:rPr>
          <w:fldChar w:fldCharType="begin"/>
        </w:r>
        <w:r w:rsidR="00320C9D">
          <w:rPr>
            <w:noProof/>
            <w:webHidden/>
          </w:rPr>
          <w:instrText xml:space="preserve"> PAGEREF _Toc129689390 \h </w:instrText>
        </w:r>
        <w:r w:rsidR="00320C9D">
          <w:rPr>
            <w:noProof/>
            <w:webHidden/>
          </w:rPr>
        </w:r>
        <w:r w:rsidR="00320C9D">
          <w:rPr>
            <w:noProof/>
            <w:webHidden/>
          </w:rPr>
          <w:fldChar w:fldCharType="separate"/>
        </w:r>
        <w:r w:rsidR="00320C9D">
          <w:rPr>
            <w:noProof/>
            <w:webHidden/>
          </w:rPr>
          <w:t>37</w:t>
        </w:r>
        <w:r w:rsidR="00320C9D">
          <w:rPr>
            <w:noProof/>
            <w:webHidden/>
          </w:rPr>
          <w:fldChar w:fldCharType="end"/>
        </w:r>
      </w:hyperlink>
    </w:p>
    <w:p w14:paraId="2F4A5241" w14:textId="38877091" w:rsidR="00320C9D" w:rsidRDefault="00817551">
      <w:pPr>
        <w:pStyle w:val="TOC2"/>
        <w:rPr>
          <w:rFonts w:asciiTheme="minorHAnsi" w:eastAsiaTheme="minorEastAsia" w:hAnsiTheme="minorHAnsi" w:cstheme="minorBidi"/>
          <w:noProof/>
        </w:rPr>
      </w:pPr>
      <w:hyperlink w:anchor="_Toc129689391" w:history="1">
        <w:r w:rsidR="00320C9D" w:rsidRPr="00B778D1">
          <w:rPr>
            <w:rStyle w:val="Hyperlink"/>
            <w:bCs/>
            <w:iCs/>
            <w:noProof/>
          </w:rPr>
          <w:t>FG-COLDCLEANERS</w:t>
        </w:r>
        <w:r w:rsidR="00320C9D">
          <w:rPr>
            <w:noProof/>
            <w:webHidden/>
          </w:rPr>
          <w:tab/>
        </w:r>
        <w:r w:rsidR="00320C9D">
          <w:rPr>
            <w:noProof/>
            <w:webHidden/>
          </w:rPr>
          <w:fldChar w:fldCharType="begin"/>
        </w:r>
        <w:r w:rsidR="00320C9D">
          <w:rPr>
            <w:noProof/>
            <w:webHidden/>
          </w:rPr>
          <w:instrText xml:space="preserve"> PAGEREF _Toc129689391 \h </w:instrText>
        </w:r>
        <w:r w:rsidR="00320C9D">
          <w:rPr>
            <w:noProof/>
            <w:webHidden/>
          </w:rPr>
        </w:r>
        <w:r w:rsidR="00320C9D">
          <w:rPr>
            <w:noProof/>
            <w:webHidden/>
          </w:rPr>
          <w:fldChar w:fldCharType="separate"/>
        </w:r>
        <w:r w:rsidR="00320C9D">
          <w:rPr>
            <w:noProof/>
            <w:webHidden/>
          </w:rPr>
          <w:t>44</w:t>
        </w:r>
        <w:r w:rsidR="00320C9D">
          <w:rPr>
            <w:noProof/>
            <w:webHidden/>
          </w:rPr>
          <w:fldChar w:fldCharType="end"/>
        </w:r>
      </w:hyperlink>
    </w:p>
    <w:p w14:paraId="51425769" w14:textId="32EA89E0" w:rsidR="00320C9D" w:rsidRDefault="00817551">
      <w:pPr>
        <w:pStyle w:val="TOC1"/>
        <w:rPr>
          <w:rFonts w:asciiTheme="minorHAnsi" w:eastAsiaTheme="minorEastAsia" w:hAnsiTheme="minorHAnsi" w:cstheme="minorBidi"/>
          <w:b w:val="0"/>
          <w:noProof/>
        </w:rPr>
      </w:pPr>
      <w:hyperlink w:anchor="_Toc129689392" w:history="1">
        <w:r w:rsidR="00320C9D" w:rsidRPr="00B778D1">
          <w:rPr>
            <w:rStyle w:val="Hyperlink"/>
            <w:noProof/>
          </w:rPr>
          <w:t>E.  NON-APPLICABLE REQUIREMENTS</w:t>
        </w:r>
        <w:r w:rsidR="00320C9D">
          <w:rPr>
            <w:noProof/>
            <w:webHidden/>
          </w:rPr>
          <w:tab/>
        </w:r>
        <w:r w:rsidR="00320C9D">
          <w:rPr>
            <w:noProof/>
            <w:webHidden/>
          </w:rPr>
          <w:fldChar w:fldCharType="begin"/>
        </w:r>
        <w:r w:rsidR="00320C9D">
          <w:rPr>
            <w:noProof/>
            <w:webHidden/>
          </w:rPr>
          <w:instrText xml:space="preserve"> PAGEREF _Toc129689392 \h </w:instrText>
        </w:r>
        <w:r w:rsidR="00320C9D">
          <w:rPr>
            <w:noProof/>
            <w:webHidden/>
          </w:rPr>
        </w:r>
        <w:r w:rsidR="00320C9D">
          <w:rPr>
            <w:noProof/>
            <w:webHidden/>
          </w:rPr>
          <w:fldChar w:fldCharType="separate"/>
        </w:r>
        <w:r w:rsidR="00320C9D">
          <w:rPr>
            <w:noProof/>
            <w:webHidden/>
          </w:rPr>
          <w:t>47</w:t>
        </w:r>
        <w:r w:rsidR="00320C9D">
          <w:rPr>
            <w:noProof/>
            <w:webHidden/>
          </w:rPr>
          <w:fldChar w:fldCharType="end"/>
        </w:r>
      </w:hyperlink>
    </w:p>
    <w:p w14:paraId="79204224" w14:textId="7363B527" w:rsidR="00320C9D" w:rsidRDefault="00817551">
      <w:pPr>
        <w:pStyle w:val="TOC1"/>
        <w:rPr>
          <w:rFonts w:asciiTheme="minorHAnsi" w:eastAsiaTheme="minorEastAsia" w:hAnsiTheme="minorHAnsi" w:cstheme="minorBidi"/>
          <w:b w:val="0"/>
          <w:noProof/>
        </w:rPr>
      </w:pPr>
      <w:hyperlink w:anchor="_Toc129689393" w:history="1">
        <w:r w:rsidR="00320C9D" w:rsidRPr="00B778D1">
          <w:rPr>
            <w:rStyle w:val="Hyperlink"/>
            <w:noProof/>
            <w:kern w:val="28"/>
          </w:rPr>
          <w:t>APPENDICES</w:t>
        </w:r>
        <w:r w:rsidR="00320C9D">
          <w:rPr>
            <w:noProof/>
            <w:webHidden/>
          </w:rPr>
          <w:tab/>
        </w:r>
        <w:r w:rsidR="00320C9D">
          <w:rPr>
            <w:noProof/>
            <w:webHidden/>
          </w:rPr>
          <w:fldChar w:fldCharType="begin"/>
        </w:r>
        <w:r w:rsidR="00320C9D">
          <w:rPr>
            <w:noProof/>
            <w:webHidden/>
          </w:rPr>
          <w:instrText xml:space="preserve"> PAGEREF _Toc129689393 \h </w:instrText>
        </w:r>
        <w:r w:rsidR="00320C9D">
          <w:rPr>
            <w:noProof/>
            <w:webHidden/>
          </w:rPr>
        </w:r>
        <w:r w:rsidR="00320C9D">
          <w:rPr>
            <w:noProof/>
            <w:webHidden/>
          </w:rPr>
          <w:fldChar w:fldCharType="separate"/>
        </w:r>
        <w:r w:rsidR="00320C9D">
          <w:rPr>
            <w:noProof/>
            <w:webHidden/>
          </w:rPr>
          <w:t>48</w:t>
        </w:r>
        <w:r w:rsidR="00320C9D">
          <w:rPr>
            <w:noProof/>
            <w:webHidden/>
          </w:rPr>
          <w:fldChar w:fldCharType="end"/>
        </w:r>
      </w:hyperlink>
    </w:p>
    <w:p w14:paraId="6596479A" w14:textId="7B04B0D6" w:rsidR="00320C9D" w:rsidRDefault="00817551">
      <w:pPr>
        <w:pStyle w:val="TOC2"/>
        <w:rPr>
          <w:rFonts w:asciiTheme="minorHAnsi" w:eastAsiaTheme="minorEastAsia" w:hAnsiTheme="minorHAnsi" w:cstheme="minorBidi"/>
          <w:noProof/>
        </w:rPr>
      </w:pPr>
      <w:hyperlink w:anchor="_Toc129689394" w:history="1">
        <w:r w:rsidR="00320C9D" w:rsidRPr="00B778D1">
          <w:rPr>
            <w:rStyle w:val="Hyperlink"/>
            <w:noProof/>
          </w:rPr>
          <w:t>Appendix 1.  Acronyms and Abbreviations</w:t>
        </w:r>
        <w:r w:rsidR="00320C9D">
          <w:rPr>
            <w:noProof/>
            <w:webHidden/>
          </w:rPr>
          <w:tab/>
        </w:r>
        <w:r w:rsidR="00320C9D">
          <w:rPr>
            <w:noProof/>
            <w:webHidden/>
          </w:rPr>
          <w:fldChar w:fldCharType="begin"/>
        </w:r>
        <w:r w:rsidR="00320C9D">
          <w:rPr>
            <w:noProof/>
            <w:webHidden/>
          </w:rPr>
          <w:instrText xml:space="preserve"> PAGEREF _Toc129689394 \h </w:instrText>
        </w:r>
        <w:r w:rsidR="00320C9D">
          <w:rPr>
            <w:noProof/>
            <w:webHidden/>
          </w:rPr>
        </w:r>
        <w:r w:rsidR="00320C9D">
          <w:rPr>
            <w:noProof/>
            <w:webHidden/>
          </w:rPr>
          <w:fldChar w:fldCharType="separate"/>
        </w:r>
        <w:r w:rsidR="00320C9D">
          <w:rPr>
            <w:noProof/>
            <w:webHidden/>
          </w:rPr>
          <w:t>48</w:t>
        </w:r>
        <w:r w:rsidR="00320C9D">
          <w:rPr>
            <w:noProof/>
            <w:webHidden/>
          </w:rPr>
          <w:fldChar w:fldCharType="end"/>
        </w:r>
      </w:hyperlink>
    </w:p>
    <w:p w14:paraId="5145C7C5" w14:textId="4E9C5811" w:rsidR="00320C9D" w:rsidRDefault="00817551">
      <w:pPr>
        <w:pStyle w:val="TOC2"/>
        <w:rPr>
          <w:rFonts w:asciiTheme="minorHAnsi" w:eastAsiaTheme="minorEastAsia" w:hAnsiTheme="minorHAnsi" w:cstheme="minorBidi"/>
          <w:noProof/>
        </w:rPr>
      </w:pPr>
      <w:hyperlink w:anchor="_Toc129689395" w:history="1">
        <w:r w:rsidR="00320C9D" w:rsidRPr="00B778D1">
          <w:rPr>
            <w:rStyle w:val="Hyperlink"/>
            <w:bCs/>
            <w:noProof/>
          </w:rPr>
          <w:t>Appendix 2.  Schedule of Compliance</w:t>
        </w:r>
        <w:r w:rsidR="00320C9D">
          <w:rPr>
            <w:noProof/>
            <w:webHidden/>
          </w:rPr>
          <w:tab/>
        </w:r>
        <w:r w:rsidR="00320C9D">
          <w:rPr>
            <w:noProof/>
            <w:webHidden/>
          </w:rPr>
          <w:fldChar w:fldCharType="begin"/>
        </w:r>
        <w:r w:rsidR="00320C9D">
          <w:rPr>
            <w:noProof/>
            <w:webHidden/>
          </w:rPr>
          <w:instrText xml:space="preserve"> PAGEREF _Toc129689395 \h </w:instrText>
        </w:r>
        <w:r w:rsidR="00320C9D">
          <w:rPr>
            <w:noProof/>
            <w:webHidden/>
          </w:rPr>
        </w:r>
        <w:r w:rsidR="00320C9D">
          <w:rPr>
            <w:noProof/>
            <w:webHidden/>
          </w:rPr>
          <w:fldChar w:fldCharType="separate"/>
        </w:r>
        <w:r w:rsidR="00320C9D">
          <w:rPr>
            <w:noProof/>
            <w:webHidden/>
          </w:rPr>
          <w:t>49</w:t>
        </w:r>
        <w:r w:rsidR="00320C9D">
          <w:rPr>
            <w:noProof/>
            <w:webHidden/>
          </w:rPr>
          <w:fldChar w:fldCharType="end"/>
        </w:r>
      </w:hyperlink>
    </w:p>
    <w:p w14:paraId="7D0DAED3" w14:textId="3042E812" w:rsidR="00320C9D" w:rsidRDefault="00817551">
      <w:pPr>
        <w:pStyle w:val="TOC2"/>
        <w:rPr>
          <w:rFonts w:asciiTheme="minorHAnsi" w:eastAsiaTheme="minorEastAsia" w:hAnsiTheme="minorHAnsi" w:cstheme="minorBidi"/>
          <w:noProof/>
        </w:rPr>
      </w:pPr>
      <w:hyperlink w:anchor="_Toc129689396" w:history="1">
        <w:r w:rsidR="00320C9D" w:rsidRPr="00B778D1">
          <w:rPr>
            <w:rStyle w:val="Hyperlink"/>
            <w:noProof/>
          </w:rPr>
          <w:t>Appendix 3.  Monitoring Requirements</w:t>
        </w:r>
        <w:r w:rsidR="00320C9D">
          <w:rPr>
            <w:noProof/>
            <w:webHidden/>
          </w:rPr>
          <w:tab/>
        </w:r>
        <w:r w:rsidR="00320C9D">
          <w:rPr>
            <w:noProof/>
            <w:webHidden/>
          </w:rPr>
          <w:fldChar w:fldCharType="begin"/>
        </w:r>
        <w:r w:rsidR="00320C9D">
          <w:rPr>
            <w:noProof/>
            <w:webHidden/>
          </w:rPr>
          <w:instrText xml:space="preserve"> PAGEREF _Toc129689396 \h </w:instrText>
        </w:r>
        <w:r w:rsidR="00320C9D">
          <w:rPr>
            <w:noProof/>
            <w:webHidden/>
          </w:rPr>
        </w:r>
        <w:r w:rsidR="00320C9D">
          <w:rPr>
            <w:noProof/>
            <w:webHidden/>
          </w:rPr>
          <w:fldChar w:fldCharType="separate"/>
        </w:r>
        <w:r w:rsidR="00320C9D">
          <w:rPr>
            <w:noProof/>
            <w:webHidden/>
          </w:rPr>
          <w:t>49</w:t>
        </w:r>
        <w:r w:rsidR="00320C9D">
          <w:rPr>
            <w:noProof/>
            <w:webHidden/>
          </w:rPr>
          <w:fldChar w:fldCharType="end"/>
        </w:r>
      </w:hyperlink>
    </w:p>
    <w:p w14:paraId="10F8C1D3" w14:textId="70802B37" w:rsidR="00320C9D" w:rsidRDefault="00817551">
      <w:pPr>
        <w:pStyle w:val="TOC2"/>
        <w:rPr>
          <w:rFonts w:asciiTheme="minorHAnsi" w:eastAsiaTheme="minorEastAsia" w:hAnsiTheme="minorHAnsi" w:cstheme="minorBidi"/>
          <w:noProof/>
        </w:rPr>
      </w:pPr>
      <w:hyperlink w:anchor="_Toc129689397" w:history="1">
        <w:r w:rsidR="00320C9D" w:rsidRPr="00B778D1">
          <w:rPr>
            <w:rStyle w:val="Hyperlink"/>
            <w:noProof/>
          </w:rPr>
          <w:t>Appendix 4.  Recordkeeping</w:t>
        </w:r>
        <w:r w:rsidR="00320C9D">
          <w:rPr>
            <w:noProof/>
            <w:webHidden/>
          </w:rPr>
          <w:tab/>
        </w:r>
        <w:r w:rsidR="00320C9D">
          <w:rPr>
            <w:noProof/>
            <w:webHidden/>
          </w:rPr>
          <w:fldChar w:fldCharType="begin"/>
        </w:r>
        <w:r w:rsidR="00320C9D">
          <w:rPr>
            <w:noProof/>
            <w:webHidden/>
          </w:rPr>
          <w:instrText xml:space="preserve"> PAGEREF _Toc129689397 \h </w:instrText>
        </w:r>
        <w:r w:rsidR="00320C9D">
          <w:rPr>
            <w:noProof/>
            <w:webHidden/>
          </w:rPr>
        </w:r>
        <w:r w:rsidR="00320C9D">
          <w:rPr>
            <w:noProof/>
            <w:webHidden/>
          </w:rPr>
          <w:fldChar w:fldCharType="separate"/>
        </w:r>
        <w:r w:rsidR="00320C9D">
          <w:rPr>
            <w:noProof/>
            <w:webHidden/>
          </w:rPr>
          <w:t>49</w:t>
        </w:r>
        <w:r w:rsidR="00320C9D">
          <w:rPr>
            <w:noProof/>
            <w:webHidden/>
          </w:rPr>
          <w:fldChar w:fldCharType="end"/>
        </w:r>
      </w:hyperlink>
    </w:p>
    <w:p w14:paraId="32308828" w14:textId="3A40DAAB" w:rsidR="00320C9D" w:rsidRDefault="00817551">
      <w:pPr>
        <w:pStyle w:val="TOC2"/>
        <w:rPr>
          <w:rFonts w:asciiTheme="minorHAnsi" w:eastAsiaTheme="minorEastAsia" w:hAnsiTheme="minorHAnsi" w:cstheme="minorBidi"/>
          <w:noProof/>
        </w:rPr>
      </w:pPr>
      <w:hyperlink w:anchor="_Toc129689398" w:history="1">
        <w:r w:rsidR="00320C9D" w:rsidRPr="00B778D1">
          <w:rPr>
            <w:rStyle w:val="Hyperlink"/>
            <w:noProof/>
          </w:rPr>
          <w:t>Appendix 5.  Testing Procedures</w:t>
        </w:r>
        <w:r w:rsidR="00320C9D">
          <w:rPr>
            <w:noProof/>
            <w:webHidden/>
          </w:rPr>
          <w:tab/>
        </w:r>
        <w:r w:rsidR="00320C9D">
          <w:rPr>
            <w:noProof/>
            <w:webHidden/>
          </w:rPr>
          <w:fldChar w:fldCharType="begin"/>
        </w:r>
        <w:r w:rsidR="00320C9D">
          <w:rPr>
            <w:noProof/>
            <w:webHidden/>
          </w:rPr>
          <w:instrText xml:space="preserve"> PAGEREF _Toc129689398 \h </w:instrText>
        </w:r>
        <w:r w:rsidR="00320C9D">
          <w:rPr>
            <w:noProof/>
            <w:webHidden/>
          </w:rPr>
        </w:r>
        <w:r w:rsidR="00320C9D">
          <w:rPr>
            <w:noProof/>
            <w:webHidden/>
          </w:rPr>
          <w:fldChar w:fldCharType="separate"/>
        </w:r>
        <w:r w:rsidR="00320C9D">
          <w:rPr>
            <w:noProof/>
            <w:webHidden/>
          </w:rPr>
          <w:t>49</w:t>
        </w:r>
        <w:r w:rsidR="00320C9D">
          <w:rPr>
            <w:noProof/>
            <w:webHidden/>
          </w:rPr>
          <w:fldChar w:fldCharType="end"/>
        </w:r>
      </w:hyperlink>
    </w:p>
    <w:p w14:paraId="0AE42B78" w14:textId="47FC0E83" w:rsidR="00320C9D" w:rsidRDefault="00817551">
      <w:pPr>
        <w:pStyle w:val="TOC2"/>
        <w:rPr>
          <w:rFonts w:asciiTheme="minorHAnsi" w:eastAsiaTheme="minorEastAsia" w:hAnsiTheme="minorHAnsi" w:cstheme="minorBidi"/>
          <w:noProof/>
        </w:rPr>
      </w:pPr>
      <w:hyperlink w:anchor="_Toc129689399" w:history="1">
        <w:r w:rsidR="00320C9D" w:rsidRPr="00B778D1">
          <w:rPr>
            <w:rStyle w:val="Hyperlink"/>
            <w:noProof/>
          </w:rPr>
          <w:t>Appendix 6.  Permits to Install</w:t>
        </w:r>
        <w:r w:rsidR="00320C9D">
          <w:rPr>
            <w:noProof/>
            <w:webHidden/>
          </w:rPr>
          <w:tab/>
        </w:r>
        <w:r w:rsidR="00320C9D">
          <w:rPr>
            <w:noProof/>
            <w:webHidden/>
          </w:rPr>
          <w:fldChar w:fldCharType="begin"/>
        </w:r>
        <w:r w:rsidR="00320C9D">
          <w:rPr>
            <w:noProof/>
            <w:webHidden/>
          </w:rPr>
          <w:instrText xml:space="preserve"> PAGEREF _Toc129689399 \h </w:instrText>
        </w:r>
        <w:r w:rsidR="00320C9D">
          <w:rPr>
            <w:noProof/>
            <w:webHidden/>
          </w:rPr>
        </w:r>
        <w:r w:rsidR="00320C9D">
          <w:rPr>
            <w:noProof/>
            <w:webHidden/>
          </w:rPr>
          <w:fldChar w:fldCharType="separate"/>
        </w:r>
        <w:r w:rsidR="00320C9D">
          <w:rPr>
            <w:noProof/>
            <w:webHidden/>
          </w:rPr>
          <w:t>50</w:t>
        </w:r>
        <w:r w:rsidR="00320C9D">
          <w:rPr>
            <w:noProof/>
            <w:webHidden/>
          </w:rPr>
          <w:fldChar w:fldCharType="end"/>
        </w:r>
      </w:hyperlink>
    </w:p>
    <w:p w14:paraId="6E645243" w14:textId="3B6FF495" w:rsidR="00320C9D" w:rsidRDefault="00817551">
      <w:pPr>
        <w:pStyle w:val="TOC2"/>
        <w:rPr>
          <w:rFonts w:asciiTheme="minorHAnsi" w:eastAsiaTheme="minorEastAsia" w:hAnsiTheme="minorHAnsi" w:cstheme="minorBidi"/>
          <w:noProof/>
        </w:rPr>
      </w:pPr>
      <w:hyperlink w:anchor="_Toc129689400" w:history="1">
        <w:r w:rsidR="00320C9D" w:rsidRPr="00B778D1">
          <w:rPr>
            <w:rStyle w:val="Hyperlink"/>
            <w:noProof/>
          </w:rPr>
          <w:t>Appendix 7.  Emission Calculations</w:t>
        </w:r>
        <w:r w:rsidR="00320C9D">
          <w:rPr>
            <w:noProof/>
            <w:webHidden/>
          </w:rPr>
          <w:tab/>
        </w:r>
        <w:r w:rsidR="00320C9D">
          <w:rPr>
            <w:noProof/>
            <w:webHidden/>
          </w:rPr>
          <w:fldChar w:fldCharType="begin"/>
        </w:r>
        <w:r w:rsidR="00320C9D">
          <w:rPr>
            <w:noProof/>
            <w:webHidden/>
          </w:rPr>
          <w:instrText xml:space="preserve"> PAGEREF _Toc129689400 \h </w:instrText>
        </w:r>
        <w:r w:rsidR="00320C9D">
          <w:rPr>
            <w:noProof/>
            <w:webHidden/>
          </w:rPr>
        </w:r>
        <w:r w:rsidR="00320C9D">
          <w:rPr>
            <w:noProof/>
            <w:webHidden/>
          </w:rPr>
          <w:fldChar w:fldCharType="separate"/>
        </w:r>
        <w:r w:rsidR="00320C9D">
          <w:rPr>
            <w:noProof/>
            <w:webHidden/>
          </w:rPr>
          <w:t>50</w:t>
        </w:r>
        <w:r w:rsidR="00320C9D">
          <w:rPr>
            <w:noProof/>
            <w:webHidden/>
          </w:rPr>
          <w:fldChar w:fldCharType="end"/>
        </w:r>
      </w:hyperlink>
    </w:p>
    <w:p w14:paraId="19B4D2F9" w14:textId="59A93744" w:rsidR="00320C9D" w:rsidRDefault="00817551">
      <w:pPr>
        <w:pStyle w:val="TOC2"/>
        <w:rPr>
          <w:rFonts w:asciiTheme="minorHAnsi" w:eastAsiaTheme="minorEastAsia" w:hAnsiTheme="minorHAnsi" w:cstheme="minorBidi"/>
          <w:noProof/>
        </w:rPr>
      </w:pPr>
      <w:hyperlink w:anchor="_Toc129689401" w:history="1">
        <w:r w:rsidR="00320C9D" w:rsidRPr="00B778D1">
          <w:rPr>
            <w:rStyle w:val="Hyperlink"/>
            <w:noProof/>
          </w:rPr>
          <w:t>Appendix 8.  Reporting</w:t>
        </w:r>
        <w:r w:rsidR="00320C9D">
          <w:rPr>
            <w:noProof/>
            <w:webHidden/>
          </w:rPr>
          <w:tab/>
        </w:r>
        <w:r w:rsidR="00320C9D">
          <w:rPr>
            <w:noProof/>
            <w:webHidden/>
          </w:rPr>
          <w:fldChar w:fldCharType="begin"/>
        </w:r>
        <w:r w:rsidR="00320C9D">
          <w:rPr>
            <w:noProof/>
            <w:webHidden/>
          </w:rPr>
          <w:instrText xml:space="preserve"> PAGEREF _Toc129689401 \h </w:instrText>
        </w:r>
        <w:r w:rsidR="00320C9D">
          <w:rPr>
            <w:noProof/>
            <w:webHidden/>
          </w:rPr>
        </w:r>
        <w:r w:rsidR="00320C9D">
          <w:rPr>
            <w:noProof/>
            <w:webHidden/>
          </w:rPr>
          <w:fldChar w:fldCharType="separate"/>
        </w:r>
        <w:r w:rsidR="00320C9D">
          <w:rPr>
            <w:noProof/>
            <w:webHidden/>
          </w:rPr>
          <w:t>50</w:t>
        </w:r>
        <w:r w:rsidR="00320C9D">
          <w:rPr>
            <w:noProof/>
            <w:webHidden/>
          </w:rPr>
          <w:fldChar w:fldCharType="end"/>
        </w:r>
      </w:hyperlink>
    </w:p>
    <w:p w14:paraId="490E4D09" w14:textId="0431FA55" w:rsidR="00320C9D" w:rsidRDefault="00817551">
      <w:pPr>
        <w:pStyle w:val="TOC2"/>
        <w:rPr>
          <w:rFonts w:asciiTheme="minorHAnsi" w:eastAsiaTheme="minorEastAsia" w:hAnsiTheme="minorHAnsi" w:cstheme="minorBidi"/>
          <w:noProof/>
        </w:rPr>
      </w:pPr>
      <w:hyperlink w:anchor="_Toc129689402" w:history="1">
        <w:r w:rsidR="00320C9D" w:rsidRPr="00B778D1">
          <w:rPr>
            <w:rStyle w:val="Hyperlink"/>
            <w:noProof/>
          </w:rPr>
          <w:t>Appendix 9.  Design/Equipment</w:t>
        </w:r>
        <w:r w:rsidR="00320C9D">
          <w:rPr>
            <w:noProof/>
            <w:webHidden/>
          </w:rPr>
          <w:tab/>
        </w:r>
        <w:r w:rsidR="00320C9D">
          <w:rPr>
            <w:noProof/>
            <w:webHidden/>
          </w:rPr>
          <w:fldChar w:fldCharType="begin"/>
        </w:r>
        <w:r w:rsidR="00320C9D">
          <w:rPr>
            <w:noProof/>
            <w:webHidden/>
          </w:rPr>
          <w:instrText xml:space="preserve"> PAGEREF _Toc129689402 \h </w:instrText>
        </w:r>
        <w:r w:rsidR="00320C9D">
          <w:rPr>
            <w:noProof/>
            <w:webHidden/>
          </w:rPr>
        </w:r>
        <w:r w:rsidR="00320C9D">
          <w:rPr>
            <w:noProof/>
            <w:webHidden/>
          </w:rPr>
          <w:fldChar w:fldCharType="separate"/>
        </w:r>
        <w:r w:rsidR="00320C9D">
          <w:rPr>
            <w:noProof/>
            <w:webHidden/>
          </w:rPr>
          <w:t>50</w:t>
        </w:r>
        <w:r w:rsidR="00320C9D">
          <w:rPr>
            <w:noProof/>
            <w:webHidden/>
          </w:rPr>
          <w:fldChar w:fldCharType="end"/>
        </w:r>
      </w:hyperlink>
    </w:p>
    <w:p w14:paraId="44AE1D0C" w14:textId="0C0635DA" w:rsidR="00320C9D" w:rsidRDefault="00817551">
      <w:pPr>
        <w:pStyle w:val="TOC2"/>
        <w:rPr>
          <w:rFonts w:asciiTheme="minorHAnsi" w:eastAsiaTheme="minorEastAsia" w:hAnsiTheme="minorHAnsi" w:cstheme="minorBidi"/>
          <w:noProof/>
        </w:rPr>
      </w:pPr>
      <w:hyperlink w:anchor="_Toc129689403" w:history="1">
        <w:r w:rsidR="00320C9D" w:rsidRPr="00B778D1">
          <w:rPr>
            <w:rStyle w:val="Hyperlink"/>
            <w:noProof/>
          </w:rPr>
          <w:t>Appendix 10.  Process/Operational Restrictions(s)</w:t>
        </w:r>
        <w:r w:rsidR="00320C9D">
          <w:rPr>
            <w:noProof/>
            <w:webHidden/>
          </w:rPr>
          <w:tab/>
        </w:r>
        <w:r w:rsidR="00320C9D">
          <w:rPr>
            <w:noProof/>
            <w:webHidden/>
          </w:rPr>
          <w:fldChar w:fldCharType="begin"/>
        </w:r>
        <w:r w:rsidR="00320C9D">
          <w:rPr>
            <w:noProof/>
            <w:webHidden/>
          </w:rPr>
          <w:instrText xml:space="preserve"> PAGEREF _Toc129689403 \h </w:instrText>
        </w:r>
        <w:r w:rsidR="00320C9D">
          <w:rPr>
            <w:noProof/>
            <w:webHidden/>
          </w:rPr>
        </w:r>
        <w:r w:rsidR="00320C9D">
          <w:rPr>
            <w:noProof/>
            <w:webHidden/>
          </w:rPr>
          <w:fldChar w:fldCharType="separate"/>
        </w:r>
        <w:r w:rsidR="00320C9D">
          <w:rPr>
            <w:noProof/>
            <w:webHidden/>
          </w:rPr>
          <w:t>51</w:t>
        </w:r>
        <w:r w:rsidR="00320C9D">
          <w:rPr>
            <w:noProof/>
            <w:webHidden/>
          </w:rPr>
          <w:fldChar w:fldCharType="end"/>
        </w:r>
      </w:hyperlink>
    </w:p>
    <w:p w14:paraId="51B74260" w14:textId="669D39D6" w:rsidR="00AB2375" w:rsidRPr="006A1190" w:rsidRDefault="0053776A" w:rsidP="002F4C64">
      <w:pPr>
        <w:rPr>
          <w:szCs w:val="22"/>
        </w:rPr>
      </w:pPr>
      <w:r>
        <w:rPr>
          <w:b/>
          <w:szCs w:val="22"/>
        </w:rPr>
        <w:fldChar w:fldCharType="end"/>
      </w:r>
    </w:p>
    <w:p w14:paraId="7E7A385C" w14:textId="77777777" w:rsidR="00FA25C4" w:rsidRDefault="00C2618F" w:rsidP="00445C28">
      <w:r>
        <w:br w:type="page"/>
      </w:r>
      <w:bookmarkStart w:id="12" w:name="_Toc1453501"/>
    </w:p>
    <w:p w14:paraId="31D1194F" w14:textId="77777777" w:rsidR="00C2618F" w:rsidRPr="00961169" w:rsidRDefault="00C2618F" w:rsidP="00CE44D8">
      <w:pPr>
        <w:pStyle w:val="Heading1"/>
      </w:pPr>
      <w:bookmarkStart w:id="13" w:name="_Toc129689363"/>
      <w:r w:rsidRPr="00961169">
        <w:lastRenderedPageBreak/>
        <w:t>A</w:t>
      </w:r>
      <w:r>
        <w:t>UTHORITY AND ENFORCEABILITY</w:t>
      </w:r>
      <w:bookmarkEnd w:id="12"/>
      <w:bookmarkEnd w:id="13"/>
    </w:p>
    <w:p w14:paraId="3DC4B727" w14:textId="77777777" w:rsidR="00FA25C4" w:rsidRDefault="00FA25C4" w:rsidP="00C2618F">
      <w:pPr>
        <w:jc w:val="both"/>
        <w:rPr>
          <w:szCs w:val="22"/>
        </w:rPr>
      </w:pPr>
    </w:p>
    <w:p w14:paraId="3EB329A3" w14:textId="77777777" w:rsidR="007718C6" w:rsidRDefault="007718C6" w:rsidP="00C2618F">
      <w:pPr>
        <w:jc w:val="both"/>
        <w:rPr>
          <w:szCs w:val="22"/>
        </w:rPr>
      </w:pPr>
    </w:p>
    <w:p w14:paraId="7A511D37" w14:textId="37795731"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1D05AB">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4DAC05E" w14:textId="77777777" w:rsidR="00C2618F" w:rsidRPr="006A1190" w:rsidRDefault="00C2618F" w:rsidP="00C2618F">
      <w:pPr>
        <w:jc w:val="both"/>
        <w:rPr>
          <w:szCs w:val="22"/>
        </w:rPr>
      </w:pPr>
    </w:p>
    <w:p w14:paraId="2712938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EB1FFBB" w14:textId="77777777" w:rsidR="00C2618F" w:rsidRDefault="00C2618F" w:rsidP="00C2618F">
      <w:pPr>
        <w:jc w:val="both"/>
        <w:rPr>
          <w:szCs w:val="22"/>
        </w:rPr>
      </w:pPr>
    </w:p>
    <w:p w14:paraId="5DAC551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748467E" w14:textId="77777777" w:rsidR="00C2618F" w:rsidRDefault="00C2618F" w:rsidP="00C2618F">
      <w:pPr>
        <w:jc w:val="both"/>
        <w:rPr>
          <w:szCs w:val="22"/>
        </w:rPr>
      </w:pPr>
    </w:p>
    <w:p w14:paraId="6AC5170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6115DC8" w14:textId="77777777" w:rsidR="00C2618F" w:rsidRDefault="00C2618F" w:rsidP="00C2618F">
      <w:pPr>
        <w:jc w:val="both"/>
        <w:rPr>
          <w:rFonts w:cs="Arial"/>
          <w:szCs w:val="22"/>
        </w:rPr>
      </w:pPr>
    </w:p>
    <w:p w14:paraId="03478D6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B08C11F" w14:textId="77777777" w:rsidR="00C2618F" w:rsidRPr="006A1190" w:rsidRDefault="00C2618F" w:rsidP="00C2618F">
      <w:pPr>
        <w:jc w:val="both"/>
        <w:rPr>
          <w:rFonts w:cs="Arial"/>
          <w:szCs w:val="22"/>
        </w:rPr>
      </w:pPr>
    </w:p>
    <w:p w14:paraId="49E5A325" w14:textId="77777777" w:rsidR="00C2618F" w:rsidRPr="006A1190" w:rsidRDefault="00C2618F" w:rsidP="00C2618F">
      <w:pPr>
        <w:rPr>
          <w:szCs w:val="22"/>
        </w:rPr>
      </w:pPr>
    </w:p>
    <w:p w14:paraId="09B0ADF8" w14:textId="77777777" w:rsidR="002B2132" w:rsidRDefault="002B2132" w:rsidP="00C2618F">
      <w:pPr>
        <w:rPr>
          <w:szCs w:val="22"/>
        </w:rPr>
      </w:pPr>
    </w:p>
    <w:p w14:paraId="5A0EA94E" w14:textId="77777777" w:rsidR="0081525C" w:rsidRDefault="002B2132" w:rsidP="0081525C">
      <w:bookmarkStart w:id="14" w:name="_Toc1453503"/>
      <w:r>
        <w:br w:type="page"/>
      </w:r>
    </w:p>
    <w:p w14:paraId="7F820799" w14:textId="77777777" w:rsidR="005420E5" w:rsidRDefault="005E5399" w:rsidP="00CE44D8">
      <w:pPr>
        <w:pStyle w:val="Heading1"/>
      </w:pPr>
      <w:bookmarkStart w:id="15" w:name="_Toc129689364"/>
      <w:r>
        <w:lastRenderedPageBreak/>
        <w:t xml:space="preserve">A.  GENERAL </w:t>
      </w:r>
      <w:bookmarkEnd w:id="14"/>
      <w:r w:rsidR="00E9713D">
        <w:t>CONDITIONS</w:t>
      </w:r>
      <w:bookmarkEnd w:id="15"/>
    </w:p>
    <w:p w14:paraId="3A6A78DC" w14:textId="77777777" w:rsidR="00E9713D" w:rsidRPr="00E9713D" w:rsidRDefault="00E9713D" w:rsidP="00E9713D"/>
    <w:p w14:paraId="21AB6890"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29689365"/>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7D73195" w14:textId="77777777" w:rsidR="00D160DB" w:rsidRPr="00DF6609" w:rsidRDefault="00D160DB" w:rsidP="00D160DB">
      <w:pPr>
        <w:jc w:val="both"/>
        <w:rPr>
          <w:rFonts w:cs="Arial"/>
          <w:sz w:val="20"/>
        </w:rPr>
      </w:pPr>
    </w:p>
    <w:p w14:paraId="2595EFB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41AA12B" w14:textId="77777777" w:rsidR="00A018D7" w:rsidRPr="00F21983" w:rsidRDefault="00A018D7" w:rsidP="00854153">
      <w:pPr>
        <w:jc w:val="both"/>
        <w:rPr>
          <w:rFonts w:cs="Arial"/>
          <w:sz w:val="20"/>
        </w:rPr>
      </w:pPr>
    </w:p>
    <w:p w14:paraId="0CA5A5F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9DDE407" w14:textId="77777777" w:rsidR="00F6033B" w:rsidRDefault="00F6033B" w:rsidP="0012743F">
      <w:pPr>
        <w:pStyle w:val="ListParagraph"/>
        <w:ind w:left="0"/>
        <w:rPr>
          <w:rFonts w:cs="Arial"/>
          <w:sz w:val="20"/>
        </w:rPr>
      </w:pPr>
    </w:p>
    <w:p w14:paraId="6081C9D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E2838A1"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29689366"/>
      <w:r w:rsidRPr="0075518C">
        <w:rPr>
          <w:sz w:val="22"/>
          <w:szCs w:val="22"/>
        </w:rPr>
        <w:t xml:space="preserve">General </w:t>
      </w:r>
      <w:bookmarkEnd w:id="36"/>
      <w:bookmarkEnd w:id="37"/>
      <w:r w:rsidR="00E9713D" w:rsidRPr="0075518C">
        <w:rPr>
          <w:sz w:val="22"/>
          <w:szCs w:val="22"/>
        </w:rPr>
        <w:t>Provisions</w:t>
      </w:r>
      <w:bookmarkEnd w:id="38"/>
    </w:p>
    <w:p w14:paraId="1811734C" w14:textId="77777777" w:rsidR="00AB10F1" w:rsidRPr="00DF6609" w:rsidRDefault="00AB10F1" w:rsidP="00AB10F1">
      <w:pPr>
        <w:jc w:val="both"/>
        <w:rPr>
          <w:rFonts w:cs="Arial"/>
          <w:sz w:val="20"/>
        </w:rPr>
      </w:pPr>
    </w:p>
    <w:p w14:paraId="7080F95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EEB1497" w14:textId="77777777" w:rsidR="00AB10F1" w:rsidRPr="00F21983" w:rsidRDefault="00AB10F1" w:rsidP="00AB10F1">
      <w:pPr>
        <w:jc w:val="both"/>
        <w:rPr>
          <w:rFonts w:cs="Arial"/>
          <w:sz w:val="20"/>
        </w:rPr>
      </w:pPr>
    </w:p>
    <w:p w14:paraId="3B81BA8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ADC8B93" w14:textId="77777777" w:rsidR="00AB10F1" w:rsidRPr="00F21983" w:rsidRDefault="00AB10F1" w:rsidP="00AB10F1">
      <w:pPr>
        <w:jc w:val="both"/>
        <w:rPr>
          <w:rFonts w:cs="Arial"/>
          <w:sz w:val="20"/>
        </w:rPr>
      </w:pPr>
    </w:p>
    <w:p w14:paraId="79E386C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8B579CC" w14:textId="77777777" w:rsidR="008D6E4D" w:rsidRPr="00F21983" w:rsidRDefault="008D6E4D" w:rsidP="00AB10F1">
      <w:pPr>
        <w:jc w:val="both"/>
        <w:rPr>
          <w:rFonts w:cs="Arial"/>
          <w:sz w:val="20"/>
        </w:rPr>
      </w:pPr>
    </w:p>
    <w:p w14:paraId="550E5F4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36ADEC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5F1F91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EED13E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820B7F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A3E6A0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7766C9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530420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76205B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68160DF" w14:textId="77777777" w:rsidR="008D6E4D" w:rsidRPr="00F21983" w:rsidRDefault="008D6E4D" w:rsidP="00AB10F1">
      <w:pPr>
        <w:jc w:val="both"/>
        <w:rPr>
          <w:rFonts w:cs="Arial"/>
          <w:sz w:val="20"/>
        </w:rPr>
      </w:pPr>
    </w:p>
    <w:p w14:paraId="4C6E115E" w14:textId="7377DB92"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5C183E"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59D327E" w14:textId="77777777" w:rsidR="008D6E4D" w:rsidRPr="00F21983" w:rsidRDefault="008D6E4D" w:rsidP="00AB10F1">
      <w:pPr>
        <w:jc w:val="both"/>
        <w:rPr>
          <w:rFonts w:cs="Arial"/>
          <w:sz w:val="20"/>
        </w:rPr>
      </w:pPr>
    </w:p>
    <w:p w14:paraId="6AA6E277"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F4ACF24" w14:textId="77777777" w:rsidR="00DA6C16" w:rsidRPr="00F21983" w:rsidRDefault="00DA6C16" w:rsidP="00DA6C16">
      <w:pPr>
        <w:jc w:val="both"/>
        <w:rPr>
          <w:rFonts w:cs="Arial"/>
          <w:sz w:val="20"/>
        </w:rPr>
      </w:pPr>
    </w:p>
    <w:p w14:paraId="13F95EB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0B43726" w14:textId="77777777" w:rsidR="008D6E4D" w:rsidRPr="00F21983" w:rsidRDefault="008D6E4D" w:rsidP="00AB10F1">
      <w:pPr>
        <w:jc w:val="both"/>
        <w:rPr>
          <w:rFonts w:cs="Arial"/>
          <w:sz w:val="20"/>
        </w:rPr>
      </w:pPr>
    </w:p>
    <w:p w14:paraId="7CB4995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76CD948" w14:textId="77777777" w:rsidR="00DC22AE" w:rsidRPr="00F21983" w:rsidRDefault="00DC22AE" w:rsidP="00AB10F1">
      <w:pPr>
        <w:jc w:val="both"/>
        <w:rPr>
          <w:rFonts w:cs="Arial"/>
          <w:sz w:val="20"/>
        </w:rPr>
      </w:pPr>
    </w:p>
    <w:p w14:paraId="65D87E17"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29689367"/>
      <w:r w:rsidRPr="0075518C">
        <w:rPr>
          <w:sz w:val="22"/>
          <w:szCs w:val="22"/>
        </w:rPr>
        <w:t>Equipment &amp; Design</w:t>
      </w:r>
      <w:bookmarkEnd w:id="39"/>
    </w:p>
    <w:p w14:paraId="3D6A1784" w14:textId="77777777" w:rsidR="00A675AC" w:rsidRPr="00DF6609" w:rsidRDefault="00A675AC" w:rsidP="00AB10F1">
      <w:pPr>
        <w:jc w:val="both"/>
        <w:rPr>
          <w:rFonts w:cs="Arial"/>
          <w:sz w:val="20"/>
        </w:rPr>
      </w:pPr>
    </w:p>
    <w:p w14:paraId="2A14F0A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0611E5F" w14:textId="77777777" w:rsidR="00DC22AE" w:rsidRPr="00F21983" w:rsidRDefault="00DC22AE" w:rsidP="00AB10F1">
      <w:pPr>
        <w:jc w:val="both"/>
        <w:rPr>
          <w:rFonts w:cs="Arial"/>
          <w:sz w:val="20"/>
        </w:rPr>
      </w:pPr>
    </w:p>
    <w:p w14:paraId="28D6E4F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71B02B8" w14:textId="77777777" w:rsidR="00DC22AE" w:rsidRPr="00F21983" w:rsidRDefault="00DC22AE" w:rsidP="00AB10F1">
      <w:pPr>
        <w:jc w:val="both"/>
        <w:rPr>
          <w:rFonts w:cs="Arial"/>
          <w:sz w:val="20"/>
        </w:rPr>
      </w:pPr>
    </w:p>
    <w:p w14:paraId="4244220A"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29689368"/>
      <w:r w:rsidRPr="0075518C">
        <w:rPr>
          <w:sz w:val="22"/>
          <w:szCs w:val="22"/>
        </w:rPr>
        <w:t>Emission Limits</w:t>
      </w:r>
      <w:bookmarkEnd w:id="40"/>
    </w:p>
    <w:p w14:paraId="4ADAA144" w14:textId="77777777" w:rsidR="002E3875" w:rsidRPr="00F21983" w:rsidRDefault="002E3875" w:rsidP="00AB10F1">
      <w:pPr>
        <w:jc w:val="both"/>
        <w:rPr>
          <w:rFonts w:cs="Arial"/>
          <w:sz w:val="20"/>
        </w:rPr>
      </w:pPr>
    </w:p>
    <w:p w14:paraId="40697A0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97C4873" w14:textId="77777777" w:rsidR="00FD242B" w:rsidRDefault="00FB53C0" w:rsidP="00F952DE">
      <w:pPr>
        <w:numPr>
          <w:ilvl w:val="1"/>
          <w:numId w:val="6"/>
        </w:numPr>
        <w:ind w:left="360"/>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FF423B2" w14:textId="77777777" w:rsidR="00DC22AE" w:rsidRDefault="00FB53C0" w:rsidP="00F952DE">
      <w:pPr>
        <w:numPr>
          <w:ilvl w:val="1"/>
          <w:numId w:val="6"/>
        </w:numPr>
        <w:ind w:left="360"/>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40A14D0" w14:textId="77777777" w:rsidR="007E32BB" w:rsidRDefault="007E32BB" w:rsidP="00F952DE">
      <w:pPr>
        <w:ind w:left="360"/>
        <w:jc w:val="both"/>
        <w:rPr>
          <w:rFonts w:cs="Arial"/>
          <w:sz w:val="20"/>
        </w:rPr>
      </w:pPr>
    </w:p>
    <w:p w14:paraId="41CD75C2" w14:textId="77777777" w:rsidR="002E4DE5" w:rsidRPr="003163DA" w:rsidRDefault="003163DA" w:rsidP="0089205B">
      <w:pPr>
        <w:ind w:left="360"/>
        <w:jc w:val="both"/>
        <w:rPr>
          <w:rFonts w:cs="Arial"/>
          <w:sz w:val="20"/>
        </w:rPr>
      </w:pPr>
      <w:r>
        <w:rPr>
          <w:rFonts w:cs="Arial"/>
          <w:sz w:val="20"/>
        </w:rPr>
        <w:t xml:space="preserve">The grading of visible emissions shall be determined in accordance with Rule 303.  </w:t>
      </w:r>
    </w:p>
    <w:p w14:paraId="022B799C" w14:textId="77777777" w:rsidR="00FB53C0" w:rsidRPr="00F21983" w:rsidRDefault="00FB53C0" w:rsidP="00F952DE">
      <w:pPr>
        <w:ind w:left="360"/>
        <w:jc w:val="both"/>
        <w:rPr>
          <w:rFonts w:cs="Arial"/>
          <w:sz w:val="20"/>
        </w:rPr>
      </w:pPr>
    </w:p>
    <w:p w14:paraId="58E4F8E3" w14:textId="77777777" w:rsidR="001D288F" w:rsidRPr="00F21983" w:rsidRDefault="001D288F" w:rsidP="0089205B">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32D048A" w14:textId="77777777" w:rsidR="001D288F" w:rsidRPr="00F21983" w:rsidRDefault="001D288F" w:rsidP="00F952DE">
      <w:pPr>
        <w:numPr>
          <w:ilvl w:val="1"/>
          <w:numId w:val="6"/>
        </w:numPr>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1141E70" w14:textId="77777777" w:rsidR="001D288F" w:rsidRPr="00105176" w:rsidRDefault="001D288F" w:rsidP="00F952DE">
      <w:pPr>
        <w:numPr>
          <w:ilvl w:val="1"/>
          <w:numId w:val="6"/>
        </w:numPr>
        <w:ind w:left="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BE095A4" w14:textId="77777777" w:rsidR="00105176" w:rsidRDefault="00105176" w:rsidP="00F952DE">
      <w:pPr>
        <w:ind w:left="360"/>
        <w:jc w:val="both"/>
        <w:rPr>
          <w:rFonts w:cs="Arial"/>
          <w:sz w:val="20"/>
        </w:rPr>
      </w:pPr>
    </w:p>
    <w:p w14:paraId="41D97E15"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29689369"/>
      <w:r w:rsidRPr="0075518C">
        <w:rPr>
          <w:sz w:val="22"/>
          <w:szCs w:val="22"/>
        </w:rPr>
        <w:t>Testing/Sampling</w:t>
      </w:r>
      <w:bookmarkEnd w:id="41"/>
    </w:p>
    <w:p w14:paraId="4FC6CCBC" w14:textId="77777777" w:rsidR="00FB53C0" w:rsidRPr="00F21983" w:rsidRDefault="00FB53C0" w:rsidP="00AB10F1">
      <w:pPr>
        <w:jc w:val="both"/>
        <w:rPr>
          <w:rFonts w:cs="Arial"/>
          <w:sz w:val="20"/>
        </w:rPr>
      </w:pPr>
    </w:p>
    <w:p w14:paraId="18A931B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DE54F7D" w14:textId="77777777" w:rsidR="00ED74CC" w:rsidRPr="00F21983" w:rsidRDefault="00ED74CC" w:rsidP="00AB10F1">
      <w:pPr>
        <w:jc w:val="both"/>
        <w:rPr>
          <w:rFonts w:cs="Arial"/>
          <w:sz w:val="20"/>
        </w:rPr>
      </w:pPr>
    </w:p>
    <w:p w14:paraId="51273A9D" w14:textId="1B03044D"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r w:rsidR="005C183E" w:rsidRPr="00F21983">
        <w:rPr>
          <w:rFonts w:cs="Arial"/>
          <w:sz w:val="20"/>
        </w:rPr>
        <w:t>1001(3),</w:t>
      </w:r>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9006875" w14:textId="77777777" w:rsidR="00ED74CC" w:rsidRPr="00F21983" w:rsidRDefault="00ED74CC" w:rsidP="00BA5CC0">
      <w:pPr>
        <w:jc w:val="both"/>
        <w:rPr>
          <w:rFonts w:cs="Arial"/>
          <w:sz w:val="20"/>
        </w:rPr>
      </w:pPr>
    </w:p>
    <w:p w14:paraId="4FB43F0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0E29FF2" w14:textId="77777777" w:rsidR="00D41714" w:rsidRDefault="00774B98" w:rsidP="00ED74CC">
      <w:pPr>
        <w:jc w:val="both"/>
        <w:rPr>
          <w:rFonts w:cs="Arial"/>
          <w:sz w:val="20"/>
        </w:rPr>
      </w:pPr>
      <w:r>
        <w:rPr>
          <w:rFonts w:cs="Arial"/>
          <w:sz w:val="20"/>
        </w:rPr>
        <w:br w:type="page"/>
      </w:r>
    </w:p>
    <w:p w14:paraId="211EEDCB"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29689370"/>
      <w:r w:rsidRPr="0075518C">
        <w:rPr>
          <w:sz w:val="22"/>
          <w:szCs w:val="22"/>
        </w:rPr>
        <w:lastRenderedPageBreak/>
        <w:t>Monitoring/Recordkeeping</w:t>
      </w:r>
      <w:bookmarkEnd w:id="42"/>
    </w:p>
    <w:p w14:paraId="3A954748" w14:textId="77777777" w:rsidR="00D41714" w:rsidRPr="00DF6609" w:rsidRDefault="00D41714" w:rsidP="00D41714">
      <w:pPr>
        <w:numPr>
          <w:ilvl w:val="12"/>
          <w:numId w:val="0"/>
        </w:numPr>
        <w:ind w:left="432" w:hanging="432"/>
        <w:jc w:val="both"/>
        <w:rPr>
          <w:rFonts w:cs="Arial"/>
          <w:sz w:val="20"/>
        </w:rPr>
      </w:pPr>
    </w:p>
    <w:p w14:paraId="0BDC7A6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44FEAA7" w14:textId="77777777" w:rsidR="00B8547B" w:rsidRPr="00F21983" w:rsidRDefault="00B8547B" w:rsidP="00F952DE">
      <w:pPr>
        <w:numPr>
          <w:ilvl w:val="1"/>
          <w:numId w:val="9"/>
        </w:numPr>
        <w:ind w:left="90" w:firstLine="270"/>
        <w:jc w:val="both"/>
        <w:rPr>
          <w:rFonts w:cs="Arial"/>
          <w:sz w:val="20"/>
        </w:rPr>
      </w:pPr>
      <w:r w:rsidRPr="00F21983">
        <w:rPr>
          <w:rFonts w:cs="Arial"/>
          <w:sz w:val="20"/>
        </w:rPr>
        <w:t>The date, location, time, and method of sampling or measurements.</w:t>
      </w:r>
    </w:p>
    <w:p w14:paraId="28E9D579" w14:textId="77777777" w:rsidR="00B8547B" w:rsidRPr="00F21983" w:rsidRDefault="00B8547B" w:rsidP="00F952DE">
      <w:pPr>
        <w:numPr>
          <w:ilvl w:val="1"/>
          <w:numId w:val="9"/>
        </w:numPr>
        <w:ind w:left="90" w:firstLine="270"/>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DAF3D67" w14:textId="77777777" w:rsidR="00B8547B" w:rsidRPr="00F21983" w:rsidRDefault="00B8547B" w:rsidP="00F952DE">
      <w:pPr>
        <w:numPr>
          <w:ilvl w:val="1"/>
          <w:numId w:val="9"/>
        </w:numPr>
        <w:ind w:left="90" w:firstLine="270"/>
        <w:jc w:val="both"/>
        <w:rPr>
          <w:rFonts w:cs="Arial"/>
          <w:sz w:val="20"/>
        </w:rPr>
      </w:pPr>
      <w:r w:rsidRPr="00F21983">
        <w:rPr>
          <w:rFonts w:cs="Arial"/>
          <w:sz w:val="20"/>
        </w:rPr>
        <w:t>The company or entity that performed the analyses of the samples.</w:t>
      </w:r>
    </w:p>
    <w:p w14:paraId="36D365F8" w14:textId="77777777" w:rsidR="00B8547B" w:rsidRPr="00F21983" w:rsidRDefault="00B8547B" w:rsidP="00F952DE">
      <w:pPr>
        <w:numPr>
          <w:ilvl w:val="1"/>
          <w:numId w:val="9"/>
        </w:numPr>
        <w:ind w:left="90" w:firstLine="270"/>
        <w:jc w:val="both"/>
        <w:rPr>
          <w:rFonts w:cs="Arial"/>
          <w:sz w:val="20"/>
        </w:rPr>
      </w:pPr>
      <w:r w:rsidRPr="00F21983">
        <w:rPr>
          <w:rFonts w:cs="Arial"/>
          <w:sz w:val="20"/>
        </w:rPr>
        <w:t>The analytical techniques or methods used.</w:t>
      </w:r>
    </w:p>
    <w:p w14:paraId="66FBB4DB" w14:textId="77777777" w:rsidR="00B8547B" w:rsidRPr="00F21983" w:rsidRDefault="00B8547B" w:rsidP="00F952DE">
      <w:pPr>
        <w:numPr>
          <w:ilvl w:val="1"/>
          <w:numId w:val="9"/>
        </w:numPr>
        <w:ind w:left="90" w:firstLine="270"/>
        <w:jc w:val="both"/>
        <w:rPr>
          <w:rFonts w:cs="Arial"/>
          <w:sz w:val="20"/>
        </w:rPr>
      </w:pPr>
      <w:r w:rsidRPr="00F21983">
        <w:rPr>
          <w:rFonts w:cs="Arial"/>
          <w:sz w:val="20"/>
        </w:rPr>
        <w:t>The results of the analyses.</w:t>
      </w:r>
    </w:p>
    <w:p w14:paraId="615626A0" w14:textId="77777777" w:rsidR="00B8547B" w:rsidRPr="00F21983" w:rsidRDefault="00BA5CC0" w:rsidP="00F952DE">
      <w:pPr>
        <w:numPr>
          <w:ilvl w:val="1"/>
          <w:numId w:val="9"/>
        </w:numPr>
        <w:ind w:left="90" w:firstLine="270"/>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114A5A3" w14:textId="77777777" w:rsidR="00B8547B" w:rsidRPr="00DF6609" w:rsidRDefault="00B8547B" w:rsidP="00D41714">
      <w:pPr>
        <w:numPr>
          <w:ilvl w:val="12"/>
          <w:numId w:val="0"/>
        </w:numPr>
        <w:ind w:left="432" w:hanging="432"/>
        <w:jc w:val="both"/>
        <w:rPr>
          <w:rFonts w:cs="Arial"/>
          <w:sz w:val="20"/>
        </w:rPr>
      </w:pPr>
    </w:p>
    <w:p w14:paraId="50232C11"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05E5773" w14:textId="77777777" w:rsidR="006D2EFC" w:rsidRPr="00F21983" w:rsidRDefault="006D2EFC" w:rsidP="00D41714">
      <w:pPr>
        <w:numPr>
          <w:ilvl w:val="12"/>
          <w:numId w:val="0"/>
        </w:numPr>
        <w:ind w:left="432" w:hanging="432"/>
        <w:jc w:val="both"/>
        <w:rPr>
          <w:rFonts w:cs="Arial"/>
          <w:sz w:val="20"/>
        </w:rPr>
      </w:pPr>
    </w:p>
    <w:p w14:paraId="6E4DB75B"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29689371"/>
      <w:r w:rsidRPr="0075518C">
        <w:rPr>
          <w:sz w:val="22"/>
          <w:szCs w:val="22"/>
        </w:rPr>
        <w:t>Certification</w:t>
      </w:r>
      <w:r w:rsidR="00A92A65" w:rsidRPr="0075518C">
        <w:rPr>
          <w:sz w:val="22"/>
          <w:szCs w:val="22"/>
        </w:rPr>
        <w:t xml:space="preserve"> &amp; Reporting</w:t>
      </w:r>
      <w:bookmarkEnd w:id="43"/>
    </w:p>
    <w:p w14:paraId="36802382" w14:textId="77777777" w:rsidR="006D2EFC" w:rsidRPr="00F21983" w:rsidRDefault="006D2EFC" w:rsidP="00D41714">
      <w:pPr>
        <w:numPr>
          <w:ilvl w:val="12"/>
          <w:numId w:val="0"/>
        </w:numPr>
        <w:ind w:left="432" w:hanging="432"/>
        <w:jc w:val="both"/>
        <w:rPr>
          <w:rFonts w:cs="Arial"/>
          <w:sz w:val="20"/>
        </w:rPr>
      </w:pPr>
    </w:p>
    <w:p w14:paraId="6CDEF90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1049AB2" w14:textId="77777777" w:rsidR="00C36162" w:rsidRPr="00F21983" w:rsidRDefault="00C36162" w:rsidP="00D41714">
      <w:pPr>
        <w:numPr>
          <w:ilvl w:val="12"/>
          <w:numId w:val="0"/>
        </w:numPr>
        <w:ind w:left="432" w:hanging="432"/>
        <w:jc w:val="both"/>
        <w:rPr>
          <w:rFonts w:cs="Arial"/>
          <w:sz w:val="20"/>
        </w:rPr>
      </w:pPr>
    </w:p>
    <w:p w14:paraId="68AF82F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0412C6E" w14:textId="77777777" w:rsidR="00C36162" w:rsidRPr="00F21983" w:rsidRDefault="00C36162" w:rsidP="00C36162">
      <w:pPr>
        <w:numPr>
          <w:ilvl w:val="12"/>
          <w:numId w:val="0"/>
        </w:numPr>
        <w:ind w:left="432" w:hanging="432"/>
        <w:jc w:val="both"/>
        <w:rPr>
          <w:rFonts w:cs="Arial"/>
          <w:sz w:val="20"/>
        </w:rPr>
      </w:pPr>
    </w:p>
    <w:p w14:paraId="4F524FD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3CE3A82" w14:textId="77777777" w:rsidR="00C36162" w:rsidRPr="00F21983" w:rsidRDefault="00C36162" w:rsidP="00D41714">
      <w:pPr>
        <w:numPr>
          <w:ilvl w:val="12"/>
          <w:numId w:val="0"/>
        </w:numPr>
        <w:ind w:left="432" w:hanging="432"/>
        <w:jc w:val="both"/>
        <w:rPr>
          <w:rFonts w:cs="Arial"/>
          <w:sz w:val="20"/>
        </w:rPr>
      </w:pPr>
    </w:p>
    <w:p w14:paraId="39A75EA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4E7D755" w14:textId="77777777" w:rsidR="00545CF1" w:rsidRPr="00F21983" w:rsidRDefault="00545CF1" w:rsidP="00F952DE">
      <w:pPr>
        <w:numPr>
          <w:ilvl w:val="1"/>
          <w:numId w:val="10"/>
        </w:numPr>
        <w:ind w:left="720" w:hanging="360"/>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D3CB278" w14:textId="77777777" w:rsidR="00545CF1" w:rsidRPr="00F21983" w:rsidRDefault="00545CF1" w:rsidP="00F952DE">
      <w:pPr>
        <w:numPr>
          <w:ilvl w:val="1"/>
          <w:numId w:val="10"/>
        </w:numPr>
        <w:ind w:left="720" w:hanging="360"/>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C97703A" w14:textId="77777777" w:rsidR="00545CF1" w:rsidRPr="00F21983" w:rsidRDefault="00545CF1" w:rsidP="00F952DE">
      <w:pPr>
        <w:numPr>
          <w:ilvl w:val="1"/>
          <w:numId w:val="10"/>
        </w:numPr>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8B9114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ED7963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FAAD79C" w14:textId="77777777" w:rsidR="00545CF1" w:rsidRPr="00F21983" w:rsidRDefault="00545CF1" w:rsidP="00F952DE">
      <w:pPr>
        <w:numPr>
          <w:ilvl w:val="1"/>
          <w:numId w:val="11"/>
        </w:numPr>
        <w:ind w:left="720" w:hanging="360"/>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81E396A" w14:textId="77777777" w:rsidR="00C36162" w:rsidRPr="00F21983" w:rsidRDefault="00545CF1" w:rsidP="00F952DE">
      <w:pPr>
        <w:numPr>
          <w:ilvl w:val="1"/>
          <w:numId w:val="11"/>
        </w:numPr>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A8D64C3" w14:textId="77777777" w:rsidR="00C36162" w:rsidRPr="00F21983" w:rsidRDefault="00C36162" w:rsidP="00D41714">
      <w:pPr>
        <w:numPr>
          <w:ilvl w:val="12"/>
          <w:numId w:val="0"/>
        </w:numPr>
        <w:ind w:left="432" w:hanging="432"/>
        <w:jc w:val="both"/>
        <w:rPr>
          <w:rFonts w:cs="Arial"/>
          <w:sz w:val="20"/>
        </w:rPr>
      </w:pPr>
    </w:p>
    <w:p w14:paraId="0D5F4AB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BC2C320" w14:textId="77777777" w:rsidR="00B4545F" w:rsidRPr="00F21983" w:rsidRDefault="00B4545F" w:rsidP="00BA5CC0">
      <w:pPr>
        <w:numPr>
          <w:ilvl w:val="12"/>
          <w:numId w:val="0"/>
        </w:numPr>
        <w:jc w:val="both"/>
        <w:rPr>
          <w:rFonts w:cs="Arial"/>
          <w:sz w:val="20"/>
        </w:rPr>
      </w:pPr>
    </w:p>
    <w:p w14:paraId="19C4584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C7B515F" w14:textId="77777777" w:rsidR="00A92A65" w:rsidRPr="00F21983" w:rsidRDefault="00A92A65" w:rsidP="00BA5CC0">
      <w:pPr>
        <w:numPr>
          <w:ilvl w:val="12"/>
          <w:numId w:val="0"/>
        </w:numPr>
        <w:jc w:val="both"/>
        <w:rPr>
          <w:rFonts w:cs="Arial"/>
          <w:sz w:val="20"/>
        </w:rPr>
      </w:pPr>
    </w:p>
    <w:p w14:paraId="41ED581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95A4FFD" w14:textId="77777777" w:rsidR="001F3E8E" w:rsidRPr="00F21983" w:rsidRDefault="001F3E8E" w:rsidP="00D41714">
      <w:pPr>
        <w:numPr>
          <w:ilvl w:val="12"/>
          <w:numId w:val="0"/>
        </w:numPr>
        <w:ind w:left="432" w:hanging="432"/>
        <w:jc w:val="both"/>
        <w:rPr>
          <w:rFonts w:cs="Arial"/>
          <w:sz w:val="20"/>
        </w:rPr>
      </w:pPr>
    </w:p>
    <w:p w14:paraId="28BB75A1"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29689372"/>
      <w:r w:rsidRPr="0075518C">
        <w:rPr>
          <w:sz w:val="22"/>
          <w:szCs w:val="22"/>
        </w:rPr>
        <w:t>Permit Shield</w:t>
      </w:r>
      <w:bookmarkEnd w:id="44"/>
    </w:p>
    <w:p w14:paraId="3A9C575D" w14:textId="77777777" w:rsidR="001F3E8E" w:rsidRPr="00DF6609" w:rsidRDefault="001F3E8E" w:rsidP="00D41714">
      <w:pPr>
        <w:numPr>
          <w:ilvl w:val="12"/>
          <w:numId w:val="0"/>
        </w:numPr>
        <w:ind w:left="432" w:hanging="432"/>
        <w:jc w:val="both"/>
        <w:rPr>
          <w:rFonts w:cs="Arial"/>
          <w:sz w:val="20"/>
        </w:rPr>
      </w:pPr>
    </w:p>
    <w:p w14:paraId="1AD0554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563DA4F" w14:textId="77777777" w:rsidR="0006736C" w:rsidRPr="00F21983" w:rsidRDefault="0006736C" w:rsidP="00F952DE">
      <w:pPr>
        <w:numPr>
          <w:ilvl w:val="1"/>
          <w:numId w:val="12"/>
        </w:numPr>
        <w:ind w:left="720" w:hanging="360"/>
        <w:jc w:val="both"/>
        <w:rPr>
          <w:rFonts w:cs="Arial"/>
          <w:sz w:val="20"/>
        </w:rPr>
      </w:pPr>
      <w:r w:rsidRPr="00F21983">
        <w:rPr>
          <w:rFonts w:cs="Arial"/>
          <w:sz w:val="20"/>
        </w:rPr>
        <w:t>The applicable requirements are included and are specifically identified in the ROP.</w:t>
      </w:r>
    </w:p>
    <w:p w14:paraId="22BAE2EA" w14:textId="77777777" w:rsidR="0006736C" w:rsidRPr="00F21983" w:rsidRDefault="0006736C" w:rsidP="00F952DE">
      <w:pPr>
        <w:numPr>
          <w:ilvl w:val="1"/>
          <w:numId w:val="12"/>
        </w:numPr>
        <w:ind w:left="720" w:hanging="360"/>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69FF928" w14:textId="77777777" w:rsidR="0006736C" w:rsidRPr="00F21983" w:rsidRDefault="0006736C" w:rsidP="0006736C">
      <w:pPr>
        <w:numPr>
          <w:ilvl w:val="12"/>
          <w:numId w:val="0"/>
        </w:numPr>
        <w:ind w:left="432" w:hanging="432"/>
        <w:jc w:val="both"/>
        <w:rPr>
          <w:rFonts w:cs="Arial"/>
          <w:sz w:val="20"/>
        </w:rPr>
      </w:pPr>
    </w:p>
    <w:p w14:paraId="72265EAD"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50B0976" w14:textId="77777777" w:rsidR="0006736C" w:rsidRPr="00F21983" w:rsidRDefault="0006736C" w:rsidP="0006736C">
      <w:pPr>
        <w:numPr>
          <w:ilvl w:val="12"/>
          <w:numId w:val="0"/>
        </w:numPr>
        <w:ind w:left="432" w:hanging="432"/>
        <w:jc w:val="both"/>
        <w:rPr>
          <w:rFonts w:cs="Arial"/>
          <w:sz w:val="20"/>
        </w:rPr>
      </w:pPr>
    </w:p>
    <w:p w14:paraId="5376BC0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D1808F3" w14:textId="77777777" w:rsidR="0006736C" w:rsidRPr="005E3E6D" w:rsidRDefault="0006736C" w:rsidP="00F952DE">
      <w:pPr>
        <w:numPr>
          <w:ilvl w:val="1"/>
          <w:numId w:val="14"/>
        </w:numPr>
        <w:ind w:left="720" w:hanging="360"/>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6E1C12CA" w14:textId="77777777" w:rsidR="0006736C" w:rsidRPr="005E3E6D" w:rsidRDefault="0006736C" w:rsidP="00F952DE">
      <w:pPr>
        <w:numPr>
          <w:ilvl w:val="1"/>
          <w:numId w:val="14"/>
        </w:numPr>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609B848" w14:textId="77777777" w:rsidR="00E735E6" w:rsidRDefault="00C44C61" w:rsidP="00F952DE">
      <w:pPr>
        <w:numPr>
          <w:ilvl w:val="1"/>
          <w:numId w:val="14"/>
        </w:numPr>
        <w:ind w:left="720" w:hanging="360"/>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DEF8762" w14:textId="77777777" w:rsidR="0006736C" w:rsidRPr="005E3E6D" w:rsidRDefault="00E735E6" w:rsidP="0012743F">
      <w:pPr>
        <w:jc w:val="both"/>
        <w:rPr>
          <w:rFonts w:cs="Arial"/>
          <w:sz w:val="20"/>
        </w:rPr>
      </w:pPr>
      <w:r>
        <w:rPr>
          <w:rFonts w:cs="Arial"/>
          <w:b/>
          <w:sz w:val="20"/>
        </w:rPr>
        <w:br w:type="page"/>
      </w:r>
    </w:p>
    <w:p w14:paraId="6929A3A6" w14:textId="77777777" w:rsidR="0006736C" w:rsidRPr="00F21983" w:rsidRDefault="0006736C" w:rsidP="00F952DE">
      <w:pPr>
        <w:numPr>
          <w:ilvl w:val="1"/>
          <w:numId w:val="15"/>
        </w:numPr>
        <w:ind w:left="720" w:hanging="360"/>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D780A9E" w14:textId="77777777" w:rsidR="0006736C" w:rsidRPr="00F21983" w:rsidRDefault="0006736C" w:rsidP="0006736C">
      <w:pPr>
        <w:numPr>
          <w:ilvl w:val="12"/>
          <w:numId w:val="0"/>
        </w:numPr>
        <w:ind w:left="432" w:hanging="432"/>
        <w:jc w:val="both"/>
        <w:rPr>
          <w:rFonts w:cs="Arial"/>
          <w:sz w:val="20"/>
        </w:rPr>
      </w:pPr>
    </w:p>
    <w:p w14:paraId="013C3E26"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F28D6E5" w14:textId="77777777" w:rsidR="0006736C" w:rsidRPr="00F21983" w:rsidRDefault="00C8324B" w:rsidP="00F952DE">
      <w:pPr>
        <w:numPr>
          <w:ilvl w:val="1"/>
          <w:numId w:val="17"/>
        </w:numPr>
        <w:ind w:left="720" w:hanging="360"/>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CC91E01" w14:textId="77777777" w:rsidR="0006736C" w:rsidRPr="00F21983" w:rsidRDefault="000E2596" w:rsidP="00F952DE">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A90F9AF" w14:textId="77777777" w:rsidR="0006736C" w:rsidRPr="00F21983" w:rsidRDefault="0006736C" w:rsidP="00F952DE">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6C788F1" w14:textId="77777777" w:rsidR="0006736C" w:rsidRPr="00F21983" w:rsidRDefault="0006736C" w:rsidP="00F952DE">
      <w:pPr>
        <w:numPr>
          <w:ilvl w:val="1"/>
          <w:numId w:val="17"/>
        </w:numPr>
        <w:ind w:left="720" w:hanging="360"/>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FDD3B45" w14:textId="77777777" w:rsidR="0006736C" w:rsidRPr="00F21983" w:rsidRDefault="0006736C" w:rsidP="00F952DE">
      <w:pPr>
        <w:numPr>
          <w:ilvl w:val="1"/>
          <w:numId w:val="17"/>
        </w:numPr>
        <w:ind w:left="720" w:hanging="360"/>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537CF55" w14:textId="77777777" w:rsidR="0006736C" w:rsidRPr="00F21983" w:rsidRDefault="0006736C" w:rsidP="0006736C">
      <w:pPr>
        <w:numPr>
          <w:ilvl w:val="12"/>
          <w:numId w:val="0"/>
        </w:numPr>
        <w:ind w:left="432" w:hanging="432"/>
        <w:jc w:val="both"/>
        <w:rPr>
          <w:rFonts w:cs="Arial"/>
          <w:sz w:val="20"/>
        </w:rPr>
      </w:pPr>
    </w:p>
    <w:p w14:paraId="2919E71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1C336D1" w14:textId="77777777" w:rsidR="0006736C" w:rsidRPr="00F21983" w:rsidRDefault="0006736C" w:rsidP="00D41714">
      <w:pPr>
        <w:numPr>
          <w:ilvl w:val="12"/>
          <w:numId w:val="0"/>
        </w:numPr>
        <w:ind w:left="432" w:hanging="432"/>
        <w:jc w:val="both"/>
        <w:rPr>
          <w:rFonts w:cs="Arial"/>
          <w:sz w:val="20"/>
        </w:rPr>
      </w:pPr>
    </w:p>
    <w:p w14:paraId="191AEB7C"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29689373"/>
      <w:r w:rsidRPr="0075518C">
        <w:rPr>
          <w:sz w:val="22"/>
          <w:szCs w:val="22"/>
        </w:rPr>
        <w:t>Revisions</w:t>
      </w:r>
      <w:bookmarkEnd w:id="45"/>
    </w:p>
    <w:p w14:paraId="38C8BBAE" w14:textId="77777777" w:rsidR="005D48FB" w:rsidRPr="00F21983" w:rsidRDefault="005D48FB" w:rsidP="00D41714">
      <w:pPr>
        <w:numPr>
          <w:ilvl w:val="12"/>
          <w:numId w:val="0"/>
        </w:numPr>
        <w:ind w:left="432" w:hanging="432"/>
        <w:jc w:val="both"/>
        <w:rPr>
          <w:rFonts w:cs="Arial"/>
          <w:sz w:val="20"/>
        </w:rPr>
      </w:pPr>
    </w:p>
    <w:p w14:paraId="07D4CE9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A0547AD" w14:textId="77777777" w:rsidR="00A1146D" w:rsidRPr="00F21983" w:rsidRDefault="00A1146D" w:rsidP="00C44C61">
      <w:pPr>
        <w:jc w:val="both"/>
        <w:rPr>
          <w:rFonts w:cs="Arial"/>
          <w:spacing w:val="-3"/>
          <w:sz w:val="20"/>
        </w:rPr>
      </w:pPr>
    </w:p>
    <w:p w14:paraId="079B77C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24E4B5A" w14:textId="77777777" w:rsidR="00D41714" w:rsidRPr="00F21983" w:rsidRDefault="00D41714" w:rsidP="00C44C61">
      <w:pPr>
        <w:numPr>
          <w:ilvl w:val="12"/>
          <w:numId w:val="0"/>
        </w:numPr>
        <w:jc w:val="both"/>
        <w:rPr>
          <w:rFonts w:cs="Arial"/>
          <w:sz w:val="20"/>
        </w:rPr>
      </w:pPr>
    </w:p>
    <w:p w14:paraId="40ADC1E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4F42DF4" w14:textId="77777777" w:rsidR="002806DC" w:rsidRPr="00FF072F" w:rsidRDefault="002806DC" w:rsidP="00C44C61">
      <w:pPr>
        <w:autoSpaceDE w:val="0"/>
        <w:autoSpaceDN w:val="0"/>
        <w:adjustRightInd w:val="0"/>
        <w:jc w:val="both"/>
        <w:rPr>
          <w:rFonts w:cs="Arial"/>
          <w:sz w:val="20"/>
        </w:rPr>
      </w:pPr>
    </w:p>
    <w:p w14:paraId="0693D996"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10F1134" w14:textId="77777777" w:rsidR="002806DC" w:rsidRPr="00FF072F" w:rsidRDefault="002806DC" w:rsidP="00C44C61">
      <w:pPr>
        <w:jc w:val="both"/>
        <w:rPr>
          <w:rFonts w:cs="Arial"/>
          <w:sz w:val="20"/>
        </w:rPr>
      </w:pPr>
    </w:p>
    <w:p w14:paraId="6A13DD31"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29689374"/>
      <w:proofErr w:type="spellStart"/>
      <w:r w:rsidRPr="0075518C">
        <w:rPr>
          <w:sz w:val="22"/>
          <w:szCs w:val="22"/>
        </w:rPr>
        <w:t>Reopenings</w:t>
      </w:r>
      <w:bookmarkEnd w:id="46"/>
      <w:proofErr w:type="spellEnd"/>
    </w:p>
    <w:p w14:paraId="171990D2" w14:textId="77777777" w:rsidR="004649EF" w:rsidRPr="00752D7A" w:rsidRDefault="004649EF" w:rsidP="00DC22AE">
      <w:pPr>
        <w:jc w:val="both"/>
        <w:rPr>
          <w:rFonts w:cs="Arial"/>
          <w:szCs w:val="22"/>
        </w:rPr>
      </w:pPr>
    </w:p>
    <w:p w14:paraId="4AD590F8"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E275B46" w14:textId="77777777" w:rsidR="004649EF" w:rsidRPr="00F21983" w:rsidRDefault="004649EF" w:rsidP="00F952DE">
      <w:pPr>
        <w:numPr>
          <w:ilvl w:val="1"/>
          <w:numId w:val="19"/>
        </w:numPr>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6E57CD2" w14:textId="77777777" w:rsidR="004649EF" w:rsidRPr="00F21983" w:rsidRDefault="004649EF" w:rsidP="00F952DE">
      <w:pPr>
        <w:numPr>
          <w:ilvl w:val="1"/>
          <w:numId w:val="19"/>
        </w:numPr>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CF26FCF" w14:textId="77777777" w:rsidR="004649EF" w:rsidRPr="00F21983" w:rsidRDefault="004649EF" w:rsidP="00F952DE">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BB84B24" w14:textId="77777777" w:rsidR="004649EF" w:rsidRPr="00F21983" w:rsidRDefault="004649EF" w:rsidP="00F952DE">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8277021" w14:textId="77777777" w:rsidR="004649EF" w:rsidRPr="00F21983" w:rsidRDefault="00C17B92" w:rsidP="00DC22AE">
      <w:pPr>
        <w:jc w:val="both"/>
        <w:rPr>
          <w:rFonts w:cs="Arial"/>
          <w:sz w:val="20"/>
        </w:rPr>
      </w:pPr>
      <w:r>
        <w:rPr>
          <w:rFonts w:cs="Arial"/>
          <w:sz w:val="20"/>
        </w:rPr>
        <w:br w:type="page"/>
      </w:r>
    </w:p>
    <w:p w14:paraId="7C0589D6"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29689375"/>
      <w:r w:rsidRPr="0075518C">
        <w:rPr>
          <w:sz w:val="22"/>
          <w:szCs w:val="22"/>
        </w:rPr>
        <w:lastRenderedPageBreak/>
        <w:t>Renewals</w:t>
      </w:r>
      <w:bookmarkEnd w:id="47"/>
    </w:p>
    <w:p w14:paraId="7B85CD80" w14:textId="77777777" w:rsidR="004649EF" w:rsidRPr="005E3E6D" w:rsidRDefault="004649EF" w:rsidP="00DC22AE">
      <w:pPr>
        <w:jc w:val="both"/>
        <w:rPr>
          <w:rFonts w:cs="Arial"/>
          <w:sz w:val="20"/>
        </w:rPr>
      </w:pPr>
    </w:p>
    <w:p w14:paraId="5729A3F4"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383BC9A" w14:textId="77777777" w:rsidR="00D16CA9" w:rsidRPr="005E3E6D" w:rsidRDefault="00D16CA9" w:rsidP="00DC22AE">
      <w:pPr>
        <w:jc w:val="both"/>
        <w:rPr>
          <w:rFonts w:cs="Arial"/>
          <w:sz w:val="20"/>
        </w:rPr>
      </w:pPr>
    </w:p>
    <w:p w14:paraId="1FE74E8B"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29689376"/>
      <w:r w:rsidRPr="0075518C">
        <w:rPr>
          <w:bCs/>
          <w:sz w:val="22"/>
        </w:rPr>
        <w:t>Stratospheric Ozone Protection</w:t>
      </w:r>
      <w:bookmarkEnd w:id="48"/>
      <w:bookmarkEnd w:id="49"/>
      <w:bookmarkEnd w:id="50"/>
    </w:p>
    <w:p w14:paraId="07BCE1DF" w14:textId="77777777" w:rsidR="00CE1923" w:rsidRPr="00F21983" w:rsidRDefault="00CE1923" w:rsidP="004F09CF">
      <w:pPr>
        <w:jc w:val="both"/>
        <w:rPr>
          <w:sz w:val="20"/>
        </w:rPr>
      </w:pPr>
    </w:p>
    <w:p w14:paraId="7431E46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9142CB1" w14:textId="77777777" w:rsidR="00395F98" w:rsidRPr="00F21983" w:rsidRDefault="00395F98" w:rsidP="00395F98">
      <w:pPr>
        <w:rPr>
          <w:sz w:val="20"/>
        </w:rPr>
      </w:pPr>
    </w:p>
    <w:p w14:paraId="56036415"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B23550A" w14:textId="77777777" w:rsidR="00F557DA" w:rsidRPr="00F21983" w:rsidRDefault="00F557DA" w:rsidP="00DC22AE">
      <w:pPr>
        <w:jc w:val="both"/>
        <w:rPr>
          <w:rFonts w:cs="Arial"/>
          <w:sz w:val="20"/>
        </w:rPr>
      </w:pPr>
    </w:p>
    <w:p w14:paraId="7582518C"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29689377"/>
      <w:r w:rsidRPr="0075518C">
        <w:rPr>
          <w:bCs/>
          <w:sz w:val="22"/>
        </w:rPr>
        <w:t>Risk Management Plan</w:t>
      </w:r>
      <w:bookmarkEnd w:id="51"/>
      <w:bookmarkEnd w:id="52"/>
      <w:bookmarkEnd w:id="53"/>
    </w:p>
    <w:p w14:paraId="237F5DCC" w14:textId="77777777" w:rsidR="0075518C" w:rsidRPr="0075518C" w:rsidRDefault="0075518C" w:rsidP="004F09CF">
      <w:pPr>
        <w:jc w:val="both"/>
      </w:pPr>
    </w:p>
    <w:p w14:paraId="683E315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4F82628" w14:textId="77777777" w:rsidR="00D41714" w:rsidRPr="00F21983" w:rsidRDefault="00D41714" w:rsidP="00D41714">
      <w:pPr>
        <w:numPr>
          <w:ilvl w:val="12"/>
          <w:numId w:val="0"/>
        </w:numPr>
        <w:ind w:left="432" w:hanging="432"/>
        <w:jc w:val="both"/>
        <w:rPr>
          <w:rFonts w:cs="Arial"/>
          <w:sz w:val="20"/>
        </w:rPr>
      </w:pPr>
    </w:p>
    <w:p w14:paraId="2EDCABE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2BC129D" w14:textId="77777777" w:rsidR="00D41714" w:rsidRPr="00F21983" w:rsidRDefault="00D41714" w:rsidP="00F952DE">
      <w:pPr>
        <w:numPr>
          <w:ilvl w:val="1"/>
          <w:numId w:val="21"/>
        </w:numPr>
        <w:ind w:left="720" w:hanging="360"/>
        <w:jc w:val="both"/>
        <w:rPr>
          <w:rFonts w:cs="Arial"/>
          <w:sz w:val="20"/>
        </w:rPr>
      </w:pPr>
      <w:r w:rsidRPr="00F21983">
        <w:rPr>
          <w:rFonts w:cs="Arial"/>
          <w:sz w:val="20"/>
        </w:rPr>
        <w:t>June 21, 1999,</w:t>
      </w:r>
    </w:p>
    <w:p w14:paraId="6422EC5F" w14:textId="77777777" w:rsidR="00D41714" w:rsidRPr="00F21983" w:rsidRDefault="00D41714" w:rsidP="00F952DE">
      <w:pPr>
        <w:numPr>
          <w:ilvl w:val="1"/>
          <w:numId w:val="21"/>
        </w:numPr>
        <w:ind w:left="720" w:hanging="360"/>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AD2E276" w14:textId="77777777" w:rsidR="00D41714" w:rsidRPr="00F21983" w:rsidRDefault="00C44C61" w:rsidP="00F952DE">
      <w:pPr>
        <w:numPr>
          <w:ilvl w:val="1"/>
          <w:numId w:val="21"/>
        </w:numPr>
        <w:ind w:left="720" w:hanging="360"/>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7469C8F" w14:textId="77777777" w:rsidR="00D41714" w:rsidRPr="00F21983" w:rsidRDefault="00D41714" w:rsidP="00D41714">
      <w:pPr>
        <w:numPr>
          <w:ilvl w:val="12"/>
          <w:numId w:val="0"/>
        </w:numPr>
        <w:ind w:left="432" w:hanging="432"/>
        <w:jc w:val="both"/>
        <w:rPr>
          <w:rFonts w:cs="Arial"/>
          <w:sz w:val="20"/>
        </w:rPr>
      </w:pPr>
    </w:p>
    <w:p w14:paraId="6AF11607"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DE702F4" w14:textId="77777777" w:rsidR="00D41714" w:rsidRPr="00F21983" w:rsidRDefault="00D41714" w:rsidP="00D41714">
      <w:pPr>
        <w:numPr>
          <w:ilvl w:val="12"/>
          <w:numId w:val="0"/>
        </w:numPr>
        <w:ind w:left="432" w:hanging="432"/>
        <w:jc w:val="both"/>
        <w:rPr>
          <w:rFonts w:cs="Arial"/>
          <w:sz w:val="20"/>
        </w:rPr>
      </w:pPr>
    </w:p>
    <w:p w14:paraId="62692095"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613DB14" w14:textId="77777777" w:rsidR="00D41714" w:rsidRPr="007713F1" w:rsidRDefault="00D41714" w:rsidP="004F09CF">
      <w:pPr>
        <w:numPr>
          <w:ilvl w:val="12"/>
          <w:numId w:val="0"/>
        </w:numPr>
        <w:ind w:left="432" w:hanging="432"/>
        <w:jc w:val="both"/>
        <w:rPr>
          <w:rFonts w:cs="Arial"/>
          <w:sz w:val="20"/>
        </w:rPr>
      </w:pPr>
    </w:p>
    <w:p w14:paraId="72C87E21" w14:textId="77777777" w:rsidR="00F557DA" w:rsidRPr="00A02310" w:rsidRDefault="00F557DA" w:rsidP="0075518C">
      <w:pPr>
        <w:pStyle w:val="Heading2"/>
        <w:numPr>
          <w:ilvl w:val="0"/>
          <w:numId w:val="0"/>
        </w:numPr>
        <w:jc w:val="left"/>
        <w:rPr>
          <w:b w:val="0"/>
          <w:bCs/>
          <w:sz w:val="22"/>
        </w:rPr>
      </w:pPr>
      <w:bookmarkStart w:id="54" w:name="_Toc129689378"/>
      <w:r w:rsidRPr="0075518C">
        <w:rPr>
          <w:bCs/>
          <w:sz w:val="22"/>
        </w:rPr>
        <w:t>Emission Trading</w:t>
      </w:r>
      <w:bookmarkEnd w:id="54"/>
    </w:p>
    <w:p w14:paraId="109BBF89" w14:textId="77777777" w:rsidR="00F557DA" w:rsidRPr="007713F1" w:rsidRDefault="00F557DA" w:rsidP="00D41714">
      <w:pPr>
        <w:numPr>
          <w:ilvl w:val="12"/>
          <w:numId w:val="0"/>
        </w:numPr>
        <w:ind w:left="432" w:hanging="432"/>
        <w:rPr>
          <w:rFonts w:cs="Arial"/>
          <w:sz w:val="20"/>
        </w:rPr>
      </w:pPr>
    </w:p>
    <w:p w14:paraId="420FB4E0" w14:textId="77777777" w:rsidR="00F557DA" w:rsidRPr="00F21983" w:rsidRDefault="00F557DA" w:rsidP="00F952DE">
      <w:pPr>
        <w:numPr>
          <w:ilvl w:val="0"/>
          <w:numId w:val="22"/>
        </w:numPr>
        <w:ind w:left="360" w:hanging="360"/>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F9AC180" w14:textId="77777777" w:rsidR="00393A6F" w:rsidRPr="00DF6609" w:rsidRDefault="00C17B92" w:rsidP="00393A6F">
      <w:pPr>
        <w:rPr>
          <w:sz w:val="20"/>
        </w:rPr>
      </w:pPr>
      <w:bookmarkStart w:id="55" w:name="_Toc1453511"/>
      <w:r>
        <w:rPr>
          <w:sz w:val="20"/>
        </w:rPr>
        <w:br w:type="page"/>
      </w:r>
    </w:p>
    <w:p w14:paraId="1EFE3A52" w14:textId="77777777" w:rsidR="00A775C6" w:rsidRPr="00A02310" w:rsidRDefault="00A775C6" w:rsidP="0075518C">
      <w:pPr>
        <w:pStyle w:val="Heading2"/>
        <w:numPr>
          <w:ilvl w:val="0"/>
          <w:numId w:val="0"/>
        </w:numPr>
        <w:jc w:val="left"/>
        <w:rPr>
          <w:b w:val="0"/>
          <w:bCs/>
          <w:sz w:val="22"/>
        </w:rPr>
      </w:pPr>
      <w:bookmarkStart w:id="56" w:name="_Toc12968937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A102825" w14:textId="77777777" w:rsidR="006F555B" w:rsidRPr="00DF6609" w:rsidRDefault="006F555B" w:rsidP="00D41714">
      <w:pPr>
        <w:rPr>
          <w:rFonts w:cs="Arial"/>
          <w:sz w:val="20"/>
        </w:rPr>
      </w:pPr>
    </w:p>
    <w:p w14:paraId="78E0CA70" w14:textId="77777777" w:rsidR="003042E2" w:rsidRPr="00105176" w:rsidRDefault="003042E2" w:rsidP="00F952DE">
      <w:pPr>
        <w:numPr>
          <w:ilvl w:val="0"/>
          <w:numId w:val="22"/>
        </w:numPr>
        <w:ind w:left="360" w:hanging="360"/>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2C310F6" w14:textId="77777777" w:rsidR="00105176" w:rsidRPr="00F21983" w:rsidRDefault="00105176" w:rsidP="00F952DE">
      <w:pPr>
        <w:ind w:left="360" w:hanging="360"/>
        <w:jc w:val="both"/>
        <w:rPr>
          <w:rFonts w:cs="Arial"/>
          <w:sz w:val="20"/>
        </w:rPr>
      </w:pPr>
    </w:p>
    <w:p w14:paraId="706EAB52" w14:textId="77777777" w:rsidR="003042E2" w:rsidRPr="00105176" w:rsidRDefault="003042E2" w:rsidP="00F952DE">
      <w:pPr>
        <w:numPr>
          <w:ilvl w:val="0"/>
          <w:numId w:val="22"/>
        </w:numPr>
        <w:ind w:left="360" w:hanging="360"/>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0AF4F97" w14:textId="77777777" w:rsidR="00105176" w:rsidRDefault="00105176" w:rsidP="00F952DE">
      <w:pPr>
        <w:ind w:left="360" w:hanging="360"/>
        <w:jc w:val="both"/>
        <w:rPr>
          <w:rFonts w:cs="Arial"/>
          <w:sz w:val="20"/>
        </w:rPr>
      </w:pPr>
    </w:p>
    <w:p w14:paraId="408D35C9" w14:textId="77777777" w:rsidR="00775BB9" w:rsidRPr="00F21983" w:rsidRDefault="00775BB9" w:rsidP="00F952DE">
      <w:pPr>
        <w:numPr>
          <w:ilvl w:val="0"/>
          <w:numId w:val="22"/>
        </w:numPr>
        <w:ind w:left="360" w:hanging="360"/>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455495F" w14:textId="77777777" w:rsidR="00775BB9" w:rsidRPr="00DF6609" w:rsidRDefault="00775BB9" w:rsidP="00F952DE">
      <w:pPr>
        <w:ind w:left="360" w:hanging="360"/>
        <w:rPr>
          <w:rFonts w:cs="Arial"/>
          <w:sz w:val="20"/>
        </w:rPr>
      </w:pPr>
    </w:p>
    <w:p w14:paraId="56EC83D2" w14:textId="77777777" w:rsidR="003042E2" w:rsidRPr="00F21983" w:rsidRDefault="003042E2" w:rsidP="00F952DE">
      <w:pPr>
        <w:numPr>
          <w:ilvl w:val="0"/>
          <w:numId w:val="22"/>
        </w:numPr>
        <w:ind w:left="360" w:hanging="360"/>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A8A05FA" w14:textId="77777777" w:rsidR="00A775C6" w:rsidRPr="007713F1" w:rsidRDefault="00A775C6" w:rsidP="00D41714">
      <w:pPr>
        <w:rPr>
          <w:rFonts w:cs="Arial"/>
          <w:sz w:val="20"/>
        </w:rPr>
      </w:pPr>
    </w:p>
    <w:p w14:paraId="2C1416DF" w14:textId="77777777" w:rsidR="001F649E" w:rsidRPr="007713F1" w:rsidRDefault="001F649E" w:rsidP="00D41714">
      <w:pPr>
        <w:rPr>
          <w:rFonts w:cs="Arial"/>
          <w:sz w:val="20"/>
        </w:rPr>
      </w:pPr>
    </w:p>
    <w:p w14:paraId="19BE34B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0F82F5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C3BCEB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D75A389" w14:textId="77777777" w:rsidR="000B3A18" w:rsidRPr="009B2FEE" w:rsidRDefault="000B3A18" w:rsidP="000B3A18">
      <w:pPr>
        <w:jc w:val="both"/>
        <w:rPr>
          <w:szCs w:val="22"/>
        </w:rPr>
      </w:pPr>
    </w:p>
    <w:p w14:paraId="2AFFA906" w14:textId="6506F233" w:rsidR="00AA3FFA" w:rsidRPr="00AA3FFA" w:rsidRDefault="008055D8" w:rsidP="00135080">
      <w:pPr>
        <w:jc w:val="both"/>
        <w:rPr>
          <w:sz w:val="20"/>
        </w:rPr>
      </w:pPr>
      <w:r>
        <w:rPr>
          <w:rFonts w:ascii="Arial Black" w:hAnsi="Arial Black"/>
          <w:b/>
          <w:szCs w:val="22"/>
        </w:rPr>
        <w:br w:type="page"/>
      </w:r>
      <w:bookmarkStart w:id="57" w:name="_Toc852394"/>
      <w:bookmarkStart w:id="58" w:name="_Toc852725"/>
      <w:bookmarkStart w:id="59" w:name="_Toc1453512"/>
    </w:p>
    <w:p w14:paraId="2D042518" w14:textId="77777777" w:rsidR="0098346A" w:rsidRPr="00752D7A" w:rsidRDefault="0098346A" w:rsidP="00AA3FFA">
      <w:pPr>
        <w:pStyle w:val="Heading1"/>
      </w:pPr>
      <w:bookmarkStart w:id="60" w:name="_Toc129689380"/>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130FE25D" w14:textId="77777777" w:rsidR="0098346A" w:rsidRPr="00F21983" w:rsidRDefault="0098346A" w:rsidP="0098346A">
      <w:pPr>
        <w:jc w:val="both"/>
        <w:rPr>
          <w:sz w:val="20"/>
        </w:rPr>
      </w:pPr>
    </w:p>
    <w:p w14:paraId="636BB8B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6992CE7" w14:textId="77777777" w:rsidR="003C2679" w:rsidRPr="00F21983" w:rsidRDefault="003C2679" w:rsidP="0098346A">
      <w:pPr>
        <w:jc w:val="both"/>
        <w:rPr>
          <w:sz w:val="20"/>
        </w:rPr>
      </w:pPr>
    </w:p>
    <w:p w14:paraId="2D5C622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C2E298A" w14:textId="77777777" w:rsidR="00875F04" w:rsidRDefault="00875F04" w:rsidP="0098346A">
      <w:pPr>
        <w:jc w:val="both"/>
        <w:rPr>
          <w:sz w:val="20"/>
        </w:rPr>
      </w:pPr>
    </w:p>
    <w:p w14:paraId="6D436EBD" w14:textId="77777777" w:rsidR="0098346A" w:rsidRPr="00F21983" w:rsidRDefault="0098346A" w:rsidP="00E908E1">
      <w:pPr>
        <w:jc w:val="both"/>
        <w:rPr>
          <w:sz w:val="20"/>
        </w:rPr>
      </w:pPr>
    </w:p>
    <w:p w14:paraId="671EFA49" w14:textId="77777777" w:rsidR="0039512A" w:rsidRPr="00483DDE" w:rsidRDefault="0039512A" w:rsidP="0039512A">
      <w:pPr>
        <w:rPr>
          <w:b/>
          <w:szCs w:val="22"/>
          <w:u w:val="single"/>
        </w:rPr>
      </w:pPr>
      <w:r w:rsidRPr="00483DDE">
        <w:rPr>
          <w:b/>
          <w:szCs w:val="22"/>
          <w:u w:val="single"/>
        </w:rPr>
        <w:t>SOURCE-WIDE DEFINITIONS</w:t>
      </w:r>
    </w:p>
    <w:p w14:paraId="2A74A833" w14:textId="77777777" w:rsidR="0039512A" w:rsidRPr="00483DDE" w:rsidRDefault="0039512A" w:rsidP="0039512A">
      <w:pPr>
        <w:rPr>
          <w:b/>
          <w:sz w:val="24"/>
          <w:szCs w:val="24"/>
        </w:rPr>
      </w:pPr>
    </w:p>
    <w:p w14:paraId="586572A9" w14:textId="77777777" w:rsidR="0039512A" w:rsidRPr="00483DDE" w:rsidRDefault="0039512A" w:rsidP="0039512A">
      <w:pPr>
        <w:jc w:val="both"/>
        <w:rPr>
          <w:rFonts w:cs="Arial"/>
          <w:sz w:val="20"/>
        </w:rPr>
      </w:pPr>
      <w:r w:rsidRPr="00483DDE">
        <w:rPr>
          <w:rFonts w:cs="Arial"/>
          <w:sz w:val="20"/>
        </w:rPr>
        <w:t>Job</w:t>
      </w:r>
      <w:r w:rsidRPr="00483DDE">
        <w:rPr>
          <w:rFonts w:cs="Arial"/>
          <w:b/>
          <w:sz w:val="20"/>
        </w:rPr>
        <w:t>:</w:t>
      </w:r>
      <w:r w:rsidRPr="00483DDE">
        <w:rPr>
          <w:rFonts w:cs="Arial"/>
          <w:sz w:val="20"/>
        </w:rPr>
        <w:t xml:space="preserve">  A group of parts for a customer job order.</w:t>
      </w:r>
    </w:p>
    <w:p w14:paraId="46EC97D5" w14:textId="77777777" w:rsidR="0039512A" w:rsidRPr="00483DDE" w:rsidRDefault="0039512A" w:rsidP="0039512A">
      <w:pPr>
        <w:jc w:val="both"/>
        <w:rPr>
          <w:rFonts w:cs="Arial"/>
          <w:sz w:val="20"/>
        </w:rPr>
      </w:pPr>
    </w:p>
    <w:p w14:paraId="7D89A96E" w14:textId="77777777" w:rsidR="0039512A" w:rsidRPr="00483DDE" w:rsidRDefault="0039512A" w:rsidP="0039512A">
      <w:pPr>
        <w:jc w:val="both"/>
        <w:rPr>
          <w:rFonts w:cs="Arial"/>
          <w:sz w:val="20"/>
        </w:rPr>
      </w:pPr>
      <w:r w:rsidRPr="00483DDE">
        <w:rPr>
          <w:rFonts w:cs="Arial"/>
          <w:sz w:val="20"/>
        </w:rPr>
        <w:t>Customer Job Order</w:t>
      </w:r>
      <w:r w:rsidRPr="00483DDE">
        <w:rPr>
          <w:rFonts w:cs="Arial"/>
          <w:b/>
          <w:sz w:val="20"/>
        </w:rPr>
        <w:t>:</w:t>
      </w:r>
      <w:r w:rsidRPr="00483DDE">
        <w:rPr>
          <w:rFonts w:cs="Arial"/>
          <w:sz w:val="20"/>
        </w:rPr>
        <w:t xml:space="preserve">  A customer’s order for the Facility to process specific parts in a particular manner.</w:t>
      </w:r>
    </w:p>
    <w:p w14:paraId="2535E61C" w14:textId="77777777" w:rsidR="0039512A" w:rsidRPr="00483DDE" w:rsidRDefault="0039512A" w:rsidP="0039512A">
      <w:pPr>
        <w:jc w:val="both"/>
        <w:rPr>
          <w:rFonts w:cs="Arial"/>
          <w:sz w:val="20"/>
        </w:rPr>
      </w:pPr>
    </w:p>
    <w:p w14:paraId="1FC99179" w14:textId="77777777" w:rsidR="0039512A" w:rsidRPr="00483DDE" w:rsidRDefault="0039512A" w:rsidP="0039512A">
      <w:pPr>
        <w:jc w:val="both"/>
        <w:rPr>
          <w:rFonts w:cs="Arial"/>
          <w:sz w:val="20"/>
        </w:rPr>
      </w:pPr>
      <w:r w:rsidRPr="00483DDE">
        <w:rPr>
          <w:rFonts w:cs="Arial"/>
          <w:sz w:val="20"/>
        </w:rPr>
        <w:t>Batch</w:t>
      </w:r>
      <w:r w:rsidRPr="00483DDE">
        <w:rPr>
          <w:rFonts w:cs="Arial"/>
          <w:b/>
          <w:sz w:val="20"/>
        </w:rPr>
        <w:t xml:space="preserve">:  </w:t>
      </w:r>
      <w:r w:rsidRPr="00483DDE">
        <w:rPr>
          <w:rFonts w:cs="Arial"/>
          <w:sz w:val="20"/>
        </w:rPr>
        <w:t>A group of parts the Facility places in either a curing oven or a burn-off oven at any one time.</w:t>
      </w:r>
    </w:p>
    <w:p w14:paraId="12DE8582" w14:textId="77777777" w:rsidR="0039512A" w:rsidRPr="00483DDE" w:rsidRDefault="0039512A" w:rsidP="0039512A">
      <w:pPr>
        <w:jc w:val="both"/>
        <w:rPr>
          <w:rFonts w:cs="Arial"/>
          <w:sz w:val="20"/>
        </w:rPr>
      </w:pPr>
    </w:p>
    <w:p w14:paraId="7DB488B1" w14:textId="77777777" w:rsidR="0039512A" w:rsidRPr="00483DDE" w:rsidRDefault="0039512A" w:rsidP="0039512A">
      <w:pPr>
        <w:jc w:val="both"/>
        <w:rPr>
          <w:rFonts w:cs="Arial"/>
          <w:sz w:val="20"/>
        </w:rPr>
      </w:pPr>
      <w:r w:rsidRPr="00483DDE">
        <w:rPr>
          <w:rFonts w:cs="Arial"/>
          <w:sz w:val="20"/>
        </w:rPr>
        <w:t>A job may consist of more than one batch, and a batch may consist of more than one job.</w:t>
      </w:r>
    </w:p>
    <w:p w14:paraId="05F7C991" w14:textId="77777777" w:rsidR="00A04B9B" w:rsidRPr="00EE02F9" w:rsidRDefault="0039512A" w:rsidP="001A652A">
      <w:pPr>
        <w:jc w:val="center"/>
        <w:rPr>
          <w:sz w:val="28"/>
          <w:szCs w:val="28"/>
        </w:rPr>
      </w:pPr>
      <w:r>
        <w:rPr>
          <w:b/>
          <w:sz w:val="24"/>
          <w:szCs w:val="24"/>
        </w:rPr>
        <w:br w:type="page"/>
      </w:r>
      <w:r w:rsidR="00A04B9B">
        <w:rPr>
          <w:b/>
          <w:sz w:val="28"/>
          <w:szCs w:val="28"/>
        </w:rPr>
        <w:lastRenderedPageBreak/>
        <w:t>SOURCE-WIDE</w:t>
      </w:r>
      <w:r w:rsidR="00A04B9B" w:rsidRPr="00EE02F9">
        <w:rPr>
          <w:b/>
          <w:sz w:val="28"/>
          <w:szCs w:val="28"/>
        </w:rPr>
        <w:t xml:space="preserve"> </w:t>
      </w:r>
      <w:r w:rsidR="00A04B9B">
        <w:rPr>
          <w:b/>
          <w:sz w:val="28"/>
          <w:szCs w:val="28"/>
        </w:rPr>
        <w:t>CONDITION</w:t>
      </w:r>
      <w:r w:rsidR="00A04B9B" w:rsidRPr="00EE02F9">
        <w:rPr>
          <w:b/>
          <w:sz w:val="28"/>
          <w:szCs w:val="28"/>
        </w:rPr>
        <w:t>S</w:t>
      </w:r>
    </w:p>
    <w:p w14:paraId="0DFC607F" w14:textId="77777777" w:rsidR="00A04B9B" w:rsidRPr="00B055F6" w:rsidRDefault="00A04B9B" w:rsidP="001A652A">
      <w:pPr>
        <w:rPr>
          <w:sz w:val="20"/>
        </w:rPr>
      </w:pPr>
    </w:p>
    <w:p w14:paraId="260EB10B" w14:textId="77777777" w:rsidR="00A04B9B" w:rsidRPr="00B00DB7" w:rsidRDefault="00A04B9B" w:rsidP="001A652A">
      <w:pPr>
        <w:jc w:val="both"/>
        <w:rPr>
          <w:sz w:val="20"/>
        </w:rPr>
      </w:pPr>
    </w:p>
    <w:p w14:paraId="1CAAC2B9" w14:textId="77777777" w:rsidR="00A04B9B" w:rsidRPr="00200A6E" w:rsidRDefault="00A04B9B" w:rsidP="002434EC">
      <w:pPr>
        <w:jc w:val="both"/>
        <w:rPr>
          <w:b/>
          <w:u w:val="single"/>
        </w:rPr>
      </w:pPr>
      <w:r w:rsidRPr="00200A6E">
        <w:rPr>
          <w:b/>
          <w:u w:val="single"/>
        </w:rPr>
        <w:t>DESCRIPTION</w:t>
      </w:r>
    </w:p>
    <w:p w14:paraId="5DFCF0DF" w14:textId="77777777" w:rsidR="00A04B9B" w:rsidRPr="00B00DB7" w:rsidRDefault="00A04B9B" w:rsidP="001A652A">
      <w:pPr>
        <w:jc w:val="both"/>
      </w:pPr>
    </w:p>
    <w:p w14:paraId="4BB187A8" w14:textId="77777777" w:rsidR="00A04B9B" w:rsidRDefault="00A04B9B" w:rsidP="001A652A">
      <w:pPr>
        <w:jc w:val="both"/>
        <w:rPr>
          <w:sz w:val="20"/>
        </w:rPr>
      </w:pPr>
      <w:r>
        <w:rPr>
          <w:sz w:val="20"/>
        </w:rPr>
        <w:t>All process equipment at the stationary source including equipment covered by other permits, grandfathered equipment, and exempt equipment.</w:t>
      </w:r>
    </w:p>
    <w:p w14:paraId="74AE2067" w14:textId="77777777" w:rsidR="00A04B9B" w:rsidRPr="00B00DB7" w:rsidRDefault="00A04B9B" w:rsidP="001A652A">
      <w:pPr>
        <w:jc w:val="both"/>
      </w:pPr>
    </w:p>
    <w:p w14:paraId="571E1098" w14:textId="77777777" w:rsidR="00A04B9B" w:rsidRPr="00B055F6" w:rsidRDefault="00A04B9B" w:rsidP="001A652A">
      <w:pPr>
        <w:jc w:val="both"/>
        <w:rPr>
          <w:b/>
          <w:sz w:val="20"/>
          <w:u w:val="single"/>
        </w:rPr>
      </w:pPr>
      <w:r>
        <w:rPr>
          <w:b/>
          <w:u w:val="single"/>
        </w:rPr>
        <w:t>POLLUTION CONTROL EQUIPMENT</w:t>
      </w:r>
    </w:p>
    <w:p w14:paraId="376F76C1" w14:textId="77777777" w:rsidR="00A04B9B" w:rsidRPr="00B00DB7" w:rsidRDefault="00A04B9B" w:rsidP="001A652A">
      <w:pPr>
        <w:jc w:val="both"/>
        <w:rPr>
          <w:sz w:val="20"/>
        </w:rPr>
      </w:pPr>
    </w:p>
    <w:p w14:paraId="4A2B944B" w14:textId="7751393B" w:rsidR="00A04B9B" w:rsidRPr="0089205B" w:rsidRDefault="00A04B9B" w:rsidP="00B8546E">
      <w:pPr>
        <w:jc w:val="both"/>
        <w:rPr>
          <w:sz w:val="20"/>
        </w:rPr>
      </w:pPr>
      <w:r w:rsidRPr="005D6B23">
        <w:rPr>
          <w:sz w:val="20"/>
        </w:rPr>
        <w:t>NA</w:t>
      </w:r>
    </w:p>
    <w:p w14:paraId="04E4D458" w14:textId="77777777" w:rsidR="00A04B9B" w:rsidRPr="007955A2" w:rsidRDefault="00A04B9B" w:rsidP="001A652A">
      <w:pPr>
        <w:jc w:val="both"/>
        <w:rPr>
          <w:sz w:val="20"/>
        </w:rPr>
      </w:pPr>
    </w:p>
    <w:p w14:paraId="59B2F84D" w14:textId="77777777" w:rsidR="00A04B9B" w:rsidRDefault="00A04B9B" w:rsidP="001A652A">
      <w:pPr>
        <w:jc w:val="both"/>
        <w:rPr>
          <w:b/>
          <w:u w:val="single"/>
        </w:rPr>
      </w:pPr>
      <w:r>
        <w:rPr>
          <w:b/>
        </w:rPr>
        <w:t xml:space="preserve">I.  </w:t>
      </w:r>
      <w:r>
        <w:rPr>
          <w:b/>
          <w:u w:val="single"/>
        </w:rPr>
        <w:t>EMISSION LIMIT(S)</w:t>
      </w:r>
    </w:p>
    <w:p w14:paraId="41EC94FD" w14:textId="77777777" w:rsidR="00A04B9B" w:rsidRDefault="00A04B9B" w:rsidP="001A652A">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A04B9B" w14:paraId="40B23C7D" w14:textId="77777777" w:rsidTr="00A04B9B">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2C1C80C8" w14:textId="77777777" w:rsidR="00A04B9B" w:rsidRDefault="00A04B9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854E73" w14:textId="77777777" w:rsidR="00A04B9B" w:rsidRDefault="00A04B9B">
            <w:pPr>
              <w:jc w:val="center"/>
              <w:rPr>
                <w:b/>
                <w:sz w:val="20"/>
              </w:rPr>
            </w:pPr>
            <w:r>
              <w:rPr>
                <w:b/>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11F6ACC" w14:textId="77777777" w:rsidR="00A04B9B" w:rsidRDefault="00A04B9B">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50BF7F" w14:textId="77777777" w:rsidR="00A04B9B" w:rsidRDefault="00A04B9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CF2523" w14:textId="77777777" w:rsidR="00A04B9B" w:rsidRDefault="00A04B9B">
            <w:pPr>
              <w:jc w:val="center"/>
              <w:rPr>
                <w:b/>
                <w:sz w:val="20"/>
              </w:rPr>
            </w:pPr>
            <w:r>
              <w:rPr>
                <w:b/>
                <w:sz w:val="20"/>
              </w:rPr>
              <w:t>Monitoring/</w:t>
            </w:r>
          </w:p>
          <w:p w14:paraId="5ED05EF5" w14:textId="77777777" w:rsidR="00A04B9B" w:rsidRDefault="00A04B9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D7B7C7" w14:textId="77777777" w:rsidR="00A04B9B" w:rsidRDefault="00A04B9B">
            <w:pPr>
              <w:jc w:val="center"/>
              <w:rPr>
                <w:b/>
                <w:sz w:val="20"/>
              </w:rPr>
            </w:pPr>
            <w:r>
              <w:rPr>
                <w:b/>
                <w:sz w:val="20"/>
              </w:rPr>
              <w:t>Underlying Applicable Requirements</w:t>
            </w:r>
          </w:p>
        </w:tc>
      </w:tr>
      <w:tr w:rsidR="00A04B9B" w14:paraId="3614646E" w14:textId="77777777" w:rsidTr="00A04B9B">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10C7502B" w14:textId="5BC3D2DA" w:rsidR="00A04B9B" w:rsidRDefault="00A04B9B" w:rsidP="005D6B23">
            <w:pPr>
              <w:numPr>
                <w:ilvl w:val="0"/>
                <w:numId w:val="52"/>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5B4368" w14:textId="0AD4DCB7" w:rsidR="00A04B9B" w:rsidRDefault="00A04B9B" w:rsidP="00A04B9B">
            <w:pPr>
              <w:jc w:val="center"/>
              <w:rPr>
                <w:sz w:val="20"/>
              </w:rPr>
            </w:pPr>
            <w:r>
              <w:rPr>
                <w:sz w:val="20"/>
              </w:rPr>
              <w:t>30.0 tpy</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D35D90D" w14:textId="23240DFB" w:rsidR="00A04B9B" w:rsidRDefault="00A04B9B" w:rsidP="00A04B9B">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D4B39F" w14:textId="77777777" w:rsidR="00A04B9B" w:rsidRDefault="00A04B9B" w:rsidP="00A04B9B">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4BDBBA" w14:textId="77777777" w:rsidR="00A04B9B" w:rsidRDefault="00A04B9B" w:rsidP="00A04B9B">
            <w:pPr>
              <w:jc w:val="center"/>
              <w:rPr>
                <w:sz w:val="20"/>
              </w:rPr>
            </w:pPr>
            <w:r>
              <w:rPr>
                <w:sz w:val="20"/>
              </w:rPr>
              <w:t xml:space="preserve">SC VI.1 </w:t>
            </w:r>
          </w:p>
          <w:p w14:paraId="6BFBA3D0" w14:textId="70396D1F" w:rsidR="00A04B9B" w:rsidRDefault="00A04B9B" w:rsidP="00A04B9B">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8CA7B8" w14:textId="77777777" w:rsidR="001D05AB" w:rsidRDefault="00A04B9B" w:rsidP="00A04B9B">
            <w:pPr>
              <w:jc w:val="center"/>
              <w:rPr>
                <w:b/>
                <w:sz w:val="20"/>
              </w:rPr>
            </w:pPr>
            <w:r w:rsidRPr="007221FF">
              <w:rPr>
                <w:b/>
                <w:sz w:val="20"/>
              </w:rPr>
              <w:t>R</w:t>
            </w:r>
            <w:r w:rsidR="001D05AB">
              <w:rPr>
                <w:b/>
                <w:sz w:val="20"/>
              </w:rPr>
              <w:t xml:space="preserve"> </w:t>
            </w:r>
            <w:r w:rsidRPr="007221FF">
              <w:rPr>
                <w:b/>
                <w:sz w:val="20"/>
              </w:rPr>
              <w:t xml:space="preserve">336.1225 </w:t>
            </w:r>
          </w:p>
          <w:p w14:paraId="2FC86696" w14:textId="17A7058D" w:rsidR="00A04B9B" w:rsidRPr="00774DE3" w:rsidRDefault="00A04B9B" w:rsidP="00A04B9B">
            <w:pPr>
              <w:jc w:val="center"/>
              <w:rPr>
                <w:b/>
                <w:sz w:val="20"/>
              </w:rPr>
            </w:pPr>
            <w:r w:rsidRPr="007221FF">
              <w:rPr>
                <w:b/>
                <w:sz w:val="20"/>
              </w:rPr>
              <w:t>R</w:t>
            </w:r>
            <w:r w:rsidR="001D05AB">
              <w:rPr>
                <w:b/>
                <w:sz w:val="20"/>
              </w:rPr>
              <w:t xml:space="preserve"> </w:t>
            </w:r>
            <w:r w:rsidRPr="007221FF">
              <w:rPr>
                <w:b/>
                <w:sz w:val="20"/>
              </w:rPr>
              <w:t>336.1702</w:t>
            </w:r>
          </w:p>
        </w:tc>
      </w:tr>
    </w:tbl>
    <w:p w14:paraId="475DA4EE" w14:textId="77777777" w:rsidR="00A04B9B" w:rsidRDefault="00A04B9B" w:rsidP="007955A2">
      <w:pPr>
        <w:rPr>
          <w:sz w:val="20"/>
        </w:rPr>
      </w:pPr>
    </w:p>
    <w:p w14:paraId="2140576D" w14:textId="77777777" w:rsidR="00A04B9B" w:rsidRPr="00B055F6" w:rsidRDefault="00A04B9B" w:rsidP="001A652A">
      <w:pPr>
        <w:jc w:val="both"/>
        <w:rPr>
          <w:b/>
          <w:sz w:val="20"/>
          <w:u w:val="single"/>
        </w:rPr>
      </w:pPr>
      <w:r>
        <w:rPr>
          <w:b/>
        </w:rPr>
        <w:t xml:space="preserve">II.  </w:t>
      </w:r>
      <w:r>
        <w:rPr>
          <w:b/>
          <w:u w:val="single"/>
        </w:rPr>
        <w:t>MATERIAL LIMIT(S)</w:t>
      </w:r>
    </w:p>
    <w:p w14:paraId="40FC14E1" w14:textId="77777777" w:rsidR="00A04B9B" w:rsidRDefault="00A04B9B" w:rsidP="001A652A">
      <w:pPr>
        <w:jc w:val="both"/>
        <w:rPr>
          <w:sz w:val="20"/>
        </w:rPr>
      </w:pPr>
    </w:p>
    <w:p w14:paraId="3C66BB14" w14:textId="5980E5C8" w:rsidR="00A04B9B" w:rsidRDefault="00A04B9B" w:rsidP="001A652A">
      <w:pPr>
        <w:jc w:val="both"/>
        <w:rPr>
          <w:sz w:val="20"/>
        </w:rPr>
      </w:pPr>
      <w:r>
        <w:rPr>
          <w:sz w:val="20"/>
        </w:rPr>
        <w:t>NA</w:t>
      </w:r>
    </w:p>
    <w:p w14:paraId="64586FD6" w14:textId="77777777" w:rsidR="00A04B9B" w:rsidRPr="007955A2" w:rsidRDefault="00A04B9B" w:rsidP="001A652A">
      <w:pPr>
        <w:jc w:val="both"/>
        <w:rPr>
          <w:sz w:val="20"/>
        </w:rPr>
      </w:pPr>
    </w:p>
    <w:p w14:paraId="2FC74EEB" w14:textId="77777777" w:rsidR="00A04B9B" w:rsidRPr="00B055F6" w:rsidRDefault="00A04B9B"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C2B4F9C" w14:textId="77777777" w:rsidR="00A04B9B" w:rsidRDefault="00A04B9B" w:rsidP="00E03D95">
      <w:pPr>
        <w:ind w:left="360" w:hanging="360"/>
        <w:jc w:val="both"/>
        <w:rPr>
          <w:sz w:val="20"/>
        </w:rPr>
      </w:pPr>
    </w:p>
    <w:p w14:paraId="7499DD06" w14:textId="70D90538" w:rsidR="00A04B9B" w:rsidRPr="00FB6071" w:rsidRDefault="00A04B9B" w:rsidP="005D6B23">
      <w:pPr>
        <w:jc w:val="both"/>
        <w:rPr>
          <w:sz w:val="20"/>
        </w:rPr>
      </w:pPr>
      <w:r>
        <w:rPr>
          <w:sz w:val="20"/>
        </w:rPr>
        <w:t>NA</w:t>
      </w:r>
    </w:p>
    <w:p w14:paraId="4DC128B6" w14:textId="77777777" w:rsidR="00A04B9B" w:rsidRPr="00B055F6" w:rsidRDefault="00A04B9B" w:rsidP="00FB6071">
      <w:pPr>
        <w:rPr>
          <w:sz w:val="20"/>
        </w:rPr>
      </w:pPr>
    </w:p>
    <w:p w14:paraId="0643BFF0" w14:textId="77777777" w:rsidR="00A04B9B" w:rsidRPr="00B055F6" w:rsidRDefault="00A04B9B" w:rsidP="001A652A">
      <w:pPr>
        <w:jc w:val="both"/>
        <w:rPr>
          <w:b/>
          <w:sz w:val="20"/>
          <w:u w:val="single"/>
        </w:rPr>
      </w:pPr>
      <w:r w:rsidRPr="00FB6071">
        <w:rPr>
          <w:b/>
        </w:rPr>
        <w:t xml:space="preserve">IV.  </w:t>
      </w:r>
      <w:r w:rsidRPr="00FB6071">
        <w:rPr>
          <w:b/>
          <w:u w:val="single"/>
        </w:rPr>
        <w:t>DESIGN</w:t>
      </w:r>
      <w:r>
        <w:rPr>
          <w:b/>
          <w:u w:val="single"/>
        </w:rPr>
        <w:t>/EQUIPMENT PARAMETER(S)</w:t>
      </w:r>
    </w:p>
    <w:p w14:paraId="70270A4A" w14:textId="77777777" w:rsidR="00A04B9B" w:rsidRPr="00B00DB7" w:rsidRDefault="00A04B9B" w:rsidP="001A652A">
      <w:pPr>
        <w:jc w:val="both"/>
        <w:rPr>
          <w:sz w:val="20"/>
        </w:rPr>
      </w:pPr>
    </w:p>
    <w:p w14:paraId="24C2AA40" w14:textId="2C9E6FFD" w:rsidR="00A04B9B" w:rsidRPr="00E03D95" w:rsidRDefault="00A04B9B" w:rsidP="005D6B23">
      <w:pPr>
        <w:rPr>
          <w:sz w:val="20"/>
        </w:rPr>
      </w:pPr>
      <w:r>
        <w:rPr>
          <w:sz w:val="20"/>
        </w:rPr>
        <w:t>NA</w:t>
      </w:r>
    </w:p>
    <w:p w14:paraId="5B0A2C58" w14:textId="77777777" w:rsidR="00A04B9B" w:rsidRPr="00FE0AD0" w:rsidRDefault="00A04B9B" w:rsidP="001A652A">
      <w:pPr>
        <w:jc w:val="both"/>
        <w:rPr>
          <w:sz w:val="20"/>
        </w:rPr>
      </w:pPr>
    </w:p>
    <w:p w14:paraId="305416AB" w14:textId="77777777" w:rsidR="00A04B9B" w:rsidRPr="00B055F6" w:rsidRDefault="00A04B9B" w:rsidP="001A652A">
      <w:pPr>
        <w:jc w:val="both"/>
        <w:rPr>
          <w:b/>
          <w:sz w:val="20"/>
          <w:u w:val="single"/>
        </w:rPr>
      </w:pPr>
      <w:r>
        <w:rPr>
          <w:b/>
        </w:rPr>
        <w:t xml:space="preserve">V.  </w:t>
      </w:r>
      <w:r>
        <w:rPr>
          <w:b/>
          <w:u w:val="single"/>
        </w:rPr>
        <w:t>TESTING/SAMPLING</w:t>
      </w:r>
    </w:p>
    <w:p w14:paraId="24F66AC6" w14:textId="77777777" w:rsidR="00A04B9B" w:rsidRPr="00FE0AD0" w:rsidRDefault="00A04B9B"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6B00CE" w14:textId="77777777" w:rsidR="00A04B9B" w:rsidRPr="00FE0AD0" w:rsidRDefault="00A04B9B" w:rsidP="001A652A">
      <w:pPr>
        <w:jc w:val="both"/>
        <w:rPr>
          <w:sz w:val="20"/>
        </w:rPr>
      </w:pPr>
    </w:p>
    <w:p w14:paraId="72FC2796" w14:textId="38DE50EB" w:rsidR="00A04B9B" w:rsidRPr="00FE0AD0" w:rsidRDefault="00A04B9B" w:rsidP="005D6B23">
      <w:pPr>
        <w:rPr>
          <w:b/>
          <w:sz w:val="20"/>
        </w:rPr>
      </w:pPr>
      <w:r>
        <w:rPr>
          <w:sz w:val="20"/>
        </w:rPr>
        <w:t>NA</w:t>
      </w:r>
    </w:p>
    <w:p w14:paraId="4E87AC36" w14:textId="77777777" w:rsidR="00A04B9B" w:rsidRPr="00FE0AD0" w:rsidRDefault="00A04B9B" w:rsidP="001A652A">
      <w:pPr>
        <w:jc w:val="both"/>
        <w:rPr>
          <w:sz w:val="20"/>
        </w:rPr>
      </w:pPr>
    </w:p>
    <w:p w14:paraId="45E6843C" w14:textId="77777777" w:rsidR="00A04B9B" w:rsidRPr="00B055F6" w:rsidRDefault="00A04B9B" w:rsidP="001A652A">
      <w:pPr>
        <w:jc w:val="both"/>
        <w:rPr>
          <w:sz w:val="20"/>
        </w:rPr>
      </w:pPr>
      <w:r>
        <w:rPr>
          <w:b/>
        </w:rPr>
        <w:t xml:space="preserve">VI.  </w:t>
      </w:r>
      <w:r>
        <w:rPr>
          <w:b/>
          <w:u w:val="single"/>
        </w:rPr>
        <w:t>MONITORING/RECORDKEEPING</w:t>
      </w:r>
    </w:p>
    <w:p w14:paraId="376BCBDD" w14:textId="77777777" w:rsidR="00A04B9B" w:rsidRPr="00FE0AD0" w:rsidRDefault="00A04B9B"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789D80" w14:textId="77777777" w:rsidR="00A04B9B" w:rsidRPr="00FE0AD0" w:rsidRDefault="00A04B9B" w:rsidP="001A652A">
      <w:pPr>
        <w:jc w:val="both"/>
        <w:rPr>
          <w:sz w:val="20"/>
        </w:rPr>
      </w:pPr>
    </w:p>
    <w:p w14:paraId="573F0486" w14:textId="4D28F8BD" w:rsidR="00A04B9B" w:rsidRPr="005D6B23" w:rsidRDefault="00A04B9B" w:rsidP="00C809C7">
      <w:pPr>
        <w:numPr>
          <w:ilvl w:val="0"/>
          <w:numId w:val="57"/>
        </w:numPr>
        <w:ind w:left="360"/>
        <w:jc w:val="both"/>
        <w:rPr>
          <w:sz w:val="20"/>
        </w:rPr>
      </w:pPr>
      <w:r>
        <w:rPr>
          <w:rFonts w:cs="Arial"/>
          <w:spacing w:val="-2"/>
          <w:sz w:val="20"/>
        </w:rPr>
        <w:t xml:space="preserve">The permittee shall keep VOC mass emission calculations, on a monthly basis for </w:t>
      </w:r>
      <w:r w:rsidR="00A11C8E" w:rsidRPr="00C809C7">
        <w:rPr>
          <w:rFonts w:cs="Arial"/>
          <w:spacing w:val="-2"/>
          <w:sz w:val="20"/>
        </w:rPr>
        <w:t>SOURCE</w:t>
      </w:r>
      <w:r w:rsidRPr="00C809C7">
        <w:rPr>
          <w:rFonts w:cs="Arial"/>
          <w:spacing w:val="-2"/>
          <w:sz w:val="20"/>
        </w:rPr>
        <w:t>-</w:t>
      </w:r>
      <w:r w:rsidR="00A11C8E" w:rsidRPr="00C809C7">
        <w:rPr>
          <w:rFonts w:cs="Arial"/>
          <w:spacing w:val="-2"/>
          <w:sz w:val="20"/>
        </w:rPr>
        <w:t>WIDE</w:t>
      </w:r>
      <w:r w:rsidRPr="00C63892">
        <w:rPr>
          <w:rFonts w:cs="Arial"/>
          <w:spacing w:val="-2"/>
          <w:sz w:val="20"/>
        </w:rPr>
        <w:t xml:space="preserve"> </w:t>
      </w:r>
      <w:r>
        <w:rPr>
          <w:rFonts w:cs="Arial"/>
          <w:spacing w:val="-2"/>
          <w:sz w:val="20"/>
        </w:rPr>
        <w:t>determining the annual emission rate in tons per 12-month rolling time period as determined at the end of each calendar month, for all coating lines and associated purge and clean-up operation at the source.  The permittee shall keep all records in a format acceptable to the AQD District Supervisor and make them available to the Department upon request.</w:t>
      </w:r>
      <w:r>
        <w:rPr>
          <w:rFonts w:cs="Arial"/>
          <w:sz w:val="20"/>
          <w:vertAlign w:val="superscript"/>
        </w:rPr>
        <w:t>2</w:t>
      </w:r>
      <w:r>
        <w:rPr>
          <w:rFonts w:cs="Arial"/>
          <w:spacing w:val="-2"/>
          <w:sz w:val="20"/>
        </w:rPr>
        <w:t xml:space="preserve">  </w:t>
      </w:r>
      <w:r w:rsidRPr="00A761B9">
        <w:rPr>
          <w:rFonts w:cs="Arial"/>
          <w:b/>
          <w:spacing w:val="-2"/>
          <w:sz w:val="20"/>
        </w:rPr>
        <w:t>(R 336.1225, R 336.1702)</w:t>
      </w:r>
    </w:p>
    <w:p w14:paraId="622A7EE4" w14:textId="77777777" w:rsidR="003809AA" w:rsidRPr="005D6B23" w:rsidRDefault="003809AA" w:rsidP="00C809C7">
      <w:pPr>
        <w:ind w:left="360"/>
        <w:jc w:val="both"/>
        <w:rPr>
          <w:sz w:val="20"/>
        </w:rPr>
      </w:pPr>
    </w:p>
    <w:p w14:paraId="57B27E94" w14:textId="4AD0834F" w:rsidR="003809AA" w:rsidRPr="00E03D95" w:rsidRDefault="003809AA" w:rsidP="00C809C7">
      <w:pPr>
        <w:numPr>
          <w:ilvl w:val="0"/>
          <w:numId w:val="57"/>
        </w:numPr>
        <w:ind w:left="360"/>
        <w:jc w:val="both"/>
        <w:rPr>
          <w:sz w:val="20"/>
        </w:rPr>
      </w:pPr>
      <w:r w:rsidRPr="00557446">
        <w:rPr>
          <w:rFonts w:cs="Arial"/>
          <w:color w:val="000000"/>
          <w:sz w:val="20"/>
        </w:rPr>
        <w:t xml:space="preserve">The permittee shall complete all required calculations in a format acceptable to the AQD District Supervisor by the </w:t>
      </w:r>
      <w:r w:rsidRPr="00E740F4">
        <w:rPr>
          <w:rFonts w:cs="Arial"/>
          <w:sz w:val="20"/>
        </w:rPr>
        <w:t>30</w:t>
      </w:r>
      <w:r w:rsidRPr="006A6227">
        <w:rPr>
          <w:rFonts w:cs="Arial"/>
          <w:sz w:val="20"/>
          <w:vertAlign w:val="superscript"/>
        </w:rPr>
        <w:t>th</w:t>
      </w:r>
      <w:r>
        <w:rPr>
          <w:rFonts w:cs="Arial"/>
          <w:sz w:val="20"/>
        </w:rPr>
        <w:t xml:space="preserve"> </w:t>
      </w:r>
      <w:r w:rsidRPr="00557446">
        <w:rPr>
          <w:rFonts w:cs="Arial"/>
          <w:color w:val="000000"/>
          <w:sz w:val="20"/>
        </w:rPr>
        <w:t>day of the calendar month, for the previous calendar month, unless otherwise specified in any monitoring/recordkeeping special condition.</w:t>
      </w:r>
      <w:r>
        <w:rPr>
          <w:rFonts w:cs="Arial"/>
          <w:sz w:val="20"/>
          <w:vertAlign w:val="superscript"/>
        </w:rPr>
        <w:t>2</w:t>
      </w:r>
      <w:r w:rsidRPr="00557446">
        <w:rPr>
          <w:rFonts w:cs="Arial"/>
          <w:color w:val="000000"/>
          <w:sz w:val="20"/>
        </w:rPr>
        <w:t xml:space="preserve">  </w:t>
      </w:r>
      <w:r w:rsidRPr="00557446">
        <w:rPr>
          <w:rFonts w:cs="Arial"/>
          <w:b/>
          <w:spacing w:val="-2"/>
          <w:sz w:val="20"/>
        </w:rPr>
        <w:t>(</w:t>
      </w:r>
      <w:r>
        <w:rPr>
          <w:rFonts w:cs="Arial"/>
          <w:b/>
          <w:spacing w:val="-2"/>
          <w:sz w:val="20"/>
        </w:rPr>
        <w:t xml:space="preserve">R 336.1225, </w:t>
      </w:r>
      <w:r w:rsidRPr="00EE0C88">
        <w:rPr>
          <w:rFonts w:cs="Arial"/>
          <w:b/>
          <w:spacing w:val="-2"/>
          <w:sz w:val="20"/>
        </w:rPr>
        <w:t>R 336.1702</w:t>
      </w:r>
      <w:r w:rsidRPr="007046F9">
        <w:rPr>
          <w:rFonts w:cs="Arial"/>
          <w:b/>
          <w:spacing w:val="-2"/>
          <w:sz w:val="20"/>
        </w:rPr>
        <w:t>)</w:t>
      </w:r>
    </w:p>
    <w:p w14:paraId="7AAFF79F" w14:textId="7D9C28DF" w:rsidR="00C56E8F" w:rsidRDefault="00C56E8F">
      <w:pPr>
        <w:rPr>
          <w:sz w:val="20"/>
        </w:rPr>
      </w:pPr>
      <w:r>
        <w:rPr>
          <w:sz w:val="20"/>
        </w:rPr>
        <w:br w:type="page"/>
      </w:r>
    </w:p>
    <w:p w14:paraId="6AD8DD1C" w14:textId="77777777" w:rsidR="00A04B9B" w:rsidRPr="00D17FBF" w:rsidRDefault="00A04B9B" w:rsidP="001A652A">
      <w:pPr>
        <w:jc w:val="both"/>
        <w:rPr>
          <w:sz w:val="20"/>
        </w:rPr>
      </w:pPr>
    </w:p>
    <w:p w14:paraId="4BBB9BA0" w14:textId="77777777" w:rsidR="00A04B9B" w:rsidRPr="00B055F6" w:rsidRDefault="00A04B9B" w:rsidP="001A652A">
      <w:pPr>
        <w:jc w:val="both"/>
        <w:rPr>
          <w:b/>
          <w:sz w:val="20"/>
          <w:u w:val="single"/>
        </w:rPr>
      </w:pPr>
      <w:r>
        <w:rPr>
          <w:b/>
        </w:rPr>
        <w:t xml:space="preserve">VII.  </w:t>
      </w:r>
      <w:r>
        <w:rPr>
          <w:b/>
          <w:u w:val="single"/>
        </w:rPr>
        <w:t>REPORTING</w:t>
      </w:r>
    </w:p>
    <w:p w14:paraId="774E358B" w14:textId="77777777" w:rsidR="00A04B9B" w:rsidRPr="00377FD2" w:rsidRDefault="00A04B9B" w:rsidP="001A652A">
      <w:pPr>
        <w:jc w:val="both"/>
        <w:rPr>
          <w:sz w:val="20"/>
        </w:rPr>
      </w:pPr>
    </w:p>
    <w:p w14:paraId="0E690F55" w14:textId="77777777" w:rsidR="00A04B9B" w:rsidRDefault="00A04B9B" w:rsidP="00914246">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6F7DF0D7" w14:textId="77777777" w:rsidR="00A04B9B" w:rsidRPr="00E03D95" w:rsidRDefault="00A04B9B" w:rsidP="00914246">
      <w:pPr>
        <w:ind w:left="360" w:hanging="360"/>
        <w:jc w:val="both"/>
        <w:rPr>
          <w:sz w:val="20"/>
        </w:rPr>
      </w:pPr>
    </w:p>
    <w:p w14:paraId="4D8D5474" w14:textId="77777777" w:rsidR="00A04B9B" w:rsidRDefault="00A04B9B" w:rsidP="00914246">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w:t>
      </w:r>
      <w:proofErr w:type="spellStart"/>
      <w:r w:rsidRPr="00E03D95">
        <w:rPr>
          <w:b/>
          <w:sz w:val="20"/>
        </w:rPr>
        <w:t>i</w:t>
      </w:r>
      <w:proofErr w:type="spellEnd"/>
      <w:r w:rsidRPr="00E03D95">
        <w:rPr>
          <w:b/>
          <w:sz w:val="20"/>
        </w:rPr>
        <w:t>))</w:t>
      </w:r>
    </w:p>
    <w:p w14:paraId="41EDB2CB" w14:textId="77777777" w:rsidR="00A04B9B" w:rsidRPr="00E03D95" w:rsidRDefault="00A04B9B" w:rsidP="00914246">
      <w:pPr>
        <w:ind w:left="360" w:hanging="360"/>
        <w:jc w:val="both"/>
        <w:rPr>
          <w:sz w:val="20"/>
        </w:rPr>
      </w:pPr>
    </w:p>
    <w:p w14:paraId="56F0E89E" w14:textId="77777777" w:rsidR="00A04B9B" w:rsidRPr="00E03D95" w:rsidRDefault="00A04B9B" w:rsidP="00914246">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7318CB30" w14:textId="77777777" w:rsidR="00A04B9B" w:rsidRDefault="00A04B9B" w:rsidP="00914246">
      <w:pPr>
        <w:ind w:right="72"/>
        <w:jc w:val="both"/>
        <w:rPr>
          <w:rFonts w:cs="Arial"/>
          <w:sz w:val="20"/>
        </w:rPr>
      </w:pPr>
    </w:p>
    <w:p w14:paraId="1937EFD1" w14:textId="77777777" w:rsidR="00A04B9B" w:rsidRPr="00FE0AD0" w:rsidRDefault="00A04B9B" w:rsidP="00914246">
      <w:pPr>
        <w:jc w:val="both"/>
        <w:rPr>
          <w:rFonts w:cs="Arial"/>
          <w:b/>
          <w:sz w:val="20"/>
        </w:rPr>
      </w:pPr>
      <w:r w:rsidRPr="00FE0AD0">
        <w:rPr>
          <w:rFonts w:cs="Arial"/>
          <w:b/>
          <w:sz w:val="20"/>
        </w:rPr>
        <w:t>See Appendix 8</w:t>
      </w:r>
    </w:p>
    <w:p w14:paraId="11F7F6AD" w14:textId="77777777" w:rsidR="00A04B9B" w:rsidRPr="00B00DB7" w:rsidRDefault="00A04B9B" w:rsidP="00914246">
      <w:pPr>
        <w:jc w:val="both"/>
        <w:rPr>
          <w:rFonts w:cs="Arial"/>
          <w:sz w:val="20"/>
        </w:rPr>
      </w:pPr>
    </w:p>
    <w:p w14:paraId="70BF04D7" w14:textId="77777777" w:rsidR="00A04B9B" w:rsidRDefault="00A04B9B" w:rsidP="00914246">
      <w:pPr>
        <w:jc w:val="both"/>
      </w:pPr>
      <w:r>
        <w:rPr>
          <w:b/>
        </w:rPr>
        <w:t xml:space="preserve">VIII.  </w:t>
      </w:r>
      <w:r>
        <w:rPr>
          <w:b/>
          <w:u w:val="single"/>
        </w:rPr>
        <w:t>STACK/VENT RESTRICTION(S)</w:t>
      </w:r>
    </w:p>
    <w:p w14:paraId="6B299C92" w14:textId="77777777" w:rsidR="00A04B9B" w:rsidRDefault="00A04B9B" w:rsidP="00914246">
      <w:pPr>
        <w:jc w:val="both"/>
        <w:rPr>
          <w:sz w:val="20"/>
        </w:rPr>
      </w:pPr>
    </w:p>
    <w:p w14:paraId="6DD35E2D" w14:textId="3BC8DA41" w:rsidR="00A04B9B" w:rsidRDefault="003809AA" w:rsidP="001A652A">
      <w:pPr>
        <w:jc w:val="both"/>
        <w:rPr>
          <w:sz w:val="20"/>
        </w:rPr>
      </w:pPr>
      <w:r>
        <w:rPr>
          <w:sz w:val="20"/>
        </w:rPr>
        <w:t>NA</w:t>
      </w:r>
    </w:p>
    <w:p w14:paraId="2369B5C0" w14:textId="77777777" w:rsidR="003809AA" w:rsidRPr="007955A2" w:rsidRDefault="003809AA" w:rsidP="001A652A">
      <w:pPr>
        <w:jc w:val="both"/>
        <w:rPr>
          <w:sz w:val="20"/>
        </w:rPr>
      </w:pPr>
    </w:p>
    <w:p w14:paraId="60D0E96B" w14:textId="77777777" w:rsidR="00A04B9B" w:rsidRDefault="00A04B9B" w:rsidP="001A652A">
      <w:pPr>
        <w:jc w:val="both"/>
      </w:pPr>
      <w:r>
        <w:rPr>
          <w:b/>
        </w:rPr>
        <w:t xml:space="preserve">IX.  </w:t>
      </w:r>
      <w:r>
        <w:rPr>
          <w:b/>
          <w:u w:val="single"/>
        </w:rPr>
        <w:t>OTHER REQUIREMENT(S)</w:t>
      </w:r>
    </w:p>
    <w:p w14:paraId="49979E7D" w14:textId="77777777" w:rsidR="00A04B9B" w:rsidRPr="00FE0AD0" w:rsidRDefault="00A04B9B" w:rsidP="001A652A">
      <w:pPr>
        <w:jc w:val="both"/>
        <w:rPr>
          <w:sz w:val="20"/>
        </w:rPr>
      </w:pPr>
    </w:p>
    <w:p w14:paraId="43D6658A" w14:textId="77777777" w:rsidR="003809AA" w:rsidRPr="003809AA" w:rsidRDefault="003809AA" w:rsidP="005D6B23">
      <w:pPr>
        <w:pStyle w:val="ListParagraph"/>
        <w:numPr>
          <w:ilvl w:val="0"/>
          <w:numId w:val="59"/>
        </w:numPr>
        <w:ind w:left="360"/>
        <w:jc w:val="both"/>
        <w:rPr>
          <w:sz w:val="20"/>
        </w:rPr>
      </w:pPr>
      <w:r w:rsidRPr="003809AA">
        <w:rPr>
          <w:sz w:val="20"/>
        </w:rPr>
        <w:t>The permittee shall comply with all applicable provisions of the National Emission Standards for Hazardous Air Pollutants, as specified in 40 CFR Part 63, Subpart A and Subpart MMMM for Surface Coating of Miscellaneous Metal Parts and Products by the initial compliance date.</w:t>
      </w:r>
      <w:r>
        <w:t xml:space="preserve">  </w:t>
      </w:r>
      <w:r w:rsidRPr="003809AA">
        <w:rPr>
          <w:b/>
          <w:sz w:val="20"/>
        </w:rPr>
        <w:t>(40 CFR Part 63, Subparts A and MMMM</w:t>
      </w:r>
      <w:r w:rsidRPr="003809AA">
        <w:rPr>
          <w:rFonts w:cs="Arial"/>
          <w:b/>
          <w:sz w:val="20"/>
        </w:rPr>
        <w:t xml:space="preserve">) </w:t>
      </w:r>
    </w:p>
    <w:p w14:paraId="58A7FB79" w14:textId="77777777" w:rsidR="00A04B9B" w:rsidRPr="00E03D95" w:rsidRDefault="00A04B9B" w:rsidP="005D6B23">
      <w:pPr>
        <w:ind w:left="360"/>
        <w:rPr>
          <w:sz w:val="20"/>
        </w:rPr>
      </w:pPr>
    </w:p>
    <w:p w14:paraId="3F673789" w14:textId="77777777" w:rsidR="00A04B9B" w:rsidRDefault="00A04B9B" w:rsidP="001A652A">
      <w:pPr>
        <w:jc w:val="both"/>
        <w:rPr>
          <w:sz w:val="20"/>
        </w:rPr>
      </w:pPr>
    </w:p>
    <w:p w14:paraId="6D641475" w14:textId="77777777" w:rsidR="00A04B9B" w:rsidRPr="00B90185" w:rsidRDefault="00A04B9B" w:rsidP="001A652A">
      <w:pPr>
        <w:jc w:val="both"/>
        <w:rPr>
          <w:b/>
          <w:sz w:val="20"/>
        </w:rPr>
      </w:pPr>
      <w:r w:rsidRPr="00B90185">
        <w:rPr>
          <w:b/>
          <w:sz w:val="20"/>
          <w:u w:val="single"/>
        </w:rPr>
        <w:t>Footnotes</w:t>
      </w:r>
      <w:r w:rsidRPr="00B90185">
        <w:rPr>
          <w:b/>
          <w:sz w:val="20"/>
        </w:rPr>
        <w:t>:</w:t>
      </w:r>
    </w:p>
    <w:p w14:paraId="3371B421" w14:textId="77777777" w:rsidR="00A04B9B" w:rsidRPr="001E3851" w:rsidRDefault="00A04B9B"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2C1837EC" w14:textId="77777777" w:rsidR="00A04B9B" w:rsidRPr="001E3851" w:rsidRDefault="00A04B9B" w:rsidP="001A652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1ECDE8C" w14:textId="38261BB9" w:rsidR="0039512A" w:rsidRDefault="0039512A" w:rsidP="0039512A">
      <w:pPr>
        <w:rPr>
          <w:b/>
          <w:sz w:val="24"/>
          <w:szCs w:val="24"/>
        </w:rPr>
      </w:pPr>
    </w:p>
    <w:p w14:paraId="4EFC2A5E" w14:textId="77777777" w:rsidR="00D72D77" w:rsidRPr="00CC02A3" w:rsidRDefault="00D6512F" w:rsidP="00D72D77">
      <w:pPr>
        <w:pStyle w:val="Header"/>
        <w:tabs>
          <w:tab w:val="clear" w:pos="4320"/>
          <w:tab w:val="clear" w:pos="8640"/>
        </w:tabs>
        <w:rPr>
          <w:sz w:val="20"/>
        </w:rPr>
      </w:pPr>
      <w:r w:rsidRPr="00752D7A">
        <w:rPr>
          <w:szCs w:val="22"/>
        </w:rPr>
        <w:br w:type="page"/>
      </w:r>
    </w:p>
    <w:p w14:paraId="0F4C8D5B" w14:textId="77777777" w:rsidR="00E14632" w:rsidRDefault="00ED0AFD" w:rsidP="00CE44D8">
      <w:pPr>
        <w:pStyle w:val="Heading1"/>
      </w:pPr>
      <w:bookmarkStart w:id="61" w:name="_Toc129689381"/>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06D79DA0" w14:textId="77777777" w:rsidR="00E14632" w:rsidRPr="00FE0AD0" w:rsidRDefault="00E14632" w:rsidP="00E14632">
      <w:pPr>
        <w:jc w:val="both"/>
        <w:rPr>
          <w:sz w:val="20"/>
        </w:rPr>
      </w:pPr>
    </w:p>
    <w:p w14:paraId="18C6B42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9F927E3" w14:textId="77777777" w:rsidR="009602B7" w:rsidRPr="00FE0AD0" w:rsidRDefault="009602B7" w:rsidP="00E14632">
      <w:pPr>
        <w:jc w:val="both"/>
        <w:rPr>
          <w:sz w:val="20"/>
        </w:rPr>
      </w:pPr>
    </w:p>
    <w:p w14:paraId="067BF76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CCEC5EA" w14:textId="77777777" w:rsidR="00E14632" w:rsidRDefault="00E14632" w:rsidP="00E14632">
      <w:pPr>
        <w:jc w:val="both"/>
        <w:rPr>
          <w:sz w:val="20"/>
        </w:rPr>
      </w:pPr>
    </w:p>
    <w:p w14:paraId="1CE979AA"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29689382"/>
      <w:r w:rsidRPr="002B5ED5">
        <w:rPr>
          <w:sz w:val="22"/>
          <w:szCs w:val="22"/>
        </w:rPr>
        <w:t>EMISSION UNIT SUMMARY TABLE</w:t>
      </w:r>
      <w:bookmarkEnd w:id="66"/>
      <w:bookmarkEnd w:id="67"/>
      <w:bookmarkEnd w:id="68"/>
      <w:bookmarkEnd w:id="69"/>
    </w:p>
    <w:p w14:paraId="43ED3830" w14:textId="77777777" w:rsidR="00E14632" w:rsidRDefault="00736BDB" w:rsidP="00736BDB">
      <w:pPr>
        <w:jc w:val="center"/>
      </w:pPr>
      <w:r w:rsidRPr="00F35ADC">
        <w:rPr>
          <w:sz w:val="20"/>
        </w:rPr>
        <w:t>The descriptions provided below are for informational purposes and do not constitute enforceable conditions.</w:t>
      </w:r>
    </w:p>
    <w:p w14:paraId="7E91639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271"/>
        <w:gridCol w:w="1669"/>
        <w:gridCol w:w="2291"/>
      </w:tblGrid>
      <w:tr w:rsidR="00E14632" w14:paraId="278D1373" w14:textId="77777777" w:rsidTr="00B51A20">
        <w:trPr>
          <w:cantSplit/>
          <w:tblHeader/>
        </w:trPr>
        <w:tc>
          <w:tcPr>
            <w:tcW w:w="2209" w:type="dxa"/>
            <w:tcBorders>
              <w:top w:val="double" w:sz="6" w:space="0" w:color="auto"/>
              <w:bottom w:val="double" w:sz="4" w:space="0" w:color="auto"/>
            </w:tcBorders>
            <w:shd w:val="pct10" w:color="auto" w:fill="auto"/>
          </w:tcPr>
          <w:p w14:paraId="2AA5EBF3" w14:textId="77777777" w:rsidR="00E14632" w:rsidRPr="00BB5D62" w:rsidRDefault="00E14632" w:rsidP="00C6273C">
            <w:pPr>
              <w:jc w:val="center"/>
              <w:rPr>
                <w:rFonts w:cs="Arial"/>
                <w:b/>
                <w:sz w:val="20"/>
              </w:rPr>
            </w:pPr>
            <w:r w:rsidRPr="00BB5D62">
              <w:rPr>
                <w:rFonts w:cs="Arial"/>
                <w:b/>
                <w:sz w:val="20"/>
              </w:rPr>
              <w:t>Emission Unit ID</w:t>
            </w:r>
          </w:p>
        </w:tc>
        <w:tc>
          <w:tcPr>
            <w:tcW w:w="4271" w:type="dxa"/>
            <w:tcBorders>
              <w:top w:val="double" w:sz="6" w:space="0" w:color="auto"/>
              <w:bottom w:val="double" w:sz="4" w:space="0" w:color="auto"/>
            </w:tcBorders>
            <w:shd w:val="pct10" w:color="auto" w:fill="auto"/>
          </w:tcPr>
          <w:p w14:paraId="3A59925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94FA48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69" w:type="dxa"/>
            <w:tcBorders>
              <w:top w:val="double" w:sz="6" w:space="0" w:color="auto"/>
              <w:bottom w:val="double" w:sz="4" w:space="0" w:color="auto"/>
            </w:tcBorders>
            <w:shd w:val="pct10" w:color="auto" w:fill="auto"/>
          </w:tcPr>
          <w:p w14:paraId="1F681DEC" w14:textId="77777777" w:rsidR="00E14632" w:rsidRPr="00BB5D62" w:rsidRDefault="00E14632" w:rsidP="00C6273C">
            <w:pPr>
              <w:jc w:val="center"/>
              <w:rPr>
                <w:rFonts w:cs="Arial"/>
                <w:b/>
                <w:sz w:val="20"/>
              </w:rPr>
            </w:pPr>
            <w:r w:rsidRPr="00BB5D62">
              <w:rPr>
                <w:rFonts w:cs="Arial"/>
                <w:b/>
                <w:sz w:val="20"/>
              </w:rPr>
              <w:t>Installation</w:t>
            </w:r>
          </w:p>
          <w:p w14:paraId="7850ADC3" w14:textId="77777777" w:rsidR="00E14632" w:rsidRDefault="00E14632" w:rsidP="00C6273C">
            <w:pPr>
              <w:jc w:val="center"/>
              <w:rPr>
                <w:rFonts w:cs="Arial"/>
                <w:b/>
                <w:sz w:val="20"/>
              </w:rPr>
            </w:pPr>
            <w:r w:rsidRPr="00BB5D62">
              <w:rPr>
                <w:rFonts w:cs="Arial"/>
                <w:b/>
                <w:sz w:val="20"/>
              </w:rPr>
              <w:t>Date</w:t>
            </w:r>
            <w:r>
              <w:rPr>
                <w:rFonts w:cs="Arial"/>
                <w:b/>
                <w:sz w:val="20"/>
              </w:rPr>
              <w:t>/</w:t>
            </w:r>
          </w:p>
          <w:p w14:paraId="4A271989"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590B74CF"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C0165" w14:paraId="136A59C7" w14:textId="77777777" w:rsidTr="00B51A20">
        <w:trPr>
          <w:cantSplit/>
        </w:trPr>
        <w:tc>
          <w:tcPr>
            <w:tcW w:w="2209" w:type="dxa"/>
            <w:tcBorders>
              <w:top w:val="nil"/>
            </w:tcBorders>
          </w:tcPr>
          <w:p w14:paraId="6A2FEBFB" w14:textId="6617D140" w:rsidR="00AC0165" w:rsidRPr="00BB5D62" w:rsidRDefault="00AC0165" w:rsidP="00AC0165">
            <w:pPr>
              <w:rPr>
                <w:rFonts w:cs="Arial"/>
                <w:sz w:val="20"/>
              </w:rPr>
            </w:pPr>
            <w:r>
              <w:rPr>
                <w:rFonts w:cs="Arial"/>
                <w:sz w:val="20"/>
              </w:rPr>
              <w:t>EU-OVEN1-1</w:t>
            </w:r>
          </w:p>
        </w:tc>
        <w:tc>
          <w:tcPr>
            <w:tcW w:w="4271" w:type="dxa"/>
            <w:tcBorders>
              <w:top w:val="nil"/>
            </w:tcBorders>
          </w:tcPr>
          <w:p w14:paraId="4B7CE7C8" w14:textId="0DDA5240"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Precision Quincy 12552 curing oven</w:t>
            </w:r>
          </w:p>
        </w:tc>
        <w:tc>
          <w:tcPr>
            <w:tcW w:w="1669" w:type="dxa"/>
            <w:tcBorders>
              <w:top w:val="nil"/>
            </w:tcBorders>
          </w:tcPr>
          <w:p w14:paraId="11D4B734" w14:textId="6B9CC3E4" w:rsidR="00AC0165" w:rsidRPr="00AC0165" w:rsidRDefault="00AC0165" w:rsidP="00AC0165">
            <w:pPr>
              <w:jc w:val="center"/>
              <w:rPr>
                <w:rFonts w:cs="Arial"/>
                <w:sz w:val="20"/>
              </w:rPr>
            </w:pPr>
            <w:r>
              <w:rPr>
                <w:rFonts w:cs="Arial"/>
                <w:sz w:val="20"/>
              </w:rPr>
              <w:t>01-01-1994</w:t>
            </w:r>
          </w:p>
        </w:tc>
        <w:tc>
          <w:tcPr>
            <w:tcW w:w="2291" w:type="dxa"/>
            <w:tcBorders>
              <w:top w:val="nil"/>
            </w:tcBorders>
          </w:tcPr>
          <w:p w14:paraId="28850DAC" w14:textId="294A9CD4" w:rsidR="00AC0165" w:rsidRPr="00BB5D62" w:rsidRDefault="00AC0165" w:rsidP="00AC0165">
            <w:pPr>
              <w:rPr>
                <w:rFonts w:cs="Arial"/>
                <w:sz w:val="20"/>
              </w:rPr>
            </w:pPr>
            <w:r>
              <w:rPr>
                <w:rFonts w:cs="Arial"/>
                <w:sz w:val="20"/>
              </w:rPr>
              <w:t>FG-CUREOVENS</w:t>
            </w:r>
          </w:p>
        </w:tc>
      </w:tr>
      <w:tr w:rsidR="00AC0165" w14:paraId="5A82760B" w14:textId="77777777" w:rsidTr="00B51A20">
        <w:trPr>
          <w:cantSplit/>
        </w:trPr>
        <w:tc>
          <w:tcPr>
            <w:tcW w:w="2209" w:type="dxa"/>
          </w:tcPr>
          <w:p w14:paraId="7202D60C" w14:textId="3AC36163" w:rsidR="00AC0165" w:rsidRPr="00BB5D62" w:rsidRDefault="00AC0165" w:rsidP="00AC0165">
            <w:pPr>
              <w:rPr>
                <w:rFonts w:cs="Arial"/>
                <w:sz w:val="20"/>
              </w:rPr>
            </w:pPr>
            <w:r>
              <w:rPr>
                <w:rFonts w:cs="Arial"/>
                <w:sz w:val="20"/>
              </w:rPr>
              <w:t>EU-OVEN2</w:t>
            </w:r>
          </w:p>
        </w:tc>
        <w:tc>
          <w:tcPr>
            <w:tcW w:w="4271" w:type="dxa"/>
          </w:tcPr>
          <w:p w14:paraId="71DA7162" w14:textId="0B922823"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Michigan 2878-H curing oven</w:t>
            </w:r>
          </w:p>
        </w:tc>
        <w:tc>
          <w:tcPr>
            <w:tcW w:w="1669" w:type="dxa"/>
          </w:tcPr>
          <w:p w14:paraId="643CB383" w14:textId="213DD783" w:rsidR="00AC0165" w:rsidRPr="00BB5D62" w:rsidRDefault="00AC0165" w:rsidP="00AC0165">
            <w:pPr>
              <w:jc w:val="center"/>
              <w:rPr>
                <w:rFonts w:cs="Arial"/>
                <w:sz w:val="20"/>
              </w:rPr>
            </w:pPr>
            <w:r>
              <w:rPr>
                <w:rFonts w:cs="Arial"/>
                <w:sz w:val="20"/>
              </w:rPr>
              <w:t>01-01-1994</w:t>
            </w:r>
          </w:p>
        </w:tc>
        <w:tc>
          <w:tcPr>
            <w:tcW w:w="2291" w:type="dxa"/>
          </w:tcPr>
          <w:p w14:paraId="07BF8C9F" w14:textId="4F587571" w:rsidR="00AC0165" w:rsidRPr="00BB5D62" w:rsidRDefault="00AC0165" w:rsidP="00D14A27">
            <w:pPr>
              <w:rPr>
                <w:rFonts w:cs="Arial"/>
                <w:sz w:val="20"/>
              </w:rPr>
            </w:pPr>
            <w:r w:rsidRPr="00454CD8">
              <w:rPr>
                <w:rFonts w:cs="Arial"/>
                <w:sz w:val="20"/>
              </w:rPr>
              <w:t>FG-CUREOVENS</w:t>
            </w:r>
          </w:p>
        </w:tc>
      </w:tr>
      <w:tr w:rsidR="00AC0165" w14:paraId="55AC39FE" w14:textId="77777777" w:rsidTr="00B51A20">
        <w:trPr>
          <w:cantSplit/>
        </w:trPr>
        <w:tc>
          <w:tcPr>
            <w:tcW w:w="2209" w:type="dxa"/>
          </w:tcPr>
          <w:p w14:paraId="59F76C5F" w14:textId="747BE456" w:rsidR="00AC0165" w:rsidRPr="00BB5D62" w:rsidRDefault="00AC0165" w:rsidP="00AC0165">
            <w:pPr>
              <w:rPr>
                <w:rFonts w:cs="Arial"/>
                <w:sz w:val="20"/>
              </w:rPr>
            </w:pPr>
            <w:r>
              <w:rPr>
                <w:rFonts w:cs="Arial"/>
                <w:sz w:val="20"/>
              </w:rPr>
              <w:t>EU-OVEN3-1</w:t>
            </w:r>
          </w:p>
        </w:tc>
        <w:tc>
          <w:tcPr>
            <w:tcW w:w="4271" w:type="dxa"/>
          </w:tcPr>
          <w:p w14:paraId="04055354" w14:textId="011A73C0"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Precision Quincy 12251 curing oven</w:t>
            </w:r>
          </w:p>
        </w:tc>
        <w:tc>
          <w:tcPr>
            <w:tcW w:w="1669" w:type="dxa"/>
          </w:tcPr>
          <w:p w14:paraId="5B5A76AF" w14:textId="5C81747C" w:rsidR="00AC0165" w:rsidRPr="00BB5D62" w:rsidRDefault="00AC0165" w:rsidP="00AC0165">
            <w:pPr>
              <w:jc w:val="center"/>
              <w:rPr>
                <w:rFonts w:cs="Arial"/>
                <w:sz w:val="20"/>
              </w:rPr>
            </w:pPr>
            <w:r>
              <w:rPr>
                <w:rFonts w:cs="Arial"/>
                <w:sz w:val="20"/>
              </w:rPr>
              <w:t>01-01-1994</w:t>
            </w:r>
          </w:p>
        </w:tc>
        <w:tc>
          <w:tcPr>
            <w:tcW w:w="2291" w:type="dxa"/>
          </w:tcPr>
          <w:p w14:paraId="3888081E" w14:textId="25D306F9" w:rsidR="00AC0165" w:rsidRPr="00BB5D62" w:rsidRDefault="00AC0165" w:rsidP="00D14A27">
            <w:pPr>
              <w:rPr>
                <w:rFonts w:cs="Arial"/>
                <w:sz w:val="20"/>
              </w:rPr>
            </w:pPr>
            <w:r w:rsidRPr="00454CD8">
              <w:rPr>
                <w:rFonts w:cs="Arial"/>
                <w:sz w:val="20"/>
              </w:rPr>
              <w:t>FG-CUREOVENS</w:t>
            </w:r>
          </w:p>
        </w:tc>
      </w:tr>
      <w:tr w:rsidR="00AC0165" w14:paraId="36E6EA24" w14:textId="77777777" w:rsidTr="00B51A20">
        <w:trPr>
          <w:cantSplit/>
        </w:trPr>
        <w:tc>
          <w:tcPr>
            <w:tcW w:w="2209" w:type="dxa"/>
          </w:tcPr>
          <w:p w14:paraId="4B39AFF9" w14:textId="4FF39B1F" w:rsidR="00AC0165" w:rsidRPr="00BB5D62" w:rsidRDefault="00AC0165" w:rsidP="00AC0165">
            <w:pPr>
              <w:rPr>
                <w:rFonts w:cs="Arial"/>
                <w:sz w:val="20"/>
              </w:rPr>
            </w:pPr>
            <w:r>
              <w:rPr>
                <w:rFonts w:cs="Arial"/>
                <w:sz w:val="20"/>
              </w:rPr>
              <w:t>EU-OVEN4</w:t>
            </w:r>
          </w:p>
        </w:tc>
        <w:tc>
          <w:tcPr>
            <w:tcW w:w="4271" w:type="dxa"/>
          </w:tcPr>
          <w:p w14:paraId="7F20B01B" w14:textId="6ED74698"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Blue M EB536 curing oven</w:t>
            </w:r>
          </w:p>
        </w:tc>
        <w:tc>
          <w:tcPr>
            <w:tcW w:w="1669" w:type="dxa"/>
          </w:tcPr>
          <w:p w14:paraId="2410F50B" w14:textId="6D5EA637" w:rsidR="00AC0165" w:rsidRPr="00BB5D62" w:rsidRDefault="00AC0165" w:rsidP="00AC0165">
            <w:pPr>
              <w:jc w:val="center"/>
              <w:rPr>
                <w:rFonts w:cs="Arial"/>
                <w:sz w:val="20"/>
              </w:rPr>
            </w:pPr>
            <w:r>
              <w:rPr>
                <w:rFonts w:cs="Arial"/>
                <w:sz w:val="20"/>
              </w:rPr>
              <w:t>01-01-1994</w:t>
            </w:r>
          </w:p>
        </w:tc>
        <w:tc>
          <w:tcPr>
            <w:tcW w:w="2291" w:type="dxa"/>
          </w:tcPr>
          <w:p w14:paraId="39957CF1" w14:textId="6BC18B7C" w:rsidR="00AC0165" w:rsidRPr="00BB5D62" w:rsidRDefault="00AC0165" w:rsidP="00D14A27">
            <w:pPr>
              <w:rPr>
                <w:rFonts w:cs="Arial"/>
                <w:sz w:val="20"/>
              </w:rPr>
            </w:pPr>
            <w:r w:rsidRPr="00454CD8">
              <w:rPr>
                <w:rFonts w:cs="Arial"/>
                <w:sz w:val="20"/>
              </w:rPr>
              <w:t>FG-CUREOVENS</w:t>
            </w:r>
          </w:p>
        </w:tc>
      </w:tr>
      <w:tr w:rsidR="00AC0165" w14:paraId="3B11751D" w14:textId="77777777" w:rsidTr="00B51A20">
        <w:trPr>
          <w:cantSplit/>
        </w:trPr>
        <w:tc>
          <w:tcPr>
            <w:tcW w:w="2209" w:type="dxa"/>
          </w:tcPr>
          <w:p w14:paraId="53B13095" w14:textId="4F92D30C" w:rsidR="00AC0165" w:rsidRPr="00BB5D62" w:rsidRDefault="00AC0165" w:rsidP="00AC0165">
            <w:pPr>
              <w:rPr>
                <w:rFonts w:cs="Arial"/>
                <w:sz w:val="20"/>
              </w:rPr>
            </w:pPr>
            <w:r>
              <w:rPr>
                <w:rFonts w:cs="Arial"/>
                <w:sz w:val="20"/>
              </w:rPr>
              <w:t>EU-OVEN5</w:t>
            </w:r>
          </w:p>
        </w:tc>
        <w:tc>
          <w:tcPr>
            <w:tcW w:w="4271" w:type="dxa"/>
          </w:tcPr>
          <w:p w14:paraId="4FA1A53C" w14:textId="53BC17C0"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Blue M 123 curing oven, electric oven</w:t>
            </w:r>
          </w:p>
        </w:tc>
        <w:tc>
          <w:tcPr>
            <w:tcW w:w="1669" w:type="dxa"/>
          </w:tcPr>
          <w:p w14:paraId="074CD83A" w14:textId="631B7EC5" w:rsidR="00AC0165" w:rsidRPr="00BB5D62" w:rsidRDefault="00AC0165" w:rsidP="00AC0165">
            <w:pPr>
              <w:jc w:val="center"/>
              <w:rPr>
                <w:rFonts w:cs="Arial"/>
                <w:sz w:val="20"/>
              </w:rPr>
            </w:pPr>
            <w:r>
              <w:rPr>
                <w:rFonts w:cs="Arial"/>
                <w:sz w:val="20"/>
              </w:rPr>
              <w:t>01-01-1994</w:t>
            </w:r>
          </w:p>
        </w:tc>
        <w:tc>
          <w:tcPr>
            <w:tcW w:w="2291" w:type="dxa"/>
          </w:tcPr>
          <w:p w14:paraId="2A0FCBFD" w14:textId="671020BF" w:rsidR="00AC0165" w:rsidRPr="00BB5D62" w:rsidRDefault="00AC0165" w:rsidP="00D14A27">
            <w:pPr>
              <w:rPr>
                <w:rFonts w:cs="Arial"/>
                <w:sz w:val="20"/>
              </w:rPr>
            </w:pPr>
            <w:r w:rsidRPr="00454CD8">
              <w:rPr>
                <w:rFonts w:cs="Arial"/>
                <w:sz w:val="20"/>
              </w:rPr>
              <w:t>FG-CUREOVENS</w:t>
            </w:r>
          </w:p>
        </w:tc>
      </w:tr>
      <w:tr w:rsidR="00AC0165" w14:paraId="0E636FC9" w14:textId="77777777" w:rsidTr="00B51A20">
        <w:trPr>
          <w:cantSplit/>
        </w:trPr>
        <w:tc>
          <w:tcPr>
            <w:tcW w:w="2209" w:type="dxa"/>
          </w:tcPr>
          <w:p w14:paraId="27C6A8F6" w14:textId="4EB74495" w:rsidR="00AC0165" w:rsidRPr="00BB5D62" w:rsidRDefault="00AC0165" w:rsidP="00AC0165">
            <w:pPr>
              <w:rPr>
                <w:rFonts w:cs="Arial"/>
                <w:sz w:val="20"/>
              </w:rPr>
            </w:pPr>
            <w:r>
              <w:rPr>
                <w:rFonts w:cs="Arial"/>
                <w:sz w:val="20"/>
              </w:rPr>
              <w:t>EU-OVEN6</w:t>
            </w:r>
          </w:p>
        </w:tc>
        <w:tc>
          <w:tcPr>
            <w:tcW w:w="4271" w:type="dxa"/>
          </w:tcPr>
          <w:p w14:paraId="0B4CAD87" w14:textId="71E800BB"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Precision Quincy 650 curing oven</w:t>
            </w:r>
          </w:p>
        </w:tc>
        <w:tc>
          <w:tcPr>
            <w:tcW w:w="1669" w:type="dxa"/>
          </w:tcPr>
          <w:p w14:paraId="17A9C473" w14:textId="30DB2FE6" w:rsidR="00AC0165" w:rsidRPr="00BB5D62" w:rsidRDefault="00AC0165" w:rsidP="00AC0165">
            <w:pPr>
              <w:jc w:val="center"/>
              <w:rPr>
                <w:rFonts w:cs="Arial"/>
                <w:sz w:val="20"/>
              </w:rPr>
            </w:pPr>
            <w:r>
              <w:rPr>
                <w:rFonts w:cs="Arial"/>
                <w:sz w:val="20"/>
              </w:rPr>
              <w:t>01-01-1994</w:t>
            </w:r>
          </w:p>
        </w:tc>
        <w:tc>
          <w:tcPr>
            <w:tcW w:w="2291" w:type="dxa"/>
          </w:tcPr>
          <w:p w14:paraId="66E2304A" w14:textId="715AE3AA" w:rsidR="00AC0165" w:rsidRPr="00BB5D62" w:rsidRDefault="00AC0165" w:rsidP="00D14A27">
            <w:pPr>
              <w:rPr>
                <w:rFonts w:cs="Arial"/>
                <w:sz w:val="20"/>
              </w:rPr>
            </w:pPr>
            <w:r w:rsidRPr="00454CD8">
              <w:rPr>
                <w:rFonts w:cs="Arial"/>
                <w:sz w:val="20"/>
              </w:rPr>
              <w:t>FG-CUREOVENS</w:t>
            </w:r>
          </w:p>
        </w:tc>
      </w:tr>
      <w:tr w:rsidR="00AC0165" w14:paraId="396CE478" w14:textId="77777777" w:rsidTr="00B51A20">
        <w:trPr>
          <w:cantSplit/>
        </w:trPr>
        <w:tc>
          <w:tcPr>
            <w:tcW w:w="2209" w:type="dxa"/>
          </w:tcPr>
          <w:p w14:paraId="17C430E3" w14:textId="67CEDE12" w:rsidR="00AC0165" w:rsidRPr="00BB5D62" w:rsidRDefault="00AC0165" w:rsidP="00AC0165">
            <w:pPr>
              <w:rPr>
                <w:rFonts w:cs="Arial"/>
                <w:sz w:val="20"/>
              </w:rPr>
            </w:pPr>
            <w:r>
              <w:rPr>
                <w:rFonts w:cs="Arial"/>
                <w:sz w:val="20"/>
              </w:rPr>
              <w:t>EU-OVEN7</w:t>
            </w:r>
          </w:p>
        </w:tc>
        <w:tc>
          <w:tcPr>
            <w:tcW w:w="4271" w:type="dxa"/>
          </w:tcPr>
          <w:p w14:paraId="5C943726" w14:textId="6C70F9EC"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Blue M 1235 curing oven, electric oven</w:t>
            </w:r>
          </w:p>
        </w:tc>
        <w:tc>
          <w:tcPr>
            <w:tcW w:w="1669" w:type="dxa"/>
          </w:tcPr>
          <w:p w14:paraId="3D149FF8" w14:textId="63C94658" w:rsidR="00AC0165" w:rsidRPr="00BB5D62" w:rsidRDefault="00AC0165" w:rsidP="00AC0165">
            <w:pPr>
              <w:jc w:val="center"/>
              <w:rPr>
                <w:rFonts w:cs="Arial"/>
                <w:sz w:val="20"/>
              </w:rPr>
            </w:pPr>
            <w:r>
              <w:rPr>
                <w:rFonts w:cs="Arial"/>
                <w:sz w:val="20"/>
              </w:rPr>
              <w:t>01-01-1994</w:t>
            </w:r>
          </w:p>
        </w:tc>
        <w:tc>
          <w:tcPr>
            <w:tcW w:w="2291" w:type="dxa"/>
          </w:tcPr>
          <w:p w14:paraId="5B49CDE6" w14:textId="1FC7F08F" w:rsidR="00AC0165" w:rsidRPr="00BB5D62" w:rsidRDefault="00AC0165" w:rsidP="00D14A27">
            <w:pPr>
              <w:rPr>
                <w:rFonts w:cs="Arial"/>
                <w:sz w:val="20"/>
              </w:rPr>
            </w:pPr>
            <w:r w:rsidRPr="00454CD8">
              <w:rPr>
                <w:rFonts w:cs="Arial"/>
                <w:sz w:val="20"/>
              </w:rPr>
              <w:t>FG-CUREOVENS</w:t>
            </w:r>
          </w:p>
        </w:tc>
      </w:tr>
      <w:tr w:rsidR="00AC0165" w14:paraId="0C5E7407" w14:textId="77777777" w:rsidTr="00B51A20">
        <w:trPr>
          <w:cantSplit/>
        </w:trPr>
        <w:tc>
          <w:tcPr>
            <w:tcW w:w="2209" w:type="dxa"/>
          </w:tcPr>
          <w:p w14:paraId="2185A95C" w14:textId="062A3F7F" w:rsidR="00AC0165" w:rsidRPr="00BB5D62" w:rsidRDefault="00AC0165" w:rsidP="00AC0165">
            <w:pPr>
              <w:rPr>
                <w:rFonts w:cs="Arial"/>
                <w:sz w:val="20"/>
              </w:rPr>
            </w:pPr>
            <w:r>
              <w:rPr>
                <w:rFonts w:cs="Arial"/>
                <w:sz w:val="20"/>
              </w:rPr>
              <w:t>EU-OVEN9-Yellow</w:t>
            </w:r>
          </w:p>
        </w:tc>
        <w:tc>
          <w:tcPr>
            <w:tcW w:w="4271" w:type="dxa"/>
          </w:tcPr>
          <w:p w14:paraId="1FBEF921" w14:textId="4530B378"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#2, Yellow line curing oven</w:t>
            </w:r>
          </w:p>
        </w:tc>
        <w:tc>
          <w:tcPr>
            <w:tcW w:w="1669" w:type="dxa"/>
          </w:tcPr>
          <w:p w14:paraId="7C681E22" w14:textId="3B9C9C39" w:rsidR="00AC0165" w:rsidRPr="00BB5D62" w:rsidRDefault="00AC0165" w:rsidP="00AC0165">
            <w:pPr>
              <w:jc w:val="center"/>
              <w:rPr>
                <w:rFonts w:cs="Arial"/>
                <w:sz w:val="20"/>
              </w:rPr>
            </w:pPr>
            <w:r>
              <w:rPr>
                <w:rFonts w:cs="Arial"/>
                <w:sz w:val="20"/>
              </w:rPr>
              <w:t>01-01-1994</w:t>
            </w:r>
          </w:p>
        </w:tc>
        <w:tc>
          <w:tcPr>
            <w:tcW w:w="2291" w:type="dxa"/>
          </w:tcPr>
          <w:p w14:paraId="4158F291" w14:textId="4A59184B" w:rsidR="00AC0165" w:rsidRPr="00BB5D62" w:rsidRDefault="00AC0165" w:rsidP="00D14A27">
            <w:pPr>
              <w:rPr>
                <w:rFonts w:cs="Arial"/>
                <w:sz w:val="20"/>
              </w:rPr>
            </w:pPr>
            <w:r w:rsidRPr="00454CD8">
              <w:rPr>
                <w:rFonts w:cs="Arial"/>
                <w:sz w:val="20"/>
              </w:rPr>
              <w:t>FG-CUREOVENS</w:t>
            </w:r>
          </w:p>
        </w:tc>
      </w:tr>
      <w:tr w:rsidR="00AC0165" w14:paraId="1F8B6E4F" w14:textId="77777777" w:rsidTr="00B51A20">
        <w:trPr>
          <w:cantSplit/>
        </w:trPr>
        <w:tc>
          <w:tcPr>
            <w:tcW w:w="2209" w:type="dxa"/>
          </w:tcPr>
          <w:p w14:paraId="1E95F1BC" w14:textId="1DD28E48" w:rsidR="00AC0165" w:rsidRPr="00BB5D62" w:rsidRDefault="00AC0165" w:rsidP="00AC0165">
            <w:pPr>
              <w:rPr>
                <w:rFonts w:cs="Arial"/>
                <w:sz w:val="20"/>
              </w:rPr>
            </w:pPr>
            <w:r>
              <w:rPr>
                <w:rFonts w:cs="Arial"/>
                <w:sz w:val="20"/>
              </w:rPr>
              <w:t>EU-OVEN10</w:t>
            </w:r>
          </w:p>
        </w:tc>
        <w:tc>
          <w:tcPr>
            <w:tcW w:w="4271" w:type="dxa"/>
          </w:tcPr>
          <w:p w14:paraId="79676DD2" w14:textId="7861C93F"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Precision Quincy 13174 curing oven</w:t>
            </w:r>
          </w:p>
        </w:tc>
        <w:tc>
          <w:tcPr>
            <w:tcW w:w="1669" w:type="dxa"/>
          </w:tcPr>
          <w:p w14:paraId="0FECF7CB" w14:textId="02221306" w:rsidR="00AC0165" w:rsidRPr="00BB5D62" w:rsidRDefault="00AC0165" w:rsidP="00AC0165">
            <w:pPr>
              <w:jc w:val="center"/>
              <w:rPr>
                <w:rFonts w:cs="Arial"/>
                <w:sz w:val="20"/>
              </w:rPr>
            </w:pPr>
            <w:r>
              <w:rPr>
                <w:rFonts w:cs="Arial"/>
                <w:sz w:val="20"/>
              </w:rPr>
              <w:t>01-01-1994</w:t>
            </w:r>
          </w:p>
        </w:tc>
        <w:tc>
          <w:tcPr>
            <w:tcW w:w="2291" w:type="dxa"/>
          </w:tcPr>
          <w:p w14:paraId="10EAECCF" w14:textId="68A9B838" w:rsidR="00AC0165" w:rsidRPr="00BB5D62" w:rsidRDefault="00AC0165" w:rsidP="00D14A27">
            <w:pPr>
              <w:rPr>
                <w:rFonts w:cs="Arial"/>
                <w:sz w:val="20"/>
              </w:rPr>
            </w:pPr>
            <w:r w:rsidRPr="00454CD8">
              <w:rPr>
                <w:rFonts w:cs="Arial"/>
                <w:sz w:val="20"/>
              </w:rPr>
              <w:t>FG-CUREOVENS</w:t>
            </w:r>
          </w:p>
        </w:tc>
      </w:tr>
      <w:tr w:rsidR="00AC0165" w14:paraId="2BC7CE1E" w14:textId="77777777" w:rsidTr="00B51A20">
        <w:trPr>
          <w:cantSplit/>
        </w:trPr>
        <w:tc>
          <w:tcPr>
            <w:tcW w:w="2209" w:type="dxa"/>
          </w:tcPr>
          <w:p w14:paraId="43138D83" w14:textId="31A91AE7" w:rsidR="00AC0165" w:rsidRPr="00BB5D62" w:rsidRDefault="00AC0165" w:rsidP="00AC0165">
            <w:pPr>
              <w:rPr>
                <w:rFonts w:cs="Arial"/>
                <w:sz w:val="20"/>
              </w:rPr>
            </w:pPr>
            <w:r>
              <w:rPr>
                <w:rFonts w:cs="Arial"/>
                <w:sz w:val="20"/>
              </w:rPr>
              <w:t>EU-OVEN11</w:t>
            </w:r>
          </w:p>
        </w:tc>
        <w:tc>
          <w:tcPr>
            <w:tcW w:w="4271" w:type="dxa"/>
          </w:tcPr>
          <w:p w14:paraId="6028B8FF" w14:textId="5A72811A"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Mahon 16994 curing oven</w:t>
            </w:r>
          </w:p>
        </w:tc>
        <w:tc>
          <w:tcPr>
            <w:tcW w:w="1669" w:type="dxa"/>
          </w:tcPr>
          <w:p w14:paraId="154E09BF" w14:textId="70407843" w:rsidR="00AC0165" w:rsidRPr="00BB5D62" w:rsidRDefault="00AC0165" w:rsidP="00AC0165">
            <w:pPr>
              <w:jc w:val="center"/>
              <w:rPr>
                <w:rFonts w:cs="Arial"/>
                <w:sz w:val="20"/>
              </w:rPr>
            </w:pPr>
            <w:r>
              <w:rPr>
                <w:rFonts w:cs="Arial"/>
                <w:sz w:val="20"/>
              </w:rPr>
              <w:t>01-01-1994</w:t>
            </w:r>
          </w:p>
        </w:tc>
        <w:tc>
          <w:tcPr>
            <w:tcW w:w="2291" w:type="dxa"/>
          </w:tcPr>
          <w:p w14:paraId="6DD8A892" w14:textId="63E26ADC" w:rsidR="00AC0165" w:rsidRPr="00BB5D62" w:rsidRDefault="00AC0165" w:rsidP="00D14A27">
            <w:pPr>
              <w:rPr>
                <w:rFonts w:cs="Arial"/>
                <w:sz w:val="20"/>
              </w:rPr>
            </w:pPr>
            <w:r w:rsidRPr="00454CD8">
              <w:rPr>
                <w:rFonts w:cs="Arial"/>
                <w:sz w:val="20"/>
              </w:rPr>
              <w:t>FG-CUREOVENS</w:t>
            </w:r>
          </w:p>
        </w:tc>
      </w:tr>
      <w:tr w:rsidR="00AC0165" w14:paraId="20E2A6A5" w14:textId="77777777" w:rsidTr="00B51A20">
        <w:trPr>
          <w:cantSplit/>
        </w:trPr>
        <w:tc>
          <w:tcPr>
            <w:tcW w:w="2209" w:type="dxa"/>
          </w:tcPr>
          <w:p w14:paraId="2B3B3016" w14:textId="3F79D2FB" w:rsidR="00AC0165" w:rsidRPr="00BB5D62" w:rsidRDefault="00AC0165" w:rsidP="00AC0165">
            <w:pPr>
              <w:rPr>
                <w:rFonts w:cs="Arial"/>
                <w:sz w:val="20"/>
              </w:rPr>
            </w:pPr>
            <w:r>
              <w:rPr>
                <w:rFonts w:cs="Arial"/>
                <w:sz w:val="20"/>
              </w:rPr>
              <w:t>EU-OVEN12</w:t>
            </w:r>
          </w:p>
        </w:tc>
        <w:tc>
          <w:tcPr>
            <w:tcW w:w="4271" w:type="dxa"/>
          </w:tcPr>
          <w:p w14:paraId="18B09802" w14:textId="75CFAF2A"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w:t>
            </w:r>
            <w:proofErr w:type="spellStart"/>
            <w:r>
              <w:rPr>
                <w:rFonts w:cs="Arial"/>
                <w:sz w:val="20"/>
              </w:rPr>
              <w:t>Despatch</w:t>
            </w:r>
            <w:proofErr w:type="spellEnd"/>
            <w:r>
              <w:rPr>
                <w:rFonts w:cs="Arial"/>
                <w:sz w:val="20"/>
              </w:rPr>
              <w:t xml:space="preserve"> 70507 curing oven</w:t>
            </w:r>
          </w:p>
        </w:tc>
        <w:tc>
          <w:tcPr>
            <w:tcW w:w="1669" w:type="dxa"/>
          </w:tcPr>
          <w:p w14:paraId="49C43A4D" w14:textId="74528D30" w:rsidR="00AC0165" w:rsidRPr="00BB5D62" w:rsidRDefault="00AC0165" w:rsidP="00AC0165">
            <w:pPr>
              <w:jc w:val="center"/>
              <w:rPr>
                <w:rFonts w:cs="Arial"/>
                <w:sz w:val="20"/>
              </w:rPr>
            </w:pPr>
            <w:r>
              <w:rPr>
                <w:rFonts w:cs="Arial"/>
                <w:sz w:val="20"/>
              </w:rPr>
              <w:t>01-01-1994</w:t>
            </w:r>
          </w:p>
        </w:tc>
        <w:tc>
          <w:tcPr>
            <w:tcW w:w="2291" w:type="dxa"/>
          </w:tcPr>
          <w:p w14:paraId="07FD70F2" w14:textId="699D1D44" w:rsidR="00AC0165" w:rsidRPr="00BB5D62" w:rsidRDefault="00AC0165" w:rsidP="00D14A27">
            <w:pPr>
              <w:rPr>
                <w:rFonts w:cs="Arial"/>
                <w:sz w:val="20"/>
              </w:rPr>
            </w:pPr>
            <w:r w:rsidRPr="00454CD8">
              <w:rPr>
                <w:rFonts w:cs="Arial"/>
                <w:sz w:val="20"/>
              </w:rPr>
              <w:t>FG-CUREOVENS</w:t>
            </w:r>
          </w:p>
        </w:tc>
      </w:tr>
      <w:tr w:rsidR="00AC0165" w14:paraId="1817BF85" w14:textId="77777777" w:rsidTr="00B51A20">
        <w:trPr>
          <w:cantSplit/>
        </w:trPr>
        <w:tc>
          <w:tcPr>
            <w:tcW w:w="2209" w:type="dxa"/>
          </w:tcPr>
          <w:p w14:paraId="321FBA4B" w14:textId="3F9FB077" w:rsidR="00AC0165" w:rsidRPr="00BB5D62" w:rsidRDefault="00AC0165" w:rsidP="00AC0165">
            <w:pPr>
              <w:rPr>
                <w:rFonts w:cs="Arial"/>
                <w:sz w:val="20"/>
              </w:rPr>
            </w:pPr>
            <w:r>
              <w:rPr>
                <w:rFonts w:cs="Arial"/>
                <w:sz w:val="20"/>
              </w:rPr>
              <w:t>EU-OVEN13</w:t>
            </w:r>
          </w:p>
        </w:tc>
        <w:tc>
          <w:tcPr>
            <w:tcW w:w="4271" w:type="dxa"/>
          </w:tcPr>
          <w:p w14:paraId="063AAB7D" w14:textId="3B7FCD9A"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Precision Quincy 26172 curing oven</w:t>
            </w:r>
          </w:p>
        </w:tc>
        <w:tc>
          <w:tcPr>
            <w:tcW w:w="1669" w:type="dxa"/>
          </w:tcPr>
          <w:p w14:paraId="13D17E87" w14:textId="1DFF5C1B" w:rsidR="00AC0165" w:rsidRPr="00BB5D62" w:rsidRDefault="00AC0165" w:rsidP="00AC0165">
            <w:pPr>
              <w:jc w:val="center"/>
              <w:rPr>
                <w:rFonts w:cs="Arial"/>
                <w:sz w:val="20"/>
              </w:rPr>
            </w:pPr>
            <w:r>
              <w:rPr>
                <w:rFonts w:cs="Arial"/>
                <w:sz w:val="20"/>
              </w:rPr>
              <w:t>01-01-1994</w:t>
            </w:r>
          </w:p>
        </w:tc>
        <w:tc>
          <w:tcPr>
            <w:tcW w:w="2291" w:type="dxa"/>
          </w:tcPr>
          <w:p w14:paraId="66EFC9A5" w14:textId="5A74F9DF" w:rsidR="00AC0165" w:rsidRPr="00BB5D62" w:rsidRDefault="00AC0165" w:rsidP="00D14A27">
            <w:pPr>
              <w:rPr>
                <w:rFonts w:cs="Arial"/>
                <w:sz w:val="20"/>
              </w:rPr>
            </w:pPr>
            <w:r w:rsidRPr="00454CD8">
              <w:rPr>
                <w:rFonts w:cs="Arial"/>
                <w:sz w:val="20"/>
              </w:rPr>
              <w:t>FG-CUREOVENS</w:t>
            </w:r>
          </w:p>
        </w:tc>
      </w:tr>
      <w:tr w:rsidR="00AC0165" w14:paraId="55DC64CA" w14:textId="77777777" w:rsidTr="00B51A20">
        <w:trPr>
          <w:cantSplit/>
        </w:trPr>
        <w:tc>
          <w:tcPr>
            <w:tcW w:w="2209" w:type="dxa"/>
          </w:tcPr>
          <w:p w14:paraId="621B1F77" w14:textId="6C41916E" w:rsidR="00AC0165" w:rsidRPr="00BB5D62" w:rsidRDefault="00AC0165" w:rsidP="00AC0165">
            <w:pPr>
              <w:rPr>
                <w:rFonts w:cs="Arial"/>
                <w:sz w:val="20"/>
              </w:rPr>
            </w:pPr>
            <w:r>
              <w:rPr>
                <w:rFonts w:cs="Arial"/>
                <w:sz w:val="20"/>
              </w:rPr>
              <w:t>EU-OVEN14-Green</w:t>
            </w:r>
          </w:p>
        </w:tc>
        <w:tc>
          <w:tcPr>
            <w:tcW w:w="4271" w:type="dxa"/>
          </w:tcPr>
          <w:p w14:paraId="45930361" w14:textId="30FF63CA"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#2, Green line curing oven (</w:t>
            </w:r>
            <w:proofErr w:type="spellStart"/>
            <w:r>
              <w:rPr>
                <w:rFonts w:cs="Arial"/>
                <w:sz w:val="20"/>
              </w:rPr>
              <w:t>Paashe</w:t>
            </w:r>
            <w:proofErr w:type="spellEnd"/>
            <w:r>
              <w:rPr>
                <w:rFonts w:cs="Arial"/>
                <w:sz w:val="20"/>
              </w:rPr>
              <w:t>)</w:t>
            </w:r>
          </w:p>
        </w:tc>
        <w:tc>
          <w:tcPr>
            <w:tcW w:w="1669" w:type="dxa"/>
          </w:tcPr>
          <w:p w14:paraId="33F57056" w14:textId="687D4069" w:rsidR="00AC0165" w:rsidRPr="00BB5D62" w:rsidRDefault="00AC0165" w:rsidP="00AC0165">
            <w:pPr>
              <w:jc w:val="center"/>
              <w:rPr>
                <w:rFonts w:cs="Arial"/>
                <w:sz w:val="20"/>
              </w:rPr>
            </w:pPr>
            <w:r>
              <w:rPr>
                <w:rFonts w:cs="Arial"/>
                <w:sz w:val="20"/>
              </w:rPr>
              <w:t>01-01-1994</w:t>
            </w:r>
          </w:p>
        </w:tc>
        <w:tc>
          <w:tcPr>
            <w:tcW w:w="2291" w:type="dxa"/>
          </w:tcPr>
          <w:p w14:paraId="69E373BF" w14:textId="6EB11671" w:rsidR="00AC0165" w:rsidRPr="00BB5D62" w:rsidRDefault="00AC0165" w:rsidP="00D14A27">
            <w:pPr>
              <w:rPr>
                <w:rFonts w:cs="Arial"/>
                <w:sz w:val="20"/>
              </w:rPr>
            </w:pPr>
            <w:r w:rsidRPr="00454CD8">
              <w:rPr>
                <w:rFonts w:cs="Arial"/>
                <w:sz w:val="20"/>
              </w:rPr>
              <w:t>FG-CUREOVENS</w:t>
            </w:r>
          </w:p>
        </w:tc>
      </w:tr>
      <w:tr w:rsidR="00AC0165" w14:paraId="013C0558" w14:textId="77777777" w:rsidTr="00B51A20">
        <w:trPr>
          <w:cantSplit/>
        </w:trPr>
        <w:tc>
          <w:tcPr>
            <w:tcW w:w="2209" w:type="dxa"/>
          </w:tcPr>
          <w:p w14:paraId="031383A3" w14:textId="2A751EC0" w:rsidR="00AC0165" w:rsidRPr="00BB5D62" w:rsidRDefault="00AC0165" w:rsidP="00AC0165">
            <w:pPr>
              <w:rPr>
                <w:rFonts w:cs="Arial"/>
                <w:sz w:val="20"/>
              </w:rPr>
            </w:pPr>
            <w:r>
              <w:rPr>
                <w:rFonts w:cs="Arial"/>
                <w:sz w:val="20"/>
              </w:rPr>
              <w:t>EU-OVEN15-Blue</w:t>
            </w:r>
          </w:p>
        </w:tc>
        <w:tc>
          <w:tcPr>
            <w:tcW w:w="4271" w:type="dxa"/>
          </w:tcPr>
          <w:p w14:paraId="1EADA70F" w14:textId="0208A88F"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#2, Blue line </w:t>
            </w:r>
            <w:r w:rsidR="00CD4D47">
              <w:rPr>
                <w:rFonts w:cs="Arial"/>
                <w:sz w:val="20"/>
              </w:rPr>
              <w:t>c</w:t>
            </w:r>
            <w:r>
              <w:rPr>
                <w:rFonts w:cs="Arial"/>
                <w:sz w:val="20"/>
              </w:rPr>
              <w:t>uring oven (</w:t>
            </w:r>
            <w:proofErr w:type="spellStart"/>
            <w:r>
              <w:rPr>
                <w:rFonts w:cs="Arial"/>
                <w:sz w:val="20"/>
              </w:rPr>
              <w:t>Paashe</w:t>
            </w:r>
            <w:proofErr w:type="spellEnd"/>
            <w:r>
              <w:rPr>
                <w:rFonts w:cs="Arial"/>
                <w:sz w:val="20"/>
              </w:rPr>
              <w:t>)</w:t>
            </w:r>
          </w:p>
        </w:tc>
        <w:tc>
          <w:tcPr>
            <w:tcW w:w="1669" w:type="dxa"/>
          </w:tcPr>
          <w:p w14:paraId="06EEAFB0" w14:textId="281CFCB9" w:rsidR="00AC0165" w:rsidRPr="00BB5D62" w:rsidRDefault="00AC0165" w:rsidP="00AC0165">
            <w:pPr>
              <w:jc w:val="center"/>
              <w:rPr>
                <w:rFonts w:cs="Arial"/>
                <w:sz w:val="20"/>
              </w:rPr>
            </w:pPr>
            <w:r>
              <w:rPr>
                <w:rFonts w:cs="Arial"/>
                <w:sz w:val="20"/>
              </w:rPr>
              <w:t>01-01-1994</w:t>
            </w:r>
          </w:p>
        </w:tc>
        <w:tc>
          <w:tcPr>
            <w:tcW w:w="2291" w:type="dxa"/>
          </w:tcPr>
          <w:p w14:paraId="0DD6B720" w14:textId="7B507824" w:rsidR="00AC0165" w:rsidRPr="00BB5D62" w:rsidRDefault="00AC0165" w:rsidP="00D14A27">
            <w:pPr>
              <w:rPr>
                <w:rFonts w:cs="Arial"/>
                <w:sz w:val="20"/>
              </w:rPr>
            </w:pPr>
            <w:r w:rsidRPr="00454CD8">
              <w:rPr>
                <w:rFonts w:cs="Arial"/>
                <w:sz w:val="20"/>
              </w:rPr>
              <w:t>FG-CUREOVENS</w:t>
            </w:r>
          </w:p>
        </w:tc>
      </w:tr>
      <w:tr w:rsidR="00AC0165" w14:paraId="55C6E818" w14:textId="77777777" w:rsidTr="00B51A20">
        <w:trPr>
          <w:cantSplit/>
        </w:trPr>
        <w:tc>
          <w:tcPr>
            <w:tcW w:w="2209" w:type="dxa"/>
          </w:tcPr>
          <w:p w14:paraId="76A5B5B7" w14:textId="6A2973E7" w:rsidR="00AC0165" w:rsidRPr="00BB5D62" w:rsidRDefault="00AC0165" w:rsidP="00AC0165">
            <w:pPr>
              <w:rPr>
                <w:rFonts w:cs="Arial"/>
                <w:sz w:val="20"/>
              </w:rPr>
            </w:pPr>
            <w:r>
              <w:rPr>
                <w:rFonts w:cs="Arial"/>
                <w:sz w:val="20"/>
              </w:rPr>
              <w:t>EU-OVEN18</w:t>
            </w:r>
          </w:p>
        </w:tc>
        <w:tc>
          <w:tcPr>
            <w:tcW w:w="4271" w:type="dxa"/>
          </w:tcPr>
          <w:p w14:paraId="4E3928E3" w14:textId="3F351A10"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#3, North line Jensen 4587 curing oven</w:t>
            </w:r>
          </w:p>
        </w:tc>
        <w:tc>
          <w:tcPr>
            <w:tcW w:w="1669" w:type="dxa"/>
          </w:tcPr>
          <w:p w14:paraId="01E27824" w14:textId="7B18135B" w:rsidR="00AC0165" w:rsidRPr="00BB5D62" w:rsidRDefault="00AC0165" w:rsidP="00AC0165">
            <w:pPr>
              <w:jc w:val="center"/>
              <w:rPr>
                <w:rFonts w:cs="Arial"/>
                <w:sz w:val="20"/>
              </w:rPr>
            </w:pPr>
            <w:r>
              <w:rPr>
                <w:rFonts w:cs="Arial"/>
                <w:sz w:val="20"/>
              </w:rPr>
              <w:t>01-01-1994</w:t>
            </w:r>
          </w:p>
        </w:tc>
        <w:tc>
          <w:tcPr>
            <w:tcW w:w="2291" w:type="dxa"/>
          </w:tcPr>
          <w:p w14:paraId="6827B13A" w14:textId="732E2408" w:rsidR="00AC0165" w:rsidRPr="00BB5D62" w:rsidRDefault="00AC0165" w:rsidP="00D14A27">
            <w:pPr>
              <w:rPr>
                <w:rFonts w:cs="Arial"/>
                <w:sz w:val="20"/>
              </w:rPr>
            </w:pPr>
            <w:r w:rsidRPr="00454CD8">
              <w:rPr>
                <w:rFonts w:cs="Arial"/>
                <w:sz w:val="20"/>
              </w:rPr>
              <w:t>FG-CUREOVENS</w:t>
            </w:r>
          </w:p>
        </w:tc>
      </w:tr>
      <w:tr w:rsidR="00AC0165" w14:paraId="3F89ADC9" w14:textId="77777777" w:rsidTr="00B51A20">
        <w:trPr>
          <w:cantSplit/>
        </w:trPr>
        <w:tc>
          <w:tcPr>
            <w:tcW w:w="2209" w:type="dxa"/>
          </w:tcPr>
          <w:p w14:paraId="4AC2D262" w14:textId="5350620C" w:rsidR="00AC0165" w:rsidRPr="00BB5D62" w:rsidRDefault="00AC0165" w:rsidP="00AC0165">
            <w:pPr>
              <w:rPr>
                <w:rFonts w:cs="Arial"/>
                <w:sz w:val="20"/>
              </w:rPr>
            </w:pPr>
            <w:r>
              <w:rPr>
                <w:rFonts w:cs="Arial"/>
                <w:sz w:val="20"/>
              </w:rPr>
              <w:t>EU-OVEN19</w:t>
            </w:r>
          </w:p>
        </w:tc>
        <w:tc>
          <w:tcPr>
            <w:tcW w:w="4271" w:type="dxa"/>
          </w:tcPr>
          <w:p w14:paraId="2F0DE87F" w14:textId="7335BD6A"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Precision Quincy 10496 curing oven</w:t>
            </w:r>
          </w:p>
        </w:tc>
        <w:tc>
          <w:tcPr>
            <w:tcW w:w="1669" w:type="dxa"/>
          </w:tcPr>
          <w:p w14:paraId="439D2362" w14:textId="65AB7534" w:rsidR="00AC0165" w:rsidRPr="00BB5D62" w:rsidRDefault="00AC0165" w:rsidP="00AC0165">
            <w:pPr>
              <w:jc w:val="center"/>
              <w:rPr>
                <w:rFonts w:cs="Arial"/>
                <w:sz w:val="20"/>
              </w:rPr>
            </w:pPr>
            <w:r>
              <w:rPr>
                <w:rFonts w:cs="Arial"/>
                <w:sz w:val="20"/>
              </w:rPr>
              <w:t>01-01-1994</w:t>
            </w:r>
          </w:p>
        </w:tc>
        <w:tc>
          <w:tcPr>
            <w:tcW w:w="2291" w:type="dxa"/>
          </w:tcPr>
          <w:p w14:paraId="7E6338DF" w14:textId="74378243" w:rsidR="00AC0165" w:rsidRPr="00BB5D62" w:rsidRDefault="00AC0165" w:rsidP="00D14A27">
            <w:pPr>
              <w:rPr>
                <w:rFonts w:cs="Arial"/>
                <w:sz w:val="20"/>
              </w:rPr>
            </w:pPr>
            <w:r w:rsidRPr="00454CD8">
              <w:rPr>
                <w:rFonts w:cs="Arial"/>
                <w:sz w:val="20"/>
              </w:rPr>
              <w:t>FG-CUREOVENS</w:t>
            </w:r>
          </w:p>
        </w:tc>
      </w:tr>
      <w:tr w:rsidR="00AC0165" w14:paraId="26090AFF" w14:textId="77777777" w:rsidTr="00B51A20">
        <w:trPr>
          <w:cantSplit/>
        </w:trPr>
        <w:tc>
          <w:tcPr>
            <w:tcW w:w="2209" w:type="dxa"/>
          </w:tcPr>
          <w:p w14:paraId="1FDCCBB7" w14:textId="4DCE4D3C" w:rsidR="00AC0165" w:rsidRPr="00BB5D62" w:rsidRDefault="00AC0165" w:rsidP="00AC0165">
            <w:pPr>
              <w:rPr>
                <w:rFonts w:cs="Arial"/>
                <w:sz w:val="20"/>
              </w:rPr>
            </w:pPr>
            <w:r>
              <w:rPr>
                <w:rFonts w:cs="Arial"/>
                <w:sz w:val="20"/>
              </w:rPr>
              <w:t>EU-OVEN20</w:t>
            </w:r>
          </w:p>
        </w:tc>
        <w:tc>
          <w:tcPr>
            <w:tcW w:w="4271" w:type="dxa"/>
          </w:tcPr>
          <w:p w14:paraId="74800132" w14:textId="6FB07108"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Blue M P12-2100 curing oven (</w:t>
            </w:r>
            <w:proofErr w:type="spellStart"/>
            <w:r>
              <w:rPr>
                <w:rFonts w:cs="Arial"/>
                <w:sz w:val="20"/>
              </w:rPr>
              <w:t>Gerref</w:t>
            </w:r>
            <w:proofErr w:type="spellEnd"/>
            <w:r>
              <w:rPr>
                <w:rFonts w:cs="Arial"/>
                <w:sz w:val="20"/>
              </w:rPr>
              <w:t>)</w:t>
            </w:r>
          </w:p>
        </w:tc>
        <w:tc>
          <w:tcPr>
            <w:tcW w:w="1669" w:type="dxa"/>
          </w:tcPr>
          <w:p w14:paraId="6DBAD392" w14:textId="7DBC4280" w:rsidR="00AC0165" w:rsidRPr="00BB5D62" w:rsidRDefault="00AC0165" w:rsidP="00AC0165">
            <w:pPr>
              <w:jc w:val="center"/>
              <w:rPr>
                <w:rFonts w:cs="Arial"/>
                <w:sz w:val="20"/>
              </w:rPr>
            </w:pPr>
            <w:r>
              <w:rPr>
                <w:rFonts w:cs="Arial"/>
                <w:sz w:val="20"/>
              </w:rPr>
              <w:t>01-01-1994</w:t>
            </w:r>
          </w:p>
        </w:tc>
        <w:tc>
          <w:tcPr>
            <w:tcW w:w="2291" w:type="dxa"/>
          </w:tcPr>
          <w:p w14:paraId="33538459" w14:textId="1717E92D" w:rsidR="00AC0165" w:rsidRPr="00BB5D62" w:rsidRDefault="00AC0165" w:rsidP="00D14A27">
            <w:pPr>
              <w:rPr>
                <w:rFonts w:cs="Arial"/>
                <w:sz w:val="20"/>
              </w:rPr>
            </w:pPr>
            <w:r w:rsidRPr="00454CD8">
              <w:rPr>
                <w:rFonts w:cs="Arial"/>
                <w:sz w:val="20"/>
              </w:rPr>
              <w:t>FG-CUREOVENS</w:t>
            </w:r>
          </w:p>
        </w:tc>
      </w:tr>
      <w:tr w:rsidR="00AC0165" w14:paraId="0612F12E" w14:textId="77777777" w:rsidTr="00B51A20">
        <w:trPr>
          <w:cantSplit/>
        </w:trPr>
        <w:tc>
          <w:tcPr>
            <w:tcW w:w="2209" w:type="dxa"/>
          </w:tcPr>
          <w:p w14:paraId="43F7A91C" w14:textId="7E75DFB1" w:rsidR="00AC0165" w:rsidRPr="00BB5D62" w:rsidRDefault="00AC0165" w:rsidP="00AC0165">
            <w:pPr>
              <w:rPr>
                <w:rFonts w:cs="Arial"/>
                <w:sz w:val="20"/>
              </w:rPr>
            </w:pPr>
            <w:r>
              <w:rPr>
                <w:rFonts w:cs="Arial"/>
                <w:sz w:val="20"/>
              </w:rPr>
              <w:t>EU-OVEN21</w:t>
            </w:r>
          </w:p>
        </w:tc>
        <w:tc>
          <w:tcPr>
            <w:tcW w:w="4271" w:type="dxa"/>
          </w:tcPr>
          <w:p w14:paraId="0F1F7429" w14:textId="5EED44E7"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w:t>
            </w:r>
            <w:proofErr w:type="spellStart"/>
            <w:r>
              <w:rPr>
                <w:rFonts w:cs="Arial"/>
                <w:sz w:val="20"/>
              </w:rPr>
              <w:t>Despatch</w:t>
            </w:r>
            <w:proofErr w:type="spellEnd"/>
            <w:r>
              <w:rPr>
                <w:rFonts w:cs="Arial"/>
                <w:sz w:val="20"/>
              </w:rPr>
              <w:t xml:space="preserve"> 106487 curing oven, small electric oven</w:t>
            </w:r>
          </w:p>
        </w:tc>
        <w:tc>
          <w:tcPr>
            <w:tcW w:w="1669" w:type="dxa"/>
          </w:tcPr>
          <w:p w14:paraId="44B80C54" w14:textId="3A5016F2" w:rsidR="00AC0165" w:rsidRPr="00BB5D62" w:rsidRDefault="00AC0165" w:rsidP="00AC0165">
            <w:pPr>
              <w:jc w:val="center"/>
              <w:rPr>
                <w:rFonts w:cs="Arial"/>
                <w:sz w:val="20"/>
              </w:rPr>
            </w:pPr>
            <w:r>
              <w:rPr>
                <w:rFonts w:cs="Arial"/>
                <w:sz w:val="20"/>
              </w:rPr>
              <w:t>01-01-1994</w:t>
            </w:r>
          </w:p>
        </w:tc>
        <w:tc>
          <w:tcPr>
            <w:tcW w:w="2291" w:type="dxa"/>
          </w:tcPr>
          <w:p w14:paraId="63BDDEA3" w14:textId="4F64A7BA" w:rsidR="00AC0165" w:rsidRPr="00BB5D62" w:rsidRDefault="00AC0165" w:rsidP="00D14A27">
            <w:pPr>
              <w:rPr>
                <w:rFonts w:cs="Arial"/>
                <w:sz w:val="20"/>
              </w:rPr>
            </w:pPr>
            <w:r w:rsidRPr="00454CD8">
              <w:rPr>
                <w:rFonts w:cs="Arial"/>
                <w:sz w:val="20"/>
              </w:rPr>
              <w:t>FG-CUREOVENS</w:t>
            </w:r>
          </w:p>
        </w:tc>
      </w:tr>
      <w:tr w:rsidR="00AC0165" w14:paraId="1E7412F9" w14:textId="77777777" w:rsidTr="00B51A20">
        <w:trPr>
          <w:cantSplit/>
        </w:trPr>
        <w:tc>
          <w:tcPr>
            <w:tcW w:w="2209" w:type="dxa"/>
          </w:tcPr>
          <w:p w14:paraId="1FBB1CA6" w14:textId="7DC89B2B" w:rsidR="00AC0165" w:rsidRPr="00BB5D62" w:rsidRDefault="00AC0165" w:rsidP="00AC0165">
            <w:pPr>
              <w:rPr>
                <w:rFonts w:cs="Arial"/>
                <w:sz w:val="20"/>
              </w:rPr>
            </w:pPr>
            <w:r>
              <w:rPr>
                <w:rFonts w:cs="Arial"/>
                <w:sz w:val="20"/>
              </w:rPr>
              <w:t>EU-OVEN23-Gerref</w:t>
            </w:r>
          </w:p>
        </w:tc>
        <w:tc>
          <w:tcPr>
            <w:tcW w:w="4271" w:type="dxa"/>
          </w:tcPr>
          <w:p w14:paraId="6846C2DA" w14:textId="4F793BA4"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w:t>
            </w:r>
            <w:proofErr w:type="spellStart"/>
            <w:r>
              <w:rPr>
                <w:rFonts w:cs="Arial"/>
                <w:sz w:val="20"/>
              </w:rPr>
              <w:t>Gerref</w:t>
            </w:r>
            <w:proofErr w:type="spellEnd"/>
            <w:r>
              <w:rPr>
                <w:rFonts w:cs="Arial"/>
                <w:sz w:val="20"/>
              </w:rPr>
              <w:t xml:space="preserve"> 821691 curing oven</w:t>
            </w:r>
          </w:p>
        </w:tc>
        <w:tc>
          <w:tcPr>
            <w:tcW w:w="1669" w:type="dxa"/>
          </w:tcPr>
          <w:p w14:paraId="7DAE0806" w14:textId="2D8D11DD" w:rsidR="00AC0165" w:rsidRPr="00BB5D62" w:rsidRDefault="00AC0165" w:rsidP="00AC0165">
            <w:pPr>
              <w:jc w:val="center"/>
              <w:rPr>
                <w:rFonts w:cs="Arial"/>
                <w:sz w:val="20"/>
              </w:rPr>
            </w:pPr>
            <w:r>
              <w:rPr>
                <w:rFonts w:cs="Arial"/>
                <w:sz w:val="20"/>
              </w:rPr>
              <w:t>01-01-1994</w:t>
            </w:r>
          </w:p>
        </w:tc>
        <w:tc>
          <w:tcPr>
            <w:tcW w:w="2291" w:type="dxa"/>
          </w:tcPr>
          <w:p w14:paraId="1876BE6D" w14:textId="1A5D697C" w:rsidR="00AC0165" w:rsidRPr="00BB5D62" w:rsidRDefault="00AC0165" w:rsidP="00D14A27">
            <w:pPr>
              <w:rPr>
                <w:rFonts w:cs="Arial"/>
                <w:sz w:val="20"/>
              </w:rPr>
            </w:pPr>
            <w:r w:rsidRPr="00454CD8">
              <w:rPr>
                <w:rFonts w:cs="Arial"/>
                <w:sz w:val="20"/>
              </w:rPr>
              <w:t>FG-CUREOVENS</w:t>
            </w:r>
          </w:p>
        </w:tc>
      </w:tr>
      <w:tr w:rsidR="00AC0165" w14:paraId="108F74BC" w14:textId="77777777" w:rsidTr="00B51A20">
        <w:trPr>
          <w:cantSplit/>
        </w:trPr>
        <w:tc>
          <w:tcPr>
            <w:tcW w:w="2209" w:type="dxa"/>
          </w:tcPr>
          <w:p w14:paraId="660896D9" w14:textId="0943D7F5" w:rsidR="00AC0165" w:rsidRPr="00BB5D62" w:rsidRDefault="00AC0165" w:rsidP="00AC0165">
            <w:pPr>
              <w:rPr>
                <w:rFonts w:cs="Arial"/>
                <w:sz w:val="20"/>
              </w:rPr>
            </w:pPr>
            <w:r>
              <w:rPr>
                <w:rFonts w:cs="Arial"/>
                <w:sz w:val="20"/>
              </w:rPr>
              <w:t>EU-OVEN24</w:t>
            </w:r>
          </w:p>
        </w:tc>
        <w:tc>
          <w:tcPr>
            <w:tcW w:w="4271" w:type="dxa"/>
          </w:tcPr>
          <w:p w14:paraId="728FEC1B" w14:textId="78F1E7BA"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Jensen 6502 curing oven</w:t>
            </w:r>
          </w:p>
        </w:tc>
        <w:tc>
          <w:tcPr>
            <w:tcW w:w="1669" w:type="dxa"/>
          </w:tcPr>
          <w:p w14:paraId="1661A985" w14:textId="17F31DDC" w:rsidR="00AC0165" w:rsidRPr="00BB5D62" w:rsidRDefault="00AC0165" w:rsidP="00AC0165">
            <w:pPr>
              <w:jc w:val="center"/>
              <w:rPr>
                <w:rFonts w:cs="Arial"/>
                <w:sz w:val="20"/>
              </w:rPr>
            </w:pPr>
            <w:r>
              <w:rPr>
                <w:rFonts w:cs="Arial"/>
                <w:sz w:val="20"/>
              </w:rPr>
              <w:t>01-01-1994</w:t>
            </w:r>
          </w:p>
        </w:tc>
        <w:tc>
          <w:tcPr>
            <w:tcW w:w="2291" w:type="dxa"/>
          </w:tcPr>
          <w:p w14:paraId="3BB10166" w14:textId="40221B66" w:rsidR="00AC0165" w:rsidRPr="00BB5D62" w:rsidRDefault="00AC0165" w:rsidP="00D14A27">
            <w:pPr>
              <w:rPr>
                <w:rFonts w:cs="Arial"/>
                <w:sz w:val="20"/>
              </w:rPr>
            </w:pPr>
            <w:r w:rsidRPr="00454CD8">
              <w:rPr>
                <w:rFonts w:cs="Arial"/>
                <w:sz w:val="20"/>
              </w:rPr>
              <w:t>FG-CUREOVENS</w:t>
            </w:r>
          </w:p>
        </w:tc>
      </w:tr>
      <w:tr w:rsidR="00AC0165" w14:paraId="034576E6" w14:textId="77777777" w:rsidTr="00B51A20">
        <w:trPr>
          <w:cantSplit/>
        </w:trPr>
        <w:tc>
          <w:tcPr>
            <w:tcW w:w="2209" w:type="dxa"/>
          </w:tcPr>
          <w:p w14:paraId="6A7DF921" w14:textId="0AC07F6A" w:rsidR="00AC0165" w:rsidRPr="00BB5D62" w:rsidRDefault="00AC0165" w:rsidP="00AC0165">
            <w:pPr>
              <w:rPr>
                <w:rFonts w:cs="Arial"/>
                <w:sz w:val="20"/>
              </w:rPr>
            </w:pPr>
            <w:r>
              <w:rPr>
                <w:rFonts w:cs="Arial"/>
                <w:sz w:val="20"/>
              </w:rPr>
              <w:t>EU-OVEN25</w:t>
            </w:r>
          </w:p>
        </w:tc>
        <w:tc>
          <w:tcPr>
            <w:tcW w:w="4271" w:type="dxa"/>
          </w:tcPr>
          <w:p w14:paraId="7DCB66F6" w14:textId="7353D303"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Precision Quincy 13163 curing oven</w:t>
            </w:r>
          </w:p>
        </w:tc>
        <w:tc>
          <w:tcPr>
            <w:tcW w:w="1669" w:type="dxa"/>
          </w:tcPr>
          <w:p w14:paraId="7F39F4DB" w14:textId="64CD3AD7" w:rsidR="00AC0165" w:rsidRPr="00BB5D62" w:rsidRDefault="00AC0165" w:rsidP="00AC0165">
            <w:pPr>
              <w:jc w:val="center"/>
              <w:rPr>
                <w:rFonts w:cs="Arial"/>
                <w:sz w:val="20"/>
              </w:rPr>
            </w:pPr>
            <w:r>
              <w:rPr>
                <w:rFonts w:cs="Arial"/>
                <w:sz w:val="20"/>
              </w:rPr>
              <w:t>01-01-1994</w:t>
            </w:r>
          </w:p>
        </w:tc>
        <w:tc>
          <w:tcPr>
            <w:tcW w:w="2291" w:type="dxa"/>
          </w:tcPr>
          <w:p w14:paraId="6D7381BF" w14:textId="28609A9A" w:rsidR="00AC0165" w:rsidRPr="00BB5D62" w:rsidRDefault="00AC0165" w:rsidP="00D14A27">
            <w:pPr>
              <w:rPr>
                <w:rFonts w:cs="Arial"/>
                <w:sz w:val="20"/>
              </w:rPr>
            </w:pPr>
            <w:r w:rsidRPr="00454CD8">
              <w:rPr>
                <w:rFonts w:cs="Arial"/>
                <w:sz w:val="20"/>
              </w:rPr>
              <w:t>FG-CUREOVENS</w:t>
            </w:r>
          </w:p>
        </w:tc>
      </w:tr>
      <w:tr w:rsidR="00AC0165" w14:paraId="388727B6" w14:textId="77777777" w:rsidTr="00B51A20">
        <w:trPr>
          <w:cantSplit/>
        </w:trPr>
        <w:tc>
          <w:tcPr>
            <w:tcW w:w="2209" w:type="dxa"/>
          </w:tcPr>
          <w:p w14:paraId="1AEF086F" w14:textId="15E4BBD5" w:rsidR="00AC0165" w:rsidRPr="00BB5D62" w:rsidRDefault="00AC0165" w:rsidP="00AC0165">
            <w:pPr>
              <w:rPr>
                <w:rFonts w:cs="Arial"/>
                <w:sz w:val="20"/>
              </w:rPr>
            </w:pPr>
            <w:r>
              <w:rPr>
                <w:rFonts w:cs="Arial"/>
                <w:sz w:val="20"/>
              </w:rPr>
              <w:t>EU-OVEN26</w:t>
            </w:r>
          </w:p>
        </w:tc>
        <w:tc>
          <w:tcPr>
            <w:tcW w:w="4271" w:type="dxa"/>
          </w:tcPr>
          <w:p w14:paraId="5F234A9D" w14:textId="71D31173"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#3, </w:t>
            </w:r>
            <w:proofErr w:type="spellStart"/>
            <w:r>
              <w:rPr>
                <w:rFonts w:cs="Arial"/>
                <w:sz w:val="20"/>
              </w:rPr>
              <w:t>Filco</w:t>
            </w:r>
            <w:proofErr w:type="spellEnd"/>
            <w:r>
              <w:rPr>
                <w:rFonts w:cs="Arial"/>
                <w:sz w:val="20"/>
              </w:rPr>
              <w:t xml:space="preserve"> </w:t>
            </w:r>
            <w:proofErr w:type="spellStart"/>
            <w:r>
              <w:rPr>
                <w:rFonts w:cs="Arial"/>
                <w:sz w:val="20"/>
              </w:rPr>
              <w:t>E400</w:t>
            </w:r>
            <w:proofErr w:type="spellEnd"/>
            <w:r>
              <w:rPr>
                <w:rFonts w:cs="Arial"/>
                <w:sz w:val="20"/>
              </w:rPr>
              <w:t xml:space="preserve"> 040900003C curing oven</w:t>
            </w:r>
          </w:p>
        </w:tc>
        <w:tc>
          <w:tcPr>
            <w:tcW w:w="1669" w:type="dxa"/>
          </w:tcPr>
          <w:p w14:paraId="67F25408" w14:textId="3057339B" w:rsidR="00AC0165" w:rsidRPr="00BB5D62" w:rsidRDefault="00AC0165" w:rsidP="00AC0165">
            <w:pPr>
              <w:jc w:val="center"/>
              <w:rPr>
                <w:rFonts w:cs="Arial"/>
                <w:sz w:val="20"/>
              </w:rPr>
            </w:pPr>
            <w:r>
              <w:rPr>
                <w:rFonts w:cs="Arial"/>
                <w:sz w:val="20"/>
              </w:rPr>
              <w:t>01-01-1994</w:t>
            </w:r>
          </w:p>
        </w:tc>
        <w:tc>
          <w:tcPr>
            <w:tcW w:w="2291" w:type="dxa"/>
          </w:tcPr>
          <w:p w14:paraId="568E9F6E" w14:textId="62240DFB" w:rsidR="00AC0165" w:rsidRPr="00BB5D62" w:rsidRDefault="00AC0165" w:rsidP="00D14A27">
            <w:pPr>
              <w:rPr>
                <w:rFonts w:cs="Arial"/>
                <w:sz w:val="20"/>
              </w:rPr>
            </w:pPr>
            <w:r w:rsidRPr="00454CD8">
              <w:rPr>
                <w:rFonts w:cs="Arial"/>
                <w:sz w:val="20"/>
              </w:rPr>
              <w:t>FG-CUREOVENS</w:t>
            </w:r>
          </w:p>
        </w:tc>
      </w:tr>
      <w:tr w:rsidR="00AC0165" w14:paraId="1878792D" w14:textId="77777777" w:rsidTr="00B51A20">
        <w:trPr>
          <w:cantSplit/>
        </w:trPr>
        <w:tc>
          <w:tcPr>
            <w:tcW w:w="2209" w:type="dxa"/>
          </w:tcPr>
          <w:p w14:paraId="340B4869" w14:textId="0306A84F" w:rsidR="00AC0165" w:rsidRPr="00BB5D62" w:rsidRDefault="00AC0165" w:rsidP="00AC0165">
            <w:pPr>
              <w:rPr>
                <w:rFonts w:cs="Arial"/>
                <w:sz w:val="20"/>
              </w:rPr>
            </w:pPr>
            <w:r>
              <w:rPr>
                <w:rFonts w:cs="Arial"/>
                <w:sz w:val="20"/>
              </w:rPr>
              <w:t>EU-OVEN16-LBayco</w:t>
            </w:r>
          </w:p>
        </w:tc>
        <w:tc>
          <w:tcPr>
            <w:tcW w:w="4271" w:type="dxa"/>
          </w:tcPr>
          <w:p w14:paraId="2FE5AF13" w14:textId="49515041"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#3, Large </w:t>
            </w:r>
            <w:proofErr w:type="spellStart"/>
            <w:r>
              <w:rPr>
                <w:rFonts w:cs="Arial"/>
                <w:sz w:val="20"/>
              </w:rPr>
              <w:t>Bayco</w:t>
            </w:r>
            <w:proofErr w:type="spellEnd"/>
            <w:r>
              <w:rPr>
                <w:rFonts w:cs="Arial"/>
                <w:sz w:val="20"/>
              </w:rPr>
              <w:t xml:space="preserve"> burn-off oven </w:t>
            </w:r>
          </w:p>
        </w:tc>
        <w:tc>
          <w:tcPr>
            <w:tcW w:w="1669" w:type="dxa"/>
          </w:tcPr>
          <w:p w14:paraId="197A37F5" w14:textId="1C63918F" w:rsidR="00AC0165" w:rsidRPr="00BB5D62" w:rsidRDefault="00AC0165" w:rsidP="00AC0165">
            <w:pPr>
              <w:jc w:val="center"/>
              <w:rPr>
                <w:rFonts w:cs="Arial"/>
                <w:sz w:val="20"/>
              </w:rPr>
            </w:pPr>
            <w:r>
              <w:rPr>
                <w:rFonts w:cs="Arial"/>
                <w:sz w:val="20"/>
              </w:rPr>
              <w:t>01-01-1994</w:t>
            </w:r>
          </w:p>
        </w:tc>
        <w:tc>
          <w:tcPr>
            <w:tcW w:w="2291" w:type="dxa"/>
          </w:tcPr>
          <w:p w14:paraId="00C1737F" w14:textId="0B3EE419" w:rsidR="00AC0165" w:rsidRPr="00BB5D62" w:rsidRDefault="00AC0165" w:rsidP="00D14A27">
            <w:pPr>
              <w:rPr>
                <w:rFonts w:cs="Arial"/>
                <w:sz w:val="20"/>
              </w:rPr>
            </w:pPr>
            <w:r>
              <w:rPr>
                <w:rFonts w:cs="Arial"/>
                <w:sz w:val="20"/>
              </w:rPr>
              <w:t>FG-BURNOFFOVENS</w:t>
            </w:r>
          </w:p>
        </w:tc>
      </w:tr>
      <w:tr w:rsidR="00AC0165" w14:paraId="779E8A35" w14:textId="77777777" w:rsidTr="00B51A20">
        <w:trPr>
          <w:cantSplit/>
        </w:trPr>
        <w:tc>
          <w:tcPr>
            <w:tcW w:w="2209" w:type="dxa"/>
          </w:tcPr>
          <w:p w14:paraId="60CD6300" w14:textId="31738E94" w:rsidR="00AC0165" w:rsidRPr="00BB5D62" w:rsidRDefault="00AC0165" w:rsidP="00AC0165">
            <w:pPr>
              <w:rPr>
                <w:rFonts w:cs="Arial"/>
                <w:sz w:val="20"/>
              </w:rPr>
            </w:pPr>
            <w:r>
              <w:rPr>
                <w:rFonts w:cs="Arial"/>
                <w:sz w:val="20"/>
              </w:rPr>
              <w:t>EU-SB7-Green</w:t>
            </w:r>
          </w:p>
        </w:tc>
        <w:tc>
          <w:tcPr>
            <w:tcW w:w="4271" w:type="dxa"/>
          </w:tcPr>
          <w:p w14:paraId="425BF06C" w14:textId="4F80A19B"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#2, Green line spray booth; green chain-on-edge coating line</w:t>
            </w:r>
          </w:p>
        </w:tc>
        <w:tc>
          <w:tcPr>
            <w:tcW w:w="1669" w:type="dxa"/>
          </w:tcPr>
          <w:p w14:paraId="5C23334D" w14:textId="32D3E308" w:rsidR="00AC0165" w:rsidRPr="00BB5D62" w:rsidRDefault="00AC0165" w:rsidP="00AC0165">
            <w:pPr>
              <w:jc w:val="center"/>
              <w:rPr>
                <w:rFonts w:cs="Arial"/>
                <w:sz w:val="20"/>
              </w:rPr>
            </w:pPr>
            <w:r>
              <w:rPr>
                <w:rFonts w:cs="Arial"/>
                <w:sz w:val="20"/>
              </w:rPr>
              <w:t>01-01-1994</w:t>
            </w:r>
          </w:p>
        </w:tc>
        <w:tc>
          <w:tcPr>
            <w:tcW w:w="2291" w:type="dxa"/>
          </w:tcPr>
          <w:p w14:paraId="5CE307CA" w14:textId="77777777" w:rsidR="00AC0165" w:rsidRDefault="00AC0165" w:rsidP="00AC0165">
            <w:pPr>
              <w:rPr>
                <w:rFonts w:cs="Arial"/>
                <w:sz w:val="20"/>
              </w:rPr>
            </w:pPr>
            <w:r>
              <w:rPr>
                <w:rFonts w:cs="Arial"/>
                <w:sz w:val="20"/>
              </w:rPr>
              <w:t>FG-GENERALPERMIT</w:t>
            </w:r>
          </w:p>
          <w:p w14:paraId="4D740988" w14:textId="4ECFB774" w:rsidR="00AC0165" w:rsidRPr="00BB5D62" w:rsidRDefault="00AC0165" w:rsidP="00D14A27">
            <w:pPr>
              <w:rPr>
                <w:rFonts w:cs="Arial"/>
                <w:sz w:val="20"/>
              </w:rPr>
            </w:pPr>
            <w:r>
              <w:rPr>
                <w:rFonts w:cs="Arial"/>
                <w:sz w:val="20"/>
              </w:rPr>
              <w:t>FG-MACT MMMM</w:t>
            </w:r>
          </w:p>
        </w:tc>
      </w:tr>
      <w:tr w:rsidR="00AC0165" w14:paraId="4B8BC5D4" w14:textId="77777777" w:rsidTr="00B51A20">
        <w:trPr>
          <w:cantSplit/>
        </w:trPr>
        <w:tc>
          <w:tcPr>
            <w:tcW w:w="2209" w:type="dxa"/>
          </w:tcPr>
          <w:p w14:paraId="1829115C" w14:textId="3931A03B" w:rsidR="00AC0165" w:rsidRPr="00BB5D62" w:rsidRDefault="00AC0165" w:rsidP="00AC0165">
            <w:pPr>
              <w:rPr>
                <w:rFonts w:cs="Arial"/>
                <w:sz w:val="20"/>
              </w:rPr>
            </w:pPr>
            <w:r>
              <w:rPr>
                <w:rFonts w:cs="Arial"/>
                <w:sz w:val="20"/>
              </w:rPr>
              <w:t>EU-SB8-Blue</w:t>
            </w:r>
          </w:p>
        </w:tc>
        <w:tc>
          <w:tcPr>
            <w:tcW w:w="4271" w:type="dxa"/>
          </w:tcPr>
          <w:p w14:paraId="7A8BC4DE" w14:textId="14C4A8E7"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#2, Blue line spray booth; blue chain-on-edge coating line</w:t>
            </w:r>
          </w:p>
        </w:tc>
        <w:tc>
          <w:tcPr>
            <w:tcW w:w="1669" w:type="dxa"/>
          </w:tcPr>
          <w:p w14:paraId="5F0C7FAB" w14:textId="05B979B5" w:rsidR="00AC0165" w:rsidRPr="00BB5D62" w:rsidRDefault="00AC0165" w:rsidP="00AC0165">
            <w:pPr>
              <w:jc w:val="center"/>
              <w:rPr>
                <w:rFonts w:cs="Arial"/>
                <w:sz w:val="20"/>
              </w:rPr>
            </w:pPr>
            <w:r>
              <w:rPr>
                <w:rFonts w:cs="Arial"/>
                <w:sz w:val="20"/>
              </w:rPr>
              <w:t>01-01-1994</w:t>
            </w:r>
          </w:p>
        </w:tc>
        <w:tc>
          <w:tcPr>
            <w:tcW w:w="2291" w:type="dxa"/>
          </w:tcPr>
          <w:p w14:paraId="30BF34D6" w14:textId="77777777" w:rsidR="00AC0165" w:rsidRDefault="00AC0165" w:rsidP="00AC0165">
            <w:pPr>
              <w:rPr>
                <w:rFonts w:cs="Arial"/>
                <w:sz w:val="20"/>
              </w:rPr>
            </w:pPr>
            <w:r>
              <w:rPr>
                <w:rFonts w:cs="Arial"/>
                <w:sz w:val="20"/>
              </w:rPr>
              <w:t>FG-GENERALPERMIT</w:t>
            </w:r>
          </w:p>
          <w:p w14:paraId="7D8AA93F" w14:textId="48A460B1" w:rsidR="00AC0165" w:rsidRPr="00BB5D62" w:rsidRDefault="00AC0165" w:rsidP="00D14A27">
            <w:pPr>
              <w:rPr>
                <w:rFonts w:cs="Arial"/>
                <w:sz w:val="20"/>
              </w:rPr>
            </w:pPr>
            <w:r>
              <w:rPr>
                <w:rFonts w:cs="Arial"/>
                <w:sz w:val="20"/>
              </w:rPr>
              <w:t>FG-MACT MMMM</w:t>
            </w:r>
          </w:p>
        </w:tc>
      </w:tr>
      <w:tr w:rsidR="00AC0165" w14:paraId="083F0457" w14:textId="77777777" w:rsidTr="00B51A20">
        <w:trPr>
          <w:cantSplit/>
        </w:trPr>
        <w:tc>
          <w:tcPr>
            <w:tcW w:w="2209" w:type="dxa"/>
          </w:tcPr>
          <w:p w14:paraId="4C313E3E" w14:textId="3FDCC775" w:rsidR="00AC0165" w:rsidRPr="00BB5D62" w:rsidRDefault="00AC0165" w:rsidP="00AC0165">
            <w:pPr>
              <w:rPr>
                <w:rFonts w:cs="Arial"/>
                <w:sz w:val="20"/>
              </w:rPr>
            </w:pPr>
            <w:r>
              <w:rPr>
                <w:rFonts w:cs="Arial"/>
                <w:sz w:val="20"/>
              </w:rPr>
              <w:t>EU-SB9-Yellow</w:t>
            </w:r>
          </w:p>
        </w:tc>
        <w:tc>
          <w:tcPr>
            <w:tcW w:w="4271" w:type="dxa"/>
          </w:tcPr>
          <w:p w14:paraId="182D9D67" w14:textId="5790677B"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#2, Yellow line spray booth; yellow chain-on-edge coating line</w:t>
            </w:r>
          </w:p>
        </w:tc>
        <w:tc>
          <w:tcPr>
            <w:tcW w:w="1669" w:type="dxa"/>
          </w:tcPr>
          <w:p w14:paraId="28FC39D5" w14:textId="377ED964" w:rsidR="00AC0165" w:rsidRPr="00BB5D62" w:rsidRDefault="00AC0165" w:rsidP="00AC0165">
            <w:pPr>
              <w:jc w:val="center"/>
              <w:rPr>
                <w:rFonts w:cs="Arial"/>
                <w:sz w:val="20"/>
              </w:rPr>
            </w:pPr>
            <w:r>
              <w:rPr>
                <w:rFonts w:cs="Arial"/>
                <w:sz w:val="20"/>
              </w:rPr>
              <w:t>01-01-1994</w:t>
            </w:r>
          </w:p>
        </w:tc>
        <w:tc>
          <w:tcPr>
            <w:tcW w:w="2291" w:type="dxa"/>
          </w:tcPr>
          <w:p w14:paraId="08FB41D2" w14:textId="77777777" w:rsidR="00AC0165" w:rsidRDefault="00AC0165" w:rsidP="00AC0165">
            <w:pPr>
              <w:rPr>
                <w:rFonts w:cs="Arial"/>
                <w:sz w:val="20"/>
              </w:rPr>
            </w:pPr>
            <w:r>
              <w:rPr>
                <w:rFonts w:cs="Arial"/>
                <w:sz w:val="20"/>
              </w:rPr>
              <w:t>FG-GENERALPERMIT</w:t>
            </w:r>
          </w:p>
          <w:p w14:paraId="6F4369CE" w14:textId="78E1D44A" w:rsidR="00AC0165" w:rsidRPr="00BB5D62" w:rsidRDefault="00AC0165" w:rsidP="00D14A27">
            <w:pPr>
              <w:rPr>
                <w:rFonts w:cs="Arial"/>
                <w:sz w:val="20"/>
              </w:rPr>
            </w:pPr>
            <w:r>
              <w:rPr>
                <w:rFonts w:cs="Arial"/>
                <w:sz w:val="20"/>
              </w:rPr>
              <w:t>FG-MACT MMMM</w:t>
            </w:r>
          </w:p>
        </w:tc>
      </w:tr>
      <w:tr w:rsidR="00AC0165" w14:paraId="143CC10B" w14:textId="77777777" w:rsidTr="00B51A20">
        <w:trPr>
          <w:cantSplit/>
        </w:trPr>
        <w:tc>
          <w:tcPr>
            <w:tcW w:w="2209" w:type="dxa"/>
          </w:tcPr>
          <w:p w14:paraId="749644DC" w14:textId="13DCAD0C" w:rsidR="00AC0165" w:rsidRPr="00BB5D62" w:rsidRDefault="00AC0165" w:rsidP="00AC0165">
            <w:pPr>
              <w:rPr>
                <w:rFonts w:cs="Arial"/>
                <w:sz w:val="20"/>
              </w:rPr>
            </w:pPr>
            <w:r>
              <w:rPr>
                <w:rFonts w:cs="Arial"/>
                <w:sz w:val="20"/>
              </w:rPr>
              <w:t>EU-SB10-North</w:t>
            </w:r>
          </w:p>
        </w:tc>
        <w:tc>
          <w:tcPr>
            <w:tcW w:w="4271" w:type="dxa"/>
          </w:tcPr>
          <w:p w14:paraId="43DCA229" w14:textId="59DEB10C"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#3, North line wet spray booth; north coating line</w:t>
            </w:r>
          </w:p>
        </w:tc>
        <w:tc>
          <w:tcPr>
            <w:tcW w:w="1669" w:type="dxa"/>
          </w:tcPr>
          <w:p w14:paraId="0245CAA7" w14:textId="1866937E" w:rsidR="00AC0165" w:rsidRPr="00BB5D62" w:rsidRDefault="00AC0165" w:rsidP="00AC0165">
            <w:pPr>
              <w:jc w:val="center"/>
              <w:rPr>
                <w:rFonts w:cs="Arial"/>
                <w:sz w:val="20"/>
              </w:rPr>
            </w:pPr>
            <w:r>
              <w:rPr>
                <w:rFonts w:cs="Arial"/>
                <w:sz w:val="20"/>
              </w:rPr>
              <w:t>01-01-1994</w:t>
            </w:r>
          </w:p>
        </w:tc>
        <w:tc>
          <w:tcPr>
            <w:tcW w:w="2291" w:type="dxa"/>
          </w:tcPr>
          <w:p w14:paraId="67907D8E" w14:textId="77777777" w:rsidR="00AC0165" w:rsidRDefault="00AC0165" w:rsidP="00AC0165">
            <w:pPr>
              <w:rPr>
                <w:rFonts w:cs="Arial"/>
                <w:sz w:val="20"/>
              </w:rPr>
            </w:pPr>
            <w:r>
              <w:rPr>
                <w:rFonts w:cs="Arial"/>
                <w:sz w:val="20"/>
              </w:rPr>
              <w:t>FG-GENERALPERMIT</w:t>
            </w:r>
          </w:p>
          <w:p w14:paraId="4A7C0E48" w14:textId="0D6037BC" w:rsidR="00AC0165" w:rsidRPr="00BB5D62" w:rsidRDefault="00AC0165" w:rsidP="00D14A27">
            <w:pPr>
              <w:rPr>
                <w:rFonts w:cs="Arial"/>
                <w:sz w:val="20"/>
              </w:rPr>
            </w:pPr>
            <w:r>
              <w:rPr>
                <w:rFonts w:cs="Arial"/>
                <w:sz w:val="20"/>
              </w:rPr>
              <w:t>FG-MACT MMMM</w:t>
            </w:r>
          </w:p>
        </w:tc>
      </w:tr>
      <w:tr w:rsidR="00AC0165" w14:paraId="41791559" w14:textId="77777777" w:rsidTr="00B51A20">
        <w:trPr>
          <w:cantSplit/>
        </w:trPr>
        <w:tc>
          <w:tcPr>
            <w:tcW w:w="2209" w:type="dxa"/>
          </w:tcPr>
          <w:p w14:paraId="79C68827" w14:textId="13E75B29" w:rsidR="00AC0165" w:rsidRPr="00BB5D62" w:rsidRDefault="00AC0165" w:rsidP="00AC0165">
            <w:pPr>
              <w:rPr>
                <w:rFonts w:cs="Arial"/>
                <w:sz w:val="20"/>
              </w:rPr>
            </w:pPr>
            <w:r>
              <w:rPr>
                <w:rFonts w:cs="Arial"/>
                <w:sz w:val="20"/>
              </w:rPr>
              <w:t>EU-ORINGCOAT1</w:t>
            </w:r>
          </w:p>
        </w:tc>
        <w:tc>
          <w:tcPr>
            <w:tcW w:w="4271" w:type="dxa"/>
          </w:tcPr>
          <w:p w14:paraId="5062331B" w14:textId="4F3B119E" w:rsidR="00AC0165" w:rsidRPr="00BB5D62" w:rsidRDefault="00AC0165" w:rsidP="00AC0165">
            <w:pPr>
              <w:jc w:val="both"/>
              <w:rPr>
                <w:rFonts w:cs="Arial"/>
                <w:sz w:val="20"/>
              </w:rPr>
            </w:pPr>
            <w:r>
              <w:rPr>
                <w:rFonts w:cs="Arial"/>
                <w:sz w:val="20"/>
              </w:rPr>
              <w:t>O-ring coating machine</w:t>
            </w:r>
          </w:p>
        </w:tc>
        <w:tc>
          <w:tcPr>
            <w:tcW w:w="1669" w:type="dxa"/>
          </w:tcPr>
          <w:p w14:paraId="624F8539" w14:textId="4E5F7288" w:rsidR="00AC0165" w:rsidRPr="00BB5D62" w:rsidRDefault="00AC0165" w:rsidP="00AC0165">
            <w:pPr>
              <w:jc w:val="center"/>
              <w:rPr>
                <w:rFonts w:cs="Arial"/>
                <w:sz w:val="20"/>
              </w:rPr>
            </w:pPr>
            <w:r>
              <w:rPr>
                <w:rFonts w:cs="Arial"/>
                <w:sz w:val="20"/>
              </w:rPr>
              <w:t>02-02-2009</w:t>
            </w:r>
          </w:p>
        </w:tc>
        <w:tc>
          <w:tcPr>
            <w:tcW w:w="2291" w:type="dxa"/>
          </w:tcPr>
          <w:p w14:paraId="5465C80C" w14:textId="037FDD90" w:rsidR="00790788" w:rsidRDefault="00AC0165" w:rsidP="00D14A27">
            <w:pPr>
              <w:rPr>
                <w:rFonts w:cs="Arial"/>
                <w:sz w:val="20"/>
              </w:rPr>
            </w:pPr>
            <w:r>
              <w:rPr>
                <w:rFonts w:cs="Arial"/>
                <w:sz w:val="20"/>
              </w:rPr>
              <w:t>FG</w:t>
            </w:r>
            <w:r w:rsidR="001F6990">
              <w:rPr>
                <w:rFonts w:cs="Arial"/>
                <w:sz w:val="20"/>
              </w:rPr>
              <w:t>-</w:t>
            </w:r>
            <w:r>
              <w:rPr>
                <w:rFonts w:cs="Arial"/>
                <w:sz w:val="20"/>
              </w:rPr>
              <w:t>RULE287</w:t>
            </w:r>
            <w:r w:rsidR="00790788">
              <w:rPr>
                <w:rFonts w:cs="Arial"/>
                <w:sz w:val="20"/>
              </w:rPr>
              <w:t>(2)(c)</w:t>
            </w:r>
          </w:p>
          <w:p w14:paraId="1FB6C38F" w14:textId="033CF3E8" w:rsidR="00AC0165" w:rsidRPr="00BB5D62" w:rsidRDefault="00AC0165" w:rsidP="00D14A27">
            <w:pPr>
              <w:rPr>
                <w:rFonts w:cs="Arial"/>
                <w:sz w:val="20"/>
              </w:rPr>
            </w:pPr>
            <w:r>
              <w:rPr>
                <w:rFonts w:cs="Arial"/>
                <w:sz w:val="20"/>
              </w:rPr>
              <w:t>FG-MACT MMMM</w:t>
            </w:r>
          </w:p>
        </w:tc>
      </w:tr>
      <w:tr w:rsidR="00AC0165" w14:paraId="0210DFE1" w14:textId="77777777" w:rsidTr="00B51A20">
        <w:trPr>
          <w:cantSplit/>
        </w:trPr>
        <w:tc>
          <w:tcPr>
            <w:tcW w:w="2209" w:type="dxa"/>
          </w:tcPr>
          <w:p w14:paraId="5D34CD59" w14:textId="2DA0F768" w:rsidR="00AC0165" w:rsidRPr="00BB5D62" w:rsidRDefault="00AC0165" w:rsidP="00AC0165">
            <w:pPr>
              <w:rPr>
                <w:rFonts w:cs="Arial"/>
                <w:sz w:val="20"/>
              </w:rPr>
            </w:pPr>
            <w:r w:rsidRPr="00530F25">
              <w:rPr>
                <w:rFonts w:cs="Arial"/>
                <w:sz w:val="20"/>
              </w:rPr>
              <w:lastRenderedPageBreak/>
              <w:t>EU-ORINGCOAT</w:t>
            </w:r>
            <w:r>
              <w:rPr>
                <w:rFonts w:cs="Arial"/>
                <w:sz w:val="20"/>
              </w:rPr>
              <w:t>2</w:t>
            </w:r>
          </w:p>
        </w:tc>
        <w:tc>
          <w:tcPr>
            <w:tcW w:w="4271" w:type="dxa"/>
          </w:tcPr>
          <w:p w14:paraId="4DB6BD40" w14:textId="281FC8B2" w:rsidR="00AC0165" w:rsidRPr="00BB5D62" w:rsidRDefault="00AC0165" w:rsidP="00AC0165">
            <w:pPr>
              <w:jc w:val="both"/>
              <w:rPr>
                <w:rFonts w:cs="Arial"/>
                <w:sz w:val="20"/>
              </w:rPr>
            </w:pPr>
            <w:r>
              <w:rPr>
                <w:rFonts w:cs="Arial"/>
                <w:sz w:val="20"/>
              </w:rPr>
              <w:t>O-r</w:t>
            </w:r>
            <w:r w:rsidRPr="00C82358">
              <w:rPr>
                <w:rFonts w:cs="Arial"/>
                <w:sz w:val="20"/>
              </w:rPr>
              <w:t xml:space="preserve">ing </w:t>
            </w:r>
            <w:r>
              <w:rPr>
                <w:rFonts w:cs="Arial"/>
                <w:sz w:val="20"/>
              </w:rPr>
              <w:t>c</w:t>
            </w:r>
            <w:r w:rsidRPr="00C82358">
              <w:rPr>
                <w:rFonts w:cs="Arial"/>
                <w:sz w:val="20"/>
              </w:rPr>
              <w:t xml:space="preserve">oating </w:t>
            </w:r>
            <w:r>
              <w:rPr>
                <w:rFonts w:cs="Arial"/>
                <w:sz w:val="20"/>
              </w:rPr>
              <w:t>m</w:t>
            </w:r>
            <w:r w:rsidRPr="00C82358">
              <w:rPr>
                <w:rFonts w:cs="Arial"/>
                <w:sz w:val="20"/>
              </w:rPr>
              <w:t>achine</w:t>
            </w:r>
          </w:p>
        </w:tc>
        <w:tc>
          <w:tcPr>
            <w:tcW w:w="1669" w:type="dxa"/>
          </w:tcPr>
          <w:p w14:paraId="76872BFE" w14:textId="03E066BD" w:rsidR="00AC0165" w:rsidRPr="00BB5D62" w:rsidRDefault="00AC0165" w:rsidP="00AC0165">
            <w:pPr>
              <w:jc w:val="center"/>
              <w:rPr>
                <w:rFonts w:cs="Arial"/>
                <w:sz w:val="20"/>
              </w:rPr>
            </w:pPr>
            <w:r>
              <w:rPr>
                <w:rFonts w:cs="Arial"/>
                <w:sz w:val="20"/>
              </w:rPr>
              <w:t>02-02-2009</w:t>
            </w:r>
          </w:p>
        </w:tc>
        <w:tc>
          <w:tcPr>
            <w:tcW w:w="2291" w:type="dxa"/>
          </w:tcPr>
          <w:p w14:paraId="4D60B010" w14:textId="74E46881"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3AAFB71E" w14:textId="3ACF736E" w:rsidR="00AC0165" w:rsidRPr="00BB5D62" w:rsidRDefault="00AC0165" w:rsidP="00D14A27">
            <w:pPr>
              <w:rPr>
                <w:rFonts w:cs="Arial"/>
                <w:sz w:val="20"/>
              </w:rPr>
            </w:pPr>
            <w:r>
              <w:rPr>
                <w:rFonts w:cs="Arial"/>
                <w:sz w:val="20"/>
              </w:rPr>
              <w:t>FG-MACT MMMM</w:t>
            </w:r>
          </w:p>
        </w:tc>
      </w:tr>
      <w:tr w:rsidR="00AC0165" w14:paraId="190C1A42" w14:textId="77777777" w:rsidTr="00B51A20">
        <w:trPr>
          <w:cantSplit/>
        </w:trPr>
        <w:tc>
          <w:tcPr>
            <w:tcW w:w="2209" w:type="dxa"/>
          </w:tcPr>
          <w:p w14:paraId="5C697661" w14:textId="13401D83" w:rsidR="00AC0165" w:rsidRPr="00BB5D62" w:rsidRDefault="00AC0165" w:rsidP="00AC0165">
            <w:pPr>
              <w:rPr>
                <w:rFonts w:cs="Arial"/>
                <w:sz w:val="20"/>
              </w:rPr>
            </w:pPr>
            <w:r w:rsidRPr="00530F25">
              <w:rPr>
                <w:rFonts w:cs="Arial"/>
                <w:sz w:val="20"/>
              </w:rPr>
              <w:t>EU-ORINGCOAT</w:t>
            </w:r>
            <w:r>
              <w:rPr>
                <w:rFonts w:cs="Arial"/>
                <w:sz w:val="20"/>
              </w:rPr>
              <w:t>3</w:t>
            </w:r>
          </w:p>
        </w:tc>
        <w:tc>
          <w:tcPr>
            <w:tcW w:w="4271" w:type="dxa"/>
          </w:tcPr>
          <w:p w14:paraId="54EF578F" w14:textId="66631686" w:rsidR="00AC0165" w:rsidRPr="00BB5D62" w:rsidRDefault="00AC0165" w:rsidP="00AC0165">
            <w:pPr>
              <w:jc w:val="both"/>
              <w:rPr>
                <w:rFonts w:cs="Arial"/>
                <w:sz w:val="20"/>
              </w:rPr>
            </w:pPr>
            <w:r w:rsidRPr="00C82358">
              <w:rPr>
                <w:rFonts w:cs="Arial"/>
                <w:sz w:val="20"/>
              </w:rPr>
              <w:t>O-</w:t>
            </w:r>
            <w:r>
              <w:rPr>
                <w:rFonts w:cs="Arial"/>
                <w:sz w:val="20"/>
              </w:rPr>
              <w:t>r</w:t>
            </w:r>
            <w:r w:rsidRPr="00C82358">
              <w:rPr>
                <w:rFonts w:cs="Arial"/>
                <w:sz w:val="20"/>
              </w:rPr>
              <w:t xml:space="preserve">ing </w:t>
            </w:r>
            <w:r>
              <w:rPr>
                <w:rFonts w:cs="Arial"/>
                <w:sz w:val="20"/>
              </w:rPr>
              <w:t>c</w:t>
            </w:r>
            <w:r w:rsidRPr="00C82358">
              <w:rPr>
                <w:rFonts w:cs="Arial"/>
                <w:sz w:val="20"/>
              </w:rPr>
              <w:t xml:space="preserve">oating </w:t>
            </w:r>
            <w:r>
              <w:rPr>
                <w:rFonts w:cs="Arial"/>
                <w:sz w:val="20"/>
              </w:rPr>
              <w:t>m</w:t>
            </w:r>
            <w:r w:rsidRPr="00C82358">
              <w:rPr>
                <w:rFonts w:cs="Arial"/>
                <w:sz w:val="20"/>
              </w:rPr>
              <w:t>achine</w:t>
            </w:r>
          </w:p>
        </w:tc>
        <w:tc>
          <w:tcPr>
            <w:tcW w:w="1669" w:type="dxa"/>
          </w:tcPr>
          <w:p w14:paraId="7CFEDE24" w14:textId="30367532" w:rsidR="00AC0165" w:rsidRPr="00BB5D62" w:rsidRDefault="00AC0165" w:rsidP="00AC0165">
            <w:pPr>
              <w:jc w:val="center"/>
              <w:rPr>
                <w:rFonts w:cs="Arial"/>
                <w:sz w:val="20"/>
              </w:rPr>
            </w:pPr>
            <w:r>
              <w:rPr>
                <w:rFonts w:cs="Arial"/>
                <w:sz w:val="20"/>
              </w:rPr>
              <w:t>11-09-2009</w:t>
            </w:r>
          </w:p>
        </w:tc>
        <w:tc>
          <w:tcPr>
            <w:tcW w:w="2291" w:type="dxa"/>
          </w:tcPr>
          <w:p w14:paraId="48C49584" w14:textId="12542474"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589CF912" w14:textId="442A6AEF" w:rsidR="00AC0165" w:rsidRPr="00BB5D62" w:rsidRDefault="00AC0165" w:rsidP="00D14A27">
            <w:pPr>
              <w:rPr>
                <w:rFonts w:cs="Arial"/>
                <w:sz w:val="20"/>
              </w:rPr>
            </w:pPr>
            <w:r>
              <w:rPr>
                <w:rFonts w:cs="Arial"/>
                <w:sz w:val="20"/>
              </w:rPr>
              <w:t>FG-MACT MMMM</w:t>
            </w:r>
          </w:p>
        </w:tc>
      </w:tr>
      <w:tr w:rsidR="00AC0165" w14:paraId="563123EA" w14:textId="77777777" w:rsidTr="00B51A20">
        <w:trPr>
          <w:cantSplit/>
        </w:trPr>
        <w:tc>
          <w:tcPr>
            <w:tcW w:w="2209" w:type="dxa"/>
          </w:tcPr>
          <w:p w14:paraId="00580CFA" w14:textId="1DB8DE11" w:rsidR="00AC0165" w:rsidRPr="00BB5D62" w:rsidRDefault="00AC0165" w:rsidP="00AC0165">
            <w:pPr>
              <w:rPr>
                <w:rFonts w:cs="Arial"/>
                <w:sz w:val="20"/>
              </w:rPr>
            </w:pPr>
            <w:r w:rsidRPr="00530F25">
              <w:rPr>
                <w:rFonts w:cs="Arial"/>
                <w:sz w:val="20"/>
              </w:rPr>
              <w:t>EU-ORINGCOAT</w:t>
            </w:r>
            <w:r>
              <w:rPr>
                <w:rFonts w:cs="Arial"/>
                <w:sz w:val="20"/>
              </w:rPr>
              <w:t>4</w:t>
            </w:r>
          </w:p>
        </w:tc>
        <w:tc>
          <w:tcPr>
            <w:tcW w:w="4271" w:type="dxa"/>
          </w:tcPr>
          <w:p w14:paraId="4CF692BC" w14:textId="026405EC" w:rsidR="00AC0165" w:rsidRPr="00BB5D62" w:rsidRDefault="00AC0165" w:rsidP="00AC0165">
            <w:pPr>
              <w:jc w:val="both"/>
              <w:rPr>
                <w:rFonts w:cs="Arial"/>
                <w:sz w:val="20"/>
              </w:rPr>
            </w:pPr>
            <w:r>
              <w:rPr>
                <w:rFonts w:cs="Arial"/>
                <w:sz w:val="20"/>
              </w:rPr>
              <w:t>O-r</w:t>
            </w:r>
            <w:r w:rsidRPr="00C82358">
              <w:rPr>
                <w:rFonts w:cs="Arial"/>
                <w:sz w:val="20"/>
              </w:rPr>
              <w:t xml:space="preserve">ing </w:t>
            </w:r>
            <w:r>
              <w:rPr>
                <w:rFonts w:cs="Arial"/>
                <w:sz w:val="20"/>
              </w:rPr>
              <w:t>c</w:t>
            </w:r>
            <w:r w:rsidRPr="00C82358">
              <w:rPr>
                <w:rFonts w:cs="Arial"/>
                <w:sz w:val="20"/>
              </w:rPr>
              <w:t xml:space="preserve">oating </w:t>
            </w:r>
            <w:r>
              <w:rPr>
                <w:rFonts w:cs="Arial"/>
                <w:sz w:val="20"/>
              </w:rPr>
              <w:t>m</w:t>
            </w:r>
            <w:r w:rsidRPr="00C82358">
              <w:rPr>
                <w:rFonts w:cs="Arial"/>
                <w:sz w:val="20"/>
              </w:rPr>
              <w:t>achine</w:t>
            </w:r>
          </w:p>
        </w:tc>
        <w:tc>
          <w:tcPr>
            <w:tcW w:w="1669" w:type="dxa"/>
          </w:tcPr>
          <w:p w14:paraId="2A680DD1" w14:textId="6FF8361D" w:rsidR="00AC0165" w:rsidRPr="00BB5D62" w:rsidRDefault="00AC0165" w:rsidP="00AC0165">
            <w:pPr>
              <w:jc w:val="center"/>
              <w:rPr>
                <w:rFonts w:cs="Arial"/>
                <w:sz w:val="20"/>
              </w:rPr>
            </w:pPr>
            <w:r>
              <w:rPr>
                <w:rFonts w:cs="Arial"/>
                <w:sz w:val="20"/>
              </w:rPr>
              <w:t>11-09-2009</w:t>
            </w:r>
          </w:p>
        </w:tc>
        <w:tc>
          <w:tcPr>
            <w:tcW w:w="2291" w:type="dxa"/>
          </w:tcPr>
          <w:p w14:paraId="38A8B71B" w14:textId="29CF2FB8"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74E6D2C7" w14:textId="19EC56ED" w:rsidR="00AC0165" w:rsidRPr="00BB5D62" w:rsidRDefault="00AC0165" w:rsidP="00D14A27">
            <w:pPr>
              <w:rPr>
                <w:rFonts w:cs="Arial"/>
                <w:sz w:val="20"/>
              </w:rPr>
            </w:pPr>
            <w:r>
              <w:rPr>
                <w:rFonts w:cs="Arial"/>
                <w:sz w:val="20"/>
              </w:rPr>
              <w:t>FG-MACT MMMM</w:t>
            </w:r>
          </w:p>
        </w:tc>
      </w:tr>
      <w:tr w:rsidR="00AC0165" w14:paraId="55B7DAFA" w14:textId="77777777" w:rsidTr="00B51A20">
        <w:trPr>
          <w:cantSplit/>
        </w:trPr>
        <w:tc>
          <w:tcPr>
            <w:tcW w:w="2209" w:type="dxa"/>
          </w:tcPr>
          <w:p w14:paraId="652406BE" w14:textId="095882D0" w:rsidR="00AC0165" w:rsidRPr="00530F25" w:rsidRDefault="00AC0165" w:rsidP="00AC0165">
            <w:pPr>
              <w:rPr>
                <w:rFonts w:cs="Arial"/>
                <w:sz w:val="20"/>
              </w:rPr>
            </w:pPr>
            <w:r>
              <w:rPr>
                <w:rFonts w:cs="Arial"/>
                <w:sz w:val="20"/>
              </w:rPr>
              <w:t>EU-QUADCTR</w:t>
            </w:r>
          </w:p>
        </w:tc>
        <w:tc>
          <w:tcPr>
            <w:tcW w:w="4271" w:type="dxa"/>
          </w:tcPr>
          <w:p w14:paraId="322387E8" w14:textId="5243F025" w:rsidR="00AC0165" w:rsidRPr="00BB5D62" w:rsidRDefault="00AC0165" w:rsidP="00AC0165">
            <w:pPr>
              <w:jc w:val="both"/>
              <w:rPr>
                <w:rFonts w:cs="Arial"/>
                <w:sz w:val="20"/>
              </w:rPr>
            </w:pPr>
            <w:r>
              <w:rPr>
                <w:rFonts w:cs="Arial"/>
                <w:sz w:val="20"/>
              </w:rPr>
              <w:t>Quadrant coating machine for coating O-ring seals</w:t>
            </w:r>
          </w:p>
        </w:tc>
        <w:tc>
          <w:tcPr>
            <w:tcW w:w="1669" w:type="dxa"/>
          </w:tcPr>
          <w:p w14:paraId="1821A3CE" w14:textId="3B1BBBAD" w:rsidR="00AC0165" w:rsidRPr="00BB5D62" w:rsidRDefault="00AC0165" w:rsidP="00AC0165">
            <w:pPr>
              <w:jc w:val="center"/>
              <w:rPr>
                <w:rFonts w:cs="Arial"/>
                <w:sz w:val="20"/>
              </w:rPr>
            </w:pPr>
            <w:r>
              <w:rPr>
                <w:rFonts w:cs="Arial"/>
                <w:sz w:val="20"/>
              </w:rPr>
              <w:t>12-14-2007</w:t>
            </w:r>
          </w:p>
        </w:tc>
        <w:tc>
          <w:tcPr>
            <w:tcW w:w="2291" w:type="dxa"/>
          </w:tcPr>
          <w:p w14:paraId="3B854B98" w14:textId="33711DED"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5D95C51D" w14:textId="01E0ADF9" w:rsidR="00AC0165" w:rsidRPr="00BB5D62" w:rsidRDefault="00AC0165" w:rsidP="00D14A27">
            <w:pPr>
              <w:rPr>
                <w:rFonts w:cs="Arial"/>
                <w:sz w:val="20"/>
              </w:rPr>
            </w:pPr>
            <w:r>
              <w:rPr>
                <w:rFonts w:cs="Arial"/>
                <w:sz w:val="20"/>
              </w:rPr>
              <w:t>FG-MACT MMMM</w:t>
            </w:r>
          </w:p>
        </w:tc>
      </w:tr>
      <w:tr w:rsidR="00AC0165" w14:paraId="50A51225" w14:textId="77777777" w:rsidTr="00B51A20">
        <w:trPr>
          <w:cantSplit/>
        </w:trPr>
        <w:tc>
          <w:tcPr>
            <w:tcW w:w="2209" w:type="dxa"/>
          </w:tcPr>
          <w:p w14:paraId="4CEB8D46" w14:textId="67B5FF2A" w:rsidR="00AC0165" w:rsidRDefault="00AC0165" w:rsidP="00AC0165">
            <w:pPr>
              <w:rPr>
                <w:rFonts w:cs="Arial"/>
                <w:sz w:val="20"/>
              </w:rPr>
            </w:pPr>
            <w:r w:rsidRPr="00AA0381">
              <w:rPr>
                <w:rFonts w:cs="Arial"/>
                <w:sz w:val="20"/>
              </w:rPr>
              <w:t>EU-SB1</w:t>
            </w:r>
          </w:p>
        </w:tc>
        <w:tc>
          <w:tcPr>
            <w:tcW w:w="4271" w:type="dxa"/>
          </w:tcPr>
          <w:p w14:paraId="03979B10" w14:textId="1CB65148"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spray booth – R287</w:t>
            </w:r>
            <w:r w:rsidR="000276E3">
              <w:rPr>
                <w:rFonts w:cs="Arial"/>
                <w:sz w:val="20"/>
              </w:rPr>
              <w:t>(2)</w:t>
            </w:r>
            <w:r>
              <w:rPr>
                <w:rFonts w:cs="Arial"/>
                <w:sz w:val="20"/>
              </w:rPr>
              <w:t>(c)</w:t>
            </w:r>
          </w:p>
        </w:tc>
        <w:tc>
          <w:tcPr>
            <w:tcW w:w="1669" w:type="dxa"/>
          </w:tcPr>
          <w:p w14:paraId="6A24661D" w14:textId="6D996F36" w:rsidR="00AC0165" w:rsidRPr="00BB5D62" w:rsidRDefault="00AC0165" w:rsidP="00AC0165">
            <w:pPr>
              <w:jc w:val="center"/>
              <w:rPr>
                <w:rFonts w:cs="Arial"/>
                <w:sz w:val="20"/>
              </w:rPr>
            </w:pPr>
            <w:r>
              <w:rPr>
                <w:rFonts w:cs="Arial"/>
                <w:sz w:val="20"/>
              </w:rPr>
              <w:t>01-01-1994</w:t>
            </w:r>
          </w:p>
        </w:tc>
        <w:tc>
          <w:tcPr>
            <w:tcW w:w="2291" w:type="dxa"/>
          </w:tcPr>
          <w:p w14:paraId="03B1D652" w14:textId="6660B4C8"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116E544F" w14:textId="1E49764B" w:rsidR="00AC0165" w:rsidRPr="00BB5D62" w:rsidRDefault="00AC0165" w:rsidP="00D14A27">
            <w:pPr>
              <w:rPr>
                <w:rFonts w:cs="Arial"/>
                <w:sz w:val="20"/>
              </w:rPr>
            </w:pPr>
            <w:r>
              <w:rPr>
                <w:rFonts w:cs="Arial"/>
                <w:sz w:val="20"/>
              </w:rPr>
              <w:t>FG-MACT MMMM</w:t>
            </w:r>
          </w:p>
        </w:tc>
      </w:tr>
      <w:tr w:rsidR="00AC0165" w14:paraId="50243F9E" w14:textId="77777777" w:rsidTr="00B51A20">
        <w:trPr>
          <w:cantSplit/>
        </w:trPr>
        <w:tc>
          <w:tcPr>
            <w:tcW w:w="2209" w:type="dxa"/>
          </w:tcPr>
          <w:p w14:paraId="5C22C2D3" w14:textId="19A97CAC" w:rsidR="00AC0165" w:rsidRPr="00AA0381" w:rsidRDefault="00AC0165" w:rsidP="00AC0165">
            <w:pPr>
              <w:rPr>
                <w:rFonts w:cs="Arial"/>
                <w:sz w:val="20"/>
              </w:rPr>
            </w:pPr>
            <w:r w:rsidRPr="00AA0381">
              <w:rPr>
                <w:rFonts w:cs="Arial"/>
                <w:sz w:val="20"/>
              </w:rPr>
              <w:t>EU-SB</w:t>
            </w:r>
            <w:r>
              <w:rPr>
                <w:rFonts w:cs="Arial"/>
                <w:sz w:val="20"/>
              </w:rPr>
              <w:t>2</w:t>
            </w:r>
          </w:p>
        </w:tc>
        <w:tc>
          <w:tcPr>
            <w:tcW w:w="4271" w:type="dxa"/>
          </w:tcPr>
          <w:p w14:paraId="3C990706" w14:textId="4E3B558A"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spray booth – R287</w:t>
            </w:r>
            <w:r w:rsidR="000276E3">
              <w:rPr>
                <w:rFonts w:cs="Arial"/>
                <w:sz w:val="20"/>
              </w:rPr>
              <w:t>(2)</w:t>
            </w:r>
            <w:r>
              <w:rPr>
                <w:rFonts w:cs="Arial"/>
                <w:sz w:val="20"/>
              </w:rPr>
              <w:t>(c), next to EU-OVEN2 and EU-OVEN6</w:t>
            </w:r>
          </w:p>
        </w:tc>
        <w:tc>
          <w:tcPr>
            <w:tcW w:w="1669" w:type="dxa"/>
          </w:tcPr>
          <w:p w14:paraId="55AF3A02" w14:textId="680B66A5" w:rsidR="00AC0165" w:rsidRPr="00BB5D62" w:rsidRDefault="00AC0165" w:rsidP="00AC0165">
            <w:pPr>
              <w:jc w:val="center"/>
              <w:rPr>
                <w:rFonts w:cs="Arial"/>
                <w:sz w:val="20"/>
              </w:rPr>
            </w:pPr>
            <w:r>
              <w:rPr>
                <w:rFonts w:cs="Arial"/>
                <w:sz w:val="20"/>
              </w:rPr>
              <w:t>01-01-1994</w:t>
            </w:r>
          </w:p>
        </w:tc>
        <w:tc>
          <w:tcPr>
            <w:tcW w:w="2291" w:type="dxa"/>
          </w:tcPr>
          <w:p w14:paraId="5877C1EF" w14:textId="6729BE21"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3E514DD8" w14:textId="283ABBB5" w:rsidR="00AC0165" w:rsidRPr="00BB5D62" w:rsidRDefault="00AC0165" w:rsidP="00D14A27">
            <w:pPr>
              <w:rPr>
                <w:rFonts w:cs="Arial"/>
                <w:sz w:val="20"/>
              </w:rPr>
            </w:pPr>
            <w:r>
              <w:rPr>
                <w:rFonts w:cs="Arial"/>
                <w:sz w:val="20"/>
              </w:rPr>
              <w:t>FG-MACT MMMM</w:t>
            </w:r>
          </w:p>
        </w:tc>
      </w:tr>
      <w:tr w:rsidR="00AC0165" w14:paraId="264D6F3A" w14:textId="77777777" w:rsidTr="00B51A20">
        <w:trPr>
          <w:cantSplit/>
        </w:trPr>
        <w:tc>
          <w:tcPr>
            <w:tcW w:w="2209" w:type="dxa"/>
          </w:tcPr>
          <w:p w14:paraId="4DF82634" w14:textId="03B0CCAE" w:rsidR="00AC0165" w:rsidRPr="00AA0381" w:rsidRDefault="00AC0165" w:rsidP="00AC0165">
            <w:pPr>
              <w:rPr>
                <w:rFonts w:cs="Arial"/>
                <w:sz w:val="20"/>
              </w:rPr>
            </w:pPr>
            <w:r w:rsidRPr="00AA0381">
              <w:rPr>
                <w:rFonts w:cs="Arial"/>
                <w:sz w:val="20"/>
              </w:rPr>
              <w:t>EU-SB</w:t>
            </w:r>
            <w:r>
              <w:rPr>
                <w:rFonts w:cs="Arial"/>
                <w:sz w:val="20"/>
              </w:rPr>
              <w:t>3</w:t>
            </w:r>
          </w:p>
        </w:tc>
        <w:tc>
          <w:tcPr>
            <w:tcW w:w="4271" w:type="dxa"/>
          </w:tcPr>
          <w:p w14:paraId="43DE71FB" w14:textId="078896D2"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spray booth – R287</w:t>
            </w:r>
            <w:r w:rsidR="000276E3">
              <w:rPr>
                <w:rFonts w:cs="Arial"/>
                <w:sz w:val="20"/>
              </w:rPr>
              <w:t>(2)</w:t>
            </w:r>
            <w:r>
              <w:rPr>
                <w:rFonts w:cs="Arial"/>
                <w:sz w:val="20"/>
              </w:rPr>
              <w:t>(c), next to EU-OVEN1 and EU-OVEN3-1</w:t>
            </w:r>
          </w:p>
        </w:tc>
        <w:tc>
          <w:tcPr>
            <w:tcW w:w="1669" w:type="dxa"/>
          </w:tcPr>
          <w:p w14:paraId="47C782E6" w14:textId="186DA4EE" w:rsidR="00AC0165" w:rsidRPr="00BB5D62" w:rsidRDefault="00AC0165" w:rsidP="00AC0165">
            <w:pPr>
              <w:jc w:val="center"/>
              <w:rPr>
                <w:rFonts w:cs="Arial"/>
                <w:sz w:val="20"/>
              </w:rPr>
            </w:pPr>
            <w:r>
              <w:rPr>
                <w:rFonts w:cs="Arial"/>
                <w:sz w:val="20"/>
              </w:rPr>
              <w:t>01-01-1994</w:t>
            </w:r>
          </w:p>
        </w:tc>
        <w:tc>
          <w:tcPr>
            <w:tcW w:w="2291" w:type="dxa"/>
          </w:tcPr>
          <w:p w14:paraId="0557C5DE" w14:textId="0A0D20E1"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4BF58DCA" w14:textId="15C22A96" w:rsidR="00AC0165" w:rsidRPr="00BB5D62" w:rsidRDefault="00AC0165" w:rsidP="00D14A27">
            <w:pPr>
              <w:rPr>
                <w:rFonts w:cs="Arial"/>
                <w:sz w:val="20"/>
              </w:rPr>
            </w:pPr>
            <w:r>
              <w:rPr>
                <w:rFonts w:cs="Arial"/>
                <w:sz w:val="20"/>
              </w:rPr>
              <w:t>FG-MACT MMMM</w:t>
            </w:r>
          </w:p>
        </w:tc>
      </w:tr>
      <w:tr w:rsidR="00AC0165" w14:paraId="2727299F" w14:textId="77777777" w:rsidTr="00B51A20">
        <w:trPr>
          <w:cantSplit/>
        </w:trPr>
        <w:tc>
          <w:tcPr>
            <w:tcW w:w="2209" w:type="dxa"/>
          </w:tcPr>
          <w:p w14:paraId="1C8E654F" w14:textId="247485B7" w:rsidR="00AC0165" w:rsidRPr="00AA0381" w:rsidRDefault="00AC0165" w:rsidP="00AC0165">
            <w:pPr>
              <w:rPr>
                <w:rFonts w:cs="Arial"/>
                <w:sz w:val="20"/>
              </w:rPr>
            </w:pPr>
            <w:r w:rsidRPr="00AA0381">
              <w:rPr>
                <w:rFonts w:cs="Arial"/>
                <w:sz w:val="20"/>
              </w:rPr>
              <w:t>EU-SB</w:t>
            </w:r>
            <w:r>
              <w:rPr>
                <w:rFonts w:cs="Arial"/>
                <w:sz w:val="20"/>
              </w:rPr>
              <w:t>4</w:t>
            </w:r>
          </w:p>
        </w:tc>
        <w:tc>
          <w:tcPr>
            <w:tcW w:w="4271" w:type="dxa"/>
          </w:tcPr>
          <w:p w14:paraId="1DD14059" w14:textId="2CA063B3"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spray booth – R287</w:t>
            </w:r>
            <w:r w:rsidR="000276E3">
              <w:rPr>
                <w:rFonts w:cs="Arial"/>
                <w:sz w:val="20"/>
              </w:rPr>
              <w:t>(2)</w:t>
            </w:r>
            <w:r>
              <w:rPr>
                <w:rFonts w:cs="Arial"/>
                <w:sz w:val="20"/>
              </w:rPr>
              <w:t>(c), next to EU-SB3 and EU-OVEN11</w:t>
            </w:r>
          </w:p>
        </w:tc>
        <w:tc>
          <w:tcPr>
            <w:tcW w:w="1669" w:type="dxa"/>
          </w:tcPr>
          <w:p w14:paraId="7F9E5618" w14:textId="415D01E6" w:rsidR="00AC0165" w:rsidRPr="00BB5D62" w:rsidRDefault="00AC0165" w:rsidP="00AC0165">
            <w:pPr>
              <w:jc w:val="center"/>
              <w:rPr>
                <w:rFonts w:cs="Arial"/>
                <w:sz w:val="20"/>
              </w:rPr>
            </w:pPr>
            <w:r>
              <w:rPr>
                <w:rFonts w:cs="Arial"/>
                <w:sz w:val="20"/>
              </w:rPr>
              <w:t>01-01-1994</w:t>
            </w:r>
          </w:p>
        </w:tc>
        <w:tc>
          <w:tcPr>
            <w:tcW w:w="2291" w:type="dxa"/>
          </w:tcPr>
          <w:p w14:paraId="134E9989" w14:textId="4B1AEFB0"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7859C6A9" w14:textId="7192992D" w:rsidR="00AC0165" w:rsidRPr="00BB5D62" w:rsidRDefault="00AC0165" w:rsidP="00D14A27">
            <w:pPr>
              <w:rPr>
                <w:rFonts w:cs="Arial"/>
                <w:sz w:val="20"/>
              </w:rPr>
            </w:pPr>
            <w:r>
              <w:rPr>
                <w:rFonts w:cs="Arial"/>
                <w:sz w:val="20"/>
              </w:rPr>
              <w:t>FG-MACT MMMM</w:t>
            </w:r>
          </w:p>
        </w:tc>
      </w:tr>
      <w:tr w:rsidR="00AC0165" w14:paraId="2B26CF79" w14:textId="77777777" w:rsidTr="00B51A20">
        <w:trPr>
          <w:cantSplit/>
        </w:trPr>
        <w:tc>
          <w:tcPr>
            <w:tcW w:w="2209" w:type="dxa"/>
          </w:tcPr>
          <w:p w14:paraId="52E7D1BE" w14:textId="0AF20FEE" w:rsidR="00AC0165" w:rsidRPr="00AA0381" w:rsidRDefault="00AC0165" w:rsidP="00AC0165">
            <w:pPr>
              <w:rPr>
                <w:rFonts w:cs="Arial"/>
                <w:sz w:val="20"/>
              </w:rPr>
            </w:pPr>
            <w:r w:rsidRPr="00AA0381">
              <w:rPr>
                <w:rFonts w:cs="Arial"/>
                <w:sz w:val="20"/>
              </w:rPr>
              <w:t>EU-SB</w:t>
            </w:r>
            <w:r>
              <w:rPr>
                <w:rFonts w:cs="Arial"/>
                <w:sz w:val="20"/>
              </w:rPr>
              <w:t>5</w:t>
            </w:r>
          </w:p>
        </w:tc>
        <w:tc>
          <w:tcPr>
            <w:tcW w:w="4271" w:type="dxa"/>
          </w:tcPr>
          <w:p w14:paraId="22663E97" w14:textId="77B2C5E3"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spray booth – R287</w:t>
            </w:r>
            <w:r w:rsidR="000276E3">
              <w:rPr>
                <w:rFonts w:cs="Arial"/>
                <w:sz w:val="20"/>
              </w:rPr>
              <w:t>(2)</w:t>
            </w:r>
            <w:r>
              <w:rPr>
                <w:rFonts w:cs="Arial"/>
                <w:sz w:val="20"/>
              </w:rPr>
              <w:t>(c), next to EU-OVEN10 and EU-OVEN12</w:t>
            </w:r>
          </w:p>
        </w:tc>
        <w:tc>
          <w:tcPr>
            <w:tcW w:w="1669" w:type="dxa"/>
          </w:tcPr>
          <w:p w14:paraId="477BF528" w14:textId="281E9A51" w:rsidR="00AC0165" w:rsidRPr="00BB5D62" w:rsidRDefault="00AC0165" w:rsidP="00AC0165">
            <w:pPr>
              <w:jc w:val="center"/>
              <w:rPr>
                <w:rFonts w:cs="Arial"/>
                <w:sz w:val="20"/>
              </w:rPr>
            </w:pPr>
            <w:r>
              <w:rPr>
                <w:rFonts w:cs="Arial"/>
                <w:sz w:val="20"/>
              </w:rPr>
              <w:t>01-01-1994</w:t>
            </w:r>
          </w:p>
        </w:tc>
        <w:tc>
          <w:tcPr>
            <w:tcW w:w="2291" w:type="dxa"/>
          </w:tcPr>
          <w:p w14:paraId="4964E5F9" w14:textId="1609AC0E"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7978D240" w14:textId="1F8AEF46" w:rsidR="00AC0165" w:rsidRPr="00BB5D62" w:rsidRDefault="00AC0165" w:rsidP="00D14A27">
            <w:pPr>
              <w:rPr>
                <w:rFonts w:cs="Arial"/>
                <w:sz w:val="20"/>
              </w:rPr>
            </w:pPr>
            <w:r>
              <w:rPr>
                <w:rFonts w:cs="Arial"/>
                <w:sz w:val="20"/>
              </w:rPr>
              <w:t>FG-MACT MMMM</w:t>
            </w:r>
          </w:p>
        </w:tc>
      </w:tr>
      <w:tr w:rsidR="00AC0165" w14:paraId="1275A44F" w14:textId="77777777" w:rsidTr="00B51A20">
        <w:trPr>
          <w:cantSplit/>
        </w:trPr>
        <w:tc>
          <w:tcPr>
            <w:tcW w:w="2209" w:type="dxa"/>
          </w:tcPr>
          <w:p w14:paraId="70036A68" w14:textId="462D3241" w:rsidR="00AC0165" w:rsidRPr="00AA0381" w:rsidRDefault="00AC0165" w:rsidP="00AC0165">
            <w:pPr>
              <w:rPr>
                <w:rFonts w:cs="Arial"/>
                <w:sz w:val="20"/>
              </w:rPr>
            </w:pPr>
            <w:r w:rsidRPr="00AA0381">
              <w:rPr>
                <w:rFonts w:cs="Arial"/>
                <w:sz w:val="20"/>
              </w:rPr>
              <w:t>EU-SB</w:t>
            </w:r>
            <w:r>
              <w:rPr>
                <w:rFonts w:cs="Arial"/>
                <w:sz w:val="20"/>
              </w:rPr>
              <w:t>6</w:t>
            </w:r>
          </w:p>
        </w:tc>
        <w:tc>
          <w:tcPr>
            <w:tcW w:w="4271" w:type="dxa"/>
          </w:tcPr>
          <w:p w14:paraId="4E161A88" w14:textId="6191A60E"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#1, spray booth – R287</w:t>
            </w:r>
            <w:r w:rsidR="000276E3">
              <w:rPr>
                <w:rFonts w:cs="Arial"/>
                <w:sz w:val="20"/>
              </w:rPr>
              <w:t>(2)</w:t>
            </w:r>
            <w:r>
              <w:rPr>
                <w:rFonts w:cs="Arial"/>
                <w:sz w:val="20"/>
              </w:rPr>
              <w:t>(c)</w:t>
            </w:r>
          </w:p>
        </w:tc>
        <w:tc>
          <w:tcPr>
            <w:tcW w:w="1669" w:type="dxa"/>
          </w:tcPr>
          <w:p w14:paraId="4104ABE6" w14:textId="3912CD06" w:rsidR="00AC0165" w:rsidRPr="00BB5D62" w:rsidRDefault="00AC0165" w:rsidP="00AC0165">
            <w:pPr>
              <w:jc w:val="center"/>
              <w:rPr>
                <w:rFonts w:cs="Arial"/>
                <w:sz w:val="20"/>
              </w:rPr>
            </w:pPr>
            <w:r>
              <w:rPr>
                <w:rFonts w:cs="Arial"/>
                <w:sz w:val="20"/>
              </w:rPr>
              <w:t>01-01-1994</w:t>
            </w:r>
          </w:p>
        </w:tc>
        <w:tc>
          <w:tcPr>
            <w:tcW w:w="2291" w:type="dxa"/>
          </w:tcPr>
          <w:p w14:paraId="3ED76D0E" w14:textId="00E7F915"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6B435DE2" w14:textId="39E376FD" w:rsidR="00AC0165" w:rsidRPr="00BB5D62" w:rsidRDefault="00AC0165" w:rsidP="00D14A27">
            <w:pPr>
              <w:rPr>
                <w:rFonts w:cs="Arial"/>
                <w:sz w:val="20"/>
              </w:rPr>
            </w:pPr>
            <w:r>
              <w:rPr>
                <w:rFonts w:cs="Arial"/>
                <w:sz w:val="20"/>
              </w:rPr>
              <w:t>FG-MACT MMMM</w:t>
            </w:r>
          </w:p>
        </w:tc>
      </w:tr>
      <w:tr w:rsidR="00AC0165" w14:paraId="38D9D80F" w14:textId="77777777" w:rsidTr="00B51A20">
        <w:trPr>
          <w:cantSplit/>
        </w:trPr>
        <w:tc>
          <w:tcPr>
            <w:tcW w:w="2209" w:type="dxa"/>
          </w:tcPr>
          <w:p w14:paraId="31EDFB98" w14:textId="18428FF1" w:rsidR="00AC0165" w:rsidRPr="00AA0381" w:rsidRDefault="00AC0165" w:rsidP="00AC0165">
            <w:pPr>
              <w:rPr>
                <w:rFonts w:cs="Arial"/>
                <w:sz w:val="20"/>
              </w:rPr>
            </w:pPr>
            <w:r w:rsidRPr="00AA0381">
              <w:rPr>
                <w:rFonts w:cs="Arial"/>
                <w:sz w:val="20"/>
              </w:rPr>
              <w:t>EU-SB1</w:t>
            </w:r>
            <w:r>
              <w:rPr>
                <w:rFonts w:cs="Arial"/>
                <w:sz w:val="20"/>
              </w:rPr>
              <w:t>5</w:t>
            </w:r>
          </w:p>
        </w:tc>
        <w:tc>
          <w:tcPr>
            <w:tcW w:w="4271" w:type="dxa"/>
          </w:tcPr>
          <w:p w14:paraId="11D9B40A" w14:textId="18C49021"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spray booth – R287</w:t>
            </w:r>
            <w:r w:rsidR="000276E3">
              <w:rPr>
                <w:rFonts w:cs="Arial"/>
                <w:sz w:val="20"/>
              </w:rPr>
              <w:t>(2)</w:t>
            </w:r>
            <w:r>
              <w:rPr>
                <w:rFonts w:cs="Arial"/>
                <w:sz w:val="20"/>
              </w:rPr>
              <w:t>(c), next to EU-OVEN25</w:t>
            </w:r>
          </w:p>
        </w:tc>
        <w:tc>
          <w:tcPr>
            <w:tcW w:w="1669" w:type="dxa"/>
          </w:tcPr>
          <w:p w14:paraId="67DC917D" w14:textId="2150307B" w:rsidR="00AC0165" w:rsidRPr="00BB5D62" w:rsidRDefault="00AC0165" w:rsidP="00AC0165">
            <w:pPr>
              <w:jc w:val="center"/>
              <w:rPr>
                <w:rFonts w:cs="Arial"/>
                <w:sz w:val="20"/>
              </w:rPr>
            </w:pPr>
            <w:r>
              <w:rPr>
                <w:rFonts w:cs="Arial"/>
                <w:sz w:val="20"/>
              </w:rPr>
              <w:t>01-01-1994</w:t>
            </w:r>
          </w:p>
        </w:tc>
        <w:tc>
          <w:tcPr>
            <w:tcW w:w="2291" w:type="dxa"/>
          </w:tcPr>
          <w:p w14:paraId="697F85A1" w14:textId="7A46723B"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13C6488C" w14:textId="737F7F70" w:rsidR="00AC0165" w:rsidRPr="00BB5D62" w:rsidRDefault="00AC0165" w:rsidP="00D14A27">
            <w:pPr>
              <w:rPr>
                <w:rFonts w:cs="Arial"/>
                <w:sz w:val="20"/>
              </w:rPr>
            </w:pPr>
            <w:r>
              <w:rPr>
                <w:rFonts w:cs="Arial"/>
                <w:sz w:val="20"/>
              </w:rPr>
              <w:t>FG-MACT MMMM</w:t>
            </w:r>
          </w:p>
        </w:tc>
      </w:tr>
      <w:tr w:rsidR="00AC0165" w14:paraId="372294FE" w14:textId="77777777" w:rsidTr="00B51A20">
        <w:trPr>
          <w:cantSplit/>
        </w:trPr>
        <w:tc>
          <w:tcPr>
            <w:tcW w:w="2209" w:type="dxa"/>
          </w:tcPr>
          <w:p w14:paraId="28CA1A33" w14:textId="44BAB1DC" w:rsidR="00AC0165" w:rsidRPr="00AA0381" w:rsidRDefault="00AC0165" w:rsidP="00AC0165">
            <w:pPr>
              <w:rPr>
                <w:rFonts w:cs="Arial"/>
                <w:sz w:val="20"/>
              </w:rPr>
            </w:pPr>
            <w:r w:rsidRPr="00AA0381">
              <w:rPr>
                <w:rFonts w:cs="Arial"/>
                <w:sz w:val="20"/>
              </w:rPr>
              <w:t>EU-SB1</w:t>
            </w:r>
            <w:r>
              <w:rPr>
                <w:rFonts w:cs="Arial"/>
                <w:sz w:val="20"/>
              </w:rPr>
              <w:t>6</w:t>
            </w:r>
          </w:p>
        </w:tc>
        <w:tc>
          <w:tcPr>
            <w:tcW w:w="4271" w:type="dxa"/>
          </w:tcPr>
          <w:p w14:paraId="6C5BD5B1" w14:textId="756E0283"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spray booth – </w:t>
            </w:r>
            <w:proofErr w:type="spellStart"/>
            <w:r>
              <w:rPr>
                <w:rFonts w:cs="Arial"/>
                <w:sz w:val="20"/>
              </w:rPr>
              <w:t>R287</w:t>
            </w:r>
            <w:proofErr w:type="spellEnd"/>
            <w:r w:rsidR="000276E3">
              <w:rPr>
                <w:rFonts w:cs="Arial"/>
                <w:sz w:val="20"/>
              </w:rPr>
              <w:t>(2)</w:t>
            </w:r>
            <w:r>
              <w:rPr>
                <w:rFonts w:cs="Arial"/>
                <w:sz w:val="20"/>
              </w:rPr>
              <w:t xml:space="preserve">(c), west of </w:t>
            </w:r>
            <w:proofErr w:type="spellStart"/>
            <w:r w:rsidR="00552124">
              <w:rPr>
                <w:rFonts w:cs="Arial"/>
                <w:sz w:val="20"/>
              </w:rPr>
              <w:t>S</w:t>
            </w:r>
            <w:r>
              <w:rPr>
                <w:rFonts w:cs="Arial"/>
                <w:sz w:val="20"/>
              </w:rPr>
              <w:t>uperline</w:t>
            </w:r>
            <w:proofErr w:type="spellEnd"/>
          </w:p>
        </w:tc>
        <w:tc>
          <w:tcPr>
            <w:tcW w:w="1669" w:type="dxa"/>
          </w:tcPr>
          <w:p w14:paraId="1A21C5DD" w14:textId="1C60953C" w:rsidR="00AC0165" w:rsidRPr="00BB5D62" w:rsidRDefault="00AC0165" w:rsidP="00AC0165">
            <w:pPr>
              <w:jc w:val="center"/>
              <w:rPr>
                <w:rFonts w:cs="Arial"/>
                <w:sz w:val="20"/>
              </w:rPr>
            </w:pPr>
            <w:r>
              <w:rPr>
                <w:rFonts w:cs="Arial"/>
                <w:sz w:val="20"/>
              </w:rPr>
              <w:t>01-01-1994</w:t>
            </w:r>
          </w:p>
        </w:tc>
        <w:tc>
          <w:tcPr>
            <w:tcW w:w="2291" w:type="dxa"/>
          </w:tcPr>
          <w:p w14:paraId="5C365FA2" w14:textId="2008064A"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1CB06BC1" w14:textId="18598351" w:rsidR="00AC0165" w:rsidRPr="00BB5D62" w:rsidRDefault="00AC0165" w:rsidP="00D14A27">
            <w:pPr>
              <w:rPr>
                <w:rFonts w:cs="Arial"/>
                <w:sz w:val="20"/>
              </w:rPr>
            </w:pPr>
            <w:r>
              <w:rPr>
                <w:rFonts w:cs="Arial"/>
                <w:sz w:val="20"/>
              </w:rPr>
              <w:t>FG-MACT MMMM</w:t>
            </w:r>
          </w:p>
        </w:tc>
      </w:tr>
      <w:tr w:rsidR="00AC0165" w14:paraId="09D9EAA7" w14:textId="77777777" w:rsidTr="00B51A20">
        <w:trPr>
          <w:cantSplit/>
        </w:trPr>
        <w:tc>
          <w:tcPr>
            <w:tcW w:w="2209" w:type="dxa"/>
          </w:tcPr>
          <w:p w14:paraId="6EBB832C" w14:textId="080BAE10" w:rsidR="00AC0165" w:rsidRPr="00AA0381" w:rsidRDefault="00AC0165" w:rsidP="00AC0165">
            <w:pPr>
              <w:rPr>
                <w:rFonts w:cs="Arial"/>
                <w:sz w:val="20"/>
              </w:rPr>
            </w:pPr>
            <w:r w:rsidRPr="00AA0381">
              <w:rPr>
                <w:rFonts w:cs="Arial"/>
                <w:sz w:val="20"/>
              </w:rPr>
              <w:t>EU-SB1</w:t>
            </w:r>
            <w:r>
              <w:rPr>
                <w:rFonts w:cs="Arial"/>
                <w:sz w:val="20"/>
              </w:rPr>
              <w:t>7</w:t>
            </w:r>
          </w:p>
        </w:tc>
        <w:tc>
          <w:tcPr>
            <w:tcW w:w="4271" w:type="dxa"/>
          </w:tcPr>
          <w:p w14:paraId="2AA420CD" w14:textId="4ABF479B"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grate line topcoat spray booth – R287</w:t>
            </w:r>
            <w:r w:rsidR="000276E3">
              <w:rPr>
                <w:rFonts w:cs="Arial"/>
                <w:sz w:val="20"/>
              </w:rPr>
              <w:t>(2)</w:t>
            </w:r>
            <w:r>
              <w:rPr>
                <w:rFonts w:cs="Arial"/>
                <w:sz w:val="20"/>
              </w:rPr>
              <w:t>(c)</w:t>
            </w:r>
          </w:p>
        </w:tc>
        <w:tc>
          <w:tcPr>
            <w:tcW w:w="1669" w:type="dxa"/>
          </w:tcPr>
          <w:p w14:paraId="758B2F03" w14:textId="4049DB44" w:rsidR="00AC0165" w:rsidRPr="00BB5D62" w:rsidRDefault="00AC0165" w:rsidP="00AC0165">
            <w:pPr>
              <w:jc w:val="center"/>
              <w:rPr>
                <w:rFonts w:cs="Arial"/>
                <w:sz w:val="20"/>
              </w:rPr>
            </w:pPr>
            <w:r>
              <w:rPr>
                <w:rFonts w:cs="Arial"/>
                <w:sz w:val="20"/>
              </w:rPr>
              <w:t>01-01-1994</w:t>
            </w:r>
          </w:p>
        </w:tc>
        <w:tc>
          <w:tcPr>
            <w:tcW w:w="2291" w:type="dxa"/>
          </w:tcPr>
          <w:p w14:paraId="2CFFA424" w14:textId="4C468524" w:rsidR="00790788" w:rsidRDefault="00790788" w:rsidP="00790788">
            <w:pPr>
              <w:rPr>
                <w:rFonts w:cs="Arial"/>
                <w:sz w:val="20"/>
              </w:rPr>
            </w:pPr>
            <w:r>
              <w:rPr>
                <w:rFonts w:cs="Arial"/>
                <w:sz w:val="20"/>
              </w:rPr>
              <w:t>FG</w:t>
            </w:r>
            <w:r w:rsidR="001F6990">
              <w:rPr>
                <w:rFonts w:cs="Arial"/>
                <w:sz w:val="20"/>
              </w:rPr>
              <w:t>-</w:t>
            </w:r>
            <w:r>
              <w:rPr>
                <w:rFonts w:cs="Arial"/>
                <w:sz w:val="20"/>
              </w:rPr>
              <w:t>RULE287(2)(c)</w:t>
            </w:r>
          </w:p>
          <w:p w14:paraId="77977E6C" w14:textId="5BACE98B" w:rsidR="00AC0165" w:rsidRPr="00BB5D62" w:rsidRDefault="00AC0165" w:rsidP="00D14A27">
            <w:pPr>
              <w:rPr>
                <w:rFonts w:cs="Arial"/>
                <w:sz w:val="20"/>
              </w:rPr>
            </w:pPr>
            <w:r>
              <w:rPr>
                <w:rFonts w:cs="Arial"/>
                <w:sz w:val="20"/>
              </w:rPr>
              <w:t>FG-MACT MMMM</w:t>
            </w:r>
          </w:p>
        </w:tc>
      </w:tr>
      <w:tr w:rsidR="00AC0165" w14:paraId="2C7C015E" w14:textId="77777777" w:rsidTr="00B51A20">
        <w:trPr>
          <w:cantSplit/>
        </w:trPr>
        <w:tc>
          <w:tcPr>
            <w:tcW w:w="2209" w:type="dxa"/>
          </w:tcPr>
          <w:p w14:paraId="09712CDA" w14:textId="2C4D4EDD" w:rsidR="00AC0165" w:rsidRPr="00AA0381" w:rsidRDefault="00AC0165" w:rsidP="00AC0165">
            <w:pPr>
              <w:rPr>
                <w:rFonts w:cs="Arial"/>
                <w:sz w:val="20"/>
              </w:rPr>
            </w:pPr>
            <w:r w:rsidRPr="00AA0381">
              <w:rPr>
                <w:rFonts w:cs="Arial"/>
                <w:sz w:val="20"/>
              </w:rPr>
              <w:t>EU-SB1</w:t>
            </w:r>
            <w:r>
              <w:rPr>
                <w:rFonts w:cs="Arial"/>
                <w:sz w:val="20"/>
              </w:rPr>
              <w:t>8</w:t>
            </w:r>
          </w:p>
        </w:tc>
        <w:tc>
          <w:tcPr>
            <w:tcW w:w="4271" w:type="dxa"/>
          </w:tcPr>
          <w:p w14:paraId="55D25AD2" w14:textId="50FB6A08" w:rsidR="00AC0165" w:rsidRPr="00BB5D62" w:rsidRDefault="00AC0165" w:rsidP="00AC0165">
            <w:pPr>
              <w:jc w:val="both"/>
              <w:rPr>
                <w:rFonts w:cs="Arial"/>
                <w:sz w:val="20"/>
              </w:rPr>
            </w:pPr>
            <w:proofErr w:type="spellStart"/>
            <w:r>
              <w:rPr>
                <w:rFonts w:cs="Arial"/>
                <w:sz w:val="20"/>
              </w:rPr>
              <w:t>Bldg</w:t>
            </w:r>
            <w:proofErr w:type="spellEnd"/>
            <w:r>
              <w:rPr>
                <w:rFonts w:cs="Arial"/>
                <w:sz w:val="20"/>
              </w:rPr>
              <w:t xml:space="preserve"> #4, spray booth – R287</w:t>
            </w:r>
            <w:r w:rsidR="000276E3">
              <w:rPr>
                <w:rFonts w:cs="Arial"/>
                <w:sz w:val="20"/>
              </w:rPr>
              <w:t>(2)</w:t>
            </w:r>
            <w:r>
              <w:rPr>
                <w:rFonts w:cs="Arial"/>
                <w:sz w:val="20"/>
              </w:rPr>
              <w:t>(c), next to EU-OVEN24</w:t>
            </w:r>
          </w:p>
        </w:tc>
        <w:tc>
          <w:tcPr>
            <w:tcW w:w="1669" w:type="dxa"/>
          </w:tcPr>
          <w:p w14:paraId="01F309E7" w14:textId="6C6D8994" w:rsidR="00AC0165" w:rsidRPr="00BB5D62" w:rsidRDefault="00AC0165" w:rsidP="00AC0165">
            <w:pPr>
              <w:jc w:val="center"/>
              <w:rPr>
                <w:rFonts w:cs="Arial"/>
                <w:sz w:val="20"/>
              </w:rPr>
            </w:pPr>
            <w:r>
              <w:rPr>
                <w:rFonts w:cs="Arial"/>
                <w:sz w:val="20"/>
              </w:rPr>
              <w:t>01-01-1994</w:t>
            </w:r>
          </w:p>
        </w:tc>
        <w:tc>
          <w:tcPr>
            <w:tcW w:w="2291" w:type="dxa"/>
          </w:tcPr>
          <w:p w14:paraId="3BBF9505" w14:textId="3DDF6D12" w:rsidR="005C183E" w:rsidRDefault="005C183E" w:rsidP="005C183E">
            <w:pPr>
              <w:rPr>
                <w:rFonts w:cs="Arial"/>
                <w:sz w:val="20"/>
              </w:rPr>
            </w:pPr>
            <w:r>
              <w:rPr>
                <w:rFonts w:cs="Arial"/>
                <w:sz w:val="20"/>
              </w:rPr>
              <w:t>FG</w:t>
            </w:r>
            <w:r w:rsidR="001F6990">
              <w:rPr>
                <w:rFonts w:cs="Arial"/>
                <w:sz w:val="20"/>
              </w:rPr>
              <w:t>-</w:t>
            </w:r>
            <w:r>
              <w:rPr>
                <w:rFonts w:cs="Arial"/>
                <w:sz w:val="20"/>
              </w:rPr>
              <w:t>RULE287(2)(c)</w:t>
            </w:r>
          </w:p>
          <w:p w14:paraId="63CF8DB3" w14:textId="5CF55C23" w:rsidR="00AC0165" w:rsidRPr="00BB5D62" w:rsidRDefault="00AC0165" w:rsidP="00D14A27">
            <w:pPr>
              <w:rPr>
                <w:rFonts w:cs="Arial"/>
                <w:sz w:val="20"/>
              </w:rPr>
            </w:pPr>
            <w:r>
              <w:rPr>
                <w:rFonts w:cs="Arial"/>
                <w:sz w:val="20"/>
              </w:rPr>
              <w:t>FG-MACT MMMM</w:t>
            </w:r>
          </w:p>
        </w:tc>
      </w:tr>
      <w:tr w:rsidR="00AC0165" w14:paraId="17ABFBF8" w14:textId="77777777" w:rsidTr="00B51A20">
        <w:trPr>
          <w:cantSplit/>
        </w:trPr>
        <w:tc>
          <w:tcPr>
            <w:tcW w:w="2209" w:type="dxa"/>
          </w:tcPr>
          <w:p w14:paraId="48688FE3" w14:textId="3BEE20A7" w:rsidR="00AC0165" w:rsidRPr="00AA0381" w:rsidRDefault="00AC0165" w:rsidP="00AC0165">
            <w:pPr>
              <w:rPr>
                <w:rFonts w:cs="Arial"/>
                <w:sz w:val="20"/>
              </w:rPr>
            </w:pPr>
            <w:r>
              <w:rPr>
                <w:rFonts w:cs="Arial"/>
                <w:sz w:val="20"/>
              </w:rPr>
              <w:t>EU-METALCOAT</w:t>
            </w:r>
          </w:p>
        </w:tc>
        <w:tc>
          <w:tcPr>
            <w:tcW w:w="4271" w:type="dxa"/>
          </w:tcPr>
          <w:p w14:paraId="6E64E0D0" w14:textId="1B087818" w:rsidR="00AC0165" w:rsidRPr="00BB5D62" w:rsidRDefault="00AC0165" w:rsidP="00AC0165">
            <w:pPr>
              <w:jc w:val="both"/>
              <w:rPr>
                <w:rFonts w:cs="Arial"/>
                <w:sz w:val="20"/>
              </w:rPr>
            </w:pPr>
            <w:r>
              <w:rPr>
                <w:rFonts w:cs="Arial"/>
                <w:sz w:val="20"/>
              </w:rPr>
              <w:t xml:space="preserve">A miscellaneous metal parts coating line that the Facility refers to as the </w:t>
            </w:r>
            <w:r w:rsidR="005C183E">
              <w:rPr>
                <w:rFonts w:cs="Arial"/>
                <w:sz w:val="20"/>
              </w:rPr>
              <w:t>“</w:t>
            </w:r>
            <w:proofErr w:type="spellStart"/>
            <w:r>
              <w:rPr>
                <w:rFonts w:cs="Arial"/>
                <w:sz w:val="20"/>
              </w:rPr>
              <w:t>Superline</w:t>
            </w:r>
            <w:proofErr w:type="spellEnd"/>
            <w:r>
              <w:rPr>
                <w:rFonts w:cs="Arial"/>
                <w:sz w:val="20"/>
              </w:rPr>
              <w:t>.</w:t>
            </w:r>
            <w:r w:rsidR="005C183E">
              <w:rPr>
                <w:rFonts w:cs="Arial"/>
                <w:sz w:val="20"/>
              </w:rPr>
              <w:t>”</w:t>
            </w:r>
            <w:r>
              <w:rPr>
                <w:rFonts w:cs="Arial"/>
                <w:sz w:val="20"/>
              </w:rPr>
              <w:t xml:space="preserve">  The line consists of a </w:t>
            </w:r>
            <w:r w:rsidR="00552124">
              <w:rPr>
                <w:rFonts w:cs="Arial"/>
                <w:sz w:val="20"/>
              </w:rPr>
              <w:t>three-stage</w:t>
            </w:r>
            <w:r>
              <w:rPr>
                <w:rFonts w:cs="Arial"/>
                <w:sz w:val="20"/>
              </w:rPr>
              <w:t xml:space="preserve"> pretreatment washer, a dry-off oven, two paint spray booths, two flash-off areas, and a curing oven.  </w:t>
            </w:r>
          </w:p>
        </w:tc>
        <w:tc>
          <w:tcPr>
            <w:tcW w:w="1669" w:type="dxa"/>
          </w:tcPr>
          <w:p w14:paraId="485BE444" w14:textId="77777777" w:rsidR="00AC0165" w:rsidRDefault="00AC0165" w:rsidP="00AC0165">
            <w:pPr>
              <w:jc w:val="center"/>
              <w:rPr>
                <w:rFonts w:cs="Arial"/>
                <w:sz w:val="20"/>
              </w:rPr>
            </w:pPr>
            <w:r>
              <w:rPr>
                <w:rFonts w:cs="Arial"/>
                <w:sz w:val="20"/>
              </w:rPr>
              <w:t>04-07-2005</w:t>
            </w:r>
          </w:p>
          <w:p w14:paraId="62CB0B49" w14:textId="77777777" w:rsidR="00AC0165" w:rsidRDefault="00AC0165" w:rsidP="00AC0165">
            <w:pPr>
              <w:jc w:val="center"/>
              <w:rPr>
                <w:rFonts w:cs="Arial"/>
                <w:sz w:val="20"/>
              </w:rPr>
            </w:pPr>
            <w:r>
              <w:rPr>
                <w:rFonts w:cs="Arial"/>
                <w:sz w:val="20"/>
              </w:rPr>
              <w:t>07-19-2007</w:t>
            </w:r>
          </w:p>
          <w:p w14:paraId="31574F82" w14:textId="77777777" w:rsidR="00AC0165" w:rsidRDefault="00AC0165" w:rsidP="00AC0165">
            <w:pPr>
              <w:jc w:val="center"/>
              <w:rPr>
                <w:rFonts w:cs="Arial"/>
                <w:sz w:val="20"/>
              </w:rPr>
            </w:pPr>
            <w:r>
              <w:rPr>
                <w:rFonts w:cs="Arial"/>
                <w:sz w:val="20"/>
              </w:rPr>
              <w:t>06-30-2012</w:t>
            </w:r>
          </w:p>
          <w:p w14:paraId="63A0E4F0" w14:textId="77777777" w:rsidR="00AC0165" w:rsidRDefault="00AC0165" w:rsidP="00AC0165">
            <w:pPr>
              <w:jc w:val="center"/>
              <w:rPr>
                <w:rFonts w:cs="Arial"/>
                <w:sz w:val="20"/>
              </w:rPr>
            </w:pPr>
            <w:r>
              <w:rPr>
                <w:rFonts w:cs="Arial"/>
                <w:sz w:val="20"/>
              </w:rPr>
              <w:t>03-03-2014</w:t>
            </w:r>
          </w:p>
          <w:p w14:paraId="2F11743D" w14:textId="7FB9C7A6" w:rsidR="00AC0165" w:rsidRPr="00BB5D62" w:rsidRDefault="00AC0165" w:rsidP="00AC0165">
            <w:pPr>
              <w:jc w:val="center"/>
              <w:rPr>
                <w:rFonts w:cs="Arial"/>
                <w:sz w:val="20"/>
              </w:rPr>
            </w:pPr>
            <w:r>
              <w:rPr>
                <w:rFonts w:cs="Arial"/>
                <w:sz w:val="20"/>
              </w:rPr>
              <w:t>03-17-2016</w:t>
            </w:r>
          </w:p>
        </w:tc>
        <w:tc>
          <w:tcPr>
            <w:tcW w:w="2291" w:type="dxa"/>
          </w:tcPr>
          <w:p w14:paraId="4BA5188F" w14:textId="1A20D158" w:rsidR="00AC0165" w:rsidRPr="00BB5D62" w:rsidRDefault="00AC0165" w:rsidP="00D14A27">
            <w:pPr>
              <w:rPr>
                <w:rFonts w:cs="Arial"/>
                <w:sz w:val="20"/>
              </w:rPr>
            </w:pPr>
            <w:r>
              <w:rPr>
                <w:rFonts w:cs="Arial"/>
                <w:sz w:val="20"/>
              </w:rPr>
              <w:t>FG-MACT MMMM</w:t>
            </w:r>
          </w:p>
        </w:tc>
      </w:tr>
      <w:tr w:rsidR="00C037CA" w14:paraId="44F3F451" w14:textId="77777777" w:rsidTr="00B51A20">
        <w:trPr>
          <w:cantSplit/>
        </w:trPr>
        <w:tc>
          <w:tcPr>
            <w:tcW w:w="2209" w:type="dxa"/>
          </w:tcPr>
          <w:p w14:paraId="45B57E9E" w14:textId="4529844F" w:rsidR="00C037CA" w:rsidRDefault="0091443A" w:rsidP="00AC0165">
            <w:pPr>
              <w:rPr>
                <w:rFonts w:cs="Arial"/>
                <w:sz w:val="20"/>
              </w:rPr>
            </w:pPr>
            <w:r>
              <w:rPr>
                <w:rFonts w:cs="Arial"/>
                <w:sz w:val="20"/>
              </w:rPr>
              <w:t>EU-COLDCLEANER</w:t>
            </w:r>
          </w:p>
        </w:tc>
        <w:tc>
          <w:tcPr>
            <w:tcW w:w="4271" w:type="dxa"/>
          </w:tcPr>
          <w:p w14:paraId="5EC73AF4" w14:textId="7A0192F4" w:rsidR="00C037CA" w:rsidRDefault="00B51A20" w:rsidP="00AC0165">
            <w:pPr>
              <w:jc w:val="both"/>
              <w:rPr>
                <w:rFonts w:cs="Arial"/>
                <w:sz w:val="20"/>
              </w:rPr>
            </w:pPr>
            <w:r>
              <w:rPr>
                <w:rFonts w:cs="Arial"/>
                <w:sz w:val="20"/>
              </w:rPr>
              <w:t>Maintenance shop, free-standing cold cleaner</w:t>
            </w:r>
          </w:p>
        </w:tc>
        <w:tc>
          <w:tcPr>
            <w:tcW w:w="1669" w:type="dxa"/>
          </w:tcPr>
          <w:p w14:paraId="1C2D8E64" w14:textId="0C7E2A68" w:rsidR="00C037CA" w:rsidRDefault="00B51A20" w:rsidP="00AC0165">
            <w:pPr>
              <w:jc w:val="center"/>
              <w:rPr>
                <w:rFonts w:cs="Arial"/>
                <w:sz w:val="20"/>
              </w:rPr>
            </w:pPr>
            <w:r>
              <w:rPr>
                <w:rFonts w:cs="Arial"/>
                <w:sz w:val="20"/>
              </w:rPr>
              <w:t>01-01-1994</w:t>
            </w:r>
          </w:p>
        </w:tc>
        <w:tc>
          <w:tcPr>
            <w:tcW w:w="2291" w:type="dxa"/>
          </w:tcPr>
          <w:p w14:paraId="1ABC4D73" w14:textId="4EC32A1D" w:rsidR="00C037CA" w:rsidRDefault="00B51A20" w:rsidP="00D14A27">
            <w:pPr>
              <w:rPr>
                <w:rFonts w:cs="Arial"/>
                <w:sz w:val="20"/>
              </w:rPr>
            </w:pPr>
            <w:r>
              <w:rPr>
                <w:rFonts w:cs="Arial"/>
                <w:sz w:val="20"/>
              </w:rPr>
              <w:t>FG</w:t>
            </w:r>
            <w:r w:rsidR="001F6990">
              <w:rPr>
                <w:rFonts w:cs="Arial"/>
                <w:sz w:val="20"/>
              </w:rPr>
              <w:t>-</w:t>
            </w:r>
            <w:r>
              <w:rPr>
                <w:rFonts w:cs="Arial"/>
                <w:sz w:val="20"/>
              </w:rPr>
              <w:t>COLDCLEANERS</w:t>
            </w:r>
          </w:p>
        </w:tc>
      </w:tr>
      <w:tr w:rsidR="0091443A" w14:paraId="49AC76FF" w14:textId="77777777" w:rsidTr="00B51A20">
        <w:trPr>
          <w:cantSplit/>
        </w:trPr>
        <w:tc>
          <w:tcPr>
            <w:tcW w:w="2209" w:type="dxa"/>
          </w:tcPr>
          <w:p w14:paraId="3A44D01F" w14:textId="030D0300" w:rsidR="0091443A" w:rsidRDefault="0091443A" w:rsidP="00AC0165">
            <w:pPr>
              <w:rPr>
                <w:rFonts w:cs="Arial"/>
                <w:sz w:val="20"/>
              </w:rPr>
            </w:pPr>
            <w:r>
              <w:rPr>
                <w:rFonts w:cs="Arial"/>
                <w:sz w:val="20"/>
              </w:rPr>
              <w:t>EU-</w:t>
            </w:r>
            <w:r w:rsidR="00B51A20">
              <w:rPr>
                <w:rFonts w:cs="Arial"/>
                <w:sz w:val="20"/>
              </w:rPr>
              <w:t>SPRAY</w:t>
            </w:r>
            <w:r>
              <w:rPr>
                <w:rFonts w:cs="Arial"/>
                <w:sz w:val="20"/>
              </w:rPr>
              <w:t>CLEAN</w:t>
            </w:r>
            <w:r w:rsidR="00B51A20">
              <w:rPr>
                <w:rFonts w:cs="Arial"/>
                <w:sz w:val="20"/>
              </w:rPr>
              <w:t>ER</w:t>
            </w:r>
          </w:p>
        </w:tc>
        <w:tc>
          <w:tcPr>
            <w:tcW w:w="4271" w:type="dxa"/>
          </w:tcPr>
          <w:p w14:paraId="7CF11504" w14:textId="6FF03960" w:rsidR="0091443A" w:rsidRDefault="00B51A20" w:rsidP="00AC0165">
            <w:pPr>
              <w:jc w:val="both"/>
              <w:rPr>
                <w:rFonts w:cs="Arial"/>
                <w:sz w:val="20"/>
              </w:rPr>
            </w:pPr>
            <w:r>
              <w:rPr>
                <w:rFonts w:cs="Arial"/>
                <w:sz w:val="20"/>
              </w:rPr>
              <w:t>55-gallon drum</w:t>
            </w:r>
            <w:r w:rsidR="00556499">
              <w:rPr>
                <w:rFonts w:cs="Arial"/>
                <w:sz w:val="20"/>
              </w:rPr>
              <w:t>-</w:t>
            </w:r>
            <w:r>
              <w:rPr>
                <w:rFonts w:cs="Arial"/>
                <w:sz w:val="20"/>
              </w:rPr>
              <w:t xml:space="preserve">style spray gun cleaning system in the </w:t>
            </w:r>
            <w:proofErr w:type="spellStart"/>
            <w:r>
              <w:rPr>
                <w:rFonts w:cs="Arial"/>
                <w:sz w:val="20"/>
              </w:rPr>
              <w:t>Superline</w:t>
            </w:r>
            <w:proofErr w:type="spellEnd"/>
            <w:r>
              <w:rPr>
                <w:rFonts w:cs="Arial"/>
                <w:sz w:val="20"/>
              </w:rPr>
              <w:t xml:space="preserve"> area</w:t>
            </w:r>
          </w:p>
        </w:tc>
        <w:tc>
          <w:tcPr>
            <w:tcW w:w="1669" w:type="dxa"/>
          </w:tcPr>
          <w:p w14:paraId="47C03FE6" w14:textId="7C021A1A" w:rsidR="0091443A" w:rsidRDefault="00B51A20" w:rsidP="00AC0165">
            <w:pPr>
              <w:jc w:val="center"/>
              <w:rPr>
                <w:rFonts w:cs="Arial"/>
                <w:sz w:val="20"/>
              </w:rPr>
            </w:pPr>
            <w:r>
              <w:rPr>
                <w:rFonts w:cs="Arial"/>
                <w:sz w:val="20"/>
              </w:rPr>
              <w:t>07-19-2004</w:t>
            </w:r>
          </w:p>
        </w:tc>
        <w:tc>
          <w:tcPr>
            <w:tcW w:w="2291" w:type="dxa"/>
          </w:tcPr>
          <w:p w14:paraId="356047BA" w14:textId="2FE84C46" w:rsidR="0091443A" w:rsidRDefault="00B51A20" w:rsidP="00D14A27">
            <w:pPr>
              <w:rPr>
                <w:rFonts w:cs="Arial"/>
                <w:sz w:val="20"/>
              </w:rPr>
            </w:pPr>
            <w:r>
              <w:rPr>
                <w:rFonts w:cs="Arial"/>
                <w:sz w:val="20"/>
              </w:rPr>
              <w:t>FG</w:t>
            </w:r>
            <w:r w:rsidR="001F6990">
              <w:rPr>
                <w:rFonts w:cs="Arial"/>
                <w:sz w:val="20"/>
              </w:rPr>
              <w:t>-</w:t>
            </w:r>
            <w:r>
              <w:rPr>
                <w:rFonts w:cs="Arial"/>
                <w:sz w:val="20"/>
              </w:rPr>
              <w:t>COLDCLEANERS</w:t>
            </w:r>
          </w:p>
        </w:tc>
      </w:tr>
    </w:tbl>
    <w:p w14:paraId="363B9928" w14:textId="77777777" w:rsidR="00B639B1" w:rsidRPr="004B4509" w:rsidRDefault="00B639B1" w:rsidP="002916F7">
      <w:pPr>
        <w:rPr>
          <w:sz w:val="20"/>
        </w:rPr>
      </w:pPr>
    </w:p>
    <w:p w14:paraId="276F6282" w14:textId="77777777" w:rsidR="00D72D77" w:rsidRDefault="00D72D77" w:rsidP="004B4509">
      <w:pPr>
        <w:rPr>
          <w:sz w:val="20"/>
        </w:rPr>
      </w:pPr>
    </w:p>
    <w:p w14:paraId="63E0290D" w14:textId="3438977A" w:rsidR="00AE1D84" w:rsidRDefault="00AC0165" w:rsidP="004B4509">
      <w:pPr>
        <w:rPr>
          <w:sz w:val="20"/>
        </w:rPr>
      </w:pPr>
      <w:r>
        <w:rPr>
          <w:sz w:val="20"/>
        </w:rPr>
        <w:br w:type="page"/>
      </w:r>
    </w:p>
    <w:p w14:paraId="2993D5C1" w14:textId="63A1652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29689383"/>
      <w:r w:rsidRPr="00C43734">
        <w:rPr>
          <w:bCs/>
          <w:szCs w:val="28"/>
        </w:rPr>
        <w:lastRenderedPageBreak/>
        <w:t>EU</w:t>
      </w:r>
      <w:bookmarkEnd w:id="70"/>
      <w:r w:rsidR="00182321">
        <w:rPr>
          <w:bCs/>
          <w:szCs w:val="28"/>
        </w:rPr>
        <w:t>-METALCOAT</w:t>
      </w:r>
      <w:bookmarkEnd w:id="71"/>
    </w:p>
    <w:p w14:paraId="277C148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E2C1020" w14:textId="77777777" w:rsidR="00AE1D84" w:rsidRPr="0019740E" w:rsidRDefault="00AE1D84" w:rsidP="00F62984">
      <w:pPr>
        <w:rPr>
          <w:sz w:val="20"/>
        </w:rPr>
      </w:pPr>
    </w:p>
    <w:p w14:paraId="5B738559" w14:textId="77777777" w:rsidR="00AE1D84" w:rsidRPr="007D4237" w:rsidRDefault="00AE1D84" w:rsidP="00F62984">
      <w:pPr>
        <w:jc w:val="both"/>
      </w:pPr>
      <w:r>
        <w:rPr>
          <w:b/>
          <w:u w:val="single"/>
        </w:rPr>
        <w:t>DESCRIPTION</w:t>
      </w:r>
    </w:p>
    <w:p w14:paraId="79CF8C7B" w14:textId="77777777" w:rsidR="00AE1D84" w:rsidRPr="007D4237" w:rsidRDefault="00AE1D84" w:rsidP="00F62984">
      <w:pPr>
        <w:jc w:val="both"/>
        <w:rPr>
          <w:sz w:val="20"/>
        </w:rPr>
      </w:pPr>
    </w:p>
    <w:p w14:paraId="15C2E272" w14:textId="7A48FF92" w:rsidR="00182321" w:rsidRPr="0039412B" w:rsidRDefault="00182321" w:rsidP="00182321">
      <w:pPr>
        <w:jc w:val="both"/>
        <w:rPr>
          <w:rFonts w:cs="Arial"/>
          <w:color w:val="0000FF"/>
          <w:sz w:val="20"/>
        </w:rPr>
      </w:pPr>
      <w:r>
        <w:rPr>
          <w:rFonts w:cs="Arial"/>
          <w:sz w:val="20"/>
        </w:rPr>
        <w:t xml:space="preserve">A miscellaneous metal parts coating line that the Facility refers to as the </w:t>
      </w:r>
      <w:r w:rsidR="00BC1902">
        <w:rPr>
          <w:rFonts w:cs="Arial"/>
          <w:sz w:val="20"/>
        </w:rPr>
        <w:t>“</w:t>
      </w:r>
      <w:proofErr w:type="spellStart"/>
      <w:r>
        <w:rPr>
          <w:rFonts w:cs="Arial"/>
          <w:sz w:val="20"/>
        </w:rPr>
        <w:t>Superline</w:t>
      </w:r>
      <w:proofErr w:type="spellEnd"/>
      <w:r>
        <w:rPr>
          <w:rFonts w:cs="Arial"/>
          <w:sz w:val="20"/>
        </w:rPr>
        <w:t>.</w:t>
      </w:r>
      <w:r w:rsidR="00BC1902">
        <w:rPr>
          <w:rFonts w:cs="Arial"/>
          <w:sz w:val="20"/>
        </w:rPr>
        <w:t>”</w:t>
      </w:r>
      <w:r>
        <w:rPr>
          <w:rFonts w:cs="Arial"/>
          <w:sz w:val="20"/>
        </w:rPr>
        <w:t xml:space="preserve">  The line consists of a three</w:t>
      </w:r>
      <w:r w:rsidR="00BC1902">
        <w:rPr>
          <w:rFonts w:cs="Arial"/>
          <w:sz w:val="20"/>
        </w:rPr>
        <w:t>-</w:t>
      </w:r>
      <w:r>
        <w:rPr>
          <w:rFonts w:cs="Arial"/>
          <w:sz w:val="20"/>
        </w:rPr>
        <w:t>stage pretreatment washer, a dry-off oven, two paint spray booths, two flash-off areas, and a curing oven</w:t>
      </w:r>
      <w:r w:rsidR="00567DFE">
        <w:rPr>
          <w:rFonts w:cs="Arial"/>
          <w:sz w:val="20"/>
        </w:rPr>
        <w:t>.</w:t>
      </w:r>
    </w:p>
    <w:p w14:paraId="737AE9FC" w14:textId="77777777" w:rsidR="00AE1D84" w:rsidRPr="0019740E" w:rsidRDefault="00AE1D84" w:rsidP="00F62984">
      <w:pPr>
        <w:jc w:val="both"/>
        <w:rPr>
          <w:sz w:val="20"/>
        </w:rPr>
      </w:pPr>
    </w:p>
    <w:p w14:paraId="4D6F4FF3" w14:textId="2A4A2FED" w:rsidR="00AE1D84" w:rsidRPr="002D2E55" w:rsidRDefault="00AE1D84" w:rsidP="00F62984">
      <w:pPr>
        <w:jc w:val="both"/>
        <w:rPr>
          <w:sz w:val="20"/>
        </w:rPr>
      </w:pPr>
      <w:r w:rsidRPr="00FE0AD0">
        <w:rPr>
          <w:b/>
          <w:sz w:val="20"/>
        </w:rPr>
        <w:t>Flexible Group ID</w:t>
      </w:r>
      <w:r>
        <w:rPr>
          <w:b/>
          <w:sz w:val="20"/>
        </w:rPr>
        <w:t>:</w:t>
      </w:r>
      <w:r w:rsidR="001F6990">
        <w:rPr>
          <w:b/>
          <w:sz w:val="20"/>
        </w:rPr>
        <w:t xml:space="preserve"> </w:t>
      </w:r>
      <w:r>
        <w:rPr>
          <w:sz w:val="20"/>
        </w:rPr>
        <w:t xml:space="preserve"> </w:t>
      </w:r>
      <w:r w:rsidR="00182321">
        <w:rPr>
          <w:rFonts w:cs="Arial"/>
          <w:sz w:val="20"/>
        </w:rPr>
        <w:t>FG-MACT MMMM</w:t>
      </w:r>
    </w:p>
    <w:p w14:paraId="425AEA3B" w14:textId="77777777" w:rsidR="00AE1D84" w:rsidRPr="0019740E" w:rsidRDefault="00AE1D84" w:rsidP="00F62984">
      <w:pPr>
        <w:tabs>
          <w:tab w:val="left" w:pos="6328"/>
        </w:tabs>
        <w:jc w:val="both"/>
        <w:rPr>
          <w:sz w:val="20"/>
        </w:rPr>
      </w:pPr>
    </w:p>
    <w:p w14:paraId="34D8A1D1" w14:textId="77777777" w:rsidR="00AE1D84" w:rsidRDefault="00AE1D84" w:rsidP="00F62984">
      <w:pPr>
        <w:jc w:val="both"/>
        <w:rPr>
          <w:b/>
          <w:u w:val="single"/>
        </w:rPr>
      </w:pPr>
      <w:r>
        <w:rPr>
          <w:b/>
          <w:u w:val="single"/>
        </w:rPr>
        <w:t>POLLUTION CONTROL EQUIPMENT</w:t>
      </w:r>
    </w:p>
    <w:p w14:paraId="75C4943B" w14:textId="77777777" w:rsidR="00AE1D84" w:rsidRPr="00EE5F4E" w:rsidRDefault="00AE1D84" w:rsidP="00F62984">
      <w:pPr>
        <w:jc w:val="both"/>
        <w:rPr>
          <w:sz w:val="20"/>
        </w:rPr>
      </w:pPr>
    </w:p>
    <w:p w14:paraId="480393F0" w14:textId="5902A0F5" w:rsidR="00182321" w:rsidRDefault="00BC1902" w:rsidP="00182321">
      <w:pPr>
        <w:jc w:val="both"/>
        <w:rPr>
          <w:rFonts w:cs="Arial"/>
          <w:sz w:val="20"/>
        </w:rPr>
      </w:pPr>
      <w:r>
        <w:rPr>
          <w:rFonts w:cs="Arial"/>
          <w:sz w:val="20"/>
        </w:rPr>
        <w:t xml:space="preserve">The two spray booths are equipped with dry filters to control particulate overspray.  </w:t>
      </w:r>
      <w:r w:rsidR="00182321">
        <w:rPr>
          <w:rFonts w:cs="Arial"/>
          <w:sz w:val="20"/>
        </w:rPr>
        <w:t>The VOC emissions from this line will be controlled by a</w:t>
      </w:r>
      <w:r>
        <w:rPr>
          <w:rFonts w:cs="Arial"/>
          <w:sz w:val="20"/>
        </w:rPr>
        <w:t>n</w:t>
      </w:r>
      <w:r w:rsidR="00182321">
        <w:rPr>
          <w:rFonts w:cs="Arial"/>
          <w:sz w:val="20"/>
        </w:rPr>
        <w:t xml:space="preserve"> RTO except during exceptional operation that is identified in this permit as </w:t>
      </w:r>
      <w:r w:rsidR="004E38B5">
        <w:rPr>
          <w:rFonts w:cs="Arial"/>
          <w:sz w:val="20"/>
        </w:rPr>
        <w:t>“</w:t>
      </w:r>
      <w:r w:rsidR="00182321">
        <w:rPr>
          <w:rFonts w:cs="Arial"/>
          <w:sz w:val="20"/>
        </w:rPr>
        <w:t>by-pass mode.</w:t>
      </w:r>
      <w:r w:rsidR="004E38B5">
        <w:rPr>
          <w:rFonts w:cs="Arial"/>
          <w:sz w:val="20"/>
        </w:rPr>
        <w:t>”</w:t>
      </w:r>
      <w:r w:rsidR="00182321">
        <w:rPr>
          <w:rFonts w:cs="Arial"/>
          <w:sz w:val="20"/>
        </w:rPr>
        <w:t xml:space="preserve">  </w:t>
      </w:r>
    </w:p>
    <w:p w14:paraId="34B46CB9" w14:textId="77777777" w:rsidR="00AE1D84" w:rsidRPr="00906ACF" w:rsidRDefault="00AE1D84" w:rsidP="00F62984">
      <w:pPr>
        <w:jc w:val="both"/>
        <w:rPr>
          <w:sz w:val="20"/>
        </w:rPr>
      </w:pPr>
    </w:p>
    <w:p w14:paraId="08BBCFE0" w14:textId="77777777" w:rsidR="00AE1D84" w:rsidRPr="00F01FE1" w:rsidRDefault="00AE1D84" w:rsidP="00F62984">
      <w:pPr>
        <w:jc w:val="both"/>
        <w:rPr>
          <w:b/>
          <w:sz w:val="20"/>
          <w:u w:val="single"/>
        </w:rPr>
      </w:pPr>
      <w:r>
        <w:rPr>
          <w:b/>
        </w:rPr>
        <w:t xml:space="preserve">I.  </w:t>
      </w:r>
      <w:r>
        <w:rPr>
          <w:b/>
          <w:u w:val="single"/>
        </w:rPr>
        <w:t>EMISSION LIMIT(S)</w:t>
      </w:r>
    </w:p>
    <w:p w14:paraId="28226F9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340"/>
        <w:gridCol w:w="1900"/>
        <w:gridCol w:w="1710"/>
        <w:gridCol w:w="1530"/>
        <w:gridCol w:w="1530"/>
      </w:tblGrid>
      <w:tr w:rsidR="00AE1D84" w14:paraId="59B756C3" w14:textId="77777777" w:rsidTr="00C809C7">
        <w:trPr>
          <w:cantSplit/>
          <w:tblHeader/>
        </w:trPr>
        <w:tc>
          <w:tcPr>
            <w:tcW w:w="2250" w:type="dxa"/>
            <w:tcBorders>
              <w:top w:val="single" w:sz="4" w:space="0" w:color="auto"/>
              <w:left w:val="single" w:sz="4" w:space="0" w:color="auto"/>
              <w:bottom w:val="single" w:sz="4" w:space="0" w:color="auto"/>
              <w:right w:val="single" w:sz="4" w:space="0" w:color="auto"/>
            </w:tcBorders>
          </w:tcPr>
          <w:p w14:paraId="4C208618" w14:textId="77777777" w:rsidR="00AE1D84" w:rsidRPr="00BD3DE3" w:rsidRDefault="00AE1D84" w:rsidP="00F62984">
            <w:pPr>
              <w:jc w:val="center"/>
              <w:rPr>
                <w:b/>
                <w:sz w:val="20"/>
              </w:rPr>
            </w:pPr>
            <w:r>
              <w:rPr>
                <w:b/>
                <w:sz w:val="20"/>
              </w:rPr>
              <w:t>Pollutant</w:t>
            </w:r>
          </w:p>
        </w:tc>
        <w:tc>
          <w:tcPr>
            <w:tcW w:w="1340" w:type="dxa"/>
            <w:tcBorders>
              <w:top w:val="single" w:sz="4" w:space="0" w:color="auto"/>
              <w:left w:val="single" w:sz="4" w:space="0" w:color="auto"/>
              <w:bottom w:val="single" w:sz="4" w:space="0" w:color="auto"/>
              <w:right w:val="single" w:sz="4" w:space="0" w:color="auto"/>
            </w:tcBorders>
          </w:tcPr>
          <w:p w14:paraId="16C51911" w14:textId="77777777" w:rsidR="00AE1D84" w:rsidRPr="00BD3DE3" w:rsidRDefault="00AE1D84" w:rsidP="00F62984">
            <w:pPr>
              <w:jc w:val="center"/>
              <w:rPr>
                <w:b/>
                <w:sz w:val="20"/>
              </w:rPr>
            </w:pPr>
            <w:r w:rsidRPr="00BD3DE3">
              <w:rPr>
                <w:b/>
                <w:sz w:val="20"/>
              </w:rPr>
              <w:t>Limit</w:t>
            </w:r>
          </w:p>
        </w:tc>
        <w:tc>
          <w:tcPr>
            <w:tcW w:w="1900" w:type="dxa"/>
            <w:tcBorders>
              <w:top w:val="single" w:sz="4" w:space="0" w:color="auto"/>
              <w:left w:val="single" w:sz="4" w:space="0" w:color="auto"/>
              <w:bottom w:val="single" w:sz="4" w:space="0" w:color="auto"/>
              <w:right w:val="single" w:sz="4" w:space="0" w:color="auto"/>
            </w:tcBorders>
          </w:tcPr>
          <w:p w14:paraId="225F6C8E" w14:textId="4FA516C1" w:rsidR="00AE1D84" w:rsidRDefault="00AE1D84" w:rsidP="00F62984">
            <w:pPr>
              <w:jc w:val="center"/>
              <w:rPr>
                <w:b/>
                <w:sz w:val="20"/>
              </w:rPr>
            </w:pPr>
            <w:r>
              <w:rPr>
                <w:b/>
                <w:sz w:val="20"/>
              </w:rPr>
              <w:t>Time Period/</w:t>
            </w:r>
            <w:r w:rsidR="001F6990">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41D4531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84421F" w14:textId="77777777" w:rsidR="00AE1D84" w:rsidRDefault="00AE1D84" w:rsidP="00F62984">
            <w:pPr>
              <w:jc w:val="center"/>
              <w:rPr>
                <w:b/>
                <w:sz w:val="20"/>
              </w:rPr>
            </w:pPr>
            <w:r>
              <w:rPr>
                <w:b/>
                <w:sz w:val="20"/>
              </w:rPr>
              <w:t>Monitoring/</w:t>
            </w:r>
          </w:p>
          <w:p w14:paraId="31E94B8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E03FAB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82321" w14:paraId="42E4AF36" w14:textId="77777777" w:rsidTr="00C809C7">
        <w:trPr>
          <w:cantSplit/>
        </w:trPr>
        <w:tc>
          <w:tcPr>
            <w:tcW w:w="2250" w:type="dxa"/>
            <w:tcBorders>
              <w:top w:val="single" w:sz="4" w:space="0" w:color="auto"/>
              <w:left w:val="single" w:sz="4" w:space="0" w:color="auto"/>
              <w:bottom w:val="single" w:sz="4" w:space="0" w:color="auto"/>
              <w:right w:val="single" w:sz="4" w:space="0" w:color="auto"/>
            </w:tcBorders>
          </w:tcPr>
          <w:p w14:paraId="69886DD3" w14:textId="4C492770" w:rsidR="00182321" w:rsidRPr="00095B77" w:rsidRDefault="00182321" w:rsidP="006D032B">
            <w:pPr>
              <w:numPr>
                <w:ilvl w:val="0"/>
                <w:numId w:val="27"/>
              </w:numPr>
              <w:ind w:left="360"/>
              <w:rPr>
                <w:sz w:val="20"/>
              </w:rPr>
            </w:pPr>
            <w:r>
              <w:rPr>
                <w:sz w:val="20"/>
              </w:rPr>
              <w:t>VOC</w:t>
            </w:r>
          </w:p>
        </w:tc>
        <w:tc>
          <w:tcPr>
            <w:tcW w:w="1340" w:type="dxa"/>
            <w:tcBorders>
              <w:top w:val="single" w:sz="4" w:space="0" w:color="auto"/>
              <w:left w:val="single" w:sz="4" w:space="0" w:color="auto"/>
              <w:bottom w:val="single" w:sz="4" w:space="0" w:color="auto"/>
              <w:right w:val="single" w:sz="4" w:space="0" w:color="auto"/>
            </w:tcBorders>
          </w:tcPr>
          <w:p w14:paraId="31EA2294" w14:textId="603D672B" w:rsidR="00182321" w:rsidRPr="00BD3DE3" w:rsidRDefault="00182321" w:rsidP="00182321">
            <w:pPr>
              <w:jc w:val="center"/>
              <w:rPr>
                <w:sz w:val="20"/>
              </w:rPr>
            </w:pPr>
            <w:r>
              <w:rPr>
                <w:sz w:val="20"/>
              </w:rPr>
              <w:t>18.0 tpy</w:t>
            </w:r>
            <w:r w:rsidRPr="00182321">
              <w:rPr>
                <w:sz w:val="20"/>
                <w:vertAlign w:val="superscript"/>
              </w:rPr>
              <w:t>2</w:t>
            </w:r>
          </w:p>
        </w:tc>
        <w:tc>
          <w:tcPr>
            <w:tcW w:w="1900" w:type="dxa"/>
            <w:tcBorders>
              <w:top w:val="single" w:sz="4" w:space="0" w:color="auto"/>
              <w:left w:val="single" w:sz="4" w:space="0" w:color="auto"/>
              <w:bottom w:val="single" w:sz="4" w:space="0" w:color="auto"/>
              <w:right w:val="single" w:sz="4" w:space="0" w:color="auto"/>
            </w:tcBorders>
          </w:tcPr>
          <w:p w14:paraId="7E3D42F5" w14:textId="54F60A9F" w:rsidR="00182321" w:rsidRPr="00BD3DE3" w:rsidRDefault="00182321" w:rsidP="00182321">
            <w:pPr>
              <w:jc w:val="center"/>
              <w:rPr>
                <w:sz w:val="20"/>
              </w:rPr>
            </w:pPr>
            <w:r>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F3E9DE1" w14:textId="7E025764" w:rsidR="00182321" w:rsidRPr="00BD3DE3" w:rsidRDefault="00182321" w:rsidP="00182321">
            <w:pPr>
              <w:jc w:val="center"/>
              <w:rPr>
                <w:sz w:val="20"/>
              </w:rPr>
            </w:pPr>
            <w:r>
              <w:rPr>
                <w:rFonts w:cs="Arial"/>
                <w:sz w:val="20"/>
              </w:rPr>
              <w:t>EU-METALCOAT</w:t>
            </w:r>
          </w:p>
        </w:tc>
        <w:tc>
          <w:tcPr>
            <w:tcW w:w="1530" w:type="dxa"/>
            <w:tcBorders>
              <w:top w:val="single" w:sz="4" w:space="0" w:color="auto"/>
              <w:left w:val="single" w:sz="4" w:space="0" w:color="auto"/>
              <w:bottom w:val="single" w:sz="4" w:space="0" w:color="auto"/>
              <w:right w:val="single" w:sz="4" w:space="0" w:color="auto"/>
            </w:tcBorders>
          </w:tcPr>
          <w:p w14:paraId="703B715D" w14:textId="3ADF8B2B" w:rsidR="00182321" w:rsidRPr="00BD3DE3" w:rsidRDefault="00182321" w:rsidP="00182321">
            <w:pPr>
              <w:jc w:val="center"/>
              <w:rPr>
                <w:sz w:val="20"/>
              </w:rPr>
            </w:pPr>
            <w:r>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3378F891" w14:textId="2CEAC391" w:rsidR="00182321" w:rsidRPr="002D3BFA" w:rsidRDefault="00182321" w:rsidP="00182321">
            <w:pPr>
              <w:jc w:val="center"/>
              <w:rPr>
                <w:b/>
                <w:sz w:val="20"/>
              </w:rPr>
            </w:pPr>
            <w:r w:rsidRPr="006857D4">
              <w:rPr>
                <w:rFonts w:cs="Arial"/>
                <w:b/>
                <w:sz w:val="20"/>
              </w:rPr>
              <w:t>R 336.1702(a)</w:t>
            </w:r>
          </w:p>
        </w:tc>
      </w:tr>
      <w:tr w:rsidR="00182321" w14:paraId="378F8F0F" w14:textId="77777777" w:rsidTr="00C809C7">
        <w:trPr>
          <w:cantSplit/>
        </w:trPr>
        <w:tc>
          <w:tcPr>
            <w:tcW w:w="2250" w:type="dxa"/>
            <w:tcBorders>
              <w:top w:val="single" w:sz="4" w:space="0" w:color="auto"/>
              <w:left w:val="single" w:sz="4" w:space="0" w:color="auto"/>
              <w:bottom w:val="single" w:sz="4" w:space="0" w:color="auto"/>
              <w:right w:val="single" w:sz="4" w:space="0" w:color="auto"/>
            </w:tcBorders>
          </w:tcPr>
          <w:p w14:paraId="154241EC" w14:textId="77777777" w:rsidR="00182321" w:rsidRDefault="00182321" w:rsidP="006D032B">
            <w:pPr>
              <w:numPr>
                <w:ilvl w:val="0"/>
                <w:numId w:val="27"/>
              </w:numPr>
              <w:ind w:left="360"/>
              <w:rPr>
                <w:sz w:val="20"/>
              </w:rPr>
            </w:pPr>
            <w:r>
              <w:rPr>
                <w:sz w:val="20"/>
              </w:rPr>
              <w:t xml:space="preserve">Xylene </w:t>
            </w:r>
          </w:p>
          <w:p w14:paraId="55429169" w14:textId="3828EE14" w:rsidR="00182321" w:rsidRDefault="00182321" w:rsidP="00182321">
            <w:pPr>
              <w:ind w:left="360"/>
              <w:rPr>
                <w:sz w:val="20"/>
              </w:rPr>
            </w:pPr>
            <w:r>
              <w:rPr>
                <w:sz w:val="20"/>
              </w:rPr>
              <w:t>(CAS No. 1330-20-7)</w:t>
            </w:r>
          </w:p>
        </w:tc>
        <w:tc>
          <w:tcPr>
            <w:tcW w:w="1340" w:type="dxa"/>
            <w:tcBorders>
              <w:top w:val="single" w:sz="4" w:space="0" w:color="auto"/>
              <w:left w:val="single" w:sz="4" w:space="0" w:color="auto"/>
              <w:bottom w:val="single" w:sz="4" w:space="0" w:color="auto"/>
              <w:right w:val="single" w:sz="4" w:space="0" w:color="auto"/>
            </w:tcBorders>
          </w:tcPr>
          <w:p w14:paraId="75D14D9F" w14:textId="13F5BE81" w:rsidR="00182321" w:rsidRPr="001F6990" w:rsidRDefault="00182321" w:rsidP="00182321">
            <w:pPr>
              <w:jc w:val="center"/>
              <w:rPr>
                <w:rFonts w:cs="Arial"/>
                <w:sz w:val="20"/>
              </w:rPr>
            </w:pPr>
            <w:r>
              <w:rPr>
                <w:rFonts w:cs="Arial"/>
                <w:sz w:val="20"/>
              </w:rPr>
              <w:t xml:space="preserve">62.9 </w:t>
            </w:r>
            <w:proofErr w:type="spellStart"/>
            <w:r>
              <w:rPr>
                <w:rFonts w:cs="Arial"/>
                <w:sz w:val="20"/>
              </w:rPr>
              <w:t>lb</w:t>
            </w:r>
            <w:proofErr w:type="spellEnd"/>
            <w:r>
              <w:rPr>
                <w:rFonts w:cs="Arial"/>
                <w:sz w:val="20"/>
              </w:rPr>
              <w:t>/</w:t>
            </w:r>
            <w:proofErr w:type="spellStart"/>
            <w:r>
              <w:rPr>
                <w:rFonts w:cs="Arial"/>
                <w:sz w:val="20"/>
              </w:rPr>
              <w:t>day</w:t>
            </w:r>
            <w:r w:rsidR="001F6990">
              <w:rPr>
                <w:rFonts w:cs="Arial"/>
                <w:sz w:val="20"/>
                <w:vertAlign w:val="superscript"/>
              </w:rPr>
              <w:t>1</w:t>
            </w:r>
            <w:proofErr w:type="spellEnd"/>
          </w:p>
        </w:tc>
        <w:tc>
          <w:tcPr>
            <w:tcW w:w="1900" w:type="dxa"/>
            <w:tcBorders>
              <w:top w:val="single" w:sz="4" w:space="0" w:color="auto"/>
              <w:left w:val="single" w:sz="4" w:space="0" w:color="auto"/>
              <w:bottom w:val="single" w:sz="4" w:space="0" w:color="auto"/>
              <w:right w:val="single" w:sz="4" w:space="0" w:color="auto"/>
            </w:tcBorders>
          </w:tcPr>
          <w:p w14:paraId="799BBCDA" w14:textId="68DCF61A" w:rsidR="00182321" w:rsidRDefault="00182321" w:rsidP="00182321">
            <w:pPr>
              <w:jc w:val="center"/>
              <w:rPr>
                <w:rFonts w:cs="Arial"/>
                <w:sz w:val="20"/>
              </w:rPr>
            </w:pPr>
            <w:r>
              <w:rPr>
                <w:rFonts w:cs="Arial"/>
                <w:sz w:val="20"/>
              </w:rPr>
              <w:t>Calendar day</w:t>
            </w:r>
          </w:p>
        </w:tc>
        <w:tc>
          <w:tcPr>
            <w:tcW w:w="1710" w:type="dxa"/>
            <w:tcBorders>
              <w:top w:val="single" w:sz="4" w:space="0" w:color="auto"/>
              <w:left w:val="single" w:sz="4" w:space="0" w:color="auto"/>
              <w:bottom w:val="single" w:sz="4" w:space="0" w:color="auto"/>
              <w:right w:val="single" w:sz="4" w:space="0" w:color="auto"/>
            </w:tcBorders>
          </w:tcPr>
          <w:p w14:paraId="66A8ED35" w14:textId="7FDA4046" w:rsidR="00182321" w:rsidRDefault="00182321" w:rsidP="00182321">
            <w:pPr>
              <w:jc w:val="center"/>
              <w:rPr>
                <w:rFonts w:cs="Arial"/>
                <w:sz w:val="20"/>
              </w:rPr>
            </w:pPr>
            <w:r>
              <w:rPr>
                <w:rFonts w:cs="Arial"/>
                <w:sz w:val="20"/>
              </w:rPr>
              <w:t>EU-METALCOAT</w:t>
            </w:r>
          </w:p>
        </w:tc>
        <w:tc>
          <w:tcPr>
            <w:tcW w:w="1530" w:type="dxa"/>
            <w:tcBorders>
              <w:top w:val="single" w:sz="4" w:space="0" w:color="auto"/>
              <w:left w:val="single" w:sz="4" w:space="0" w:color="auto"/>
              <w:bottom w:val="single" w:sz="4" w:space="0" w:color="auto"/>
              <w:right w:val="single" w:sz="4" w:space="0" w:color="auto"/>
            </w:tcBorders>
          </w:tcPr>
          <w:p w14:paraId="79A0E763" w14:textId="72E0AECB" w:rsidR="00182321" w:rsidRDefault="00182321" w:rsidP="00182321">
            <w:pPr>
              <w:jc w:val="center"/>
              <w:rPr>
                <w:rFonts w:cs="Arial"/>
                <w:sz w:val="20"/>
              </w:rPr>
            </w:pPr>
            <w:r>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2CD9B8B4" w14:textId="309E9B35" w:rsidR="00182321" w:rsidRPr="006857D4" w:rsidRDefault="00182321" w:rsidP="00182321">
            <w:pPr>
              <w:jc w:val="center"/>
              <w:rPr>
                <w:rFonts w:cs="Arial"/>
                <w:b/>
                <w:sz w:val="20"/>
              </w:rPr>
            </w:pPr>
            <w:r w:rsidRPr="006857D4">
              <w:rPr>
                <w:rFonts w:cs="Arial"/>
                <w:b/>
                <w:sz w:val="20"/>
              </w:rPr>
              <w:t>R 336.1225(1)</w:t>
            </w:r>
          </w:p>
        </w:tc>
      </w:tr>
      <w:tr w:rsidR="00182321" w14:paraId="097716ED" w14:textId="77777777" w:rsidTr="00C809C7">
        <w:trPr>
          <w:cantSplit/>
        </w:trPr>
        <w:tc>
          <w:tcPr>
            <w:tcW w:w="2250" w:type="dxa"/>
            <w:tcBorders>
              <w:top w:val="single" w:sz="4" w:space="0" w:color="auto"/>
              <w:left w:val="single" w:sz="4" w:space="0" w:color="auto"/>
              <w:bottom w:val="single" w:sz="4" w:space="0" w:color="auto"/>
              <w:right w:val="single" w:sz="4" w:space="0" w:color="auto"/>
            </w:tcBorders>
          </w:tcPr>
          <w:p w14:paraId="7293E84A" w14:textId="77777777" w:rsidR="00182321" w:rsidRDefault="00182321" w:rsidP="006D032B">
            <w:pPr>
              <w:numPr>
                <w:ilvl w:val="0"/>
                <w:numId w:val="27"/>
              </w:numPr>
              <w:ind w:left="360"/>
              <w:rPr>
                <w:sz w:val="20"/>
              </w:rPr>
            </w:pPr>
            <w:r>
              <w:rPr>
                <w:sz w:val="20"/>
              </w:rPr>
              <w:t>Ethylbenzene</w:t>
            </w:r>
          </w:p>
          <w:p w14:paraId="2510CDFA" w14:textId="2ECF2654" w:rsidR="00182321" w:rsidRDefault="00182321" w:rsidP="00182321">
            <w:pPr>
              <w:ind w:left="360"/>
              <w:rPr>
                <w:sz w:val="20"/>
              </w:rPr>
            </w:pPr>
            <w:r>
              <w:rPr>
                <w:sz w:val="20"/>
              </w:rPr>
              <w:t>(CAS No. 100-41-4)</w:t>
            </w:r>
          </w:p>
        </w:tc>
        <w:tc>
          <w:tcPr>
            <w:tcW w:w="1340" w:type="dxa"/>
            <w:tcBorders>
              <w:top w:val="single" w:sz="4" w:space="0" w:color="auto"/>
              <w:left w:val="single" w:sz="4" w:space="0" w:color="auto"/>
              <w:bottom w:val="single" w:sz="4" w:space="0" w:color="auto"/>
              <w:right w:val="single" w:sz="4" w:space="0" w:color="auto"/>
            </w:tcBorders>
          </w:tcPr>
          <w:p w14:paraId="10BAC6E4" w14:textId="039AAE51" w:rsidR="00182321" w:rsidRDefault="00182321" w:rsidP="00182321">
            <w:pPr>
              <w:jc w:val="center"/>
              <w:rPr>
                <w:sz w:val="20"/>
              </w:rPr>
            </w:pPr>
            <w:r>
              <w:rPr>
                <w:rFonts w:cs="Arial"/>
                <w:sz w:val="20"/>
              </w:rPr>
              <w:t>2.8 tpy</w:t>
            </w:r>
            <w:r>
              <w:rPr>
                <w:rFonts w:cs="Arial"/>
                <w:sz w:val="20"/>
                <w:vertAlign w:val="superscript"/>
              </w:rPr>
              <w:t>1</w:t>
            </w:r>
          </w:p>
        </w:tc>
        <w:tc>
          <w:tcPr>
            <w:tcW w:w="1900" w:type="dxa"/>
            <w:tcBorders>
              <w:top w:val="single" w:sz="4" w:space="0" w:color="auto"/>
              <w:left w:val="single" w:sz="4" w:space="0" w:color="auto"/>
              <w:bottom w:val="single" w:sz="4" w:space="0" w:color="auto"/>
              <w:right w:val="single" w:sz="4" w:space="0" w:color="auto"/>
            </w:tcBorders>
          </w:tcPr>
          <w:p w14:paraId="686CCED9" w14:textId="601E1EE2" w:rsidR="00182321" w:rsidRDefault="00182321" w:rsidP="00182321">
            <w:pPr>
              <w:jc w:val="center"/>
              <w:rPr>
                <w:rFonts w:cs="Arial"/>
                <w:sz w:val="20"/>
              </w:rPr>
            </w:pPr>
            <w:r>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3148599D" w14:textId="7E93AC8C" w:rsidR="00182321" w:rsidRDefault="00182321" w:rsidP="00182321">
            <w:pPr>
              <w:jc w:val="center"/>
              <w:rPr>
                <w:rFonts w:cs="Arial"/>
                <w:sz w:val="20"/>
              </w:rPr>
            </w:pPr>
            <w:r>
              <w:rPr>
                <w:rFonts w:cs="Arial"/>
                <w:sz w:val="20"/>
              </w:rPr>
              <w:t>EU-METALCOAT</w:t>
            </w:r>
          </w:p>
        </w:tc>
        <w:tc>
          <w:tcPr>
            <w:tcW w:w="1530" w:type="dxa"/>
            <w:tcBorders>
              <w:top w:val="single" w:sz="4" w:space="0" w:color="auto"/>
              <w:left w:val="single" w:sz="4" w:space="0" w:color="auto"/>
              <w:bottom w:val="single" w:sz="4" w:space="0" w:color="auto"/>
              <w:right w:val="single" w:sz="4" w:space="0" w:color="auto"/>
            </w:tcBorders>
          </w:tcPr>
          <w:p w14:paraId="3FA29C66" w14:textId="024F7F02" w:rsidR="00182321" w:rsidRDefault="00182321" w:rsidP="00182321">
            <w:pPr>
              <w:jc w:val="center"/>
              <w:rPr>
                <w:rFonts w:cs="Arial"/>
                <w:sz w:val="20"/>
              </w:rPr>
            </w:pPr>
            <w:r>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5C56D004" w14:textId="3EC824DA" w:rsidR="00182321" w:rsidRPr="006857D4" w:rsidRDefault="00182321" w:rsidP="00182321">
            <w:pPr>
              <w:jc w:val="center"/>
              <w:rPr>
                <w:rFonts w:cs="Arial"/>
                <w:b/>
                <w:sz w:val="20"/>
              </w:rPr>
            </w:pPr>
            <w:r w:rsidRPr="006857D4">
              <w:rPr>
                <w:rFonts w:cs="Arial"/>
                <w:b/>
                <w:sz w:val="20"/>
              </w:rPr>
              <w:t>R 336.1225(3)</w:t>
            </w:r>
          </w:p>
        </w:tc>
      </w:tr>
    </w:tbl>
    <w:p w14:paraId="5A2290F8" w14:textId="77777777" w:rsidR="00494D15" w:rsidRDefault="00494D15" w:rsidP="00F62984">
      <w:pPr>
        <w:jc w:val="both"/>
        <w:rPr>
          <w:sz w:val="20"/>
        </w:rPr>
      </w:pPr>
    </w:p>
    <w:p w14:paraId="5F8C8BBF" w14:textId="77777777" w:rsidR="00AE1D84" w:rsidRDefault="00AE1D84" w:rsidP="00F62984">
      <w:pPr>
        <w:jc w:val="both"/>
        <w:rPr>
          <w:b/>
          <w:u w:val="single"/>
        </w:rPr>
      </w:pPr>
      <w:r>
        <w:rPr>
          <w:b/>
        </w:rPr>
        <w:t xml:space="preserve">II.  </w:t>
      </w:r>
      <w:r>
        <w:rPr>
          <w:b/>
          <w:u w:val="single"/>
        </w:rPr>
        <w:t>MATERIAL LIMIT(S)</w:t>
      </w:r>
    </w:p>
    <w:p w14:paraId="2DDA03D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1350"/>
        <w:gridCol w:w="1890"/>
        <w:gridCol w:w="1720"/>
        <w:gridCol w:w="1530"/>
        <w:gridCol w:w="1530"/>
      </w:tblGrid>
      <w:tr w:rsidR="00AE1D84" w14:paraId="3FF9F3A4" w14:textId="77777777" w:rsidTr="00C809C7">
        <w:trPr>
          <w:cantSplit/>
          <w:tblHeader/>
        </w:trPr>
        <w:tc>
          <w:tcPr>
            <w:tcW w:w="2240" w:type="dxa"/>
            <w:tcBorders>
              <w:top w:val="single" w:sz="4" w:space="0" w:color="auto"/>
              <w:left w:val="single" w:sz="4" w:space="0" w:color="auto"/>
              <w:bottom w:val="single" w:sz="4" w:space="0" w:color="auto"/>
              <w:right w:val="single" w:sz="4" w:space="0" w:color="auto"/>
            </w:tcBorders>
          </w:tcPr>
          <w:p w14:paraId="1FD226B3" w14:textId="77777777" w:rsidR="00AE1D84" w:rsidRPr="00BD3DE3" w:rsidRDefault="00AE1D84" w:rsidP="00F62984">
            <w:pPr>
              <w:jc w:val="center"/>
              <w:rPr>
                <w:b/>
                <w:sz w:val="20"/>
              </w:rPr>
            </w:pPr>
            <w:r>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5C236177" w14:textId="77777777" w:rsidR="00AE1D84" w:rsidRPr="00BD3DE3" w:rsidRDefault="00AE1D84" w:rsidP="00F62984">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545EF429" w14:textId="0CAAAC01" w:rsidR="00AE1D84" w:rsidRDefault="00AE1D84" w:rsidP="00F62984">
            <w:pPr>
              <w:jc w:val="center"/>
              <w:rPr>
                <w:b/>
                <w:sz w:val="20"/>
              </w:rPr>
            </w:pPr>
            <w:r>
              <w:rPr>
                <w:b/>
                <w:sz w:val="20"/>
              </w:rPr>
              <w:t>Time Period/</w:t>
            </w:r>
            <w:r w:rsidR="001F6990">
              <w:rPr>
                <w:b/>
                <w:sz w:val="20"/>
              </w:rPr>
              <w:t xml:space="preserve"> </w:t>
            </w:r>
            <w:r>
              <w:rPr>
                <w:b/>
                <w:sz w:val="20"/>
              </w:rPr>
              <w:t>Operating Scenario</w:t>
            </w:r>
          </w:p>
        </w:tc>
        <w:tc>
          <w:tcPr>
            <w:tcW w:w="1720" w:type="dxa"/>
            <w:tcBorders>
              <w:top w:val="single" w:sz="4" w:space="0" w:color="auto"/>
              <w:left w:val="single" w:sz="4" w:space="0" w:color="auto"/>
              <w:bottom w:val="single" w:sz="4" w:space="0" w:color="auto"/>
              <w:right w:val="single" w:sz="4" w:space="0" w:color="auto"/>
            </w:tcBorders>
          </w:tcPr>
          <w:p w14:paraId="59C9B23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C7DD33" w14:textId="77777777" w:rsidR="00AE1D84" w:rsidRDefault="00AE1D84" w:rsidP="00F62984">
            <w:pPr>
              <w:jc w:val="center"/>
              <w:rPr>
                <w:b/>
                <w:sz w:val="20"/>
              </w:rPr>
            </w:pPr>
            <w:r>
              <w:rPr>
                <w:b/>
                <w:sz w:val="20"/>
              </w:rPr>
              <w:t>Monitoring/</w:t>
            </w:r>
          </w:p>
          <w:p w14:paraId="737DBDD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E9233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82321" w14:paraId="4E18917D" w14:textId="77777777" w:rsidTr="00C809C7">
        <w:trPr>
          <w:cantSplit/>
        </w:trPr>
        <w:tc>
          <w:tcPr>
            <w:tcW w:w="2240" w:type="dxa"/>
            <w:tcBorders>
              <w:top w:val="single" w:sz="4" w:space="0" w:color="auto"/>
              <w:left w:val="single" w:sz="4" w:space="0" w:color="auto"/>
              <w:bottom w:val="single" w:sz="4" w:space="0" w:color="auto"/>
              <w:right w:val="single" w:sz="4" w:space="0" w:color="auto"/>
            </w:tcBorders>
          </w:tcPr>
          <w:p w14:paraId="7304A68D" w14:textId="028EF71A" w:rsidR="00182321" w:rsidRPr="00095B77" w:rsidRDefault="00182321" w:rsidP="006D032B">
            <w:pPr>
              <w:numPr>
                <w:ilvl w:val="0"/>
                <w:numId w:val="28"/>
              </w:numPr>
              <w:ind w:left="360"/>
              <w:rPr>
                <w:sz w:val="20"/>
              </w:rPr>
            </w:pPr>
            <w:r>
              <w:rPr>
                <w:sz w:val="20"/>
              </w:rPr>
              <w:t>Coatings</w:t>
            </w:r>
          </w:p>
        </w:tc>
        <w:tc>
          <w:tcPr>
            <w:tcW w:w="1350" w:type="dxa"/>
            <w:tcBorders>
              <w:top w:val="single" w:sz="4" w:space="0" w:color="auto"/>
              <w:left w:val="single" w:sz="4" w:space="0" w:color="auto"/>
              <w:bottom w:val="single" w:sz="4" w:space="0" w:color="auto"/>
              <w:right w:val="single" w:sz="4" w:space="0" w:color="auto"/>
            </w:tcBorders>
          </w:tcPr>
          <w:p w14:paraId="0B2AF150" w14:textId="77777777" w:rsidR="00182321" w:rsidRDefault="00182321" w:rsidP="00182321">
            <w:pPr>
              <w:jc w:val="center"/>
              <w:rPr>
                <w:rFonts w:cs="Arial"/>
                <w:sz w:val="20"/>
              </w:rPr>
            </w:pPr>
            <w:r>
              <w:rPr>
                <w:rFonts w:cs="Arial"/>
                <w:sz w:val="20"/>
              </w:rPr>
              <w:t xml:space="preserve">3.5 </w:t>
            </w:r>
            <w:proofErr w:type="spellStart"/>
            <w:r>
              <w:rPr>
                <w:rFonts w:cs="Arial"/>
                <w:sz w:val="20"/>
              </w:rPr>
              <w:t>lb</w:t>
            </w:r>
            <w:proofErr w:type="spellEnd"/>
            <w:r>
              <w:rPr>
                <w:rFonts w:cs="Arial"/>
                <w:sz w:val="20"/>
              </w:rPr>
              <w:t xml:space="preserve"> VOC/gal</w:t>
            </w:r>
          </w:p>
          <w:p w14:paraId="09783E5E" w14:textId="77777777" w:rsidR="00182321" w:rsidRDefault="00182321" w:rsidP="00182321">
            <w:pPr>
              <w:jc w:val="center"/>
              <w:rPr>
                <w:rFonts w:cs="Arial"/>
                <w:sz w:val="20"/>
              </w:rPr>
            </w:pPr>
            <w:r>
              <w:rPr>
                <w:rFonts w:cs="Arial"/>
                <w:sz w:val="20"/>
              </w:rPr>
              <w:t>(minus water)</w:t>
            </w:r>
            <w:r>
              <w:rPr>
                <w:rFonts w:cs="Arial"/>
                <w:sz w:val="20"/>
                <w:vertAlign w:val="superscript"/>
              </w:rPr>
              <w:t>a</w:t>
            </w:r>
          </w:p>
          <w:p w14:paraId="64FD4761" w14:textId="77777777" w:rsidR="00182321" w:rsidRDefault="00182321" w:rsidP="00182321">
            <w:pPr>
              <w:jc w:val="center"/>
              <w:rPr>
                <w:rFonts w:cs="Arial"/>
                <w:sz w:val="20"/>
              </w:rPr>
            </w:pPr>
            <w:r>
              <w:rPr>
                <w:rFonts w:cs="Arial"/>
                <w:sz w:val="20"/>
              </w:rPr>
              <w:t>as applied</w:t>
            </w:r>
          </w:p>
          <w:p w14:paraId="14767679" w14:textId="63A84D05" w:rsidR="00182321" w:rsidRPr="00BD3DE3" w:rsidRDefault="00182321" w:rsidP="00182321">
            <w:pPr>
              <w:jc w:val="center"/>
              <w:rPr>
                <w:sz w:val="20"/>
              </w:rPr>
            </w:pPr>
            <w:r>
              <w:rPr>
                <w:rFonts w:cs="Arial"/>
                <w:sz w:val="20"/>
              </w:rPr>
              <w:t>during RTO by-pass mode only</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FABAE31" w14:textId="4A9FB187" w:rsidR="00182321" w:rsidRPr="00BD3DE3" w:rsidRDefault="00182321" w:rsidP="00182321">
            <w:pPr>
              <w:jc w:val="center"/>
              <w:rPr>
                <w:sz w:val="20"/>
              </w:rPr>
            </w:pPr>
            <w:r>
              <w:rPr>
                <w:rFonts w:cs="Arial"/>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1846440D" w14:textId="6B6A536B" w:rsidR="00182321" w:rsidRPr="00BD3DE3" w:rsidRDefault="00182321" w:rsidP="00182321">
            <w:pPr>
              <w:jc w:val="center"/>
              <w:rPr>
                <w:sz w:val="20"/>
              </w:rPr>
            </w:pPr>
            <w:r>
              <w:rPr>
                <w:rFonts w:cs="Arial"/>
                <w:sz w:val="20"/>
              </w:rPr>
              <w:t>EU-METALCOAT</w:t>
            </w:r>
          </w:p>
        </w:tc>
        <w:tc>
          <w:tcPr>
            <w:tcW w:w="1530" w:type="dxa"/>
            <w:tcBorders>
              <w:top w:val="single" w:sz="4" w:space="0" w:color="auto"/>
              <w:left w:val="single" w:sz="4" w:space="0" w:color="auto"/>
              <w:bottom w:val="single" w:sz="4" w:space="0" w:color="auto"/>
              <w:right w:val="single" w:sz="4" w:space="0" w:color="auto"/>
            </w:tcBorders>
          </w:tcPr>
          <w:p w14:paraId="5AAD6DAE" w14:textId="690F25BB" w:rsidR="00182321" w:rsidRPr="00BD3DE3" w:rsidRDefault="00182321" w:rsidP="00182321">
            <w:pPr>
              <w:jc w:val="center"/>
              <w:rPr>
                <w:sz w:val="20"/>
              </w:rPr>
            </w:pPr>
            <w:r>
              <w:rPr>
                <w:color w:val="000000"/>
                <w:sz w:val="20"/>
              </w:rPr>
              <w:t>SC V.1</w:t>
            </w:r>
          </w:p>
        </w:tc>
        <w:tc>
          <w:tcPr>
            <w:tcW w:w="1530" w:type="dxa"/>
            <w:tcBorders>
              <w:top w:val="single" w:sz="4" w:space="0" w:color="auto"/>
              <w:left w:val="single" w:sz="4" w:space="0" w:color="auto"/>
              <w:bottom w:val="single" w:sz="4" w:space="0" w:color="auto"/>
              <w:right w:val="single" w:sz="4" w:space="0" w:color="auto"/>
            </w:tcBorders>
          </w:tcPr>
          <w:p w14:paraId="4A558693" w14:textId="05276C80" w:rsidR="00182321" w:rsidRPr="002D3BFA" w:rsidRDefault="00182321" w:rsidP="00182321">
            <w:pPr>
              <w:jc w:val="center"/>
              <w:rPr>
                <w:b/>
                <w:sz w:val="20"/>
              </w:rPr>
            </w:pPr>
            <w:r w:rsidRPr="00F654F8">
              <w:rPr>
                <w:rFonts w:cs="Arial"/>
                <w:b/>
                <w:sz w:val="20"/>
              </w:rPr>
              <w:t>R 336.1702(a)</w:t>
            </w:r>
          </w:p>
        </w:tc>
      </w:tr>
    </w:tbl>
    <w:p w14:paraId="49735C8D" w14:textId="77777777" w:rsidR="002B06B9" w:rsidRDefault="002B06B9" w:rsidP="00C809C7">
      <w:pPr>
        <w:jc w:val="both"/>
      </w:pPr>
      <w:proofErr w:type="spellStart"/>
      <w:r>
        <w:rPr>
          <w:rFonts w:cs="Arial"/>
          <w:sz w:val="20"/>
          <w:vertAlign w:val="superscript"/>
        </w:rPr>
        <w:t>a</w:t>
      </w:r>
      <w:r>
        <w:rPr>
          <w:rFonts w:cs="Arial"/>
          <w:sz w:val="20"/>
        </w:rPr>
        <w:t>The</w:t>
      </w:r>
      <w:proofErr w:type="spellEnd"/>
      <w:r>
        <w:rPr>
          <w:rFonts w:cs="Arial"/>
          <w:sz w:val="20"/>
        </w:rPr>
        <w:t xml:space="preserve"> phrase “minus water” shall also include compounds which are used as organic solvents, and which are excluded from the definition of volatile organic compound.  </w:t>
      </w:r>
      <w:r>
        <w:rPr>
          <w:rFonts w:cs="Arial"/>
          <w:b/>
          <w:sz w:val="20"/>
        </w:rPr>
        <w:t xml:space="preserve">(R 336.1602(4)) </w:t>
      </w:r>
    </w:p>
    <w:p w14:paraId="1F924B51" w14:textId="2F35F7EE" w:rsidR="00494D15" w:rsidRDefault="00494D15" w:rsidP="00F62984">
      <w:pPr>
        <w:jc w:val="both"/>
        <w:rPr>
          <w:sz w:val="20"/>
        </w:rPr>
      </w:pPr>
    </w:p>
    <w:p w14:paraId="725667EC" w14:textId="77777777" w:rsidR="007F6FBB" w:rsidRDefault="007F6FBB" w:rsidP="007F6FBB">
      <w:pPr>
        <w:ind w:left="360" w:hanging="360"/>
        <w:jc w:val="both"/>
        <w:rPr>
          <w:rFonts w:cs="Arial"/>
          <w:sz w:val="20"/>
        </w:rPr>
      </w:pPr>
      <w:r>
        <w:rPr>
          <w:sz w:val="20"/>
        </w:rPr>
        <w:t>2.</w:t>
      </w:r>
      <w:r>
        <w:rPr>
          <w:sz w:val="20"/>
        </w:rPr>
        <w:tab/>
      </w:r>
      <w:r>
        <w:rPr>
          <w:rFonts w:cs="Arial"/>
          <w:sz w:val="20"/>
        </w:rPr>
        <w:t>The permittee shall not use the dry-off oven and/or the curing oven portions of EU-METALCOAT as a burn-off oven.</w:t>
      </w:r>
      <w:r>
        <w:rPr>
          <w:rFonts w:cs="Arial"/>
          <w:sz w:val="20"/>
          <w:vertAlign w:val="superscript"/>
        </w:rPr>
        <w:t>1</w:t>
      </w:r>
      <w:r>
        <w:rPr>
          <w:rFonts w:cs="Arial"/>
          <w:sz w:val="20"/>
        </w:rPr>
        <w:t xml:space="preserve">  </w:t>
      </w:r>
      <w:r>
        <w:rPr>
          <w:rFonts w:cs="Arial"/>
          <w:b/>
          <w:sz w:val="20"/>
        </w:rPr>
        <w:t>(R 336.1901)</w:t>
      </w:r>
    </w:p>
    <w:p w14:paraId="4475206E" w14:textId="77DDB108" w:rsidR="007F6FBB" w:rsidRDefault="007F6FBB" w:rsidP="007F6FBB">
      <w:pPr>
        <w:ind w:left="360" w:hanging="360"/>
        <w:jc w:val="both"/>
        <w:rPr>
          <w:sz w:val="20"/>
        </w:rPr>
      </w:pPr>
    </w:p>
    <w:p w14:paraId="619C6F6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969F099" w14:textId="77777777" w:rsidR="00AE1D84" w:rsidRPr="00FB6071" w:rsidRDefault="00AE1D84" w:rsidP="00F62984">
      <w:pPr>
        <w:jc w:val="both"/>
        <w:rPr>
          <w:sz w:val="20"/>
        </w:rPr>
      </w:pPr>
    </w:p>
    <w:p w14:paraId="0CA2372E" w14:textId="5F1117D4" w:rsidR="007F6FBB" w:rsidRPr="000E1430" w:rsidRDefault="007F6FBB" w:rsidP="006D032B">
      <w:pPr>
        <w:pStyle w:val="BodyTextIndent"/>
        <w:numPr>
          <w:ilvl w:val="0"/>
          <w:numId w:val="29"/>
        </w:numPr>
        <w:spacing w:after="0"/>
        <w:jc w:val="both"/>
        <w:rPr>
          <w:rFonts w:cs="Arial"/>
          <w:sz w:val="20"/>
        </w:rPr>
      </w:pPr>
      <w:r>
        <w:rPr>
          <w:rFonts w:cs="Arial"/>
          <w:sz w:val="20"/>
        </w:rPr>
        <w:t>The permittee shall recover and reclaim, recycle, or dispose of all coatings, reducers, thinners, additives, catalysts, and purge and cleanup solvents, etc. (materials), in accordance with all applicable regulations.</w:t>
      </w:r>
      <w:r>
        <w:rPr>
          <w:rFonts w:cs="Arial"/>
          <w:sz w:val="20"/>
          <w:vertAlign w:val="superscript"/>
        </w:rPr>
        <w:t>2</w:t>
      </w:r>
      <w:r>
        <w:rPr>
          <w:rFonts w:cs="Arial"/>
          <w:sz w:val="20"/>
        </w:rPr>
        <w:t xml:space="preserve">  </w:t>
      </w:r>
      <w:r w:rsidRPr="000E1430">
        <w:rPr>
          <w:rFonts w:cs="Arial"/>
          <w:b/>
          <w:sz w:val="20"/>
        </w:rPr>
        <w:t>(R 336.1702(a))</w:t>
      </w:r>
      <w:r w:rsidRPr="000E1430">
        <w:rPr>
          <w:rFonts w:cs="Arial"/>
          <w:sz w:val="20"/>
        </w:rPr>
        <w:t xml:space="preserve">  </w:t>
      </w:r>
    </w:p>
    <w:p w14:paraId="2DCC156E" w14:textId="77777777" w:rsidR="003809AA" w:rsidRPr="000E1430" w:rsidRDefault="003809AA" w:rsidP="004C3D20">
      <w:pPr>
        <w:pStyle w:val="BodyTextIndent"/>
        <w:spacing w:after="0"/>
        <w:jc w:val="both"/>
        <w:rPr>
          <w:rFonts w:cs="Arial"/>
          <w:sz w:val="20"/>
        </w:rPr>
      </w:pPr>
    </w:p>
    <w:p w14:paraId="0FCEB4B8" w14:textId="490EBF4E" w:rsidR="007F6FBB" w:rsidRDefault="007F6FBB" w:rsidP="006D032B">
      <w:pPr>
        <w:numPr>
          <w:ilvl w:val="0"/>
          <w:numId w:val="29"/>
        </w:numPr>
        <w:jc w:val="both"/>
        <w:rPr>
          <w:rFonts w:cs="Arial"/>
          <w:sz w:val="20"/>
        </w:rPr>
      </w:pPr>
      <w:r w:rsidRPr="007F6FBB">
        <w:rPr>
          <w:rFonts w:cs="Arial"/>
          <w:color w:val="000000"/>
          <w:sz w:val="20"/>
        </w:rPr>
        <w:lastRenderedPageBreak/>
        <w:t xml:space="preserve">The permittee shall capture all waste </w:t>
      </w:r>
      <w:r w:rsidRPr="007F6FBB">
        <w:rPr>
          <w:rFonts w:cs="Arial"/>
          <w:sz w:val="20"/>
        </w:rPr>
        <w:t>materials</w:t>
      </w:r>
      <w:r w:rsidRPr="007F6FBB">
        <w:rPr>
          <w:rFonts w:cs="Arial"/>
          <w:color w:val="000000"/>
          <w:sz w:val="20"/>
        </w:rPr>
        <w:t xml:space="preserve"> and shall store them in closed containers.  The permittee shall dispose of all waste </w:t>
      </w:r>
      <w:r w:rsidRPr="007F6FBB">
        <w:rPr>
          <w:rFonts w:cs="Arial"/>
          <w:sz w:val="20"/>
        </w:rPr>
        <w:t>materials</w:t>
      </w:r>
      <w:r w:rsidRPr="007F6FBB">
        <w:rPr>
          <w:rFonts w:cs="Arial"/>
          <w:color w:val="000000"/>
          <w:sz w:val="20"/>
        </w:rPr>
        <w:t xml:space="preserve"> in an acceptable manner in compliance with all applicable state rules and federal regulations.</w:t>
      </w:r>
      <w:r w:rsidRPr="007F6FBB">
        <w:rPr>
          <w:rFonts w:cs="Arial"/>
          <w:sz w:val="20"/>
          <w:vertAlign w:val="superscript"/>
        </w:rPr>
        <w:t>2</w:t>
      </w:r>
      <w:r w:rsidRPr="007F6FBB">
        <w:rPr>
          <w:rFonts w:cs="Arial"/>
          <w:color w:val="000000"/>
          <w:sz w:val="20"/>
        </w:rPr>
        <w:t xml:space="preserve">  </w:t>
      </w:r>
      <w:r w:rsidRPr="007F6FBB">
        <w:rPr>
          <w:rFonts w:cs="Arial"/>
          <w:b/>
          <w:sz w:val="20"/>
        </w:rPr>
        <w:t>(R 336.1224, R 336.1225, R 336.1702(a))</w:t>
      </w:r>
      <w:r w:rsidRPr="007F6FBB">
        <w:rPr>
          <w:rFonts w:cs="Arial"/>
          <w:sz w:val="20"/>
        </w:rPr>
        <w:t xml:space="preserve">  </w:t>
      </w:r>
    </w:p>
    <w:p w14:paraId="55CDE7B4" w14:textId="77777777" w:rsidR="007F6FBB" w:rsidRPr="007F6FBB" w:rsidRDefault="007F6FBB" w:rsidP="007F6FBB">
      <w:pPr>
        <w:ind w:left="360"/>
        <w:jc w:val="both"/>
        <w:rPr>
          <w:rFonts w:cs="Arial"/>
          <w:sz w:val="20"/>
        </w:rPr>
      </w:pPr>
    </w:p>
    <w:p w14:paraId="4222EAE9" w14:textId="5919F65D" w:rsidR="007F6FBB" w:rsidRPr="007F6FBB" w:rsidRDefault="007F6FBB" w:rsidP="006D032B">
      <w:pPr>
        <w:numPr>
          <w:ilvl w:val="0"/>
          <w:numId w:val="29"/>
        </w:numPr>
        <w:jc w:val="both"/>
        <w:rPr>
          <w:rFonts w:cs="Arial"/>
          <w:sz w:val="20"/>
        </w:rPr>
      </w:pPr>
      <w:r w:rsidRPr="007F6FBB">
        <w:rPr>
          <w:rFonts w:cs="Arial"/>
          <w:color w:val="000000"/>
          <w:sz w:val="20"/>
        </w:rPr>
        <w:t>The permittee shall dispose of spent filters in a manner which minimizes the introduction of air contaminants to the outer air.</w:t>
      </w:r>
      <w:r w:rsidRPr="007F6FBB">
        <w:rPr>
          <w:rFonts w:cs="Arial"/>
          <w:sz w:val="20"/>
          <w:vertAlign w:val="superscript"/>
        </w:rPr>
        <w:t>2</w:t>
      </w:r>
      <w:r w:rsidRPr="007F6FBB">
        <w:rPr>
          <w:rFonts w:cs="Arial"/>
          <w:color w:val="000000"/>
          <w:sz w:val="20"/>
        </w:rPr>
        <w:t xml:space="preserve">  </w:t>
      </w:r>
      <w:r w:rsidRPr="007F6FBB">
        <w:rPr>
          <w:rFonts w:cs="Arial"/>
          <w:b/>
          <w:spacing w:val="-2"/>
          <w:sz w:val="20"/>
        </w:rPr>
        <w:t>(R 336.1224, R 336.1370)</w:t>
      </w:r>
    </w:p>
    <w:p w14:paraId="540D35B6" w14:textId="77777777" w:rsidR="007F6FBB" w:rsidRPr="007F6FBB" w:rsidRDefault="007F6FBB" w:rsidP="007F6FBB">
      <w:pPr>
        <w:ind w:left="360"/>
        <w:jc w:val="both"/>
        <w:rPr>
          <w:rFonts w:cs="Arial"/>
          <w:sz w:val="20"/>
        </w:rPr>
      </w:pPr>
    </w:p>
    <w:p w14:paraId="5DA90A1D" w14:textId="75689FA7" w:rsidR="007F6FBB" w:rsidRPr="007F6FBB" w:rsidRDefault="007F6FBB" w:rsidP="006D032B">
      <w:pPr>
        <w:numPr>
          <w:ilvl w:val="0"/>
          <w:numId w:val="29"/>
        </w:numPr>
        <w:jc w:val="both"/>
        <w:rPr>
          <w:rFonts w:cs="Arial"/>
          <w:sz w:val="20"/>
        </w:rPr>
      </w:pPr>
      <w:r w:rsidRPr="007F6FBB">
        <w:rPr>
          <w:rFonts w:cs="Arial"/>
          <w:color w:val="000000"/>
          <w:sz w:val="20"/>
        </w:rPr>
        <w:t xml:space="preserve">The permittee shall handle all </w:t>
      </w:r>
      <w:r w:rsidRPr="007F6FBB">
        <w:rPr>
          <w:rFonts w:cs="Arial"/>
          <w:sz w:val="20"/>
        </w:rPr>
        <w:t xml:space="preserve">VOC and / or HAP </w:t>
      </w:r>
      <w:r w:rsidRPr="007F6FBB">
        <w:rPr>
          <w:rFonts w:cs="Arial"/>
          <w:color w:val="000000"/>
          <w:sz w:val="20"/>
        </w:rPr>
        <w:t>containing materials, including coatings, reducers, solvents, and thinners in a manner to minimize the generation of fugitive emissions.  The permittee shall keep containers covered at all times except when operator access is necessary.</w:t>
      </w:r>
      <w:r w:rsidRPr="007F6FBB">
        <w:rPr>
          <w:rFonts w:cs="Arial"/>
          <w:sz w:val="20"/>
          <w:vertAlign w:val="superscript"/>
        </w:rPr>
        <w:t>2</w:t>
      </w:r>
      <w:r w:rsidRPr="007F6FBB">
        <w:rPr>
          <w:rFonts w:cs="Arial"/>
          <w:color w:val="000000"/>
          <w:sz w:val="20"/>
        </w:rPr>
        <w:t xml:space="preserve">  </w:t>
      </w:r>
      <w:r w:rsidRPr="007F6FBB">
        <w:rPr>
          <w:rFonts w:cs="Arial"/>
          <w:b/>
          <w:color w:val="000000"/>
          <w:sz w:val="20"/>
        </w:rPr>
        <w:t>(R 336.1225, R 336.1702(a))</w:t>
      </w:r>
    </w:p>
    <w:p w14:paraId="695BD72D" w14:textId="77777777" w:rsidR="007F6FBB" w:rsidRPr="007F6FBB" w:rsidRDefault="007F6FBB" w:rsidP="007F6FBB">
      <w:pPr>
        <w:ind w:left="360"/>
        <w:jc w:val="both"/>
        <w:rPr>
          <w:rFonts w:cs="Arial"/>
          <w:sz w:val="20"/>
        </w:rPr>
      </w:pPr>
    </w:p>
    <w:p w14:paraId="4AE9ACA6" w14:textId="047474A9" w:rsidR="007F6FBB" w:rsidRPr="00420F79" w:rsidRDefault="007F6FBB" w:rsidP="006D032B">
      <w:pPr>
        <w:numPr>
          <w:ilvl w:val="0"/>
          <w:numId w:val="29"/>
        </w:numPr>
        <w:tabs>
          <w:tab w:val="left" w:pos="360"/>
        </w:tabs>
        <w:jc w:val="both"/>
        <w:rPr>
          <w:rFonts w:cs="Arial"/>
          <w:color w:val="000000"/>
          <w:sz w:val="20"/>
        </w:rPr>
      </w:pPr>
      <w:r w:rsidRPr="007F6FBB">
        <w:rPr>
          <w:rFonts w:cs="Arial"/>
          <w:spacing w:val="-2"/>
          <w:sz w:val="20"/>
        </w:rPr>
        <w:t xml:space="preserve">The permittee </w:t>
      </w:r>
      <w:r w:rsidRPr="007F6FBB">
        <w:rPr>
          <w:rFonts w:cs="Arial"/>
          <w:sz w:val="20"/>
        </w:rPr>
        <w:t xml:space="preserve">shall not operate the RTO </w:t>
      </w:r>
      <w:r w:rsidRPr="007F6FBB">
        <w:rPr>
          <w:rFonts w:cs="Arial"/>
          <w:color w:val="000000"/>
          <w:sz w:val="20"/>
        </w:rPr>
        <w:t>unless a malfunction abatement plan (MAP) as described in Rule 911(2) is implemented and maintained.  The MAP shall, at a minimum, specify the following:</w:t>
      </w:r>
      <w:r w:rsidRPr="007F6FBB">
        <w:rPr>
          <w:rFonts w:cs="Arial"/>
          <w:spacing w:val="-2"/>
          <w:sz w:val="20"/>
        </w:rPr>
        <w:t xml:space="preserve"> </w:t>
      </w:r>
    </w:p>
    <w:p w14:paraId="02AC3BCF" w14:textId="77777777" w:rsidR="00420F79" w:rsidRPr="00420F79" w:rsidRDefault="00420F79" w:rsidP="00420F79">
      <w:pPr>
        <w:tabs>
          <w:tab w:val="left" w:pos="360"/>
        </w:tabs>
        <w:ind w:left="360"/>
        <w:jc w:val="both"/>
        <w:rPr>
          <w:rFonts w:cs="Arial"/>
          <w:color w:val="000000"/>
          <w:sz w:val="12"/>
          <w:szCs w:val="12"/>
        </w:rPr>
      </w:pPr>
    </w:p>
    <w:p w14:paraId="5E7B8015" w14:textId="4BF7578A" w:rsidR="00420F79" w:rsidRPr="00420F79" w:rsidRDefault="007F6FBB" w:rsidP="00420F79">
      <w:pPr>
        <w:spacing w:after="120"/>
        <w:ind w:left="720" w:hanging="360"/>
        <w:jc w:val="both"/>
        <w:rPr>
          <w:rFonts w:cs="Arial"/>
          <w:sz w:val="20"/>
        </w:rPr>
      </w:pPr>
      <w:r>
        <w:rPr>
          <w:rFonts w:cs="Arial"/>
          <w:sz w:val="20"/>
        </w:rPr>
        <w:t>a.</w:t>
      </w:r>
      <w:r>
        <w:rPr>
          <w:rFonts w:cs="Arial"/>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1499AFA" w14:textId="508C7096" w:rsidR="00420F79" w:rsidRPr="00420F79" w:rsidRDefault="007F6FBB" w:rsidP="00420F79">
      <w:pPr>
        <w:spacing w:after="120"/>
        <w:ind w:left="720" w:hanging="360"/>
        <w:jc w:val="both"/>
        <w:rPr>
          <w:rFonts w:cs="Arial"/>
          <w:sz w:val="20"/>
        </w:rPr>
      </w:pPr>
      <w:r>
        <w:rPr>
          <w:rFonts w:cs="Arial"/>
          <w:sz w:val="20"/>
        </w:rPr>
        <w:t>b.</w:t>
      </w:r>
      <w:r>
        <w:rPr>
          <w:rFonts w:cs="Arial"/>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2746B706" w14:textId="7AB15CFF" w:rsidR="007F6FBB" w:rsidRDefault="007F6FBB" w:rsidP="00420F79">
      <w:pPr>
        <w:spacing w:after="120"/>
        <w:ind w:left="720" w:hanging="360"/>
        <w:jc w:val="both"/>
        <w:rPr>
          <w:rFonts w:cs="Arial"/>
          <w:sz w:val="20"/>
        </w:rPr>
      </w:pPr>
      <w:r>
        <w:rPr>
          <w:rFonts w:cs="Arial"/>
          <w:sz w:val="20"/>
        </w:rPr>
        <w:t>c.</w:t>
      </w:r>
      <w:r>
        <w:rPr>
          <w:rFonts w:cs="Arial"/>
          <w:sz w:val="20"/>
        </w:rPr>
        <w:tab/>
        <w:t>A description of the corrective procedures or operational changes that shall be taken in the event of a malfunction or failure to achieve compliance with the applicable emission limits.</w:t>
      </w:r>
    </w:p>
    <w:p w14:paraId="5EE828BC" w14:textId="559A1455" w:rsidR="007F6FBB" w:rsidRDefault="007F6FBB" w:rsidP="00C809C7">
      <w:pPr>
        <w:pStyle w:val="BodyTextIndent2"/>
        <w:spacing w:after="0" w:line="240" w:lineRule="auto"/>
        <w:ind w:left="720" w:hanging="360"/>
        <w:jc w:val="both"/>
        <w:rPr>
          <w:rFonts w:cs="Arial"/>
          <w:sz w:val="20"/>
        </w:rPr>
      </w:pPr>
      <w:r>
        <w:rPr>
          <w:rFonts w:cs="Arial"/>
          <w:sz w:val="20"/>
        </w:rPr>
        <w:t>d.</w:t>
      </w:r>
      <w:r>
        <w:rPr>
          <w:rFonts w:cs="Arial"/>
          <w:sz w:val="20"/>
        </w:rPr>
        <w:tab/>
        <w:t>A description of the procedures to capture, handle, and disposes of all materials to minimize the generation of fugitive emissions per SC III.1, III.2, and III.4.</w:t>
      </w:r>
    </w:p>
    <w:p w14:paraId="50D6D0D7" w14:textId="77777777" w:rsidR="00420F79" w:rsidRDefault="00420F79" w:rsidP="00420F79">
      <w:pPr>
        <w:pStyle w:val="BodyTextIndent2"/>
        <w:spacing w:after="0" w:line="240" w:lineRule="auto"/>
        <w:jc w:val="both"/>
        <w:rPr>
          <w:rFonts w:cs="Arial"/>
          <w:sz w:val="20"/>
        </w:rPr>
      </w:pPr>
    </w:p>
    <w:p w14:paraId="003FE9F0" w14:textId="6E6FB686" w:rsidR="00AE1D84" w:rsidRPr="00BC1902" w:rsidRDefault="007F6FBB" w:rsidP="00BC1902">
      <w:pPr>
        <w:pStyle w:val="BodyTextIndent2"/>
        <w:spacing w:after="0" w:line="240" w:lineRule="auto"/>
        <w:jc w:val="both"/>
        <w:rPr>
          <w:rFonts w:cs="Arial"/>
          <w:sz w:val="20"/>
        </w:rPr>
      </w:pPr>
      <w:r w:rsidRPr="00420F79">
        <w:rPr>
          <w:rFonts w:cs="Arial"/>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w:t>
      </w:r>
      <w:r w:rsidR="00A11C8E" w:rsidRPr="00420F79">
        <w:rPr>
          <w:rFonts w:cs="Arial"/>
          <w:sz w:val="20"/>
        </w:rPr>
        <w:t>days if</w:t>
      </w:r>
      <w:r w:rsidRPr="00420F79">
        <w:rPr>
          <w:rFonts w:cs="Arial"/>
          <w:sz w:val="20"/>
        </w:rPr>
        <w:t xml:space="preserve">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420F79">
        <w:rPr>
          <w:rFonts w:cs="Arial"/>
          <w:sz w:val="20"/>
          <w:vertAlign w:val="superscript"/>
        </w:rPr>
        <w:t>2</w:t>
      </w:r>
      <w:r w:rsidRPr="00420F79">
        <w:rPr>
          <w:rFonts w:cs="Arial"/>
          <w:sz w:val="20"/>
        </w:rPr>
        <w:t xml:space="preserve"> </w:t>
      </w:r>
      <w:r w:rsidRPr="00420F79">
        <w:rPr>
          <w:rFonts w:cs="Arial"/>
          <w:b/>
          <w:sz w:val="20"/>
        </w:rPr>
        <w:t xml:space="preserve"> (R 336.1702(a), R 336.1910, R 336.1911)</w:t>
      </w:r>
    </w:p>
    <w:p w14:paraId="2EFE5330" w14:textId="77777777" w:rsidR="00AE1D84" w:rsidRPr="00FB6071" w:rsidRDefault="00AE1D84" w:rsidP="00F62984">
      <w:pPr>
        <w:jc w:val="both"/>
        <w:rPr>
          <w:sz w:val="20"/>
        </w:rPr>
      </w:pPr>
    </w:p>
    <w:p w14:paraId="6DCA185A"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D151A98" w14:textId="77777777" w:rsidR="00AE1D84" w:rsidRPr="00573DEA" w:rsidRDefault="00AE1D84" w:rsidP="00F62984">
      <w:pPr>
        <w:jc w:val="both"/>
        <w:rPr>
          <w:sz w:val="20"/>
        </w:rPr>
      </w:pPr>
    </w:p>
    <w:p w14:paraId="6932FA97" w14:textId="77777777" w:rsidR="00F31FCD" w:rsidRDefault="00F31FCD" w:rsidP="00F31FCD">
      <w:pPr>
        <w:ind w:left="360" w:hanging="360"/>
        <w:jc w:val="both"/>
        <w:rPr>
          <w:rFonts w:cs="Arial"/>
          <w:sz w:val="20"/>
        </w:rPr>
      </w:pPr>
      <w:r>
        <w:rPr>
          <w:rFonts w:cs="Arial"/>
          <w:spacing w:val="-2"/>
          <w:sz w:val="20"/>
        </w:rPr>
        <w:t>1.</w:t>
      </w:r>
      <w:r>
        <w:rPr>
          <w:rFonts w:cs="Arial"/>
          <w:spacing w:val="-2"/>
          <w:sz w:val="20"/>
        </w:rPr>
        <w:tab/>
        <w:t>The permittee shall not operate each paint booth portion of EU-METALCOAT unless the respective exhaust filters are installed and operating in a satisfactory manner.</w:t>
      </w:r>
      <w:r>
        <w:rPr>
          <w:rFonts w:cs="Arial"/>
          <w:sz w:val="20"/>
          <w:vertAlign w:val="superscript"/>
        </w:rPr>
        <w:t>2</w:t>
      </w:r>
      <w:r>
        <w:rPr>
          <w:rFonts w:cs="Arial"/>
          <w:spacing w:val="-2"/>
          <w:sz w:val="20"/>
        </w:rPr>
        <w:t xml:space="preserve">  </w:t>
      </w:r>
      <w:r>
        <w:rPr>
          <w:rFonts w:cs="Arial"/>
          <w:b/>
          <w:spacing w:val="-2"/>
          <w:sz w:val="20"/>
        </w:rPr>
        <w:t>(R 336.1224, R 336.1301, R 336.1910)</w:t>
      </w:r>
    </w:p>
    <w:p w14:paraId="63C455FC" w14:textId="77777777" w:rsidR="00F31FCD" w:rsidRDefault="00F31FCD" w:rsidP="00F31FCD">
      <w:pPr>
        <w:ind w:left="360" w:hanging="360"/>
        <w:jc w:val="both"/>
        <w:rPr>
          <w:rFonts w:cs="Arial"/>
          <w:spacing w:val="-2"/>
          <w:sz w:val="20"/>
        </w:rPr>
      </w:pPr>
    </w:p>
    <w:p w14:paraId="7E238A4C" w14:textId="77777777" w:rsidR="00F31FCD" w:rsidRDefault="00F31FCD" w:rsidP="00F31FCD">
      <w:pPr>
        <w:ind w:left="360" w:hanging="360"/>
        <w:jc w:val="both"/>
        <w:rPr>
          <w:rFonts w:cs="Arial"/>
          <w:sz w:val="20"/>
        </w:rPr>
      </w:pPr>
      <w:r>
        <w:rPr>
          <w:rFonts w:cs="Arial"/>
          <w:sz w:val="20"/>
        </w:rPr>
        <w:t>2.</w:t>
      </w:r>
      <w:r>
        <w:rPr>
          <w:rFonts w:cs="Arial"/>
          <w:sz w:val="20"/>
        </w:rPr>
        <w:tab/>
        <w:t xml:space="preserve">The permittee shall equip and maintain </w:t>
      </w:r>
      <w:r>
        <w:rPr>
          <w:rFonts w:cs="Arial"/>
          <w:spacing w:val="-2"/>
          <w:sz w:val="20"/>
        </w:rPr>
        <w:t xml:space="preserve">each paint booth portion of EU-METALCOAT </w:t>
      </w:r>
      <w:r>
        <w:rPr>
          <w:rFonts w:cs="Arial"/>
          <w:sz w:val="20"/>
        </w:rPr>
        <w:t>with HVLP spray guns or comparable technology with equivalent transfer efficiency.  For HVLP applicators, the permittee shall keep test caps available for pressure testing.</w:t>
      </w:r>
      <w:r>
        <w:rPr>
          <w:rFonts w:cs="Arial"/>
          <w:sz w:val="20"/>
          <w:vertAlign w:val="superscript"/>
        </w:rPr>
        <w:t>2</w:t>
      </w:r>
      <w:r>
        <w:rPr>
          <w:rFonts w:cs="Arial"/>
          <w:sz w:val="20"/>
        </w:rPr>
        <w:t xml:space="preserve">  </w:t>
      </w:r>
      <w:r>
        <w:rPr>
          <w:rFonts w:cs="Arial"/>
          <w:b/>
          <w:sz w:val="20"/>
        </w:rPr>
        <w:t>(R 336.1702(a))</w:t>
      </w:r>
    </w:p>
    <w:p w14:paraId="347D7913" w14:textId="77777777" w:rsidR="00F31FCD" w:rsidRDefault="00F31FCD" w:rsidP="00F31FCD">
      <w:pPr>
        <w:pStyle w:val="BodyText3"/>
        <w:spacing w:after="0"/>
        <w:ind w:left="360" w:hanging="360"/>
        <w:jc w:val="both"/>
        <w:rPr>
          <w:rFonts w:cs="Arial"/>
          <w:spacing w:val="-2"/>
          <w:sz w:val="20"/>
          <w:szCs w:val="20"/>
        </w:rPr>
      </w:pPr>
    </w:p>
    <w:p w14:paraId="4C9AA44B" w14:textId="49664E95" w:rsidR="00F31FCD" w:rsidRPr="000E1430" w:rsidRDefault="00F31FCD" w:rsidP="00F31FCD">
      <w:pPr>
        <w:ind w:left="360" w:hanging="360"/>
        <w:jc w:val="both"/>
        <w:rPr>
          <w:rFonts w:cs="Arial"/>
          <w:sz w:val="20"/>
        </w:rPr>
      </w:pPr>
      <w:r>
        <w:rPr>
          <w:rFonts w:cs="Arial"/>
          <w:sz w:val="20"/>
        </w:rPr>
        <w:t>3.</w:t>
      </w:r>
      <w:r>
        <w:rPr>
          <w:rFonts w:cs="Arial"/>
          <w:sz w:val="20"/>
        </w:rPr>
        <w:tab/>
        <w:t xml:space="preserve">The permittee shall not operate </w:t>
      </w:r>
      <w:r>
        <w:rPr>
          <w:rFonts w:cs="Arial"/>
          <w:spacing w:val="-2"/>
          <w:sz w:val="20"/>
        </w:rPr>
        <w:t xml:space="preserve">EU-METALCOAT </w:t>
      </w:r>
      <w:r>
        <w:rPr>
          <w:rFonts w:cs="Arial"/>
          <w:sz w:val="20"/>
        </w:rPr>
        <w:t>unless the RTO is installed, maintained, and operated in a satisfactory manner, except during use of by-pass mode.  Satisfactory operation of the RTO includes a minimum VOC capture efficiency of 60 percent (by weight), a minimum VOC destruction efficiency of 95</w:t>
      </w:r>
      <w:r>
        <w:rPr>
          <w:rFonts w:cs="Arial"/>
          <w:color w:val="FF0000"/>
          <w:sz w:val="20"/>
        </w:rPr>
        <w:t xml:space="preserve"> </w:t>
      </w:r>
      <w:r>
        <w:rPr>
          <w:rFonts w:cs="Arial"/>
          <w:sz w:val="20"/>
        </w:rPr>
        <w:t xml:space="preserve">percent (by weight) or a maximum VOC emission rate of 0.26 </w:t>
      </w:r>
      <w:proofErr w:type="spellStart"/>
      <w:r>
        <w:rPr>
          <w:rFonts w:cs="Arial"/>
          <w:sz w:val="20"/>
        </w:rPr>
        <w:t>pph</w:t>
      </w:r>
      <w:proofErr w:type="spellEnd"/>
      <w:r>
        <w:rPr>
          <w:rFonts w:cs="Arial"/>
          <w:sz w:val="20"/>
        </w:rPr>
        <w:t>, and maintaining a minimum combustion chamber temperature of 1450°F and a minimum retention time of 0.5 seconds.  In lieu of a minimum temperature, the permittee may use an average temperature of 1450°F based upon a three-hour rolling average.</w:t>
      </w:r>
      <w:r>
        <w:rPr>
          <w:rFonts w:cs="Arial"/>
          <w:sz w:val="20"/>
          <w:vertAlign w:val="superscript"/>
        </w:rPr>
        <w:t>2</w:t>
      </w:r>
      <w:r>
        <w:rPr>
          <w:rFonts w:cs="Arial"/>
          <w:sz w:val="20"/>
        </w:rPr>
        <w:t xml:space="preserve">  </w:t>
      </w:r>
      <w:r>
        <w:rPr>
          <w:rFonts w:cs="Arial"/>
          <w:b/>
          <w:sz w:val="20"/>
        </w:rPr>
        <w:t>(R 336.1225, R 336.1702(a), R 336.1910)</w:t>
      </w:r>
      <w:r>
        <w:rPr>
          <w:rFonts w:cs="Arial"/>
          <w:sz w:val="20"/>
        </w:rPr>
        <w:t xml:space="preserve">  </w:t>
      </w:r>
    </w:p>
    <w:p w14:paraId="639DBBA4" w14:textId="77777777" w:rsidR="00F31FCD" w:rsidRDefault="00F31FCD" w:rsidP="00F31FCD">
      <w:pPr>
        <w:ind w:left="540" w:hanging="540"/>
        <w:jc w:val="both"/>
        <w:rPr>
          <w:rFonts w:cs="Arial"/>
          <w:b/>
          <w:sz w:val="20"/>
        </w:rPr>
      </w:pPr>
    </w:p>
    <w:p w14:paraId="2DAA3A9F" w14:textId="49E09DE1" w:rsidR="00AE1D84" w:rsidRDefault="00F31FCD" w:rsidP="00CE48F5">
      <w:pPr>
        <w:ind w:left="360" w:hanging="360"/>
        <w:jc w:val="both"/>
        <w:rPr>
          <w:rFonts w:cs="Arial"/>
          <w:b/>
          <w:sz w:val="20"/>
        </w:rPr>
      </w:pPr>
      <w:r>
        <w:rPr>
          <w:rFonts w:cs="Arial"/>
          <w:sz w:val="20"/>
        </w:rPr>
        <w:t>4.</w:t>
      </w:r>
      <w:r>
        <w:rPr>
          <w:rFonts w:cs="Arial"/>
          <w:sz w:val="20"/>
        </w:rPr>
        <w:tab/>
      </w:r>
      <w:r>
        <w:rPr>
          <w:rFonts w:cs="Arial"/>
          <w:color w:val="000000"/>
          <w:sz w:val="20"/>
        </w:rPr>
        <w:t xml:space="preserve">The permittee shall install, calibrate, maintain, and operate in a satisfactory manner a temperature monitoring device in the combustion chamber of the RTO to monitor and record the temperature on a continuous basis, during operation of </w:t>
      </w:r>
      <w:r>
        <w:rPr>
          <w:rFonts w:cs="Arial"/>
          <w:sz w:val="20"/>
        </w:rPr>
        <w:t>the RTO</w:t>
      </w:r>
      <w:r>
        <w:rPr>
          <w:rFonts w:cs="Arial"/>
          <w:color w:val="000000"/>
          <w:sz w:val="20"/>
        </w:rPr>
        <w:t>.</w:t>
      </w:r>
      <w:r>
        <w:rPr>
          <w:rFonts w:cs="Arial"/>
          <w:sz w:val="20"/>
          <w:vertAlign w:val="superscript"/>
        </w:rPr>
        <w:t>2</w:t>
      </w:r>
      <w:r>
        <w:rPr>
          <w:rFonts w:cs="Arial"/>
          <w:color w:val="000000"/>
          <w:sz w:val="20"/>
        </w:rPr>
        <w:t xml:space="preserve">  </w:t>
      </w:r>
      <w:r>
        <w:rPr>
          <w:rFonts w:cs="Arial"/>
          <w:b/>
          <w:sz w:val="20"/>
        </w:rPr>
        <w:t xml:space="preserve">(R 336.1702(a))  </w:t>
      </w:r>
    </w:p>
    <w:p w14:paraId="4915A96A" w14:textId="77777777" w:rsidR="003809AA" w:rsidRPr="000E1430" w:rsidRDefault="003809AA" w:rsidP="00CE48F5">
      <w:pPr>
        <w:ind w:left="360" w:hanging="360"/>
        <w:jc w:val="both"/>
        <w:rPr>
          <w:rFonts w:cs="Arial"/>
          <w:sz w:val="20"/>
        </w:rPr>
      </w:pPr>
    </w:p>
    <w:p w14:paraId="34DDDCCB" w14:textId="77777777" w:rsidR="00AE1D84" w:rsidRPr="007D4237" w:rsidRDefault="00AE1D84" w:rsidP="00F62984">
      <w:pPr>
        <w:jc w:val="both"/>
      </w:pPr>
      <w:r>
        <w:rPr>
          <w:b/>
        </w:rPr>
        <w:lastRenderedPageBreak/>
        <w:t xml:space="preserve">V.  </w:t>
      </w:r>
      <w:r>
        <w:rPr>
          <w:b/>
          <w:u w:val="single"/>
        </w:rPr>
        <w:t>TESTING/SAMPLING</w:t>
      </w:r>
    </w:p>
    <w:p w14:paraId="3E6C27F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414F00" w14:textId="07A60069" w:rsidR="00AE1D84" w:rsidRDefault="00AE1D84" w:rsidP="00D60257">
      <w:pPr>
        <w:jc w:val="both"/>
        <w:rPr>
          <w:rFonts w:cs="Arial"/>
          <w:sz w:val="20"/>
        </w:rPr>
      </w:pPr>
    </w:p>
    <w:p w14:paraId="3EAA5D04" w14:textId="77777777" w:rsidR="00D60257" w:rsidRDefault="00D60257" w:rsidP="00D60257">
      <w:pPr>
        <w:ind w:left="360" w:hanging="360"/>
        <w:jc w:val="both"/>
        <w:rPr>
          <w:rFonts w:cs="Arial"/>
          <w:spacing w:val="-2"/>
          <w:sz w:val="20"/>
        </w:rPr>
      </w:pPr>
      <w:r>
        <w:rPr>
          <w:rFonts w:cs="Arial"/>
          <w:sz w:val="20"/>
        </w:rPr>
        <w:t>1.</w:t>
      </w:r>
      <w:r>
        <w:rPr>
          <w:rFonts w:cs="Arial"/>
          <w:sz w:val="20"/>
        </w:rPr>
        <w:tab/>
      </w:r>
      <w:r>
        <w:rPr>
          <w:rFonts w:cs="Arial"/>
          <w:spacing w:val="-2"/>
          <w:sz w:val="20"/>
        </w:rPr>
        <w:t>The permittee shall determine the VOC content, water content, and density of any material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Pr>
          <w:rFonts w:cs="Arial"/>
          <w:sz w:val="20"/>
          <w:vertAlign w:val="superscript"/>
        </w:rPr>
        <w:t>2</w:t>
      </w:r>
      <w:r>
        <w:rPr>
          <w:rFonts w:cs="Arial"/>
          <w:spacing w:val="-2"/>
          <w:sz w:val="20"/>
        </w:rPr>
        <w:t xml:space="preserve">  </w:t>
      </w:r>
      <w:r>
        <w:rPr>
          <w:rFonts w:cs="Arial"/>
          <w:b/>
          <w:spacing w:val="-2"/>
          <w:sz w:val="20"/>
        </w:rPr>
        <w:t xml:space="preserve">(R 336.1225, R 336.1702, </w:t>
      </w:r>
      <w:r>
        <w:rPr>
          <w:rFonts w:cs="Arial"/>
          <w:b/>
          <w:sz w:val="20"/>
        </w:rPr>
        <w:t>R 336.2001, R 336.2003, R 336.2004, R 336.2040(5)</w:t>
      </w:r>
      <w:r>
        <w:rPr>
          <w:rFonts w:cs="Arial"/>
          <w:b/>
          <w:spacing w:val="-2"/>
          <w:sz w:val="20"/>
        </w:rPr>
        <w:t>)</w:t>
      </w:r>
    </w:p>
    <w:p w14:paraId="28BF4489" w14:textId="77777777" w:rsidR="00D60257" w:rsidRDefault="00D60257" w:rsidP="00D60257">
      <w:pPr>
        <w:ind w:left="360" w:hanging="360"/>
        <w:jc w:val="both"/>
        <w:rPr>
          <w:rFonts w:cs="Arial"/>
          <w:sz w:val="20"/>
        </w:rPr>
      </w:pPr>
    </w:p>
    <w:p w14:paraId="4CB50CB1" w14:textId="0F90C727" w:rsidR="00D60257" w:rsidRDefault="00D60257" w:rsidP="00D60257">
      <w:pPr>
        <w:ind w:left="360" w:hanging="360"/>
        <w:jc w:val="both"/>
        <w:rPr>
          <w:rFonts w:cs="Arial"/>
          <w:spacing w:val="-2"/>
          <w:sz w:val="20"/>
        </w:rPr>
      </w:pPr>
      <w:r>
        <w:rPr>
          <w:rFonts w:cs="Arial"/>
          <w:sz w:val="20"/>
        </w:rPr>
        <w:t>2.</w:t>
      </w:r>
      <w:r>
        <w:rPr>
          <w:rFonts w:cs="Arial"/>
          <w:sz w:val="20"/>
        </w:rPr>
        <w:tab/>
        <w:t>Verification of the destruction efficiency of the RTO by testing at the owner’s expense</w:t>
      </w:r>
      <w:r w:rsidR="007130C3">
        <w:rPr>
          <w:rFonts w:cs="Arial"/>
          <w:sz w:val="20"/>
        </w:rPr>
        <w:t>,</w:t>
      </w:r>
      <w:r>
        <w:rPr>
          <w:rFonts w:cs="Arial"/>
          <w:sz w:val="20"/>
        </w:rPr>
        <w:t xml:space="preserve"> in accordance with Department requirements, </w:t>
      </w:r>
      <w:r w:rsidR="001E74D9">
        <w:rPr>
          <w:rFonts w:cs="Arial"/>
          <w:sz w:val="20"/>
        </w:rPr>
        <w:t xml:space="preserve">may be required.  </w:t>
      </w:r>
      <w:r>
        <w:rPr>
          <w:rFonts w:cs="Arial"/>
          <w:sz w:val="20"/>
        </w:rPr>
        <w:t>No less than 60 days prior to testing, the permittee shall submit a complete test plan to the AQD Technical Programs Unit and District Office.  The AQD must approve the final plan prior to testing.  Verification of the destruction efficiency includes the submittal of a complete report of the test results to the AQD Technical Programs Unit and District Office within 60 days following the last date of the test.</w:t>
      </w:r>
      <w:r>
        <w:rPr>
          <w:rFonts w:cs="Arial"/>
          <w:sz w:val="20"/>
          <w:vertAlign w:val="superscript"/>
        </w:rPr>
        <w:t xml:space="preserve">2 </w:t>
      </w:r>
      <w:r>
        <w:rPr>
          <w:rFonts w:cs="Arial"/>
          <w:sz w:val="20"/>
        </w:rPr>
        <w:t xml:space="preserve"> </w:t>
      </w:r>
      <w:r>
        <w:rPr>
          <w:rFonts w:cs="Arial"/>
          <w:b/>
          <w:sz w:val="20"/>
        </w:rPr>
        <w:t>(R 336.1225, R 336.1702(a), R 336.2001, R 336.2003, R 336.2004)</w:t>
      </w:r>
    </w:p>
    <w:p w14:paraId="58B4C2BB" w14:textId="77777777" w:rsidR="00D60257" w:rsidRDefault="00D60257" w:rsidP="00D60257">
      <w:pPr>
        <w:ind w:left="360" w:hanging="360"/>
        <w:jc w:val="both"/>
        <w:rPr>
          <w:rFonts w:cs="Arial"/>
          <w:sz w:val="20"/>
        </w:rPr>
      </w:pPr>
    </w:p>
    <w:p w14:paraId="066A7F82" w14:textId="4E189415" w:rsidR="00D60257" w:rsidRDefault="00D60257" w:rsidP="00D60257">
      <w:pPr>
        <w:ind w:left="360" w:hanging="360"/>
        <w:jc w:val="both"/>
        <w:rPr>
          <w:rFonts w:cs="Arial"/>
          <w:spacing w:val="-2"/>
          <w:sz w:val="20"/>
        </w:rPr>
      </w:pPr>
      <w:r>
        <w:rPr>
          <w:rFonts w:cs="Arial"/>
          <w:sz w:val="20"/>
        </w:rPr>
        <w:t>3.</w:t>
      </w:r>
      <w:r>
        <w:rPr>
          <w:rFonts w:cs="Arial"/>
          <w:sz w:val="20"/>
        </w:rPr>
        <w:tab/>
        <w:t xml:space="preserve">Verification of the capture efficiency of </w:t>
      </w:r>
      <w:r>
        <w:rPr>
          <w:rFonts w:cs="Arial"/>
          <w:spacing w:val="-2"/>
          <w:sz w:val="20"/>
        </w:rPr>
        <w:t>EU-METALCOAT</w:t>
      </w:r>
      <w:r>
        <w:rPr>
          <w:rFonts w:cs="Arial"/>
          <w:sz w:val="20"/>
        </w:rPr>
        <w:t xml:space="preserve"> by testing at the owner’s expense, in accordance with Department requirements, </w:t>
      </w:r>
      <w:r w:rsidR="001E74D9">
        <w:rPr>
          <w:rFonts w:cs="Arial"/>
          <w:sz w:val="20"/>
        </w:rPr>
        <w:t xml:space="preserve">may be required.  </w:t>
      </w:r>
      <w:r>
        <w:rPr>
          <w:rFonts w:cs="Arial"/>
          <w:sz w:val="20"/>
        </w:rPr>
        <w:t>No less than 60 days prior to testing, the permittee shall submit a complete test plan to the AQD Technical Programs Unit and District Office.  The AQD must approve the final plan prior to testing.  Verification of the capture efficiency includes the submittal of a complete report of the test results to the AQD Technical Programs Unit and District Office within 60 days following the last date of the test.</w:t>
      </w:r>
      <w:r>
        <w:rPr>
          <w:rFonts w:cs="Arial"/>
          <w:sz w:val="20"/>
          <w:vertAlign w:val="superscript"/>
        </w:rPr>
        <w:t>2</w:t>
      </w:r>
      <w:r>
        <w:rPr>
          <w:rFonts w:cs="Arial"/>
          <w:sz w:val="20"/>
        </w:rPr>
        <w:t xml:space="preserve"> </w:t>
      </w:r>
      <w:r>
        <w:rPr>
          <w:rFonts w:cs="Arial"/>
          <w:b/>
          <w:sz w:val="20"/>
        </w:rPr>
        <w:t>(R 336.1225, R 336.1702(a), R 336.2001, R 336.2003, R 336.2004)</w:t>
      </w:r>
    </w:p>
    <w:p w14:paraId="43A20D17" w14:textId="77777777" w:rsidR="00D60257" w:rsidRPr="00D60257" w:rsidRDefault="00D60257" w:rsidP="00D60257">
      <w:pPr>
        <w:ind w:left="360" w:hanging="360"/>
        <w:jc w:val="both"/>
        <w:rPr>
          <w:rFonts w:cs="Arial"/>
          <w:spacing w:val="-2"/>
          <w:sz w:val="20"/>
        </w:rPr>
      </w:pPr>
    </w:p>
    <w:p w14:paraId="2AFE21E6" w14:textId="77777777" w:rsidR="00AE1D84" w:rsidRPr="009E40D6" w:rsidRDefault="00AE1D84" w:rsidP="006D032B">
      <w:pPr>
        <w:numPr>
          <w:ilvl w:val="0"/>
          <w:numId w:val="35"/>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72674566" w14:textId="77777777" w:rsidR="00AE1D84" w:rsidRPr="00FE0AD0" w:rsidRDefault="00AE1D84" w:rsidP="00F62984">
      <w:pPr>
        <w:jc w:val="both"/>
        <w:rPr>
          <w:sz w:val="20"/>
        </w:rPr>
      </w:pPr>
    </w:p>
    <w:p w14:paraId="14EFD30F" w14:textId="77777777" w:rsidR="00AE1D84" w:rsidRDefault="00AE1D84" w:rsidP="00F62984">
      <w:pPr>
        <w:jc w:val="both"/>
      </w:pPr>
      <w:r>
        <w:rPr>
          <w:b/>
        </w:rPr>
        <w:t xml:space="preserve">VI.  </w:t>
      </w:r>
      <w:r>
        <w:rPr>
          <w:b/>
          <w:u w:val="single"/>
        </w:rPr>
        <w:t>MONITORING/RECORDKEEPING</w:t>
      </w:r>
    </w:p>
    <w:p w14:paraId="4F80B18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276209" w14:textId="4FA58176" w:rsidR="00AE1D84" w:rsidRDefault="00AE1D84" w:rsidP="00F62984">
      <w:pPr>
        <w:jc w:val="both"/>
        <w:rPr>
          <w:sz w:val="20"/>
        </w:rPr>
      </w:pPr>
    </w:p>
    <w:p w14:paraId="784503E7" w14:textId="77777777" w:rsidR="005179F5" w:rsidRDefault="005179F5" w:rsidP="005179F5">
      <w:pPr>
        <w:tabs>
          <w:tab w:val="left" w:pos="540"/>
        </w:tabs>
        <w:ind w:left="360" w:hanging="360"/>
        <w:jc w:val="both"/>
        <w:rPr>
          <w:rFonts w:cs="Arial"/>
          <w:b/>
          <w:spacing w:val="-2"/>
          <w:sz w:val="20"/>
        </w:rPr>
      </w:pPr>
      <w:r>
        <w:rPr>
          <w:rFonts w:cs="Arial"/>
          <w:sz w:val="20"/>
        </w:rPr>
        <w:t>1.</w:t>
      </w:r>
      <w:r>
        <w:rPr>
          <w:rFonts w:cs="Arial"/>
          <w:sz w:val="20"/>
        </w:rPr>
        <w:tab/>
      </w:r>
      <w:r>
        <w:rPr>
          <w:rFonts w:cs="Arial"/>
          <w:color w:val="000000"/>
          <w:sz w:val="20"/>
        </w:rPr>
        <w:t xml:space="preserve">The permittee shall complete all required calculations in a format acceptable to the AQD District Supervisor by the </w:t>
      </w:r>
      <w:r>
        <w:rPr>
          <w:rFonts w:cs="Arial"/>
          <w:sz w:val="20"/>
        </w:rPr>
        <w:t>30</w:t>
      </w:r>
      <w:r w:rsidRPr="0070596D">
        <w:rPr>
          <w:rFonts w:cs="Arial"/>
          <w:sz w:val="20"/>
          <w:vertAlign w:val="superscript"/>
        </w:rPr>
        <w:t>th</w:t>
      </w:r>
      <w:r>
        <w:rPr>
          <w:rFonts w:cs="Arial"/>
          <w:sz w:val="20"/>
        </w:rPr>
        <w:t xml:space="preserve"> </w:t>
      </w:r>
      <w:r>
        <w:rPr>
          <w:rFonts w:cs="Arial"/>
          <w:color w:val="000000"/>
          <w:sz w:val="20"/>
        </w:rPr>
        <w:t>day of the calendar month, for the previous calendar month, unless otherwise specified in any monitoring/recordkeeping special condition.</w:t>
      </w:r>
      <w:r>
        <w:rPr>
          <w:rFonts w:cs="Arial"/>
          <w:sz w:val="20"/>
          <w:vertAlign w:val="superscript"/>
        </w:rPr>
        <w:t>2</w:t>
      </w:r>
      <w:r>
        <w:rPr>
          <w:rFonts w:cs="Arial"/>
          <w:color w:val="000000"/>
          <w:sz w:val="20"/>
        </w:rPr>
        <w:t xml:space="preserve">  </w:t>
      </w:r>
      <w:r>
        <w:rPr>
          <w:rFonts w:cs="Arial"/>
          <w:b/>
          <w:spacing w:val="-2"/>
          <w:sz w:val="20"/>
        </w:rPr>
        <w:t>(R 336.1225, R 336.1702)</w:t>
      </w:r>
    </w:p>
    <w:p w14:paraId="0AB3A730" w14:textId="77777777" w:rsidR="005179F5" w:rsidRDefault="005179F5" w:rsidP="005179F5">
      <w:pPr>
        <w:ind w:left="360" w:hanging="360"/>
        <w:jc w:val="both"/>
        <w:rPr>
          <w:rFonts w:cs="Arial"/>
          <w:sz w:val="20"/>
        </w:rPr>
      </w:pPr>
    </w:p>
    <w:p w14:paraId="29219011" w14:textId="77777777" w:rsidR="005179F5" w:rsidRDefault="005179F5" w:rsidP="005179F5">
      <w:pPr>
        <w:ind w:left="360" w:hanging="360"/>
        <w:jc w:val="both"/>
        <w:rPr>
          <w:rFonts w:cs="Arial"/>
          <w:b/>
          <w:sz w:val="20"/>
        </w:rPr>
      </w:pPr>
      <w:r>
        <w:rPr>
          <w:rFonts w:cs="Arial"/>
          <w:spacing w:val="-2"/>
          <w:sz w:val="20"/>
        </w:rPr>
        <w:t>2.</w:t>
      </w:r>
      <w:r>
        <w:rPr>
          <w:rFonts w:cs="Arial"/>
          <w:spacing w:val="-2"/>
          <w:sz w:val="20"/>
        </w:rPr>
        <w:tab/>
        <w:t>The permittee shall maintain a current listing from the manufacturer of the chemical composition of each material, including the weight percent of each component.  The data may consist of Safety Data Sheets, manufacturer’s formulation data, or both as deemed acceptable by the AQD District Supervisor.  The permittee shall keep all records on file and make them available to the Department upon request.</w:t>
      </w:r>
      <w:r>
        <w:rPr>
          <w:rFonts w:cs="Arial"/>
          <w:sz w:val="20"/>
          <w:vertAlign w:val="superscript"/>
        </w:rPr>
        <w:t>2</w:t>
      </w:r>
      <w:r>
        <w:rPr>
          <w:rFonts w:cs="Arial"/>
          <w:spacing w:val="-2"/>
          <w:sz w:val="20"/>
        </w:rPr>
        <w:t xml:space="preserve">  </w:t>
      </w:r>
      <w:r>
        <w:rPr>
          <w:rFonts w:cs="Arial"/>
          <w:b/>
          <w:sz w:val="20"/>
        </w:rPr>
        <w:t xml:space="preserve">(R 336.1225, R 336.1702)  </w:t>
      </w:r>
    </w:p>
    <w:p w14:paraId="07A0956D" w14:textId="77777777" w:rsidR="005179F5" w:rsidRPr="000E1430" w:rsidRDefault="005179F5" w:rsidP="005179F5">
      <w:pPr>
        <w:ind w:left="360" w:hanging="360"/>
        <w:jc w:val="both"/>
        <w:rPr>
          <w:rFonts w:cs="Arial"/>
          <w:sz w:val="20"/>
        </w:rPr>
      </w:pPr>
    </w:p>
    <w:p w14:paraId="36912162" w14:textId="77777777" w:rsidR="005179F5" w:rsidRPr="000E1430" w:rsidRDefault="005179F5" w:rsidP="005179F5">
      <w:pPr>
        <w:suppressAutoHyphens/>
        <w:spacing w:after="120"/>
        <w:ind w:left="360" w:hanging="360"/>
        <w:jc w:val="both"/>
        <w:rPr>
          <w:rFonts w:cs="Arial"/>
          <w:spacing w:val="-2"/>
          <w:sz w:val="20"/>
        </w:rPr>
      </w:pPr>
      <w:r w:rsidRPr="000E1430">
        <w:rPr>
          <w:rFonts w:cs="Arial"/>
          <w:spacing w:val="-2"/>
          <w:sz w:val="20"/>
        </w:rPr>
        <w:t>3.</w:t>
      </w:r>
      <w:r w:rsidRPr="000E1430">
        <w:rPr>
          <w:rFonts w:cs="Arial"/>
          <w:spacing w:val="-2"/>
          <w:sz w:val="20"/>
        </w:rPr>
        <w:tab/>
        <w:t xml:space="preserve">The permittee shall keep the following information on a monthly basis for the EU-METALCOAT: </w:t>
      </w:r>
    </w:p>
    <w:p w14:paraId="78BA7B93" w14:textId="0A029DE7" w:rsidR="005179F5" w:rsidRPr="000E1430" w:rsidRDefault="005179F5" w:rsidP="005179F5">
      <w:pPr>
        <w:spacing w:after="120"/>
        <w:ind w:left="720" w:hanging="360"/>
        <w:jc w:val="both"/>
        <w:rPr>
          <w:rFonts w:cs="Arial"/>
          <w:sz w:val="20"/>
        </w:rPr>
      </w:pPr>
      <w:r w:rsidRPr="000E1430">
        <w:rPr>
          <w:rFonts w:cs="Arial"/>
          <w:sz w:val="20"/>
        </w:rPr>
        <w:t>a.</w:t>
      </w:r>
      <w:r w:rsidRPr="000E1430">
        <w:rPr>
          <w:rFonts w:cs="Arial"/>
          <w:sz w:val="20"/>
        </w:rPr>
        <w:tab/>
        <w:t>Operation mode:  Normal operation or use of by-pass mode with the reason for not using the RTO (</w:t>
      </w:r>
      <w:r w:rsidRPr="000E1430">
        <w:rPr>
          <w:rFonts w:cs="Arial"/>
          <w:i/>
          <w:sz w:val="20"/>
        </w:rPr>
        <w:t xml:space="preserve">e.g., </w:t>
      </w:r>
      <w:r w:rsidRPr="000E1430">
        <w:rPr>
          <w:rFonts w:cs="Arial"/>
          <w:sz w:val="20"/>
        </w:rPr>
        <w:t>use of corrosive material, such as chloride and fluoride containing compounds, and verified with</w:t>
      </w:r>
      <w:r w:rsidRPr="000E1430">
        <w:rPr>
          <w:rFonts w:cs="Arial"/>
          <w:spacing w:val="-2"/>
          <w:sz w:val="20"/>
        </w:rPr>
        <w:t xml:space="preserve"> Safety Data Sheets, manufacturer’s formulation data, or both as deemed acceptable by the AQD District Supervisor</w:t>
      </w:r>
      <w:r w:rsidRPr="000E1430">
        <w:rPr>
          <w:rFonts w:cs="Arial"/>
          <w:sz w:val="20"/>
        </w:rPr>
        <w:t>).</w:t>
      </w:r>
    </w:p>
    <w:p w14:paraId="2523A17A" w14:textId="77777777" w:rsidR="005179F5" w:rsidRPr="000E1430" w:rsidRDefault="005179F5" w:rsidP="005179F5">
      <w:pPr>
        <w:spacing w:after="120"/>
        <w:ind w:left="720" w:hanging="360"/>
        <w:jc w:val="both"/>
        <w:rPr>
          <w:rFonts w:cs="Arial"/>
          <w:sz w:val="20"/>
        </w:rPr>
      </w:pPr>
      <w:r w:rsidRPr="000E1430">
        <w:rPr>
          <w:rFonts w:cs="Arial"/>
          <w:sz w:val="20"/>
        </w:rPr>
        <w:t>b.</w:t>
      </w:r>
      <w:r w:rsidRPr="000E1430">
        <w:rPr>
          <w:rFonts w:cs="Arial"/>
          <w:sz w:val="20"/>
        </w:rPr>
        <w:tab/>
        <w:t xml:space="preserve">Gallons (with water) of each material used and reclaimed. </w:t>
      </w:r>
    </w:p>
    <w:p w14:paraId="62F68E86" w14:textId="77777777" w:rsidR="005179F5" w:rsidRPr="000E1430" w:rsidRDefault="005179F5" w:rsidP="005179F5">
      <w:pPr>
        <w:spacing w:after="120"/>
        <w:ind w:left="720" w:hanging="360"/>
        <w:jc w:val="both"/>
        <w:rPr>
          <w:rFonts w:cs="Arial"/>
          <w:sz w:val="20"/>
        </w:rPr>
      </w:pPr>
      <w:r w:rsidRPr="000E1430">
        <w:rPr>
          <w:rFonts w:cs="Arial"/>
          <w:sz w:val="20"/>
        </w:rPr>
        <w:t>c.</w:t>
      </w:r>
      <w:r w:rsidRPr="000E1430">
        <w:rPr>
          <w:rFonts w:cs="Arial"/>
          <w:sz w:val="20"/>
        </w:rPr>
        <w:tab/>
        <w:t>VOC content (minus water and with water) of each material as applied.</w:t>
      </w:r>
    </w:p>
    <w:p w14:paraId="27C69647" w14:textId="77777777" w:rsidR="005179F5" w:rsidRPr="000E1430" w:rsidRDefault="005179F5" w:rsidP="005179F5">
      <w:pPr>
        <w:pStyle w:val="BodyTextIndent2"/>
        <w:spacing w:line="240" w:lineRule="auto"/>
        <w:ind w:left="720" w:hanging="360"/>
        <w:jc w:val="both"/>
        <w:rPr>
          <w:rFonts w:cs="Arial"/>
          <w:sz w:val="20"/>
        </w:rPr>
      </w:pPr>
      <w:r w:rsidRPr="000E1430">
        <w:rPr>
          <w:rFonts w:cs="Arial"/>
          <w:sz w:val="20"/>
        </w:rPr>
        <w:t>d.</w:t>
      </w:r>
      <w:r w:rsidRPr="000E1430">
        <w:rPr>
          <w:rFonts w:cs="Arial"/>
          <w:sz w:val="20"/>
        </w:rPr>
        <w:tab/>
        <w:t xml:space="preserve">VOC mass emission calculations determining the monthly emission rate in tons per calendar month. </w:t>
      </w:r>
    </w:p>
    <w:p w14:paraId="087FF557" w14:textId="77777777" w:rsidR="005179F5" w:rsidRPr="000E1430" w:rsidRDefault="005179F5" w:rsidP="005179F5">
      <w:pPr>
        <w:spacing w:after="120"/>
        <w:ind w:left="720" w:hanging="360"/>
        <w:jc w:val="both"/>
        <w:rPr>
          <w:rFonts w:cs="Arial"/>
          <w:sz w:val="20"/>
        </w:rPr>
      </w:pPr>
      <w:r w:rsidRPr="000E1430">
        <w:rPr>
          <w:rFonts w:cs="Arial"/>
          <w:sz w:val="20"/>
        </w:rPr>
        <w:t>e.</w:t>
      </w:r>
      <w:r w:rsidRPr="000E1430">
        <w:rPr>
          <w:rFonts w:cs="Arial"/>
          <w:sz w:val="20"/>
        </w:rPr>
        <w:tab/>
        <w:t>VOC mass emission calculations determining the annual emission rate in tons per 12</w:t>
      </w:r>
      <w:r w:rsidRPr="000E1430">
        <w:rPr>
          <w:rFonts w:cs="Arial"/>
          <w:sz w:val="20"/>
        </w:rPr>
        <w:noBreakHyphen/>
        <w:t>month rolling time period as determined at the end of each calendar month.</w:t>
      </w:r>
    </w:p>
    <w:p w14:paraId="37DAFA41" w14:textId="77777777" w:rsidR="005179F5" w:rsidRPr="000E1430" w:rsidRDefault="005179F5" w:rsidP="005179F5">
      <w:pPr>
        <w:ind w:left="360"/>
        <w:jc w:val="both"/>
        <w:rPr>
          <w:rFonts w:cs="Arial"/>
          <w:spacing w:val="-2"/>
          <w:sz w:val="20"/>
        </w:rPr>
      </w:pPr>
      <w:r w:rsidRPr="000E1430">
        <w:rPr>
          <w:rFonts w:cs="Arial"/>
          <w:spacing w:val="-2"/>
          <w:sz w:val="20"/>
        </w:rPr>
        <w:t>The permittee shall keep the records using mass balance, or an alternative format acceptable to the AQD District Supervisor.  The permittee shall keep all records on file and make them available to the Department upon request.</w:t>
      </w:r>
      <w:r w:rsidRPr="000E1430">
        <w:rPr>
          <w:rFonts w:cs="Arial"/>
          <w:sz w:val="20"/>
          <w:vertAlign w:val="superscript"/>
        </w:rPr>
        <w:t>2</w:t>
      </w:r>
      <w:r w:rsidRPr="000E1430">
        <w:rPr>
          <w:rFonts w:cs="Arial"/>
          <w:spacing w:val="-2"/>
          <w:sz w:val="20"/>
        </w:rPr>
        <w:t xml:space="preserve">  </w:t>
      </w:r>
      <w:r w:rsidRPr="000E1430">
        <w:rPr>
          <w:rFonts w:cs="Arial"/>
          <w:b/>
          <w:spacing w:val="-2"/>
          <w:sz w:val="20"/>
        </w:rPr>
        <w:t xml:space="preserve">(R 336.1702)  </w:t>
      </w:r>
    </w:p>
    <w:p w14:paraId="66BF64BB" w14:textId="77777777" w:rsidR="005179F5" w:rsidRPr="000E1430" w:rsidRDefault="005179F5" w:rsidP="005179F5">
      <w:pPr>
        <w:rPr>
          <w:rFonts w:cs="Arial"/>
          <w:spacing w:val="-2"/>
          <w:sz w:val="20"/>
        </w:rPr>
      </w:pPr>
      <w:r w:rsidRPr="000E1430">
        <w:rPr>
          <w:rFonts w:cs="Arial"/>
          <w:spacing w:val="-2"/>
          <w:sz w:val="20"/>
        </w:rPr>
        <w:br w:type="page"/>
      </w:r>
    </w:p>
    <w:p w14:paraId="2130EDD8" w14:textId="77777777" w:rsidR="005179F5" w:rsidRDefault="005179F5" w:rsidP="005179F5">
      <w:pPr>
        <w:spacing w:after="120"/>
        <w:ind w:left="360" w:hanging="360"/>
        <w:rPr>
          <w:rFonts w:cs="Arial"/>
          <w:spacing w:val="-2"/>
          <w:sz w:val="20"/>
        </w:rPr>
      </w:pPr>
      <w:r>
        <w:rPr>
          <w:rFonts w:cs="Arial"/>
          <w:spacing w:val="-2"/>
          <w:sz w:val="20"/>
        </w:rPr>
        <w:lastRenderedPageBreak/>
        <w:t>4.</w:t>
      </w:r>
      <w:r>
        <w:rPr>
          <w:rFonts w:cs="Arial"/>
          <w:spacing w:val="-2"/>
          <w:sz w:val="20"/>
        </w:rPr>
        <w:tab/>
        <w:t xml:space="preserve">The permittee shall keep the following information on a daily basis for the EU-METALCOAT: </w:t>
      </w:r>
    </w:p>
    <w:p w14:paraId="6D212E17" w14:textId="77777777" w:rsidR="005179F5" w:rsidRDefault="005179F5" w:rsidP="005179F5">
      <w:pPr>
        <w:spacing w:after="120"/>
        <w:ind w:left="720" w:hanging="360"/>
        <w:jc w:val="both"/>
        <w:rPr>
          <w:rFonts w:cs="Arial"/>
          <w:sz w:val="20"/>
        </w:rPr>
      </w:pPr>
      <w:r>
        <w:rPr>
          <w:rFonts w:cs="Arial"/>
          <w:sz w:val="20"/>
        </w:rPr>
        <w:t>a.</w:t>
      </w:r>
      <w:r>
        <w:rPr>
          <w:rFonts w:cs="Arial"/>
          <w:sz w:val="20"/>
        </w:rPr>
        <w:tab/>
        <w:t>Gallons (with water) of each Xylene (CAS No. 1330-20-7) containing material used.</w:t>
      </w:r>
    </w:p>
    <w:p w14:paraId="2CF21228" w14:textId="77777777" w:rsidR="005179F5" w:rsidRDefault="005179F5" w:rsidP="005179F5">
      <w:pPr>
        <w:spacing w:after="120"/>
        <w:ind w:left="720" w:hanging="360"/>
        <w:jc w:val="both"/>
        <w:rPr>
          <w:rFonts w:cs="Arial"/>
          <w:sz w:val="20"/>
        </w:rPr>
      </w:pPr>
      <w:r>
        <w:rPr>
          <w:rFonts w:cs="Arial"/>
          <w:sz w:val="20"/>
        </w:rPr>
        <w:t>b.</w:t>
      </w:r>
      <w:r>
        <w:rPr>
          <w:rFonts w:cs="Arial"/>
          <w:sz w:val="20"/>
        </w:rPr>
        <w:tab/>
        <w:t xml:space="preserve">Where applicable, the gallons (with water) of each Xylene (CAS No. 1330-20-7) containing material reclaimed. </w:t>
      </w:r>
    </w:p>
    <w:p w14:paraId="5DAF4E4A" w14:textId="77777777" w:rsidR="005179F5" w:rsidRDefault="005179F5" w:rsidP="005179F5">
      <w:pPr>
        <w:tabs>
          <w:tab w:val="center" w:pos="0"/>
        </w:tabs>
        <w:spacing w:after="120"/>
        <w:ind w:left="720" w:hanging="360"/>
        <w:jc w:val="both"/>
        <w:rPr>
          <w:rFonts w:cs="Arial"/>
          <w:sz w:val="20"/>
        </w:rPr>
      </w:pPr>
      <w:r>
        <w:rPr>
          <w:rFonts w:cs="Arial"/>
          <w:sz w:val="20"/>
        </w:rPr>
        <w:t>c.</w:t>
      </w:r>
      <w:r>
        <w:rPr>
          <w:rFonts w:cs="Arial"/>
          <w:sz w:val="20"/>
        </w:rPr>
        <w:tab/>
        <w:t xml:space="preserve">The Xylene (CAS No. 1330-20-7) content in pounds per gallon of each material used. </w:t>
      </w:r>
    </w:p>
    <w:p w14:paraId="295B4AD8" w14:textId="77777777" w:rsidR="005179F5" w:rsidRDefault="005179F5" w:rsidP="005179F5">
      <w:pPr>
        <w:spacing w:after="120"/>
        <w:ind w:left="720" w:hanging="360"/>
        <w:jc w:val="both"/>
        <w:rPr>
          <w:rFonts w:cs="Arial"/>
          <w:sz w:val="20"/>
        </w:rPr>
      </w:pPr>
      <w:r>
        <w:rPr>
          <w:rFonts w:cs="Arial"/>
          <w:sz w:val="20"/>
        </w:rPr>
        <w:t>d.</w:t>
      </w:r>
      <w:r>
        <w:rPr>
          <w:rFonts w:cs="Arial"/>
          <w:sz w:val="20"/>
        </w:rPr>
        <w:tab/>
        <w:t>Xylene (CAS No. 1330-20-7) mass emission calculations determining the daily emission rate in pounds per day.</w:t>
      </w:r>
    </w:p>
    <w:p w14:paraId="43DD691D" w14:textId="0A831660" w:rsidR="005179F5" w:rsidRDefault="005179F5" w:rsidP="005179F5">
      <w:pPr>
        <w:ind w:left="360"/>
        <w:jc w:val="both"/>
        <w:rPr>
          <w:rFonts w:cs="Arial"/>
          <w:b/>
          <w:spacing w:val="-2"/>
          <w:sz w:val="20"/>
        </w:rPr>
      </w:pPr>
      <w:r>
        <w:rPr>
          <w:rFonts w:cs="Arial"/>
          <w:spacing w:val="-2"/>
          <w:sz w:val="20"/>
        </w:rPr>
        <w:t>The permittee shall keep the records using mass balance, or an alternative format acceptable to the AQD District Supervisor.  The permittee shall keep all records on file and make them available to the Department upon request.</w:t>
      </w:r>
      <w:r>
        <w:rPr>
          <w:rFonts w:cs="Arial"/>
          <w:sz w:val="20"/>
          <w:vertAlign w:val="superscript"/>
        </w:rPr>
        <w:t>1</w:t>
      </w:r>
      <w:r>
        <w:rPr>
          <w:rFonts w:cs="Arial"/>
          <w:spacing w:val="-2"/>
          <w:sz w:val="20"/>
        </w:rPr>
        <w:t xml:space="preserve">  </w:t>
      </w:r>
      <w:r>
        <w:rPr>
          <w:rFonts w:cs="Arial"/>
          <w:b/>
          <w:spacing w:val="-2"/>
          <w:sz w:val="20"/>
        </w:rPr>
        <w:t xml:space="preserve">(R 336.1225(1))  </w:t>
      </w:r>
    </w:p>
    <w:p w14:paraId="0336020D" w14:textId="3143FE70" w:rsidR="005179F5" w:rsidRDefault="005179F5" w:rsidP="005179F5">
      <w:pPr>
        <w:jc w:val="both"/>
        <w:rPr>
          <w:rFonts w:cs="Arial"/>
          <w:b/>
          <w:spacing w:val="-2"/>
          <w:sz w:val="20"/>
        </w:rPr>
      </w:pPr>
    </w:p>
    <w:p w14:paraId="74C84B36" w14:textId="77777777" w:rsidR="005179F5" w:rsidRDefault="005179F5" w:rsidP="005179F5">
      <w:pPr>
        <w:suppressAutoHyphens/>
        <w:spacing w:after="120"/>
        <w:ind w:left="360" w:hanging="360"/>
        <w:jc w:val="both"/>
        <w:rPr>
          <w:rFonts w:cs="Arial"/>
          <w:spacing w:val="-2"/>
          <w:sz w:val="20"/>
        </w:rPr>
      </w:pPr>
      <w:r>
        <w:rPr>
          <w:rFonts w:cs="Arial"/>
          <w:spacing w:val="-2"/>
          <w:sz w:val="20"/>
        </w:rPr>
        <w:t>5.</w:t>
      </w:r>
      <w:r>
        <w:rPr>
          <w:rFonts w:cs="Arial"/>
          <w:spacing w:val="-2"/>
          <w:sz w:val="20"/>
        </w:rPr>
        <w:tab/>
        <w:t xml:space="preserve">The permittee shall keep the following information on a monthly basis for the EU-METALCOAT: </w:t>
      </w:r>
    </w:p>
    <w:p w14:paraId="42FA4D87" w14:textId="77777777" w:rsidR="005179F5" w:rsidRDefault="005179F5" w:rsidP="005179F5">
      <w:pPr>
        <w:spacing w:after="120"/>
        <w:ind w:left="720" w:hanging="360"/>
        <w:jc w:val="both"/>
        <w:rPr>
          <w:rFonts w:cs="Arial"/>
          <w:sz w:val="20"/>
        </w:rPr>
      </w:pPr>
      <w:r>
        <w:rPr>
          <w:rFonts w:cs="Arial"/>
          <w:sz w:val="20"/>
        </w:rPr>
        <w:t>a.</w:t>
      </w:r>
      <w:r>
        <w:rPr>
          <w:rFonts w:cs="Arial"/>
          <w:sz w:val="20"/>
        </w:rPr>
        <w:tab/>
        <w:t>Gallons (with water) of each Ethylbenzene (CAS No. 100-41-4) containing material used.</w:t>
      </w:r>
    </w:p>
    <w:p w14:paraId="177D1813" w14:textId="77777777" w:rsidR="005179F5" w:rsidRDefault="005179F5" w:rsidP="005179F5">
      <w:pPr>
        <w:spacing w:after="120"/>
        <w:ind w:left="720" w:hanging="360"/>
        <w:jc w:val="both"/>
        <w:rPr>
          <w:rFonts w:cs="Arial"/>
          <w:sz w:val="20"/>
        </w:rPr>
      </w:pPr>
      <w:r>
        <w:rPr>
          <w:rFonts w:cs="Arial"/>
          <w:sz w:val="20"/>
        </w:rPr>
        <w:t>b.</w:t>
      </w:r>
      <w:r>
        <w:rPr>
          <w:rFonts w:cs="Arial"/>
          <w:sz w:val="20"/>
        </w:rPr>
        <w:tab/>
        <w:t xml:space="preserve">Where applicable, the gallons (with water) of each Ethylbenzene (CAS No. 100-41-4) containing material reclaimed. </w:t>
      </w:r>
    </w:p>
    <w:p w14:paraId="35115730" w14:textId="77777777" w:rsidR="005179F5" w:rsidRDefault="005179F5" w:rsidP="005179F5">
      <w:pPr>
        <w:tabs>
          <w:tab w:val="center" w:pos="0"/>
        </w:tabs>
        <w:spacing w:after="120"/>
        <w:ind w:left="720" w:hanging="360"/>
        <w:jc w:val="both"/>
        <w:rPr>
          <w:rFonts w:cs="Arial"/>
          <w:sz w:val="20"/>
        </w:rPr>
      </w:pPr>
      <w:r>
        <w:rPr>
          <w:rFonts w:cs="Arial"/>
          <w:sz w:val="20"/>
        </w:rPr>
        <w:t>c.</w:t>
      </w:r>
      <w:r>
        <w:rPr>
          <w:rFonts w:cs="Arial"/>
          <w:sz w:val="20"/>
        </w:rPr>
        <w:tab/>
        <w:t xml:space="preserve">The Ethylbenzene (CAS No. 100-41-4) content in pounds per gallon of each material used. </w:t>
      </w:r>
    </w:p>
    <w:p w14:paraId="754A8E72" w14:textId="77777777" w:rsidR="005179F5" w:rsidRDefault="005179F5" w:rsidP="005179F5">
      <w:pPr>
        <w:spacing w:after="120"/>
        <w:ind w:left="720" w:hanging="360"/>
        <w:jc w:val="both"/>
        <w:rPr>
          <w:rFonts w:cs="Arial"/>
          <w:sz w:val="20"/>
        </w:rPr>
      </w:pPr>
      <w:r>
        <w:rPr>
          <w:rFonts w:cs="Arial"/>
          <w:sz w:val="20"/>
        </w:rPr>
        <w:t>d.</w:t>
      </w:r>
      <w:r>
        <w:rPr>
          <w:rFonts w:cs="Arial"/>
          <w:sz w:val="20"/>
        </w:rPr>
        <w:tab/>
        <w:t>Ethylbenzene (CAS No. 100-41-4) mass emission calculations determining the monthly emission rate in tons per calendar month.</w:t>
      </w:r>
    </w:p>
    <w:p w14:paraId="4847AC97" w14:textId="77777777" w:rsidR="005179F5" w:rsidRDefault="005179F5" w:rsidP="005179F5">
      <w:pPr>
        <w:spacing w:after="120"/>
        <w:ind w:left="720" w:hanging="360"/>
        <w:jc w:val="both"/>
        <w:rPr>
          <w:rFonts w:cs="Arial"/>
          <w:sz w:val="20"/>
        </w:rPr>
      </w:pPr>
      <w:r>
        <w:rPr>
          <w:rFonts w:cs="Arial"/>
          <w:sz w:val="20"/>
        </w:rPr>
        <w:t>e.</w:t>
      </w:r>
      <w:r>
        <w:rPr>
          <w:rFonts w:cs="Arial"/>
          <w:sz w:val="20"/>
        </w:rPr>
        <w:tab/>
        <w:t>Ethylbenzene (CAS No. 100-41-4) mass emission calculations determining the monthly emission rate in tons per 12-month rolling time period as determined at the end of each calendar month.</w:t>
      </w:r>
    </w:p>
    <w:p w14:paraId="3A435282" w14:textId="77777777" w:rsidR="005179F5" w:rsidRPr="000E1430" w:rsidRDefault="005179F5" w:rsidP="005179F5">
      <w:pPr>
        <w:ind w:left="360"/>
        <w:jc w:val="both"/>
        <w:rPr>
          <w:rFonts w:cs="Arial"/>
          <w:spacing w:val="-2"/>
          <w:sz w:val="20"/>
        </w:rPr>
      </w:pPr>
      <w:r>
        <w:rPr>
          <w:rFonts w:cs="Arial"/>
          <w:spacing w:val="-2"/>
          <w:sz w:val="20"/>
        </w:rPr>
        <w:t>The permittee shall keep the records using mass balance, or an alternative format acceptable to the AQD District Supervisor.  The permittee shall keep all records on file and make them available to the Department upon request.</w:t>
      </w:r>
      <w:r>
        <w:rPr>
          <w:rFonts w:cs="Arial"/>
          <w:sz w:val="20"/>
          <w:vertAlign w:val="superscript"/>
        </w:rPr>
        <w:t>1</w:t>
      </w:r>
      <w:r>
        <w:rPr>
          <w:rFonts w:cs="Arial"/>
          <w:spacing w:val="-2"/>
          <w:sz w:val="20"/>
        </w:rPr>
        <w:t xml:space="preserve">  </w:t>
      </w:r>
      <w:r>
        <w:rPr>
          <w:rFonts w:cs="Arial"/>
          <w:b/>
          <w:spacing w:val="-2"/>
          <w:sz w:val="20"/>
        </w:rPr>
        <w:t xml:space="preserve">(R 336.1225(3)) </w:t>
      </w:r>
      <w:r w:rsidRPr="000E1430">
        <w:rPr>
          <w:rFonts w:cs="Arial"/>
          <w:b/>
          <w:spacing w:val="-2"/>
          <w:sz w:val="20"/>
        </w:rPr>
        <w:t xml:space="preserve"> </w:t>
      </w:r>
    </w:p>
    <w:p w14:paraId="43C11853" w14:textId="77777777" w:rsidR="005179F5" w:rsidRDefault="005179F5" w:rsidP="005179F5">
      <w:pPr>
        <w:ind w:left="360" w:hanging="360"/>
        <w:jc w:val="both"/>
        <w:rPr>
          <w:rFonts w:cs="Arial"/>
          <w:sz w:val="20"/>
        </w:rPr>
      </w:pPr>
    </w:p>
    <w:p w14:paraId="61CEF7F3" w14:textId="645FB914" w:rsidR="005179F5" w:rsidRDefault="005179F5" w:rsidP="005179F5">
      <w:pPr>
        <w:ind w:left="360" w:hanging="360"/>
        <w:jc w:val="both"/>
        <w:rPr>
          <w:rFonts w:cs="Arial"/>
          <w:sz w:val="20"/>
        </w:rPr>
      </w:pPr>
      <w:r>
        <w:rPr>
          <w:rFonts w:cs="Arial"/>
          <w:sz w:val="20"/>
        </w:rPr>
        <w:t>6.</w:t>
      </w:r>
      <w:r>
        <w:rPr>
          <w:rFonts w:cs="Arial"/>
          <w:sz w:val="20"/>
        </w:rPr>
        <w:tab/>
        <w:t xml:space="preserve">The permittee shall keep, in a satisfactory manner, operating temperature records for the RTO as required by SC IV.3, during operation of the RTO.  </w:t>
      </w:r>
      <w:r>
        <w:rPr>
          <w:rFonts w:cs="Arial"/>
          <w:color w:val="000000"/>
          <w:sz w:val="20"/>
        </w:rPr>
        <w:t>Temperature data recording shall consist of measurements made at equally spaced intervals, not to exceed 15 minutes per interval</w:t>
      </w:r>
      <w:r>
        <w:rPr>
          <w:rFonts w:cs="Arial"/>
          <w:sz w:val="20"/>
        </w:rPr>
        <w:t>.  If the measured operating temperature of the RTO falls below 1450°F during operation of the RTO, the permittee may demonstrate compliance based upon a three-hour average temperature, by calculating the average operating temperature for each three-hour period which includes one or more temperature readings below 1450°F.  The permittee shall keep all records and calculations on file and make them available to the Department upon request.</w:t>
      </w:r>
      <w:r>
        <w:rPr>
          <w:rFonts w:cs="Arial"/>
          <w:sz w:val="20"/>
          <w:vertAlign w:val="superscript"/>
        </w:rPr>
        <w:t>2</w:t>
      </w:r>
      <w:r>
        <w:rPr>
          <w:rFonts w:cs="Arial"/>
          <w:sz w:val="20"/>
        </w:rPr>
        <w:t xml:space="preserve">  </w:t>
      </w:r>
      <w:r>
        <w:rPr>
          <w:rFonts w:cs="Arial"/>
          <w:b/>
          <w:sz w:val="20"/>
        </w:rPr>
        <w:t>(R 336.1225, R 336.1702(a))</w:t>
      </w:r>
    </w:p>
    <w:p w14:paraId="5A49556B" w14:textId="77777777" w:rsidR="00AE1D84" w:rsidRDefault="00AE1D84" w:rsidP="00F62984">
      <w:pPr>
        <w:jc w:val="both"/>
        <w:rPr>
          <w:sz w:val="20"/>
        </w:rPr>
      </w:pPr>
    </w:p>
    <w:p w14:paraId="4A5ED4F1" w14:textId="77777777" w:rsidR="00AE1D84" w:rsidRPr="007D4237" w:rsidRDefault="00AE1D84" w:rsidP="00F62984">
      <w:pPr>
        <w:jc w:val="both"/>
        <w:rPr>
          <w:sz w:val="20"/>
        </w:rPr>
      </w:pPr>
      <w:r>
        <w:rPr>
          <w:b/>
        </w:rPr>
        <w:t xml:space="preserve">VII.  </w:t>
      </w:r>
      <w:r>
        <w:rPr>
          <w:b/>
          <w:u w:val="single"/>
        </w:rPr>
        <w:t>REPORTING</w:t>
      </w:r>
    </w:p>
    <w:p w14:paraId="331C110C" w14:textId="77777777" w:rsidR="00AE1D84" w:rsidRPr="00047D6A" w:rsidRDefault="00AE1D84" w:rsidP="00F62984">
      <w:pPr>
        <w:jc w:val="both"/>
        <w:rPr>
          <w:sz w:val="20"/>
        </w:rPr>
      </w:pPr>
    </w:p>
    <w:p w14:paraId="56C6B7A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07F4CCB" w14:textId="77777777" w:rsidR="00AE1D84" w:rsidRPr="00984760" w:rsidRDefault="00AE1D84" w:rsidP="00F62984">
      <w:pPr>
        <w:ind w:left="360" w:hanging="360"/>
        <w:jc w:val="both"/>
        <w:rPr>
          <w:sz w:val="20"/>
        </w:rPr>
      </w:pPr>
    </w:p>
    <w:p w14:paraId="4EB1CF2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664E8FB" w14:textId="77777777" w:rsidR="00AE1D84" w:rsidRPr="00984760" w:rsidRDefault="00AE1D84" w:rsidP="00F62984">
      <w:pPr>
        <w:ind w:left="360" w:hanging="360"/>
        <w:jc w:val="both"/>
        <w:rPr>
          <w:sz w:val="20"/>
        </w:rPr>
      </w:pPr>
    </w:p>
    <w:p w14:paraId="384AA88C"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330C1A7" w14:textId="77777777" w:rsidR="008E62BE" w:rsidRPr="00EE5F4E" w:rsidRDefault="008E62BE" w:rsidP="0032188A">
      <w:pPr>
        <w:ind w:right="72"/>
        <w:jc w:val="both"/>
        <w:rPr>
          <w:rFonts w:cs="Arial"/>
          <w:sz w:val="20"/>
        </w:rPr>
      </w:pPr>
    </w:p>
    <w:p w14:paraId="3163A9E3" w14:textId="56FC15EC" w:rsidR="00AE1D84" w:rsidRPr="000356F1" w:rsidRDefault="00AE1D84" w:rsidP="006D032B">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77949E5" w14:textId="77777777" w:rsidR="00AE1D84" w:rsidRPr="00E873CB" w:rsidRDefault="00AE1D84" w:rsidP="00F62984">
      <w:pPr>
        <w:jc w:val="both"/>
        <w:rPr>
          <w:rFonts w:cs="Arial"/>
          <w:sz w:val="20"/>
        </w:rPr>
      </w:pPr>
    </w:p>
    <w:p w14:paraId="6314CDA0" w14:textId="77777777" w:rsidR="00AE1D84" w:rsidRPr="007D4237" w:rsidRDefault="00AE1D84" w:rsidP="00F62984">
      <w:pPr>
        <w:jc w:val="both"/>
        <w:rPr>
          <w:rFonts w:cs="Arial"/>
          <w:sz w:val="20"/>
        </w:rPr>
      </w:pPr>
      <w:r w:rsidRPr="00FE0AD0">
        <w:rPr>
          <w:rFonts w:cs="Arial"/>
          <w:b/>
          <w:sz w:val="20"/>
        </w:rPr>
        <w:t>See Appendix 8</w:t>
      </w:r>
    </w:p>
    <w:p w14:paraId="3021617F" w14:textId="3B559D04" w:rsidR="00AE1D84" w:rsidRDefault="00AE1D84" w:rsidP="00F62984">
      <w:pPr>
        <w:jc w:val="both"/>
        <w:rPr>
          <w:rFonts w:cs="Arial"/>
          <w:sz w:val="20"/>
        </w:rPr>
      </w:pPr>
    </w:p>
    <w:p w14:paraId="5E75636A" w14:textId="02C31A27" w:rsidR="004A2B83" w:rsidRDefault="004A2B83">
      <w:pPr>
        <w:rPr>
          <w:rFonts w:cs="Arial"/>
          <w:sz w:val="20"/>
        </w:rPr>
      </w:pPr>
      <w:r>
        <w:rPr>
          <w:rFonts w:cs="Arial"/>
          <w:sz w:val="20"/>
        </w:rPr>
        <w:br w:type="page"/>
      </w:r>
    </w:p>
    <w:p w14:paraId="6C7A2F0F" w14:textId="77777777" w:rsidR="003F739E" w:rsidRPr="00E873CB" w:rsidRDefault="003F739E" w:rsidP="00F62984">
      <w:pPr>
        <w:jc w:val="both"/>
        <w:rPr>
          <w:rFonts w:cs="Arial"/>
          <w:sz w:val="20"/>
        </w:rPr>
      </w:pPr>
    </w:p>
    <w:p w14:paraId="0BA60DF8" w14:textId="77777777" w:rsidR="00AE1D84" w:rsidRDefault="00AE1D84" w:rsidP="00F62984">
      <w:pPr>
        <w:jc w:val="both"/>
      </w:pPr>
      <w:r>
        <w:rPr>
          <w:b/>
        </w:rPr>
        <w:t xml:space="preserve">VIII.  </w:t>
      </w:r>
      <w:r>
        <w:rPr>
          <w:b/>
          <w:u w:val="single"/>
        </w:rPr>
        <w:t>STACK/VENT RESTRICTION(S)</w:t>
      </w:r>
    </w:p>
    <w:p w14:paraId="7C72ABD9" w14:textId="77777777" w:rsidR="00AE1D84" w:rsidRDefault="00AE1D84" w:rsidP="00F62984">
      <w:pPr>
        <w:jc w:val="both"/>
        <w:rPr>
          <w:sz w:val="20"/>
        </w:rPr>
      </w:pPr>
    </w:p>
    <w:p w14:paraId="56378BF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C02089B"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610"/>
        <w:gridCol w:w="2363"/>
        <w:gridCol w:w="2880"/>
      </w:tblGrid>
      <w:tr w:rsidR="00AE1D84" w14:paraId="2F7B24DF" w14:textId="77777777" w:rsidTr="003F739E">
        <w:trPr>
          <w:cantSplit/>
          <w:tblHeader/>
        </w:trPr>
        <w:tc>
          <w:tcPr>
            <w:tcW w:w="2587" w:type="dxa"/>
            <w:tcBorders>
              <w:bottom w:val="single" w:sz="4" w:space="0" w:color="auto"/>
            </w:tcBorders>
          </w:tcPr>
          <w:p w14:paraId="6510F5C7"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56B1BA78"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B4B6C0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363" w:type="dxa"/>
            <w:tcBorders>
              <w:bottom w:val="single" w:sz="4" w:space="0" w:color="auto"/>
            </w:tcBorders>
          </w:tcPr>
          <w:p w14:paraId="177B371C" w14:textId="77777777" w:rsidR="00AE1D84" w:rsidRPr="00BD3DE3" w:rsidRDefault="00AE1D84" w:rsidP="00F62984">
            <w:pPr>
              <w:jc w:val="center"/>
              <w:rPr>
                <w:b/>
                <w:sz w:val="20"/>
              </w:rPr>
            </w:pPr>
            <w:r w:rsidRPr="00BD3DE3">
              <w:rPr>
                <w:b/>
                <w:sz w:val="20"/>
              </w:rPr>
              <w:t>M</w:t>
            </w:r>
            <w:r>
              <w:rPr>
                <w:b/>
                <w:sz w:val="20"/>
              </w:rPr>
              <w:t>inimum Height Above Ground</w:t>
            </w:r>
          </w:p>
          <w:p w14:paraId="6CFDF16E"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523F501" w14:textId="77777777" w:rsidR="00AE1D84" w:rsidRPr="00BD3DE3" w:rsidRDefault="00AE1D84" w:rsidP="00AB71EF">
            <w:pPr>
              <w:jc w:val="center"/>
              <w:rPr>
                <w:b/>
                <w:sz w:val="20"/>
              </w:rPr>
            </w:pPr>
            <w:r w:rsidRPr="00BD3DE3">
              <w:rPr>
                <w:b/>
                <w:sz w:val="20"/>
              </w:rPr>
              <w:t>Underlying Applicable Requirements</w:t>
            </w:r>
          </w:p>
        </w:tc>
      </w:tr>
      <w:tr w:rsidR="003F739E" w14:paraId="4A9AA9B0" w14:textId="77777777" w:rsidTr="003F739E">
        <w:trPr>
          <w:cantSplit/>
        </w:trPr>
        <w:tc>
          <w:tcPr>
            <w:tcW w:w="2587" w:type="dxa"/>
            <w:tcBorders>
              <w:top w:val="single" w:sz="4" w:space="0" w:color="auto"/>
              <w:bottom w:val="single" w:sz="4" w:space="0" w:color="auto"/>
            </w:tcBorders>
          </w:tcPr>
          <w:p w14:paraId="22423C01" w14:textId="5A8F37C3" w:rsidR="003F739E" w:rsidRPr="00984760" w:rsidRDefault="003F739E" w:rsidP="006D032B">
            <w:pPr>
              <w:numPr>
                <w:ilvl w:val="0"/>
                <w:numId w:val="31"/>
              </w:numPr>
              <w:ind w:left="342" w:hanging="342"/>
              <w:rPr>
                <w:sz w:val="20"/>
              </w:rPr>
            </w:pPr>
            <w:r>
              <w:rPr>
                <w:rFonts w:cs="Arial"/>
                <w:sz w:val="20"/>
              </w:rPr>
              <w:t>SV-PSB1*</w:t>
            </w:r>
          </w:p>
        </w:tc>
        <w:tc>
          <w:tcPr>
            <w:tcW w:w="2610" w:type="dxa"/>
            <w:tcBorders>
              <w:top w:val="single" w:sz="4" w:space="0" w:color="auto"/>
              <w:bottom w:val="single" w:sz="4" w:space="0" w:color="auto"/>
            </w:tcBorders>
          </w:tcPr>
          <w:p w14:paraId="6204C6A8" w14:textId="5E7053AD" w:rsidR="003F739E" w:rsidRPr="00BD3DE3" w:rsidRDefault="003F739E" w:rsidP="003F739E">
            <w:pPr>
              <w:jc w:val="center"/>
              <w:rPr>
                <w:sz w:val="20"/>
              </w:rPr>
            </w:pPr>
            <w:r>
              <w:rPr>
                <w:rFonts w:cs="Arial"/>
                <w:color w:val="000000"/>
                <w:sz w:val="20"/>
              </w:rPr>
              <w:t>24</w:t>
            </w:r>
            <w:r>
              <w:rPr>
                <w:rFonts w:cs="Arial"/>
                <w:sz w:val="20"/>
                <w:vertAlign w:val="superscript"/>
              </w:rPr>
              <w:t>2</w:t>
            </w:r>
          </w:p>
        </w:tc>
        <w:tc>
          <w:tcPr>
            <w:tcW w:w="2363" w:type="dxa"/>
            <w:tcBorders>
              <w:top w:val="single" w:sz="4" w:space="0" w:color="auto"/>
              <w:bottom w:val="single" w:sz="4" w:space="0" w:color="auto"/>
            </w:tcBorders>
          </w:tcPr>
          <w:p w14:paraId="6C460221" w14:textId="164707D7" w:rsidR="003F739E" w:rsidRPr="00BD3DE3" w:rsidRDefault="003F739E" w:rsidP="003F739E">
            <w:pPr>
              <w:jc w:val="center"/>
              <w:rPr>
                <w:sz w:val="20"/>
              </w:rPr>
            </w:pPr>
            <w:r>
              <w:rPr>
                <w:rFonts w:cs="Arial"/>
                <w:color w:val="000000"/>
                <w:sz w:val="20"/>
              </w:rPr>
              <w:t>28.9</w:t>
            </w:r>
            <w:r>
              <w:rPr>
                <w:rFonts w:cs="Arial"/>
                <w:sz w:val="20"/>
                <w:vertAlign w:val="superscript"/>
              </w:rPr>
              <w:t>2</w:t>
            </w:r>
          </w:p>
        </w:tc>
        <w:tc>
          <w:tcPr>
            <w:tcW w:w="2880" w:type="dxa"/>
            <w:tcBorders>
              <w:top w:val="single" w:sz="4" w:space="0" w:color="auto"/>
              <w:bottom w:val="single" w:sz="4" w:space="0" w:color="auto"/>
            </w:tcBorders>
          </w:tcPr>
          <w:p w14:paraId="54CCA9CB" w14:textId="3E047D7A" w:rsidR="003F739E" w:rsidRPr="002D3BFA" w:rsidRDefault="003F739E" w:rsidP="003F739E">
            <w:pPr>
              <w:jc w:val="center"/>
              <w:rPr>
                <w:b/>
                <w:sz w:val="20"/>
              </w:rPr>
            </w:pPr>
            <w:r w:rsidRPr="00975C0C">
              <w:rPr>
                <w:rFonts w:cs="Arial"/>
                <w:b/>
                <w:sz w:val="20"/>
              </w:rPr>
              <w:t>R 336.1225, 40 CFR 52.21(c) and (d)</w:t>
            </w:r>
          </w:p>
        </w:tc>
      </w:tr>
      <w:tr w:rsidR="003F739E" w14:paraId="5EB9112F" w14:textId="77777777" w:rsidTr="003F739E">
        <w:trPr>
          <w:cantSplit/>
        </w:trPr>
        <w:tc>
          <w:tcPr>
            <w:tcW w:w="2587" w:type="dxa"/>
            <w:tcBorders>
              <w:top w:val="single" w:sz="4" w:space="0" w:color="auto"/>
              <w:bottom w:val="single" w:sz="4" w:space="0" w:color="auto"/>
            </w:tcBorders>
          </w:tcPr>
          <w:p w14:paraId="718B1E88" w14:textId="1798531A" w:rsidR="003F739E" w:rsidRDefault="003F739E" w:rsidP="006D032B">
            <w:pPr>
              <w:numPr>
                <w:ilvl w:val="0"/>
                <w:numId w:val="31"/>
              </w:numPr>
              <w:ind w:left="342" w:hanging="342"/>
              <w:rPr>
                <w:rFonts w:cs="Arial"/>
                <w:sz w:val="20"/>
              </w:rPr>
            </w:pPr>
            <w:r>
              <w:rPr>
                <w:rFonts w:cs="Arial"/>
                <w:sz w:val="20"/>
              </w:rPr>
              <w:t>SV-PSB2*</w:t>
            </w:r>
          </w:p>
        </w:tc>
        <w:tc>
          <w:tcPr>
            <w:tcW w:w="2610" w:type="dxa"/>
            <w:tcBorders>
              <w:top w:val="single" w:sz="4" w:space="0" w:color="auto"/>
              <w:bottom w:val="single" w:sz="4" w:space="0" w:color="auto"/>
            </w:tcBorders>
          </w:tcPr>
          <w:p w14:paraId="011F4331" w14:textId="4DDA3B7C" w:rsidR="003F739E" w:rsidRDefault="003F739E" w:rsidP="003F739E">
            <w:pPr>
              <w:jc w:val="center"/>
              <w:rPr>
                <w:rFonts w:cs="Arial"/>
                <w:color w:val="000000"/>
                <w:sz w:val="20"/>
              </w:rPr>
            </w:pPr>
            <w:r>
              <w:rPr>
                <w:rFonts w:cs="Arial"/>
                <w:color w:val="000000"/>
                <w:sz w:val="20"/>
              </w:rPr>
              <w:t>24</w:t>
            </w:r>
            <w:r>
              <w:rPr>
                <w:rFonts w:cs="Arial"/>
                <w:sz w:val="20"/>
                <w:vertAlign w:val="superscript"/>
              </w:rPr>
              <w:t>2</w:t>
            </w:r>
          </w:p>
        </w:tc>
        <w:tc>
          <w:tcPr>
            <w:tcW w:w="2363" w:type="dxa"/>
            <w:tcBorders>
              <w:top w:val="single" w:sz="4" w:space="0" w:color="auto"/>
              <w:bottom w:val="single" w:sz="4" w:space="0" w:color="auto"/>
            </w:tcBorders>
          </w:tcPr>
          <w:p w14:paraId="276164FA" w14:textId="4828D9B1" w:rsidR="003F739E" w:rsidRDefault="003F739E" w:rsidP="003F739E">
            <w:pPr>
              <w:jc w:val="center"/>
              <w:rPr>
                <w:rFonts w:cs="Arial"/>
                <w:color w:val="000000"/>
                <w:sz w:val="20"/>
              </w:rPr>
            </w:pPr>
            <w:r>
              <w:rPr>
                <w:rFonts w:cs="Arial"/>
                <w:color w:val="000000"/>
                <w:sz w:val="20"/>
              </w:rPr>
              <w:t>28.9</w:t>
            </w:r>
            <w:r>
              <w:rPr>
                <w:rFonts w:cs="Arial"/>
                <w:sz w:val="20"/>
                <w:vertAlign w:val="superscript"/>
              </w:rPr>
              <w:t>2</w:t>
            </w:r>
          </w:p>
        </w:tc>
        <w:tc>
          <w:tcPr>
            <w:tcW w:w="2880" w:type="dxa"/>
            <w:tcBorders>
              <w:top w:val="single" w:sz="4" w:space="0" w:color="auto"/>
              <w:bottom w:val="single" w:sz="4" w:space="0" w:color="auto"/>
            </w:tcBorders>
          </w:tcPr>
          <w:p w14:paraId="5E6B8ACF" w14:textId="62342661" w:rsidR="003F739E" w:rsidRPr="00975C0C" w:rsidRDefault="003F739E" w:rsidP="003F739E">
            <w:pPr>
              <w:jc w:val="center"/>
              <w:rPr>
                <w:rFonts w:cs="Arial"/>
                <w:b/>
                <w:sz w:val="20"/>
              </w:rPr>
            </w:pPr>
            <w:r w:rsidRPr="00975C0C">
              <w:rPr>
                <w:rFonts w:cs="Arial"/>
                <w:b/>
                <w:sz w:val="20"/>
              </w:rPr>
              <w:t>R 336.1225, 40 CFR 52.21(c) and (d)</w:t>
            </w:r>
          </w:p>
        </w:tc>
      </w:tr>
      <w:tr w:rsidR="003F739E" w14:paraId="4DC4BFE3" w14:textId="77777777" w:rsidTr="003F739E">
        <w:trPr>
          <w:cantSplit/>
        </w:trPr>
        <w:tc>
          <w:tcPr>
            <w:tcW w:w="2587" w:type="dxa"/>
            <w:tcBorders>
              <w:top w:val="single" w:sz="4" w:space="0" w:color="auto"/>
              <w:bottom w:val="single" w:sz="4" w:space="0" w:color="auto"/>
            </w:tcBorders>
          </w:tcPr>
          <w:p w14:paraId="77684B8D" w14:textId="094CA19B" w:rsidR="003F739E" w:rsidRDefault="003F739E" w:rsidP="006D032B">
            <w:pPr>
              <w:numPr>
                <w:ilvl w:val="0"/>
                <w:numId w:val="31"/>
              </w:numPr>
              <w:ind w:left="342" w:hanging="342"/>
              <w:rPr>
                <w:rFonts w:cs="Arial"/>
                <w:sz w:val="20"/>
              </w:rPr>
            </w:pPr>
            <w:r>
              <w:rPr>
                <w:rFonts w:cs="Arial"/>
                <w:sz w:val="20"/>
              </w:rPr>
              <w:t>SV-CO* (Curing Oven)</w:t>
            </w:r>
          </w:p>
        </w:tc>
        <w:tc>
          <w:tcPr>
            <w:tcW w:w="2610" w:type="dxa"/>
            <w:tcBorders>
              <w:top w:val="single" w:sz="4" w:space="0" w:color="auto"/>
              <w:bottom w:val="single" w:sz="4" w:space="0" w:color="auto"/>
            </w:tcBorders>
          </w:tcPr>
          <w:p w14:paraId="772768BD" w14:textId="05B1313B" w:rsidR="003F739E" w:rsidRDefault="003F739E" w:rsidP="003F739E">
            <w:pPr>
              <w:jc w:val="center"/>
              <w:rPr>
                <w:rFonts w:cs="Arial"/>
                <w:color w:val="000000"/>
                <w:sz w:val="20"/>
              </w:rPr>
            </w:pPr>
            <w:r>
              <w:rPr>
                <w:rFonts w:cs="Arial"/>
                <w:color w:val="000000"/>
                <w:sz w:val="20"/>
              </w:rPr>
              <w:t>11</w:t>
            </w:r>
            <w:r>
              <w:rPr>
                <w:rFonts w:cs="Arial"/>
                <w:sz w:val="20"/>
                <w:vertAlign w:val="superscript"/>
              </w:rPr>
              <w:t>2</w:t>
            </w:r>
          </w:p>
        </w:tc>
        <w:tc>
          <w:tcPr>
            <w:tcW w:w="2363" w:type="dxa"/>
            <w:tcBorders>
              <w:top w:val="single" w:sz="4" w:space="0" w:color="auto"/>
              <w:bottom w:val="single" w:sz="4" w:space="0" w:color="auto"/>
            </w:tcBorders>
          </w:tcPr>
          <w:p w14:paraId="3DEA1911" w14:textId="79BA5DAD" w:rsidR="003F739E" w:rsidRDefault="003F739E" w:rsidP="003F739E">
            <w:pPr>
              <w:jc w:val="center"/>
              <w:rPr>
                <w:rFonts w:cs="Arial"/>
                <w:color w:val="000000"/>
                <w:sz w:val="20"/>
              </w:rPr>
            </w:pPr>
            <w:r>
              <w:rPr>
                <w:rFonts w:cs="Arial"/>
                <w:color w:val="000000"/>
                <w:sz w:val="20"/>
              </w:rPr>
              <w:t>25.5</w:t>
            </w:r>
            <w:r>
              <w:rPr>
                <w:rFonts w:cs="Arial"/>
                <w:sz w:val="20"/>
                <w:vertAlign w:val="superscript"/>
              </w:rPr>
              <w:t>2</w:t>
            </w:r>
          </w:p>
        </w:tc>
        <w:tc>
          <w:tcPr>
            <w:tcW w:w="2880" w:type="dxa"/>
            <w:tcBorders>
              <w:top w:val="single" w:sz="4" w:space="0" w:color="auto"/>
              <w:bottom w:val="single" w:sz="4" w:space="0" w:color="auto"/>
            </w:tcBorders>
          </w:tcPr>
          <w:p w14:paraId="58D06522" w14:textId="7DA8AD5B" w:rsidR="003F739E" w:rsidRPr="00975C0C" w:rsidRDefault="003F739E" w:rsidP="003F739E">
            <w:pPr>
              <w:jc w:val="center"/>
              <w:rPr>
                <w:rFonts w:cs="Arial"/>
                <w:b/>
                <w:sz w:val="20"/>
              </w:rPr>
            </w:pPr>
            <w:r w:rsidRPr="00975C0C">
              <w:rPr>
                <w:rFonts w:cs="Arial"/>
                <w:b/>
                <w:sz w:val="20"/>
              </w:rPr>
              <w:t>R 336.1225, 40 CFR 52.21(c) and (d)</w:t>
            </w:r>
          </w:p>
        </w:tc>
      </w:tr>
      <w:tr w:rsidR="003F739E" w14:paraId="3D37927E" w14:textId="77777777" w:rsidTr="003F739E">
        <w:trPr>
          <w:cantSplit/>
        </w:trPr>
        <w:tc>
          <w:tcPr>
            <w:tcW w:w="2587" w:type="dxa"/>
            <w:tcBorders>
              <w:top w:val="single" w:sz="4" w:space="0" w:color="auto"/>
              <w:bottom w:val="single" w:sz="4" w:space="0" w:color="auto"/>
            </w:tcBorders>
          </w:tcPr>
          <w:p w14:paraId="0199346B" w14:textId="0412A448" w:rsidR="003F739E" w:rsidRDefault="003F739E" w:rsidP="006D032B">
            <w:pPr>
              <w:numPr>
                <w:ilvl w:val="0"/>
                <w:numId w:val="31"/>
              </w:numPr>
              <w:ind w:left="342" w:hanging="342"/>
              <w:rPr>
                <w:rFonts w:cs="Arial"/>
                <w:sz w:val="20"/>
              </w:rPr>
            </w:pPr>
            <w:r>
              <w:rPr>
                <w:rFonts w:cs="Arial"/>
                <w:sz w:val="20"/>
              </w:rPr>
              <w:t>SV-RTO</w:t>
            </w:r>
          </w:p>
        </w:tc>
        <w:tc>
          <w:tcPr>
            <w:tcW w:w="2610" w:type="dxa"/>
            <w:tcBorders>
              <w:top w:val="single" w:sz="4" w:space="0" w:color="auto"/>
              <w:bottom w:val="single" w:sz="4" w:space="0" w:color="auto"/>
            </w:tcBorders>
          </w:tcPr>
          <w:p w14:paraId="6D7C9AE0" w14:textId="4B0F7179" w:rsidR="003F739E" w:rsidRDefault="003F739E" w:rsidP="003F739E">
            <w:pPr>
              <w:jc w:val="center"/>
              <w:rPr>
                <w:rFonts w:cs="Arial"/>
                <w:color w:val="000000"/>
                <w:sz w:val="20"/>
              </w:rPr>
            </w:pPr>
            <w:r>
              <w:rPr>
                <w:rFonts w:cs="Arial"/>
                <w:color w:val="000000"/>
                <w:sz w:val="20"/>
              </w:rPr>
              <w:t>42</w:t>
            </w:r>
            <w:r>
              <w:rPr>
                <w:rFonts w:cs="Arial"/>
                <w:sz w:val="20"/>
                <w:vertAlign w:val="superscript"/>
              </w:rPr>
              <w:t>2</w:t>
            </w:r>
          </w:p>
        </w:tc>
        <w:tc>
          <w:tcPr>
            <w:tcW w:w="2363" w:type="dxa"/>
            <w:tcBorders>
              <w:top w:val="single" w:sz="4" w:space="0" w:color="auto"/>
              <w:bottom w:val="single" w:sz="4" w:space="0" w:color="auto"/>
            </w:tcBorders>
          </w:tcPr>
          <w:p w14:paraId="604E7172" w14:textId="2A80FAB6" w:rsidR="003F739E" w:rsidRDefault="003F739E" w:rsidP="003F739E">
            <w:pPr>
              <w:jc w:val="center"/>
              <w:rPr>
                <w:rFonts w:cs="Arial"/>
                <w:color w:val="000000"/>
                <w:sz w:val="20"/>
              </w:rPr>
            </w:pPr>
            <w:r>
              <w:rPr>
                <w:rFonts w:cs="Arial"/>
                <w:color w:val="000000"/>
                <w:sz w:val="20"/>
              </w:rPr>
              <w:t>30.0</w:t>
            </w:r>
            <w:r>
              <w:rPr>
                <w:rFonts w:cs="Arial"/>
                <w:sz w:val="20"/>
                <w:vertAlign w:val="superscript"/>
              </w:rPr>
              <w:t>2</w:t>
            </w:r>
          </w:p>
        </w:tc>
        <w:tc>
          <w:tcPr>
            <w:tcW w:w="2880" w:type="dxa"/>
            <w:tcBorders>
              <w:top w:val="single" w:sz="4" w:space="0" w:color="auto"/>
              <w:bottom w:val="single" w:sz="4" w:space="0" w:color="auto"/>
            </w:tcBorders>
          </w:tcPr>
          <w:p w14:paraId="3C630159" w14:textId="311EE419" w:rsidR="003F739E" w:rsidRPr="00975C0C" w:rsidRDefault="003F739E" w:rsidP="003F739E">
            <w:pPr>
              <w:jc w:val="center"/>
              <w:rPr>
                <w:rFonts w:cs="Arial"/>
                <w:b/>
                <w:sz w:val="20"/>
              </w:rPr>
            </w:pPr>
            <w:r w:rsidRPr="00975C0C">
              <w:rPr>
                <w:rFonts w:cs="Arial"/>
                <w:b/>
                <w:sz w:val="20"/>
              </w:rPr>
              <w:t>R 336.1225, 40 CFR 52.21(c) and (d)</w:t>
            </w:r>
          </w:p>
        </w:tc>
      </w:tr>
    </w:tbl>
    <w:p w14:paraId="2657EE4A" w14:textId="1827B59D" w:rsidR="00BE0D9B" w:rsidRDefault="00BE0D9B" w:rsidP="002B06B9">
      <w:pPr>
        <w:ind w:left="360" w:hanging="360"/>
        <w:rPr>
          <w:rFonts w:cs="Arial"/>
          <w:sz w:val="20"/>
        </w:rPr>
      </w:pPr>
      <w:r>
        <w:rPr>
          <w:rFonts w:cs="Arial"/>
          <w:sz w:val="20"/>
        </w:rPr>
        <w:t xml:space="preserve">  *By-pass Mode Only</w:t>
      </w:r>
    </w:p>
    <w:p w14:paraId="2A6C8FB8" w14:textId="77777777" w:rsidR="00AE1D84" w:rsidRDefault="00AE1D84" w:rsidP="00F62984">
      <w:pPr>
        <w:jc w:val="both"/>
        <w:rPr>
          <w:sz w:val="20"/>
        </w:rPr>
      </w:pPr>
    </w:p>
    <w:p w14:paraId="2171D4BC" w14:textId="77777777" w:rsidR="00AE1D84" w:rsidRDefault="00AE1D84" w:rsidP="00F62984">
      <w:pPr>
        <w:jc w:val="both"/>
      </w:pPr>
      <w:r>
        <w:rPr>
          <w:b/>
        </w:rPr>
        <w:t xml:space="preserve">IX.  </w:t>
      </w:r>
      <w:r>
        <w:rPr>
          <w:b/>
          <w:u w:val="single"/>
        </w:rPr>
        <w:t>OTHER REQUIREMENT(S)</w:t>
      </w:r>
    </w:p>
    <w:p w14:paraId="26FAE6FF" w14:textId="77777777" w:rsidR="00AE1D84" w:rsidRPr="00FE0AD0" w:rsidRDefault="00AE1D84" w:rsidP="00F62984">
      <w:pPr>
        <w:jc w:val="both"/>
        <w:rPr>
          <w:sz w:val="20"/>
        </w:rPr>
      </w:pPr>
    </w:p>
    <w:p w14:paraId="1256E84B" w14:textId="67ED0335" w:rsidR="003F739E" w:rsidRPr="00657331" w:rsidRDefault="003F739E" w:rsidP="006D032B">
      <w:pPr>
        <w:pStyle w:val="ListParagraph"/>
        <w:numPr>
          <w:ilvl w:val="0"/>
          <w:numId w:val="36"/>
        </w:numPr>
        <w:ind w:left="360"/>
        <w:contextualSpacing/>
        <w:jc w:val="both"/>
        <w:rPr>
          <w:sz w:val="20"/>
        </w:rPr>
      </w:pPr>
      <w:r w:rsidRPr="00657331">
        <w:rPr>
          <w:sz w:val="20"/>
        </w:rPr>
        <w:t>The permittee shall notify the Department if a change in land use occurs for property classified as industrial or as a public roadway, where this classification was relied upon to demonstrate compliance with Rule 225(1).  The notification shall be submitted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657331">
        <w:rPr>
          <w:rFonts w:cs="Arial"/>
          <w:sz w:val="20"/>
          <w:vertAlign w:val="superscript"/>
        </w:rPr>
        <w:t>1</w:t>
      </w:r>
      <w:r>
        <w:rPr>
          <w:rFonts w:cs="Arial"/>
          <w:sz w:val="20"/>
          <w:vertAlign w:val="superscript"/>
        </w:rPr>
        <w:t xml:space="preserve"> </w:t>
      </w:r>
      <w:r w:rsidRPr="00657331">
        <w:rPr>
          <w:b/>
          <w:bCs/>
          <w:sz w:val="20"/>
        </w:rPr>
        <w:t xml:space="preserve"> </w:t>
      </w:r>
      <w:r w:rsidR="004A2B83">
        <w:rPr>
          <w:b/>
          <w:bCs/>
          <w:sz w:val="20"/>
        </w:rPr>
        <w:t xml:space="preserve"> </w:t>
      </w:r>
      <w:r w:rsidRPr="00657331">
        <w:rPr>
          <w:b/>
          <w:bCs/>
          <w:sz w:val="20"/>
        </w:rPr>
        <w:t>(R</w:t>
      </w:r>
      <w:r w:rsidR="004A2B83">
        <w:rPr>
          <w:b/>
          <w:bCs/>
          <w:sz w:val="20"/>
        </w:rPr>
        <w:t xml:space="preserve"> </w:t>
      </w:r>
      <w:r w:rsidRPr="00657331">
        <w:rPr>
          <w:b/>
          <w:bCs/>
          <w:sz w:val="20"/>
        </w:rPr>
        <w:t>336.1225(4))</w:t>
      </w:r>
    </w:p>
    <w:p w14:paraId="2B1A4217" w14:textId="77777777" w:rsidR="003F739E" w:rsidRDefault="003F739E" w:rsidP="003F739E">
      <w:pPr>
        <w:ind w:left="360" w:hanging="360"/>
        <w:jc w:val="both"/>
        <w:rPr>
          <w:rFonts w:cs="Arial"/>
          <w:sz w:val="20"/>
        </w:rPr>
      </w:pPr>
    </w:p>
    <w:p w14:paraId="296632B7" w14:textId="77777777" w:rsidR="003F739E" w:rsidRDefault="003F739E" w:rsidP="003F739E">
      <w:pPr>
        <w:ind w:left="360" w:hanging="360"/>
        <w:jc w:val="both"/>
        <w:rPr>
          <w:sz w:val="20"/>
        </w:rPr>
      </w:pPr>
      <w:r>
        <w:rPr>
          <w:sz w:val="20"/>
        </w:rPr>
        <w:t>2.</w:t>
      </w:r>
      <w:r>
        <w:rPr>
          <w:sz w:val="20"/>
        </w:rPr>
        <w:tab/>
        <w:t xml:space="preserve">The permittee shall comply with all applicable provisions of the National Emission Standards for Hazardous Air Pollutants, as specified in 40 CFR Part 63, Subpart MMMM for Surface Coating of Miscellaneous Metal Parts and Products, as they apply to </w:t>
      </w:r>
      <w:r>
        <w:rPr>
          <w:rFonts w:cs="Arial"/>
          <w:spacing w:val="-2"/>
          <w:sz w:val="20"/>
        </w:rPr>
        <w:t>EU-METALCOAT</w:t>
      </w:r>
      <w:r>
        <w:rPr>
          <w:sz w:val="20"/>
        </w:rPr>
        <w:t>.</w:t>
      </w:r>
      <w:r>
        <w:rPr>
          <w:rFonts w:cs="Arial"/>
          <w:sz w:val="20"/>
          <w:vertAlign w:val="superscript"/>
        </w:rPr>
        <w:t>2</w:t>
      </w:r>
      <w:r>
        <w:rPr>
          <w:sz w:val="20"/>
        </w:rPr>
        <w:t xml:space="preserve">  </w:t>
      </w:r>
      <w:r>
        <w:rPr>
          <w:b/>
          <w:sz w:val="20"/>
        </w:rPr>
        <w:t>(40 CFR Part 63, Subpart MMMM</w:t>
      </w:r>
      <w:r>
        <w:rPr>
          <w:rFonts w:cs="Arial"/>
          <w:b/>
          <w:sz w:val="20"/>
        </w:rPr>
        <w:t xml:space="preserve">) </w:t>
      </w:r>
    </w:p>
    <w:p w14:paraId="7F885AA1" w14:textId="77777777" w:rsidR="00AE1D84" w:rsidRDefault="00AE1D84" w:rsidP="00F62984">
      <w:pPr>
        <w:jc w:val="both"/>
        <w:rPr>
          <w:sz w:val="20"/>
        </w:rPr>
      </w:pPr>
    </w:p>
    <w:p w14:paraId="2D09D731" w14:textId="77777777" w:rsidR="000662AD" w:rsidRPr="00FE0AD0" w:rsidRDefault="000662AD" w:rsidP="00F62984">
      <w:pPr>
        <w:jc w:val="both"/>
        <w:rPr>
          <w:sz w:val="20"/>
        </w:rPr>
      </w:pPr>
    </w:p>
    <w:p w14:paraId="6D913137" w14:textId="77777777" w:rsidR="00AE1D84" w:rsidRPr="00B90185" w:rsidRDefault="00AE1D84" w:rsidP="00F62984">
      <w:pPr>
        <w:jc w:val="both"/>
        <w:rPr>
          <w:b/>
          <w:sz w:val="20"/>
        </w:rPr>
      </w:pPr>
      <w:r w:rsidRPr="00B90185">
        <w:rPr>
          <w:b/>
          <w:sz w:val="20"/>
          <w:u w:val="single"/>
        </w:rPr>
        <w:t>Footnotes</w:t>
      </w:r>
      <w:r w:rsidRPr="00B90185">
        <w:rPr>
          <w:b/>
          <w:sz w:val="20"/>
        </w:rPr>
        <w:t>:</w:t>
      </w:r>
    </w:p>
    <w:p w14:paraId="7619F095"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C2F69A8"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1F530AB" w14:textId="77777777" w:rsidR="004C69F6" w:rsidRPr="004B4509" w:rsidRDefault="004C69F6" w:rsidP="004B4509">
      <w:pPr>
        <w:rPr>
          <w:sz w:val="20"/>
        </w:rPr>
      </w:pPr>
    </w:p>
    <w:p w14:paraId="0690C750" w14:textId="77777777" w:rsidR="00F96C96" w:rsidRPr="00FE0AD0" w:rsidRDefault="00F96C96" w:rsidP="001A652A">
      <w:pPr>
        <w:jc w:val="both"/>
        <w:rPr>
          <w:sz w:val="20"/>
        </w:rPr>
      </w:pPr>
    </w:p>
    <w:p w14:paraId="28B31AF8" w14:textId="156EDCA3" w:rsidR="003F739E" w:rsidRDefault="003F739E">
      <w:pPr>
        <w:rPr>
          <w:sz w:val="20"/>
        </w:rPr>
      </w:pPr>
      <w:r>
        <w:rPr>
          <w:sz w:val="20"/>
        </w:rPr>
        <w:br w:type="page"/>
      </w:r>
    </w:p>
    <w:p w14:paraId="7A1E5BEE" w14:textId="49B70078" w:rsidR="0034744B" w:rsidRPr="00FC1F2C" w:rsidRDefault="0034744B" w:rsidP="00393A6F">
      <w:pPr>
        <w:pStyle w:val="Heading1"/>
        <w:rPr>
          <w:b w:val="0"/>
          <w:sz w:val="20"/>
          <w:szCs w:val="20"/>
        </w:rPr>
      </w:pPr>
      <w:bookmarkStart w:id="72" w:name="_Toc129689384"/>
      <w:r w:rsidRPr="00393A6F">
        <w:lastRenderedPageBreak/>
        <w:t xml:space="preserve">D.  FLEXIBLE GROUP </w:t>
      </w:r>
      <w:bookmarkEnd w:id="65"/>
      <w:r w:rsidR="00494D15">
        <w:t xml:space="preserve">SPECIAL </w:t>
      </w:r>
      <w:r w:rsidR="00456F47" w:rsidRPr="00393A6F">
        <w:t>CONDITIONS</w:t>
      </w:r>
      <w:bookmarkEnd w:id="72"/>
    </w:p>
    <w:p w14:paraId="79B9B05E" w14:textId="77777777" w:rsidR="0034744B" w:rsidRPr="008E1254" w:rsidRDefault="0034744B" w:rsidP="00FC1F2C">
      <w:pPr>
        <w:rPr>
          <w:sz w:val="20"/>
        </w:rPr>
      </w:pPr>
    </w:p>
    <w:p w14:paraId="63B0108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4776ADA" w14:textId="77777777" w:rsidR="009602B7" w:rsidRPr="00FE0AD0" w:rsidRDefault="009602B7" w:rsidP="0034744B">
      <w:pPr>
        <w:jc w:val="both"/>
        <w:rPr>
          <w:sz w:val="20"/>
        </w:rPr>
      </w:pPr>
    </w:p>
    <w:p w14:paraId="244B1C8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0A924E6" w14:textId="77777777" w:rsidR="0034744B" w:rsidRPr="009E40D6" w:rsidRDefault="0034744B" w:rsidP="001F649E">
      <w:pPr>
        <w:pStyle w:val="Heading2"/>
        <w:numPr>
          <w:ilvl w:val="0"/>
          <w:numId w:val="0"/>
        </w:numPr>
        <w:rPr>
          <w:b w:val="0"/>
          <w:bCs/>
          <w:sz w:val="22"/>
          <w:szCs w:val="22"/>
        </w:rPr>
      </w:pPr>
      <w:bookmarkStart w:id="73" w:name="_Toc2571646"/>
      <w:bookmarkStart w:id="74" w:name="_Toc129689385"/>
      <w:r w:rsidRPr="002B5ED5">
        <w:rPr>
          <w:bCs/>
          <w:sz w:val="22"/>
          <w:szCs w:val="22"/>
        </w:rPr>
        <w:t>FLEXIBLE GROUP SUMMARY TABLE</w:t>
      </w:r>
      <w:bookmarkEnd w:id="73"/>
      <w:bookmarkEnd w:id="74"/>
    </w:p>
    <w:p w14:paraId="23F97F1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58D9928"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4A2F9E6" w14:textId="77777777">
        <w:trPr>
          <w:cantSplit/>
          <w:tblHeader/>
        </w:trPr>
        <w:tc>
          <w:tcPr>
            <w:tcW w:w="2340" w:type="dxa"/>
            <w:tcBorders>
              <w:top w:val="double" w:sz="6" w:space="0" w:color="auto"/>
              <w:bottom w:val="double" w:sz="4" w:space="0" w:color="auto"/>
            </w:tcBorders>
            <w:shd w:val="pct10" w:color="auto" w:fill="auto"/>
          </w:tcPr>
          <w:p w14:paraId="14395A6B"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74E67E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5F4E921" w14:textId="77777777" w:rsidR="00234667" w:rsidRPr="006D3561" w:rsidRDefault="00234667" w:rsidP="00991194">
            <w:pPr>
              <w:jc w:val="center"/>
              <w:rPr>
                <w:rFonts w:cs="Arial"/>
                <w:b/>
                <w:sz w:val="20"/>
              </w:rPr>
            </w:pPr>
            <w:r w:rsidRPr="006D3561">
              <w:rPr>
                <w:rFonts w:cs="Arial"/>
                <w:b/>
                <w:sz w:val="20"/>
              </w:rPr>
              <w:t>Associated</w:t>
            </w:r>
          </w:p>
          <w:p w14:paraId="6FA05327" w14:textId="77777777" w:rsidR="00234667" w:rsidRPr="006D3561" w:rsidRDefault="00234667" w:rsidP="00991194">
            <w:pPr>
              <w:jc w:val="center"/>
              <w:rPr>
                <w:rFonts w:cs="Arial"/>
                <w:b/>
                <w:sz w:val="20"/>
              </w:rPr>
            </w:pPr>
            <w:r w:rsidRPr="006D3561">
              <w:rPr>
                <w:rFonts w:cs="Arial"/>
                <w:b/>
                <w:sz w:val="20"/>
              </w:rPr>
              <w:t>Emission Unit IDs</w:t>
            </w:r>
          </w:p>
        </w:tc>
      </w:tr>
      <w:tr w:rsidR="003F739E" w14:paraId="0287A49F" w14:textId="77777777">
        <w:trPr>
          <w:cantSplit/>
        </w:trPr>
        <w:tc>
          <w:tcPr>
            <w:tcW w:w="2340" w:type="dxa"/>
            <w:tcBorders>
              <w:top w:val="nil"/>
              <w:bottom w:val="nil"/>
            </w:tcBorders>
          </w:tcPr>
          <w:p w14:paraId="2B59DAC7" w14:textId="199C7784" w:rsidR="003F739E" w:rsidRPr="001B5E34" w:rsidRDefault="003F739E" w:rsidP="003F739E">
            <w:pPr>
              <w:rPr>
                <w:rFonts w:cs="Arial"/>
                <w:sz w:val="20"/>
              </w:rPr>
            </w:pPr>
            <w:r>
              <w:rPr>
                <w:rFonts w:cs="Arial"/>
                <w:sz w:val="20"/>
              </w:rPr>
              <w:t>FG-CUREOVENS</w:t>
            </w:r>
          </w:p>
        </w:tc>
        <w:tc>
          <w:tcPr>
            <w:tcW w:w="5130" w:type="dxa"/>
            <w:tcBorders>
              <w:top w:val="nil"/>
              <w:bottom w:val="nil"/>
            </w:tcBorders>
          </w:tcPr>
          <w:p w14:paraId="312ABF43" w14:textId="22A1B05D" w:rsidR="003F739E" w:rsidRPr="001B5E34" w:rsidRDefault="003F739E" w:rsidP="003F739E">
            <w:pPr>
              <w:jc w:val="both"/>
              <w:rPr>
                <w:rFonts w:cs="Arial"/>
                <w:sz w:val="20"/>
              </w:rPr>
            </w:pPr>
            <w:r>
              <w:rPr>
                <w:rFonts w:cs="Arial"/>
                <w:sz w:val="20"/>
              </w:rPr>
              <w:t>Twenty-two (22) cure ovens</w:t>
            </w:r>
          </w:p>
        </w:tc>
        <w:tc>
          <w:tcPr>
            <w:tcW w:w="2700" w:type="dxa"/>
            <w:tcBorders>
              <w:top w:val="nil"/>
              <w:bottom w:val="nil"/>
            </w:tcBorders>
          </w:tcPr>
          <w:p w14:paraId="2FF7961C" w14:textId="77777777" w:rsidR="003F739E" w:rsidRDefault="003F739E" w:rsidP="003F739E">
            <w:pPr>
              <w:rPr>
                <w:rFonts w:cs="Arial"/>
                <w:sz w:val="20"/>
              </w:rPr>
            </w:pPr>
            <w:r>
              <w:rPr>
                <w:rFonts w:cs="Arial"/>
                <w:sz w:val="20"/>
              </w:rPr>
              <w:t>EU-OVEN1-1</w:t>
            </w:r>
          </w:p>
          <w:p w14:paraId="48467E19" w14:textId="77777777" w:rsidR="003F739E" w:rsidRDefault="003F739E" w:rsidP="003F739E">
            <w:pPr>
              <w:rPr>
                <w:rFonts w:cs="Arial"/>
                <w:sz w:val="20"/>
              </w:rPr>
            </w:pPr>
            <w:r>
              <w:rPr>
                <w:rFonts w:cs="Arial"/>
                <w:sz w:val="20"/>
              </w:rPr>
              <w:t>EU-OVEN2</w:t>
            </w:r>
          </w:p>
          <w:p w14:paraId="53605B53" w14:textId="77777777" w:rsidR="003F739E" w:rsidRDefault="003F739E" w:rsidP="003F739E">
            <w:pPr>
              <w:rPr>
                <w:rFonts w:cs="Arial"/>
                <w:sz w:val="20"/>
              </w:rPr>
            </w:pPr>
            <w:r>
              <w:rPr>
                <w:rFonts w:cs="Arial"/>
                <w:sz w:val="20"/>
              </w:rPr>
              <w:t>EU-OVEN3-1</w:t>
            </w:r>
          </w:p>
          <w:p w14:paraId="329C5B9D" w14:textId="77777777" w:rsidR="003F739E" w:rsidRDefault="003F739E" w:rsidP="003F739E">
            <w:pPr>
              <w:rPr>
                <w:rFonts w:cs="Arial"/>
                <w:sz w:val="20"/>
              </w:rPr>
            </w:pPr>
            <w:r>
              <w:rPr>
                <w:rFonts w:cs="Arial"/>
                <w:sz w:val="20"/>
              </w:rPr>
              <w:t>EU-OVEN4</w:t>
            </w:r>
          </w:p>
          <w:p w14:paraId="3373756C" w14:textId="77777777" w:rsidR="003F739E" w:rsidRDefault="003F739E" w:rsidP="003F739E">
            <w:pPr>
              <w:rPr>
                <w:rFonts w:cs="Arial"/>
                <w:sz w:val="20"/>
              </w:rPr>
            </w:pPr>
            <w:r>
              <w:rPr>
                <w:rFonts w:cs="Arial"/>
                <w:sz w:val="20"/>
              </w:rPr>
              <w:t>EU-OVEN5</w:t>
            </w:r>
          </w:p>
          <w:p w14:paraId="6F6C6C79" w14:textId="77777777" w:rsidR="003F739E" w:rsidRDefault="003F739E" w:rsidP="003F739E">
            <w:pPr>
              <w:rPr>
                <w:rFonts w:cs="Arial"/>
                <w:sz w:val="20"/>
              </w:rPr>
            </w:pPr>
            <w:r>
              <w:rPr>
                <w:rFonts w:cs="Arial"/>
                <w:sz w:val="20"/>
              </w:rPr>
              <w:t>EU-OVEN6</w:t>
            </w:r>
          </w:p>
          <w:p w14:paraId="2D8A5FA9" w14:textId="77777777" w:rsidR="003F739E" w:rsidRDefault="003F739E" w:rsidP="003F739E">
            <w:pPr>
              <w:rPr>
                <w:rFonts w:cs="Arial"/>
                <w:sz w:val="20"/>
              </w:rPr>
            </w:pPr>
            <w:r>
              <w:rPr>
                <w:rFonts w:cs="Arial"/>
                <w:sz w:val="20"/>
              </w:rPr>
              <w:t>EU-OVEN7</w:t>
            </w:r>
          </w:p>
          <w:p w14:paraId="30849A0E" w14:textId="77777777" w:rsidR="003F739E" w:rsidRDefault="003F739E" w:rsidP="003F739E">
            <w:pPr>
              <w:rPr>
                <w:rFonts w:cs="Arial"/>
                <w:sz w:val="20"/>
              </w:rPr>
            </w:pPr>
            <w:r>
              <w:rPr>
                <w:rFonts w:cs="Arial"/>
                <w:sz w:val="20"/>
              </w:rPr>
              <w:t>EU-OVEN9-Yellow</w:t>
            </w:r>
          </w:p>
          <w:p w14:paraId="6A16E5BF" w14:textId="77777777" w:rsidR="003F739E" w:rsidRDefault="003F739E" w:rsidP="003F739E">
            <w:pPr>
              <w:rPr>
                <w:rFonts w:cs="Arial"/>
                <w:sz w:val="20"/>
              </w:rPr>
            </w:pPr>
            <w:r>
              <w:rPr>
                <w:rFonts w:cs="Arial"/>
                <w:sz w:val="20"/>
              </w:rPr>
              <w:t>EU-OVEN10</w:t>
            </w:r>
          </w:p>
          <w:p w14:paraId="0B78C85A" w14:textId="77777777" w:rsidR="003F739E" w:rsidRDefault="003F739E" w:rsidP="003F739E">
            <w:pPr>
              <w:rPr>
                <w:rFonts w:cs="Arial"/>
                <w:sz w:val="20"/>
              </w:rPr>
            </w:pPr>
            <w:r>
              <w:rPr>
                <w:rFonts w:cs="Arial"/>
                <w:sz w:val="20"/>
              </w:rPr>
              <w:t>EU-OVEN11</w:t>
            </w:r>
          </w:p>
          <w:p w14:paraId="33AAD0C1" w14:textId="77777777" w:rsidR="003F739E" w:rsidRDefault="003F739E" w:rsidP="003F739E">
            <w:pPr>
              <w:rPr>
                <w:rFonts w:cs="Arial"/>
                <w:sz w:val="20"/>
              </w:rPr>
            </w:pPr>
            <w:r>
              <w:rPr>
                <w:rFonts w:cs="Arial"/>
                <w:sz w:val="20"/>
              </w:rPr>
              <w:t>EU-OVEN12</w:t>
            </w:r>
          </w:p>
          <w:p w14:paraId="3B174E76" w14:textId="77777777" w:rsidR="003F739E" w:rsidRDefault="003F739E" w:rsidP="003F739E">
            <w:pPr>
              <w:rPr>
                <w:rFonts w:cs="Arial"/>
                <w:sz w:val="20"/>
              </w:rPr>
            </w:pPr>
            <w:r>
              <w:rPr>
                <w:rFonts w:cs="Arial"/>
                <w:sz w:val="20"/>
              </w:rPr>
              <w:t>EU-OVEN13</w:t>
            </w:r>
          </w:p>
          <w:p w14:paraId="0829D040" w14:textId="77777777" w:rsidR="003F739E" w:rsidRDefault="003F739E" w:rsidP="003F739E">
            <w:pPr>
              <w:rPr>
                <w:rFonts w:cs="Arial"/>
                <w:sz w:val="20"/>
              </w:rPr>
            </w:pPr>
            <w:r>
              <w:rPr>
                <w:rFonts w:cs="Arial"/>
                <w:sz w:val="20"/>
              </w:rPr>
              <w:t>EU-OVEN14-Green</w:t>
            </w:r>
          </w:p>
          <w:p w14:paraId="4726D063" w14:textId="77777777" w:rsidR="003F739E" w:rsidRDefault="003F739E" w:rsidP="003F739E">
            <w:pPr>
              <w:rPr>
                <w:rFonts w:cs="Arial"/>
                <w:sz w:val="20"/>
              </w:rPr>
            </w:pPr>
            <w:r>
              <w:rPr>
                <w:rFonts w:cs="Arial"/>
                <w:sz w:val="20"/>
              </w:rPr>
              <w:t>EU-OVEN15-Blue</w:t>
            </w:r>
          </w:p>
          <w:p w14:paraId="37153517" w14:textId="77777777" w:rsidR="003F739E" w:rsidRDefault="003F739E" w:rsidP="003F739E">
            <w:pPr>
              <w:rPr>
                <w:rFonts w:cs="Arial"/>
                <w:sz w:val="20"/>
              </w:rPr>
            </w:pPr>
            <w:r>
              <w:rPr>
                <w:rFonts w:cs="Arial"/>
                <w:sz w:val="20"/>
              </w:rPr>
              <w:t>EU-OVEN18</w:t>
            </w:r>
          </w:p>
          <w:p w14:paraId="43A28600" w14:textId="77777777" w:rsidR="003F739E" w:rsidRDefault="003F739E" w:rsidP="003F739E">
            <w:pPr>
              <w:rPr>
                <w:rFonts w:cs="Arial"/>
                <w:sz w:val="20"/>
              </w:rPr>
            </w:pPr>
            <w:r>
              <w:rPr>
                <w:rFonts w:cs="Arial"/>
                <w:sz w:val="20"/>
              </w:rPr>
              <w:t>EU-OVEN19</w:t>
            </w:r>
          </w:p>
          <w:p w14:paraId="4CFB9540" w14:textId="77777777" w:rsidR="003F739E" w:rsidRDefault="003F739E" w:rsidP="003F739E">
            <w:pPr>
              <w:rPr>
                <w:rFonts w:cs="Arial"/>
                <w:sz w:val="20"/>
              </w:rPr>
            </w:pPr>
            <w:r>
              <w:rPr>
                <w:rFonts w:cs="Arial"/>
                <w:sz w:val="20"/>
              </w:rPr>
              <w:t>EU-OVEN20</w:t>
            </w:r>
          </w:p>
          <w:p w14:paraId="6A999DA0" w14:textId="77777777" w:rsidR="003F739E" w:rsidRDefault="003F739E" w:rsidP="003F739E">
            <w:pPr>
              <w:rPr>
                <w:rFonts w:cs="Arial"/>
                <w:sz w:val="20"/>
              </w:rPr>
            </w:pPr>
            <w:r>
              <w:rPr>
                <w:rFonts w:cs="Arial"/>
                <w:sz w:val="20"/>
              </w:rPr>
              <w:t>EU-OVEN21</w:t>
            </w:r>
          </w:p>
          <w:p w14:paraId="2240FA1D" w14:textId="3D0D3406" w:rsidR="003F739E" w:rsidRDefault="003F739E" w:rsidP="003F739E">
            <w:pPr>
              <w:rPr>
                <w:rFonts w:cs="Arial"/>
                <w:sz w:val="20"/>
              </w:rPr>
            </w:pPr>
            <w:r>
              <w:rPr>
                <w:rFonts w:cs="Arial"/>
                <w:sz w:val="20"/>
              </w:rPr>
              <w:t>EU-OVEN23-Gerref</w:t>
            </w:r>
          </w:p>
          <w:p w14:paraId="31C7EF19" w14:textId="77777777" w:rsidR="003F739E" w:rsidRDefault="003F739E" w:rsidP="003F739E">
            <w:pPr>
              <w:rPr>
                <w:rFonts w:cs="Arial"/>
                <w:sz w:val="20"/>
              </w:rPr>
            </w:pPr>
            <w:r>
              <w:rPr>
                <w:rFonts w:cs="Arial"/>
                <w:sz w:val="20"/>
              </w:rPr>
              <w:t>EU-OVEN24</w:t>
            </w:r>
          </w:p>
          <w:p w14:paraId="5E2C4D46" w14:textId="77777777" w:rsidR="003F739E" w:rsidRDefault="003F739E" w:rsidP="003F739E">
            <w:pPr>
              <w:rPr>
                <w:rFonts w:cs="Arial"/>
                <w:sz w:val="20"/>
              </w:rPr>
            </w:pPr>
            <w:r>
              <w:rPr>
                <w:rFonts w:cs="Arial"/>
                <w:sz w:val="20"/>
              </w:rPr>
              <w:t>EU-OVEN25</w:t>
            </w:r>
          </w:p>
          <w:p w14:paraId="649D634C" w14:textId="77777777" w:rsidR="003F739E" w:rsidRDefault="003F739E" w:rsidP="003F739E">
            <w:pPr>
              <w:rPr>
                <w:rFonts w:cs="Arial"/>
                <w:sz w:val="20"/>
              </w:rPr>
            </w:pPr>
            <w:r>
              <w:rPr>
                <w:rFonts w:cs="Arial"/>
                <w:sz w:val="20"/>
              </w:rPr>
              <w:t>EU-OVEN26</w:t>
            </w:r>
          </w:p>
          <w:p w14:paraId="4FF8454E" w14:textId="04F757E5" w:rsidR="003F739E" w:rsidRPr="001B5E34" w:rsidRDefault="003F739E" w:rsidP="003F739E">
            <w:pPr>
              <w:rPr>
                <w:rFonts w:cs="Arial"/>
                <w:sz w:val="20"/>
              </w:rPr>
            </w:pPr>
            <w:r>
              <w:rPr>
                <w:rFonts w:cs="Arial"/>
                <w:sz w:val="20"/>
              </w:rPr>
              <w:t>and all future cure ovens installed at the facility.</w:t>
            </w:r>
          </w:p>
        </w:tc>
      </w:tr>
      <w:tr w:rsidR="003F739E" w14:paraId="3B35923A" w14:textId="77777777">
        <w:trPr>
          <w:cantSplit/>
        </w:trPr>
        <w:tc>
          <w:tcPr>
            <w:tcW w:w="2340" w:type="dxa"/>
          </w:tcPr>
          <w:p w14:paraId="28C30EBA" w14:textId="1FF39448" w:rsidR="003F739E" w:rsidRPr="001B5E34" w:rsidRDefault="003F739E" w:rsidP="003F739E">
            <w:pPr>
              <w:rPr>
                <w:rFonts w:cs="Arial"/>
                <w:sz w:val="20"/>
              </w:rPr>
            </w:pPr>
            <w:r>
              <w:rPr>
                <w:rFonts w:cs="Arial"/>
                <w:sz w:val="20"/>
              </w:rPr>
              <w:t>FG-BURNOFFOVENS</w:t>
            </w:r>
          </w:p>
        </w:tc>
        <w:tc>
          <w:tcPr>
            <w:tcW w:w="5130" w:type="dxa"/>
          </w:tcPr>
          <w:p w14:paraId="5E18BA6E" w14:textId="5E8C4873" w:rsidR="003F739E" w:rsidRPr="001B5E34" w:rsidRDefault="003F739E" w:rsidP="003F739E">
            <w:pPr>
              <w:jc w:val="both"/>
              <w:rPr>
                <w:rFonts w:cs="Arial"/>
                <w:sz w:val="20"/>
              </w:rPr>
            </w:pPr>
            <w:r>
              <w:rPr>
                <w:rFonts w:cs="Arial"/>
                <w:sz w:val="20"/>
              </w:rPr>
              <w:t>One (1) burn-off oven</w:t>
            </w:r>
          </w:p>
        </w:tc>
        <w:tc>
          <w:tcPr>
            <w:tcW w:w="2700" w:type="dxa"/>
          </w:tcPr>
          <w:p w14:paraId="75B4FC07" w14:textId="46C449C1" w:rsidR="003F739E" w:rsidRPr="001B5E34" w:rsidRDefault="003F739E" w:rsidP="003F739E">
            <w:pPr>
              <w:rPr>
                <w:rFonts w:cs="Arial"/>
                <w:sz w:val="20"/>
              </w:rPr>
            </w:pPr>
            <w:r>
              <w:rPr>
                <w:rFonts w:cs="Arial"/>
                <w:sz w:val="20"/>
              </w:rPr>
              <w:t>EU-OVEN16-LBayco and all future burn-off ovens installed at the facility.</w:t>
            </w:r>
          </w:p>
        </w:tc>
      </w:tr>
      <w:tr w:rsidR="003F739E" w14:paraId="2641AA88" w14:textId="77777777">
        <w:trPr>
          <w:cantSplit/>
        </w:trPr>
        <w:tc>
          <w:tcPr>
            <w:tcW w:w="2340" w:type="dxa"/>
            <w:tcBorders>
              <w:top w:val="nil"/>
              <w:bottom w:val="single" w:sz="6" w:space="0" w:color="auto"/>
            </w:tcBorders>
          </w:tcPr>
          <w:p w14:paraId="11379450" w14:textId="734E531E" w:rsidR="003F739E" w:rsidRPr="001B5E34" w:rsidRDefault="003F739E" w:rsidP="003F739E">
            <w:pPr>
              <w:rPr>
                <w:rFonts w:cs="Arial"/>
                <w:sz w:val="20"/>
              </w:rPr>
            </w:pPr>
            <w:r>
              <w:rPr>
                <w:rFonts w:cs="Arial"/>
                <w:sz w:val="20"/>
              </w:rPr>
              <w:t>FG-GENERALPERMIT</w:t>
            </w:r>
          </w:p>
        </w:tc>
        <w:tc>
          <w:tcPr>
            <w:tcW w:w="5130" w:type="dxa"/>
            <w:tcBorders>
              <w:top w:val="nil"/>
              <w:bottom w:val="single" w:sz="6" w:space="0" w:color="auto"/>
            </w:tcBorders>
          </w:tcPr>
          <w:p w14:paraId="1C41815A" w14:textId="5D7F064A" w:rsidR="003F739E" w:rsidRPr="001B5E34" w:rsidRDefault="003F739E" w:rsidP="003F739E">
            <w:pPr>
              <w:jc w:val="both"/>
              <w:rPr>
                <w:rFonts w:cs="Arial"/>
                <w:sz w:val="20"/>
              </w:rPr>
            </w:pPr>
            <w:r w:rsidRPr="001E17B2">
              <w:rPr>
                <w:sz w:val="20"/>
              </w:rPr>
              <w:t xml:space="preserve">Coating </w:t>
            </w:r>
            <w:r>
              <w:rPr>
                <w:sz w:val="20"/>
              </w:rPr>
              <w:t>l</w:t>
            </w:r>
            <w:r w:rsidRPr="001E17B2">
              <w:rPr>
                <w:sz w:val="20"/>
              </w:rPr>
              <w:t xml:space="preserve">ines installed at the </w:t>
            </w:r>
            <w:r>
              <w:rPr>
                <w:sz w:val="20"/>
              </w:rPr>
              <w:t>F</w:t>
            </w:r>
            <w:r w:rsidRPr="001E17B2">
              <w:rPr>
                <w:sz w:val="20"/>
              </w:rPr>
              <w:t xml:space="preserve">acility under a General Permit emitting up to 10 tons per year of VOC. </w:t>
            </w:r>
            <w:r>
              <w:rPr>
                <w:sz w:val="20"/>
              </w:rPr>
              <w:t xml:space="preserve"> </w:t>
            </w:r>
            <w:r w:rsidRPr="001E17B2">
              <w:rPr>
                <w:sz w:val="20"/>
              </w:rPr>
              <w:t>A coating line is an operation, which is a single series in a coating process</w:t>
            </w:r>
            <w:r>
              <w:rPr>
                <w:sz w:val="20"/>
              </w:rPr>
              <w:t>,</w:t>
            </w:r>
            <w:r w:rsidRPr="001E17B2">
              <w:rPr>
                <w:sz w:val="20"/>
              </w:rPr>
              <w:t xml:space="preserve"> and </w:t>
            </w:r>
            <w:r>
              <w:rPr>
                <w:sz w:val="20"/>
              </w:rPr>
              <w:t>i</w:t>
            </w:r>
            <w:r w:rsidRPr="001E17B2">
              <w:rPr>
                <w:sz w:val="20"/>
              </w:rPr>
              <w:t xml:space="preserve">s comprised of one or more coating applicators and any associated flash-off areas, drying areas, and ovens wherein one or more surface coatings are applied and subsequently dried or cured. </w:t>
            </w:r>
            <w:r w:rsidR="004A2B83">
              <w:rPr>
                <w:sz w:val="20"/>
              </w:rPr>
              <w:t xml:space="preserve"> </w:t>
            </w:r>
            <w:r w:rsidRPr="001E17B2">
              <w:rPr>
                <w:sz w:val="20"/>
              </w:rPr>
              <w:t xml:space="preserve">Surface coating may include any paint, lacquer, varnish, adhesive, or other coating material applied on a surface. </w:t>
            </w:r>
            <w:r>
              <w:rPr>
                <w:sz w:val="20"/>
              </w:rPr>
              <w:t xml:space="preserve"> </w:t>
            </w:r>
            <w:r w:rsidRPr="001E17B2">
              <w:rPr>
                <w:sz w:val="20"/>
              </w:rPr>
              <w:t>Surfaces include any substrate except cans, coils, large appliances, metal furniture, magnet wire, fabrics, paper, vinyl, flat wood paneling, or graphic arts lines.</w:t>
            </w:r>
          </w:p>
        </w:tc>
        <w:tc>
          <w:tcPr>
            <w:tcW w:w="2700" w:type="dxa"/>
            <w:tcBorders>
              <w:top w:val="nil"/>
              <w:bottom w:val="single" w:sz="6" w:space="0" w:color="auto"/>
            </w:tcBorders>
          </w:tcPr>
          <w:p w14:paraId="4FAAA09C" w14:textId="77777777" w:rsidR="003F739E" w:rsidRDefault="003F739E" w:rsidP="003F739E">
            <w:pPr>
              <w:rPr>
                <w:rFonts w:cs="Arial"/>
                <w:sz w:val="20"/>
              </w:rPr>
            </w:pPr>
            <w:r>
              <w:rPr>
                <w:rFonts w:cs="Arial"/>
                <w:sz w:val="20"/>
              </w:rPr>
              <w:t>EU-SB7-Green</w:t>
            </w:r>
          </w:p>
          <w:p w14:paraId="5FE05856" w14:textId="77777777" w:rsidR="003F739E" w:rsidRDefault="003F739E" w:rsidP="003F739E">
            <w:pPr>
              <w:rPr>
                <w:rFonts w:cs="Arial"/>
                <w:sz w:val="20"/>
              </w:rPr>
            </w:pPr>
            <w:r>
              <w:rPr>
                <w:rFonts w:cs="Arial"/>
                <w:sz w:val="20"/>
              </w:rPr>
              <w:t>EU-SB8-Blue</w:t>
            </w:r>
          </w:p>
          <w:p w14:paraId="3CA9C903" w14:textId="77777777" w:rsidR="003F739E" w:rsidRDefault="003F739E" w:rsidP="003F739E">
            <w:pPr>
              <w:rPr>
                <w:rFonts w:cs="Arial"/>
                <w:sz w:val="20"/>
              </w:rPr>
            </w:pPr>
            <w:r>
              <w:rPr>
                <w:rFonts w:cs="Arial"/>
                <w:sz w:val="20"/>
              </w:rPr>
              <w:t>EU-SB9-Yellow</w:t>
            </w:r>
          </w:p>
          <w:p w14:paraId="180C2DB1" w14:textId="589155E6" w:rsidR="003F739E" w:rsidRPr="001B5E34" w:rsidRDefault="003F739E" w:rsidP="003F739E">
            <w:pPr>
              <w:rPr>
                <w:rFonts w:cs="Arial"/>
                <w:sz w:val="20"/>
              </w:rPr>
            </w:pPr>
            <w:r>
              <w:rPr>
                <w:rFonts w:cs="Arial"/>
                <w:sz w:val="20"/>
              </w:rPr>
              <w:t>EU-SB10-North</w:t>
            </w:r>
          </w:p>
        </w:tc>
      </w:tr>
      <w:tr w:rsidR="003F739E" w14:paraId="5775E422" w14:textId="77777777">
        <w:trPr>
          <w:cantSplit/>
        </w:trPr>
        <w:tc>
          <w:tcPr>
            <w:tcW w:w="2340" w:type="dxa"/>
            <w:tcBorders>
              <w:top w:val="single" w:sz="6" w:space="0" w:color="auto"/>
              <w:bottom w:val="single" w:sz="6" w:space="0" w:color="auto"/>
            </w:tcBorders>
          </w:tcPr>
          <w:p w14:paraId="7662516B" w14:textId="213F7C42" w:rsidR="005C183E" w:rsidRDefault="005C183E" w:rsidP="005C183E">
            <w:pPr>
              <w:rPr>
                <w:rFonts w:cs="Arial"/>
                <w:sz w:val="20"/>
              </w:rPr>
            </w:pPr>
            <w:r>
              <w:rPr>
                <w:rFonts w:cs="Arial"/>
                <w:sz w:val="20"/>
              </w:rPr>
              <w:lastRenderedPageBreak/>
              <w:t>FG</w:t>
            </w:r>
            <w:r w:rsidR="000276E3">
              <w:rPr>
                <w:rFonts w:cs="Arial"/>
                <w:sz w:val="20"/>
              </w:rPr>
              <w:t>-</w:t>
            </w:r>
            <w:r>
              <w:rPr>
                <w:rFonts w:cs="Arial"/>
                <w:sz w:val="20"/>
              </w:rPr>
              <w:t>RULE287(2)(c)</w:t>
            </w:r>
          </w:p>
          <w:p w14:paraId="4037E4F8" w14:textId="3FC4A7B3" w:rsidR="003F739E" w:rsidRPr="001B5E34" w:rsidRDefault="003F739E" w:rsidP="003F739E">
            <w:pPr>
              <w:rPr>
                <w:rFonts w:cs="Arial"/>
                <w:sz w:val="20"/>
              </w:rPr>
            </w:pPr>
          </w:p>
        </w:tc>
        <w:tc>
          <w:tcPr>
            <w:tcW w:w="5130" w:type="dxa"/>
            <w:tcBorders>
              <w:top w:val="single" w:sz="6" w:space="0" w:color="auto"/>
              <w:bottom w:val="single" w:sz="6" w:space="0" w:color="auto"/>
            </w:tcBorders>
          </w:tcPr>
          <w:p w14:paraId="449082F2" w14:textId="77777777" w:rsidR="003F739E" w:rsidRDefault="003F739E" w:rsidP="003F739E">
            <w:pPr>
              <w:rPr>
                <w:sz w:val="20"/>
              </w:rPr>
            </w:pPr>
            <w:r w:rsidRPr="00543E7D">
              <w:rPr>
                <w:sz w:val="20"/>
              </w:rPr>
              <w:t xml:space="preserve">Any emission unit that emits air contaminants and is exempt from the requirements of Rule 201 pursuant to </w:t>
            </w:r>
          </w:p>
          <w:p w14:paraId="76FC5FFE" w14:textId="7BDB6B11" w:rsidR="003F739E" w:rsidRPr="00543E7D" w:rsidRDefault="003F739E" w:rsidP="003F739E">
            <w:pPr>
              <w:rPr>
                <w:sz w:val="20"/>
              </w:rPr>
            </w:pPr>
            <w:r w:rsidRPr="00543E7D">
              <w:rPr>
                <w:sz w:val="20"/>
              </w:rPr>
              <w:t>Rules</w:t>
            </w:r>
            <w:r>
              <w:rPr>
                <w:sz w:val="20"/>
              </w:rPr>
              <w:t xml:space="preserve"> </w:t>
            </w:r>
            <w:r w:rsidRPr="00543E7D">
              <w:rPr>
                <w:sz w:val="20"/>
              </w:rPr>
              <w:t>278</w:t>
            </w:r>
            <w:r w:rsidR="000E1430">
              <w:rPr>
                <w:sz w:val="20"/>
              </w:rPr>
              <w:t>, 278a,</w:t>
            </w:r>
            <w:r w:rsidRPr="00543E7D">
              <w:rPr>
                <w:sz w:val="20"/>
              </w:rPr>
              <w:t xml:space="preserve"> and 287</w:t>
            </w:r>
            <w:r w:rsidR="000276E3">
              <w:rPr>
                <w:sz w:val="20"/>
              </w:rPr>
              <w:t>(2)</w:t>
            </w:r>
            <w:r w:rsidRPr="00543E7D">
              <w:rPr>
                <w:sz w:val="20"/>
              </w:rPr>
              <w:t>(c).</w:t>
            </w:r>
          </w:p>
          <w:p w14:paraId="3B57D576" w14:textId="77777777" w:rsidR="003F739E" w:rsidRPr="001B5E34" w:rsidRDefault="003F739E" w:rsidP="003F739E">
            <w:pPr>
              <w:jc w:val="both"/>
              <w:rPr>
                <w:rFonts w:cs="Arial"/>
                <w:sz w:val="20"/>
              </w:rPr>
            </w:pPr>
          </w:p>
        </w:tc>
        <w:tc>
          <w:tcPr>
            <w:tcW w:w="2700" w:type="dxa"/>
            <w:tcBorders>
              <w:top w:val="single" w:sz="6" w:space="0" w:color="auto"/>
              <w:bottom w:val="single" w:sz="6" w:space="0" w:color="auto"/>
            </w:tcBorders>
          </w:tcPr>
          <w:p w14:paraId="4AFB8A8F" w14:textId="77777777" w:rsidR="003F739E" w:rsidRDefault="003F739E" w:rsidP="003F739E">
            <w:pPr>
              <w:rPr>
                <w:rFonts w:cs="Arial"/>
                <w:sz w:val="20"/>
              </w:rPr>
            </w:pPr>
            <w:r>
              <w:rPr>
                <w:rFonts w:cs="Arial"/>
                <w:sz w:val="20"/>
              </w:rPr>
              <w:t>EU-ORINGCOAT1</w:t>
            </w:r>
          </w:p>
          <w:p w14:paraId="2EFF7062" w14:textId="77777777" w:rsidR="003F739E" w:rsidRDefault="003F739E" w:rsidP="003F739E">
            <w:pPr>
              <w:rPr>
                <w:rFonts w:cs="Arial"/>
                <w:sz w:val="20"/>
              </w:rPr>
            </w:pPr>
            <w:r>
              <w:rPr>
                <w:rFonts w:cs="Arial"/>
                <w:sz w:val="20"/>
              </w:rPr>
              <w:t>EU-ORINGCOAT2</w:t>
            </w:r>
          </w:p>
          <w:p w14:paraId="188730AD" w14:textId="77777777" w:rsidR="003F739E" w:rsidRDefault="003F739E" w:rsidP="003F739E">
            <w:pPr>
              <w:rPr>
                <w:rFonts w:cs="Arial"/>
                <w:sz w:val="20"/>
              </w:rPr>
            </w:pPr>
            <w:r>
              <w:rPr>
                <w:rFonts w:cs="Arial"/>
                <w:sz w:val="20"/>
              </w:rPr>
              <w:t>EU-ORINGCOAT3</w:t>
            </w:r>
          </w:p>
          <w:p w14:paraId="156324DB" w14:textId="77777777" w:rsidR="003F739E" w:rsidRDefault="003F739E" w:rsidP="003F739E">
            <w:pPr>
              <w:rPr>
                <w:rFonts w:cs="Arial"/>
                <w:sz w:val="20"/>
              </w:rPr>
            </w:pPr>
            <w:r>
              <w:rPr>
                <w:rFonts w:cs="Arial"/>
                <w:sz w:val="20"/>
              </w:rPr>
              <w:t>EU-ORINGCOAT4</w:t>
            </w:r>
          </w:p>
          <w:p w14:paraId="1789AE64" w14:textId="77777777" w:rsidR="003F739E" w:rsidRDefault="003F739E" w:rsidP="003F739E">
            <w:pPr>
              <w:rPr>
                <w:rFonts w:cs="Arial"/>
                <w:sz w:val="20"/>
              </w:rPr>
            </w:pPr>
            <w:r>
              <w:rPr>
                <w:rFonts w:cs="Arial"/>
                <w:sz w:val="20"/>
              </w:rPr>
              <w:t>EU-QUADCTR</w:t>
            </w:r>
          </w:p>
          <w:p w14:paraId="17F3FB16" w14:textId="77777777" w:rsidR="003F739E" w:rsidRDefault="003F739E" w:rsidP="003F739E">
            <w:pPr>
              <w:rPr>
                <w:rFonts w:cs="Arial"/>
                <w:sz w:val="20"/>
              </w:rPr>
            </w:pPr>
            <w:r>
              <w:rPr>
                <w:rFonts w:cs="Arial"/>
                <w:sz w:val="20"/>
              </w:rPr>
              <w:t>EU-SB1</w:t>
            </w:r>
          </w:p>
          <w:p w14:paraId="05F43CC8" w14:textId="77777777" w:rsidR="003F739E" w:rsidRDefault="003F739E" w:rsidP="003F739E">
            <w:pPr>
              <w:rPr>
                <w:rFonts w:cs="Arial"/>
                <w:sz w:val="20"/>
              </w:rPr>
            </w:pPr>
            <w:r>
              <w:rPr>
                <w:rFonts w:cs="Arial"/>
                <w:sz w:val="20"/>
              </w:rPr>
              <w:t>EU-SB2</w:t>
            </w:r>
          </w:p>
          <w:p w14:paraId="05CC8A91" w14:textId="77777777" w:rsidR="003F739E" w:rsidRDefault="003F739E" w:rsidP="003F739E">
            <w:pPr>
              <w:rPr>
                <w:rFonts w:cs="Arial"/>
                <w:sz w:val="20"/>
              </w:rPr>
            </w:pPr>
            <w:r>
              <w:rPr>
                <w:rFonts w:cs="Arial"/>
                <w:sz w:val="20"/>
              </w:rPr>
              <w:t>EU-SB3</w:t>
            </w:r>
          </w:p>
          <w:p w14:paraId="12ECA236" w14:textId="77777777" w:rsidR="003F739E" w:rsidRDefault="003F739E" w:rsidP="003F739E">
            <w:pPr>
              <w:rPr>
                <w:rFonts w:cs="Arial"/>
                <w:sz w:val="20"/>
              </w:rPr>
            </w:pPr>
            <w:r>
              <w:rPr>
                <w:rFonts w:cs="Arial"/>
                <w:sz w:val="20"/>
              </w:rPr>
              <w:t>EU-SB4</w:t>
            </w:r>
          </w:p>
          <w:p w14:paraId="1B17BAAD" w14:textId="77777777" w:rsidR="003F739E" w:rsidRDefault="003F739E" w:rsidP="003F739E">
            <w:pPr>
              <w:rPr>
                <w:rFonts w:cs="Arial"/>
                <w:sz w:val="20"/>
              </w:rPr>
            </w:pPr>
            <w:r>
              <w:rPr>
                <w:rFonts w:cs="Arial"/>
                <w:sz w:val="20"/>
              </w:rPr>
              <w:t>EU-SB5</w:t>
            </w:r>
          </w:p>
          <w:p w14:paraId="78613624" w14:textId="77777777" w:rsidR="003F739E" w:rsidRDefault="003F739E" w:rsidP="003F739E">
            <w:pPr>
              <w:rPr>
                <w:rFonts w:cs="Arial"/>
                <w:sz w:val="20"/>
              </w:rPr>
            </w:pPr>
            <w:r>
              <w:rPr>
                <w:rFonts w:cs="Arial"/>
                <w:sz w:val="20"/>
              </w:rPr>
              <w:t>EU-SB6</w:t>
            </w:r>
          </w:p>
          <w:p w14:paraId="4467053B" w14:textId="77777777" w:rsidR="003F739E" w:rsidRDefault="003F739E" w:rsidP="003F739E">
            <w:pPr>
              <w:rPr>
                <w:rFonts w:cs="Arial"/>
                <w:sz w:val="20"/>
              </w:rPr>
            </w:pPr>
            <w:r>
              <w:rPr>
                <w:rFonts w:cs="Arial"/>
                <w:sz w:val="20"/>
              </w:rPr>
              <w:t>EU-SB15</w:t>
            </w:r>
          </w:p>
          <w:p w14:paraId="3F406F8A" w14:textId="77777777" w:rsidR="003F739E" w:rsidRDefault="003F739E" w:rsidP="003F739E">
            <w:pPr>
              <w:rPr>
                <w:rFonts w:cs="Arial"/>
                <w:sz w:val="20"/>
              </w:rPr>
            </w:pPr>
            <w:r>
              <w:rPr>
                <w:rFonts w:cs="Arial"/>
                <w:sz w:val="20"/>
              </w:rPr>
              <w:t>EU-SB16</w:t>
            </w:r>
          </w:p>
          <w:p w14:paraId="2603E96F" w14:textId="77777777" w:rsidR="003F739E" w:rsidRDefault="003F739E" w:rsidP="003F739E">
            <w:pPr>
              <w:rPr>
                <w:rFonts w:cs="Arial"/>
                <w:sz w:val="20"/>
              </w:rPr>
            </w:pPr>
            <w:r>
              <w:rPr>
                <w:rFonts w:cs="Arial"/>
                <w:sz w:val="20"/>
              </w:rPr>
              <w:t>EU-SB17</w:t>
            </w:r>
          </w:p>
          <w:p w14:paraId="33A4E1C4" w14:textId="7F1F1B2A" w:rsidR="003F739E" w:rsidRPr="001B5E34" w:rsidRDefault="003F739E" w:rsidP="003F739E">
            <w:pPr>
              <w:rPr>
                <w:rFonts w:cs="Arial"/>
                <w:sz w:val="20"/>
              </w:rPr>
            </w:pPr>
            <w:r>
              <w:rPr>
                <w:rFonts w:cs="Arial"/>
                <w:sz w:val="20"/>
              </w:rPr>
              <w:t>EU-SB18</w:t>
            </w:r>
          </w:p>
        </w:tc>
      </w:tr>
      <w:tr w:rsidR="003F739E" w14:paraId="1C578991" w14:textId="77777777">
        <w:trPr>
          <w:cantSplit/>
        </w:trPr>
        <w:tc>
          <w:tcPr>
            <w:tcW w:w="2340" w:type="dxa"/>
            <w:tcBorders>
              <w:top w:val="single" w:sz="6" w:space="0" w:color="auto"/>
            </w:tcBorders>
          </w:tcPr>
          <w:p w14:paraId="60BDD493" w14:textId="67622446" w:rsidR="003F739E" w:rsidRPr="001B5E34" w:rsidRDefault="003F739E" w:rsidP="003F739E">
            <w:pPr>
              <w:rPr>
                <w:rFonts w:cs="Arial"/>
                <w:sz w:val="20"/>
              </w:rPr>
            </w:pPr>
            <w:r>
              <w:rPr>
                <w:rFonts w:cs="Arial"/>
                <w:sz w:val="20"/>
              </w:rPr>
              <w:t>FG-MACT MMMM</w:t>
            </w:r>
          </w:p>
        </w:tc>
        <w:tc>
          <w:tcPr>
            <w:tcW w:w="5130" w:type="dxa"/>
            <w:tcBorders>
              <w:top w:val="single" w:sz="6" w:space="0" w:color="auto"/>
            </w:tcBorders>
          </w:tcPr>
          <w:p w14:paraId="6D90FEA4" w14:textId="71F094ED" w:rsidR="003F739E" w:rsidRPr="001B5E34" w:rsidRDefault="003F739E" w:rsidP="003F739E">
            <w:pPr>
              <w:jc w:val="both"/>
              <w:rPr>
                <w:rFonts w:cs="Arial"/>
                <w:sz w:val="20"/>
              </w:rPr>
            </w:pPr>
            <w:r>
              <w:rPr>
                <w:sz w:val="20"/>
              </w:rPr>
              <w:t>Each new, reconstructed, and existing affected source described in 40 CFR 63.3881(a)(1), including the subcategories listed in 40 CFR Part 63, Subpart MMMM,</w:t>
            </w:r>
            <w:r w:rsidRPr="00C809C7">
              <w:rPr>
                <w:rFonts w:cs="Arial"/>
                <w:bCs/>
                <w:sz w:val="20"/>
              </w:rPr>
              <w:t xml:space="preserve"> </w:t>
            </w:r>
            <w:r w:rsidR="000276E3" w:rsidRPr="00C809C7">
              <w:rPr>
                <w:rFonts w:cs="Arial"/>
                <w:bCs/>
                <w:sz w:val="20"/>
              </w:rPr>
              <w:t xml:space="preserve">40 CFR </w:t>
            </w:r>
            <w:r>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Pr>
                <w:rFonts w:cs="Arial"/>
                <w:sz w:val="20"/>
              </w:rPr>
              <w:t xml:space="preserve">40 CFR </w:t>
            </w:r>
            <w:r>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CFR Part 63, Subpart MMMM does not apply to surface coating or a coating operation that meets any of the criteria of 40 CFR 63.3881(c)(1) through (17).  </w:t>
            </w:r>
          </w:p>
        </w:tc>
        <w:tc>
          <w:tcPr>
            <w:tcW w:w="2700" w:type="dxa"/>
            <w:tcBorders>
              <w:top w:val="single" w:sz="6" w:space="0" w:color="auto"/>
            </w:tcBorders>
          </w:tcPr>
          <w:p w14:paraId="2FBA7531" w14:textId="77777777" w:rsidR="00BF7CA3" w:rsidRDefault="00BF7CA3" w:rsidP="00BF7CA3">
            <w:pPr>
              <w:rPr>
                <w:rFonts w:cs="Arial"/>
                <w:sz w:val="20"/>
              </w:rPr>
            </w:pPr>
            <w:r>
              <w:rPr>
                <w:rFonts w:cs="Arial"/>
                <w:sz w:val="20"/>
              </w:rPr>
              <w:t>EU-SB7-Green</w:t>
            </w:r>
          </w:p>
          <w:p w14:paraId="1F2E9B44" w14:textId="77777777" w:rsidR="00BF7CA3" w:rsidRDefault="00BF7CA3" w:rsidP="00BF7CA3">
            <w:pPr>
              <w:rPr>
                <w:rFonts w:cs="Arial"/>
                <w:sz w:val="20"/>
              </w:rPr>
            </w:pPr>
            <w:r>
              <w:rPr>
                <w:rFonts w:cs="Arial"/>
                <w:sz w:val="20"/>
              </w:rPr>
              <w:t>EU-SB8-Blue</w:t>
            </w:r>
          </w:p>
          <w:p w14:paraId="5A073799" w14:textId="77777777" w:rsidR="00BF7CA3" w:rsidRDefault="00BF7CA3" w:rsidP="00BF7CA3">
            <w:pPr>
              <w:rPr>
                <w:rFonts w:cs="Arial"/>
                <w:sz w:val="20"/>
              </w:rPr>
            </w:pPr>
            <w:r>
              <w:rPr>
                <w:rFonts w:cs="Arial"/>
                <w:sz w:val="20"/>
              </w:rPr>
              <w:t>EU-SB9-Yellow</w:t>
            </w:r>
          </w:p>
          <w:p w14:paraId="61ECD5C0" w14:textId="77777777" w:rsidR="00BF7CA3" w:rsidRDefault="00BF7CA3" w:rsidP="00BF7CA3">
            <w:pPr>
              <w:rPr>
                <w:rFonts w:cs="Arial"/>
                <w:sz w:val="20"/>
              </w:rPr>
            </w:pPr>
            <w:r>
              <w:rPr>
                <w:rFonts w:cs="Arial"/>
                <w:sz w:val="20"/>
              </w:rPr>
              <w:t>EU-SB10-North</w:t>
            </w:r>
          </w:p>
          <w:p w14:paraId="5BFF1115" w14:textId="77777777" w:rsidR="00BF7CA3" w:rsidRDefault="00BF7CA3" w:rsidP="00BF7CA3">
            <w:pPr>
              <w:rPr>
                <w:rFonts w:cs="Arial"/>
                <w:sz w:val="20"/>
              </w:rPr>
            </w:pPr>
            <w:r>
              <w:rPr>
                <w:rFonts w:cs="Arial"/>
                <w:sz w:val="20"/>
              </w:rPr>
              <w:t>EU-ORINGCOAT1</w:t>
            </w:r>
          </w:p>
          <w:p w14:paraId="633F274C" w14:textId="77777777" w:rsidR="00BF7CA3" w:rsidRDefault="00BF7CA3" w:rsidP="00BF7CA3">
            <w:pPr>
              <w:rPr>
                <w:rFonts w:cs="Arial"/>
                <w:sz w:val="20"/>
              </w:rPr>
            </w:pPr>
            <w:r>
              <w:rPr>
                <w:rFonts w:cs="Arial"/>
                <w:sz w:val="20"/>
              </w:rPr>
              <w:t>EU-ORINGCOAT2</w:t>
            </w:r>
          </w:p>
          <w:p w14:paraId="08D37231" w14:textId="77777777" w:rsidR="00BF7CA3" w:rsidRDefault="00BF7CA3" w:rsidP="00BF7CA3">
            <w:pPr>
              <w:rPr>
                <w:rFonts w:cs="Arial"/>
                <w:sz w:val="20"/>
              </w:rPr>
            </w:pPr>
            <w:r>
              <w:rPr>
                <w:rFonts w:cs="Arial"/>
                <w:sz w:val="20"/>
              </w:rPr>
              <w:t>EU-ORINGCOAT3</w:t>
            </w:r>
          </w:p>
          <w:p w14:paraId="32D084A3" w14:textId="77777777" w:rsidR="00BF7CA3" w:rsidRDefault="00BF7CA3" w:rsidP="00BF7CA3">
            <w:pPr>
              <w:rPr>
                <w:rFonts w:cs="Arial"/>
                <w:sz w:val="20"/>
              </w:rPr>
            </w:pPr>
            <w:r>
              <w:rPr>
                <w:rFonts w:cs="Arial"/>
                <w:sz w:val="20"/>
              </w:rPr>
              <w:t>EU-ORINGCOAT4</w:t>
            </w:r>
          </w:p>
          <w:p w14:paraId="3EE0154F" w14:textId="77777777" w:rsidR="00BF7CA3" w:rsidRDefault="00BF7CA3" w:rsidP="00BF7CA3">
            <w:pPr>
              <w:rPr>
                <w:rFonts w:cs="Arial"/>
                <w:sz w:val="20"/>
              </w:rPr>
            </w:pPr>
            <w:r>
              <w:rPr>
                <w:rFonts w:cs="Arial"/>
                <w:sz w:val="20"/>
              </w:rPr>
              <w:t xml:space="preserve">EU-QUADCTR </w:t>
            </w:r>
          </w:p>
          <w:p w14:paraId="697C60F0" w14:textId="5180378E" w:rsidR="003F739E" w:rsidRDefault="003F739E" w:rsidP="00BF7CA3">
            <w:pPr>
              <w:rPr>
                <w:rFonts w:cs="Arial"/>
                <w:sz w:val="20"/>
              </w:rPr>
            </w:pPr>
            <w:r>
              <w:rPr>
                <w:rFonts w:cs="Arial"/>
                <w:sz w:val="20"/>
              </w:rPr>
              <w:t>EU-SB1</w:t>
            </w:r>
          </w:p>
          <w:p w14:paraId="639FCE3F" w14:textId="77777777" w:rsidR="003F739E" w:rsidRDefault="003F739E" w:rsidP="003F739E">
            <w:pPr>
              <w:rPr>
                <w:rFonts w:cs="Arial"/>
                <w:sz w:val="20"/>
              </w:rPr>
            </w:pPr>
            <w:r>
              <w:rPr>
                <w:rFonts w:cs="Arial"/>
                <w:sz w:val="20"/>
              </w:rPr>
              <w:t>EU-SB2</w:t>
            </w:r>
          </w:p>
          <w:p w14:paraId="04B838C8" w14:textId="77777777" w:rsidR="003F739E" w:rsidRDefault="003F739E" w:rsidP="003F739E">
            <w:pPr>
              <w:rPr>
                <w:rFonts w:cs="Arial"/>
                <w:sz w:val="20"/>
              </w:rPr>
            </w:pPr>
            <w:r>
              <w:rPr>
                <w:rFonts w:cs="Arial"/>
                <w:sz w:val="20"/>
              </w:rPr>
              <w:t>EU-SB3</w:t>
            </w:r>
          </w:p>
          <w:p w14:paraId="2A6707BB" w14:textId="77777777" w:rsidR="003F739E" w:rsidRDefault="003F739E" w:rsidP="003F739E">
            <w:pPr>
              <w:rPr>
                <w:rFonts w:cs="Arial"/>
                <w:sz w:val="20"/>
              </w:rPr>
            </w:pPr>
            <w:r>
              <w:rPr>
                <w:rFonts w:cs="Arial"/>
                <w:sz w:val="20"/>
              </w:rPr>
              <w:t>EU-SB4</w:t>
            </w:r>
          </w:p>
          <w:p w14:paraId="4DA057D1" w14:textId="77777777" w:rsidR="003F739E" w:rsidRDefault="003F739E" w:rsidP="003F739E">
            <w:pPr>
              <w:rPr>
                <w:rFonts w:cs="Arial"/>
                <w:sz w:val="20"/>
              </w:rPr>
            </w:pPr>
            <w:r>
              <w:rPr>
                <w:rFonts w:cs="Arial"/>
                <w:sz w:val="20"/>
              </w:rPr>
              <w:t>EU-SB5</w:t>
            </w:r>
          </w:p>
          <w:p w14:paraId="1B55C053" w14:textId="77777777" w:rsidR="003F739E" w:rsidRDefault="003F739E" w:rsidP="003F739E">
            <w:pPr>
              <w:rPr>
                <w:rFonts w:cs="Arial"/>
                <w:sz w:val="20"/>
              </w:rPr>
            </w:pPr>
            <w:r>
              <w:rPr>
                <w:rFonts w:cs="Arial"/>
                <w:sz w:val="20"/>
              </w:rPr>
              <w:t>EU-SB6</w:t>
            </w:r>
          </w:p>
          <w:p w14:paraId="349A6E81" w14:textId="77777777" w:rsidR="003F739E" w:rsidRDefault="003F739E" w:rsidP="003F739E">
            <w:pPr>
              <w:rPr>
                <w:rFonts w:cs="Arial"/>
                <w:sz w:val="20"/>
              </w:rPr>
            </w:pPr>
            <w:r>
              <w:rPr>
                <w:rFonts w:cs="Arial"/>
                <w:sz w:val="20"/>
              </w:rPr>
              <w:t>EU-SB15</w:t>
            </w:r>
          </w:p>
          <w:p w14:paraId="238E241B" w14:textId="77777777" w:rsidR="003F739E" w:rsidRDefault="003F739E" w:rsidP="003F739E">
            <w:pPr>
              <w:rPr>
                <w:rFonts w:cs="Arial"/>
                <w:sz w:val="20"/>
              </w:rPr>
            </w:pPr>
            <w:r>
              <w:rPr>
                <w:rFonts w:cs="Arial"/>
                <w:sz w:val="20"/>
              </w:rPr>
              <w:t>EU-SB16</w:t>
            </w:r>
          </w:p>
          <w:p w14:paraId="1F0BE019" w14:textId="77777777" w:rsidR="003F739E" w:rsidRDefault="003F739E" w:rsidP="003F739E">
            <w:pPr>
              <w:rPr>
                <w:rFonts w:cs="Arial"/>
                <w:sz w:val="20"/>
              </w:rPr>
            </w:pPr>
            <w:r>
              <w:rPr>
                <w:rFonts w:cs="Arial"/>
                <w:sz w:val="20"/>
              </w:rPr>
              <w:t>EU-SB17</w:t>
            </w:r>
          </w:p>
          <w:p w14:paraId="25A0F314" w14:textId="77777777" w:rsidR="003F739E" w:rsidRDefault="003F739E" w:rsidP="003F739E">
            <w:pPr>
              <w:rPr>
                <w:rFonts w:cs="Arial"/>
                <w:sz w:val="20"/>
              </w:rPr>
            </w:pPr>
            <w:r>
              <w:rPr>
                <w:rFonts w:cs="Arial"/>
                <w:sz w:val="20"/>
              </w:rPr>
              <w:t>EU-SB18</w:t>
            </w:r>
          </w:p>
          <w:p w14:paraId="6E85C15A" w14:textId="780BE220" w:rsidR="003F739E" w:rsidRPr="001B5E34" w:rsidRDefault="003F739E" w:rsidP="00D14A27">
            <w:pPr>
              <w:rPr>
                <w:rFonts w:cs="Arial"/>
                <w:sz w:val="20"/>
              </w:rPr>
            </w:pPr>
            <w:r>
              <w:rPr>
                <w:rFonts w:cs="Arial"/>
                <w:sz w:val="20"/>
              </w:rPr>
              <w:t>EU-METALCOAT</w:t>
            </w:r>
          </w:p>
        </w:tc>
      </w:tr>
      <w:tr w:rsidR="00733F50" w14:paraId="0D9BCF23" w14:textId="77777777">
        <w:trPr>
          <w:cantSplit/>
        </w:trPr>
        <w:tc>
          <w:tcPr>
            <w:tcW w:w="2340" w:type="dxa"/>
            <w:tcBorders>
              <w:top w:val="single" w:sz="6" w:space="0" w:color="auto"/>
            </w:tcBorders>
          </w:tcPr>
          <w:p w14:paraId="69A7AE07" w14:textId="4C3D1977" w:rsidR="00733F50" w:rsidRDefault="00733F50" w:rsidP="003F739E">
            <w:pPr>
              <w:rPr>
                <w:rFonts w:cs="Arial"/>
                <w:sz w:val="20"/>
              </w:rPr>
            </w:pPr>
            <w:r>
              <w:rPr>
                <w:rFonts w:cs="Arial"/>
                <w:sz w:val="20"/>
              </w:rPr>
              <w:t>FG</w:t>
            </w:r>
            <w:r w:rsidR="000276E3">
              <w:rPr>
                <w:rFonts w:cs="Arial"/>
                <w:sz w:val="20"/>
              </w:rPr>
              <w:t>-</w:t>
            </w:r>
            <w:r>
              <w:rPr>
                <w:rFonts w:cs="Arial"/>
                <w:sz w:val="20"/>
              </w:rPr>
              <w:t>COLDCLEANERS</w:t>
            </w:r>
          </w:p>
        </w:tc>
        <w:tc>
          <w:tcPr>
            <w:tcW w:w="5130" w:type="dxa"/>
            <w:tcBorders>
              <w:top w:val="single" w:sz="6" w:space="0" w:color="auto"/>
            </w:tcBorders>
          </w:tcPr>
          <w:p w14:paraId="60CC3C60" w14:textId="130AE6EF" w:rsidR="00733F50" w:rsidRDefault="00733F50" w:rsidP="003F739E">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0276E3">
              <w:rPr>
                <w:sz w:val="20"/>
              </w:rPr>
              <w:t> </w:t>
            </w:r>
            <w:r w:rsidRPr="009917D7">
              <w:rPr>
                <w:sz w:val="20"/>
              </w:rPr>
              <w:t>1, 1979.</w:t>
            </w:r>
          </w:p>
        </w:tc>
        <w:tc>
          <w:tcPr>
            <w:tcW w:w="2700" w:type="dxa"/>
            <w:tcBorders>
              <w:top w:val="single" w:sz="6" w:space="0" w:color="auto"/>
            </w:tcBorders>
          </w:tcPr>
          <w:p w14:paraId="0FFB0B46" w14:textId="77777777" w:rsidR="00733F50" w:rsidRDefault="00733F50" w:rsidP="00BF7CA3">
            <w:pPr>
              <w:rPr>
                <w:sz w:val="20"/>
              </w:rPr>
            </w:pPr>
            <w:r>
              <w:rPr>
                <w:sz w:val="20"/>
              </w:rPr>
              <w:t>EU-COLDCLEANER</w:t>
            </w:r>
          </w:p>
          <w:p w14:paraId="1635160E" w14:textId="465F81C8" w:rsidR="00733F50" w:rsidRDefault="00733F50" w:rsidP="00BF7CA3">
            <w:pPr>
              <w:rPr>
                <w:rFonts w:cs="Arial"/>
                <w:sz w:val="20"/>
              </w:rPr>
            </w:pPr>
            <w:r>
              <w:rPr>
                <w:sz w:val="20"/>
              </w:rPr>
              <w:t>EU-SPRAYCLEANER</w:t>
            </w:r>
          </w:p>
        </w:tc>
      </w:tr>
    </w:tbl>
    <w:p w14:paraId="13E88A6A" w14:textId="77777777" w:rsidR="00E735E6" w:rsidRDefault="00E735E6" w:rsidP="008427BE">
      <w:pPr>
        <w:jc w:val="both"/>
        <w:rPr>
          <w:sz w:val="20"/>
        </w:rPr>
      </w:pPr>
    </w:p>
    <w:p w14:paraId="38349033" w14:textId="6951B019" w:rsidR="00733F50" w:rsidRPr="009917D7" w:rsidRDefault="00733F50" w:rsidP="00733F50">
      <w:pPr>
        <w:jc w:val="both"/>
        <w:rPr>
          <w:sz w:val="20"/>
        </w:rPr>
      </w:pPr>
    </w:p>
    <w:p w14:paraId="5B12CF36" w14:textId="77777777" w:rsidR="00AE1D84" w:rsidRDefault="00AE1D84" w:rsidP="008427BE">
      <w:pPr>
        <w:jc w:val="both"/>
        <w:rPr>
          <w:sz w:val="20"/>
        </w:rPr>
      </w:pPr>
      <w:r>
        <w:rPr>
          <w:sz w:val="20"/>
        </w:rPr>
        <w:br w:type="page"/>
      </w:r>
    </w:p>
    <w:p w14:paraId="7BA42820" w14:textId="02AAF6C4"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129689386"/>
      <w:r w:rsidRPr="00347387">
        <w:rPr>
          <w:bCs/>
          <w:iCs/>
          <w:szCs w:val="28"/>
        </w:rPr>
        <w:lastRenderedPageBreak/>
        <w:t>FG</w:t>
      </w:r>
      <w:bookmarkEnd w:id="75"/>
      <w:r w:rsidR="008679E9">
        <w:rPr>
          <w:bCs/>
          <w:iCs/>
          <w:szCs w:val="28"/>
        </w:rPr>
        <w:t>-CUREOVENS</w:t>
      </w:r>
      <w:bookmarkEnd w:id="76"/>
    </w:p>
    <w:p w14:paraId="63A447D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64D275" w14:textId="77777777" w:rsidR="00AE1D84" w:rsidRPr="00F30023" w:rsidRDefault="00AE1D84" w:rsidP="00F62984">
      <w:pPr>
        <w:rPr>
          <w:sz w:val="20"/>
        </w:rPr>
      </w:pPr>
    </w:p>
    <w:p w14:paraId="26EA93B2" w14:textId="77777777" w:rsidR="00AE1D84" w:rsidRDefault="00AE1D84" w:rsidP="00F62984">
      <w:pPr>
        <w:jc w:val="both"/>
        <w:rPr>
          <w:b/>
          <w:u w:val="single"/>
        </w:rPr>
      </w:pPr>
      <w:r>
        <w:rPr>
          <w:b/>
          <w:u w:val="single"/>
        </w:rPr>
        <w:t>DESCRIPTION</w:t>
      </w:r>
    </w:p>
    <w:p w14:paraId="1030C831" w14:textId="77777777" w:rsidR="00AE1D84" w:rsidRPr="00C3424D" w:rsidRDefault="00AE1D84" w:rsidP="00F62984">
      <w:pPr>
        <w:jc w:val="both"/>
        <w:rPr>
          <w:sz w:val="20"/>
        </w:rPr>
      </w:pPr>
    </w:p>
    <w:p w14:paraId="68F305A5" w14:textId="77777777" w:rsidR="008679E9" w:rsidRDefault="008679E9" w:rsidP="008679E9">
      <w:pPr>
        <w:jc w:val="both"/>
        <w:rPr>
          <w:sz w:val="20"/>
        </w:rPr>
      </w:pPr>
      <w:r>
        <w:rPr>
          <w:sz w:val="20"/>
        </w:rPr>
        <w:t>Twenty-two (22) cure ovens.</w:t>
      </w:r>
    </w:p>
    <w:p w14:paraId="4E2C7244" w14:textId="77777777" w:rsidR="008679E9" w:rsidRPr="00906ACF" w:rsidRDefault="008679E9" w:rsidP="008679E9">
      <w:pPr>
        <w:jc w:val="both"/>
        <w:rPr>
          <w:sz w:val="20"/>
        </w:rPr>
      </w:pPr>
    </w:p>
    <w:p w14:paraId="1A28870D" w14:textId="244A2170" w:rsidR="008679E9" w:rsidRPr="00A86D8D" w:rsidRDefault="008679E9" w:rsidP="008679E9">
      <w:pPr>
        <w:jc w:val="both"/>
        <w:rPr>
          <w:sz w:val="20"/>
        </w:rPr>
      </w:pPr>
      <w:r w:rsidRPr="00FE0AD0">
        <w:rPr>
          <w:b/>
          <w:sz w:val="20"/>
        </w:rPr>
        <w:t>Emission Units</w:t>
      </w:r>
      <w:r>
        <w:rPr>
          <w:b/>
          <w:sz w:val="20"/>
        </w:rPr>
        <w:t>:</w:t>
      </w:r>
      <w:r>
        <w:rPr>
          <w:sz w:val="20"/>
        </w:rPr>
        <w:t xml:space="preserve"> </w:t>
      </w:r>
      <w:r>
        <w:rPr>
          <w:rFonts w:cs="Arial"/>
          <w:sz w:val="20"/>
        </w:rPr>
        <w:t>EU-OVEN1-1, EU-OVEN2, EU-OVEN3-1, EU-OVEN4, EU-OVEN5, EU-OVEN6, EU-OVEN7, EU-OVEN9-Yellow, EU-OVEN10, EU-OVEN11, EU-OVEN12, EU-OVEN13, EU-OVEN14-Green, EU-OVEN15-Blue, EU-OVEN18, EU-OVEN19, EU-OVEN20, EU-OVEN21, EU-OVEN23-Gerref, EU-OVEN24, EU-OVEN25, EU-OVEN26, and all future cure ovens installed at the facility.</w:t>
      </w:r>
    </w:p>
    <w:p w14:paraId="1FD1CA3A" w14:textId="77777777" w:rsidR="008679E9" w:rsidRPr="00906ACF" w:rsidRDefault="008679E9" w:rsidP="008679E9">
      <w:pPr>
        <w:jc w:val="both"/>
        <w:rPr>
          <w:sz w:val="20"/>
        </w:rPr>
      </w:pPr>
    </w:p>
    <w:p w14:paraId="4E47D801" w14:textId="77777777" w:rsidR="008679E9" w:rsidRPr="00256352" w:rsidRDefault="008679E9" w:rsidP="008679E9">
      <w:pPr>
        <w:jc w:val="both"/>
        <w:rPr>
          <w:b/>
          <w:szCs w:val="22"/>
          <w:u w:val="single"/>
        </w:rPr>
      </w:pPr>
      <w:r w:rsidRPr="00256352">
        <w:rPr>
          <w:b/>
          <w:szCs w:val="22"/>
          <w:u w:val="single"/>
        </w:rPr>
        <w:t>POLLUTION CONTROL EQUIPMENT</w:t>
      </w:r>
    </w:p>
    <w:p w14:paraId="35367C66" w14:textId="77777777" w:rsidR="008679E9" w:rsidRPr="00EB5A55" w:rsidRDefault="008679E9" w:rsidP="008679E9">
      <w:pPr>
        <w:jc w:val="both"/>
        <w:rPr>
          <w:sz w:val="20"/>
        </w:rPr>
      </w:pPr>
    </w:p>
    <w:p w14:paraId="064F2D53" w14:textId="77777777" w:rsidR="008679E9" w:rsidRPr="00EB5A55" w:rsidRDefault="008679E9" w:rsidP="008679E9">
      <w:pPr>
        <w:jc w:val="both"/>
        <w:rPr>
          <w:sz w:val="20"/>
        </w:rPr>
      </w:pPr>
      <w:r w:rsidRPr="00EB5A55">
        <w:rPr>
          <w:sz w:val="20"/>
        </w:rPr>
        <w:t>NA</w:t>
      </w:r>
    </w:p>
    <w:p w14:paraId="3156F33C" w14:textId="77777777" w:rsidR="00AE1D84" w:rsidRPr="008B5C27" w:rsidRDefault="00AE1D84" w:rsidP="00F62984">
      <w:pPr>
        <w:rPr>
          <w:sz w:val="20"/>
        </w:rPr>
      </w:pPr>
    </w:p>
    <w:p w14:paraId="6FBE1FE8" w14:textId="77777777" w:rsidR="00AE1D84" w:rsidRDefault="00AE1D84" w:rsidP="00F62984">
      <w:pPr>
        <w:jc w:val="both"/>
        <w:rPr>
          <w:b/>
          <w:u w:val="single"/>
        </w:rPr>
      </w:pPr>
      <w:r>
        <w:rPr>
          <w:b/>
        </w:rPr>
        <w:t xml:space="preserve">I.  </w:t>
      </w:r>
      <w:r>
        <w:rPr>
          <w:b/>
          <w:u w:val="single"/>
        </w:rPr>
        <w:t>EMISSION LIMIT(S)</w:t>
      </w:r>
    </w:p>
    <w:p w14:paraId="6BDB02B0"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245"/>
        <w:gridCol w:w="1889"/>
        <w:gridCol w:w="1530"/>
        <w:gridCol w:w="1530"/>
      </w:tblGrid>
      <w:tr w:rsidR="00AE1D84" w14:paraId="5E22136C" w14:textId="77777777" w:rsidTr="008679E9">
        <w:trPr>
          <w:cantSplit/>
          <w:tblHeader/>
        </w:trPr>
        <w:tc>
          <w:tcPr>
            <w:tcW w:w="1520" w:type="dxa"/>
            <w:tcBorders>
              <w:top w:val="single" w:sz="4" w:space="0" w:color="auto"/>
              <w:left w:val="single" w:sz="4" w:space="0" w:color="auto"/>
              <w:bottom w:val="single" w:sz="4" w:space="0" w:color="auto"/>
              <w:right w:val="single" w:sz="4" w:space="0" w:color="auto"/>
            </w:tcBorders>
          </w:tcPr>
          <w:p w14:paraId="4C02FA12" w14:textId="77777777" w:rsidR="00AE1D84" w:rsidRPr="00BD3DE3" w:rsidRDefault="00AE1D84" w:rsidP="00F62984">
            <w:pPr>
              <w:jc w:val="center"/>
              <w:rPr>
                <w:b/>
                <w:sz w:val="20"/>
              </w:rPr>
            </w:pPr>
            <w:r>
              <w:rPr>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2940602E"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5B67DCF"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5053168"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345605D" w14:textId="77777777" w:rsidR="00AE1D84" w:rsidRDefault="00AE1D84" w:rsidP="00F62984">
            <w:pPr>
              <w:jc w:val="center"/>
              <w:rPr>
                <w:b/>
                <w:sz w:val="20"/>
              </w:rPr>
            </w:pPr>
            <w:r>
              <w:rPr>
                <w:b/>
                <w:sz w:val="20"/>
              </w:rPr>
              <w:t>Monitoring/</w:t>
            </w:r>
          </w:p>
          <w:p w14:paraId="678E93B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3C6D68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8679E9" w14:paraId="2EA8ECFB" w14:textId="77777777" w:rsidTr="008679E9">
        <w:trPr>
          <w:cantSplit/>
        </w:trPr>
        <w:tc>
          <w:tcPr>
            <w:tcW w:w="1520" w:type="dxa"/>
            <w:tcBorders>
              <w:top w:val="single" w:sz="4" w:space="0" w:color="auto"/>
              <w:left w:val="single" w:sz="4" w:space="0" w:color="auto"/>
              <w:bottom w:val="single" w:sz="4" w:space="0" w:color="auto"/>
              <w:right w:val="single" w:sz="4" w:space="0" w:color="auto"/>
            </w:tcBorders>
          </w:tcPr>
          <w:p w14:paraId="5C501084" w14:textId="5EC60FE8" w:rsidR="008679E9" w:rsidRPr="00095B77" w:rsidRDefault="008679E9" w:rsidP="006D032B">
            <w:pPr>
              <w:numPr>
                <w:ilvl w:val="0"/>
                <w:numId w:val="32"/>
              </w:numPr>
              <w:ind w:left="360"/>
              <w:rPr>
                <w:sz w:val="20"/>
              </w:rPr>
            </w:pPr>
            <w:r>
              <w:rPr>
                <w:sz w:val="20"/>
              </w:rPr>
              <w:t>Opacity (Visible Emissions)</w:t>
            </w:r>
          </w:p>
        </w:tc>
        <w:tc>
          <w:tcPr>
            <w:tcW w:w="1546" w:type="dxa"/>
            <w:tcBorders>
              <w:top w:val="single" w:sz="4" w:space="0" w:color="auto"/>
              <w:left w:val="single" w:sz="4" w:space="0" w:color="auto"/>
              <w:bottom w:val="single" w:sz="4" w:space="0" w:color="auto"/>
              <w:right w:val="single" w:sz="4" w:space="0" w:color="auto"/>
            </w:tcBorders>
          </w:tcPr>
          <w:p w14:paraId="06968294" w14:textId="5496F0FB" w:rsidR="008679E9" w:rsidRPr="00BD3DE3" w:rsidRDefault="008679E9" w:rsidP="008679E9">
            <w:pPr>
              <w:jc w:val="center"/>
              <w:rPr>
                <w:sz w:val="20"/>
              </w:rPr>
            </w:pPr>
            <w:r>
              <w:rPr>
                <w:sz w:val="20"/>
              </w:rPr>
              <w:t>Not to exceed a six</w:t>
            </w:r>
            <w:r w:rsidR="00282CE8">
              <w:rPr>
                <w:sz w:val="20"/>
              </w:rPr>
              <w:t>-</w:t>
            </w:r>
            <w:r>
              <w:rPr>
                <w:sz w:val="20"/>
              </w:rPr>
              <w:t>minute average of 20%</w:t>
            </w:r>
            <w:r>
              <w:rPr>
                <w:rFonts w:cs="Arial"/>
                <w:sz w:val="20"/>
                <w:vertAlign w:val="superscript"/>
              </w:rPr>
              <w:t>2</w:t>
            </w:r>
            <w:r>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14:paraId="571C2D73" w14:textId="5B02F0FB" w:rsidR="008679E9" w:rsidRPr="00BD3DE3" w:rsidRDefault="00282CE8" w:rsidP="008679E9">
            <w:pPr>
              <w:jc w:val="center"/>
              <w:rPr>
                <w:sz w:val="20"/>
              </w:rPr>
            </w:pPr>
            <w:r w:rsidRPr="002B06B9">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F086BC4" w14:textId="62E7ACFB" w:rsidR="008679E9" w:rsidRPr="00BD3DE3" w:rsidRDefault="008679E9" w:rsidP="008679E9">
            <w:pPr>
              <w:jc w:val="center"/>
              <w:rPr>
                <w:sz w:val="20"/>
              </w:rPr>
            </w:pPr>
            <w:r>
              <w:rPr>
                <w:sz w:val="20"/>
              </w:rPr>
              <w:t>FG-CUREOVENS</w:t>
            </w:r>
          </w:p>
        </w:tc>
        <w:tc>
          <w:tcPr>
            <w:tcW w:w="1530" w:type="dxa"/>
            <w:tcBorders>
              <w:top w:val="single" w:sz="4" w:space="0" w:color="auto"/>
              <w:left w:val="single" w:sz="4" w:space="0" w:color="auto"/>
              <w:bottom w:val="single" w:sz="4" w:space="0" w:color="auto"/>
              <w:right w:val="single" w:sz="4" w:space="0" w:color="auto"/>
            </w:tcBorders>
          </w:tcPr>
          <w:p w14:paraId="6CE4115E" w14:textId="77777777" w:rsidR="008679E9" w:rsidRDefault="008679E9" w:rsidP="008679E9">
            <w:pPr>
              <w:jc w:val="center"/>
              <w:rPr>
                <w:sz w:val="20"/>
              </w:rPr>
            </w:pPr>
            <w:r>
              <w:rPr>
                <w:sz w:val="20"/>
              </w:rPr>
              <w:t>SC VI.1</w:t>
            </w:r>
          </w:p>
          <w:p w14:paraId="311B39FC" w14:textId="047B2A7B" w:rsidR="008679E9" w:rsidRPr="00BD3DE3" w:rsidRDefault="008679E9" w:rsidP="008679E9">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4195062" w14:textId="77777777" w:rsidR="008679E9" w:rsidRDefault="008679E9" w:rsidP="008679E9">
            <w:pPr>
              <w:jc w:val="center"/>
              <w:rPr>
                <w:b/>
                <w:sz w:val="20"/>
              </w:rPr>
            </w:pPr>
            <w:r>
              <w:rPr>
                <w:b/>
                <w:sz w:val="20"/>
              </w:rPr>
              <w:t>R 336.1205</w:t>
            </w:r>
            <w:r w:rsidRPr="0039454C">
              <w:rPr>
                <w:b/>
                <w:sz w:val="20"/>
              </w:rPr>
              <w:t xml:space="preserve"> </w:t>
            </w:r>
          </w:p>
          <w:p w14:paraId="5A2D6CB5" w14:textId="77777777" w:rsidR="008679E9" w:rsidRDefault="008679E9" w:rsidP="008679E9">
            <w:pPr>
              <w:jc w:val="center"/>
              <w:rPr>
                <w:b/>
                <w:sz w:val="20"/>
              </w:rPr>
            </w:pPr>
            <w:r>
              <w:rPr>
                <w:b/>
                <w:sz w:val="20"/>
              </w:rPr>
              <w:t>R 336.1224</w:t>
            </w:r>
            <w:r w:rsidRPr="0039454C">
              <w:rPr>
                <w:b/>
                <w:sz w:val="20"/>
              </w:rPr>
              <w:t xml:space="preserve"> </w:t>
            </w:r>
          </w:p>
          <w:p w14:paraId="1BB042EF" w14:textId="77777777" w:rsidR="008679E9" w:rsidRDefault="008679E9" w:rsidP="008679E9">
            <w:pPr>
              <w:jc w:val="center"/>
              <w:rPr>
                <w:b/>
                <w:sz w:val="20"/>
              </w:rPr>
            </w:pPr>
            <w:r>
              <w:rPr>
                <w:b/>
                <w:sz w:val="20"/>
              </w:rPr>
              <w:t>R 336.1225</w:t>
            </w:r>
          </w:p>
          <w:p w14:paraId="540482DF" w14:textId="77777777" w:rsidR="008679E9" w:rsidRDefault="008679E9" w:rsidP="008679E9">
            <w:pPr>
              <w:jc w:val="center"/>
              <w:rPr>
                <w:b/>
                <w:sz w:val="20"/>
              </w:rPr>
            </w:pPr>
            <w:r>
              <w:rPr>
                <w:b/>
                <w:sz w:val="20"/>
              </w:rPr>
              <w:t>R 336.1301</w:t>
            </w:r>
          </w:p>
          <w:p w14:paraId="7C8C5514" w14:textId="4AF18B85" w:rsidR="008679E9" w:rsidRPr="002D3BFA" w:rsidRDefault="008679E9" w:rsidP="008679E9">
            <w:pPr>
              <w:jc w:val="center"/>
              <w:rPr>
                <w:b/>
                <w:sz w:val="20"/>
              </w:rPr>
            </w:pPr>
            <w:r w:rsidRPr="0039454C">
              <w:rPr>
                <w:b/>
                <w:sz w:val="20"/>
              </w:rPr>
              <w:t>R 336.1901</w:t>
            </w:r>
          </w:p>
        </w:tc>
      </w:tr>
    </w:tbl>
    <w:p w14:paraId="219837D2" w14:textId="77777777" w:rsidR="00AE1D84" w:rsidRPr="00EE5F4E" w:rsidRDefault="00AE1D84" w:rsidP="00F62984">
      <w:pPr>
        <w:jc w:val="both"/>
        <w:rPr>
          <w:sz w:val="20"/>
        </w:rPr>
      </w:pPr>
    </w:p>
    <w:p w14:paraId="0F08F7B3" w14:textId="77777777" w:rsidR="00AE1D84" w:rsidRDefault="00AE1D84" w:rsidP="00F62984">
      <w:pPr>
        <w:jc w:val="both"/>
        <w:rPr>
          <w:b/>
          <w:u w:val="single"/>
        </w:rPr>
      </w:pPr>
      <w:r>
        <w:rPr>
          <w:b/>
        </w:rPr>
        <w:t xml:space="preserve">II.  </w:t>
      </w:r>
      <w:r>
        <w:rPr>
          <w:b/>
          <w:u w:val="single"/>
        </w:rPr>
        <w:t>MATERIAL LIMIT(S)</w:t>
      </w:r>
    </w:p>
    <w:p w14:paraId="66133836" w14:textId="77777777" w:rsidR="00AE1D84" w:rsidRPr="00FE0AD0" w:rsidRDefault="00AE1D84" w:rsidP="00F62984">
      <w:pPr>
        <w:jc w:val="both"/>
        <w:rPr>
          <w:sz w:val="20"/>
        </w:rPr>
      </w:pPr>
    </w:p>
    <w:p w14:paraId="6CB82D1C" w14:textId="504FDBC5" w:rsidR="00494D15" w:rsidRPr="008679E9" w:rsidRDefault="00494D15" w:rsidP="00F62984">
      <w:pPr>
        <w:jc w:val="both"/>
        <w:rPr>
          <w:sz w:val="20"/>
        </w:rPr>
      </w:pPr>
      <w:r w:rsidRPr="008679E9">
        <w:rPr>
          <w:sz w:val="20"/>
        </w:rPr>
        <w:t>NA</w:t>
      </w:r>
    </w:p>
    <w:p w14:paraId="70A775A4" w14:textId="77777777" w:rsidR="00494D15" w:rsidRPr="00EE5F4E" w:rsidRDefault="00494D15" w:rsidP="00F62984">
      <w:pPr>
        <w:jc w:val="both"/>
        <w:rPr>
          <w:sz w:val="20"/>
        </w:rPr>
      </w:pPr>
    </w:p>
    <w:p w14:paraId="63591920"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C25C6E6" w14:textId="77777777" w:rsidR="00AE1D84" w:rsidRPr="00FB6071" w:rsidRDefault="00AE1D84" w:rsidP="00F62984">
      <w:pPr>
        <w:jc w:val="both"/>
        <w:rPr>
          <w:sz w:val="20"/>
        </w:rPr>
      </w:pPr>
    </w:p>
    <w:p w14:paraId="6FFB8876" w14:textId="77777777" w:rsidR="004F1BF0" w:rsidRPr="00915591" w:rsidRDefault="004F1BF0" w:rsidP="006D032B">
      <w:pPr>
        <w:pStyle w:val="ListParagraph"/>
        <w:numPr>
          <w:ilvl w:val="0"/>
          <w:numId w:val="37"/>
        </w:numPr>
        <w:tabs>
          <w:tab w:val="left" w:pos="720"/>
        </w:tabs>
        <w:jc w:val="both"/>
        <w:rPr>
          <w:rFonts w:cs="Arial"/>
          <w:sz w:val="20"/>
        </w:rPr>
      </w:pPr>
      <w:r w:rsidRPr="00EB5A55">
        <w:rPr>
          <w:rFonts w:cs="Arial"/>
          <w:sz w:val="20"/>
        </w:rPr>
        <w:t>The</w:t>
      </w:r>
      <w:r w:rsidRPr="00EB5A55">
        <w:rPr>
          <w:sz w:val="20"/>
        </w:rPr>
        <w:t xml:space="preserve"> permittee shall display at each cure oven the Work Practice Standards attached as described in Appendix 10 for the computerized temperature control system (the “System”).</w:t>
      </w:r>
      <w:r w:rsidRPr="00EB5A55">
        <w:rPr>
          <w:rFonts w:cs="Arial"/>
          <w:sz w:val="20"/>
          <w:vertAlign w:val="superscript"/>
        </w:rPr>
        <w:t>2</w:t>
      </w:r>
      <w:r w:rsidRPr="00EB5A55">
        <w:rPr>
          <w:sz w:val="20"/>
        </w:rPr>
        <w:t xml:space="preserve">  </w:t>
      </w:r>
      <w:r w:rsidRPr="00EB5A55">
        <w:rPr>
          <w:b/>
          <w:sz w:val="20"/>
        </w:rPr>
        <w:t>(R 336.1205, R 336.1224, R 336.1225, R</w:t>
      </w:r>
      <w:r>
        <w:rPr>
          <w:b/>
          <w:sz w:val="20"/>
        </w:rPr>
        <w:t> </w:t>
      </w:r>
      <w:r w:rsidRPr="00EB5A55">
        <w:rPr>
          <w:b/>
          <w:sz w:val="20"/>
        </w:rPr>
        <w:t>336.1702, R 336.1901)</w:t>
      </w:r>
    </w:p>
    <w:p w14:paraId="1FAF162D" w14:textId="77777777" w:rsidR="004F1BF0" w:rsidRDefault="004F1BF0" w:rsidP="004F1BF0">
      <w:pPr>
        <w:tabs>
          <w:tab w:val="left" w:pos="720"/>
        </w:tabs>
        <w:jc w:val="both"/>
        <w:rPr>
          <w:rFonts w:cs="Arial"/>
          <w:sz w:val="20"/>
        </w:rPr>
      </w:pPr>
    </w:p>
    <w:p w14:paraId="1AF277C5" w14:textId="77777777" w:rsidR="004F1BF0" w:rsidRPr="00EB5A55" w:rsidRDefault="004F1BF0" w:rsidP="006D032B">
      <w:pPr>
        <w:numPr>
          <w:ilvl w:val="0"/>
          <w:numId w:val="37"/>
        </w:numPr>
        <w:jc w:val="both"/>
        <w:rPr>
          <w:sz w:val="20"/>
        </w:rPr>
      </w:pPr>
      <w:r w:rsidRPr="00EB5A55">
        <w:rPr>
          <w:spacing w:val="-2"/>
          <w:sz w:val="20"/>
        </w:rPr>
        <w:t>The permittee shall not operate any of the ovens as burn-off ovens.</w:t>
      </w:r>
      <w:r w:rsidRPr="00EB5A55">
        <w:rPr>
          <w:rFonts w:cs="Arial"/>
          <w:sz w:val="20"/>
          <w:vertAlign w:val="superscript"/>
        </w:rPr>
        <w:t>2</w:t>
      </w:r>
      <w:r w:rsidRPr="00EB5A55">
        <w:rPr>
          <w:spacing w:val="-2"/>
          <w:sz w:val="20"/>
        </w:rPr>
        <w:t xml:space="preserve">  </w:t>
      </w:r>
      <w:r w:rsidRPr="00EB5A55">
        <w:rPr>
          <w:b/>
          <w:spacing w:val="-2"/>
          <w:sz w:val="20"/>
        </w:rPr>
        <w:t>(R 336.1224, R 336.1301, R 336.1331, R</w:t>
      </w:r>
      <w:r>
        <w:rPr>
          <w:b/>
          <w:spacing w:val="-2"/>
          <w:sz w:val="20"/>
        </w:rPr>
        <w:t> </w:t>
      </w:r>
      <w:r w:rsidRPr="00EB5A55">
        <w:rPr>
          <w:b/>
          <w:spacing w:val="-2"/>
          <w:sz w:val="20"/>
        </w:rPr>
        <w:t>336.1901, R 336.1910)</w:t>
      </w:r>
    </w:p>
    <w:p w14:paraId="62E9759D" w14:textId="77777777" w:rsidR="004F1BF0" w:rsidRPr="00EB5A55" w:rsidRDefault="004F1BF0" w:rsidP="004F1BF0">
      <w:pPr>
        <w:ind w:left="360"/>
        <w:jc w:val="both"/>
        <w:rPr>
          <w:sz w:val="20"/>
        </w:rPr>
      </w:pPr>
    </w:p>
    <w:p w14:paraId="3151F8F4" w14:textId="5EC05AB4" w:rsidR="004F1BF0" w:rsidRPr="00EB5A55" w:rsidRDefault="004F1BF0" w:rsidP="006D032B">
      <w:pPr>
        <w:numPr>
          <w:ilvl w:val="0"/>
          <w:numId w:val="37"/>
        </w:numPr>
        <w:jc w:val="both"/>
        <w:rPr>
          <w:sz w:val="20"/>
        </w:rPr>
      </w:pPr>
      <w:r>
        <w:rPr>
          <w:sz w:val="20"/>
        </w:rPr>
        <w:t>The p</w:t>
      </w:r>
      <w:r w:rsidRPr="00EB5A55">
        <w:rPr>
          <w:sz w:val="20"/>
        </w:rPr>
        <w:t>ermittee shall install and shall operate a computerized temperature control system (the “System”) for all cure ovens and upon startup for any new ovens.  The System shall meet all of the requirements listed in Appendix 9.  After the System is installed and operating properly for all of the ovens, the permittee shall not operate a cure oven unless the System is installed and operating properly with respect to that oven.</w:t>
      </w:r>
      <w:r w:rsidRPr="00EB5A55">
        <w:rPr>
          <w:rFonts w:cs="Arial"/>
          <w:sz w:val="20"/>
          <w:vertAlign w:val="superscript"/>
        </w:rPr>
        <w:t>2</w:t>
      </w:r>
      <w:r w:rsidRPr="00EB5A55">
        <w:rPr>
          <w:sz w:val="20"/>
        </w:rPr>
        <w:t xml:space="preserve">  </w:t>
      </w:r>
      <w:r w:rsidRPr="00EB5A55">
        <w:rPr>
          <w:b/>
          <w:sz w:val="20"/>
        </w:rPr>
        <w:t>(R</w:t>
      </w:r>
      <w:r w:rsidR="00455EDF">
        <w:rPr>
          <w:b/>
          <w:sz w:val="20"/>
        </w:rPr>
        <w:t xml:space="preserve"> </w:t>
      </w:r>
      <w:r w:rsidRPr="00EB5A55">
        <w:rPr>
          <w:b/>
          <w:sz w:val="20"/>
        </w:rPr>
        <w:t>336.1205, R 336.1224, R 336.1225, R 336.1702, R 336.1901)</w:t>
      </w:r>
    </w:p>
    <w:p w14:paraId="30C87837" w14:textId="77777777" w:rsidR="004F1BF0" w:rsidRPr="00EB5A55" w:rsidRDefault="004F1BF0" w:rsidP="004F1BF0">
      <w:pPr>
        <w:ind w:left="360"/>
        <w:jc w:val="both"/>
        <w:rPr>
          <w:sz w:val="20"/>
        </w:rPr>
      </w:pPr>
    </w:p>
    <w:p w14:paraId="15B8AC13" w14:textId="2F82523F" w:rsidR="004F1BF0" w:rsidRPr="00EB5A55" w:rsidRDefault="004F1BF0" w:rsidP="006D032B">
      <w:pPr>
        <w:numPr>
          <w:ilvl w:val="0"/>
          <w:numId w:val="37"/>
        </w:numPr>
        <w:jc w:val="both"/>
        <w:rPr>
          <w:sz w:val="20"/>
        </w:rPr>
      </w:pPr>
      <w:r>
        <w:rPr>
          <w:sz w:val="20"/>
        </w:rPr>
        <w:t>The p</w:t>
      </w:r>
      <w:r w:rsidRPr="00EB5A55">
        <w:rPr>
          <w:sz w:val="20"/>
        </w:rPr>
        <w:t>ermittee shall operate a stack</w:t>
      </w:r>
      <w:r w:rsidRPr="00EB5A55">
        <w:rPr>
          <w:color w:val="FF0000"/>
          <w:sz w:val="20"/>
        </w:rPr>
        <w:t xml:space="preserve"> </w:t>
      </w:r>
      <w:r w:rsidRPr="00EB5A55">
        <w:rPr>
          <w:sz w:val="20"/>
        </w:rPr>
        <w:t xml:space="preserve">monitor to monitor emissions of particulate matter from EU-OVEN23.  </w:t>
      </w:r>
      <w:r>
        <w:rPr>
          <w:sz w:val="20"/>
        </w:rPr>
        <w:t>The p</w:t>
      </w:r>
      <w:r w:rsidRPr="00EB5A55">
        <w:rPr>
          <w:sz w:val="20"/>
        </w:rPr>
        <w:t>ermittee shall perform maintenance on the stack monitor</w:t>
      </w:r>
      <w:r>
        <w:rPr>
          <w:sz w:val="20"/>
        </w:rPr>
        <w:t>, which shall consist of a semi</w:t>
      </w:r>
      <w:r w:rsidRPr="00EB5A55">
        <w:rPr>
          <w:sz w:val="20"/>
        </w:rPr>
        <w:t>annual Functional Check and an annual Manual Zero Procedure check according to the procedures listed in Appendix 9.</w:t>
      </w:r>
      <w:r w:rsidRPr="00EB5A55">
        <w:rPr>
          <w:rFonts w:cs="Arial"/>
          <w:sz w:val="20"/>
          <w:vertAlign w:val="superscript"/>
        </w:rPr>
        <w:t>2</w:t>
      </w:r>
      <w:r w:rsidRPr="00EB5A55">
        <w:rPr>
          <w:sz w:val="20"/>
        </w:rPr>
        <w:t xml:space="preserve">  </w:t>
      </w:r>
      <w:r w:rsidRPr="00EB5A55">
        <w:rPr>
          <w:b/>
          <w:sz w:val="20"/>
        </w:rPr>
        <w:t>(R</w:t>
      </w:r>
      <w:r>
        <w:rPr>
          <w:b/>
          <w:sz w:val="20"/>
        </w:rPr>
        <w:t> </w:t>
      </w:r>
      <w:r w:rsidRPr="00EB5A55">
        <w:rPr>
          <w:b/>
          <w:sz w:val="20"/>
        </w:rPr>
        <w:t>336.1205, R</w:t>
      </w:r>
      <w:r w:rsidR="00455EDF">
        <w:rPr>
          <w:b/>
          <w:sz w:val="20"/>
        </w:rPr>
        <w:t> </w:t>
      </w:r>
      <w:r w:rsidRPr="00EB5A55">
        <w:rPr>
          <w:b/>
          <w:sz w:val="20"/>
        </w:rPr>
        <w:t>336.1224, R 336.1901)</w:t>
      </w:r>
    </w:p>
    <w:p w14:paraId="7B91F438" w14:textId="11A359E2" w:rsidR="004F1BF0" w:rsidRDefault="004F1BF0" w:rsidP="004F1BF0">
      <w:pPr>
        <w:rPr>
          <w:noProof/>
          <w:sz w:val="20"/>
        </w:rPr>
      </w:pPr>
    </w:p>
    <w:p w14:paraId="29531091" w14:textId="77777777" w:rsidR="004F1BF0" w:rsidRPr="00EB5A55" w:rsidRDefault="004F1BF0" w:rsidP="006D032B">
      <w:pPr>
        <w:numPr>
          <w:ilvl w:val="0"/>
          <w:numId w:val="37"/>
        </w:numPr>
        <w:jc w:val="both"/>
        <w:rPr>
          <w:sz w:val="20"/>
        </w:rPr>
      </w:pPr>
      <w:r w:rsidRPr="00EB5A55">
        <w:rPr>
          <w:noProof/>
          <w:sz w:val="20"/>
        </w:rPr>
        <w:t>Each cure oven shall be clearly labeled with its respective oven number.</w:t>
      </w:r>
      <w:r w:rsidRPr="00EB5A55">
        <w:rPr>
          <w:rFonts w:cs="Arial"/>
          <w:noProof/>
          <w:sz w:val="20"/>
          <w:vertAlign w:val="superscript"/>
        </w:rPr>
        <w:t>2</w:t>
      </w:r>
      <w:r w:rsidRPr="00EB5A55">
        <w:rPr>
          <w:noProof/>
          <w:sz w:val="20"/>
        </w:rPr>
        <w:t xml:space="preserve">  </w:t>
      </w:r>
      <w:r w:rsidRPr="00EB5A55">
        <w:rPr>
          <w:b/>
          <w:noProof/>
          <w:sz w:val="20"/>
        </w:rPr>
        <w:t>(</w:t>
      </w:r>
      <w:r w:rsidRPr="00EB5A55">
        <w:rPr>
          <w:b/>
          <w:spacing w:val="-2"/>
          <w:sz w:val="20"/>
        </w:rPr>
        <w:t xml:space="preserve">R 336.1201, </w:t>
      </w:r>
      <w:r w:rsidRPr="00EB5A55">
        <w:rPr>
          <w:b/>
          <w:noProof/>
          <w:sz w:val="20"/>
        </w:rPr>
        <w:t>R 336.1224, R</w:t>
      </w:r>
      <w:r>
        <w:rPr>
          <w:b/>
          <w:noProof/>
          <w:sz w:val="20"/>
        </w:rPr>
        <w:t> </w:t>
      </w:r>
      <w:r w:rsidRPr="00EB5A55">
        <w:rPr>
          <w:b/>
          <w:noProof/>
          <w:sz w:val="20"/>
        </w:rPr>
        <w:t>336.1901)</w:t>
      </w:r>
    </w:p>
    <w:p w14:paraId="72AF46D7" w14:textId="77777777" w:rsidR="004F1BF0" w:rsidRDefault="004F1BF0" w:rsidP="004F1BF0">
      <w:pPr>
        <w:jc w:val="both"/>
        <w:rPr>
          <w:b/>
          <w:sz w:val="20"/>
        </w:rPr>
      </w:pPr>
    </w:p>
    <w:p w14:paraId="493DA0D6" w14:textId="77777777" w:rsidR="004F1BF0" w:rsidRPr="00915591" w:rsidRDefault="004F1BF0" w:rsidP="004F1BF0">
      <w:pPr>
        <w:jc w:val="both"/>
        <w:rPr>
          <w:sz w:val="20"/>
        </w:rPr>
      </w:pPr>
      <w:r w:rsidRPr="00915591">
        <w:rPr>
          <w:b/>
          <w:sz w:val="20"/>
        </w:rPr>
        <w:t>See Appendices 9 and 10</w:t>
      </w:r>
    </w:p>
    <w:p w14:paraId="0D8F7929" w14:textId="77777777" w:rsidR="00AE1D84" w:rsidRPr="00FB6071" w:rsidRDefault="00AE1D84" w:rsidP="00F62984">
      <w:pPr>
        <w:jc w:val="both"/>
        <w:rPr>
          <w:sz w:val="20"/>
        </w:rPr>
      </w:pPr>
    </w:p>
    <w:p w14:paraId="5427D996" w14:textId="77777777" w:rsidR="00AE1D84" w:rsidRPr="007D4237" w:rsidRDefault="00AE1D84" w:rsidP="00F62984">
      <w:pPr>
        <w:jc w:val="both"/>
      </w:pPr>
      <w:r w:rsidRPr="00FB6071">
        <w:rPr>
          <w:b/>
        </w:rPr>
        <w:lastRenderedPageBreak/>
        <w:t xml:space="preserve">IV.  </w:t>
      </w:r>
      <w:r w:rsidRPr="00FB6071">
        <w:rPr>
          <w:b/>
          <w:u w:val="single"/>
        </w:rPr>
        <w:t>DESIGN</w:t>
      </w:r>
      <w:r>
        <w:rPr>
          <w:b/>
          <w:u w:val="single"/>
        </w:rPr>
        <w:t>/EQUIPMENT PARAMETER(S)</w:t>
      </w:r>
    </w:p>
    <w:p w14:paraId="17D32079" w14:textId="77777777" w:rsidR="00AE1D84" w:rsidRPr="00C3424D" w:rsidRDefault="00AE1D84" w:rsidP="00F62984">
      <w:pPr>
        <w:jc w:val="both"/>
        <w:rPr>
          <w:sz w:val="20"/>
        </w:rPr>
      </w:pPr>
    </w:p>
    <w:p w14:paraId="19918ADD" w14:textId="08419675" w:rsidR="00AE1D84" w:rsidRPr="00C0388E" w:rsidRDefault="004F1BF0" w:rsidP="004F1BF0">
      <w:pPr>
        <w:jc w:val="both"/>
        <w:rPr>
          <w:sz w:val="20"/>
        </w:rPr>
      </w:pPr>
      <w:r>
        <w:rPr>
          <w:sz w:val="20"/>
        </w:rPr>
        <w:t>NA</w:t>
      </w:r>
    </w:p>
    <w:p w14:paraId="7F891001" w14:textId="77777777" w:rsidR="00AE1D84" w:rsidRPr="00FE0AD0" w:rsidRDefault="00AE1D84" w:rsidP="00F62984">
      <w:pPr>
        <w:jc w:val="both"/>
        <w:rPr>
          <w:sz w:val="20"/>
        </w:rPr>
      </w:pPr>
    </w:p>
    <w:p w14:paraId="483800C1" w14:textId="77777777" w:rsidR="00AE1D84" w:rsidRPr="007D4237" w:rsidRDefault="00AE1D84" w:rsidP="00F62984">
      <w:pPr>
        <w:jc w:val="both"/>
      </w:pPr>
      <w:r>
        <w:rPr>
          <w:b/>
        </w:rPr>
        <w:t xml:space="preserve">V.  </w:t>
      </w:r>
      <w:r>
        <w:rPr>
          <w:b/>
          <w:u w:val="single"/>
        </w:rPr>
        <w:t>TESTING/SAMPLING</w:t>
      </w:r>
    </w:p>
    <w:p w14:paraId="2781D8D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6852B9" w14:textId="77777777" w:rsidR="00AE1D84" w:rsidRPr="00FE0AD0" w:rsidRDefault="00AE1D84" w:rsidP="00F62984">
      <w:pPr>
        <w:jc w:val="both"/>
        <w:rPr>
          <w:sz w:val="20"/>
        </w:rPr>
      </w:pPr>
    </w:p>
    <w:p w14:paraId="1560E87D" w14:textId="712F9213" w:rsidR="00AE1D84" w:rsidRPr="004F1BF0" w:rsidRDefault="004F1BF0" w:rsidP="00F62984">
      <w:pPr>
        <w:jc w:val="both"/>
        <w:rPr>
          <w:bCs/>
          <w:sz w:val="20"/>
        </w:rPr>
      </w:pPr>
      <w:r w:rsidRPr="004F1BF0">
        <w:rPr>
          <w:rFonts w:cs="Arial"/>
          <w:bCs/>
          <w:sz w:val="20"/>
        </w:rPr>
        <w:t>NA</w:t>
      </w:r>
    </w:p>
    <w:p w14:paraId="41C3C6FF" w14:textId="77777777" w:rsidR="00AE1D84" w:rsidRPr="00FE0AD0" w:rsidRDefault="00AE1D84" w:rsidP="00F62984">
      <w:pPr>
        <w:jc w:val="both"/>
        <w:rPr>
          <w:sz w:val="20"/>
        </w:rPr>
      </w:pPr>
    </w:p>
    <w:p w14:paraId="0EB60F57" w14:textId="77777777" w:rsidR="00AE1D84" w:rsidRDefault="00AE1D84" w:rsidP="00F62984">
      <w:pPr>
        <w:jc w:val="both"/>
      </w:pPr>
      <w:r>
        <w:rPr>
          <w:b/>
        </w:rPr>
        <w:t xml:space="preserve">VI.  </w:t>
      </w:r>
      <w:r>
        <w:rPr>
          <w:b/>
          <w:u w:val="single"/>
        </w:rPr>
        <w:t>MONITORING/RECORDKEEPING</w:t>
      </w:r>
    </w:p>
    <w:p w14:paraId="797722E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827E0F" w14:textId="77777777" w:rsidR="00AE1D84" w:rsidRPr="00FE0AD0" w:rsidRDefault="00AE1D84" w:rsidP="00F62984">
      <w:pPr>
        <w:jc w:val="both"/>
        <w:rPr>
          <w:sz w:val="20"/>
        </w:rPr>
      </w:pPr>
    </w:p>
    <w:p w14:paraId="40284E7C" w14:textId="77777777" w:rsidR="004F1BF0" w:rsidRPr="008474C8" w:rsidRDefault="004F1BF0" w:rsidP="006D032B">
      <w:pPr>
        <w:numPr>
          <w:ilvl w:val="0"/>
          <w:numId w:val="38"/>
        </w:numPr>
        <w:jc w:val="both"/>
        <w:rPr>
          <w:sz w:val="20"/>
        </w:rPr>
      </w:pPr>
      <w:r w:rsidRPr="008474C8">
        <w:rPr>
          <w:snapToGrid w:val="0"/>
          <w:color w:val="000000"/>
          <w:sz w:val="20"/>
        </w:rPr>
        <w:t>If any visible emission, as defined in R</w:t>
      </w:r>
      <w:r>
        <w:rPr>
          <w:snapToGrid w:val="0"/>
          <w:color w:val="000000"/>
          <w:sz w:val="20"/>
        </w:rPr>
        <w:t> </w:t>
      </w:r>
      <w:r w:rsidRPr="008474C8">
        <w:rPr>
          <w:snapToGrid w:val="0"/>
          <w:color w:val="000000"/>
          <w:sz w:val="20"/>
        </w:rPr>
        <w:t>336.1301, is observed from any of the cure ovens, the cause shall be immediately investigated and the corrective action plan in Appendix 3 shall be implemented.</w:t>
      </w:r>
      <w:r w:rsidRPr="008474C8">
        <w:rPr>
          <w:rFonts w:cs="Arial"/>
          <w:snapToGrid w:val="0"/>
          <w:sz w:val="20"/>
          <w:vertAlign w:val="superscript"/>
        </w:rPr>
        <w:t>2</w:t>
      </w:r>
      <w:r w:rsidRPr="008474C8">
        <w:rPr>
          <w:snapToGrid w:val="0"/>
          <w:color w:val="000000"/>
          <w:sz w:val="20"/>
        </w:rPr>
        <w:t xml:space="preserve"> </w:t>
      </w:r>
      <w:r w:rsidRPr="008474C8">
        <w:rPr>
          <w:sz w:val="20"/>
        </w:rPr>
        <w:t xml:space="preserve"> </w:t>
      </w:r>
      <w:r w:rsidRPr="008474C8">
        <w:rPr>
          <w:b/>
          <w:sz w:val="20"/>
        </w:rPr>
        <w:t>(R 336.1205, R</w:t>
      </w:r>
      <w:r>
        <w:rPr>
          <w:b/>
          <w:sz w:val="20"/>
        </w:rPr>
        <w:t> </w:t>
      </w:r>
      <w:r w:rsidRPr="008474C8">
        <w:rPr>
          <w:b/>
          <w:sz w:val="20"/>
        </w:rPr>
        <w:t>336.1224, R 336.12</w:t>
      </w:r>
      <w:r>
        <w:rPr>
          <w:b/>
          <w:sz w:val="20"/>
        </w:rPr>
        <w:t xml:space="preserve">25, R 336.1301, R 336.1702(a), </w:t>
      </w:r>
      <w:r w:rsidRPr="008474C8">
        <w:rPr>
          <w:b/>
          <w:sz w:val="20"/>
        </w:rPr>
        <w:t>R 336.1901)</w:t>
      </w:r>
    </w:p>
    <w:p w14:paraId="6557CD20" w14:textId="77777777" w:rsidR="004F1BF0" w:rsidRPr="008474C8" w:rsidRDefault="004F1BF0" w:rsidP="004F1BF0">
      <w:pPr>
        <w:ind w:left="360"/>
        <w:jc w:val="both"/>
        <w:rPr>
          <w:sz w:val="20"/>
        </w:rPr>
      </w:pPr>
    </w:p>
    <w:p w14:paraId="74653BE8" w14:textId="359A0810" w:rsidR="004F1BF0" w:rsidRPr="008474C8" w:rsidRDefault="004F1BF0" w:rsidP="006D032B">
      <w:pPr>
        <w:numPr>
          <w:ilvl w:val="0"/>
          <w:numId w:val="38"/>
        </w:numPr>
        <w:jc w:val="both"/>
        <w:rPr>
          <w:b/>
          <w:sz w:val="20"/>
        </w:rPr>
      </w:pPr>
      <w:r w:rsidRPr="008474C8">
        <w:rPr>
          <w:snapToGrid w:val="0"/>
          <w:color w:val="000000"/>
          <w:sz w:val="20"/>
        </w:rPr>
        <w:t xml:space="preserve">The </w:t>
      </w:r>
      <w:r w:rsidRPr="008474C8">
        <w:rPr>
          <w:spacing w:val="-2"/>
          <w:sz w:val="20"/>
        </w:rPr>
        <w:t>permittee</w:t>
      </w:r>
      <w:r w:rsidRPr="008474C8">
        <w:rPr>
          <w:snapToGrid w:val="0"/>
          <w:color w:val="000000"/>
          <w:sz w:val="20"/>
        </w:rPr>
        <w:t xml:space="preserve"> shall perform a weekly non-certified visible emissions check when the cure ovens are operating.  (The check shall be for not less than five minutes and can include several stacks at the same time.)  A log of the visible emission checks shall be kept on file for five years and be made available to the Air Quality Division upon request.  The log shall include the date and time of the check, the name of the person, the stacks checked, the result of the check and the actions taken if visible emissions are observed.</w:t>
      </w:r>
      <w:r w:rsidRPr="008474C8">
        <w:rPr>
          <w:rFonts w:cs="Arial"/>
          <w:snapToGrid w:val="0"/>
          <w:sz w:val="20"/>
          <w:vertAlign w:val="superscript"/>
        </w:rPr>
        <w:t>2</w:t>
      </w:r>
      <w:r w:rsidRPr="008474C8">
        <w:rPr>
          <w:snapToGrid w:val="0"/>
          <w:color w:val="000000"/>
          <w:sz w:val="20"/>
        </w:rPr>
        <w:t xml:space="preserve">  </w:t>
      </w:r>
      <w:r w:rsidRPr="008474C8">
        <w:rPr>
          <w:b/>
          <w:sz w:val="20"/>
        </w:rPr>
        <w:t>(R 336.1205, R 336.1224, R</w:t>
      </w:r>
      <w:r w:rsidR="00455EDF">
        <w:rPr>
          <w:b/>
          <w:sz w:val="20"/>
        </w:rPr>
        <w:t> </w:t>
      </w:r>
      <w:r w:rsidRPr="008474C8">
        <w:rPr>
          <w:b/>
          <w:sz w:val="20"/>
        </w:rPr>
        <w:t>336.1225, R 336.1301, R 336.1901)</w:t>
      </w:r>
    </w:p>
    <w:p w14:paraId="6AB83A13" w14:textId="77777777" w:rsidR="004F1BF0" w:rsidRPr="008474C8" w:rsidRDefault="004F1BF0" w:rsidP="004F1BF0">
      <w:pPr>
        <w:ind w:left="360"/>
        <w:jc w:val="both"/>
        <w:rPr>
          <w:b/>
          <w:sz w:val="20"/>
        </w:rPr>
      </w:pPr>
    </w:p>
    <w:p w14:paraId="3898E26A" w14:textId="3E833024" w:rsidR="004F1BF0" w:rsidRPr="008474C8" w:rsidRDefault="004F1BF0" w:rsidP="006D032B">
      <w:pPr>
        <w:pStyle w:val="ListParagraph"/>
        <w:numPr>
          <w:ilvl w:val="0"/>
          <w:numId w:val="38"/>
        </w:numPr>
        <w:tabs>
          <w:tab w:val="left" w:pos="720"/>
        </w:tabs>
        <w:jc w:val="both"/>
        <w:rPr>
          <w:sz w:val="20"/>
        </w:rPr>
      </w:pPr>
      <w:r w:rsidRPr="008474C8">
        <w:rPr>
          <w:rFonts w:cs="Arial"/>
          <w:color w:val="000000"/>
          <w:sz w:val="20"/>
        </w:rPr>
        <w:t>The permittee shall install, calibrate, maintain</w:t>
      </w:r>
      <w:r w:rsidR="0089205B">
        <w:rPr>
          <w:rFonts w:cs="Arial"/>
          <w:color w:val="000000"/>
          <w:sz w:val="20"/>
        </w:rPr>
        <w:t>,</w:t>
      </w:r>
      <w:r w:rsidRPr="008474C8">
        <w:rPr>
          <w:rFonts w:cs="Arial"/>
          <w:color w:val="000000"/>
          <w:sz w:val="20"/>
        </w:rPr>
        <w:t xml:space="preserve"> and operate in a satisfactory manner a circular chart temperature monitoring device on EU-OVEN23 to monitor and record the temperature on a continuous basis.</w:t>
      </w:r>
      <w:r w:rsidRPr="008474C8">
        <w:rPr>
          <w:rFonts w:cs="Arial"/>
          <w:sz w:val="20"/>
          <w:vertAlign w:val="superscript"/>
        </w:rPr>
        <w:t>2</w:t>
      </w:r>
      <w:r w:rsidRPr="008474C8">
        <w:rPr>
          <w:rFonts w:cs="Arial"/>
          <w:color w:val="000000"/>
          <w:sz w:val="20"/>
        </w:rPr>
        <w:t xml:space="preserve">  </w:t>
      </w:r>
      <w:r w:rsidRPr="008474C8">
        <w:rPr>
          <w:b/>
          <w:sz w:val="20"/>
        </w:rPr>
        <w:t>(R 336.1205, R 336.1224, R 336.1225, R 336.1702, R 336.1901)</w:t>
      </w:r>
    </w:p>
    <w:p w14:paraId="5C32CB7B" w14:textId="77777777" w:rsidR="004F1BF0" w:rsidRPr="008474C8" w:rsidRDefault="004F1BF0" w:rsidP="004F1BF0">
      <w:pPr>
        <w:pStyle w:val="ListParagraph"/>
        <w:rPr>
          <w:sz w:val="20"/>
        </w:rPr>
      </w:pPr>
    </w:p>
    <w:p w14:paraId="23B518C2" w14:textId="77777777" w:rsidR="004F1BF0" w:rsidRPr="008474C8" w:rsidRDefault="004F1BF0" w:rsidP="006D032B">
      <w:pPr>
        <w:numPr>
          <w:ilvl w:val="0"/>
          <w:numId w:val="38"/>
        </w:numPr>
        <w:jc w:val="both"/>
        <w:rPr>
          <w:sz w:val="20"/>
        </w:rPr>
      </w:pPr>
      <w:r w:rsidRPr="008474C8">
        <w:rPr>
          <w:rFonts w:cs="Arial"/>
          <w:sz w:val="20"/>
        </w:rPr>
        <w:t xml:space="preserve">The permittee shall keep, in a satisfactory manner, circular chart records of the temperature in </w:t>
      </w:r>
      <w:r w:rsidRPr="008474C8">
        <w:rPr>
          <w:rFonts w:cs="Arial"/>
          <w:color w:val="000000"/>
          <w:sz w:val="20"/>
        </w:rPr>
        <w:t>EU-OVEN23</w:t>
      </w:r>
      <w:r w:rsidRPr="008474C8">
        <w:rPr>
          <w:rFonts w:cs="Arial"/>
          <w:sz w:val="20"/>
        </w:rPr>
        <w:t>.  The permittee shall keep all records on file for a period of at least five years and make them available to the Department upon request.</w:t>
      </w:r>
      <w:r w:rsidRPr="008474C8">
        <w:rPr>
          <w:rFonts w:cs="Arial"/>
          <w:sz w:val="20"/>
          <w:vertAlign w:val="superscript"/>
        </w:rPr>
        <w:t>2</w:t>
      </w:r>
      <w:r w:rsidRPr="008474C8">
        <w:rPr>
          <w:rFonts w:cs="Arial"/>
          <w:sz w:val="20"/>
        </w:rPr>
        <w:t xml:space="preserve">  </w:t>
      </w:r>
      <w:r w:rsidRPr="008474C8">
        <w:rPr>
          <w:b/>
          <w:sz w:val="20"/>
        </w:rPr>
        <w:t>(R 336.1205, R 336.1224, R 336.1225, R 336.1702, R 336.1901)</w:t>
      </w:r>
      <w:r w:rsidRPr="008474C8">
        <w:rPr>
          <w:rFonts w:cs="Arial"/>
          <w:sz w:val="20"/>
        </w:rPr>
        <w:t xml:space="preserve"> </w:t>
      </w:r>
    </w:p>
    <w:p w14:paraId="7583939B" w14:textId="77777777" w:rsidR="004F1BF0" w:rsidRPr="008474C8" w:rsidRDefault="004F1BF0" w:rsidP="004F1BF0">
      <w:pPr>
        <w:pStyle w:val="ListParagraph"/>
        <w:rPr>
          <w:rFonts w:cs="Arial"/>
          <w:sz w:val="20"/>
        </w:rPr>
      </w:pPr>
    </w:p>
    <w:p w14:paraId="53C285F0" w14:textId="77777777" w:rsidR="004F1BF0" w:rsidRPr="008474C8" w:rsidRDefault="004F1BF0" w:rsidP="006D032B">
      <w:pPr>
        <w:numPr>
          <w:ilvl w:val="0"/>
          <w:numId w:val="38"/>
        </w:numPr>
        <w:jc w:val="both"/>
        <w:rPr>
          <w:sz w:val="20"/>
        </w:rPr>
      </w:pPr>
      <w:r w:rsidRPr="008474C8">
        <w:rPr>
          <w:rFonts w:cs="Arial"/>
          <w:sz w:val="20"/>
        </w:rPr>
        <w:t>The permittee shall keep, in a satisfactory manner, a record of the maintenance and checks performed per Appendix 9 on the stack monitor.</w:t>
      </w:r>
      <w:r w:rsidRPr="008474C8">
        <w:rPr>
          <w:rFonts w:cs="Arial"/>
          <w:sz w:val="20"/>
          <w:vertAlign w:val="superscript"/>
        </w:rPr>
        <w:t>2</w:t>
      </w:r>
      <w:r w:rsidRPr="008474C8">
        <w:rPr>
          <w:rFonts w:cs="Arial"/>
          <w:sz w:val="20"/>
        </w:rPr>
        <w:t xml:space="preserve">  </w:t>
      </w:r>
      <w:r w:rsidRPr="008474C8">
        <w:rPr>
          <w:rFonts w:cs="Arial"/>
          <w:b/>
          <w:sz w:val="20"/>
        </w:rPr>
        <w:t>(</w:t>
      </w:r>
      <w:r w:rsidRPr="008474C8">
        <w:rPr>
          <w:b/>
          <w:sz w:val="20"/>
        </w:rPr>
        <w:t>R 336.1205, R 336.1224, R 336.1901)</w:t>
      </w:r>
    </w:p>
    <w:p w14:paraId="68991FED" w14:textId="77777777" w:rsidR="004F1BF0" w:rsidRPr="008474C8" w:rsidRDefault="004F1BF0" w:rsidP="004F1BF0">
      <w:pPr>
        <w:pStyle w:val="ListParagraph"/>
        <w:rPr>
          <w:sz w:val="20"/>
        </w:rPr>
      </w:pPr>
    </w:p>
    <w:p w14:paraId="556ABBD6" w14:textId="77777777" w:rsidR="004F1BF0" w:rsidRPr="008474C8" w:rsidRDefault="004F1BF0" w:rsidP="006D032B">
      <w:pPr>
        <w:numPr>
          <w:ilvl w:val="0"/>
          <w:numId w:val="38"/>
        </w:numPr>
        <w:spacing w:after="120"/>
        <w:jc w:val="both"/>
        <w:rPr>
          <w:sz w:val="20"/>
        </w:rPr>
      </w:pPr>
      <w:r w:rsidRPr="008474C8">
        <w:rPr>
          <w:rFonts w:cs="Arial"/>
          <w:sz w:val="20"/>
        </w:rPr>
        <w:t xml:space="preserve">The </w:t>
      </w:r>
      <w:r>
        <w:rPr>
          <w:rFonts w:cs="Arial"/>
          <w:sz w:val="20"/>
        </w:rPr>
        <w:t>p</w:t>
      </w:r>
      <w:r w:rsidRPr="008474C8">
        <w:rPr>
          <w:rFonts w:cs="Arial"/>
          <w:sz w:val="20"/>
        </w:rPr>
        <w:t>ermittee shall record and maintain operating records, in the form of System-generated Job Orders and Oven Data Reports, for the curing of parts in each cure oven.  All parts processed in a cure oven shall be documented in a System-generated Jo</w:t>
      </w:r>
      <w:r>
        <w:rPr>
          <w:rFonts w:cs="Arial"/>
          <w:sz w:val="20"/>
        </w:rPr>
        <w:t>b Order and an Oven Data Report:</w:t>
      </w:r>
    </w:p>
    <w:p w14:paraId="072C9810" w14:textId="77777777" w:rsidR="004F1BF0" w:rsidRPr="008474C8" w:rsidRDefault="004F1BF0" w:rsidP="004F1BF0">
      <w:pPr>
        <w:spacing w:after="120"/>
        <w:ind w:left="720" w:hanging="360"/>
        <w:jc w:val="both"/>
        <w:rPr>
          <w:rFonts w:cs="Arial"/>
          <w:sz w:val="20"/>
        </w:rPr>
      </w:pPr>
      <w:r w:rsidRPr="008474C8">
        <w:rPr>
          <w:rFonts w:cs="Arial"/>
          <w:sz w:val="20"/>
        </w:rPr>
        <w:t>A.</w:t>
      </w:r>
      <w:r w:rsidRPr="008474C8">
        <w:rPr>
          <w:rFonts w:cs="Arial"/>
          <w:sz w:val="20"/>
        </w:rPr>
        <w:tab/>
        <w:t xml:space="preserve">Each </w:t>
      </w:r>
      <w:r>
        <w:rPr>
          <w:rFonts w:cs="Arial"/>
          <w:sz w:val="20"/>
        </w:rPr>
        <w:t>s</w:t>
      </w:r>
      <w:r w:rsidRPr="008474C8">
        <w:rPr>
          <w:rFonts w:cs="Arial"/>
          <w:sz w:val="20"/>
        </w:rPr>
        <w:t xml:space="preserve">ystem-generated </w:t>
      </w:r>
      <w:r>
        <w:rPr>
          <w:rFonts w:cs="Arial"/>
          <w:sz w:val="20"/>
        </w:rPr>
        <w:t>j</w:t>
      </w:r>
      <w:r w:rsidRPr="008474C8">
        <w:rPr>
          <w:rFonts w:cs="Arial"/>
          <w:sz w:val="20"/>
        </w:rPr>
        <w:t xml:space="preserve">ob </w:t>
      </w:r>
      <w:r>
        <w:rPr>
          <w:rFonts w:cs="Arial"/>
          <w:sz w:val="20"/>
        </w:rPr>
        <w:t>o</w:t>
      </w:r>
      <w:r w:rsidRPr="008474C8">
        <w:rPr>
          <w:rFonts w:cs="Arial"/>
          <w:sz w:val="20"/>
        </w:rPr>
        <w:t>rder shall include:</w:t>
      </w:r>
    </w:p>
    <w:p w14:paraId="54D25914" w14:textId="77777777" w:rsidR="004F1BF0" w:rsidRPr="008474C8" w:rsidRDefault="004F1BF0" w:rsidP="004F1BF0">
      <w:pPr>
        <w:spacing w:after="120"/>
        <w:ind w:left="1080" w:hanging="360"/>
        <w:jc w:val="both"/>
        <w:rPr>
          <w:rFonts w:cs="Arial"/>
          <w:sz w:val="20"/>
        </w:rPr>
      </w:pPr>
      <w:r>
        <w:rPr>
          <w:rFonts w:cs="Arial"/>
          <w:sz w:val="20"/>
        </w:rPr>
        <w:t>1.</w:t>
      </w:r>
      <w:r>
        <w:rPr>
          <w:rFonts w:cs="Arial"/>
          <w:sz w:val="20"/>
        </w:rPr>
        <w:tab/>
      </w:r>
      <w:r w:rsidRPr="008474C8">
        <w:rPr>
          <w:rFonts w:cs="Arial"/>
          <w:sz w:val="20"/>
        </w:rPr>
        <w:t>A unique numeric identifier for the job (</w:t>
      </w:r>
      <w:r>
        <w:rPr>
          <w:rFonts w:cs="Arial"/>
          <w:sz w:val="20"/>
        </w:rPr>
        <w:t>a “job order reference number”).</w:t>
      </w:r>
    </w:p>
    <w:p w14:paraId="24B0481B" w14:textId="77777777" w:rsidR="004F1BF0" w:rsidRPr="008474C8" w:rsidRDefault="004F1BF0" w:rsidP="004F1BF0">
      <w:pPr>
        <w:tabs>
          <w:tab w:val="num" w:pos="1440"/>
        </w:tabs>
        <w:spacing w:after="120"/>
        <w:ind w:left="1080" w:hanging="360"/>
        <w:jc w:val="both"/>
        <w:rPr>
          <w:rFonts w:cs="Arial"/>
          <w:sz w:val="20"/>
        </w:rPr>
      </w:pPr>
      <w:r>
        <w:rPr>
          <w:rFonts w:cs="Arial"/>
          <w:sz w:val="20"/>
        </w:rPr>
        <w:t>2.</w:t>
      </w:r>
      <w:r>
        <w:rPr>
          <w:rFonts w:cs="Arial"/>
          <w:sz w:val="20"/>
        </w:rPr>
        <w:tab/>
      </w:r>
      <w:r w:rsidRPr="008474C8">
        <w:rPr>
          <w:rFonts w:cs="Arial"/>
          <w:sz w:val="20"/>
        </w:rPr>
        <w:t>The date(s) on which the j</w:t>
      </w:r>
      <w:r>
        <w:rPr>
          <w:rFonts w:cs="Arial"/>
          <w:sz w:val="20"/>
        </w:rPr>
        <w:t>ob was processed in the oven(s).</w:t>
      </w:r>
    </w:p>
    <w:p w14:paraId="19CB069B" w14:textId="77777777" w:rsidR="004F1BF0" w:rsidRPr="008474C8" w:rsidRDefault="004F1BF0" w:rsidP="004F1BF0">
      <w:pPr>
        <w:tabs>
          <w:tab w:val="num" w:pos="1440"/>
        </w:tabs>
        <w:spacing w:after="120"/>
        <w:ind w:left="1080" w:hanging="360"/>
        <w:jc w:val="both"/>
        <w:rPr>
          <w:rFonts w:cs="Arial"/>
          <w:sz w:val="20"/>
        </w:rPr>
      </w:pPr>
      <w:r>
        <w:rPr>
          <w:rFonts w:cs="Arial"/>
          <w:sz w:val="20"/>
        </w:rPr>
        <w:t>3.</w:t>
      </w:r>
      <w:r>
        <w:rPr>
          <w:rFonts w:cs="Arial"/>
          <w:sz w:val="20"/>
        </w:rPr>
        <w:tab/>
      </w:r>
      <w:r w:rsidRPr="008474C8">
        <w:rPr>
          <w:rFonts w:cs="Arial"/>
          <w:sz w:val="20"/>
        </w:rPr>
        <w:t>For job(s) in which coatings are applied, the specific coating applied to t</w:t>
      </w:r>
      <w:r>
        <w:rPr>
          <w:rFonts w:cs="Arial"/>
          <w:sz w:val="20"/>
        </w:rPr>
        <w:t>he job.</w:t>
      </w:r>
    </w:p>
    <w:p w14:paraId="1CC93723" w14:textId="77777777" w:rsidR="004F1BF0" w:rsidRPr="008474C8" w:rsidRDefault="004F1BF0" w:rsidP="004F1BF0">
      <w:pPr>
        <w:tabs>
          <w:tab w:val="num" w:pos="1440"/>
        </w:tabs>
        <w:spacing w:after="120"/>
        <w:ind w:left="1080" w:hanging="360"/>
        <w:jc w:val="both"/>
        <w:rPr>
          <w:rFonts w:cs="Arial"/>
          <w:sz w:val="20"/>
        </w:rPr>
      </w:pPr>
      <w:r w:rsidRPr="004F1BF0">
        <w:rPr>
          <w:rStyle w:val="DeltaViewInsertion"/>
          <w:rFonts w:cs="Arial"/>
          <w:sz w:val="20"/>
          <w:u w:val="none"/>
        </w:rPr>
        <w:t>4.</w:t>
      </w:r>
      <w:r w:rsidRPr="004F1BF0">
        <w:rPr>
          <w:rStyle w:val="DeltaViewInsertion"/>
          <w:rFonts w:cs="Arial"/>
          <w:sz w:val="20"/>
          <w:u w:val="none"/>
        </w:rPr>
        <w:tab/>
        <w:t>For jobs in which coatings are applied, the</w:t>
      </w:r>
      <w:r w:rsidRPr="008474C8">
        <w:rPr>
          <w:rFonts w:cs="Arial"/>
          <w:sz w:val="20"/>
        </w:rPr>
        <w:t xml:space="preserve"> number</w:t>
      </w:r>
      <w:r>
        <w:rPr>
          <w:rFonts w:cs="Arial"/>
          <w:sz w:val="20"/>
        </w:rPr>
        <w:t xml:space="preserve"> of parts processed for the job.</w:t>
      </w:r>
    </w:p>
    <w:p w14:paraId="6E54F07C" w14:textId="77777777" w:rsidR="004F1BF0" w:rsidRPr="008474C8" w:rsidRDefault="004F1BF0" w:rsidP="004F1BF0">
      <w:pPr>
        <w:tabs>
          <w:tab w:val="num" w:pos="1440"/>
        </w:tabs>
        <w:spacing w:after="120"/>
        <w:ind w:left="1080" w:hanging="360"/>
        <w:jc w:val="both"/>
        <w:rPr>
          <w:rFonts w:cs="Arial"/>
          <w:sz w:val="20"/>
        </w:rPr>
      </w:pPr>
      <w:r>
        <w:rPr>
          <w:rFonts w:cs="Arial"/>
          <w:sz w:val="20"/>
        </w:rPr>
        <w:t>5.</w:t>
      </w:r>
      <w:r>
        <w:rPr>
          <w:rFonts w:cs="Arial"/>
          <w:sz w:val="20"/>
        </w:rPr>
        <w:tab/>
        <w:t>The oven(s) used for the job.</w:t>
      </w:r>
    </w:p>
    <w:p w14:paraId="4B9ABCC8" w14:textId="77777777" w:rsidR="004F1BF0" w:rsidRPr="008474C8" w:rsidRDefault="004F1BF0" w:rsidP="004F1BF0">
      <w:pPr>
        <w:tabs>
          <w:tab w:val="num" w:pos="1440"/>
        </w:tabs>
        <w:spacing w:after="120"/>
        <w:ind w:left="1080" w:hanging="360"/>
        <w:jc w:val="both"/>
        <w:rPr>
          <w:rFonts w:cs="Arial"/>
          <w:sz w:val="20"/>
        </w:rPr>
      </w:pPr>
      <w:r>
        <w:rPr>
          <w:rFonts w:cs="Arial"/>
          <w:sz w:val="20"/>
        </w:rPr>
        <w:t>6.</w:t>
      </w:r>
      <w:r>
        <w:rPr>
          <w:rFonts w:cs="Arial"/>
          <w:sz w:val="20"/>
        </w:rPr>
        <w:tab/>
      </w:r>
      <w:r w:rsidRPr="008474C8">
        <w:rPr>
          <w:rFonts w:cs="Arial"/>
          <w:sz w:val="20"/>
        </w:rPr>
        <w:t>The em</w:t>
      </w:r>
      <w:r>
        <w:rPr>
          <w:rFonts w:cs="Arial"/>
          <w:sz w:val="20"/>
        </w:rPr>
        <w:t>ployee(s) who processed the job.</w:t>
      </w:r>
    </w:p>
    <w:p w14:paraId="0A4928B0" w14:textId="77777777" w:rsidR="004F1BF0" w:rsidRPr="008474C8" w:rsidRDefault="004F1BF0" w:rsidP="004F1BF0">
      <w:pPr>
        <w:tabs>
          <w:tab w:val="num" w:pos="1440"/>
        </w:tabs>
        <w:spacing w:after="120"/>
        <w:ind w:left="1080" w:hanging="360"/>
        <w:jc w:val="both"/>
        <w:rPr>
          <w:rFonts w:cs="Arial"/>
          <w:sz w:val="20"/>
        </w:rPr>
      </w:pPr>
      <w:r>
        <w:rPr>
          <w:rFonts w:cs="Arial"/>
          <w:sz w:val="20"/>
        </w:rPr>
        <w:t>7.</w:t>
      </w:r>
      <w:r>
        <w:rPr>
          <w:rFonts w:cs="Arial"/>
          <w:sz w:val="20"/>
        </w:rPr>
        <w:tab/>
      </w:r>
      <w:r w:rsidRPr="008474C8">
        <w:rPr>
          <w:rFonts w:cs="Arial"/>
          <w:sz w:val="20"/>
        </w:rPr>
        <w:t xml:space="preserve">The temperature(s) at </w:t>
      </w:r>
      <w:r>
        <w:rPr>
          <w:rFonts w:cs="Arial"/>
          <w:sz w:val="20"/>
        </w:rPr>
        <w:t>which the parts were processed.</w:t>
      </w:r>
    </w:p>
    <w:p w14:paraId="33AAAE39" w14:textId="77777777" w:rsidR="004F1BF0" w:rsidRPr="008474C8" w:rsidRDefault="004F1BF0" w:rsidP="004F1BF0">
      <w:pPr>
        <w:tabs>
          <w:tab w:val="num" w:pos="1440"/>
        </w:tabs>
        <w:spacing w:after="120"/>
        <w:ind w:left="1080" w:hanging="360"/>
        <w:jc w:val="both"/>
        <w:rPr>
          <w:rFonts w:cs="Arial"/>
          <w:sz w:val="20"/>
        </w:rPr>
      </w:pPr>
      <w:r>
        <w:rPr>
          <w:rFonts w:cs="Arial"/>
          <w:sz w:val="20"/>
        </w:rPr>
        <w:t>8.</w:t>
      </w:r>
      <w:r>
        <w:rPr>
          <w:rFonts w:cs="Arial"/>
          <w:sz w:val="20"/>
        </w:rPr>
        <w:tab/>
      </w:r>
      <w:r w:rsidRPr="008474C8">
        <w:rPr>
          <w:rFonts w:cs="Arial"/>
          <w:sz w:val="20"/>
        </w:rPr>
        <w:t>The length of time for processing the parts</w:t>
      </w:r>
      <w:r>
        <w:rPr>
          <w:rFonts w:cs="Arial"/>
          <w:sz w:val="20"/>
        </w:rPr>
        <w:t>.</w:t>
      </w:r>
    </w:p>
    <w:p w14:paraId="35EA82B8" w14:textId="77777777" w:rsidR="004F1BF0" w:rsidRPr="008474C8" w:rsidRDefault="004F1BF0" w:rsidP="004F1BF0">
      <w:pPr>
        <w:tabs>
          <w:tab w:val="num" w:pos="1440"/>
        </w:tabs>
        <w:spacing w:after="120"/>
        <w:ind w:left="1080" w:hanging="360"/>
        <w:jc w:val="both"/>
        <w:rPr>
          <w:rFonts w:cs="Arial"/>
          <w:sz w:val="20"/>
        </w:rPr>
      </w:pPr>
      <w:r>
        <w:rPr>
          <w:rFonts w:cs="Arial"/>
          <w:sz w:val="20"/>
        </w:rPr>
        <w:t>9.</w:t>
      </w:r>
      <w:r>
        <w:rPr>
          <w:rFonts w:cs="Arial"/>
          <w:sz w:val="20"/>
        </w:rPr>
        <w:tab/>
      </w:r>
      <w:r w:rsidRPr="008474C8">
        <w:rPr>
          <w:rFonts w:cs="Arial"/>
          <w:sz w:val="20"/>
        </w:rPr>
        <w:t>The customer name.</w:t>
      </w:r>
    </w:p>
    <w:p w14:paraId="79E6401D" w14:textId="5FF8C25A" w:rsidR="00455EDF" w:rsidRDefault="00455EDF">
      <w:pPr>
        <w:rPr>
          <w:rFonts w:cs="Arial"/>
          <w:sz w:val="20"/>
        </w:rPr>
      </w:pPr>
      <w:r>
        <w:rPr>
          <w:rFonts w:cs="Arial"/>
          <w:sz w:val="20"/>
        </w:rPr>
        <w:br w:type="page"/>
      </w:r>
    </w:p>
    <w:p w14:paraId="6544D674" w14:textId="77777777" w:rsidR="00E65A9E" w:rsidRDefault="00E65A9E" w:rsidP="00E65A9E">
      <w:pPr>
        <w:ind w:firstLine="360"/>
        <w:jc w:val="both"/>
        <w:rPr>
          <w:rFonts w:cs="Arial"/>
          <w:sz w:val="20"/>
        </w:rPr>
      </w:pPr>
    </w:p>
    <w:p w14:paraId="2EF769D0" w14:textId="6C1EEFE6" w:rsidR="00E65A9E" w:rsidRDefault="00E65A9E" w:rsidP="00E65A9E">
      <w:pPr>
        <w:spacing w:after="120"/>
        <w:ind w:firstLine="360"/>
        <w:jc w:val="both"/>
        <w:rPr>
          <w:rFonts w:cs="Arial"/>
          <w:sz w:val="20"/>
        </w:rPr>
      </w:pPr>
      <w:r>
        <w:rPr>
          <w:rFonts w:cs="Arial"/>
          <w:sz w:val="20"/>
        </w:rPr>
        <w:t>B.</w:t>
      </w:r>
      <w:r>
        <w:rPr>
          <w:rFonts w:cs="Arial"/>
          <w:sz w:val="20"/>
        </w:rPr>
        <w:tab/>
      </w:r>
      <w:r w:rsidRPr="008474C8">
        <w:rPr>
          <w:rFonts w:cs="Arial"/>
          <w:sz w:val="20"/>
        </w:rPr>
        <w:t>E</w:t>
      </w:r>
      <w:r>
        <w:rPr>
          <w:rFonts w:cs="Arial"/>
          <w:sz w:val="20"/>
        </w:rPr>
        <w:t>ach system-generated oven data r</w:t>
      </w:r>
      <w:r w:rsidRPr="008474C8">
        <w:rPr>
          <w:rFonts w:cs="Arial"/>
          <w:sz w:val="20"/>
        </w:rPr>
        <w:t>eport shall include:</w:t>
      </w:r>
    </w:p>
    <w:p w14:paraId="64A30BE7" w14:textId="77777777" w:rsidR="00E65A9E" w:rsidRPr="008474C8" w:rsidRDefault="00E65A9E" w:rsidP="00E65A9E">
      <w:pPr>
        <w:spacing w:after="120"/>
        <w:ind w:left="1080" w:hanging="360"/>
        <w:jc w:val="both"/>
        <w:rPr>
          <w:rFonts w:cs="Arial"/>
          <w:sz w:val="20"/>
        </w:rPr>
      </w:pPr>
      <w:r>
        <w:rPr>
          <w:rFonts w:cs="Arial"/>
          <w:sz w:val="20"/>
        </w:rPr>
        <w:t>1.</w:t>
      </w:r>
      <w:r>
        <w:rPr>
          <w:rFonts w:cs="Arial"/>
          <w:sz w:val="20"/>
        </w:rPr>
        <w:tab/>
      </w:r>
      <w:r w:rsidRPr="008474C8">
        <w:rPr>
          <w:rFonts w:cs="Arial"/>
          <w:sz w:val="20"/>
        </w:rPr>
        <w:t>T</w:t>
      </w:r>
      <w:r>
        <w:rPr>
          <w:rFonts w:cs="Arial"/>
          <w:sz w:val="20"/>
        </w:rPr>
        <w:t>he date(s) for curing the batch.</w:t>
      </w:r>
    </w:p>
    <w:p w14:paraId="5E0C97B9" w14:textId="77777777" w:rsidR="00E65A9E" w:rsidRDefault="00E65A9E" w:rsidP="00E65A9E">
      <w:pPr>
        <w:spacing w:after="120"/>
        <w:ind w:left="1080" w:hanging="360"/>
        <w:jc w:val="both"/>
        <w:rPr>
          <w:rFonts w:cs="Arial"/>
          <w:sz w:val="20"/>
        </w:rPr>
      </w:pPr>
      <w:r>
        <w:rPr>
          <w:rFonts w:cs="Arial"/>
          <w:sz w:val="20"/>
        </w:rPr>
        <w:t>2.</w:t>
      </w:r>
      <w:r>
        <w:rPr>
          <w:rFonts w:cs="Arial"/>
          <w:sz w:val="20"/>
        </w:rPr>
        <w:tab/>
      </w:r>
      <w:r w:rsidRPr="008474C8">
        <w:rPr>
          <w:rFonts w:cs="Arial"/>
          <w:sz w:val="20"/>
        </w:rPr>
        <w:t>The start and finish times that the batch was in the oven(s).</w:t>
      </w:r>
    </w:p>
    <w:p w14:paraId="2425893F" w14:textId="77777777" w:rsidR="00E65A9E" w:rsidRPr="008474C8" w:rsidRDefault="00E65A9E" w:rsidP="00E65A9E">
      <w:pPr>
        <w:spacing w:after="120"/>
        <w:ind w:left="1080" w:hanging="360"/>
        <w:jc w:val="both"/>
        <w:rPr>
          <w:rFonts w:cs="Arial"/>
          <w:sz w:val="20"/>
        </w:rPr>
      </w:pPr>
      <w:r>
        <w:rPr>
          <w:rFonts w:cs="Arial"/>
          <w:sz w:val="20"/>
        </w:rPr>
        <w:t>3.</w:t>
      </w:r>
      <w:r>
        <w:rPr>
          <w:rFonts w:cs="Arial"/>
          <w:sz w:val="20"/>
        </w:rPr>
        <w:tab/>
      </w:r>
      <w:r w:rsidRPr="008474C8">
        <w:rPr>
          <w:rFonts w:cs="Arial"/>
          <w:sz w:val="20"/>
        </w:rPr>
        <w:t>The temperature at which the oven was set for curing the batch (the “set point”).</w:t>
      </w:r>
    </w:p>
    <w:p w14:paraId="4F0F0516" w14:textId="77777777" w:rsidR="00E65A9E" w:rsidRPr="008474C8" w:rsidRDefault="00E65A9E" w:rsidP="00E65A9E">
      <w:pPr>
        <w:spacing w:after="120"/>
        <w:ind w:left="1080" w:hanging="360"/>
        <w:jc w:val="both"/>
        <w:rPr>
          <w:rFonts w:cs="Arial"/>
          <w:strike/>
          <w:sz w:val="20"/>
        </w:rPr>
      </w:pPr>
      <w:r>
        <w:rPr>
          <w:rFonts w:cs="Arial"/>
          <w:sz w:val="20"/>
        </w:rPr>
        <w:t>4.</w:t>
      </w:r>
      <w:r>
        <w:rPr>
          <w:rFonts w:cs="Arial"/>
          <w:sz w:val="20"/>
        </w:rPr>
        <w:tab/>
      </w:r>
      <w:r w:rsidRPr="008474C8">
        <w:rPr>
          <w:rFonts w:cs="Arial"/>
          <w:sz w:val="20"/>
        </w:rPr>
        <w:t>The actual temperature of the oven(s) at one-minute intervals, provided, however, that the actual temperature of the oven(s) shall be recorded at one-hour intervals when the oven burner is not firing.</w:t>
      </w:r>
    </w:p>
    <w:p w14:paraId="0E42F69C" w14:textId="77777777" w:rsidR="00E65A9E" w:rsidRPr="008474C8" w:rsidRDefault="00E65A9E" w:rsidP="00E65A9E">
      <w:pPr>
        <w:tabs>
          <w:tab w:val="left" w:pos="2160"/>
        </w:tabs>
        <w:spacing w:after="120"/>
        <w:ind w:left="1080" w:hanging="360"/>
        <w:jc w:val="both"/>
        <w:rPr>
          <w:rFonts w:cs="Arial"/>
          <w:sz w:val="20"/>
        </w:rPr>
      </w:pPr>
      <w:r>
        <w:rPr>
          <w:rFonts w:cs="Arial"/>
          <w:sz w:val="20"/>
        </w:rPr>
        <w:t>5.</w:t>
      </w:r>
      <w:r>
        <w:rPr>
          <w:rFonts w:cs="Arial"/>
          <w:sz w:val="20"/>
        </w:rPr>
        <w:tab/>
      </w:r>
      <w:r w:rsidRPr="008474C8">
        <w:rPr>
          <w:rFonts w:cs="Arial"/>
          <w:sz w:val="20"/>
        </w:rPr>
        <w:t>For batches to which coatings are applied, the specif</w:t>
      </w:r>
      <w:r>
        <w:rPr>
          <w:rFonts w:cs="Arial"/>
          <w:sz w:val="20"/>
        </w:rPr>
        <w:t>ic coating applied to the batch.</w:t>
      </w:r>
    </w:p>
    <w:p w14:paraId="39FB7B70" w14:textId="12B79028" w:rsidR="00E65A9E" w:rsidRPr="00E65A9E" w:rsidRDefault="00E65A9E" w:rsidP="00E65A9E">
      <w:pPr>
        <w:spacing w:after="120"/>
        <w:ind w:left="1080" w:hanging="360"/>
        <w:jc w:val="both"/>
        <w:rPr>
          <w:rStyle w:val="DeltaViewDeletion"/>
          <w:strike w:val="0"/>
          <w:sz w:val="20"/>
        </w:rPr>
      </w:pPr>
      <w:r>
        <w:rPr>
          <w:rFonts w:cs="Arial"/>
          <w:sz w:val="20"/>
        </w:rPr>
        <w:t>6.</w:t>
      </w:r>
      <w:r>
        <w:rPr>
          <w:rFonts w:cs="Arial"/>
          <w:sz w:val="20"/>
        </w:rPr>
        <w:tab/>
      </w:r>
      <w:r w:rsidRPr="008474C8">
        <w:rPr>
          <w:rFonts w:cs="Arial"/>
          <w:sz w:val="20"/>
        </w:rPr>
        <w:t>For EU-OVEN23, the data recorded from the stack monitor pursuant to FG-CUREOVENS</w:t>
      </w:r>
      <w:r>
        <w:rPr>
          <w:rFonts w:cs="Arial"/>
          <w:sz w:val="20"/>
        </w:rPr>
        <w:t>,</w:t>
      </w:r>
      <w:r w:rsidRPr="008474C8">
        <w:rPr>
          <w:rFonts w:cs="Arial"/>
          <w:sz w:val="20"/>
        </w:rPr>
        <w:t xml:space="preserve"> </w:t>
      </w:r>
      <w:r>
        <w:rPr>
          <w:rFonts w:cs="Arial"/>
          <w:sz w:val="20"/>
        </w:rPr>
        <w:t>SC</w:t>
      </w:r>
      <w:r w:rsidRPr="008474C8">
        <w:rPr>
          <w:rFonts w:cs="Arial"/>
          <w:sz w:val="20"/>
        </w:rPr>
        <w:t xml:space="preserve"> </w:t>
      </w:r>
      <w:r w:rsidR="0038451C">
        <w:rPr>
          <w:rFonts w:cs="Arial"/>
          <w:sz w:val="20"/>
        </w:rPr>
        <w:t>III.4</w:t>
      </w:r>
      <w:r w:rsidR="00282CE8">
        <w:rPr>
          <w:rFonts w:cs="Arial"/>
          <w:sz w:val="20"/>
        </w:rPr>
        <w:t xml:space="preserve">.  </w:t>
      </w:r>
      <w:r w:rsidRPr="00E65A9E">
        <w:rPr>
          <w:rStyle w:val="DeltaViewDeletion"/>
          <w:rFonts w:cs="Arial"/>
          <w:strike w:val="0"/>
          <w:sz w:val="20"/>
        </w:rPr>
        <w:t>Such data shall be recorded at one-minute intervals, provided, however, that such data shall be recorded at one-hour intervals when the oven burner is not firing.</w:t>
      </w:r>
    </w:p>
    <w:p w14:paraId="7FBB5D70" w14:textId="77777777" w:rsidR="00E65A9E" w:rsidRPr="008474C8" w:rsidRDefault="00E65A9E" w:rsidP="00E65A9E">
      <w:pPr>
        <w:spacing w:after="120"/>
        <w:ind w:left="1080" w:hanging="360"/>
        <w:jc w:val="both"/>
        <w:rPr>
          <w:sz w:val="20"/>
        </w:rPr>
      </w:pPr>
      <w:r>
        <w:rPr>
          <w:rFonts w:cs="Arial"/>
          <w:sz w:val="20"/>
        </w:rPr>
        <w:t>7.</w:t>
      </w:r>
      <w:r>
        <w:rPr>
          <w:rFonts w:cs="Arial"/>
          <w:sz w:val="20"/>
        </w:rPr>
        <w:tab/>
      </w:r>
      <w:r w:rsidRPr="008474C8">
        <w:rPr>
          <w:rFonts w:cs="Arial"/>
          <w:sz w:val="20"/>
        </w:rPr>
        <w:t>The job order reference number denoting (as appropriate for curing) the coating, the oven temperature(s), and the length of time the batch is to remain in the oven</w:t>
      </w:r>
      <w:r>
        <w:rPr>
          <w:rFonts w:cs="Arial"/>
          <w:sz w:val="20"/>
        </w:rPr>
        <w:t>(s).</w:t>
      </w:r>
    </w:p>
    <w:p w14:paraId="51FC8527" w14:textId="77777777" w:rsidR="00E65A9E" w:rsidRPr="008474C8" w:rsidRDefault="00E65A9E" w:rsidP="00E65A9E">
      <w:pPr>
        <w:spacing w:after="120"/>
        <w:ind w:left="1080" w:hanging="360"/>
        <w:jc w:val="both"/>
        <w:rPr>
          <w:rFonts w:cs="Arial"/>
          <w:sz w:val="20"/>
        </w:rPr>
      </w:pPr>
      <w:r>
        <w:rPr>
          <w:rFonts w:cs="Arial"/>
          <w:sz w:val="20"/>
        </w:rPr>
        <w:t>8.</w:t>
      </w:r>
      <w:r>
        <w:rPr>
          <w:rFonts w:cs="Arial"/>
          <w:sz w:val="20"/>
        </w:rPr>
        <w:tab/>
      </w:r>
      <w:r w:rsidRPr="008474C8">
        <w:rPr>
          <w:rFonts w:cs="Arial"/>
          <w:sz w:val="20"/>
        </w:rPr>
        <w:t>The ove</w:t>
      </w:r>
      <w:r>
        <w:rPr>
          <w:rFonts w:cs="Arial"/>
          <w:sz w:val="20"/>
        </w:rPr>
        <w:t>n in which the curing occurred.</w:t>
      </w:r>
    </w:p>
    <w:p w14:paraId="5F8CFF8F" w14:textId="77777777" w:rsidR="00E65A9E" w:rsidRPr="008474C8" w:rsidRDefault="00E65A9E" w:rsidP="00E65A9E">
      <w:pPr>
        <w:tabs>
          <w:tab w:val="left" w:pos="720"/>
        </w:tabs>
        <w:spacing w:after="120"/>
        <w:ind w:left="1080" w:hanging="360"/>
        <w:jc w:val="both"/>
        <w:rPr>
          <w:rFonts w:cs="Arial"/>
          <w:sz w:val="20"/>
        </w:rPr>
      </w:pPr>
      <w:r>
        <w:rPr>
          <w:rFonts w:cs="Arial"/>
          <w:sz w:val="20"/>
        </w:rPr>
        <w:t>9.</w:t>
      </w:r>
      <w:r>
        <w:rPr>
          <w:rFonts w:cs="Arial"/>
          <w:sz w:val="20"/>
        </w:rPr>
        <w:tab/>
      </w:r>
      <w:r w:rsidRPr="008474C8">
        <w:rPr>
          <w:rFonts w:cs="Arial"/>
          <w:sz w:val="20"/>
        </w:rPr>
        <w:t>The name of the supervisor or data technician who, through the use of the centralized computer, entered the set point temperature for the cure oven and the length of time that par</w:t>
      </w:r>
      <w:r>
        <w:rPr>
          <w:rFonts w:cs="Arial"/>
          <w:sz w:val="20"/>
        </w:rPr>
        <w:t>ts are in the cure oven.</w:t>
      </w:r>
    </w:p>
    <w:p w14:paraId="3F34FB59" w14:textId="77777777" w:rsidR="00E65A9E" w:rsidRPr="008474C8" w:rsidRDefault="00E65A9E" w:rsidP="00E65A9E">
      <w:pPr>
        <w:spacing w:after="120"/>
        <w:ind w:left="1080" w:hanging="360"/>
        <w:jc w:val="both"/>
        <w:rPr>
          <w:rFonts w:cs="Arial"/>
          <w:sz w:val="20"/>
        </w:rPr>
      </w:pPr>
      <w:r>
        <w:rPr>
          <w:rFonts w:cs="Arial"/>
          <w:sz w:val="20"/>
        </w:rPr>
        <w:t>10.</w:t>
      </w:r>
      <w:r>
        <w:rPr>
          <w:rFonts w:cs="Arial"/>
          <w:sz w:val="20"/>
        </w:rPr>
        <w:tab/>
      </w:r>
      <w:r w:rsidRPr="008474C8">
        <w:rPr>
          <w:rFonts w:cs="Arial"/>
          <w:sz w:val="20"/>
        </w:rPr>
        <w:t>The customer name.</w:t>
      </w:r>
    </w:p>
    <w:p w14:paraId="328E13A5" w14:textId="77777777" w:rsidR="00E65A9E" w:rsidRDefault="00E65A9E" w:rsidP="00E65A9E">
      <w:pPr>
        <w:pStyle w:val="BodyTextIndent3"/>
        <w:spacing w:after="0"/>
        <w:ind w:left="720"/>
        <w:jc w:val="both"/>
        <w:rPr>
          <w:rFonts w:cs="Arial"/>
          <w:b/>
          <w:sz w:val="20"/>
          <w:szCs w:val="20"/>
        </w:rPr>
      </w:pPr>
      <w:r w:rsidRPr="008474C8">
        <w:rPr>
          <w:rFonts w:cs="Arial"/>
          <w:sz w:val="20"/>
          <w:szCs w:val="20"/>
        </w:rPr>
        <w:t xml:space="preserve">The </w:t>
      </w:r>
      <w:r>
        <w:rPr>
          <w:rFonts w:cs="Arial"/>
          <w:sz w:val="20"/>
          <w:szCs w:val="20"/>
        </w:rPr>
        <w:t>p</w:t>
      </w:r>
      <w:r w:rsidRPr="008474C8">
        <w:rPr>
          <w:rFonts w:cs="Arial"/>
          <w:sz w:val="20"/>
          <w:szCs w:val="20"/>
        </w:rPr>
        <w:t>ermittee shall keep these records on file for a period of five years and made available to the Air Quality Division upon request.</w:t>
      </w:r>
      <w:r w:rsidRPr="008474C8">
        <w:rPr>
          <w:rFonts w:cs="Arial"/>
          <w:sz w:val="20"/>
          <w:szCs w:val="20"/>
          <w:vertAlign w:val="superscript"/>
        </w:rPr>
        <w:t>2</w:t>
      </w:r>
      <w:r w:rsidRPr="008474C8">
        <w:rPr>
          <w:rFonts w:cs="Arial"/>
          <w:sz w:val="20"/>
          <w:szCs w:val="20"/>
        </w:rPr>
        <w:t xml:space="preserve">  </w:t>
      </w:r>
      <w:r w:rsidRPr="008474C8">
        <w:rPr>
          <w:rFonts w:cs="Arial"/>
          <w:b/>
          <w:sz w:val="20"/>
          <w:szCs w:val="20"/>
        </w:rPr>
        <w:t>(R 336.1205, R 336.1224, R 336.1225, R 336.1702, R 336.1901)</w:t>
      </w:r>
    </w:p>
    <w:p w14:paraId="4D2BC85B" w14:textId="77777777" w:rsidR="00E65A9E" w:rsidRDefault="00E65A9E" w:rsidP="00E65A9E">
      <w:pPr>
        <w:pStyle w:val="BodyTextIndent3"/>
        <w:spacing w:after="0"/>
        <w:ind w:left="0"/>
        <w:jc w:val="both"/>
        <w:rPr>
          <w:rFonts w:cs="Arial"/>
          <w:b/>
          <w:sz w:val="20"/>
          <w:szCs w:val="20"/>
        </w:rPr>
      </w:pPr>
    </w:p>
    <w:p w14:paraId="3F02DE82" w14:textId="0F9473D1" w:rsidR="00E65A9E" w:rsidRPr="00E65A9E" w:rsidRDefault="00E65A9E" w:rsidP="00E65A9E">
      <w:pPr>
        <w:pStyle w:val="BodyTextIndent3"/>
        <w:spacing w:after="0"/>
        <w:ind w:left="0"/>
        <w:jc w:val="both"/>
        <w:rPr>
          <w:rFonts w:cs="Arial"/>
          <w:b/>
          <w:sz w:val="20"/>
          <w:szCs w:val="20"/>
        </w:rPr>
      </w:pPr>
      <w:r w:rsidRPr="008474C8">
        <w:rPr>
          <w:b/>
          <w:sz w:val="20"/>
        </w:rPr>
        <w:t xml:space="preserve">See Appendices 3 and 9 </w:t>
      </w:r>
    </w:p>
    <w:p w14:paraId="1B938552" w14:textId="77777777" w:rsidR="00AE1D84" w:rsidRPr="008B5C27" w:rsidRDefault="00AE1D84" w:rsidP="00F62984">
      <w:pPr>
        <w:jc w:val="both"/>
        <w:rPr>
          <w:sz w:val="20"/>
        </w:rPr>
      </w:pPr>
    </w:p>
    <w:p w14:paraId="056E5DDB" w14:textId="77777777" w:rsidR="00AE1D84" w:rsidRPr="00FC1F2C" w:rsidRDefault="00AE1D84" w:rsidP="00F62984">
      <w:pPr>
        <w:jc w:val="both"/>
      </w:pPr>
      <w:r>
        <w:rPr>
          <w:b/>
        </w:rPr>
        <w:t xml:space="preserve">VII.  </w:t>
      </w:r>
      <w:r>
        <w:rPr>
          <w:b/>
          <w:u w:val="single"/>
        </w:rPr>
        <w:t>REPORTING</w:t>
      </w:r>
    </w:p>
    <w:p w14:paraId="76133D79" w14:textId="77777777" w:rsidR="00AE1D84" w:rsidRPr="008B5C27" w:rsidRDefault="00AE1D84" w:rsidP="00F62984">
      <w:pPr>
        <w:jc w:val="both"/>
        <w:rPr>
          <w:sz w:val="20"/>
        </w:rPr>
      </w:pPr>
    </w:p>
    <w:p w14:paraId="5B2A3D85"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E870D2D" w14:textId="77777777" w:rsidR="00AE1D84" w:rsidRPr="00C0388E" w:rsidRDefault="00AE1D84" w:rsidP="00F62984">
      <w:pPr>
        <w:ind w:left="360" w:hanging="360"/>
        <w:jc w:val="both"/>
        <w:rPr>
          <w:sz w:val="20"/>
        </w:rPr>
      </w:pPr>
    </w:p>
    <w:p w14:paraId="1E116CD6"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D892064" w14:textId="77777777" w:rsidR="00AE1D84" w:rsidRPr="00C0388E" w:rsidRDefault="00AE1D84" w:rsidP="00F62984">
      <w:pPr>
        <w:ind w:left="360" w:hanging="360"/>
        <w:jc w:val="both"/>
        <w:rPr>
          <w:sz w:val="20"/>
        </w:rPr>
      </w:pPr>
    </w:p>
    <w:p w14:paraId="30AC5D3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F80EC5B" w14:textId="77777777" w:rsidR="00D93901" w:rsidRPr="00EE5F4E" w:rsidRDefault="00D93901" w:rsidP="000F479C">
      <w:pPr>
        <w:ind w:right="72"/>
        <w:jc w:val="both"/>
        <w:rPr>
          <w:rFonts w:cs="Arial"/>
          <w:sz w:val="20"/>
        </w:rPr>
      </w:pPr>
    </w:p>
    <w:p w14:paraId="68F584BE" w14:textId="77777777" w:rsidR="00AE1D84" w:rsidRDefault="00AE1D84" w:rsidP="00F62984">
      <w:pPr>
        <w:jc w:val="both"/>
      </w:pPr>
      <w:r>
        <w:rPr>
          <w:b/>
        </w:rPr>
        <w:t xml:space="preserve">VIII.  </w:t>
      </w:r>
      <w:r>
        <w:rPr>
          <w:b/>
          <w:u w:val="single"/>
        </w:rPr>
        <w:t>STACK/VENT RESTRICTION(S)</w:t>
      </w:r>
    </w:p>
    <w:p w14:paraId="2DF24A29" w14:textId="77777777" w:rsidR="00AE1D84" w:rsidRDefault="00AE1D84" w:rsidP="00F62984">
      <w:pPr>
        <w:jc w:val="both"/>
        <w:rPr>
          <w:sz w:val="20"/>
        </w:rPr>
      </w:pPr>
    </w:p>
    <w:p w14:paraId="4313D84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B5C8C95"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07844B82" w14:textId="77777777" w:rsidTr="00CE48F5">
        <w:trPr>
          <w:cantSplit/>
          <w:tblHeader/>
        </w:trPr>
        <w:tc>
          <w:tcPr>
            <w:tcW w:w="2610" w:type="dxa"/>
            <w:tcBorders>
              <w:bottom w:val="single" w:sz="4" w:space="0" w:color="auto"/>
            </w:tcBorders>
          </w:tcPr>
          <w:p w14:paraId="588A0ED6"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368185C"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B7B5B7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6718AA0" w14:textId="77777777" w:rsidR="00AE1D84" w:rsidRPr="00BD3DE3" w:rsidRDefault="00AE1D84" w:rsidP="00F62984">
            <w:pPr>
              <w:jc w:val="center"/>
              <w:rPr>
                <w:b/>
                <w:sz w:val="20"/>
              </w:rPr>
            </w:pPr>
            <w:r w:rsidRPr="00BD3DE3">
              <w:rPr>
                <w:b/>
                <w:sz w:val="20"/>
              </w:rPr>
              <w:t>M</w:t>
            </w:r>
            <w:r>
              <w:rPr>
                <w:b/>
                <w:sz w:val="20"/>
              </w:rPr>
              <w:t>inimum Height Above Ground</w:t>
            </w:r>
          </w:p>
          <w:p w14:paraId="1CDFE92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55004C84" w14:textId="77777777" w:rsidR="00AE1D84" w:rsidRPr="00BD3DE3" w:rsidRDefault="00AE1D84" w:rsidP="002D3BFA">
            <w:pPr>
              <w:jc w:val="center"/>
              <w:rPr>
                <w:b/>
                <w:sz w:val="20"/>
              </w:rPr>
            </w:pPr>
            <w:r w:rsidRPr="00BD3DE3">
              <w:rPr>
                <w:b/>
                <w:sz w:val="20"/>
              </w:rPr>
              <w:t>Underlying Applicable Requirements</w:t>
            </w:r>
          </w:p>
        </w:tc>
      </w:tr>
      <w:tr w:rsidR="00CE48F5" w14:paraId="3C3E11D1" w14:textId="77777777" w:rsidTr="00CE48F5">
        <w:trPr>
          <w:cantSplit/>
        </w:trPr>
        <w:tc>
          <w:tcPr>
            <w:tcW w:w="2610" w:type="dxa"/>
            <w:tcBorders>
              <w:top w:val="single" w:sz="4" w:space="0" w:color="auto"/>
              <w:bottom w:val="single" w:sz="4" w:space="0" w:color="auto"/>
            </w:tcBorders>
          </w:tcPr>
          <w:p w14:paraId="79516EC0" w14:textId="1A5025F7" w:rsidR="00CE48F5" w:rsidRPr="00C0388E" w:rsidRDefault="00CE48F5" w:rsidP="006D032B">
            <w:pPr>
              <w:numPr>
                <w:ilvl w:val="0"/>
                <w:numId w:val="34"/>
              </w:numPr>
              <w:ind w:left="342" w:hanging="342"/>
              <w:rPr>
                <w:sz w:val="20"/>
              </w:rPr>
            </w:pPr>
            <w:r w:rsidRPr="00290E68">
              <w:rPr>
                <w:noProof/>
                <w:sz w:val="20"/>
              </w:rPr>
              <w:t>EU-OVEN</w:t>
            </w:r>
            <w:r w:rsidRPr="00290E68">
              <w:rPr>
                <w:snapToGrid w:val="0"/>
                <w:color w:val="000000"/>
                <w:sz w:val="20"/>
              </w:rPr>
              <w:t>1-1</w:t>
            </w:r>
          </w:p>
        </w:tc>
        <w:tc>
          <w:tcPr>
            <w:tcW w:w="2520" w:type="dxa"/>
            <w:tcBorders>
              <w:top w:val="single" w:sz="4" w:space="0" w:color="auto"/>
              <w:bottom w:val="single" w:sz="4" w:space="0" w:color="auto"/>
            </w:tcBorders>
          </w:tcPr>
          <w:p w14:paraId="4412A241" w14:textId="789AD7FA" w:rsidR="00CE48F5" w:rsidRPr="00BD3DE3" w:rsidRDefault="00CE48F5" w:rsidP="00CE48F5">
            <w:pPr>
              <w:jc w:val="center"/>
              <w:rPr>
                <w:sz w:val="20"/>
              </w:rPr>
            </w:pPr>
            <w:r w:rsidRPr="00290E68">
              <w:rPr>
                <w:snapToGrid w:val="0"/>
                <w:color w:val="000000"/>
                <w:sz w:val="20"/>
              </w:rPr>
              <w:t>10</w:t>
            </w:r>
            <w:r>
              <w:rPr>
                <w:rFonts w:cs="Arial"/>
                <w:snapToGrid w:val="0"/>
                <w:sz w:val="20"/>
                <w:vertAlign w:val="superscript"/>
              </w:rPr>
              <w:t>2</w:t>
            </w:r>
          </w:p>
        </w:tc>
        <w:tc>
          <w:tcPr>
            <w:tcW w:w="2430" w:type="dxa"/>
            <w:tcBorders>
              <w:top w:val="single" w:sz="4" w:space="0" w:color="auto"/>
              <w:bottom w:val="single" w:sz="4" w:space="0" w:color="auto"/>
            </w:tcBorders>
          </w:tcPr>
          <w:p w14:paraId="19E75DAD" w14:textId="675C9518" w:rsidR="00CE48F5" w:rsidRPr="00BD3DE3" w:rsidRDefault="00CE48F5" w:rsidP="00CE48F5">
            <w:pPr>
              <w:jc w:val="center"/>
              <w:rPr>
                <w:sz w:val="20"/>
              </w:rPr>
            </w:pPr>
            <w:r w:rsidRPr="00290E68">
              <w:rPr>
                <w:sz w:val="20"/>
              </w:rPr>
              <w:t>19-7</w:t>
            </w:r>
            <w:r>
              <w:rPr>
                <w:rFonts w:cs="Arial"/>
                <w:sz w:val="20"/>
                <w:vertAlign w:val="superscript"/>
              </w:rPr>
              <w:t>2</w:t>
            </w:r>
          </w:p>
        </w:tc>
        <w:tc>
          <w:tcPr>
            <w:tcW w:w="2700" w:type="dxa"/>
            <w:tcBorders>
              <w:top w:val="single" w:sz="4" w:space="0" w:color="auto"/>
              <w:bottom w:val="single" w:sz="4" w:space="0" w:color="auto"/>
            </w:tcBorders>
          </w:tcPr>
          <w:p w14:paraId="65D09C8C" w14:textId="77777777" w:rsidR="00CE48F5" w:rsidRPr="0099206F" w:rsidRDefault="00CE48F5" w:rsidP="00CE48F5">
            <w:pPr>
              <w:jc w:val="center"/>
              <w:rPr>
                <w:b/>
                <w:sz w:val="20"/>
              </w:rPr>
            </w:pPr>
            <w:r w:rsidRPr="0099206F">
              <w:rPr>
                <w:b/>
                <w:sz w:val="20"/>
              </w:rPr>
              <w:t>R 336.1901</w:t>
            </w:r>
          </w:p>
          <w:p w14:paraId="5C0162F4" w14:textId="0F12971B"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56736508" w14:textId="77777777" w:rsidTr="00CE48F5">
        <w:trPr>
          <w:cantSplit/>
        </w:trPr>
        <w:tc>
          <w:tcPr>
            <w:tcW w:w="2610" w:type="dxa"/>
            <w:tcBorders>
              <w:top w:val="single" w:sz="4" w:space="0" w:color="auto"/>
            </w:tcBorders>
          </w:tcPr>
          <w:p w14:paraId="017179DD" w14:textId="4A9E35DC"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2</w:t>
            </w:r>
          </w:p>
        </w:tc>
        <w:tc>
          <w:tcPr>
            <w:tcW w:w="2520" w:type="dxa"/>
            <w:tcBorders>
              <w:top w:val="single" w:sz="4" w:space="0" w:color="auto"/>
            </w:tcBorders>
          </w:tcPr>
          <w:p w14:paraId="795CB659" w14:textId="573B9E08" w:rsidR="00CE48F5" w:rsidRPr="00BD3DE3" w:rsidRDefault="00CE48F5" w:rsidP="00CE48F5">
            <w:pPr>
              <w:jc w:val="center"/>
              <w:rPr>
                <w:sz w:val="20"/>
              </w:rPr>
            </w:pPr>
            <w:r w:rsidRPr="00290E68">
              <w:rPr>
                <w:sz w:val="20"/>
              </w:rPr>
              <w:t>4</w:t>
            </w:r>
            <w:r>
              <w:rPr>
                <w:rFonts w:cs="Arial"/>
                <w:sz w:val="20"/>
                <w:vertAlign w:val="superscript"/>
              </w:rPr>
              <w:t>2</w:t>
            </w:r>
          </w:p>
        </w:tc>
        <w:tc>
          <w:tcPr>
            <w:tcW w:w="2430" w:type="dxa"/>
            <w:tcBorders>
              <w:top w:val="single" w:sz="4" w:space="0" w:color="auto"/>
            </w:tcBorders>
          </w:tcPr>
          <w:p w14:paraId="74CC74D5" w14:textId="252A6DBA" w:rsidR="00CE48F5" w:rsidRPr="00BD3DE3" w:rsidRDefault="00CE48F5" w:rsidP="00CE48F5">
            <w:pPr>
              <w:jc w:val="center"/>
              <w:rPr>
                <w:sz w:val="20"/>
              </w:rPr>
            </w:pPr>
            <w:r w:rsidRPr="00290E68">
              <w:rPr>
                <w:sz w:val="20"/>
              </w:rPr>
              <w:t>23-6</w:t>
            </w:r>
            <w:r>
              <w:rPr>
                <w:rFonts w:cs="Arial"/>
                <w:sz w:val="20"/>
                <w:vertAlign w:val="superscript"/>
              </w:rPr>
              <w:t>2</w:t>
            </w:r>
          </w:p>
        </w:tc>
        <w:tc>
          <w:tcPr>
            <w:tcW w:w="2700" w:type="dxa"/>
            <w:tcBorders>
              <w:top w:val="single" w:sz="4" w:space="0" w:color="auto"/>
            </w:tcBorders>
          </w:tcPr>
          <w:p w14:paraId="67C043B9" w14:textId="77777777" w:rsidR="00CE48F5" w:rsidRPr="0099206F" w:rsidRDefault="00CE48F5" w:rsidP="00CE48F5">
            <w:pPr>
              <w:jc w:val="center"/>
              <w:rPr>
                <w:b/>
                <w:sz w:val="20"/>
              </w:rPr>
            </w:pPr>
            <w:r w:rsidRPr="0099206F">
              <w:rPr>
                <w:b/>
                <w:sz w:val="20"/>
              </w:rPr>
              <w:t>R 336.1901</w:t>
            </w:r>
          </w:p>
          <w:p w14:paraId="62AB0889" w14:textId="55F2F12A"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66A55364" w14:textId="77777777" w:rsidTr="00CE48F5">
        <w:trPr>
          <w:cantSplit/>
        </w:trPr>
        <w:tc>
          <w:tcPr>
            <w:tcW w:w="2610" w:type="dxa"/>
            <w:tcBorders>
              <w:top w:val="single" w:sz="4" w:space="0" w:color="auto"/>
            </w:tcBorders>
          </w:tcPr>
          <w:p w14:paraId="0D10D187" w14:textId="6FF5E846"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3-1</w:t>
            </w:r>
          </w:p>
        </w:tc>
        <w:tc>
          <w:tcPr>
            <w:tcW w:w="2520" w:type="dxa"/>
            <w:tcBorders>
              <w:top w:val="single" w:sz="4" w:space="0" w:color="auto"/>
            </w:tcBorders>
          </w:tcPr>
          <w:p w14:paraId="5942E99B" w14:textId="641AB3BE" w:rsidR="00CE48F5" w:rsidRPr="00BD3DE3" w:rsidRDefault="00CE48F5" w:rsidP="00CE48F5">
            <w:pPr>
              <w:jc w:val="center"/>
              <w:rPr>
                <w:sz w:val="20"/>
              </w:rPr>
            </w:pPr>
            <w:r w:rsidRPr="00290E68">
              <w:rPr>
                <w:sz w:val="20"/>
              </w:rPr>
              <w:t>10</w:t>
            </w:r>
            <w:r>
              <w:rPr>
                <w:rFonts w:cs="Arial"/>
                <w:sz w:val="20"/>
                <w:vertAlign w:val="superscript"/>
              </w:rPr>
              <w:t>2</w:t>
            </w:r>
          </w:p>
        </w:tc>
        <w:tc>
          <w:tcPr>
            <w:tcW w:w="2430" w:type="dxa"/>
            <w:tcBorders>
              <w:top w:val="single" w:sz="4" w:space="0" w:color="auto"/>
            </w:tcBorders>
          </w:tcPr>
          <w:p w14:paraId="7708B6AC" w14:textId="6F6E77E8" w:rsidR="00CE48F5" w:rsidRPr="00BD3DE3" w:rsidRDefault="00CE48F5" w:rsidP="00CE48F5">
            <w:pPr>
              <w:jc w:val="center"/>
              <w:rPr>
                <w:sz w:val="20"/>
              </w:rPr>
            </w:pPr>
            <w:r w:rsidRPr="00290E68">
              <w:rPr>
                <w:sz w:val="20"/>
              </w:rPr>
              <w:t>18-4</w:t>
            </w:r>
            <w:r>
              <w:rPr>
                <w:rFonts w:cs="Arial"/>
                <w:sz w:val="20"/>
                <w:vertAlign w:val="superscript"/>
              </w:rPr>
              <w:t>2</w:t>
            </w:r>
          </w:p>
        </w:tc>
        <w:tc>
          <w:tcPr>
            <w:tcW w:w="2700" w:type="dxa"/>
            <w:tcBorders>
              <w:top w:val="single" w:sz="4" w:space="0" w:color="auto"/>
            </w:tcBorders>
          </w:tcPr>
          <w:p w14:paraId="7BFAF118" w14:textId="77777777" w:rsidR="00CE48F5" w:rsidRPr="0099206F" w:rsidRDefault="00CE48F5" w:rsidP="00CE48F5">
            <w:pPr>
              <w:jc w:val="center"/>
              <w:rPr>
                <w:b/>
                <w:sz w:val="20"/>
              </w:rPr>
            </w:pPr>
            <w:r w:rsidRPr="0099206F">
              <w:rPr>
                <w:b/>
                <w:sz w:val="20"/>
              </w:rPr>
              <w:t>R 336.1901</w:t>
            </w:r>
          </w:p>
          <w:p w14:paraId="2454DCBF" w14:textId="6500229F" w:rsidR="00CE48F5" w:rsidRPr="002D3BFA" w:rsidRDefault="00CE48F5" w:rsidP="00CE48F5">
            <w:pPr>
              <w:jc w:val="center"/>
              <w:rPr>
                <w:b/>
                <w:sz w:val="20"/>
              </w:rPr>
            </w:pPr>
            <w:r w:rsidRPr="0099206F">
              <w:rPr>
                <w:rFonts w:cs="Arial"/>
                <w:b/>
                <w:snapToGrid w:val="0"/>
                <w:color w:val="000000"/>
                <w:sz w:val="20"/>
              </w:rPr>
              <w:t xml:space="preserve">40 CFR 52.21 </w:t>
            </w:r>
            <w:r>
              <w:rPr>
                <w:rFonts w:cs="Arial"/>
                <w:b/>
                <w:snapToGrid w:val="0"/>
                <w:color w:val="000000"/>
                <w:sz w:val="20"/>
              </w:rPr>
              <w:t>(c) and</w:t>
            </w:r>
            <w:r w:rsidRPr="0099206F">
              <w:rPr>
                <w:rFonts w:cs="Arial"/>
                <w:b/>
                <w:snapToGrid w:val="0"/>
                <w:color w:val="000000"/>
                <w:sz w:val="20"/>
              </w:rPr>
              <w:t xml:space="preserve"> (d)</w:t>
            </w:r>
          </w:p>
        </w:tc>
      </w:tr>
      <w:tr w:rsidR="00CE48F5" w14:paraId="7F1ED9BA" w14:textId="77777777" w:rsidTr="00CE48F5">
        <w:trPr>
          <w:cantSplit/>
        </w:trPr>
        <w:tc>
          <w:tcPr>
            <w:tcW w:w="2610" w:type="dxa"/>
            <w:tcBorders>
              <w:top w:val="single" w:sz="4" w:space="0" w:color="auto"/>
            </w:tcBorders>
          </w:tcPr>
          <w:p w14:paraId="4E55B939" w14:textId="7239532C"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4</w:t>
            </w:r>
          </w:p>
        </w:tc>
        <w:tc>
          <w:tcPr>
            <w:tcW w:w="2520" w:type="dxa"/>
            <w:tcBorders>
              <w:top w:val="single" w:sz="4" w:space="0" w:color="auto"/>
            </w:tcBorders>
          </w:tcPr>
          <w:p w14:paraId="49AF9EDE" w14:textId="513D262C" w:rsidR="00CE48F5" w:rsidRPr="00BD3DE3" w:rsidRDefault="00CE48F5" w:rsidP="00CE48F5">
            <w:pPr>
              <w:jc w:val="center"/>
              <w:rPr>
                <w:sz w:val="20"/>
              </w:rPr>
            </w:pPr>
            <w:r w:rsidRPr="00290E68">
              <w:rPr>
                <w:sz w:val="20"/>
              </w:rPr>
              <w:t>6</w:t>
            </w:r>
            <w:r>
              <w:rPr>
                <w:rFonts w:cs="Arial"/>
                <w:sz w:val="20"/>
                <w:vertAlign w:val="superscript"/>
              </w:rPr>
              <w:t>2</w:t>
            </w:r>
          </w:p>
        </w:tc>
        <w:tc>
          <w:tcPr>
            <w:tcW w:w="2430" w:type="dxa"/>
            <w:tcBorders>
              <w:top w:val="single" w:sz="4" w:space="0" w:color="auto"/>
            </w:tcBorders>
          </w:tcPr>
          <w:p w14:paraId="716E7859" w14:textId="31EE3BDA" w:rsidR="00CE48F5" w:rsidRPr="00BD3DE3" w:rsidRDefault="00CE48F5" w:rsidP="00CE48F5">
            <w:pPr>
              <w:jc w:val="center"/>
              <w:rPr>
                <w:sz w:val="20"/>
              </w:rPr>
            </w:pPr>
            <w:r w:rsidRPr="00290E68">
              <w:rPr>
                <w:sz w:val="20"/>
              </w:rPr>
              <w:t>24-0</w:t>
            </w:r>
            <w:r>
              <w:rPr>
                <w:rFonts w:cs="Arial"/>
                <w:sz w:val="20"/>
                <w:vertAlign w:val="superscript"/>
              </w:rPr>
              <w:t>2</w:t>
            </w:r>
          </w:p>
        </w:tc>
        <w:tc>
          <w:tcPr>
            <w:tcW w:w="2700" w:type="dxa"/>
            <w:tcBorders>
              <w:top w:val="single" w:sz="4" w:space="0" w:color="auto"/>
            </w:tcBorders>
          </w:tcPr>
          <w:p w14:paraId="1B7AFA2E" w14:textId="77777777" w:rsidR="00CE48F5" w:rsidRPr="0099206F" w:rsidRDefault="00CE48F5" w:rsidP="00CE48F5">
            <w:pPr>
              <w:jc w:val="center"/>
              <w:rPr>
                <w:b/>
                <w:sz w:val="20"/>
              </w:rPr>
            </w:pPr>
            <w:r w:rsidRPr="0099206F">
              <w:rPr>
                <w:b/>
                <w:sz w:val="20"/>
              </w:rPr>
              <w:t>R 336.1901</w:t>
            </w:r>
          </w:p>
          <w:p w14:paraId="360BD609" w14:textId="57DC8456"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73E9BC83" w14:textId="77777777" w:rsidTr="00CE48F5">
        <w:trPr>
          <w:cantSplit/>
        </w:trPr>
        <w:tc>
          <w:tcPr>
            <w:tcW w:w="2610" w:type="dxa"/>
            <w:tcBorders>
              <w:top w:val="single" w:sz="4" w:space="0" w:color="auto"/>
            </w:tcBorders>
          </w:tcPr>
          <w:p w14:paraId="0E8D7BF6" w14:textId="7CFFF476"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5</w:t>
            </w:r>
          </w:p>
        </w:tc>
        <w:tc>
          <w:tcPr>
            <w:tcW w:w="2520" w:type="dxa"/>
            <w:tcBorders>
              <w:top w:val="single" w:sz="4" w:space="0" w:color="auto"/>
            </w:tcBorders>
          </w:tcPr>
          <w:p w14:paraId="64D9581E" w14:textId="41CDB7FA" w:rsidR="00CE48F5" w:rsidRPr="00BD3DE3" w:rsidRDefault="00CE48F5" w:rsidP="00CE48F5">
            <w:pPr>
              <w:jc w:val="center"/>
              <w:rPr>
                <w:sz w:val="20"/>
              </w:rPr>
            </w:pPr>
            <w:r w:rsidRPr="00290E68">
              <w:rPr>
                <w:sz w:val="20"/>
              </w:rPr>
              <w:t>4</w:t>
            </w:r>
            <w:r>
              <w:rPr>
                <w:rFonts w:cs="Arial"/>
                <w:sz w:val="20"/>
                <w:vertAlign w:val="superscript"/>
              </w:rPr>
              <w:t>2</w:t>
            </w:r>
          </w:p>
        </w:tc>
        <w:tc>
          <w:tcPr>
            <w:tcW w:w="2430" w:type="dxa"/>
            <w:tcBorders>
              <w:top w:val="single" w:sz="4" w:space="0" w:color="auto"/>
            </w:tcBorders>
          </w:tcPr>
          <w:p w14:paraId="0116693E" w14:textId="0C17B868" w:rsidR="00CE48F5" w:rsidRPr="00BD3DE3" w:rsidRDefault="00CE48F5" w:rsidP="00CE48F5">
            <w:pPr>
              <w:jc w:val="center"/>
              <w:rPr>
                <w:sz w:val="20"/>
              </w:rPr>
            </w:pPr>
            <w:r w:rsidRPr="00290E68">
              <w:rPr>
                <w:sz w:val="20"/>
              </w:rPr>
              <w:t>24-6</w:t>
            </w:r>
            <w:r>
              <w:rPr>
                <w:rFonts w:cs="Arial"/>
                <w:sz w:val="20"/>
                <w:vertAlign w:val="superscript"/>
              </w:rPr>
              <w:t>2</w:t>
            </w:r>
          </w:p>
        </w:tc>
        <w:tc>
          <w:tcPr>
            <w:tcW w:w="2700" w:type="dxa"/>
            <w:tcBorders>
              <w:top w:val="single" w:sz="4" w:space="0" w:color="auto"/>
            </w:tcBorders>
          </w:tcPr>
          <w:p w14:paraId="050A254F" w14:textId="77777777" w:rsidR="00CE48F5" w:rsidRPr="0099206F" w:rsidRDefault="00CE48F5" w:rsidP="00CE48F5">
            <w:pPr>
              <w:jc w:val="center"/>
              <w:rPr>
                <w:b/>
                <w:sz w:val="20"/>
              </w:rPr>
            </w:pPr>
            <w:r w:rsidRPr="0099206F">
              <w:rPr>
                <w:b/>
                <w:sz w:val="20"/>
              </w:rPr>
              <w:t>R 336.1901</w:t>
            </w:r>
          </w:p>
          <w:p w14:paraId="53D02A0B" w14:textId="7145EBAA"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6C73E7AA" w14:textId="77777777" w:rsidTr="00CE48F5">
        <w:trPr>
          <w:cantSplit/>
        </w:trPr>
        <w:tc>
          <w:tcPr>
            <w:tcW w:w="2610" w:type="dxa"/>
            <w:tcBorders>
              <w:top w:val="single" w:sz="4" w:space="0" w:color="auto"/>
            </w:tcBorders>
          </w:tcPr>
          <w:p w14:paraId="6E35DF1E" w14:textId="110CD524"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6</w:t>
            </w:r>
          </w:p>
        </w:tc>
        <w:tc>
          <w:tcPr>
            <w:tcW w:w="2520" w:type="dxa"/>
            <w:tcBorders>
              <w:top w:val="single" w:sz="4" w:space="0" w:color="auto"/>
            </w:tcBorders>
          </w:tcPr>
          <w:p w14:paraId="23BD791D" w14:textId="226EB9CB" w:rsidR="00CE48F5" w:rsidRPr="00BD3DE3" w:rsidRDefault="00CE48F5" w:rsidP="00CE48F5">
            <w:pPr>
              <w:jc w:val="center"/>
              <w:rPr>
                <w:sz w:val="20"/>
              </w:rPr>
            </w:pPr>
            <w:r w:rsidRPr="00290E68">
              <w:rPr>
                <w:sz w:val="20"/>
              </w:rPr>
              <w:t>4</w:t>
            </w:r>
            <w:r>
              <w:rPr>
                <w:rFonts w:cs="Arial"/>
                <w:sz w:val="20"/>
                <w:vertAlign w:val="superscript"/>
              </w:rPr>
              <w:t>2</w:t>
            </w:r>
          </w:p>
        </w:tc>
        <w:tc>
          <w:tcPr>
            <w:tcW w:w="2430" w:type="dxa"/>
            <w:tcBorders>
              <w:top w:val="single" w:sz="4" w:space="0" w:color="auto"/>
            </w:tcBorders>
          </w:tcPr>
          <w:p w14:paraId="36DC00B6" w14:textId="0CDA5CEB" w:rsidR="00CE48F5" w:rsidRPr="00BD3DE3" w:rsidRDefault="00CE48F5" w:rsidP="00CE48F5">
            <w:pPr>
              <w:jc w:val="center"/>
              <w:rPr>
                <w:sz w:val="20"/>
              </w:rPr>
            </w:pPr>
            <w:r w:rsidRPr="00290E68">
              <w:rPr>
                <w:sz w:val="20"/>
              </w:rPr>
              <w:t>20-0</w:t>
            </w:r>
            <w:r>
              <w:rPr>
                <w:rFonts w:cs="Arial"/>
                <w:sz w:val="20"/>
                <w:vertAlign w:val="superscript"/>
              </w:rPr>
              <w:t>2</w:t>
            </w:r>
          </w:p>
        </w:tc>
        <w:tc>
          <w:tcPr>
            <w:tcW w:w="2700" w:type="dxa"/>
            <w:tcBorders>
              <w:top w:val="single" w:sz="4" w:space="0" w:color="auto"/>
            </w:tcBorders>
          </w:tcPr>
          <w:p w14:paraId="302B5161" w14:textId="77777777" w:rsidR="00CE48F5" w:rsidRPr="0099206F" w:rsidRDefault="00CE48F5" w:rsidP="00CE48F5">
            <w:pPr>
              <w:jc w:val="center"/>
              <w:rPr>
                <w:b/>
                <w:sz w:val="20"/>
              </w:rPr>
            </w:pPr>
            <w:r w:rsidRPr="0099206F">
              <w:rPr>
                <w:b/>
                <w:sz w:val="20"/>
              </w:rPr>
              <w:t>R 336.1901</w:t>
            </w:r>
          </w:p>
          <w:p w14:paraId="31142248" w14:textId="08DDBDF3"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2576C494" w14:textId="77777777" w:rsidTr="00CE48F5">
        <w:trPr>
          <w:cantSplit/>
        </w:trPr>
        <w:tc>
          <w:tcPr>
            <w:tcW w:w="2610" w:type="dxa"/>
            <w:tcBorders>
              <w:top w:val="single" w:sz="4" w:space="0" w:color="auto"/>
            </w:tcBorders>
          </w:tcPr>
          <w:p w14:paraId="024A2B03" w14:textId="66B1DECE"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7</w:t>
            </w:r>
          </w:p>
        </w:tc>
        <w:tc>
          <w:tcPr>
            <w:tcW w:w="2520" w:type="dxa"/>
            <w:tcBorders>
              <w:top w:val="single" w:sz="4" w:space="0" w:color="auto"/>
            </w:tcBorders>
          </w:tcPr>
          <w:p w14:paraId="7260CA5C" w14:textId="3DCCC03C" w:rsidR="00CE48F5" w:rsidRPr="00BD3DE3" w:rsidRDefault="00CE48F5" w:rsidP="00CE48F5">
            <w:pPr>
              <w:jc w:val="center"/>
              <w:rPr>
                <w:sz w:val="20"/>
              </w:rPr>
            </w:pPr>
            <w:r w:rsidRPr="00290E68">
              <w:rPr>
                <w:sz w:val="20"/>
              </w:rPr>
              <w:t>6</w:t>
            </w:r>
            <w:r>
              <w:rPr>
                <w:rFonts w:cs="Arial"/>
                <w:sz w:val="20"/>
                <w:vertAlign w:val="superscript"/>
              </w:rPr>
              <w:t>2</w:t>
            </w:r>
          </w:p>
        </w:tc>
        <w:tc>
          <w:tcPr>
            <w:tcW w:w="2430" w:type="dxa"/>
            <w:tcBorders>
              <w:top w:val="single" w:sz="4" w:space="0" w:color="auto"/>
            </w:tcBorders>
          </w:tcPr>
          <w:p w14:paraId="06401514" w14:textId="72F79709" w:rsidR="00CE48F5" w:rsidRPr="00BD3DE3" w:rsidRDefault="00CE48F5" w:rsidP="00CE48F5">
            <w:pPr>
              <w:jc w:val="center"/>
              <w:rPr>
                <w:sz w:val="20"/>
              </w:rPr>
            </w:pPr>
            <w:r w:rsidRPr="00290E68">
              <w:rPr>
                <w:sz w:val="20"/>
              </w:rPr>
              <w:t>24-6</w:t>
            </w:r>
            <w:r>
              <w:rPr>
                <w:rFonts w:cs="Arial"/>
                <w:sz w:val="20"/>
                <w:vertAlign w:val="superscript"/>
              </w:rPr>
              <w:t>2</w:t>
            </w:r>
          </w:p>
        </w:tc>
        <w:tc>
          <w:tcPr>
            <w:tcW w:w="2700" w:type="dxa"/>
            <w:tcBorders>
              <w:top w:val="single" w:sz="4" w:space="0" w:color="auto"/>
            </w:tcBorders>
          </w:tcPr>
          <w:p w14:paraId="1F6A1AEC" w14:textId="77777777" w:rsidR="00CE48F5" w:rsidRPr="0099206F" w:rsidRDefault="00CE48F5" w:rsidP="00CE48F5">
            <w:pPr>
              <w:jc w:val="center"/>
              <w:rPr>
                <w:b/>
                <w:sz w:val="20"/>
              </w:rPr>
            </w:pPr>
            <w:r w:rsidRPr="0099206F">
              <w:rPr>
                <w:b/>
                <w:sz w:val="20"/>
              </w:rPr>
              <w:t>R 336.1901</w:t>
            </w:r>
          </w:p>
          <w:p w14:paraId="637548CD" w14:textId="4497A3E1"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2D4C32F5" w14:textId="77777777" w:rsidTr="00CE48F5">
        <w:trPr>
          <w:cantSplit/>
        </w:trPr>
        <w:tc>
          <w:tcPr>
            <w:tcW w:w="2610" w:type="dxa"/>
            <w:tcBorders>
              <w:top w:val="single" w:sz="4" w:space="0" w:color="auto"/>
            </w:tcBorders>
          </w:tcPr>
          <w:p w14:paraId="61E39D78" w14:textId="57ADBF47"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9-Yellow</w:t>
            </w:r>
          </w:p>
        </w:tc>
        <w:tc>
          <w:tcPr>
            <w:tcW w:w="2520" w:type="dxa"/>
            <w:tcBorders>
              <w:top w:val="single" w:sz="4" w:space="0" w:color="auto"/>
            </w:tcBorders>
          </w:tcPr>
          <w:p w14:paraId="741CE70C" w14:textId="0876C7E8" w:rsidR="00CE48F5" w:rsidRPr="00BD3DE3" w:rsidRDefault="00CE48F5" w:rsidP="00CE48F5">
            <w:pPr>
              <w:jc w:val="center"/>
              <w:rPr>
                <w:sz w:val="20"/>
              </w:rPr>
            </w:pPr>
            <w:r w:rsidRPr="00290E68">
              <w:rPr>
                <w:sz w:val="20"/>
              </w:rPr>
              <w:t>8</w:t>
            </w:r>
            <w:r>
              <w:rPr>
                <w:rFonts w:cs="Arial"/>
                <w:sz w:val="20"/>
                <w:vertAlign w:val="superscript"/>
              </w:rPr>
              <w:t>2</w:t>
            </w:r>
          </w:p>
        </w:tc>
        <w:tc>
          <w:tcPr>
            <w:tcW w:w="2430" w:type="dxa"/>
            <w:tcBorders>
              <w:top w:val="single" w:sz="4" w:space="0" w:color="auto"/>
            </w:tcBorders>
          </w:tcPr>
          <w:p w14:paraId="13D8AB20" w14:textId="4FDFC89A" w:rsidR="00CE48F5" w:rsidRPr="00BD3DE3" w:rsidRDefault="00CE48F5" w:rsidP="00CE48F5">
            <w:pPr>
              <w:jc w:val="center"/>
              <w:rPr>
                <w:sz w:val="20"/>
              </w:rPr>
            </w:pPr>
            <w:r w:rsidRPr="00290E68">
              <w:rPr>
                <w:sz w:val="20"/>
              </w:rPr>
              <w:t>31-0</w:t>
            </w:r>
            <w:r>
              <w:rPr>
                <w:rFonts w:cs="Arial"/>
                <w:sz w:val="20"/>
                <w:vertAlign w:val="superscript"/>
              </w:rPr>
              <w:t>2</w:t>
            </w:r>
          </w:p>
        </w:tc>
        <w:tc>
          <w:tcPr>
            <w:tcW w:w="2700" w:type="dxa"/>
            <w:tcBorders>
              <w:top w:val="single" w:sz="4" w:space="0" w:color="auto"/>
            </w:tcBorders>
          </w:tcPr>
          <w:p w14:paraId="571F940F" w14:textId="77777777" w:rsidR="00CE48F5" w:rsidRPr="0099206F" w:rsidRDefault="00CE48F5" w:rsidP="00CE48F5">
            <w:pPr>
              <w:jc w:val="center"/>
              <w:rPr>
                <w:b/>
                <w:sz w:val="20"/>
              </w:rPr>
            </w:pPr>
            <w:r w:rsidRPr="0099206F">
              <w:rPr>
                <w:b/>
                <w:sz w:val="20"/>
              </w:rPr>
              <w:t>R 336.1901</w:t>
            </w:r>
          </w:p>
          <w:p w14:paraId="7A29B686" w14:textId="717FF4AA"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4C322EFC" w14:textId="77777777" w:rsidTr="00CE48F5">
        <w:trPr>
          <w:cantSplit/>
        </w:trPr>
        <w:tc>
          <w:tcPr>
            <w:tcW w:w="2610" w:type="dxa"/>
            <w:tcBorders>
              <w:top w:val="single" w:sz="4" w:space="0" w:color="auto"/>
            </w:tcBorders>
          </w:tcPr>
          <w:p w14:paraId="11554F15" w14:textId="3855D17E"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10</w:t>
            </w:r>
          </w:p>
        </w:tc>
        <w:tc>
          <w:tcPr>
            <w:tcW w:w="2520" w:type="dxa"/>
            <w:tcBorders>
              <w:top w:val="single" w:sz="4" w:space="0" w:color="auto"/>
            </w:tcBorders>
          </w:tcPr>
          <w:p w14:paraId="10C7A356" w14:textId="54DA0934" w:rsidR="00CE48F5" w:rsidRPr="00BD3DE3" w:rsidRDefault="00CE48F5" w:rsidP="00CE48F5">
            <w:pPr>
              <w:jc w:val="center"/>
              <w:rPr>
                <w:sz w:val="20"/>
              </w:rPr>
            </w:pPr>
            <w:r w:rsidRPr="00290E68">
              <w:rPr>
                <w:sz w:val="20"/>
              </w:rPr>
              <w:t>8</w:t>
            </w:r>
            <w:r>
              <w:rPr>
                <w:rFonts w:cs="Arial"/>
                <w:sz w:val="20"/>
                <w:vertAlign w:val="superscript"/>
              </w:rPr>
              <w:t>2</w:t>
            </w:r>
          </w:p>
        </w:tc>
        <w:tc>
          <w:tcPr>
            <w:tcW w:w="2430" w:type="dxa"/>
            <w:tcBorders>
              <w:top w:val="single" w:sz="4" w:space="0" w:color="auto"/>
            </w:tcBorders>
          </w:tcPr>
          <w:p w14:paraId="55D1D163" w14:textId="4B9FFC03" w:rsidR="00CE48F5" w:rsidRPr="00BD3DE3" w:rsidRDefault="00CE48F5" w:rsidP="00CE48F5">
            <w:pPr>
              <w:jc w:val="center"/>
              <w:rPr>
                <w:sz w:val="20"/>
              </w:rPr>
            </w:pPr>
            <w:r w:rsidRPr="00290E68">
              <w:rPr>
                <w:sz w:val="20"/>
              </w:rPr>
              <w:t>23-0</w:t>
            </w:r>
            <w:r>
              <w:rPr>
                <w:rFonts w:cs="Arial"/>
                <w:sz w:val="20"/>
                <w:vertAlign w:val="superscript"/>
              </w:rPr>
              <w:t>2</w:t>
            </w:r>
          </w:p>
        </w:tc>
        <w:tc>
          <w:tcPr>
            <w:tcW w:w="2700" w:type="dxa"/>
            <w:tcBorders>
              <w:top w:val="single" w:sz="4" w:space="0" w:color="auto"/>
            </w:tcBorders>
          </w:tcPr>
          <w:p w14:paraId="5393DD0D" w14:textId="77777777" w:rsidR="00CE48F5" w:rsidRPr="0099206F" w:rsidRDefault="00CE48F5" w:rsidP="00CE48F5">
            <w:pPr>
              <w:jc w:val="center"/>
              <w:rPr>
                <w:b/>
                <w:sz w:val="20"/>
              </w:rPr>
            </w:pPr>
            <w:r w:rsidRPr="0099206F">
              <w:rPr>
                <w:b/>
                <w:sz w:val="20"/>
              </w:rPr>
              <w:t>R 336.1901</w:t>
            </w:r>
          </w:p>
          <w:p w14:paraId="6D5AB72D" w14:textId="6A940D05" w:rsidR="00CE48F5" w:rsidRPr="002D3BFA" w:rsidRDefault="00CE48F5" w:rsidP="00CE48F5">
            <w:pPr>
              <w:jc w:val="center"/>
              <w:rPr>
                <w:b/>
                <w:sz w:val="20"/>
              </w:rPr>
            </w:pPr>
            <w:r w:rsidRPr="0099206F">
              <w:rPr>
                <w:rFonts w:cs="Arial"/>
                <w:b/>
                <w:snapToGrid w:val="0"/>
                <w:color w:val="000000"/>
                <w:sz w:val="20"/>
              </w:rPr>
              <w:t xml:space="preserve">40 CFR 52.21 (c) </w:t>
            </w:r>
            <w:r>
              <w:rPr>
                <w:rFonts w:cs="Arial"/>
                <w:b/>
                <w:snapToGrid w:val="0"/>
                <w:color w:val="000000"/>
                <w:sz w:val="20"/>
              </w:rPr>
              <w:t>and</w:t>
            </w:r>
            <w:r w:rsidRPr="0099206F">
              <w:rPr>
                <w:rFonts w:cs="Arial"/>
                <w:b/>
                <w:snapToGrid w:val="0"/>
                <w:color w:val="000000"/>
                <w:sz w:val="20"/>
              </w:rPr>
              <w:t xml:space="preserve"> (d)</w:t>
            </w:r>
          </w:p>
        </w:tc>
      </w:tr>
      <w:tr w:rsidR="00CE48F5" w14:paraId="16F06F60" w14:textId="77777777" w:rsidTr="00CE48F5">
        <w:trPr>
          <w:cantSplit/>
        </w:trPr>
        <w:tc>
          <w:tcPr>
            <w:tcW w:w="2610" w:type="dxa"/>
            <w:tcBorders>
              <w:top w:val="single" w:sz="4" w:space="0" w:color="auto"/>
            </w:tcBorders>
          </w:tcPr>
          <w:p w14:paraId="77D73F83" w14:textId="22A48BE3"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11</w:t>
            </w:r>
          </w:p>
        </w:tc>
        <w:tc>
          <w:tcPr>
            <w:tcW w:w="2520" w:type="dxa"/>
            <w:tcBorders>
              <w:top w:val="single" w:sz="4" w:space="0" w:color="auto"/>
            </w:tcBorders>
          </w:tcPr>
          <w:p w14:paraId="17AC828C" w14:textId="4CC455BA" w:rsidR="00CE48F5" w:rsidRPr="00BD3DE3" w:rsidRDefault="00CE48F5" w:rsidP="00CE48F5">
            <w:pPr>
              <w:jc w:val="center"/>
              <w:rPr>
                <w:sz w:val="20"/>
              </w:rPr>
            </w:pPr>
            <w:r w:rsidRPr="00290E68">
              <w:rPr>
                <w:sz w:val="20"/>
              </w:rPr>
              <w:t>6</w:t>
            </w:r>
            <w:r>
              <w:rPr>
                <w:rFonts w:cs="Arial"/>
                <w:sz w:val="20"/>
                <w:vertAlign w:val="superscript"/>
              </w:rPr>
              <w:t>2</w:t>
            </w:r>
          </w:p>
        </w:tc>
        <w:tc>
          <w:tcPr>
            <w:tcW w:w="2430" w:type="dxa"/>
            <w:tcBorders>
              <w:top w:val="single" w:sz="4" w:space="0" w:color="auto"/>
            </w:tcBorders>
          </w:tcPr>
          <w:p w14:paraId="5018F55F" w14:textId="2319A367" w:rsidR="00CE48F5" w:rsidRPr="00BD3DE3" w:rsidRDefault="00CE48F5" w:rsidP="00CE48F5">
            <w:pPr>
              <w:jc w:val="center"/>
              <w:rPr>
                <w:sz w:val="20"/>
              </w:rPr>
            </w:pPr>
            <w:r w:rsidRPr="00290E68">
              <w:rPr>
                <w:sz w:val="20"/>
              </w:rPr>
              <w:t>24-0</w:t>
            </w:r>
            <w:r>
              <w:rPr>
                <w:rFonts w:cs="Arial"/>
                <w:sz w:val="20"/>
                <w:vertAlign w:val="superscript"/>
              </w:rPr>
              <w:t>2</w:t>
            </w:r>
          </w:p>
        </w:tc>
        <w:tc>
          <w:tcPr>
            <w:tcW w:w="2700" w:type="dxa"/>
            <w:tcBorders>
              <w:top w:val="single" w:sz="4" w:space="0" w:color="auto"/>
            </w:tcBorders>
          </w:tcPr>
          <w:p w14:paraId="299E704D" w14:textId="77777777" w:rsidR="00CE48F5" w:rsidRPr="0099206F" w:rsidRDefault="00CE48F5" w:rsidP="00CE48F5">
            <w:pPr>
              <w:jc w:val="center"/>
              <w:rPr>
                <w:b/>
                <w:sz w:val="20"/>
              </w:rPr>
            </w:pPr>
            <w:r w:rsidRPr="0099206F">
              <w:rPr>
                <w:b/>
                <w:sz w:val="20"/>
              </w:rPr>
              <w:t>R 336.1901</w:t>
            </w:r>
          </w:p>
          <w:p w14:paraId="688A2669" w14:textId="3E46F132" w:rsidR="00CE48F5" w:rsidRPr="002D3BFA" w:rsidRDefault="00CE48F5" w:rsidP="00CE48F5">
            <w:pPr>
              <w:jc w:val="center"/>
              <w:rPr>
                <w:b/>
                <w:sz w:val="20"/>
              </w:rPr>
            </w:pPr>
            <w:r w:rsidRPr="0099206F">
              <w:rPr>
                <w:rFonts w:cs="Arial"/>
                <w:b/>
                <w:snapToGrid w:val="0"/>
                <w:color w:val="000000"/>
                <w:sz w:val="20"/>
              </w:rPr>
              <w:t xml:space="preserve">40 CFR 52.21 (c) </w:t>
            </w:r>
            <w:r>
              <w:rPr>
                <w:rFonts w:cs="Arial"/>
                <w:b/>
                <w:snapToGrid w:val="0"/>
                <w:color w:val="000000"/>
                <w:sz w:val="20"/>
              </w:rPr>
              <w:t>and</w:t>
            </w:r>
            <w:r w:rsidRPr="0099206F">
              <w:rPr>
                <w:rFonts w:cs="Arial"/>
                <w:b/>
                <w:snapToGrid w:val="0"/>
                <w:color w:val="000000"/>
                <w:sz w:val="20"/>
              </w:rPr>
              <w:t xml:space="preserve"> (d)</w:t>
            </w:r>
          </w:p>
        </w:tc>
      </w:tr>
      <w:tr w:rsidR="00CE48F5" w14:paraId="46DC10F7" w14:textId="77777777" w:rsidTr="00CE48F5">
        <w:trPr>
          <w:cantSplit/>
        </w:trPr>
        <w:tc>
          <w:tcPr>
            <w:tcW w:w="2610" w:type="dxa"/>
            <w:tcBorders>
              <w:top w:val="single" w:sz="4" w:space="0" w:color="auto"/>
            </w:tcBorders>
          </w:tcPr>
          <w:p w14:paraId="0FF1FAD6" w14:textId="4AF5D37F"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12</w:t>
            </w:r>
          </w:p>
        </w:tc>
        <w:tc>
          <w:tcPr>
            <w:tcW w:w="2520" w:type="dxa"/>
            <w:tcBorders>
              <w:top w:val="single" w:sz="4" w:space="0" w:color="auto"/>
            </w:tcBorders>
          </w:tcPr>
          <w:p w14:paraId="5130A96D" w14:textId="429FDFFC" w:rsidR="00CE48F5" w:rsidRPr="00BD3DE3" w:rsidRDefault="00CE48F5" w:rsidP="00CE48F5">
            <w:pPr>
              <w:jc w:val="center"/>
              <w:rPr>
                <w:sz w:val="20"/>
              </w:rPr>
            </w:pPr>
            <w:r w:rsidRPr="00290E68">
              <w:rPr>
                <w:sz w:val="20"/>
              </w:rPr>
              <w:t>7</w:t>
            </w:r>
            <w:r>
              <w:rPr>
                <w:rFonts w:cs="Arial"/>
                <w:sz w:val="20"/>
                <w:vertAlign w:val="superscript"/>
              </w:rPr>
              <w:t>2</w:t>
            </w:r>
          </w:p>
        </w:tc>
        <w:tc>
          <w:tcPr>
            <w:tcW w:w="2430" w:type="dxa"/>
            <w:tcBorders>
              <w:top w:val="single" w:sz="4" w:space="0" w:color="auto"/>
            </w:tcBorders>
          </w:tcPr>
          <w:p w14:paraId="52E09197" w14:textId="0A6091B4" w:rsidR="00CE48F5" w:rsidRPr="00BD3DE3" w:rsidRDefault="00CE48F5" w:rsidP="00CE48F5">
            <w:pPr>
              <w:jc w:val="center"/>
              <w:rPr>
                <w:sz w:val="20"/>
              </w:rPr>
            </w:pPr>
            <w:r w:rsidRPr="00290E68">
              <w:rPr>
                <w:sz w:val="20"/>
              </w:rPr>
              <w:t>23-6</w:t>
            </w:r>
            <w:r>
              <w:rPr>
                <w:rFonts w:cs="Arial"/>
                <w:sz w:val="20"/>
                <w:vertAlign w:val="superscript"/>
              </w:rPr>
              <w:t>2</w:t>
            </w:r>
          </w:p>
        </w:tc>
        <w:tc>
          <w:tcPr>
            <w:tcW w:w="2700" w:type="dxa"/>
            <w:tcBorders>
              <w:top w:val="single" w:sz="4" w:space="0" w:color="auto"/>
            </w:tcBorders>
          </w:tcPr>
          <w:p w14:paraId="35C260FC" w14:textId="77777777" w:rsidR="00CE48F5" w:rsidRPr="0099206F" w:rsidRDefault="00CE48F5" w:rsidP="00CE48F5">
            <w:pPr>
              <w:jc w:val="center"/>
              <w:rPr>
                <w:b/>
                <w:sz w:val="20"/>
              </w:rPr>
            </w:pPr>
            <w:r w:rsidRPr="0099206F">
              <w:rPr>
                <w:b/>
                <w:sz w:val="20"/>
              </w:rPr>
              <w:t>R 336.1901</w:t>
            </w:r>
          </w:p>
          <w:p w14:paraId="0C3E2347" w14:textId="7D0F7F08"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1B8171BE" w14:textId="77777777" w:rsidTr="00CE48F5">
        <w:trPr>
          <w:cantSplit/>
        </w:trPr>
        <w:tc>
          <w:tcPr>
            <w:tcW w:w="2610" w:type="dxa"/>
            <w:tcBorders>
              <w:top w:val="single" w:sz="4" w:space="0" w:color="auto"/>
            </w:tcBorders>
          </w:tcPr>
          <w:p w14:paraId="320DD5F7" w14:textId="568BBDCE"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13</w:t>
            </w:r>
          </w:p>
        </w:tc>
        <w:tc>
          <w:tcPr>
            <w:tcW w:w="2520" w:type="dxa"/>
            <w:tcBorders>
              <w:top w:val="single" w:sz="4" w:space="0" w:color="auto"/>
            </w:tcBorders>
          </w:tcPr>
          <w:p w14:paraId="57D625EB" w14:textId="56894DCA" w:rsidR="00CE48F5" w:rsidRPr="00BD3DE3" w:rsidRDefault="00CE48F5" w:rsidP="00CE48F5">
            <w:pPr>
              <w:jc w:val="center"/>
              <w:rPr>
                <w:sz w:val="20"/>
              </w:rPr>
            </w:pPr>
            <w:r w:rsidRPr="00290E68">
              <w:rPr>
                <w:sz w:val="20"/>
              </w:rPr>
              <w:t>6</w:t>
            </w:r>
            <w:r>
              <w:rPr>
                <w:rFonts w:cs="Arial"/>
                <w:sz w:val="20"/>
                <w:vertAlign w:val="superscript"/>
              </w:rPr>
              <w:t>2</w:t>
            </w:r>
          </w:p>
        </w:tc>
        <w:tc>
          <w:tcPr>
            <w:tcW w:w="2430" w:type="dxa"/>
            <w:tcBorders>
              <w:top w:val="single" w:sz="4" w:space="0" w:color="auto"/>
            </w:tcBorders>
          </w:tcPr>
          <w:p w14:paraId="4D798342" w14:textId="6C7A3032" w:rsidR="00CE48F5" w:rsidRPr="00BD3DE3" w:rsidRDefault="00CE48F5" w:rsidP="00CE48F5">
            <w:pPr>
              <w:jc w:val="center"/>
              <w:rPr>
                <w:sz w:val="20"/>
              </w:rPr>
            </w:pPr>
            <w:r w:rsidRPr="00290E68">
              <w:rPr>
                <w:sz w:val="20"/>
              </w:rPr>
              <w:t>23-0</w:t>
            </w:r>
            <w:r>
              <w:rPr>
                <w:rFonts w:cs="Arial"/>
                <w:sz w:val="20"/>
                <w:vertAlign w:val="superscript"/>
              </w:rPr>
              <w:t>2</w:t>
            </w:r>
          </w:p>
        </w:tc>
        <w:tc>
          <w:tcPr>
            <w:tcW w:w="2700" w:type="dxa"/>
            <w:tcBorders>
              <w:top w:val="single" w:sz="4" w:space="0" w:color="auto"/>
            </w:tcBorders>
          </w:tcPr>
          <w:p w14:paraId="2697EAFF" w14:textId="77777777" w:rsidR="00CE48F5" w:rsidRPr="0099206F" w:rsidRDefault="00CE48F5" w:rsidP="00CE48F5">
            <w:pPr>
              <w:jc w:val="center"/>
              <w:rPr>
                <w:b/>
                <w:sz w:val="20"/>
              </w:rPr>
            </w:pPr>
            <w:r w:rsidRPr="0099206F">
              <w:rPr>
                <w:b/>
                <w:sz w:val="20"/>
              </w:rPr>
              <w:t>R 336.1901</w:t>
            </w:r>
          </w:p>
          <w:p w14:paraId="49AD617A" w14:textId="2D1F03CB"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208001D1" w14:textId="77777777" w:rsidTr="00CE48F5">
        <w:trPr>
          <w:cantSplit/>
        </w:trPr>
        <w:tc>
          <w:tcPr>
            <w:tcW w:w="2610" w:type="dxa"/>
            <w:tcBorders>
              <w:top w:val="single" w:sz="4" w:space="0" w:color="auto"/>
            </w:tcBorders>
          </w:tcPr>
          <w:p w14:paraId="53D82098" w14:textId="3AEE6B5C"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14-Green</w:t>
            </w:r>
          </w:p>
        </w:tc>
        <w:tc>
          <w:tcPr>
            <w:tcW w:w="2520" w:type="dxa"/>
            <w:tcBorders>
              <w:top w:val="single" w:sz="4" w:space="0" w:color="auto"/>
            </w:tcBorders>
          </w:tcPr>
          <w:p w14:paraId="2567445B" w14:textId="19E13D58" w:rsidR="00CE48F5" w:rsidRPr="00BD3DE3" w:rsidRDefault="00CE48F5" w:rsidP="00CE48F5">
            <w:pPr>
              <w:jc w:val="center"/>
              <w:rPr>
                <w:sz w:val="20"/>
              </w:rPr>
            </w:pPr>
            <w:r w:rsidRPr="00290E68">
              <w:rPr>
                <w:sz w:val="20"/>
              </w:rPr>
              <w:t>7</w:t>
            </w:r>
            <w:r>
              <w:rPr>
                <w:rFonts w:cs="Arial"/>
                <w:sz w:val="20"/>
                <w:vertAlign w:val="superscript"/>
              </w:rPr>
              <w:t>2</w:t>
            </w:r>
          </w:p>
        </w:tc>
        <w:tc>
          <w:tcPr>
            <w:tcW w:w="2430" w:type="dxa"/>
            <w:tcBorders>
              <w:top w:val="single" w:sz="4" w:space="0" w:color="auto"/>
            </w:tcBorders>
          </w:tcPr>
          <w:p w14:paraId="05B6286F" w14:textId="70FB0E17" w:rsidR="00CE48F5" w:rsidRPr="00BD3DE3" w:rsidRDefault="00CE48F5" w:rsidP="00CE48F5">
            <w:pPr>
              <w:jc w:val="center"/>
              <w:rPr>
                <w:sz w:val="20"/>
              </w:rPr>
            </w:pPr>
            <w:r w:rsidRPr="00290E68">
              <w:rPr>
                <w:sz w:val="20"/>
              </w:rPr>
              <w:t>21-6</w:t>
            </w:r>
            <w:r>
              <w:rPr>
                <w:rFonts w:cs="Arial"/>
                <w:sz w:val="20"/>
                <w:vertAlign w:val="superscript"/>
              </w:rPr>
              <w:t>2</w:t>
            </w:r>
          </w:p>
        </w:tc>
        <w:tc>
          <w:tcPr>
            <w:tcW w:w="2700" w:type="dxa"/>
            <w:tcBorders>
              <w:top w:val="single" w:sz="4" w:space="0" w:color="auto"/>
            </w:tcBorders>
          </w:tcPr>
          <w:p w14:paraId="6A58803D" w14:textId="77777777" w:rsidR="00CE48F5" w:rsidRPr="0099206F" w:rsidRDefault="00CE48F5" w:rsidP="00CE48F5">
            <w:pPr>
              <w:jc w:val="center"/>
              <w:rPr>
                <w:b/>
                <w:sz w:val="20"/>
              </w:rPr>
            </w:pPr>
            <w:r w:rsidRPr="0099206F">
              <w:rPr>
                <w:b/>
                <w:sz w:val="20"/>
              </w:rPr>
              <w:t>R 336.1901</w:t>
            </w:r>
          </w:p>
          <w:p w14:paraId="3839E7D7" w14:textId="603C95F9"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3F895767" w14:textId="77777777" w:rsidTr="00CE48F5">
        <w:trPr>
          <w:cantSplit/>
        </w:trPr>
        <w:tc>
          <w:tcPr>
            <w:tcW w:w="2610" w:type="dxa"/>
            <w:tcBorders>
              <w:top w:val="single" w:sz="4" w:space="0" w:color="auto"/>
            </w:tcBorders>
          </w:tcPr>
          <w:p w14:paraId="2C9D730B" w14:textId="2C716BCA"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15-Blue</w:t>
            </w:r>
          </w:p>
        </w:tc>
        <w:tc>
          <w:tcPr>
            <w:tcW w:w="2520" w:type="dxa"/>
            <w:tcBorders>
              <w:top w:val="single" w:sz="4" w:space="0" w:color="auto"/>
            </w:tcBorders>
          </w:tcPr>
          <w:p w14:paraId="2F5326EB" w14:textId="0F526E4A" w:rsidR="00CE48F5" w:rsidRPr="00BD3DE3" w:rsidRDefault="00CE48F5" w:rsidP="00CE48F5">
            <w:pPr>
              <w:jc w:val="center"/>
              <w:rPr>
                <w:sz w:val="20"/>
              </w:rPr>
            </w:pPr>
            <w:r w:rsidRPr="00290E68">
              <w:rPr>
                <w:sz w:val="20"/>
              </w:rPr>
              <w:t>12</w:t>
            </w:r>
            <w:r>
              <w:rPr>
                <w:rFonts w:cs="Arial"/>
                <w:sz w:val="20"/>
                <w:vertAlign w:val="superscript"/>
              </w:rPr>
              <w:t>2</w:t>
            </w:r>
          </w:p>
        </w:tc>
        <w:tc>
          <w:tcPr>
            <w:tcW w:w="2430" w:type="dxa"/>
            <w:tcBorders>
              <w:top w:val="single" w:sz="4" w:space="0" w:color="auto"/>
            </w:tcBorders>
          </w:tcPr>
          <w:p w14:paraId="2408C882" w14:textId="685DD7E2" w:rsidR="00CE48F5" w:rsidRPr="00BD3DE3" w:rsidRDefault="00CE48F5" w:rsidP="00CE48F5">
            <w:pPr>
              <w:jc w:val="center"/>
              <w:rPr>
                <w:sz w:val="20"/>
              </w:rPr>
            </w:pPr>
            <w:r w:rsidRPr="00290E68">
              <w:rPr>
                <w:sz w:val="20"/>
              </w:rPr>
              <w:t>24-0</w:t>
            </w:r>
            <w:r>
              <w:rPr>
                <w:rFonts w:cs="Arial"/>
                <w:sz w:val="20"/>
                <w:vertAlign w:val="superscript"/>
              </w:rPr>
              <w:t>2</w:t>
            </w:r>
          </w:p>
        </w:tc>
        <w:tc>
          <w:tcPr>
            <w:tcW w:w="2700" w:type="dxa"/>
            <w:tcBorders>
              <w:top w:val="single" w:sz="4" w:space="0" w:color="auto"/>
            </w:tcBorders>
          </w:tcPr>
          <w:p w14:paraId="732FF27C" w14:textId="77777777" w:rsidR="00CE48F5" w:rsidRPr="0099206F" w:rsidRDefault="00CE48F5" w:rsidP="00CE48F5">
            <w:pPr>
              <w:jc w:val="center"/>
              <w:rPr>
                <w:b/>
                <w:sz w:val="20"/>
              </w:rPr>
            </w:pPr>
            <w:r w:rsidRPr="0099206F">
              <w:rPr>
                <w:b/>
                <w:sz w:val="20"/>
              </w:rPr>
              <w:t>R 336.1901</w:t>
            </w:r>
          </w:p>
          <w:p w14:paraId="0000F37B" w14:textId="117662C8"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15B73F8A" w14:textId="77777777" w:rsidTr="00CE48F5">
        <w:trPr>
          <w:cantSplit/>
        </w:trPr>
        <w:tc>
          <w:tcPr>
            <w:tcW w:w="2610" w:type="dxa"/>
            <w:tcBorders>
              <w:top w:val="single" w:sz="4" w:space="0" w:color="auto"/>
            </w:tcBorders>
          </w:tcPr>
          <w:p w14:paraId="2245B774" w14:textId="1607DDEF"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18</w:t>
            </w:r>
          </w:p>
        </w:tc>
        <w:tc>
          <w:tcPr>
            <w:tcW w:w="2520" w:type="dxa"/>
            <w:tcBorders>
              <w:top w:val="single" w:sz="4" w:space="0" w:color="auto"/>
            </w:tcBorders>
          </w:tcPr>
          <w:p w14:paraId="679B9CC1" w14:textId="05B83D25" w:rsidR="00CE48F5" w:rsidRPr="00BD3DE3" w:rsidRDefault="00CE48F5" w:rsidP="00CE48F5">
            <w:pPr>
              <w:jc w:val="center"/>
              <w:rPr>
                <w:sz w:val="20"/>
              </w:rPr>
            </w:pPr>
            <w:r w:rsidRPr="00290E68">
              <w:rPr>
                <w:sz w:val="20"/>
              </w:rPr>
              <w:t>9</w:t>
            </w:r>
            <w:r>
              <w:rPr>
                <w:rFonts w:cs="Arial"/>
                <w:sz w:val="20"/>
                <w:vertAlign w:val="superscript"/>
              </w:rPr>
              <w:t>2</w:t>
            </w:r>
          </w:p>
        </w:tc>
        <w:tc>
          <w:tcPr>
            <w:tcW w:w="2430" w:type="dxa"/>
            <w:tcBorders>
              <w:top w:val="single" w:sz="4" w:space="0" w:color="auto"/>
            </w:tcBorders>
          </w:tcPr>
          <w:p w14:paraId="57D97A1E" w14:textId="080E678C" w:rsidR="00CE48F5" w:rsidRPr="00BD3DE3" w:rsidRDefault="00CE48F5" w:rsidP="00CE48F5">
            <w:pPr>
              <w:jc w:val="center"/>
              <w:rPr>
                <w:sz w:val="20"/>
              </w:rPr>
            </w:pPr>
            <w:r w:rsidRPr="00290E68">
              <w:rPr>
                <w:sz w:val="20"/>
              </w:rPr>
              <w:t>26-6</w:t>
            </w:r>
            <w:r>
              <w:rPr>
                <w:rFonts w:cs="Arial"/>
                <w:sz w:val="20"/>
                <w:vertAlign w:val="superscript"/>
              </w:rPr>
              <w:t>2</w:t>
            </w:r>
          </w:p>
        </w:tc>
        <w:tc>
          <w:tcPr>
            <w:tcW w:w="2700" w:type="dxa"/>
            <w:tcBorders>
              <w:top w:val="single" w:sz="4" w:space="0" w:color="auto"/>
            </w:tcBorders>
          </w:tcPr>
          <w:p w14:paraId="2BA714B1" w14:textId="77777777" w:rsidR="00CE48F5" w:rsidRPr="0099206F" w:rsidRDefault="00CE48F5" w:rsidP="00CE48F5">
            <w:pPr>
              <w:jc w:val="center"/>
              <w:rPr>
                <w:b/>
                <w:sz w:val="20"/>
              </w:rPr>
            </w:pPr>
            <w:r w:rsidRPr="0099206F">
              <w:rPr>
                <w:b/>
                <w:sz w:val="20"/>
              </w:rPr>
              <w:t>R 336.1901</w:t>
            </w:r>
          </w:p>
          <w:p w14:paraId="4D2EC137" w14:textId="43D191EF" w:rsidR="00CE48F5" w:rsidRPr="002D3BFA" w:rsidRDefault="00CE48F5" w:rsidP="00CE48F5">
            <w:pPr>
              <w:jc w:val="center"/>
              <w:rPr>
                <w:b/>
                <w:sz w:val="20"/>
              </w:rPr>
            </w:pPr>
            <w:r w:rsidRPr="0099206F">
              <w:rPr>
                <w:rFonts w:cs="Arial"/>
                <w:b/>
                <w:snapToGrid w:val="0"/>
                <w:color w:val="000000"/>
                <w:sz w:val="20"/>
              </w:rPr>
              <w:t xml:space="preserve">40 CFR 52.21 (c) </w:t>
            </w:r>
            <w:r>
              <w:rPr>
                <w:rFonts w:cs="Arial"/>
                <w:b/>
                <w:snapToGrid w:val="0"/>
                <w:color w:val="000000"/>
                <w:sz w:val="20"/>
              </w:rPr>
              <w:t>and</w:t>
            </w:r>
            <w:r w:rsidRPr="0099206F">
              <w:rPr>
                <w:rFonts w:cs="Arial"/>
                <w:b/>
                <w:snapToGrid w:val="0"/>
                <w:color w:val="000000"/>
                <w:sz w:val="20"/>
              </w:rPr>
              <w:t xml:space="preserve"> (d)</w:t>
            </w:r>
          </w:p>
        </w:tc>
      </w:tr>
      <w:tr w:rsidR="00CE48F5" w14:paraId="0815200A" w14:textId="77777777" w:rsidTr="00CE48F5">
        <w:trPr>
          <w:cantSplit/>
        </w:trPr>
        <w:tc>
          <w:tcPr>
            <w:tcW w:w="2610" w:type="dxa"/>
            <w:tcBorders>
              <w:top w:val="single" w:sz="4" w:space="0" w:color="auto"/>
            </w:tcBorders>
          </w:tcPr>
          <w:p w14:paraId="0C2A54BB" w14:textId="49571B65"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19</w:t>
            </w:r>
          </w:p>
        </w:tc>
        <w:tc>
          <w:tcPr>
            <w:tcW w:w="2520" w:type="dxa"/>
            <w:tcBorders>
              <w:top w:val="single" w:sz="4" w:space="0" w:color="auto"/>
            </w:tcBorders>
          </w:tcPr>
          <w:p w14:paraId="4F01529D" w14:textId="59D84A2D" w:rsidR="00CE48F5" w:rsidRPr="00BD3DE3" w:rsidRDefault="00CE48F5" w:rsidP="00CE48F5">
            <w:pPr>
              <w:jc w:val="center"/>
              <w:rPr>
                <w:sz w:val="20"/>
              </w:rPr>
            </w:pPr>
            <w:r w:rsidRPr="00290E68">
              <w:rPr>
                <w:sz w:val="20"/>
              </w:rPr>
              <w:t>7</w:t>
            </w:r>
            <w:r>
              <w:rPr>
                <w:rFonts w:cs="Arial"/>
                <w:sz w:val="20"/>
                <w:vertAlign w:val="superscript"/>
              </w:rPr>
              <w:t>2</w:t>
            </w:r>
          </w:p>
        </w:tc>
        <w:tc>
          <w:tcPr>
            <w:tcW w:w="2430" w:type="dxa"/>
            <w:tcBorders>
              <w:top w:val="single" w:sz="4" w:space="0" w:color="auto"/>
            </w:tcBorders>
          </w:tcPr>
          <w:p w14:paraId="00CB3239" w14:textId="59A27DB5" w:rsidR="00CE48F5" w:rsidRPr="00BD3DE3" w:rsidRDefault="00CE48F5" w:rsidP="00CE48F5">
            <w:pPr>
              <w:jc w:val="center"/>
              <w:rPr>
                <w:sz w:val="20"/>
              </w:rPr>
            </w:pPr>
            <w:r w:rsidRPr="00290E68">
              <w:rPr>
                <w:sz w:val="20"/>
              </w:rPr>
              <w:t>30-6</w:t>
            </w:r>
            <w:r>
              <w:rPr>
                <w:rFonts w:cs="Arial"/>
                <w:sz w:val="20"/>
                <w:vertAlign w:val="superscript"/>
              </w:rPr>
              <w:t>2</w:t>
            </w:r>
          </w:p>
        </w:tc>
        <w:tc>
          <w:tcPr>
            <w:tcW w:w="2700" w:type="dxa"/>
            <w:tcBorders>
              <w:top w:val="single" w:sz="4" w:space="0" w:color="auto"/>
            </w:tcBorders>
          </w:tcPr>
          <w:p w14:paraId="49BD6F08" w14:textId="77777777" w:rsidR="00CE48F5" w:rsidRPr="0099206F" w:rsidRDefault="00CE48F5" w:rsidP="00CE48F5">
            <w:pPr>
              <w:jc w:val="center"/>
              <w:rPr>
                <w:b/>
                <w:sz w:val="20"/>
              </w:rPr>
            </w:pPr>
            <w:r w:rsidRPr="0099206F">
              <w:rPr>
                <w:b/>
                <w:sz w:val="20"/>
              </w:rPr>
              <w:t>R 336.1901</w:t>
            </w:r>
          </w:p>
          <w:p w14:paraId="0E525860" w14:textId="03595D6D"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390A0152" w14:textId="77777777" w:rsidTr="00CE48F5">
        <w:trPr>
          <w:cantSplit/>
        </w:trPr>
        <w:tc>
          <w:tcPr>
            <w:tcW w:w="2610" w:type="dxa"/>
            <w:tcBorders>
              <w:top w:val="single" w:sz="4" w:space="0" w:color="auto"/>
            </w:tcBorders>
          </w:tcPr>
          <w:p w14:paraId="5955F115" w14:textId="7D98BFB3"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20</w:t>
            </w:r>
          </w:p>
        </w:tc>
        <w:tc>
          <w:tcPr>
            <w:tcW w:w="2520" w:type="dxa"/>
            <w:tcBorders>
              <w:top w:val="single" w:sz="4" w:space="0" w:color="auto"/>
            </w:tcBorders>
          </w:tcPr>
          <w:p w14:paraId="510EA6D8" w14:textId="1661D812" w:rsidR="00CE48F5" w:rsidRPr="00BD3DE3" w:rsidRDefault="00CE48F5" w:rsidP="00CE48F5">
            <w:pPr>
              <w:jc w:val="center"/>
              <w:rPr>
                <w:sz w:val="20"/>
              </w:rPr>
            </w:pPr>
            <w:r w:rsidRPr="00290E68">
              <w:rPr>
                <w:sz w:val="20"/>
              </w:rPr>
              <w:t>9x13</w:t>
            </w:r>
            <w:r>
              <w:rPr>
                <w:rFonts w:cs="Arial"/>
                <w:sz w:val="20"/>
                <w:vertAlign w:val="superscript"/>
              </w:rPr>
              <w:t>2</w:t>
            </w:r>
          </w:p>
        </w:tc>
        <w:tc>
          <w:tcPr>
            <w:tcW w:w="2430" w:type="dxa"/>
            <w:tcBorders>
              <w:top w:val="single" w:sz="4" w:space="0" w:color="auto"/>
            </w:tcBorders>
          </w:tcPr>
          <w:p w14:paraId="3A237BBE" w14:textId="42AAEA3A" w:rsidR="00CE48F5" w:rsidRPr="00BD3DE3" w:rsidRDefault="00CE48F5" w:rsidP="00CE48F5">
            <w:pPr>
              <w:jc w:val="center"/>
              <w:rPr>
                <w:sz w:val="20"/>
              </w:rPr>
            </w:pPr>
            <w:r w:rsidRPr="00290E68">
              <w:rPr>
                <w:sz w:val="20"/>
              </w:rPr>
              <w:t>21-0</w:t>
            </w:r>
            <w:r>
              <w:rPr>
                <w:rFonts w:cs="Arial"/>
                <w:sz w:val="20"/>
                <w:vertAlign w:val="superscript"/>
              </w:rPr>
              <w:t>2</w:t>
            </w:r>
          </w:p>
        </w:tc>
        <w:tc>
          <w:tcPr>
            <w:tcW w:w="2700" w:type="dxa"/>
            <w:tcBorders>
              <w:top w:val="single" w:sz="4" w:space="0" w:color="auto"/>
            </w:tcBorders>
          </w:tcPr>
          <w:p w14:paraId="31E89C0C" w14:textId="77777777" w:rsidR="00CE48F5" w:rsidRPr="0099206F" w:rsidRDefault="00CE48F5" w:rsidP="00CE48F5">
            <w:pPr>
              <w:jc w:val="center"/>
              <w:rPr>
                <w:b/>
                <w:sz w:val="20"/>
              </w:rPr>
            </w:pPr>
            <w:r w:rsidRPr="0099206F">
              <w:rPr>
                <w:b/>
                <w:sz w:val="20"/>
              </w:rPr>
              <w:t>R 336.1901</w:t>
            </w:r>
          </w:p>
          <w:p w14:paraId="7E4F089A" w14:textId="43B73E31" w:rsidR="00CE48F5" w:rsidRPr="002D3BFA" w:rsidRDefault="00CE48F5" w:rsidP="00CE48F5">
            <w:pPr>
              <w:jc w:val="center"/>
              <w:rPr>
                <w:b/>
                <w:sz w:val="20"/>
              </w:rPr>
            </w:pPr>
            <w:r w:rsidRPr="0099206F">
              <w:rPr>
                <w:rFonts w:cs="Arial"/>
                <w:b/>
                <w:snapToGrid w:val="0"/>
                <w:color w:val="000000"/>
                <w:sz w:val="20"/>
              </w:rPr>
              <w:t>40</w:t>
            </w:r>
            <w:r>
              <w:rPr>
                <w:rFonts w:cs="Arial"/>
                <w:b/>
                <w:snapToGrid w:val="0"/>
                <w:color w:val="000000"/>
                <w:sz w:val="20"/>
              </w:rPr>
              <w:t xml:space="preserve"> CFR 52.21 (c) and</w:t>
            </w:r>
            <w:r w:rsidRPr="0099206F">
              <w:rPr>
                <w:rFonts w:cs="Arial"/>
                <w:b/>
                <w:snapToGrid w:val="0"/>
                <w:color w:val="000000"/>
                <w:sz w:val="20"/>
              </w:rPr>
              <w:t xml:space="preserve"> (d)</w:t>
            </w:r>
          </w:p>
        </w:tc>
      </w:tr>
      <w:tr w:rsidR="00CE48F5" w14:paraId="1B0D22C8" w14:textId="77777777" w:rsidTr="00CE48F5">
        <w:trPr>
          <w:cantSplit/>
        </w:trPr>
        <w:tc>
          <w:tcPr>
            <w:tcW w:w="2610" w:type="dxa"/>
            <w:tcBorders>
              <w:top w:val="single" w:sz="4" w:space="0" w:color="auto"/>
            </w:tcBorders>
          </w:tcPr>
          <w:p w14:paraId="22ADF198" w14:textId="0379693D"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21</w:t>
            </w:r>
          </w:p>
        </w:tc>
        <w:tc>
          <w:tcPr>
            <w:tcW w:w="2520" w:type="dxa"/>
            <w:tcBorders>
              <w:top w:val="single" w:sz="4" w:space="0" w:color="auto"/>
            </w:tcBorders>
          </w:tcPr>
          <w:p w14:paraId="061A2585" w14:textId="67D9C2BA" w:rsidR="00CE48F5" w:rsidRPr="00BD3DE3" w:rsidRDefault="00CE48F5" w:rsidP="00CE48F5">
            <w:pPr>
              <w:jc w:val="center"/>
              <w:rPr>
                <w:sz w:val="20"/>
              </w:rPr>
            </w:pPr>
            <w:r w:rsidRPr="00290E68">
              <w:rPr>
                <w:sz w:val="20"/>
              </w:rPr>
              <w:t>6</w:t>
            </w:r>
            <w:r>
              <w:rPr>
                <w:rFonts w:cs="Arial"/>
                <w:sz w:val="20"/>
                <w:vertAlign w:val="superscript"/>
              </w:rPr>
              <w:t>2</w:t>
            </w:r>
          </w:p>
        </w:tc>
        <w:tc>
          <w:tcPr>
            <w:tcW w:w="2430" w:type="dxa"/>
            <w:tcBorders>
              <w:top w:val="single" w:sz="4" w:space="0" w:color="auto"/>
            </w:tcBorders>
          </w:tcPr>
          <w:p w14:paraId="341E15DE" w14:textId="28104D1D" w:rsidR="00CE48F5" w:rsidRPr="00BD3DE3" w:rsidRDefault="00CE48F5" w:rsidP="00CE48F5">
            <w:pPr>
              <w:jc w:val="center"/>
              <w:rPr>
                <w:sz w:val="20"/>
              </w:rPr>
            </w:pPr>
            <w:r w:rsidRPr="00290E68">
              <w:rPr>
                <w:sz w:val="20"/>
              </w:rPr>
              <w:t>22-0</w:t>
            </w:r>
            <w:r>
              <w:rPr>
                <w:rFonts w:cs="Arial"/>
                <w:sz w:val="20"/>
                <w:vertAlign w:val="superscript"/>
              </w:rPr>
              <w:t>2</w:t>
            </w:r>
          </w:p>
        </w:tc>
        <w:tc>
          <w:tcPr>
            <w:tcW w:w="2700" w:type="dxa"/>
            <w:tcBorders>
              <w:top w:val="single" w:sz="4" w:space="0" w:color="auto"/>
            </w:tcBorders>
          </w:tcPr>
          <w:p w14:paraId="146B0876" w14:textId="77777777" w:rsidR="00CE48F5" w:rsidRPr="0099206F" w:rsidRDefault="00CE48F5" w:rsidP="00CE48F5">
            <w:pPr>
              <w:jc w:val="center"/>
              <w:rPr>
                <w:b/>
                <w:sz w:val="20"/>
              </w:rPr>
            </w:pPr>
            <w:r w:rsidRPr="0099206F">
              <w:rPr>
                <w:b/>
                <w:sz w:val="20"/>
              </w:rPr>
              <w:t>R 336.1901</w:t>
            </w:r>
          </w:p>
          <w:p w14:paraId="0139A21F" w14:textId="69304FCF"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7A074712" w14:textId="77777777" w:rsidTr="00CE48F5">
        <w:trPr>
          <w:cantSplit/>
        </w:trPr>
        <w:tc>
          <w:tcPr>
            <w:tcW w:w="2610" w:type="dxa"/>
            <w:tcBorders>
              <w:top w:val="single" w:sz="4" w:space="0" w:color="auto"/>
            </w:tcBorders>
          </w:tcPr>
          <w:p w14:paraId="6E2B2A9E" w14:textId="3019EBF0"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23</w:t>
            </w:r>
          </w:p>
        </w:tc>
        <w:tc>
          <w:tcPr>
            <w:tcW w:w="2520" w:type="dxa"/>
            <w:tcBorders>
              <w:top w:val="single" w:sz="4" w:space="0" w:color="auto"/>
            </w:tcBorders>
          </w:tcPr>
          <w:p w14:paraId="090ED947" w14:textId="7D72BA32" w:rsidR="00CE48F5" w:rsidRPr="00BD3DE3" w:rsidRDefault="00CE48F5" w:rsidP="00CE48F5">
            <w:pPr>
              <w:jc w:val="center"/>
              <w:rPr>
                <w:sz w:val="20"/>
              </w:rPr>
            </w:pPr>
            <w:r w:rsidRPr="00290E68">
              <w:rPr>
                <w:sz w:val="20"/>
              </w:rPr>
              <w:t>14</w:t>
            </w:r>
            <w:r>
              <w:rPr>
                <w:rFonts w:cs="Arial"/>
                <w:sz w:val="20"/>
                <w:vertAlign w:val="superscript"/>
              </w:rPr>
              <w:t>2</w:t>
            </w:r>
          </w:p>
        </w:tc>
        <w:tc>
          <w:tcPr>
            <w:tcW w:w="2430" w:type="dxa"/>
            <w:tcBorders>
              <w:top w:val="single" w:sz="4" w:space="0" w:color="auto"/>
            </w:tcBorders>
          </w:tcPr>
          <w:p w14:paraId="19B21F3C" w14:textId="355E15FD" w:rsidR="00CE48F5" w:rsidRPr="00BD3DE3" w:rsidRDefault="00CE48F5" w:rsidP="00CE48F5">
            <w:pPr>
              <w:jc w:val="center"/>
              <w:rPr>
                <w:sz w:val="20"/>
              </w:rPr>
            </w:pPr>
            <w:r w:rsidRPr="00290E68">
              <w:rPr>
                <w:sz w:val="20"/>
              </w:rPr>
              <w:t>32-0</w:t>
            </w:r>
            <w:r>
              <w:rPr>
                <w:rFonts w:cs="Arial"/>
                <w:sz w:val="20"/>
                <w:vertAlign w:val="superscript"/>
              </w:rPr>
              <w:t>2</w:t>
            </w:r>
          </w:p>
        </w:tc>
        <w:tc>
          <w:tcPr>
            <w:tcW w:w="2700" w:type="dxa"/>
            <w:tcBorders>
              <w:top w:val="single" w:sz="4" w:space="0" w:color="auto"/>
            </w:tcBorders>
          </w:tcPr>
          <w:p w14:paraId="757E4E45" w14:textId="77777777" w:rsidR="00CE48F5" w:rsidRPr="0099206F" w:rsidRDefault="00CE48F5" w:rsidP="00CE48F5">
            <w:pPr>
              <w:jc w:val="center"/>
              <w:rPr>
                <w:b/>
                <w:sz w:val="20"/>
              </w:rPr>
            </w:pPr>
            <w:r w:rsidRPr="0099206F">
              <w:rPr>
                <w:b/>
                <w:sz w:val="20"/>
              </w:rPr>
              <w:t>R 336.1901</w:t>
            </w:r>
          </w:p>
          <w:p w14:paraId="6164FB3D" w14:textId="098D9239"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6A5229AF" w14:textId="77777777" w:rsidTr="00CE48F5">
        <w:trPr>
          <w:cantSplit/>
        </w:trPr>
        <w:tc>
          <w:tcPr>
            <w:tcW w:w="2610" w:type="dxa"/>
            <w:tcBorders>
              <w:top w:val="single" w:sz="4" w:space="0" w:color="auto"/>
            </w:tcBorders>
          </w:tcPr>
          <w:p w14:paraId="6EA789A8" w14:textId="10D7F0C3" w:rsidR="00CE48F5" w:rsidRPr="00290E68" w:rsidRDefault="00CE48F5" w:rsidP="006D032B">
            <w:pPr>
              <w:numPr>
                <w:ilvl w:val="0"/>
                <w:numId w:val="34"/>
              </w:numPr>
              <w:ind w:left="342" w:hanging="342"/>
              <w:rPr>
                <w:noProof/>
                <w:sz w:val="20"/>
              </w:rPr>
            </w:pPr>
            <w:r w:rsidRPr="00290E68">
              <w:rPr>
                <w:noProof/>
                <w:sz w:val="20"/>
              </w:rPr>
              <w:t>EU-OVEN</w:t>
            </w:r>
            <w:r w:rsidRPr="00290E68">
              <w:rPr>
                <w:snapToGrid w:val="0"/>
                <w:color w:val="000000"/>
                <w:sz w:val="20"/>
              </w:rPr>
              <w:t>24</w:t>
            </w:r>
          </w:p>
        </w:tc>
        <w:tc>
          <w:tcPr>
            <w:tcW w:w="2520" w:type="dxa"/>
            <w:tcBorders>
              <w:top w:val="single" w:sz="4" w:space="0" w:color="auto"/>
            </w:tcBorders>
          </w:tcPr>
          <w:p w14:paraId="2C58E02D" w14:textId="172F5094" w:rsidR="00CE48F5" w:rsidRPr="00BD3DE3" w:rsidRDefault="00CE48F5" w:rsidP="00CE48F5">
            <w:pPr>
              <w:jc w:val="center"/>
              <w:rPr>
                <w:sz w:val="20"/>
              </w:rPr>
            </w:pPr>
            <w:r w:rsidRPr="00290E68">
              <w:rPr>
                <w:sz w:val="20"/>
              </w:rPr>
              <w:t>11</w:t>
            </w:r>
            <w:r>
              <w:rPr>
                <w:rFonts w:cs="Arial"/>
                <w:sz w:val="20"/>
                <w:vertAlign w:val="superscript"/>
              </w:rPr>
              <w:t>2</w:t>
            </w:r>
          </w:p>
        </w:tc>
        <w:tc>
          <w:tcPr>
            <w:tcW w:w="2430" w:type="dxa"/>
            <w:tcBorders>
              <w:top w:val="single" w:sz="4" w:space="0" w:color="auto"/>
            </w:tcBorders>
          </w:tcPr>
          <w:p w14:paraId="689CF8C9" w14:textId="0D32F644" w:rsidR="00CE48F5" w:rsidRPr="00BD3DE3" w:rsidRDefault="00CE48F5" w:rsidP="00CE48F5">
            <w:pPr>
              <w:jc w:val="center"/>
              <w:rPr>
                <w:sz w:val="20"/>
              </w:rPr>
            </w:pPr>
            <w:r w:rsidRPr="00290E68">
              <w:rPr>
                <w:sz w:val="20"/>
              </w:rPr>
              <w:t>24-4</w:t>
            </w:r>
            <w:r>
              <w:rPr>
                <w:rFonts w:cs="Arial"/>
                <w:sz w:val="20"/>
                <w:vertAlign w:val="superscript"/>
              </w:rPr>
              <w:t>2</w:t>
            </w:r>
          </w:p>
        </w:tc>
        <w:tc>
          <w:tcPr>
            <w:tcW w:w="2700" w:type="dxa"/>
            <w:tcBorders>
              <w:top w:val="single" w:sz="4" w:space="0" w:color="auto"/>
            </w:tcBorders>
          </w:tcPr>
          <w:p w14:paraId="771E4087" w14:textId="77777777" w:rsidR="00CE48F5" w:rsidRPr="0099206F" w:rsidRDefault="00CE48F5" w:rsidP="00CE48F5">
            <w:pPr>
              <w:jc w:val="center"/>
              <w:rPr>
                <w:b/>
                <w:sz w:val="20"/>
              </w:rPr>
            </w:pPr>
            <w:r w:rsidRPr="0099206F">
              <w:rPr>
                <w:b/>
                <w:sz w:val="20"/>
              </w:rPr>
              <w:t>R 336.1901</w:t>
            </w:r>
          </w:p>
          <w:p w14:paraId="69011A13" w14:textId="5E9E733A"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57965C32" w14:textId="77777777" w:rsidTr="00CE48F5">
        <w:trPr>
          <w:cantSplit/>
        </w:trPr>
        <w:tc>
          <w:tcPr>
            <w:tcW w:w="2610" w:type="dxa"/>
            <w:tcBorders>
              <w:top w:val="single" w:sz="4" w:space="0" w:color="auto"/>
            </w:tcBorders>
          </w:tcPr>
          <w:p w14:paraId="5E384F56" w14:textId="3DDB3073" w:rsidR="00CE48F5" w:rsidRPr="00290E68" w:rsidRDefault="00CE48F5" w:rsidP="006D032B">
            <w:pPr>
              <w:numPr>
                <w:ilvl w:val="0"/>
                <w:numId w:val="34"/>
              </w:numPr>
              <w:ind w:left="342" w:hanging="342"/>
              <w:rPr>
                <w:noProof/>
                <w:sz w:val="20"/>
              </w:rPr>
            </w:pPr>
            <w:r w:rsidRPr="00290E68">
              <w:rPr>
                <w:noProof/>
                <w:sz w:val="20"/>
              </w:rPr>
              <w:t>EU-OVEN25</w:t>
            </w:r>
          </w:p>
        </w:tc>
        <w:tc>
          <w:tcPr>
            <w:tcW w:w="2520" w:type="dxa"/>
            <w:tcBorders>
              <w:top w:val="single" w:sz="4" w:space="0" w:color="auto"/>
            </w:tcBorders>
          </w:tcPr>
          <w:p w14:paraId="31488AC2" w14:textId="7FB75F65" w:rsidR="00CE48F5" w:rsidRPr="00BD3DE3" w:rsidRDefault="00CE48F5" w:rsidP="00CE48F5">
            <w:pPr>
              <w:jc w:val="center"/>
              <w:rPr>
                <w:sz w:val="20"/>
              </w:rPr>
            </w:pPr>
            <w:r w:rsidRPr="00290E68">
              <w:rPr>
                <w:sz w:val="20"/>
              </w:rPr>
              <w:t>10</w:t>
            </w:r>
            <w:r>
              <w:rPr>
                <w:rFonts w:cs="Arial"/>
                <w:sz w:val="20"/>
                <w:vertAlign w:val="superscript"/>
              </w:rPr>
              <w:t>2</w:t>
            </w:r>
          </w:p>
        </w:tc>
        <w:tc>
          <w:tcPr>
            <w:tcW w:w="2430" w:type="dxa"/>
            <w:tcBorders>
              <w:top w:val="single" w:sz="4" w:space="0" w:color="auto"/>
            </w:tcBorders>
          </w:tcPr>
          <w:p w14:paraId="46FFF943" w14:textId="38D3920A" w:rsidR="00CE48F5" w:rsidRPr="00BD3DE3" w:rsidRDefault="00CE48F5" w:rsidP="00CE48F5">
            <w:pPr>
              <w:jc w:val="center"/>
              <w:rPr>
                <w:sz w:val="20"/>
              </w:rPr>
            </w:pPr>
            <w:r w:rsidRPr="00290E68">
              <w:rPr>
                <w:sz w:val="20"/>
              </w:rPr>
              <w:t>20-5</w:t>
            </w:r>
            <w:r>
              <w:rPr>
                <w:rFonts w:cs="Arial"/>
                <w:sz w:val="20"/>
                <w:vertAlign w:val="superscript"/>
              </w:rPr>
              <w:t>2</w:t>
            </w:r>
          </w:p>
        </w:tc>
        <w:tc>
          <w:tcPr>
            <w:tcW w:w="2700" w:type="dxa"/>
            <w:tcBorders>
              <w:top w:val="single" w:sz="4" w:space="0" w:color="auto"/>
            </w:tcBorders>
          </w:tcPr>
          <w:p w14:paraId="27965649" w14:textId="77777777" w:rsidR="00CE48F5" w:rsidRPr="0099206F" w:rsidRDefault="00CE48F5" w:rsidP="00CE48F5">
            <w:pPr>
              <w:jc w:val="center"/>
              <w:rPr>
                <w:b/>
                <w:sz w:val="20"/>
              </w:rPr>
            </w:pPr>
            <w:r w:rsidRPr="0099206F">
              <w:rPr>
                <w:b/>
                <w:sz w:val="20"/>
              </w:rPr>
              <w:t>R 336.1901</w:t>
            </w:r>
          </w:p>
          <w:p w14:paraId="650A4F70" w14:textId="4D790164"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r w:rsidR="00CE48F5" w14:paraId="06CF2C9D" w14:textId="77777777" w:rsidTr="00CE48F5">
        <w:trPr>
          <w:cantSplit/>
        </w:trPr>
        <w:tc>
          <w:tcPr>
            <w:tcW w:w="2610" w:type="dxa"/>
            <w:tcBorders>
              <w:top w:val="single" w:sz="4" w:space="0" w:color="auto"/>
            </w:tcBorders>
          </w:tcPr>
          <w:p w14:paraId="2AE4788C" w14:textId="575746B8" w:rsidR="00CE48F5" w:rsidRPr="00290E68" w:rsidRDefault="00CE48F5" w:rsidP="006D032B">
            <w:pPr>
              <w:numPr>
                <w:ilvl w:val="0"/>
                <w:numId w:val="34"/>
              </w:numPr>
              <w:ind w:left="342" w:hanging="342"/>
              <w:rPr>
                <w:noProof/>
                <w:sz w:val="20"/>
              </w:rPr>
            </w:pPr>
            <w:r w:rsidRPr="00290E68">
              <w:rPr>
                <w:noProof/>
                <w:sz w:val="20"/>
              </w:rPr>
              <w:t>EU-OVEN26</w:t>
            </w:r>
          </w:p>
        </w:tc>
        <w:tc>
          <w:tcPr>
            <w:tcW w:w="2520" w:type="dxa"/>
            <w:tcBorders>
              <w:top w:val="single" w:sz="4" w:space="0" w:color="auto"/>
            </w:tcBorders>
          </w:tcPr>
          <w:p w14:paraId="19F16A4E" w14:textId="36372F1F" w:rsidR="00CE48F5" w:rsidRPr="00BD3DE3" w:rsidRDefault="00CE48F5" w:rsidP="00CE48F5">
            <w:pPr>
              <w:jc w:val="center"/>
              <w:rPr>
                <w:sz w:val="20"/>
              </w:rPr>
            </w:pPr>
            <w:r w:rsidRPr="00290E68">
              <w:rPr>
                <w:sz w:val="20"/>
              </w:rPr>
              <w:t>10.75</w:t>
            </w:r>
            <w:r>
              <w:rPr>
                <w:rFonts w:cs="Arial"/>
                <w:sz w:val="20"/>
                <w:vertAlign w:val="superscript"/>
              </w:rPr>
              <w:t>2</w:t>
            </w:r>
          </w:p>
        </w:tc>
        <w:tc>
          <w:tcPr>
            <w:tcW w:w="2430" w:type="dxa"/>
            <w:tcBorders>
              <w:top w:val="single" w:sz="4" w:space="0" w:color="auto"/>
            </w:tcBorders>
          </w:tcPr>
          <w:p w14:paraId="5D87E4D6" w14:textId="7E179146" w:rsidR="00CE48F5" w:rsidRPr="00BD3DE3" w:rsidRDefault="00CE48F5" w:rsidP="00CE48F5">
            <w:pPr>
              <w:jc w:val="center"/>
              <w:rPr>
                <w:sz w:val="20"/>
              </w:rPr>
            </w:pPr>
            <w:r w:rsidRPr="00290E68">
              <w:rPr>
                <w:sz w:val="20"/>
              </w:rPr>
              <w:t>29-6</w:t>
            </w:r>
            <w:r>
              <w:rPr>
                <w:rFonts w:cs="Arial"/>
                <w:sz w:val="20"/>
                <w:vertAlign w:val="superscript"/>
              </w:rPr>
              <w:t>2</w:t>
            </w:r>
          </w:p>
        </w:tc>
        <w:tc>
          <w:tcPr>
            <w:tcW w:w="2700" w:type="dxa"/>
            <w:tcBorders>
              <w:top w:val="single" w:sz="4" w:space="0" w:color="auto"/>
            </w:tcBorders>
          </w:tcPr>
          <w:p w14:paraId="692D228A" w14:textId="77777777" w:rsidR="00CE48F5" w:rsidRPr="0099206F" w:rsidRDefault="00CE48F5" w:rsidP="00CE48F5">
            <w:pPr>
              <w:jc w:val="center"/>
              <w:rPr>
                <w:b/>
                <w:sz w:val="20"/>
              </w:rPr>
            </w:pPr>
            <w:r w:rsidRPr="0099206F">
              <w:rPr>
                <w:b/>
                <w:sz w:val="20"/>
              </w:rPr>
              <w:t>R 336.1901</w:t>
            </w:r>
          </w:p>
          <w:p w14:paraId="4162CFEA" w14:textId="0392E892" w:rsidR="00CE48F5" w:rsidRPr="002D3BFA" w:rsidRDefault="00CE48F5" w:rsidP="00CE48F5">
            <w:pPr>
              <w:jc w:val="center"/>
              <w:rPr>
                <w:b/>
                <w:sz w:val="20"/>
              </w:rPr>
            </w:pPr>
            <w:r>
              <w:rPr>
                <w:rFonts w:cs="Arial"/>
                <w:b/>
                <w:snapToGrid w:val="0"/>
                <w:color w:val="000000"/>
                <w:sz w:val="20"/>
              </w:rPr>
              <w:t>40 CFR 52.21 (c) and</w:t>
            </w:r>
            <w:r w:rsidRPr="0099206F">
              <w:rPr>
                <w:rFonts w:cs="Arial"/>
                <w:b/>
                <w:snapToGrid w:val="0"/>
                <w:color w:val="000000"/>
                <w:sz w:val="20"/>
              </w:rPr>
              <w:t xml:space="preserve"> (d)</w:t>
            </w:r>
          </w:p>
        </w:tc>
      </w:tr>
    </w:tbl>
    <w:p w14:paraId="343E5D56" w14:textId="77777777" w:rsidR="00AE1D84" w:rsidRDefault="00AE1D84" w:rsidP="002B7D5B">
      <w:pPr>
        <w:rPr>
          <w:rFonts w:cs="Arial"/>
          <w:sz w:val="20"/>
        </w:rPr>
      </w:pPr>
    </w:p>
    <w:p w14:paraId="337933CC" w14:textId="77777777" w:rsidR="00AE1D84" w:rsidRDefault="00AE1D84" w:rsidP="00F62984">
      <w:pPr>
        <w:jc w:val="both"/>
      </w:pPr>
      <w:r>
        <w:rPr>
          <w:b/>
        </w:rPr>
        <w:t xml:space="preserve">IX.  </w:t>
      </w:r>
      <w:r>
        <w:rPr>
          <w:b/>
          <w:u w:val="single"/>
        </w:rPr>
        <w:t>OTHER REQUIREMENT(S)</w:t>
      </w:r>
    </w:p>
    <w:p w14:paraId="4BC4F439" w14:textId="77777777" w:rsidR="00AE1D84" w:rsidRPr="00FE0AD0" w:rsidRDefault="00AE1D84" w:rsidP="00F62984">
      <w:pPr>
        <w:jc w:val="both"/>
        <w:rPr>
          <w:sz w:val="20"/>
        </w:rPr>
      </w:pPr>
    </w:p>
    <w:p w14:paraId="5DDA03C0" w14:textId="370CBF4F" w:rsidR="00AE1D84" w:rsidRPr="00C0388E" w:rsidRDefault="00CE48F5" w:rsidP="00CE48F5">
      <w:pPr>
        <w:jc w:val="both"/>
        <w:rPr>
          <w:sz w:val="20"/>
        </w:rPr>
      </w:pPr>
      <w:r>
        <w:rPr>
          <w:sz w:val="20"/>
        </w:rPr>
        <w:t>NA</w:t>
      </w:r>
    </w:p>
    <w:p w14:paraId="0FCEBCD0" w14:textId="77777777" w:rsidR="00AE1D84" w:rsidRDefault="00AE1D84" w:rsidP="00F62984">
      <w:pPr>
        <w:jc w:val="both"/>
        <w:rPr>
          <w:sz w:val="20"/>
        </w:rPr>
      </w:pPr>
    </w:p>
    <w:p w14:paraId="092E25CC" w14:textId="77777777" w:rsidR="000662AD" w:rsidRPr="00FE0AD0" w:rsidRDefault="000662AD" w:rsidP="00F62984">
      <w:pPr>
        <w:jc w:val="both"/>
        <w:rPr>
          <w:sz w:val="20"/>
        </w:rPr>
      </w:pPr>
    </w:p>
    <w:p w14:paraId="4A6CB95B" w14:textId="77777777" w:rsidR="00AE1D84" w:rsidRPr="00B90185" w:rsidRDefault="00AE1D84" w:rsidP="00F62984">
      <w:pPr>
        <w:jc w:val="both"/>
        <w:rPr>
          <w:b/>
          <w:sz w:val="20"/>
        </w:rPr>
      </w:pPr>
      <w:r w:rsidRPr="00B90185">
        <w:rPr>
          <w:b/>
          <w:sz w:val="20"/>
          <w:u w:val="single"/>
        </w:rPr>
        <w:t>Footnotes</w:t>
      </w:r>
      <w:r w:rsidRPr="00B90185">
        <w:rPr>
          <w:b/>
          <w:sz w:val="20"/>
        </w:rPr>
        <w:t>:</w:t>
      </w:r>
    </w:p>
    <w:p w14:paraId="480FC561"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13F49B"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BD0035C" w14:textId="30975DCD" w:rsidR="00CE48F5" w:rsidRPr="002842C5" w:rsidRDefault="00CE48F5"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1453518"/>
      <w:bookmarkEnd w:id="62"/>
      <w:bookmarkEnd w:id="63"/>
      <w:bookmarkEnd w:id="64"/>
      <w:r>
        <w:br w:type="page"/>
      </w:r>
      <w:bookmarkStart w:id="78" w:name="_Toc852399"/>
      <w:bookmarkStart w:id="79" w:name="_Toc852730"/>
      <w:bookmarkStart w:id="80" w:name="_Toc8785176"/>
      <w:bookmarkStart w:id="81" w:name="_Toc129689387"/>
      <w:r>
        <w:rPr>
          <w:bCs/>
          <w:iCs/>
          <w:szCs w:val="28"/>
        </w:rPr>
        <w:t>F</w:t>
      </w:r>
      <w:r w:rsidRPr="00347387">
        <w:rPr>
          <w:bCs/>
          <w:iCs/>
          <w:szCs w:val="28"/>
        </w:rPr>
        <w:t>G</w:t>
      </w:r>
      <w:bookmarkEnd w:id="78"/>
      <w:bookmarkEnd w:id="79"/>
      <w:bookmarkEnd w:id="80"/>
      <w:r w:rsidR="002842C5">
        <w:rPr>
          <w:bCs/>
          <w:iCs/>
          <w:szCs w:val="28"/>
        </w:rPr>
        <w:t>-BURNOFFOVENS</w:t>
      </w:r>
      <w:bookmarkEnd w:id="81"/>
    </w:p>
    <w:p w14:paraId="161D9254" w14:textId="77777777" w:rsidR="00CE48F5" w:rsidRPr="00EE02F9" w:rsidRDefault="00CE48F5"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78352F2" w14:textId="77777777" w:rsidR="00CE48F5" w:rsidRPr="00F30023" w:rsidRDefault="00CE48F5" w:rsidP="00863721">
      <w:pPr>
        <w:rPr>
          <w:sz w:val="20"/>
        </w:rPr>
      </w:pPr>
    </w:p>
    <w:p w14:paraId="5411CAC1" w14:textId="77777777" w:rsidR="00CE48F5" w:rsidRDefault="00CE48F5" w:rsidP="00863721">
      <w:pPr>
        <w:jc w:val="both"/>
        <w:rPr>
          <w:b/>
          <w:u w:val="single"/>
        </w:rPr>
      </w:pPr>
      <w:r>
        <w:rPr>
          <w:b/>
          <w:u w:val="single"/>
        </w:rPr>
        <w:t>DESCRIPTION</w:t>
      </w:r>
    </w:p>
    <w:p w14:paraId="499C3AD5" w14:textId="77777777" w:rsidR="00CE48F5" w:rsidRPr="00C3424D" w:rsidRDefault="00CE48F5" w:rsidP="00863721">
      <w:pPr>
        <w:jc w:val="both"/>
        <w:rPr>
          <w:sz w:val="20"/>
        </w:rPr>
      </w:pPr>
    </w:p>
    <w:p w14:paraId="73729AD3" w14:textId="77777777" w:rsidR="00AE3645" w:rsidRDefault="00AE3645" w:rsidP="00AE3645">
      <w:pPr>
        <w:jc w:val="both"/>
        <w:rPr>
          <w:rFonts w:cs="Arial"/>
          <w:sz w:val="20"/>
        </w:rPr>
      </w:pPr>
      <w:r>
        <w:rPr>
          <w:rFonts w:cs="Arial"/>
          <w:sz w:val="20"/>
        </w:rPr>
        <w:t>One (1) burn-off oven</w:t>
      </w:r>
    </w:p>
    <w:p w14:paraId="0EAA9847" w14:textId="77777777" w:rsidR="00AE3645" w:rsidRDefault="00AE3645" w:rsidP="00AE3645">
      <w:pPr>
        <w:jc w:val="both"/>
        <w:rPr>
          <w:b/>
          <w:sz w:val="20"/>
        </w:rPr>
      </w:pPr>
    </w:p>
    <w:p w14:paraId="41A08694" w14:textId="77777777" w:rsidR="00AE3645" w:rsidRPr="00A86D8D" w:rsidRDefault="00AE3645" w:rsidP="00AE3645">
      <w:pPr>
        <w:jc w:val="both"/>
        <w:rPr>
          <w:sz w:val="20"/>
        </w:rPr>
      </w:pPr>
      <w:r w:rsidRPr="00FE0AD0">
        <w:rPr>
          <w:b/>
          <w:sz w:val="20"/>
        </w:rPr>
        <w:t>Emission Unit</w:t>
      </w:r>
      <w:r>
        <w:rPr>
          <w:b/>
          <w:sz w:val="20"/>
        </w:rPr>
        <w:t xml:space="preserve">s:  </w:t>
      </w:r>
      <w:r>
        <w:rPr>
          <w:rFonts w:cs="Arial"/>
          <w:sz w:val="20"/>
        </w:rPr>
        <w:t>EU-OVEN16-LBayco and all future burn-off ovens installed at the facility.</w:t>
      </w:r>
    </w:p>
    <w:p w14:paraId="4657AABD" w14:textId="77777777" w:rsidR="00AE3645" w:rsidRPr="00F30023" w:rsidRDefault="00AE3645" w:rsidP="00AE3645">
      <w:pPr>
        <w:jc w:val="both"/>
        <w:rPr>
          <w:sz w:val="20"/>
        </w:rPr>
      </w:pPr>
    </w:p>
    <w:p w14:paraId="2C3DFFBC" w14:textId="77777777" w:rsidR="00AE3645" w:rsidRDefault="00AE3645" w:rsidP="00AE3645">
      <w:pPr>
        <w:jc w:val="both"/>
        <w:rPr>
          <w:b/>
          <w:u w:val="single"/>
        </w:rPr>
      </w:pPr>
      <w:r>
        <w:rPr>
          <w:b/>
          <w:u w:val="single"/>
        </w:rPr>
        <w:t>POLLUTION CONTROL EQUIPMENT</w:t>
      </w:r>
    </w:p>
    <w:p w14:paraId="6188986D" w14:textId="77777777" w:rsidR="00AE3645" w:rsidRDefault="00AE3645" w:rsidP="00AE3645">
      <w:pPr>
        <w:jc w:val="both"/>
        <w:rPr>
          <w:b/>
          <w:u w:val="single"/>
        </w:rPr>
      </w:pPr>
    </w:p>
    <w:p w14:paraId="504C723A" w14:textId="77777777" w:rsidR="00AE3645" w:rsidRPr="00704468" w:rsidRDefault="00AE3645" w:rsidP="00AE3645">
      <w:pPr>
        <w:jc w:val="both"/>
        <w:rPr>
          <w:sz w:val="20"/>
        </w:rPr>
      </w:pPr>
      <w:r>
        <w:rPr>
          <w:sz w:val="20"/>
        </w:rPr>
        <w:t>Thermal Oxidizers</w:t>
      </w:r>
    </w:p>
    <w:p w14:paraId="42C8CDB6" w14:textId="77777777" w:rsidR="00CE48F5" w:rsidRPr="008B5C27" w:rsidRDefault="00CE48F5" w:rsidP="001A652A">
      <w:pPr>
        <w:rPr>
          <w:sz w:val="20"/>
        </w:rPr>
      </w:pPr>
    </w:p>
    <w:p w14:paraId="2C889F07" w14:textId="77777777" w:rsidR="00CE48F5" w:rsidRDefault="00CE48F5" w:rsidP="001A652A">
      <w:pPr>
        <w:jc w:val="both"/>
        <w:rPr>
          <w:b/>
          <w:u w:val="single"/>
        </w:rPr>
      </w:pPr>
      <w:r>
        <w:rPr>
          <w:b/>
        </w:rPr>
        <w:t xml:space="preserve">I.  </w:t>
      </w:r>
      <w:r>
        <w:rPr>
          <w:b/>
          <w:u w:val="single"/>
        </w:rPr>
        <w:t>EMISSION LIMIT(S)</w:t>
      </w:r>
    </w:p>
    <w:p w14:paraId="10499634" w14:textId="77777777" w:rsidR="00CE48F5" w:rsidRPr="00FE0AD0" w:rsidRDefault="00CE48F5"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980"/>
        <w:gridCol w:w="1800"/>
        <w:gridCol w:w="1990"/>
        <w:gridCol w:w="1530"/>
        <w:gridCol w:w="1530"/>
      </w:tblGrid>
      <w:tr w:rsidR="00CE48F5" w14:paraId="6E21DB9C" w14:textId="77777777" w:rsidTr="00AE3645">
        <w:trPr>
          <w:cantSplit/>
          <w:tblHeader/>
        </w:trPr>
        <w:tc>
          <w:tcPr>
            <w:tcW w:w="1430" w:type="dxa"/>
            <w:tcBorders>
              <w:top w:val="single" w:sz="4" w:space="0" w:color="auto"/>
              <w:left w:val="single" w:sz="4" w:space="0" w:color="auto"/>
              <w:bottom w:val="single" w:sz="4" w:space="0" w:color="auto"/>
              <w:right w:val="single" w:sz="4" w:space="0" w:color="auto"/>
            </w:tcBorders>
          </w:tcPr>
          <w:p w14:paraId="72140761" w14:textId="77777777" w:rsidR="00CE48F5" w:rsidRPr="00BD3DE3" w:rsidRDefault="00CE48F5" w:rsidP="004F11B6">
            <w:pPr>
              <w:jc w:val="center"/>
              <w:rPr>
                <w:b/>
                <w:sz w:val="20"/>
              </w:rPr>
            </w:pPr>
            <w:r>
              <w:rPr>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056C00D0" w14:textId="77777777" w:rsidR="00CE48F5" w:rsidRPr="00BD3DE3" w:rsidRDefault="00CE48F5" w:rsidP="004F11B6">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1B67E6AF" w14:textId="77777777" w:rsidR="00CE48F5" w:rsidRDefault="00CE48F5" w:rsidP="004F11B6">
            <w:pPr>
              <w:jc w:val="center"/>
              <w:rPr>
                <w:b/>
                <w:sz w:val="20"/>
              </w:rPr>
            </w:pPr>
            <w:r>
              <w:rPr>
                <w:b/>
                <w:sz w:val="20"/>
              </w:rPr>
              <w:t>Time Period/Operating Scenario</w:t>
            </w:r>
          </w:p>
        </w:tc>
        <w:tc>
          <w:tcPr>
            <w:tcW w:w="1990" w:type="dxa"/>
            <w:tcBorders>
              <w:top w:val="single" w:sz="4" w:space="0" w:color="auto"/>
              <w:left w:val="single" w:sz="4" w:space="0" w:color="auto"/>
              <w:bottom w:val="single" w:sz="4" w:space="0" w:color="auto"/>
              <w:right w:val="single" w:sz="4" w:space="0" w:color="auto"/>
            </w:tcBorders>
          </w:tcPr>
          <w:p w14:paraId="7C09871C" w14:textId="77777777" w:rsidR="00CE48F5" w:rsidRPr="00BD3DE3" w:rsidRDefault="00CE48F5"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4913E93" w14:textId="77777777" w:rsidR="00CE48F5" w:rsidRDefault="00CE48F5" w:rsidP="004F11B6">
            <w:pPr>
              <w:jc w:val="center"/>
              <w:rPr>
                <w:b/>
                <w:sz w:val="20"/>
              </w:rPr>
            </w:pPr>
            <w:r>
              <w:rPr>
                <w:b/>
                <w:sz w:val="20"/>
              </w:rPr>
              <w:t>Monitoring/</w:t>
            </w:r>
          </w:p>
          <w:p w14:paraId="231A5B8E" w14:textId="77777777" w:rsidR="00CE48F5" w:rsidRPr="00BD3DE3" w:rsidRDefault="00CE48F5"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371B5F" w14:textId="77777777" w:rsidR="00CE48F5" w:rsidRPr="00BD3DE3" w:rsidRDefault="00CE48F5" w:rsidP="004F11B6">
            <w:pPr>
              <w:jc w:val="center"/>
              <w:rPr>
                <w:b/>
                <w:sz w:val="20"/>
              </w:rPr>
            </w:pPr>
            <w:r w:rsidRPr="00BD3DE3">
              <w:rPr>
                <w:b/>
                <w:sz w:val="20"/>
              </w:rPr>
              <w:t>Underlying</w:t>
            </w:r>
            <w:r>
              <w:rPr>
                <w:b/>
                <w:sz w:val="20"/>
              </w:rPr>
              <w:t xml:space="preserve"> </w:t>
            </w:r>
            <w:r w:rsidRPr="00BD3DE3">
              <w:rPr>
                <w:b/>
                <w:sz w:val="20"/>
              </w:rPr>
              <w:t>Applicable Requirements</w:t>
            </w:r>
          </w:p>
        </w:tc>
      </w:tr>
      <w:tr w:rsidR="00A64F49" w:rsidRPr="00A64F49" w14:paraId="5188F3C9" w14:textId="77777777" w:rsidTr="00AE3645">
        <w:trPr>
          <w:cantSplit/>
        </w:trPr>
        <w:tc>
          <w:tcPr>
            <w:tcW w:w="1430" w:type="dxa"/>
            <w:tcBorders>
              <w:top w:val="single" w:sz="4" w:space="0" w:color="auto"/>
              <w:left w:val="single" w:sz="4" w:space="0" w:color="auto"/>
              <w:bottom w:val="single" w:sz="4" w:space="0" w:color="auto"/>
              <w:right w:val="single" w:sz="4" w:space="0" w:color="auto"/>
            </w:tcBorders>
          </w:tcPr>
          <w:p w14:paraId="23F2D02E" w14:textId="21F15B91" w:rsidR="00AE3645" w:rsidRPr="00A64F49" w:rsidRDefault="00AE3645" w:rsidP="006D032B">
            <w:pPr>
              <w:numPr>
                <w:ilvl w:val="0"/>
                <w:numId w:val="39"/>
              </w:numPr>
              <w:rPr>
                <w:sz w:val="20"/>
              </w:rPr>
            </w:pPr>
            <w:r w:rsidRPr="00A64F49">
              <w:rPr>
                <w:sz w:val="20"/>
              </w:rPr>
              <w:t>Hydrogen Fluoride</w:t>
            </w:r>
          </w:p>
        </w:tc>
        <w:tc>
          <w:tcPr>
            <w:tcW w:w="1980" w:type="dxa"/>
            <w:tcBorders>
              <w:top w:val="single" w:sz="4" w:space="0" w:color="auto"/>
              <w:left w:val="single" w:sz="4" w:space="0" w:color="auto"/>
              <w:bottom w:val="single" w:sz="4" w:space="0" w:color="auto"/>
              <w:right w:val="single" w:sz="4" w:space="0" w:color="auto"/>
            </w:tcBorders>
          </w:tcPr>
          <w:p w14:paraId="35294CC1" w14:textId="3097D420" w:rsidR="00AE3645" w:rsidRPr="00A64F49" w:rsidRDefault="00AE3645" w:rsidP="00AE3645">
            <w:pPr>
              <w:jc w:val="center"/>
              <w:rPr>
                <w:sz w:val="20"/>
              </w:rPr>
            </w:pPr>
            <w:r w:rsidRPr="00A64F49">
              <w:rPr>
                <w:sz w:val="20"/>
              </w:rPr>
              <w:t>363.5 mg per cubic meter corrected to 70 degrees Fahrenheit and 29.92 inches Hg.</w:t>
            </w:r>
            <w:r w:rsidRPr="00A64F49">
              <w:rPr>
                <w:rFonts w:cs="Arial"/>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0C724C00" w14:textId="19C61C4A" w:rsidR="00AE3645" w:rsidRPr="00C809C7" w:rsidRDefault="00A0350E" w:rsidP="00AE3645">
            <w:pPr>
              <w:jc w:val="center"/>
              <w:rPr>
                <w:sz w:val="20"/>
              </w:rPr>
            </w:pPr>
            <w:r w:rsidRPr="00C809C7">
              <w:rPr>
                <w:sz w:val="20"/>
              </w:rPr>
              <w:t>Hourly</w:t>
            </w:r>
          </w:p>
        </w:tc>
        <w:tc>
          <w:tcPr>
            <w:tcW w:w="1990" w:type="dxa"/>
            <w:tcBorders>
              <w:top w:val="single" w:sz="4" w:space="0" w:color="auto"/>
              <w:left w:val="single" w:sz="4" w:space="0" w:color="auto"/>
              <w:bottom w:val="single" w:sz="4" w:space="0" w:color="auto"/>
              <w:right w:val="single" w:sz="4" w:space="0" w:color="auto"/>
            </w:tcBorders>
          </w:tcPr>
          <w:p w14:paraId="17DA6535" w14:textId="766F120D" w:rsidR="00AE3645" w:rsidRPr="00A64F49" w:rsidRDefault="00AE3645" w:rsidP="00AE3645">
            <w:pPr>
              <w:jc w:val="center"/>
              <w:rPr>
                <w:sz w:val="20"/>
              </w:rPr>
            </w:pPr>
            <w:r w:rsidRPr="00A64F49">
              <w:rPr>
                <w:sz w:val="20"/>
              </w:rPr>
              <w:t>EU-OVEN16-LBayco</w:t>
            </w:r>
          </w:p>
        </w:tc>
        <w:tc>
          <w:tcPr>
            <w:tcW w:w="1530" w:type="dxa"/>
            <w:tcBorders>
              <w:top w:val="single" w:sz="4" w:space="0" w:color="auto"/>
              <w:left w:val="single" w:sz="4" w:space="0" w:color="auto"/>
              <w:bottom w:val="single" w:sz="4" w:space="0" w:color="auto"/>
              <w:right w:val="single" w:sz="4" w:space="0" w:color="auto"/>
            </w:tcBorders>
          </w:tcPr>
          <w:p w14:paraId="3069677D" w14:textId="1E147090" w:rsidR="00AE3645" w:rsidRPr="00A64F49" w:rsidRDefault="00AE3645" w:rsidP="00AE3645">
            <w:pPr>
              <w:jc w:val="center"/>
              <w:rPr>
                <w:sz w:val="20"/>
              </w:rPr>
            </w:pPr>
            <w:r w:rsidRPr="00A64F49">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12F1743" w14:textId="77777777" w:rsidR="00AE3645" w:rsidRPr="00A64F49" w:rsidRDefault="00AE3645" w:rsidP="00AE3645">
            <w:pPr>
              <w:jc w:val="center"/>
              <w:rPr>
                <w:b/>
                <w:sz w:val="20"/>
              </w:rPr>
            </w:pPr>
            <w:r w:rsidRPr="00A64F49">
              <w:rPr>
                <w:b/>
                <w:sz w:val="20"/>
              </w:rPr>
              <w:t>R 336.1225</w:t>
            </w:r>
          </w:p>
          <w:p w14:paraId="569C1BBD" w14:textId="77777777" w:rsidR="00AE3645" w:rsidRPr="00A64F49" w:rsidRDefault="00AE3645" w:rsidP="00AE3645">
            <w:pPr>
              <w:jc w:val="center"/>
              <w:rPr>
                <w:b/>
                <w:sz w:val="20"/>
              </w:rPr>
            </w:pPr>
            <w:r w:rsidRPr="00A64F49">
              <w:rPr>
                <w:b/>
                <w:sz w:val="20"/>
              </w:rPr>
              <w:t>R 336.1901</w:t>
            </w:r>
          </w:p>
          <w:p w14:paraId="56B3F9F4" w14:textId="71342B18" w:rsidR="00AE3645" w:rsidRPr="00A64F49" w:rsidRDefault="00AE3645" w:rsidP="00AE3645">
            <w:pPr>
              <w:jc w:val="center"/>
              <w:rPr>
                <w:b/>
                <w:sz w:val="20"/>
              </w:rPr>
            </w:pPr>
            <w:r w:rsidRPr="00A64F49">
              <w:rPr>
                <w:b/>
                <w:sz w:val="20"/>
              </w:rPr>
              <w:t>R 336.1213(3)</w:t>
            </w:r>
          </w:p>
        </w:tc>
      </w:tr>
      <w:tr w:rsidR="00AE3645" w:rsidRPr="00A64F49" w14:paraId="0D0E5B74" w14:textId="77777777" w:rsidTr="00AE3645">
        <w:trPr>
          <w:cantSplit/>
        </w:trPr>
        <w:tc>
          <w:tcPr>
            <w:tcW w:w="1430" w:type="dxa"/>
            <w:tcBorders>
              <w:top w:val="single" w:sz="4" w:space="0" w:color="auto"/>
              <w:left w:val="single" w:sz="4" w:space="0" w:color="auto"/>
              <w:bottom w:val="single" w:sz="4" w:space="0" w:color="auto"/>
              <w:right w:val="single" w:sz="4" w:space="0" w:color="auto"/>
            </w:tcBorders>
          </w:tcPr>
          <w:p w14:paraId="1A91A748" w14:textId="479E64F6" w:rsidR="00AE3645" w:rsidRPr="00A64F49" w:rsidRDefault="00AE3645" w:rsidP="006D032B">
            <w:pPr>
              <w:numPr>
                <w:ilvl w:val="0"/>
                <w:numId w:val="39"/>
              </w:numPr>
              <w:rPr>
                <w:sz w:val="20"/>
              </w:rPr>
            </w:pPr>
            <w:r w:rsidRPr="00A64F49">
              <w:rPr>
                <w:sz w:val="20"/>
              </w:rPr>
              <w:t>Opacity (Visible Emissions)</w:t>
            </w:r>
          </w:p>
        </w:tc>
        <w:tc>
          <w:tcPr>
            <w:tcW w:w="1980" w:type="dxa"/>
            <w:tcBorders>
              <w:top w:val="single" w:sz="4" w:space="0" w:color="auto"/>
              <w:left w:val="single" w:sz="4" w:space="0" w:color="auto"/>
              <w:bottom w:val="single" w:sz="4" w:space="0" w:color="auto"/>
              <w:right w:val="single" w:sz="4" w:space="0" w:color="auto"/>
            </w:tcBorders>
          </w:tcPr>
          <w:p w14:paraId="60CB3418" w14:textId="7A5F77B4" w:rsidR="00AE3645" w:rsidRPr="00A64F49" w:rsidRDefault="00AE3645" w:rsidP="00AE3645">
            <w:pPr>
              <w:jc w:val="center"/>
              <w:rPr>
                <w:sz w:val="20"/>
              </w:rPr>
            </w:pPr>
            <w:r w:rsidRPr="00A64F49">
              <w:rPr>
                <w:sz w:val="20"/>
              </w:rPr>
              <w:t>Not to exceed a six-minute average of 20 percent opacity.</w:t>
            </w:r>
            <w:r w:rsidRPr="00A64F49">
              <w:rPr>
                <w:rFonts w:cs="Arial"/>
                <w:sz w:val="20"/>
                <w:vertAlign w:val="superscript"/>
              </w:rPr>
              <w:t>2</w:t>
            </w:r>
            <w:r w:rsidRPr="00A64F49">
              <w:rPr>
                <w:sz w:val="20"/>
              </w:rPr>
              <w:t xml:space="preserve">  </w:t>
            </w:r>
          </w:p>
        </w:tc>
        <w:tc>
          <w:tcPr>
            <w:tcW w:w="1800" w:type="dxa"/>
            <w:tcBorders>
              <w:top w:val="single" w:sz="4" w:space="0" w:color="auto"/>
              <w:left w:val="single" w:sz="4" w:space="0" w:color="auto"/>
              <w:bottom w:val="single" w:sz="4" w:space="0" w:color="auto"/>
              <w:right w:val="single" w:sz="4" w:space="0" w:color="auto"/>
            </w:tcBorders>
          </w:tcPr>
          <w:p w14:paraId="6E9A6CBC" w14:textId="06111DDC" w:rsidR="00AE3645" w:rsidRPr="00C809C7" w:rsidRDefault="00BF7CA3" w:rsidP="00AE3645">
            <w:pPr>
              <w:jc w:val="center"/>
              <w:rPr>
                <w:sz w:val="20"/>
              </w:rPr>
            </w:pPr>
            <w:r w:rsidRPr="00C809C7">
              <w:rPr>
                <w:sz w:val="20"/>
              </w:rPr>
              <w:t>Hourly</w:t>
            </w:r>
          </w:p>
        </w:tc>
        <w:tc>
          <w:tcPr>
            <w:tcW w:w="1990" w:type="dxa"/>
            <w:tcBorders>
              <w:top w:val="single" w:sz="4" w:space="0" w:color="auto"/>
              <w:left w:val="single" w:sz="4" w:space="0" w:color="auto"/>
              <w:bottom w:val="single" w:sz="4" w:space="0" w:color="auto"/>
              <w:right w:val="single" w:sz="4" w:space="0" w:color="auto"/>
            </w:tcBorders>
          </w:tcPr>
          <w:p w14:paraId="354A5757" w14:textId="40E177CB" w:rsidR="00AE3645" w:rsidRPr="00A64F49" w:rsidRDefault="00AE3645" w:rsidP="00AE3645">
            <w:pPr>
              <w:jc w:val="center"/>
              <w:rPr>
                <w:sz w:val="20"/>
              </w:rPr>
            </w:pPr>
            <w:r w:rsidRPr="00A64F49">
              <w:rPr>
                <w:sz w:val="20"/>
              </w:rPr>
              <w:t>EU-OVEN16-LBayco and all future ovens installed at the facility.</w:t>
            </w:r>
          </w:p>
        </w:tc>
        <w:tc>
          <w:tcPr>
            <w:tcW w:w="1530" w:type="dxa"/>
            <w:tcBorders>
              <w:top w:val="single" w:sz="4" w:space="0" w:color="auto"/>
              <w:left w:val="single" w:sz="4" w:space="0" w:color="auto"/>
              <w:bottom w:val="single" w:sz="4" w:space="0" w:color="auto"/>
              <w:right w:val="single" w:sz="4" w:space="0" w:color="auto"/>
            </w:tcBorders>
          </w:tcPr>
          <w:p w14:paraId="24BD7BB7" w14:textId="77777777" w:rsidR="00AE3645" w:rsidRPr="00A64F49" w:rsidRDefault="00AE3645" w:rsidP="00AE3645">
            <w:pPr>
              <w:jc w:val="center"/>
              <w:rPr>
                <w:sz w:val="20"/>
              </w:rPr>
            </w:pPr>
            <w:r w:rsidRPr="00A64F49">
              <w:rPr>
                <w:sz w:val="20"/>
              </w:rPr>
              <w:t>SC VI.1</w:t>
            </w:r>
          </w:p>
          <w:p w14:paraId="000585F1" w14:textId="143FF493" w:rsidR="00AE3645" w:rsidRPr="00A64F49" w:rsidRDefault="00AE3645" w:rsidP="00AE3645">
            <w:pPr>
              <w:jc w:val="center"/>
              <w:rPr>
                <w:sz w:val="20"/>
              </w:rPr>
            </w:pPr>
            <w:r w:rsidRPr="00A64F49">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4965DC0" w14:textId="77777777" w:rsidR="00AE3645" w:rsidRPr="00A64F49" w:rsidRDefault="00AE3645" w:rsidP="00AE3645">
            <w:pPr>
              <w:jc w:val="center"/>
              <w:rPr>
                <w:b/>
                <w:sz w:val="20"/>
              </w:rPr>
            </w:pPr>
            <w:r w:rsidRPr="00A64F49">
              <w:rPr>
                <w:b/>
                <w:sz w:val="20"/>
              </w:rPr>
              <w:t xml:space="preserve">R 336.1205 </w:t>
            </w:r>
          </w:p>
          <w:p w14:paraId="4797915A" w14:textId="77777777" w:rsidR="00AE3645" w:rsidRPr="00A64F49" w:rsidRDefault="00AE3645" w:rsidP="00AE3645">
            <w:pPr>
              <w:jc w:val="center"/>
              <w:rPr>
                <w:b/>
                <w:sz w:val="20"/>
              </w:rPr>
            </w:pPr>
            <w:r w:rsidRPr="00A64F49">
              <w:rPr>
                <w:b/>
                <w:sz w:val="20"/>
              </w:rPr>
              <w:t xml:space="preserve">R 336.1224 </w:t>
            </w:r>
          </w:p>
          <w:p w14:paraId="1CAFF440" w14:textId="77777777" w:rsidR="00AE3645" w:rsidRPr="00A64F49" w:rsidRDefault="00AE3645" w:rsidP="00AE3645">
            <w:pPr>
              <w:jc w:val="center"/>
              <w:rPr>
                <w:b/>
                <w:sz w:val="20"/>
              </w:rPr>
            </w:pPr>
            <w:r w:rsidRPr="00A64F49">
              <w:rPr>
                <w:b/>
                <w:sz w:val="20"/>
              </w:rPr>
              <w:t>R 336.1225</w:t>
            </w:r>
          </w:p>
          <w:p w14:paraId="253A0AD3" w14:textId="77777777" w:rsidR="00AE3645" w:rsidRPr="00A64F49" w:rsidRDefault="00AE3645" w:rsidP="00AE3645">
            <w:pPr>
              <w:jc w:val="center"/>
              <w:rPr>
                <w:b/>
                <w:sz w:val="20"/>
              </w:rPr>
            </w:pPr>
            <w:r w:rsidRPr="00A64F49">
              <w:rPr>
                <w:b/>
                <w:sz w:val="20"/>
              </w:rPr>
              <w:t>R 336.1301</w:t>
            </w:r>
          </w:p>
          <w:p w14:paraId="6EF02027" w14:textId="79663D63" w:rsidR="00AE3645" w:rsidRPr="00A64F49" w:rsidRDefault="00AE3645" w:rsidP="00AE3645">
            <w:pPr>
              <w:jc w:val="center"/>
              <w:rPr>
                <w:b/>
                <w:sz w:val="20"/>
              </w:rPr>
            </w:pPr>
            <w:r w:rsidRPr="00A64F49">
              <w:rPr>
                <w:b/>
                <w:sz w:val="20"/>
              </w:rPr>
              <w:t>R 336.1901</w:t>
            </w:r>
          </w:p>
        </w:tc>
      </w:tr>
    </w:tbl>
    <w:p w14:paraId="0DFD4050" w14:textId="77777777" w:rsidR="00CE48F5" w:rsidRPr="00A64F49" w:rsidRDefault="00CE48F5" w:rsidP="001A652A">
      <w:pPr>
        <w:jc w:val="both"/>
        <w:rPr>
          <w:sz w:val="20"/>
        </w:rPr>
      </w:pPr>
    </w:p>
    <w:p w14:paraId="7C213C1C" w14:textId="77777777" w:rsidR="00CE48F5" w:rsidRPr="00A64F49" w:rsidRDefault="00CE48F5" w:rsidP="001A652A">
      <w:pPr>
        <w:jc w:val="both"/>
        <w:rPr>
          <w:b/>
          <w:u w:val="single"/>
        </w:rPr>
      </w:pPr>
      <w:r w:rsidRPr="00A64F49">
        <w:rPr>
          <w:b/>
        </w:rPr>
        <w:t xml:space="preserve">II.  </w:t>
      </w:r>
      <w:r w:rsidRPr="00A64F49">
        <w:rPr>
          <w:b/>
          <w:u w:val="single"/>
        </w:rPr>
        <w:t>MATERIAL LIMIT(S)</w:t>
      </w:r>
    </w:p>
    <w:p w14:paraId="2653A20D" w14:textId="77777777" w:rsidR="00AE3645" w:rsidRPr="00C809C7" w:rsidRDefault="00AE3645" w:rsidP="001A652A">
      <w:pPr>
        <w:jc w:val="both"/>
        <w:rPr>
          <w:sz w:val="20"/>
        </w:rPr>
      </w:pPr>
    </w:p>
    <w:p w14:paraId="57006F24" w14:textId="7B271B6A" w:rsidR="00CE48F5" w:rsidRPr="00A64F49" w:rsidRDefault="00CE48F5" w:rsidP="001A652A">
      <w:pPr>
        <w:jc w:val="both"/>
        <w:rPr>
          <w:sz w:val="20"/>
        </w:rPr>
      </w:pPr>
      <w:r w:rsidRPr="00A64F49">
        <w:rPr>
          <w:sz w:val="20"/>
        </w:rPr>
        <w:t>NA</w:t>
      </w:r>
    </w:p>
    <w:p w14:paraId="46B48D0C" w14:textId="77777777" w:rsidR="00CE48F5" w:rsidRPr="0007707C" w:rsidRDefault="00CE48F5" w:rsidP="001A652A">
      <w:pPr>
        <w:jc w:val="both"/>
        <w:rPr>
          <w:sz w:val="20"/>
        </w:rPr>
      </w:pPr>
    </w:p>
    <w:p w14:paraId="1793DE74" w14:textId="77777777" w:rsidR="00CE48F5" w:rsidRDefault="00CE48F5" w:rsidP="001A652A">
      <w:pPr>
        <w:jc w:val="both"/>
        <w:rPr>
          <w:b/>
          <w:u w:val="single"/>
        </w:rPr>
      </w:pPr>
      <w:r>
        <w:rPr>
          <w:b/>
        </w:rPr>
        <w:t xml:space="preserve">III.  </w:t>
      </w:r>
      <w:r>
        <w:rPr>
          <w:b/>
          <w:u w:val="single"/>
        </w:rPr>
        <w:t>PROCESS/OPERATIONAL RESTRICTION(S)</w:t>
      </w:r>
      <w:r w:rsidDel="001C614B">
        <w:rPr>
          <w:b/>
          <w:u w:val="single"/>
        </w:rPr>
        <w:t xml:space="preserve"> </w:t>
      </w:r>
    </w:p>
    <w:p w14:paraId="1EC9BA7F" w14:textId="77777777" w:rsidR="00CE48F5" w:rsidRPr="00FB6071" w:rsidRDefault="00CE48F5" w:rsidP="001A652A">
      <w:pPr>
        <w:jc w:val="both"/>
        <w:rPr>
          <w:sz w:val="20"/>
        </w:rPr>
      </w:pPr>
    </w:p>
    <w:p w14:paraId="47717EF4" w14:textId="77777777" w:rsidR="00AE3645" w:rsidRPr="0039454C" w:rsidRDefault="00AE3645" w:rsidP="006D032B">
      <w:pPr>
        <w:numPr>
          <w:ilvl w:val="0"/>
          <w:numId w:val="33"/>
        </w:numPr>
        <w:ind w:left="360"/>
        <w:jc w:val="both"/>
        <w:rPr>
          <w:sz w:val="20"/>
        </w:rPr>
      </w:pPr>
      <w:r w:rsidRPr="0039454C">
        <w:rPr>
          <w:sz w:val="20"/>
        </w:rPr>
        <w:t xml:space="preserve">The </w:t>
      </w:r>
      <w:r>
        <w:rPr>
          <w:sz w:val="20"/>
        </w:rPr>
        <w:t>p</w:t>
      </w:r>
      <w:r w:rsidRPr="0039454C">
        <w:rPr>
          <w:sz w:val="20"/>
        </w:rPr>
        <w:t>ermittee shall install and operate a computerized temperature control system (the “System”) for all burn-off ovens and upon startup of any new ovens.  The System shall meet all of the requirements listed in Appendix 9.  After the System is installed and operating properly for all of the ovens, the permittee shall not operate a burn-off oven unless the System is installed and operating properly with respect to that oven with respect to that oven.</w:t>
      </w:r>
      <w:r w:rsidRPr="0039454C">
        <w:rPr>
          <w:rFonts w:cs="Arial"/>
          <w:sz w:val="20"/>
          <w:vertAlign w:val="superscript"/>
        </w:rPr>
        <w:t>2</w:t>
      </w:r>
      <w:r w:rsidRPr="0039454C">
        <w:rPr>
          <w:sz w:val="20"/>
        </w:rPr>
        <w:t xml:space="preserve">  </w:t>
      </w:r>
      <w:r w:rsidRPr="0039454C">
        <w:rPr>
          <w:b/>
          <w:sz w:val="20"/>
        </w:rPr>
        <w:t>(R 336.1205, R 336.1224, R 336.1225, R 336.1702, R 336.1901)</w:t>
      </w:r>
    </w:p>
    <w:p w14:paraId="68203B32" w14:textId="77777777" w:rsidR="00AE3645" w:rsidRPr="0039454C" w:rsidRDefault="00AE3645" w:rsidP="00AE3645">
      <w:pPr>
        <w:ind w:left="360"/>
        <w:jc w:val="both"/>
        <w:rPr>
          <w:sz w:val="20"/>
        </w:rPr>
      </w:pPr>
    </w:p>
    <w:p w14:paraId="378BC954" w14:textId="66248FF1" w:rsidR="00AE3645" w:rsidRPr="0039454C" w:rsidRDefault="00AE3645" w:rsidP="006D032B">
      <w:pPr>
        <w:numPr>
          <w:ilvl w:val="0"/>
          <w:numId w:val="33"/>
        </w:numPr>
        <w:ind w:left="360"/>
        <w:jc w:val="both"/>
        <w:rPr>
          <w:sz w:val="20"/>
        </w:rPr>
      </w:pPr>
      <w:r>
        <w:rPr>
          <w:rFonts w:cs="Arial"/>
          <w:sz w:val="20"/>
        </w:rPr>
        <w:t xml:space="preserve">The permittee shall not operate any burn-off oven </w:t>
      </w:r>
      <w:r w:rsidRPr="0039454C">
        <w:rPr>
          <w:rFonts w:cs="Arial"/>
          <w:sz w:val="20"/>
        </w:rPr>
        <w:t xml:space="preserve">unless the thermal oxidizer is installed, </w:t>
      </w:r>
      <w:r w:rsidR="004A4B18" w:rsidRPr="0039454C">
        <w:rPr>
          <w:rFonts w:cs="Arial"/>
          <w:sz w:val="20"/>
        </w:rPr>
        <w:t>maintained,</w:t>
      </w:r>
      <w:r w:rsidRPr="0039454C">
        <w:rPr>
          <w:rFonts w:cs="Arial"/>
          <w:sz w:val="20"/>
        </w:rPr>
        <w:t xml:space="preserve"> and operated in a satisfactory manner.  Satisfactory operation of the thermal oxidizer includes maintaining a minimum temperature of </w:t>
      </w:r>
      <w:r w:rsidRPr="0039454C">
        <w:rPr>
          <w:sz w:val="20"/>
        </w:rPr>
        <w:t>1400</w:t>
      </w:r>
      <w:r w:rsidRPr="0039454C">
        <w:rPr>
          <w:rFonts w:cs="Arial"/>
          <w:sz w:val="20"/>
        </w:rPr>
        <w:t xml:space="preserve">°F and a minimum retention time of 0.5 seconds.  </w:t>
      </w:r>
      <w:r w:rsidRPr="0039454C">
        <w:rPr>
          <w:sz w:val="20"/>
        </w:rPr>
        <w:t xml:space="preserve">This condition shall not prevent the </w:t>
      </w:r>
      <w:r>
        <w:rPr>
          <w:sz w:val="20"/>
        </w:rPr>
        <w:t>p</w:t>
      </w:r>
      <w:r w:rsidRPr="0039454C">
        <w:rPr>
          <w:sz w:val="20"/>
        </w:rPr>
        <w:t>ermittee from operating EU-OVEN16</w:t>
      </w:r>
      <w:r>
        <w:rPr>
          <w:sz w:val="20"/>
        </w:rPr>
        <w:t>-LBayco</w:t>
      </w:r>
      <w:r w:rsidRPr="0039454C">
        <w:rPr>
          <w:sz w:val="20"/>
        </w:rPr>
        <w:t xml:space="preserve"> at a temperature below 350 degrees Fahrenheit to boil off excess wash water or to dry water from parts and materials being processed by the </w:t>
      </w:r>
      <w:r>
        <w:rPr>
          <w:sz w:val="20"/>
        </w:rPr>
        <w:t>p</w:t>
      </w:r>
      <w:r w:rsidRPr="0039454C">
        <w:rPr>
          <w:sz w:val="20"/>
        </w:rPr>
        <w:t>ermittee, without the use of the thermal oxidizer.</w:t>
      </w:r>
      <w:r w:rsidRPr="0039454C">
        <w:rPr>
          <w:rFonts w:cs="Arial"/>
          <w:sz w:val="20"/>
          <w:vertAlign w:val="superscript"/>
        </w:rPr>
        <w:t>2</w:t>
      </w:r>
      <w:r w:rsidRPr="0039454C">
        <w:rPr>
          <w:sz w:val="20"/>
        </w:rPr>
        <w:t xml:space="preserve">  </w:t>
      </w:r>
      <w:r w:rsidRPr="0039454C">
        <w:rPr>
          <w:b/>
          <w:sz w:val="20"/>
        </w:rPr>
        <w:t>(R 336.1225</w:t>
      </w:r>
      <w:r>
        <w:rPr>
          <w:b/>
          <w:sz w:val="20"/>
        </w:rPr>
        <w:t xml:space="preserve">, R 336.1331, R 336.1702, </w:t>
      </w:r>
      <w:r w:rsidRPr="0039454C">
        <w:rPr>
          <w:b/>
          <w:sz w:val="20"/>
        </w:rPr>
        <w:t>R 336.1901)</w:t>
      </w:r>
    </w:p>
    <w:p w14:paraId="08B75F08" w14:textId="77777777" w:rsidR="00AE3645" w:rsidRPr="0039454C" w:rsidRDefault="00AE3645" w:rsidP="00AE3645">
      <w:pPr>
        <w:ind w:left="360"/>
        <w:jc w:val="both"/>
        <w:rPr>
          <w:sz w:val="20"/>
        </w:rPr>
      </w:pPr>
    </w:p>
    <w:p w14:paraId="7DC55C44" w14:textId="301032A2" w:rsidR="00AE3645" w:rsidRPr="0060662D" w:rsidRDefault="00AE3645" w:rsidP="006D032B">
      <w:pPr>
        <w:pStyle w:val="ListParagraph"/>
        <w:numPr>
          <w:ilvl w:val="0"/>
          <w:numId w:val="33"/>
        </w:numPr>
        <w:ind w:left="360"/>
        <w:jc w:val="both"/>
        <w:rPr>
          <w:sz w:val="20"/>
        </w:rPr>
      </w:pPr>
      <w:r w:rsidRPr="0039454C">
        <w:rPr>
          <w:sz w:val="20"/>
        </w:rPr>
        <w:t>The permittee shall not remove fluorocarb</w:t>
      </w:r>
      <w:r>
        <w:rPr>
          <w:sz w:val="20"/>
        </w:rPr>
        <w:t>ons in more than one burn-off oven</w:t>
      </w:r>
      <w:r w:rsidRPr="0039454C">
        <w:rPr>
          <w:sz w:val="20"/>
        </w:rPr>
        <w:t xml:space="preserve"> simultaneously.</w:t>
      </w:r>
      <w:r w:rsidRPr="0039454C">
        <w:rPr>
          <w:rFonts w:cs="Arial"/>
          <w:sz w:val="20"/>
          <w:vertAlign w:val="superscript"/>
        </w:rPr>
        <w:t>1</w:t>
      </w:r>
      <w:r w:rsidRPr="0039454C">
        <w:rPr>
          <w:sz w:val="20"/>
        </w:rPr>
        <w:t xml:space="preserve">  </w:t>
      </w:r>
      <w:r w:rsidRPr="0039454C">
        <w:rPr>
          <w:b/>
          <w:sz w:val="20"/>
        </w:rPr>
        <w:t>(R 336.1225 R 336.1901)</w:t>
      </w:r>
    </w:p>
    <w:p w14:paraId="787330C3" w14:textId="77777777" w:rsidR="0060662D" w:rsidRPr="0039454C" w:rsidRDefault="0060662D" w:rsidP="0060662D">
      <w:pPr>
        <w:pStyle w:val="ListParagraph"/>
        <w:ind w:left="360"/>
        <w:jc w:val="both"/>
        <w:rPr>
          <w:sz w:val="20"/>
        </w:rPr>
      </w:pPr>
    </w:p>
    <w:p w14:paraId="17719CE9" w14:textId="77777777" w:rsidR="00AE3645" w:rsidRPr="0039454C" w:rsidRDefault="00AE3645" w:rsidP="006D032B">
      <w:pPr>
        <w:numPr>
          <w:ilvl w:val="0"/>
          <w:numId w:val="33"/>
        </w:numPr>
        <w:ind w:left="360"/>
        <w:jc w:val="both"/>
        <w:rPr>
          <w:sz w:val="20"/>
        </w:rPr>
      </w:pPr>
      <w:r w:rsidRPr="0039454C">
        <w:rPr>
          <w:noProof/>
          <w:sz w:val="20"/>
        </w:rPr>
        <w:t>Each burn-off oven shall be clearly labeled with its respective oven number.</w:t>
      </w:r>
      <w:r w:rsidRPr="0039454C">
        <w:rPr>
          <w:rFonts w:cs="Arial"/>
          <w:noProof/>
          <w:sz w:val="20"/>
          <w:vertAlign w:val="superscript"/>
        </w:rPr>
        <w:t>2</w:t>
      </w:r>
      <w:r w:rsidRPr="0039454C">
        <w:rPr>
          <w:noProof/>
          <w:sz w:val="20"/>
        </w:rPr>
        <w:t xml:space="preserve">  </w:t>
      </w:r>
      <w:r w:rsidRPr="0039454C">
        <w:rPr>
          <w:b/>
          <w:noProof/>
          <w:sz w:val="20"/>
        </w:rPr>
        <w:t>(</w:t>
      </w:r>
      <w:r w:rsidRPr="0039454C">
        <w:rPr>
          <w:b/>
          <w:spacing w:val="-2"/>
          <w:sz w:val="20"/>
        </w:rPr>
        <w:t xml:space="preserve">R 336.1201, </w:t>
      </w:r>
      <w:r w:rsidRPr="0039454C">
        <w:rPr>
          <w:b/>
          <w:noProof/>
          <w:sz w:val="20"/>
        </w:rPr>
        <w:t>R 336.1224, R</w:t>
      </w:r>
      <w:r>
        <w:rPr>
          <w:b/>
          <w:noProof/>
          <w:sz w:val="20"/>
        </w:rPr>
        <w:t> </w:t>
      </w:r>
      <w:r w:rsidRPr="0039454C">
        <w:rPr>
          <w:b/>
          <w:noProof/>
          <w:sz w:val="20"/>
        </w:rPr>
        <w:t>336.1901)</w:t>
      </w:r>
    </w:p>
    <w:p w14:paraId="7C9D4206" w14:textId="77777777" w:rsidR="00AE3645" w:rsidRPr="00C0388E" w:rsidRDefault="00AE3645" w:rsidP="00AE3645">
      <w:pPr>
        <w:ind w:left="360"/>
        <w:jc w:val="both"/>
        <w:rPr>
          <w:sz w:val="20"/>
        </w:rPr>
      </w:pPr>
    </w:p>
    <w:p w14:paraId="37FAE6E7" w14:textId="77777777" w:rsidR="00AE3645" w:rsidRPr="00FE0AD0" w:rsidRDefault="00AE3645" w:rsidP="00AE3645">
      <w:pPr>
        <w:jc w:val="both"/>
        <w:rPr>
          <w:b/>
          <w:sz w:val="20"/>
        </w:rPr>
      </w:pPr>
      <w:r>
        <w:rPr>
          <w:b/>
          <w:sz w:val="20"/>
        </w:rPr>
        <w:t>See Appendix 9</w:t>
      </w:r>
    </w:p>
    <w:p w14:paraId="3C045003" w14:textId="77777777" w:rsidR="00CE48F5" w:rsidRPr="00C0388E" w:rsidRDefault="00CE48F5" w:rsidP="00AE3645">
      <w:pPr>
        <w:jc w:val="both"/>
        <w:rPr>
          <w:sz w:val="20"/>
        </w:rPr>
      </w:pPr>
    </w:p>
    <w:p w14:paraId="6472A2A5" w14:textId="77777777" w:rsidR="00CE48F5" w:rsidRDefault="00CE48F5" w:rsidP="001A652A">
      <w:pPr>
        <w:jc w:val="both"/>
        <w:rPr>
          <w:b/>
          <w:u w:val="single"/>
        </w:rPr>
      </w:pPr>
      <w:r w:rsidRPr="00FB6071">
        <w:rPr>
          <w:b/>
        </w:rPr>
        <w:t xml:space="preserve">IV.  </w:t>
      </w:r>
      <w:r w:rsidRPr="00FB6071">
        <w:rPr>
          <w:b/>
          <w:u w:val="single"/>
        </w:rPr>
        <w:t>DESIGN</w:t>
      </w:r>
      <w:r>
        <w:rPr>
          <w:b/>
          <w:u w:val="single"/>
        </w:rPr>
        <w:t>/EQUIPMENT PARAMETER(S)</w:t>
      </w:r>
    </w:p>
    <w:p w14:paraId="1CD66E28" w14:textId="77777777" w:rsidR="00CE48F5" w:rsidRPr="00C3424D" w:rsidRDefault="00CE48F5" w:rsidP="001A652A">
      <w:pPr>
        <w:jc w:val="both"/>
        <w:rPr>
          <w:sz w:val="20"/>
        </w:rPr>
      </w:pPr>
    </w:p>
    <w:p w14:paraId="694CC2AE" w14:textId="09666525" w:rsidR="00CE48F5" w:rsidRPr="00C0388E" w:rsidRDefault="00AE3645" w:rsidP="00AE3645">
      <w:pPr>
        <w:jc w:val="both"/>
        <w:rPr>
          <w:sz w:val="20"/>
        </w:rPr>
      </w:pPr>
      <w:r>
        <w:rPr>
          <w:sz w:val="20"/>
        </w:rPr>
        <w:t>NA</w:t>
      </w:r>
    </w:p>
    <w:p w14:paraId="40D5785C" w14:textId="77777777" w:rsidR="00CE48F5" w:rsidRPr="00FE0AD0" w:rsidRDefault="00CE48F5" w:rsidP="001A652A">
      <w:pPr>
        <w:jc w:val="both"/>
        <w:rPr>
          <w:sz w:val="20"/>
        </w:rPr>
      </w:pPr>
    </w:p>
    <w:p w14:paraId="58773185" w14:textId="77777777" w:rsidR="00CE48F5" w:rsidRDefault="00CE48F5" w:rsidP="001A652A">
      <w:pPr>
        <w:jc w:val="both"/>
        <w:rPr>
          <w:b/>
          <w:u w:val="single"/>
        </w:rPr>
      </w:pPr>
      <w:r>
        <w:rPr>
          <w:b/>
        </w:rPr>
        <w:t xml:space="preserve">V.  </w:t>
      </w:r>
      <w:r>
        <w:rPr>
          <w:b/>
          <w:u w:val="single"/>
        </w:rPr>
        <w:t>TESTING/SAMPLING</w:t>
      </w:r>
    </w:p>
    <w:p w14:paraId="6FB39BD2" w14:textId="77777777" w:rsidR="00CE48F5" w:rsidRPr="00FE0AD0" w:rsidRDefault="00CE48F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6DC5B1" w14:textId="77777777" w:rsidR="00CE48F5" w:rsidRPr="00FE0AD0" w:rsidRDefault="00CE48F5" w:rsidP="001A652A">
      <w:pPr>
        <w:jc w:val="both"/>
        <w:rPr>
          <w:sz w:val="20"/>
        </w:rPr>
      </w:pPr>
    </w:p>
    <w:p w14:paraId="4B8C22C0" w14:textId="6CEFD709" w:rsidR="00CE48F5" w:rsidRPr="00C00ED3" w:rsidRDefault="00CE48F5" w:rsidP="006D032B">
      <w:pPr>
        <w:numPr>
          <w:ilvl w:val="0"/>
          <w:numId w:val="30"/>
        </w:numPr>
        <w:ind w:left="360"/>
        <w:jc w:val="both"/>
        <w:rPr>
          <w:rFonts w:cs="Arial"/>
          <w:sz w:val="20"/>
        </w:rPr>
      </w:pPr>
      <w:r>
        <w:rPr>
          <w:rFonts w:cs="Arial"/>
          <w:sz w:val="20"/>
        </w:rPr>
        <w:t>T</w:t>
      </w:r>
      <w:r w:rsidRPr="00014CAC">
        <w:rPr>
          <w:rFonts w:cs="Arial"/>
          <w:sz w:val="20"/>
        </w:rPr>
        <w:t xml:space="preserve">he permittee shall verify </w:t>
      </w:r>
      <w:r w:rsidR="001E48AB">
        <w:rPr>
          <w:rFonts w:cs="Arial"/>
          <w:sz w:val="20"/>
        </w:rPr>
        <w:t>the hydrogen fluoride</w:t>
      </w:r>
      <w:r w:rsidRPr="00014CAC">
        <w:rPr>
          <w:rFonts w:cs="Arial"/>
          <w:sz w:val="20"/>
        </w:rPr>
        <w:t xml:space="preserve"> emission rates from </w:t>
      </w:r>
      <w:r w:rsidR="001E48AB">
        <w:rPr>
          <w:rFonts w:cs="Arial"/>
          <w:sz w:val="20"/>
        </w:rPr>
        <w:t>EU-OVEN16-LBayco</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w:t>
      </w:r>
      <w:r>
        <w:rPr>
          <w:rFonts w:cs="Arial"/>
          <w:sz w:val="20"/>
        </w:rPr>
        <w:t>US</w:t>
      </w:r>
      <w:r w:rsidRPr="00014CAC">
        <w:rPr>
          <w:rFonts w:cs="Arial"/>
          <w:sz w:val="20"/>
        </w:rPr>
        <w:t>EPA Method listed i</w:t>
      </w:r>
      <w:r w:rsidRPr="003B53C5">
        <w:rPr>
          <w:rFonts w:cs="Arial"/>
          <w:sz w:val="20"/>
        </w:rPr>
        <w:t xml:space="preserve">n </w:t>
      </w:r>
      <w:r w:rsidR="003B53C5" w:rsidRPr="003B53C5">
        <w:rPr>
          <w:rFonts w:eastAsia="Calibri" w:cs="Arial"/>
          <w:sz w:val="20"/>
        </w:rPr>
        <w:t>40 CFR Part 60, Appendix A</w:t>
      </w:r>
      <w:r w:rsidRPr="00014CAC">
        <w:rPr>
          <w:rFonts w:cs="Arial"/>
          <w:sz w:val="20"/>
        </w:rPr>
        <w:t xml:space="preserve">.  An alternate method, or a modification to the approved </w:t>
      </w:r>
      <w:r>
        <w:rPr>
          <w:rFonts w:cs="Arial"/>
          <w:sz w:val="20"/>
        </w:rPr>
        <w:t>US</w:t>
      </w:r>
      <w:r w:rsidRPr="00014CAC">
        <w:rPr>
          <w:rFonts w:cs="Arial"/>
          <w:sz w:val="20"/>
        </w:rPr>
        <w:t>EPA Method, may be specified in an AQD</w:t>
      </w:r>
      <w:r w:rsidRPr="00014CAC">
        <w:rPr>
          <w:rFonts w:cs="Arial"/>
          <w:sz w:val="20"/>
        </w:rPr>
        <w:noBreakHyphen/>
        <w:t xml:space="preserve">approved Test </w:t>
      </w:r>
      <w:r w:rsidRPr="0067499B">
        <w:rPr>
          <w:rFonts w:cs="Arial"/>
          <w:sz w:val="20"/>
        </w:rPr>
        <w:t xml:space="preserve">Protocol and must meet the requirements of the federal Clean Air Act, all applicable state and federal rules and regulations, and be within the authority of the AQD to make the change.  </w:t>
      </w:r>
      <w:r w:rsidRPr="0067499B">
        <w:rPr>
          <w:rFonts w:cs="Arial"/>
          <w:color w:val="000000"/>
          <w:sz w:val="20"/>
        </w:rPr>
        <w:t>No less than</w:t>
      </w:r>
      <w:r w:rsidRPr="0067499B">
        <w:rPr>
          <w:rFonts w:cs="Arial"/>
          <w:color w:val="FF0000"/>
          <w:sz w:val="20"/>
        </w:rPr>
        <w:t xml:space="preserve"> </w:t>
      </w:r>
      <w:r w:rsidRPr="0067499B">
        <w:rPr>
          <w:rFonts w:cs="Arial"/>
          <w:color w:val="000000"/>
          <w:sz w:val="20"/>
        </w:rPr>
        <w:t>30</w:t>
      </w:r>
      <w:r w:rsidRPr="0067499B">
        <w:rPr>
          <w:rFonts w:cs="Arial"/>
          <w:color w:val="FF0000"/>
          <w:sz w:val="20"/>
        </w:rPr>
        <w:t xml:space="preserve"> </w:t>
      </w:r>
      <w:r w:rsidRPr="0067499B">
        <w:rPr>
          <w:rFonts w:cs="Arial"/>
          <w:color w:val="000000"/>
          <w:sz w:val="20"/>
        </w:rPr>
        <w:t>days prior to testing,</w:t>
      </w:r>
      <w:r w:rsidRPr="00014CAC">
        <w:rPr>
          <w:rFonts w:cs="Arial"/>
          <w:color w:val="000000"/>
          <w:sz w:val="20"/>
        </w:rPr>
        <w:t xml:space="preserve">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5A1DF6BE" w14:textId="77777777" w:rsidR="00CE48F5" w:rsidRPr="00C00ED3" w:rsidRDefault="00CE48F5" w:rsidP="00024C83">
      <w:pPr>
        <w:jc w:val="both"/>
      </w:pPr>
    </w:p>
    <w:p w14:paraId="57899C69" w14:textId="74CD8CB1" w:rsidR="00CE48F5" w:rsidRPr="00E7046D" w:rsidRDefault="00CE48F5" w:rsidP="006D032B">
      <w:pPr>
        <w:numPr>
          <w:ilvl w:val="0"/>
          <w:numId w:val="30"/>
        </w:numPr>
        <w:ind w:left="360"/>
        <w:jc w:val="both"/>
        <w:rPr>
          <w:rFonts w:cs="Arial"/>
          <w:sz w:val="20"/>
        </w:rPr>
      </w:pPr>
      <w:r w:rsidRPr="00E7046D">
        <w:rPr>
          <w:rFonts w:cs="Arial"/>
          <w:sz w:val="20"/>
        </w:rPr>
        <w:t xml:space="preserve">The permittee shall verify the </w:t>
      </w:r>
      <w:r w:rsidR="003B53C5">
        <w:rPr>
          <w:rFonts w:cs="Arial"/>
          <w:sz w:val="20"/>
        </w:rPr>
        <w:t>hydrogen fluoride</w:t>
      </w:r>
      <w:r w:rsidR="003B53C5" w:rsidRPr="00014CAC">
        <w:rPr>
          <w:rFonts w:cs="Arial"/>
          <w:sz w:val="20"/>
        </w:rPr>
        <w:t xml:space="preserve"> </w:t>
      </w:r>
      <w:r w:rsidRPr="00E7046D">
        <w:rPr>
          <w:rFonts w:cs="Arial"/>
          <w:sz w:val="20"/>
        </w:rPr>
        <w:t xml:space="preserve">emission rates </w:t>
      </w:r>
      <w:r w:rsidR="003B53C5">
        <w:rPr>
          <w:rFonts w:cs="Arial"/>
          <w:sz w:val="20"/>
        </w:rPr>
        <w:t>EU-OVEN16-LBayco</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54248BA" w14:textId="77777777" w:rsidR="00CE48F5" w:rsidRPr="00E111A8" w:rsidRDefault="00CE48F5" w:rsidP="003B53C5">
      <w:pPr>
        <w:ind w:left="360" w:hanging="360"/>
        <w:jc w:val="both"/>
        <w:rPr>
          <w:sz w:val="20"/>
        </w:rPr>
      </w:pPr>
    </w:p>
    <w:p w14:paraId="6AECE694" w14:textId="77777777" w:rsidR="00CE48F5" w:rsidRPr="002A2FAE" w:rsidRDefault="00CE48F5" w:rsidP="006D032B">
      <w:pPr>
        <w:numPr>
          <w:ilvl w:val="0"/>
          <w:numId w:val="30"/>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16072884" w14:textId="77777777" w:rsidR="00CE48F5" w:rsidRPr="00FE0AD0" w:rsidRDefault="00CE48F5" w:rsidP="001A652A">
      <w:pPr>
        <w:jc w:val="both"/>
        <w:rPr>
          <w:sz w:val="20"/>
        </w:rPr>
      </w:pPr>
    </w:p>
    <w:p w14:paraId="2BAA0AC6" w14:textId="77777777" w:rsidR="00CE48F5" w:rsidRDefault="00CE48F5" w:rsidP="001A652A">
      <w:pPr>
        <w:jc w:val="both"/>
      </w:pPr>
      <w:r>
        <w:rPr>
          <w:b/>
        </w:rPr>
        <w:t xml:space="preserve">VI.  </w:t>
      </w:r>
      <w:r>
        <w:rPr>
          <w:b/>
          <w:u w:val="single"/>
        </w:rPr>
        <w:t>MONITORING/RECORDKEEPING</w:t>
      </w:r>
    </w:p>
    <w:p w14:paraId="356C17F6" w14:textId="77777777" w:rsidR="00CE48F5" w:rsidRPr="00FE0AD0" w:rsidRDefault="00CE48F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DFFD88" w14:textId="77777777" w:rsidR="00CE48F5" w:rsidRPr="00FE0AD0" w:rsidRDefault="00CE48F5" w:rsidP="001A652A">
      <w:pPr>
        <w:jc w:val="both"/>
        <w:rPr>
          <w:sz w:val="20"/>
        </w:rPr>
      </w:pPr>
    </w:p>
    <w:p w14:paraId="1F3EA2E1" w14:textId="77777777" w:rsidR="00D6508C" w:rsidRPr="00906475" w:rsidRDefault="00D6508C" w:rsidP="006D032B">
      <w:pPr>
        <w:numPr>
          <w:ilvl w:val="0"/>
          <w:numId w:val="41"/>
        </w:numPr>
        <w:jc w:val="both"/>
        <w:rPr>
          <w:sz w:val="20"/>
        </w:rPr>
      </w:pPr>
      <w:r w:rsidRPr="0039454C">
        <w:rPr>
          <w:snapToGrid w:val="0"/>
          <w:color w:val="000000"/>
          <w:sz w:val="20"/>
        </w:rPr>
        <w:t>If any visible emission, as defined in R</w:t>
      </w:r>
      <w:r>
        <w:rPr>
          <w:snapToGrid w:val="0"/>
          <w:color w:val="000000"/>
          <w:sz w:val="20"/>
        </w:rPr>
        <w:t> </w:t>
      </w:r>
      <w:r w:rsidRPr="0039454C">
        <w:rPr>
          <w:snapToGrid w:val="0"/>
          <w:color w:val="000000"/>
          <w:sz w:val="20"/>
        </w:rPr>
        <w:t xml:space="preserve">336.1301, </w:t>
      </w:r>
      <w:r>
        <w:rPr>
          <w:snapToGrid w:val="0"/>
          <w:color w:val="000000"/>
          <w:sz w:val="20"/>
        </w:rPr>
        <w:t>is observed from any of the burn-off</w:t>
      </w:r>
      <w:r w:rsidRPr="0039454C">
        <w:rPr>
          <w:snapToGrid w:val="0"/>
          <w:color w:val="000000"/>
          <w:sz w:val="20"/>
        </w:rPr>
        <w:t xml:space="preserve"> ovens, the cause shall be immediately investigated and the corrective action plan in Appendix 3 shall be implemented.</w:t>
      </w:r>
      <w:r w:rsidRPr="0039454C">
        <w:rPr>
          <w:rFonts w:cs="Arial"/>
          <w:snapToGrid w:val="0"/>
          <w:sz w:val="20"/>
          <w:vertAlign w:val="superscript"/>
        </w:rPr>
        <w:t>2</w:t>
      </w:r>
      <w:r w:rsidRPr="0039454C">
        <w:rPr>
          <w:snapToGrid w:val="0"/>
          <w:color w:val="000000"/>
          <w:sz w:val="20"/>
        </w:rPr>
        <w:t xml:space="preserve"> </w:t>
      </w:r>
      <w:r w:rsidRPr="0039454C">
        <w:rPr>
          <w:sz w:val="20"/>
        </w:rPr>
        <w:t xml:space="preserve"> </w:t>
      </w:r>
      <w:r w:rsidRPr="0039454C">
        <w:rPr>
          <w:b/>
          <w:sz w:val="20"/>
        </w:rPr>
        <w:t>(R 336.1205, R</w:t>
      </w:r>
      <w:r>
        <w:rPr>
          <w:b/>
          <w:sz w:val="20"/>
        </w:rPr>
        <w:t> </w:t>
      </w:r>
      <w:r w:rsidRPr="0039454C">
        <w:rPr>
          <w:b/>
          <w:sz w:val="20"/>
        </w:rPr>
        <w:t>336.1224, R 336.12</w:t>
      </w:r>
      <w:r>
        <w:rPr>
          <w:b/>
          <w:sz w:val="20"/>
        </w:rPr>
        <w:t xml:space="preserve">25, R 336.1301, R 336.1702(a), </w:t>
      </w:r>
      <w:r w:rsidRPr="0039454C">
        <w:rPr>
          <w:b/>
          <w:sz w:val="20"/>
        </w:rPr>
        <w:t>R 336.1901)</w:t>
      </w:r>
    </w:p>
    <w:p w14:paraId="40FB4FEE" w14:textId="77777777" w:rsidR="00D6508C" w:rsidRPr="00906475" w:rsidRDefault="00D6508C" w:rsidP="00D6508C">
      <w:pPr>
        <w:ind w:left="360"/>
        <w:jc w:val="both"/>
        <w:rPr>
          <w:sz w:val="20"/>
        </w:rPr>
      </w:pPr>
    </w:p>
    <w:p w14:paraId="04362E2A" w14:textId="77777777" w:rsidR="00D6508C" w:rsidRDefault="00D6508C" w:rsidP="006D032B">
      <w:pPr>
        <w:numPr>
          <w:ilvl w:val="0"/>
          <w:numId w:val="41"/>
        </w:numPr>
        <w:jc w:val="both"/>
        <w:rPr>
          <w:sz w:val="20"/>
        </w:rPr>
      </w:pPr>
      <w:r>
        <w:rPr>
          <w:snapToGrid w:val="0"/>
          <w:color w:val="000000"/>
          <w:sz w:val="20"/>
        </w:rPr>
        <w:t xml:space="preserve">The </w:t>
      </w:r>
      <w:r>
        <w:rPr>
          <w:spacing w:val="-2"/>
          <w:sz w:val="20"/>
        </w:rPr>
        <w:t>permittee</w:t>
      </w:r>
      <w:r>
        <w:rPr>
          <w:snapToGrid w:val="0"/>
          <w:color w:val="000000"/>
          <w:sz w:val="20"/>
        </w:rPr>
        <w:t xml:space="preserve"> shall perform a weekly non-certified visible emissions check when the burn-off oven(s) is/are operating.  (The check shall be for not less than five minutes and can include several stacks at the same time.)  A log of the visible emission checks shall be kept on file for five years and be made available to the Air Quality Division upon request.  The log shall include the date and time of the check, the name of the person, the stacks checked, the result of the check and the actions taken if visible emissions are observed.</w:t>
      </w:r>
      <w:r>
        <w:rPr>
          <w:rFonts w:cs="Arial"/>
          <w:snapToGrid w:val="0"/>
          <w:sz w:val="20"/>
          <w:vertAlign w:val="superscript"/>
        </w:rPr>
        <w:t>2</w:t>
      </w:r>
      <w:r>
        <w:rPr>
          <w:snapToGrid w:val="0"/>
          <w:color w:val="000000"/>
          <w:sz w:val="20"/>
        </w:rPr>
        <w:t xml:space="preserve">  </w:t>
      </w:r>
      <w:r>
        <w:rPr>
          <w:b/>
          <w:sz w:val="20"/>
        </w:rPr>
        <w:t>(R 336.1205, R 336.1224, R 336.1225, R 336.1301, R 336.1901)</w:t>
      </w:r>
    </w:p>
    <w:p w14:paraId="2D95A66C" w14:textId="77777777" w:rsidR="00D6508C" w:rsidRPr="0039454C" w:rsidRDefault="00D6508C" w:rsidP="00D6508C">
      <w:pPr>
        <w:pStyle w:val="ListParagraph"/>
        <w:rPr>
          <w:sz w:val="20"/>
        </w:rPr>
      </w:pPr>
    </w:p>
    <w:p w14:paraId="611E5AAB" w14:textId="77777777" w:rsidR="00D6508C" w:rsidRPr="0039454C" w:rsidRDefault="00D6508C" w:rsidP="006D032B">
      <w:pPr>
        <w:numPr>
          <w:ilvl w:val="0"/>
          <w:numId w:val="41"/>
        </w:numPr>
        <w:jc w:val="both"/>
        <w:rPr>
          <w:sz w:val="20"/>
        </w:rPr>
      </w:pPr>
      <w:r w:rsidRPr="0039454C">
        <w:rPr>
          <w:rFonts w:cs="Arial"/>
          <w:color w:val="000000"/>
          <w:sz w:val="20"/>
        </w:rPr>
        <w:t>The permittee shall install, calibrate, maintain and operate in a satisfactory manner circular chart temperature monitoring de</w:t>
      </w:r>
      <w:r>
        <w:rPr>
          <w:rFonts w:cs="Arial"/>
          <w:color w:val="000000"/>
          <w:sz w:val="20"/>
        </w:rPr>
        <w:t>vices on EU-OVEN16-LBayco</w:t>
      </w:r>
      <w:r w:rsidRPr="0039454C">
        <w:rPr>
          <w:rFonts w:cs="Arial"/>
          <w:color w:val="000000"/>
          <w:sz w:val="20"/>
        </w:rPr>
        <w:t xml:space="preserve"> to monitor and record the oven and thermal oxidizer temperatures on a continuous basis.</w:t>
      </w:r>
      <w:r w:rsidRPr="0039454C">
        <w:rPr>
          <w:rFonts w:cs="Arial"/>
          <w:sz w:val="20"/>
          <w:vertAlign w:val="superscript"/>
        </w:rPr>
        <w:t>2</w:t>
      </w:r>
      <w:r w:rsidRPr="0039454C">
        <w:rPr>
          <w:rFonts w:cs="Arial"/>
          <w:color w:val="000000"/>
          <w:sz w:val="20"/>
        </w:rPr>
        <w:t xml:space="preserve">  </w:t>
      </w:r>
      <w:r w:rsidRPr="0039454C">
        <w:rPr>
          <w:b/>
          <w:sz w:val="20"/>
        </w:rPr>
        <w:t>(R 336.1205, R 336.1224, R 336.1225, R 336.1702, R 336.1901)</w:t>
      </w:r>
    </w:p>
    <w:p w14:paraId="64893F5D" w14:textId="77777777" w:rsidR="00D6508C" w:rsidRPr="0039454C" w:rsidRDefault="00D6508C" w:rsidP="00D6508C">
      <w:pPr>
        <w:ind w:left="360"/>
        <w:jc w:val="both"/>
        <w:rPr>
          <w:sz w:val="20"/>
        </w:rPr>
      </w:pPr>
    </w:p>
    <w:p w14:paraId="0050CC8C" w14:textId="624E00F7" w:rsidR="00D6508C" w:rsidRPr="0039454C" w:rsidRDefault="00D6508C" w:rsidP="006D032B">
      <w:pPr>
        <w:numPr>
          <w:ilvl w:val="0"/>
          <w:numId w:val="41"/>
        </w:numPr>
        <w:jc w:val="both"/>
        <w:rPr>
          <w:sz w:val="20"/>
        </w:rPr>
      </w:pPr>
      <w:r w:rsidRPr="0039454C">
        <w:rPr>
          <w:rFonts w:cs="Arial"/>
          <w:sz w:val="20"/>
        </w:rPr>
        <w:t xml:space="preserve">The permittee shall keep, in a satisfactory manner, circular chart records of the </w:t>
      </w:r>
      <w:r>
        <w:rPr>
          <w:rFonts w:cs="Arial"/>
          <w:sz w:val="20"/>
        </w:rPr>
        <w:t xml:space="preserve">burn-off </w:t>
      </w:r>
      <w:r w:rsidRPr="0039454C">
        <w:rPr>
          <w:rFonts w:cs="Arial"/>
          <w:color w:val="000000"/>
          <w:sz w:val="20"/>
        </w:rPr>
        <w:t xml:space="preserve">oven and thermal oxidizer temperatures </w:t>
      </w:r>
      <w:r w:rsidRPr="0039454C">
        <w:rPr>
          <w:rFonts w:cs="Arial"/>
          <w:sz w:val="20"/>
        </w:rPr>
        <w:t xml:space="preserve">in </w:t>
      </w:r>
      <w:r w:rsidRPr="0039454C">
        <w:rPr>
          <w:rFonts w:cs="Arial"/>
          <w:color w:val="000000"/>
          <w:sz w:val="20"/>
        </w:rPr>
        <w:t>EU-OVEN16</w:t>
      </w:r>
      <w:r>
        <w:rPr>
          <w:rFonts w:cs="Arial"/>
          <w:color w:val="000000"/>
          <w:sz w:val="20"/>
        </w:rPr>
        <w:t>-LBayco</w:t>
      </w:r>
      <w:r w:rsidRPr="0039454C">
        <w:rPr>
          <w:rFonts w:cs="Arial"/>
          <w:sz w:val="20"/>
        </w:rPr>
        <w:t>.  The permittee shall keep all records on file for a period of at least five years and make them available to the Department upon request.</w:t>
      </w:r>
      <w:r w:rsidRPr="0039454C">
        <w:rPr>
          <w:rFonts w:cs="Arial"/>
          <w:sz w:val="20"/>
          <w:vertAlign w:val="superscript"/>
        </w:rPr>
        <w:t>2</w:t>
      </w:r>
      <w:r w:rsidRPr="0039454C">
        <w:rPr>
          <w:rFonts w:cs="Arial"/>
          <w:sz w:val="20"/>
        </w:rPr>
        <w:t xml:space="preserve">  </w:t>
      </w:r>
      <w:r w:rsidRPr="0039454C">
        <w:rPr>
          <w:b/>
          <w:sz w:val="20"/>
        </w:rPr>
        <w:t>(R 336.1205, R 336.1224, R</w:t>
      </w:r>
      <w:r>
        <w:rPr>
          <w:b/>
          <w:sz w:val="20"/>
        </w:rPr>
        <w:t> </w:t>
      </w:r>
      <w:r w:rsidRPr="0039454C">
        <w:rPr>
          <w:b/>
          <w:sz w:val="20"/>
        </w:rPr>
        <w:t>336.1225, R</w:t>
      </w:r>
      <w:r w:rsidR="00FE660C">
        <w:rPr>
          <w:b/>
          <w:sz w:val="20"/>
        </w:rPr>
        <w:t> </w:t>
      </w:r>
      <w:r w:rsidRPr="0039454C">
        <w:rPr>
          <w:b/>
          <w:sz w:val="20"/>
        </w:rPr>
        <w:t>336.1702, R 336.1901)</w:t>
      </w:r>
    </w:p>
    <w:p w14:paraId="36C3D0B4" w14:textId="77777777" w:rsidR="00D6508C" w:rsidRPr="0039454C" w:rsidRDefault="00D6508C" w:rsidP="00D6508C">
      <w:pPr>
        <w:pStyle w:val="ListParagraph"/>
        <w:rPr>
          <w:sz w:val="20"/>
        </w:rPr>
      </w:pPr>
    </w:p>
    <w:p w14:paraId="112A6BED" w14:textId="77777777" w:rsidR="00D6508C" w:rsidRPr="00582339" w:rsidRDefault="00D6508C" w:rsidP="006D032B">
      <w:pPr>
        <w:numPr>
          <w:ilvl w:val="0"/>
          <w:numId w:val="41"/>
        </w:numPr>
        <w:jc w:val="both"/>
        <w:rPr>
          <w:sz w:val="20"/>
        </w:rPr>
      </w:pPr>
      <w:r w:rsidRPr="0039454C">
        <w:rPr>
          <w:rFonts w:cs="Arial"/>
          <w:sz w:val="20"/>
        </w:rPr>
        <w:t xml:space="preserve">The </w:t>
      </w:r>
      <w:r>
        <w:rPr>
          <w:rFonts w:cs="Arial"/>
          <w:sz w:val="20"/>
        </w:rPr>
        <w:t>p</w:t>
      </w:r>
      <w:r w:rsidRPr="0039454C">
        <w:rPr>
          <w:rFonts w:cs="Arial"/>
          <w:sz w:val="20"/>
        </w:rPr>
        <w:t>ermittee shall record and maintain System generated operating records, in the form of Job Orders and Oven Data Reports, for the burning</w:t>
      </w:r>
      <w:r>
        <w:rPr>
          <w:rFonts w:cs="Arial"/>
          <w:sz w:val="20"/>
        </w:rPr>
        <w:t xml:space="preserve"> </w:t>
      </w:r>
      <w:r w:rsidRPr="0039454C">
        <w:rPr>
          <w:rFonts w:cs="Arial"/>
          <w:sz w:val="20"/>
        </w:rPr>
        <w:t>off</w:t>
      </w:r>
      <w:r>
        <w:rPr>
          <w:rFonts w:cs="Arial"/>
          <w:sz w:val="20"/>
        </w:rPr>
        <w:t xml:space="preserve"> of parts in each burn-off oven:</w:t>
      </w:r>
    </w:p>
    <w:p w14:paraId="237B1F7E" w14:textId="77777777" w:rsidR="00D6508C" w:rsidRPr="0039454C" w:rsidRDefault="00D6508C" w:rsidP="00D6508C">
      <w:pPr>
        <w:ind w:left="360"/>
        <w:jc w:val="both"/>
        <w:rPr>
          <w:sz w:val="20"/>
        </w:rPr>
      </w:pPr>
    </w:p>
    <w:p w14:paraId="4573E7AF" w14:textId="77777777" w:rsidR="00D6508C" w:rsidRPr="0039454C" w:rsidRDefault="00D6508C" w:rsidP="002C3F0A">
      <w:pPr>
        <w:numPr>
          <w:ilvl w:val="0"/>
          <w:numId w:val="40"/>
        </w:numPr>
        <w:tabs>
          <w:tab w:val="clear" w:pos="1080"/>
          <w:tab w:val="num" w:pos="1440"/>
        </w:tabs>
        <w:spacing w:after="120"/>
        <w:ind w:left="720"/>
        <w:jc w:val="both"/>
        <w:rPr>
          <w:rFonts w:cs="Arial"/>
          <w:sz w:val="20"/>
        </w:rPr>
      </w:pPr>
      <w:r w:rsidRPr="0039454C">
        <w:rPr>
          <w:rFonts w:cs="Arial"/>
          <w:sz w:val="20"/>
        </w:rPr>
        <w:t>Each System-generated Job Order shall include:</w:t>
      </w:r>
    </w:p>
    <w:p w14:paraId="0A8C0649" w14:textId="77777777" w:rsidR="00D6508C" w:rsidRPr="0039454C" w:rsidRDefault="00D6508C" w:rsidP="005D13E0">
      <w:pPr>
        <w:spacing w:after="120"/>
        <w:ind w:left="1080" w:hanging="270"/>
        <w:jc w:val="both"/>
        <w:rPr>
          <w:rFonts w:cs="Arial"/>
          <w:sz w:val="20"/>
        </w:rPr>
      </w:pPr>
      <w:r>
        <w:rPr>
          <w:rFonts w:cs="Arial"/>
          <w:sz w:val="20"/>
        </w:rPr>
        <w:t>1.</w:t>
      </w:r>
      <w:r w:rsidRPr="0039454C">
        <w:rPr>
          <w:rFonts w:cs="Arial"/>
          <w:sz w:val="20"/>
        </w:rPr>
        <w:tab/>
        <w:t>A unique numeric identifier for the job (</w:t>
      </w:r>
      <w:r>
        <w:rPr>
          <w:rFonts w:cs="Arial"/>
          <w:sz w:val="20"/>
        </w:rPr>
        <w:t>a “job order reference number”).</w:t>
      </w:r>
    </w:p>
    <w:p w14:paraId="38D9CC9A" w14:textId="77777777" w:rsidR="00D6508C" w:rsidRPr="0039454C" w:rsidRDefault="00D6508C" w:rsidP="006D032B">
      <w:pPr>
        <w:numPr>
          <w:ilvl w:val="0"/>
          <w:numId w:val="43"/>
        </w:numPr>
        <w:spacing w:after="120"/>
        <w:ind w:hanging="270"/>
        <w:jc w:val="both"/>
        <w:rPr>
          <w:rFonts w:cs="Arial"/>
          <w:sz w:val="20"/>
        </w:rPr>
      </w:pPr>
      <w:r w:rsidRPr="0039454C">
        <w:rPr>
          <w:rFonts w:cs="Arial"/>
          <w:sz w:val="20"/>
        </w:rPr>
        <w:t>The date(s) on which the job was processed</w:t>
      </w:r>
      <w:r>
        <w:rPr>
          <w:rFonts w:cs="Arial"/>
          <w:sz w:val="20"/>
        </w:rPr>
        <w:t xml:space="preserve"> in the oven.</w:t>
      </w:r>
    </w:p>
    <w:p w14:paraId="168AFE9F" w14:textId="77777777" w:rsidR="00D6508C" w:rsidRPr="0039454C" w:rsidRDefault="00D6508C" w:rsidP="006D032B">
      <w:pPr>
        <w:numPr>
          <w:ilvl w:val="0"/>
          <w:numId w:val="43"/>
        </w:numPr>
        <w:tabs>
          <w:tab w:val="num" w:pos="1440"/>
        </w:tabs>
        <w:spacing w:after="120"/>
        <w:ind w:hanging="270"/>
        <w:jc w:val="both"/>
        <w:rPr>
          <w:rFonts w:cs="Arial"/>
          <w:sz w:val="20"/>
        </w:rPr>
      </w:pPr>
      <w:r>
        <w:rPr>
          <w:rFonts w:cs="Arial"/>
          <w:sz w:val="20"/>
        </w:rPr>
        <w:t>The oven used for the job.</w:t>
      </w:r>
    </w:p>
    <w:p w14:paraId="6D56E8F5" w14:textId="77777777" w:rsidR="00D6508C" w:rsidRPr="0039454C" w:rsidRDefault="00D6508C" w:rsidP="006D032B">
      <w:pPr>
        <w:numPr>
          <w:ilvl w:val="0"/>
          <w:numId w:val="43"/>
        </w:numPr>
        <w:tabs>
          <w:tab w:val="num" w:pos="1440"/>
        </w:tabs>
        <w:spacing w:after="120"/>
        <w:ind w:hanging="270"/>
        <w:jc w:val="both"/>
        <w:rPr>
          <w:rFonts w:cs="Arial"/>
          <w:sz w:val="20"/>
        </w:rPr>
      </w:pPr>
      <w:r w:rsidRPr="0039454C">
        <w:rPr>
          <w:rFonts w:cs="Arial"/>
          <w:sz w:val="20"/>
        </w:rPr>
        <w:t>The em</w:t>
      </w:r>
      <w:r>
        <w:rPr>
          <w:rFonts w:cs="Arial"/>
          <w:sz w:val="20"/>
        </w:rPr>
        <w:t>ployee(s) who processed the job.</w:t>
      </w:r>
    </w:p>
    <w:p w14:paraId="3A33FEFB" w14:textId="77777777" w:rsidR="00D6508C" w:rsidRPr="0039454C" w:rsidRDefault="00D6508C" w:rsidP="006D032B">
      <w:pPr>
        <w:numPr>
          <w:ilvl w:val="0"/>
          <w:numId w:val="43"/>
        </w:numPr>
        <w:tabs>
          <w:tab w:val="num" w:pos="1440"/>
        </w:tabs>
        <w:spacing w:after="120"/>
        <w:ind w:hanging="270"/>
        <w:jc w:val="both"/>
        <w:rPr>
          <w:rFonts w:cs="Arial"/>
          <w:sz w:val="20"/>
        </w:rPr>
      </w:pPr>
      <w:r w:rsidRPr="0039454C">
        <w:rPr>
          <w:rFonts w:cs="Arial"/>
          <w:sz w:val="20"/>
        </w:rPr>
        <w:t>The temperature(s) at whi</w:t>
      </w:r>
      <w:r>
        <w:rPr>
          <w:rFonts w:cs="Arial"/>
          <w:sz w:val="20"/>
        </w:rPr>
        <w:t>ch the parts were processed.</w:t>
      </w:r>
    </w:p>
    <w:p w14:paraId="77C9C650" w14:textId="77777777" w:rsidR="00D6508C" w:rsidRPr="0039454C" w:rsidRDefault="00D6508C" w:rsidP="006D032B">
      <w:pPr>
        <w:numPr>
          <w:ilvl w:val="0"/>
          <w:numId w:val="43"/>
        </w:numPr>
        <w:tabs>
          <w:tab w:val="num" w:pos="1440"/>
        </w:tabs>
        <w:spacing w:after="120"/>
        <w:ind w:hanging="270"/>
        <w:jc w:val="both"/>
        <w:rPr>
          <w:rFonts w:cs="Arial"/>
          <w:sz w:val="20"/>
        </w:rPr>
      </w:pPr>
      <w:r w:rsidRPr="0039454C">
        <w:rPr>
          <w:rFonts w:cs="Arial"/>
          <w:sz w:val="20"/>
        </w:rPr>
        <w:t>The length of time for processing the parts.</w:t>
      </w:r>
    </w:p>
    <w:p w14:paraId="12C9D0D1" w14:textId="77777777" w:rsidR="00D6508C" w:rsidRPr="0039454C" w:rsidRDefault="00D6508C" w:rsidP="006D032B">
      <w:pPr>
        <w:numPr>
          <w:ilvl w:val="0"/>
          <w:numId w:val="43"/>
        </w:numPr>
        <w:tabs>
          <w:tab w:val="num" w:pos="1440"/>
        </w:tabs>
        <w:spacing w:after="120"/>
        <w:ind w:hanging="270"/>
        <w:jc w:val="both"/>
        <w:rPr>
          <w:rFonts w:cs="Arial"/>
          <w:sz w:val="20"/>
        </w:rPr>
      </w:pPr>
      <w:r w:rsidRPr="0039454C">
        <w:rPr>
          <w:rFonts w:cs="Arial"/>
          <w:sz w:val="20"/>
        </w:rPr>
        <w:t>The customer name.</w:t>
      </w:r>
    </w:p>
    <w:p w14:paraId="635CAF2D" w14:textId="77777777" w:rsidR="00D6508C" w:rsidRPr="0039454C" w:rsidRDefault="00D6508C" w:rsidP="00D6508C">
      <w:pPr>
        <w:pStyle w:val="StyleJustified"/>
        <w:spacing w:before="0" w:after="0" w:line="240" w:lineRule="auto"/>
        <w:rPr>
          <w:rFonts w:ascii="Arial" w:hAnsi="Arial" w:cs="Arial"/>
          <w:iCs w:val="0"/>
          <w:sz w:val="20"/>
        </w:rPr>
      </w:pPr>
    </w:p>
    <w:p w14:paraId="75B93599" w14:textId="77777777" w:rsidR="00D6508C" w:rsidRPr="0039454C" w:rsidRDefault="00D6508C" w:rsidP="005D13E0">
      <w:pPr>
        <w:pStyle w:val="StyleJustified"/>
        <w:spacing w:before="0" w:line="240" w:lineRule="auto"/>
        <w:ind w:left="810" w:hanging="450"/>
        <w:rPr>
          <w:rFonts w:ascii="Arial" w:hAnsi="Arial" w:cs="Arial"/>
          <w:iCs w:val="0"/>
          <w:sz w:val="20"/>
        </w:rPr>
      </w:pPr>
      <w:r>
        <w:rPr>
          <w:rFonts w:ascii="Arial" w:hAnsi="Arial" w:cs="Arial"/>
          <w:iCs w:val="0"/>
          <w:sz w:val="20"/>
        </w:rPr>
        <w:t>B.</w:t>
      </w:r>
      <w:r>
        <w:rPr>
          <w:rFonts w:ascii="Arial" w:hAnsi="Arial" w:cs="Arial"/>
          <w:iCs w:val="0"/>
          <w:sz w:val="20"/>
        </w:rPr>
        <w:tab/>
      </w:r>
      <w:r w:rsidRPr="0039454C">
        <w:rPr>
          <w:rFonts w:ascii="Arial" w:hAnsi="Arial" w:cs="Arial"/>
          <w:iCs w:val="0"/>
          <w:sz w:val="20"/>
        </w:rPr>
        <w:t>Each System-generated Oven Data Report shall include:</w:t>
      </w:r>
    </w:p>
    <w:p w14:paraId="5D4A3022"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The</w:t>
      </w:r>
      <w:r>
        <w:rPr>
          <w:rFonts w:cs="Arial"/>
          <w:sz w:val="20"/>
        </w:rPr>
        <w:t xml:space="preserve"> date for burning </w:t>
      </w:r>
      <w:r w:rsidRPr="00BB7196">
        <w:rPr>
          <w:rFonts w:cs="Arial"/>
          <w:sz w:val="20"/>
        </w:rPr>
        <w:t>off the batch.</w:t>
      </w:r>
    </w:p>
    <w:p w14:paraId="02256471"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The start and finish times that the batch was in the oven.</w:t>
      </w:r>
    </w:p>
    <w:p w14:paraId="6F8AFF97"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The temperature at which the oven was set for b</w:t>
      </w:r>
      <w:r>
        <w:rPr>
          <w:rFonts w:cs="Arial"/>
          <w:sz w:val="20"/>
        </w:rPr>
        <w:t xml:space="preserve">urning </w:t>
      </w:r>
      <w:r w:rsidRPr="00BB7196">
        <w:rPr>
          <w:rFonts w:cs="Arial"/>
          <w:sz w:val="20"/>
        </w:rPr>
        <w:t>off the batch (the “set point”).</w:t>
      </w:r>
    </w:p>
    <w:p w14:paraId="427C3B12"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The actual temperature of the oven at one-minute intervals; however, the actual temperature of the oven(s) will only be recorded at one-hour intervals when the oven burner is not firing.</w:t>
      </w:r>
    </w:p>
    <w:p w14:paraId="32F2EBA5"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The actual temperature of the thermal oxidizer at one-minute intervals when the thermal oxidizer is firing.</w:t>
      </w:r>
    </w:p>
    <w:p w14:paraId="2C46E512"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The job order reference number denoting (as appropriate for burn-off) the oven temperature(s) and the length of time the batch is to remain in the oven.</w:t>
      </w:r>
    </w:p>
    <w:p w14:paraId="36CEABFF"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The oven in which the bu</w:t>
      </w:r>
      <w:r>
        <w:rPr>
          <w:rFonts w:cs="Arial"/>
          <w:sz w:val="20"/>
        </w:rPr>
        <w:t xml:space="preserve">rning </w:t>
      </w:r>
      <w:r w:rsidRPr="00BB7196">
        <w:rPr>
          <w:rFonts w:cs="Arial"/>
          <w:sz w:val="20"/>
        </w:rPr>
        <w:t>off occurred.</w:t>
      </w:r>
    </w:p>
    <w:p w14:paraId="31A921EA" w14:textId="77777777" w:rsidR="00D6508C" w:rsidRPr="00BB7196" w:rsidRDefault="00D6508C" w:rsidP="006D032B">
      <w:pPr>
        <w:pStyle w:val="ListParagraph"/>
        <w:numPr>
          <w:ilvl w:val="0"/>
          <w:numId w:val="42"/>
        </w:numPr>
        <w:spacing w:after="120"/>
        <w:ind w:left="1080" w:hanging="270"/>
        <w:jc w:val="both"/>
        <w:rPr>
          <w:rFonts w:cs="Arial"/>
          <w:sz w:val="20"/>
        </w:rPr>
      </w:pPr>
      <w:r w:rsidRPr="00BB7196">
        <w:rPr>
          <w:rFonts w:cs="Arial"/>
          <w:sz w:val="20"/>
        </w:rPr>
        <w:t xml:space="preserve">The name of the supervisor or data entry technician who, through the use of the centralized computer, entered the set point temperature for the burn-off oven and the length of </w:t>
      </w:r>
      <w:r>
        <w:rPr>
          <w:rFonts w:cs="Arial"/>
          <w:sz w:val="20"/>
        </w:rPr>
        <w:t>time that parts are in the burn-</w:t>
      </w:r>
      <w:r w:rsidRPr="00BB7196">
        <w:rPr>
          <w:rFonts w:cs="Arial"/>
          <w:sz w:val="20"/>
        </w:rPr>
        <w:t>off oven.</w:t>
      </w:r>
    </w:p>
    <w:p w14:paraId="4086E467" w14:textId="77777777" w:rsidR="00D6508C" w:rsidRPr="00BB7196" w:rsidRDefault="00D6508C" w:rsidP="00765078">
      <w:pPr>
        <w:pStyle w:val="ListParagraph"/>
        <w:numPr>
          <w:ilvl w:val="0"/>
          <w:numId w:val="42"/>
        </w:numPr>
        <w:ind w:left="1080" w:hanging="270"/>
        <w:jc w:val="both"/>
        <w:rPr>
          <w:rFonts w:cs="Arial"/>
          <w:sz w:val="20"/>
        </w:rPr>
      </w:pPr>
      <w:r w:rsidRPr="00BB7196">
        <w:rPr>
          <w:rFonts w:cs="Arial"/>
          <w:sz w:val="20"/>
        </w:rPr>
        <w:t>The customer name.</w:t>
      </w:r>
    </w:p>
    <w:p w14:paraId="7E8A186B" w14:textId="77777777" w:rsidR="00DD6CCD" w:rsidRDefault="00DD6CCD" w:rsidP="00D6508C">
      <w:pPr>
        <w:ind w:left="810"/>
        <w:jc w:val="both"/>
        <w:rPr>
          <w:rFonts w:cs="Arial"/>
          <w:sz w:val="20"/>
        </w:rPr>
      </w:pPr>
    </w:p>
    <w:p w14:paraId="002BC449" w14:textId="1BFE1C22" w:rsidR="00D6508C" w:rsidRPr="0039454C" w:rsidRDefault="00D6508C" w:rsidP="00AF213A">
      <w:pPr>
        <w:ind w:left="360"/>
        <w:jc w:val="both"/>
        <w:rPr>
          <w:rFonts w:cs="Arial"/>
          <w:sz w:val="20"/>
        </w:rPr>
      </w:pPr>
      <w:r w:rsidRPr="0039454C">
        <w:rPr>
          <w:rFonts w:cs="Arial"/>
          <w:sz w:val="20"/>
        </w:rPr>
        <w:t xml:space="preserve">The </w:t>
      </w:r>
      <w:r>
        <w:rPr>
          <w:rFonts w:cs="Arial"/>
          <w:sz w:val="20"/>
        </w:rPr>
        <w:t>p</w:t>
      </w:r>
      <w:r w:rsidRPr="0039454C">
        <w:rPr>
          <w:rFonts w:cs="Arial"/>
          <w:sz w:val="20"/>
        </w:rPr>
        <w:t>ermittee shall keep these records on file for a period of five years and ma</w:t>
      </w:r>
      <w:r>
        <w:rPr>
          <w:rFonts w:cs="Arial"/>
          <w:sz w:val="20"/>
        </w:rPr>
        <w:t>k</w:t>
      </w:r>
      <w:r w:rsidRPr="0039454C">
        <w:rPr>
          <w:rFonts w:cs="Arial"/>
          <w:sz w:val="20"/>
        </w:rPr>
        <w:t xml:space="preserve">e </w:t>
      </w:r>
      <w:r>
        <w:rPr>
          <w:rFonts w:cs="Arial"/>
          <w:sz w:val="20"/>
        </w:rPr>
        <w:t xml:space="preserve">them </w:t>
      </w:r>
      <w:r w:rsidRPr="0039454C">
        <w:rPr>
          <w:rFonts w:cs="Arial"/>
          <w:sz w:val="20"/>
        </w:rPr>
        <w:t>available to the Air Quality Division upon request.</w:t>
      </w:r>
      <w:r w:rsidRPr="0039454C">
        <w:rPr>
          <w:rFonts w:cs="Arial"/>
          <w:sz w:val="20"/>
          <w:vertAlign w:val="superscript"/>
        </w:rPr>
        <w:t>2</w:t>
      </w:r>
      <w:r w:rsidRPr="0039454C">
        <w:rPr>
          <w:rFonts w:cs="Arial"/>
          <w:sz w:val="20"/>
        </w:rPr>
        <w:t xml:space="preserve">  </w:t>
      </w:r>
      <w:r w:rsidRPr="0039454C">
        <w:rPr>
          <w:rFonts w:cs="Arial"/>
          <w:b/>
          <w:sz w:val="20"/>
        </w:rPr>
        <w:t>(R 336.1205, R 336.1224, R 336.1225, R 336.1702, R 336.1901)</w:t>
      </w:r>
    </w:p>
    <w:p w14:paraId="2A15E183" w14:textId="77777777" w:rsidR="00D6508C" w:rsidRDefault="00D6508C" w:rsidP="00D6508C">
      <w:pPr>
        <w:jc w:val="both"/>
        <w:rPr>
          <w:sz w:val="20"/>
        </w:rPr>
      </w:pPr>
    </w:p>
    <w:p w14:paraId="247932E3" w14:textId="77777777" w:rsidR="00D6508C" w:rsidRPr="00E54544" w:rsidRDefault="00D6508C" w:rsidP="00D6508C">
      <w:pPr>
        <w:jc w:val="both"/>
        <w:rPr>
          <w:b/>
          <w:sz w:val="20"/>
        </w:rPr>
      </w:pPr>
      <w:r>
        <w:rPr>
          <w:b/>
          <w:sz w:val="20"/>
        </w:rPr>
        <w:t>See Appendix 3</w:t>
      </w:r>
    </w:p>
    <w:p w14:paraId="204E4D20" w14:textId="77777777" w:rsidR="00CE48F5" w:rsidRPr="008B5C27" w:rsidRDefault="00CE48F5" w:rsidP="001A652A">
      <w:pPr>
        <w:jc w:val="both"/>
        <w:rPr>
          <w:sz w:val="20"/>
        </w:rPr>
      </w:pPr>
    </w:p>
    <w:p w14:paraId="76F199E4" w14:textId="77777777" w:rsidR="00CE48F5" w:rsidRDefault="00CE48F5" w:rsidP="001A652A">
      <w:pPr>
        <w:jc w:val="both"/>
        <w:rPr>
          <w:b/>
          <w:u w:val="single"/>
        </w:rPr>
      </w:pPr>
      <w:r>
        <w:rPr>
          <w:b/>
        </w:rPr>
        <w:t xml:space="preserve">VII.  </w:t>
      </w:r>
      <w:r>
        <w:rPr>
          <w:b/>
          <w:u w:val="single"/>
        </w:rPr>
        <w:t>REPORTING</w:t>
      </w:r>
    </w:p>
    <w:p w14:paraId="2DA9B4CB" w14:textId="77777777" w:rsidR="00CE48F5" w:rsidRPr="008B5C27" w:rsidRDefault="00CE48F5" w:rsidP="001A652A">
      <w:pPr>
        <w:jc w:val="both"/>
        <w:rPr>
          <w:sz w:val="20"/>
        </w:rPr>
      </w:pPr>
    </w:p>
    <w:p w14:paraId="6289980D" w14:textId="77777777" w:rsidR="00CE48F5" w:rsidRDefault="00CE48F5"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39B0F6D" w14:textId="77777777" w:rsidR="00CE48F5" w:rsidRPr="00C0388E" w:rsidRDefault="00CE48F5" w:rsidP="00F30023">
      <w:pPr>
        <w:ind w:left="360" w:hanging="360"/>
        <w:jc w:val="both"/>
        <w:rPr>
          <w:sz w:val="20"/>
        </w:rPr>
      </w:pPr>
    </w:p>
    <w:p w14:paraId="7EABA73B" w14:textId="77777777" w:rsidR="00CE48F5" w:rsidRDefault="00CE48F5"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A3B6C16" w14:textId="77777777" w:rsidR="00CE48F5" w:rsidRPr="00C0388E" w:rsidRDefault="00CE48F5" w:rsidP="00F30023">
      <w:pPr>
        <w:ind w:left="360" w:hanging="360"/>
        <w:jc w:val="both"/>
        <w:rPr>
          <w:sz w:val="20"/>
        </w:rPr>
      </w:pPr>
    </w:p>
    <w:p w14:paraId="2B05AC9A" w14:textId="13BB4E10" w:rsidR="005D13E0" w:rsidRDefault="00CE48F5" w:rsidP="005D13E0">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391A7AF" w14:textId="05D69065" w:rsidR="00CE48F5" w:rsidRDefault="00CE48F5" w:rsidP="000D28AE">
      <w:pPr>
        <w:ind w:right="72"/>
        <w:jc w:val="both"/>
        <w:rPr>
          <w:rFonts w:cs="Arial"/>
          <w:sz w:val="20"/>
        </w:rPr>
      </w:pPr>
    </w:p>
    <w:p w14:paraId="25DAB0DA" w14:textId="36261637" w:rsidR="00CE48F5" w:rsidRPr="000356F1" w:rsidRDefault="005D13E0" w:rsidP="005D13E0">
      <w:pPr>
        <w:ind w:left="360" w:hanging="360"/>
        <w:jc w:val="both"/>
        <w:rPr>
          <w:rFonts w:cs="Arial"/>
          <w:b/>
          <w:sz w:val="20"/>
        </w:rPr>
      </w:pPr>
      <w:r>
        <w:rPr>
          <w:rFonts w:cs="Arial"/>
          <w:sz w:val="20"/>
        </w:rPr>
        <w:t>4.</w:t>
      </w:r>
      <w:r>
        <w:rPr>
          <w:rFonts w:cs="Arial"/>
          <w:sz w:val="20"/>
        </w:rPr>
        <w:tab/>
      </w:r>
      <w:r w:rsidR="00CE48F5" w:rsidRPr="000356F1">
        <w:rPr>
          <w:rFonts w:cs="Arial"/>
          <w:sz w:val="20"/>
        </w:rPr>
        <w:t xml:space="preserve">The permittee shall submit any performance test </w:t>
      </w:r>
      <w:r w:rsidR="00CE48F5" w:rsidRPr="001D2295">
        <w:rPr>
          <w:color w:val="000000"/>
          <w:sz w:val="20"/>
        </w:rPr>
        <w:t xml:space="preserve">to the </w:t>
      </w:r>
      <w:r w:rsidR="00CE48F5">
        <w:rPr>
          <w:color w:val="000000"/>
          <w:sz w:val="20"/>
        </w:rPr>
        <w:t xml:space="preserve">AQD </w:t>
      </w:r>
      <w:r w:rsidR="00CE48F5" w:rsidRPr="001D2295">
        <w:rPr>
          <w:color w:val="000000"/>
          <w:sz w:val="20"/>
        </w:rPr>
        <w:t xml:space="preserve">Technical Programs Unit and </w:t>
      </w:r>
      <w:r w:rsidR="00CE48F5" w:rsidRPr="001D2295">
        <w:rPr>
          <w:sz w:val="20"/>
        </w:rPr>
        <w:t xml:space="preserve">District </w:t>
      </w:r>
      <w:r w:rsidR="00CE48F5">
        <w:rPr>
          <w:sz w:val="20"/>
        </w:rPr>
        <w:t>Office</w:t>
      </w:r>
      <w:r w:rsidR="00CE48F5" w:rsidRPr="001D2295">
        <w:rPr>
          <w:sz w:val="20"/>
        </w:rPr>
        <w:t>, in a format approved by the AQD.</w:t>
      </w:r>
      <w:r w:rsidR="00CE48F5">
        <w:rPr>
          <w:sz w:val="20"/>
        </w:rPr>
        <w:t xml:space="preserve"> </w:t>
      </w:r>
      <w:r w:rsidR="00CE48F5" w:rsidRPr="000356F1">
        <w:rPr>
          <w:sz w:val="20"/>
        </w:rPr>
        <w:t xml:space="preserve"> </w:t>
      </w:r>
      <w:r w:rsidR="00CE48F5" w:rsidRPr="000356F1">
        <w:rPr>
          <w:rFonts w:cs="Arial"/>
          <w:b/>
          <w:sz w:val="20"/>
        </w:rPr>
        <w:t>(</w:t>
      </w:r>
      <w:r w:rsidR="00CE48F5" w:rsidRPr="00984760">
        <w:rPr>
          <w:b/>
          <w:sz w:val="20"/>
        </w:rPr>
        <w:t>R 336.1213(3)(c</w:t>
      </w:r>
      <w:r w:rsidR="00CE48F5">
        <w:rPr>
          <w:b/>
          <w:sz w:val="20"/>
        </w:rPr>
        <w:t>),</w:t>
      </w:r>
      <w:r w:rsidR="00CE48F5" w:rsidRPr="000356F1">
        <w:rPr>
          <w:rFonts w:cs="Arial"/>
          <w:b/>
          <w:sz w:val="20"/>
        </w:rPr>
        <w:t xml:space="preserve"> R 336.2001(5))</w:t>
      </w:r>
    </w:p>
    <w:p w14:paraId="51BF7196" w14:textId="77777777" w:rsidR="00CE48F5" w:rsidRPr="00FE0AD0" w:rsidRDefault="00CE48F5" w:rsidP="005D13E0">
      <w:pPr>
        <w:ind w:left="360" w:right="72" w:hanging="360"/>
        <w:jc w:val="both"/>
        <w:rPr>
          <w:rFonts w:cs="Arial"/>
          <w:sz w:val="20"/>
        </w:rPr>
      </w:pPr>
    </w:p>
    <w:p w14:paraId="387571E4" w14:textId="77777777" w:rsidR="00CE48F5" w:rsidRPr="00FE0AD0" w:rsidRDefault="00CE48F5" w:rsidP="001A652A">
      <w:pPr>
        <w:jc w:val="both"/>
        <w:rPr>
          <w:rFonts w:cs="Arial"/>
          <w:b/>
          <w:sz w:val="20"/>
        </w:rPr>
      </w:pPr>
      <w:r w:rsidRPr="00FE0AD0">
        <w:rPr>
          <w:rFonts w:cs="Arial"/>
          <w:b/>
          <w:sz w:val="20"/>
        </w:rPr>
        <w:t>See Appendix 8</w:t>
      </w:r>
    </w:p>
    <w:p w14:paraId="0C9F0EF9" w14:textId="223A9716" w:rsidR="00FE660C" w:rsidRDefault="00FE660C">
      <w:pPr>
        <w:rPr>
          <w:rFonts w:cs="Arial"/>
          <w:sz w:val="20"/>
        </w:rPr>
      </w:pPr>
      <w:r>
        <w:rPr>
          <w:rFonts w:cs="Arial"/>
          <w:sz w:val="20"/>
        </w:rPr>
        <w:br w:type="page"/>
      </w:r>
    </w:p>
    <w:p w14:paraId="3CC2DE37" w14:textId="77777777" w:rsidR="00CE48F5" w:rsidRPr="00E111A8" w:rsidRDefault="00CE48F5" w:rsidP="001A652A">
      <w:pPr>
        <w:jc w:val="both"/>
        <w:rPr>
          <w:rFonts w:cs="Arial"/>
          <w:sz w:val="20"/>
        </w:rPr>
      </w:pPr>
    </w:p>
    <w:p w14:paraId="4D0E2373" w14:textId="77777777" w:rsidR="00CE48F5" w:rsidRDefault="00CE48F5" w:rsidP="001A652A">
      <w:pPr>
        <w:jc w:val="both"/>
      </w:pPr>
      <w:r>
        <w:rPr>
          <w:b/>
        </w:rPr>
        <w:t xml:space="preserve">VIII.  </w:t>
      </w:r>
      <w:r>
        <w:rPr>
          <w:b/>
          <w:u w:val="single"/>
        </w:rPr>
        <w:t>STACK/VENT RESTRICTION(S)</w:t>
      </w:r>
    </w:p>
    <w:p w14:paraId="3272C713" w14:textId="77777777" w:rsidR="00CE48F5" w:rsidRDefault="00CE48F5" w:rsidP="001A652A">
      <w:pPr>
        <w:jc w:val="both"/>
        <w:rPr>
          <w:sz w:val="20"/>
        </w:rPr>
      </w:pPr>
    </w:p>
    <w:p w14:paraId="784BE4A3" w14:textId="77777777" w:rsidR="00CE48F5" w:rsidRPr="00FE0AD0" w:rsidRDefault="00CE48F5" w:rsidP="001A652A">
      <w:pPr>
        <w:jc w:val="both"/>
        <w:rPr>
          <w:sz w:val="20"/>
        </w:rPr>
      </w:pPr>
      <w:r w:rsidRPr="00FE0AD0">
        <w:rPr>
          <w:sz w:val="20"/>
        </w:rPr>
        <w:t>The exhaust gases from the stacks listed in the table below shall be discharged unobstructed vertically upwards to the ambient air unless otherwise noted:</w:t>
      </w:r>
    </w:p>
    <w:p w14:paraId="128F3F06" w14:textId="77777777" w:rsidR="00CE48F5" w:rsidRDefault="00CE48F5"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CE48F5" w14:paraId="067FB2CD" w14:textId="77777777" w:rsidTr="005802AC">
        <w:trPr>
          <w:cantSplit/>
          <w:tblHeader/>
        </w:trPr>
        <w:tc>
          <w:tcPr>
            <w:tcW w:w="2880" w:type="dxa"/>
            <w:tcBorders>
              <w:bottom w:val="single" w:sz="4" w:space="0" w:color="auto"/>
            </w:tcBorders>
          </w:tcPr>
          <w:p w14:paraId="1C717BC2" w14:textId="77777777" w:rsidR="00CE48F5" w:rsidRPr="00BD3DE3" w:rsidRDefault="00CE48F5" w:rsidP="001A652A">
            <w:pPr>
              <w:jc w:val="center"/>
              <w:rPr>
                <w:b/>
                <w:sz w:val="20"/>
              </w:rPr>
            </w:pPr>
            <w:r w:rsidRPr="00BD3DE3">
              <w:rPr>
                <w:b/>
                <w:sz w:val="20"/>
              </w:rPr>
              <w:t>Stack &amp; Vent ID</w:t>
            </w:r>
          </w:p>
        </w:tc>
        <w:tc>
          <w:tcPr>
            <w:tcW w:w="2520" w:type="dxa"/>
            <w:tcBorders>
              <w:bottom w:val="single" w:sz="4" w:space="0" w:color="auto"/>
            </w:tcBorders>
          </w:tcPr>
          <w:p w14:paraId="48A58C41" w14:textId="77777777" w:rsidR="00CE48F5" w:rsidRPr="00BD3DE3" w:rsidRDefault="00CE48F5" w:rsidP="001A652A">
            <w:pPr>
              <w:jc w:val="center"/>
              <w:rPr>
                <w:b/>
                <w:sz w:val="20"/>
              </w:rPr>
            </w:pPr>
            <w:r w:rsidRPr="00BD3DE3">
              <w:rPr>
                <w:b/>
                <w:sz w:val="20"/>
              </w:rPr>
              <w:t xml:space="preserve">Maximum </w:t>
            </w:r>
            <w:r>
              <w:rPr>
                <w:b/>
                <w:sz w:val="20"/>
              </w:rPr>
              <w:t>Exhaust Diameter / Dimensions</w:t>
            </w:r>
          </w:p>
          <w:p w14:paraId="12027E18" w14:textId="77777777" w:rsidR="00CE48F5" w:rsidRPr="00BD3DE3" w:rsidRDefault="00CE48F5"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4AC2874" w14:textId="77777777" w:rsidR="00CE48F5" w:rsidRPr="00BD3DE3" w:rsidRDefault="00CE48F5" w:rsidP="001A652A">
            <w:pPr>
              <w:jc w:val="center"/>
              <w:rPr>
                <w:b/>
                <w:sz w:val="20"/>
              </w:rPr>
            </w:pPr>
            <w:r w:rsidRPr="00BD3DE3">
              <w:rPr>
                <w:b/>
                <w:sz w:val="20"/>
              </w:rPr>
              <w:t>M</w:t>
            </w:r>
            <w:r>
              <w:rPr>
                <w:b/>
                <w:sz w:val="20"/>
              </w:rPr>
              <w:t>inimum Height Above Ground</w:t>
            </w:r>
          </w:p>
          <w:p w14:paraId="5B98936D" w14:textId="77777777" w:rsidR="00CE48F5" w:rsidRPr="00BD3DE3" w:rsidRDefault="00CE48F5" w:rsidP="001A652A">
            <w:pPr>
              <w:jc w:val="center"/>
              <w:rPr>
                <w:b/>
                <w:sz w:val="20"/>
              </w:rPr>
            </w:pPr>
            <w:r w:rsidRPr="00BD3DE3">
              <w:rPr>
                <w:b/>
                <w:sz w:val="20"/>
              </w:rPr>
              <w:t>(feet)</w:t>
            </w:r>
          </w:p>
        </w:tc>
        <w:tc>
          <w:tcPr>
            <w:tcW w:w="2520" w:type="dxa"/>
            <w:tcBorders>
              <w:bottom w:val="single" w:sz="4" w:space="0" w:color="auto"/>
            </w:tcBorders>
          </w:tcPr>
          <w:p w14:paraId="075C99AA" w14:textId="77777777" w:rsidR="00CE48F5" w:rsidRPr="00BD3DE3" w:rsidRDefault="00CE48F5" w:rsidP="00EF7944">
            <w:pPr>
              <w:jc w:val="center"/>
              <w:rPr>
                <w:b/>
                <w:sz w:val="20"/>
              </w:rPr>
            </w:pPr>
            <w:r w:rsidRPr="00BD3DE3">
              <w:rPr>
                <w:b/>
                <w:sz w:val="20"/>
              </w:rPr>
              <w:t>Underlying Applicable Requirements</w:t>
            </w:r>
          </w:p>
        </w:tc>
      </w:tr>
      <w:tr w:rsidR="006D032B" w14:paraId="210B69B8" w14:textId="77777777" w:rsidTr="005802AC">
        <w:trPr>
          <w:cantSplit/>
        </w:trPr>
        <w:tc>
          <w:tcPr>
            <w:tcW w:w="2880" w:type="dxa"/>
            <w:tcBorders>
              <w:top w:val="single" w:sz="4" w:space="0" w:color="auto"/>
            </w:tcBorders>
          </w:tcPr>
          <w:p w14:paraId="6BFB241C" w14:textId="43C7CF91" w:rsidR="006D032B" w:rsidRPr="00C0388E" w:rsidRDefault="006D032B" w:rsidP="006D032B">
            <w:pPr>
              <w:numPr>
                <w:ilvl w:val="0"/>
                <w:numId w:val="44"/>
              </w:numPr>
              <w:rPr>
                <w:sz w:val="20"/>
              </w:rPr>
            </w:pPr>
            <w:r>
              <w:rPr>
                <w:sz w:val="20"/>
              </w:rPr>
              <w:t>EU-OVEN16-LBayco</w:t>
            </w:r>
          </w:p>
        </w:tc>
        <w:tc>
          <w:tcPr>
            <w:tcW w:w="2520" w:type="dxa"/>
            <w:tcBorders>
              <w:top w:val="single" w:sz="4" w:space="0" w:color="auto"/>
            </w:tcBorders>
          </w:tcPr>
          <w:p w14:paraId="1CA52482" w14:textId="5A06B0CE" w:rsidR="006D032B" w:rsidRPr="00BD3DE3" w:rsidRDefault="006D032B" w:rsidP="006D032B">
            <w:pPr>
              <w:jc w:val="center"/>
              <w:rPr>
                <w:sz w:val="20"/>
              </w:rPr>
            </w:pPr>
            <w:r>
              <w:rPr>
                <w:sz w:val="20"/>
              </w:rPr>
              <w:t>16</w:t>
            </w:r>
            <w:r>
              <w:rPr>
                <w:rFonts w:cs="Arial"/>
                <w:sz w:val="20"/>
                <w:vertAlign w:val="superscript"/>
              </w:rPr>
              <w:t>2</w:t>
            </w:r>
          </w:p>
        </w:tc>
        <w:tc>
          <w:tcPr>
            <w:tcW w:w="2340" w:type="dxa"/>
            <w:tcBorders>
              <w:top w:val="single" w:sz="4" w:space="0" w:color="auto"/>
            </w:tcBorders>
          </w:tcPr>
          <w:p w14:paraId="06765D15" w14:textId="4DB9A7DA" w:rsidR="006D032B" w:rsidRPr="00BD3DE3" w:rsidRDefault="006D032B" w:rsidP="006D032B">
            <w:pPr>
              <w:jc w:val="center"/>
              <w:rPr>
                <w:sz w:val="20"/>
              </w:rPr>
            </w:pPr>
            <w:r>
              <w:rPr>
                <w:sz w:val="20"/>
              </w:rPr>
              <w:t>34-1.5</w:t>
            </w:r>
            <w:r>
              <w:rPr>
                <w:rFonts w:cs="Arial"/>
                <w:sz w:val="20"/>
                <w:vertAlign w:val="superscript"/>
              </w:rPr>
              <w:t>2</w:t>
            </w:r>
          </w:p>
        </w:tc>
        <w:tc>
          <w:tcPr>
            <w:tcW w:w="2520" w:type="dxa"/>
            <w:tcBorders>
              <w:top w:val="single" w:sz="4" w:space="0" w:color="auto"/>
            </w:tcBorders>
          </w:tcPr>
          <w:p w14:paraId="666927F1" w14:textId="77777777" w:rsidR="006D032B" w:rsidRPr="009C61BF" w:rsidRDefault="006D032B" w:rsidP="006D032B">
            <w:pPr>
              <w:jc w:val="center"/>
              <w:rPr>
                <w:b/>
                <w:sz w:val="20"/>
              </w:rPr>
            </w:pPr>
            <w:r w:rsidRPr="009C61BF">
              <w:rPr>
                <w:b/>
                <w:sz w:val="20"/>
              </w:rPr>
              <w:t>R 336.1225</w:t>
            </w:r>
          </w:p>
          <w:p w14:paraId="6B2E28E8" w14:textId="77777777" w:rsidR="006D032B" w:rsidRPr="009C61BF" w:rsidRDefault="006D032B" w:rsidP="006D032B">
            <w:pPr>
              <w:jc w:val="center"/>
              <w:rPr>
                <w:b/>
                <w:sz w:val="20"/>
              </w:rPr>
            </w:pPr>
            <w:r w:rsidRPr="009C61BF">
              <w:rPr>
                <w:b/>
                <w:sz w:val="20"/>
              </w:rPr>
              <w:t>R 336.1901</w:t>
            </w:r>
          </w:p>
          <w:p w14:paraId="05DD978B" w14:textId="64E43CBF" w:rsidR="006D032B" w:rsidRPr="00EF7944" w:rsidRDefault="006D032B" w:rsidP="006D032B">
            <w:pPr>
              <w:jc w:val="center"/>
              <w:rPr>
                <w:b/>
                <w:sz w:val="20"/>
              </w:rPr>
            </w:pPr>
            <w:r>
              <w:rPr>
                <w:rFonts w:cs="Arial"/>
                <w:b/>
                <w:snapToGrid w:val="0"/>
                <w:color w:val="000000"/>
                <w:sz w:val="20"/>
              </w:rPr>
              <w:t>40 CFR 52.21 (c) and</w:t>
            </w:r>
            <w:r w:rsidRPr="009C61BF">
              <w:rPr>
                <w:rFonts w:cs="Arial"/>
                <w:b/>
                <w:snapToGrid w:val="0"/>
                <w:color w:val="000000"/>
                <w:sz w:val="20"/>
              </w:rPr>
              <w:t xml:space="preserve"> (d)</w:t>
            </w:r>
          </w:p>
        </w:tc>
      </w:tr>
    </w:tbl>
    <w:p w14:paraId="48C7E4B6" w14:textId="77777777" w:rsidR="00CE48F5" w:rsidRPr="0007707C" w:rsidRDefault="00CE48F5" w:rsidP="00421959">
      <w:pPr>
        <w:jc w:val="both"/>
        <w:rPr>
          <w:sz w:val="20"/>
        </w:rPr>
      </w:pPr>
    </w:p>
    <w:p w14:paraId="379E0232" w14:textId="77777777" w:rsidR="00CE48F5" w:rsidRDefault="00CE48F5" w:rsidP="001A652A">
      <w:pPr>
        <w:jc w:val="both"/>
      </w:pPr>
      <w:r>
        <w:rPr>
          <w:b/>
        </w:rPr>
        <w:t xml:space="preserve">IX.  </w:t>
      </w:r>
      <w:r>
        <w:rPr>
          <w:b/>
          <w:u w:val="single"/>
        </w:rPr>
        <w:t>OTHER REQUIREMENT(S)</w:t>
      </w:r>
    </w:p>
    <w:p w14:paraId="43C6F71B" w14:textId="77777777" w:rsidR="00CE48F5" w:rsidRPr="00FE0AD0" w:rsidRDefault="00CE48F5" w:rsidP="001A652A">
      <w:pPr>
        <w:jc w:val="both"/>
        <w:rPr>
          <w:sz w:val="20"/>
        </w:rPr>
      </w:pPr>
    </w:p>
    <w:p w14:paraId="546CEDE9" w14:textId="07E7C8D2" w:rsidR="00CE48F5" w:rsidRDefault="006D032B" w:rsidP="001A652A">
      <w:pPr>
        <w:jc w:val="both"/>
        <w:rPr>
          <w:sz w:val="20"/>
        </w:rPr>
      </w:pPr>
      <w:r>
        <w:rPr>
          <w:sz w:val="20"/>
        </w:rPr>
        <w:t>NA</w:t>
      </w:r>
    </w:p>
    <w:p w14:paraId="71EFE4D3" w14:textId="33A2B225" w:rsidR="00CE48F5" w:rsidRDefault="00CE48F5" w:rsidP="001A652A">
      <w:pPr>
        <w:jc w:val="both"/>
        <w:rPr>
          <w:sz w:val="20"/>
        </w:rPr>
      </w:pPr>
    </w:p>
    <w:p w14:paraId="0398F895" w14:textId="77777777" w:rsidR="00FE660C" w:rsidRPr="00FE0AD0" w:rsidRDefault="00FE660C" w:rsidP="001A652A">
      <w:pPr>
        <w:jc w:val="both"/>
        <w:rPr>
          <w:sz w:val="20"/>
        </w:rPr>
      </w:pPr>
    </w:p>
    <w:p w14:paraId="1B2A630C" w14:textId="77777777" w:rsidR="00CE48F5" w:rsidRPr="00B90185" w:rsidRDefault="00CE48F5" w:rsidP="001A652A">
      <w:pPr>
        <w:jc w:val="both"/>
        <w:rPr>
          <w:b/>
          <w:sz w:val="20"/>
        </w:rPr>
      </w:pPr>
      <w:r w:rsidRPr="00B90185">
        <w:rPr>
          <w:b/>
          <w:sz w:val="20"/>
          <w:u w:val="single"/>
        </w:rPr>
        <w:t>Footnotes</w:t>
      </w:r>
      <w:r w:rsidRPr="00B90185">
        <w:rPr>
          <w:b/>
          <w:sz w:val="20"/>
        </w:rPr>
        <w:t>:</w:t>
      </w:r>
    </w:p>
    <w:p w14:paraId="44268885" w14:textId="77777777" w:rsidR="00CE48F5" w:rsidRDefault="00CE48F5"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55022E5" w14:textId="77777777" w:rsidR="00CE48F5" w:rsidRPr="003A4A19" w:rsidRDefault="00CE48F5"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8AD9D0" w14:textId="7B4C5D64" w:rsidR="00765078" w:rsidRDefault="00765078">
      <w:r>
        <w:br w:type="page"/>
      </w:r>
    </w:p>
    <w:p w14:paraId="34114942" w14:textId="43C7AE1D" w:rsidR="00765078" w:rsidRPr="00765078" w:rsidRDefault="00765078"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129689388"/>
      <w:r>
        <w:rPr>
          <w:bCs/>
          <w:iCs/>
          <w:szCs w:val="28"/>
        </w:rPr>
        <w:t>F</w:t>
      </w:r>
      <w:r w:rsidRPr="00347387">
        <w:rPr>
          <w:bCs/>
          <w:iCs/>
          <w:szCs w:val="28"/>
        </w:rPr>
        <w:t>G</w:t>
      </w:r>
      <w:r>
        <w:rPr>
          <w:bCs/>
          <w:iCs/>
          <w:szCs w:val="28"/>
        </w:rPr>
        <w:t>-GENERALPERMIT</w:t>
      </w:r>
      <w:bookmarkEnd w:id="82"/>
    </w:p>
    <w:p w14:paraId="163441B2" w14:textId="77777777" w:rsidR="00765078" w:rsidRPr="00EE02F9" w:rsidRDefault="00765078"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C8FF89" w14:textId="77777777" w:rsidR="00765078" w:rsidRPr="00F30023" w:rsidRDefault="00765078" w:rsidP="00863721">
      <w:pPr>
        <w:rPr>
          <w:sz w:val="20"/>
        </w:rPr>
      </w:pPr>
    </w:p>
    <w:p w14:paraId="53001B9C" w14:textId="77777777" w:rsidR="00765078" w:rsidRDefault="00765078" w:rsidP="00863721">
      <w:pPr>
        <w:jc w:val="both"/>
        <w:rPr>
          <w:b/>
          <w:u w:val="single"/>
        </w:rPr>
      </w:pPr>
      <w:r>
        <w:rPr>
          <w:b/>
          <w:u w:val="single"/>
        </w:rPr>
        <w:t>DESCRIPTION</w:t>
      </w:r>
    </w:p>
    <w:p w14:paraId="46301ECA" w14:textId="77777777" w:rsidR="00765078" w:rsidRPr="00C3424D" w:rsidRDefault="00765078" w:rsidP="00863721">
      <w:pPr>
        <w:jc w:val="both"/>
        <w:rPr>
          <w:sz w:val="20"/>
        </w:rPr>
      </w:pPr>
    </w:p>
    <w:p w14:paraId="69D6A40D" w14:textId="6F459BE1" w:rsidR="00765078" w:rsidRDefault="00765078" w:rsidP="00765078">
      <w:pPr>
        <w:jc w:val="both"/>
        <w:rPr>
          <w:sz w:val="20"/>
        </w:rPr>
      </w:pPr>
      <w:r w:rsidRPr="001E17B2">
        <w:rPr>
          <w:sz w:val="20"/>
        </w:rPr>
        <w:t xml:space="preserve">Coating </w:t>
      </w:r>
      <w:r>
        <w:rPr>
          <w:sz w:val="20"/>
        </w:rPr>
        <w:t>l</w:t>
      </w:r>
      <w:r w:rsidRPr="001E17B2">
        <w:rPr>
          <w:sz w:val="20"/>
        </w:rPr>
        <w:t xml:space="preserve">ines installed at the </w:t>
      </w:r>
      <w:r>
        <w:rPr>
          <w:sz w:val="20"/>
        </w:rPr>
        <w:t>F</w:t>
      </w:r>
      <w:r w:rsidRPr="001E17B2">
        <w:rPr>
          <w:sz w:val="20"/>
        </w:rPr>
        <w:t xml:space="preserve">acility under a General Permit emitting up to 10 tons per year of VOC. </w:t>
      </w:r>
      <w:r>
        <w:rPr>
          <w:sz w:val="20"/>
        </w:rPr>
        <w:t xml:space="preserve"> </w:t>
      </w:r>
      <w:r w:rsidRPr="001E17B2">
        <w:rPr>
          <w:sz w:val="20"/>
        </w:rPr>
        <w:t>A coating line is an operation, which is a single series in a coating process</w:t>
      </w:r>
      <w:r>
        <w:rPr>
          <w:sz w:val="20"/>
        </w:rPr>
        <w:t>,</w:t>
      </w:r>
      <w:r w:rsidRPr="001E17B2">
        <w:rPr>
          <w:sz w:val="20"/>
        </w:rPr>
        <w:t xml:space="preserve"> and </w:t>
      </w:r>
      <w:r>
        <w:rPr>
          <w:sz w:val="20"/>
        </w:rPr>
        <w:t>i</w:t>
      </w:r>
      <w:r w:rsidRPr="001E17B2">
        <w:rPr>
          <w:sz w:val="20"/>
        </w:rPr>
        <w:t xml:space="preserve">s comprised of one or more coating applicators and any associated flash-off areas, drying areas, and ovens wherein one or more surface coatings are applied and subsequently dried or cured. </w:t>
      </w:r>
      <w:r w:rsidR="00FE660C">
        <w:rPr>
          <w:sz w:val="20"/>
        </w:rPr>
        <w:t xml:space="preserve"> </w:t>
      </w:r>
      <w:r w:rsidRPr="001E17B2">
        <w:rPr>
          <w:sz w:val="20"/>
        </w:rPr>
        <w:t xml:space="preserve">Surface coating may include any paint, lacquer, varnish, adhesive, or other coating material applied on a surface. </w:t>
      </w:r>
      <w:r>
        <w:rPr>
          <w:sz w:val="20"/>
        </w:rPr>
        <w:t xml:space="preserve"> </w:t>
      </w:r>
      <w:r w:rsidRPr="001E17B2">
        <w:rPr>
          <w:sz w:val="20"/>
        </w:rPr>
        <w:t>Surfaces include any substrate except cans, coils, large appliances, metal furniture, magnet wire, fabrics, paper, vinyl, flat wood paneling, or graphic arts lines.</w:t>
      </w:r>
    </w:p>
    <w:p w14:paraId="6A60752A" w14:textId="77777777" w:rsidR="00765078" w:rsidRPr="00FE0AD0" w:rsidRDefault="00765078" w:rsidP="00765078">
      <w:pPr>
        <w:jc w:val="both"/>
        <w:rPr>
          <w:b/>
          <w:sz w:val="20"/>
        </w:rPr>
      </w:pPr>
    </w:p>
    <w:p w14:paraId="117BC26C" w14:textId="77777777" w:rsidR="00765078" w:rsidRPr="00A86D8D" w:rsidRDefault="00765078" w:rsidP="00765078">
      <w:pPr>
        <w:jc w:val="both"/>
        <w:rPr>
          <w:sz w:val="20"/>
        </w:rPr>
      </w:pPr>
      <w:r w:rsidRPr="00FE0AD0">
        <w:rPr>
          <w:b/>
          <w:sz w:val="20"/>
        </w:rPr>
        <w:t>Emission Unit</w:t>
      </w:r>
      <w:r>
        <w:rPr>
          <w:b/>
          <w:sz w:val="20"/>
        </w:rPr>
        <w:t>s:</w:t>
      </w:r>
      <w:r>
        <w:rPr>
          <w:sz w:val="20"/>
        </w:rPr>
        <w:t xml:space="preserve">  </w:t>
      </w:r>
      <w:r>
        <w:rPr>
          <w:rFonts w:cs="Arial"/>
          <w:sz w:val="20"/>
        </w:rPr>
        <w:t>EU-SB7-Green, EU-SB8-Blue, EU-SB9-Yellow, EU-SB10-North</w:t>
      </w:r>
      <w:r w:rsidRPr="00B60FAD">
        <w:rPr>
          <w:color w:val="FF0000"/>
          <w:sz w:val="20"/>
        </w:rPr>
        <w:t xml:space="preserve"> </w:t>
      </w:r>
    </w:p>
    <w:p w14:paraId="53DE6DDE" w14:textId="77777777" w:rsidR="00765078" w:rsidRPr="00F30023" w:rsidRDefault="00765078" w:rsidP="00765078">
      <w:pPr>
        <w:jc w:val="both"/>
        <w:rPr>
          <w:sz w:val="20"/>
        </w:rPr>
      </w:pPr>
    </w:p>
    <w:p w14:paraId="2A4D30B6" w14:textId="76E3DC6D" w:rsidR="00765078" w:rsidRDefault="00765078" w:rsidP="00606D22">
      <w:pPr>
        <w:jc w:val="both"/>
        <w:rPr>
          <w:b/>
          <w:u w:val="single"/>
        </w:rPr>
      </w:pPr>
      <w:r>
        <w:rPr>
          <w:b/>
          <w:u w:val="single"/>
        </w:rPr>
        <w:t>POLLUTION CONTROL EQUIPMENT</w:t>
      </w:r>
    </w:p>
    <w:p w14:paraId="6E5291E7" w14:textId="77777777" w:rsidR="00765078" w:rsidRPr="0074351C" w:rsidRDefault="00765078" w:rsidP="00606D22">
      <w:pPr>
        <w:jc w:val="both"/>
      </w:pPr>
    </w:p>
    <w:p w14:paraId="057D4A88" w14:textId="77777777" w:rsidR="00765078" w:rsidRPr="00453444" w:rsidRDefault="00765078" w:rsidP="00765078">
      <w:pPr>
        <w:jc w:val="both"/>
        <w:rPr>
          <w:sz w:val="20"/>
        </w:rPr>
      </w:pPr>
      <w:r>
        <w:rPr>
          <w:sz w:val="20"/>
        </w:rPr>
        <w:t>The North Line is controlled by a Regenerative Thermal Oxidizer except during exceptional operation which is identified in this permit as by-pass mode.</w:t>
      </w:r>
    </w:p>
    <w:p w14:paraId="4CE13665" w14:textId="77777777" w:rsidR="00765078" w:rsidRPr="008B5C27" w:rsidRDefault="00765078" w:rsidP="001A652A">
      <w:pPr>
        <w:rPr>
          <w:sz w:val="20"/>
        </w:rPr>
      </w:pPr>
    </w:p>
    <w:p w14:paraId="76F098BB" w14:textId="679E12A2" w:rsidR="00765078" w:rsidRDefault="00765078" w:rsidP="001A652A">
      <w:pPr>
        <w:jc w:val="both"/>
        <w:rPr>
          <w:b/>
          <w:u w:val="single"/>
        </w:rPr>
      </w:pPr>
      <w:r>
        <w:rPr>
          <w:b/>
        </w:rPr>
        <w:t xml:space="preserve">I.  </w:t>
      </w:r>
      <w:r>
        <w:rPr>
          <w:b/>
          <w:u w:val="single"/>
        </w:rPr>
        <w:t>EMISSION LIMIT(S)</w:t>
      </w:r>
    </w:p>
    <w:p w14:paraId="363DAD17" w14:textId="14ACA81E" w:rsidR="0060529E" w:rsidRDefault="0060529E" w:rsidP="001A652A">
      <w:pPr>
        <w:jc w:val="both"/>
        <w:rPr>
          <w:b/>
          <w:u w:val="single"/>
        </w:rPr>
      </w:pPr>
    </w:p>
    <w:tbl>
      <w:tblPr>
        <w:tblStyle w:val="TableGrid"/>
        <w:tblW w:w="10345" w:type="dxa"/>
        <w:tblLook w:val="04A0" w:firstRow="1" w:lastRow="0" w:firstColumn="1" w:lastColumn="0" w:noHBand="0" w:noVBand="1"/>
      </w:tblPr>
      <w:tblGrid>
        <w:gridCol w:w="1283"/>
        <w:gridCol w:w="1592"/>
        <w:gridCol w:w="1980"/>
        <w:gridCol w:w="2161"/>
        <w:gridCol w:w="1709"/>
        <w:gridCol w:w="1620"/>
      </w:tblGrid>
      <w:tr w:rsidR="0060529E" w:rsidRPr="00883D2E" w14:paraId="09CDF10B" w14:textId="77777777" w:rsidTr="00C809C7">
        <w:tc>
          <w:tcPr>
            <w:tcW w:w="1283" w:type="dxa"/>
          </w:tcPr>
          <w:p w14:paraId="259D7589" w14:textId="77777777" w:rsidR="0060529E" w:rsidRPr="00883D2E" w:rsidRDefault="0060529E" w:rsidP="009D76CC">
            <w:pPr>
              <w:jc w:val="center"/>
              <w:rPr>
                <w:rFonts w:cs="Arial"/>
                <w:b/>
                <w:bCs/>
                <w:sz w:val="20"/>
              </w:rPr>
            </w:pPr>
            <w:r w:rsidRPr="00883D2E">
              <w:rPr>
                <w:rFonts w:cs="Arial"/>
                <w:b/>
                <w:bCs/>
                <w:sz w:val="20"/>
              </w:rPr>
              <w:t>Pollutant</w:t>
            </w:r>
          </w:p>
        </w:tc>
        <w:tc>
          <w:tcPr>
            <w:tcW w:w="1592" w:type="dxa"/>
          </w:tcPr>
          <w:p w14:paraId="24B2D460" w14:textId="77777777" w:rsidR="0060529E" w:rsidRPr="00883D2E" w:rsidRDefault="0060529E" w:rsidP="009D76CC">
            <w:pPr>
              <w:jc w:val="center"/>
              <w:rPr>
                <w:rFonts w:cs="Arial"/>
                <w:b/>
                <w:bCs/>
                <w:sz w:val="20"/>
              </w:rPr>
            </w:pPr>
            <w:r w:rsidRPr="00883D2E">
              <w:rPr>
                <w:rFonts w:cs="Arial"/>
                <w:b/>
                <w:bCs/>
                <w:sz w:val="20"/>
              </w:rPr>
              <w:t>Limit</w:t>
            </w:r>
          </w:p>
        </w:tc>
        <w:tc>
          <w:tcPr>
            <w:tcW w:w="1980" w:type="dxa"/>
          </w:tcPr>
          <w:p w14:paraId="7B8A24EA" w14:textId="77777777" w:rsidR="0060529E" w:rsidRPr="00883D2E" w:rsidRDefault="0060529E" w:rsidP="009D76CC">
            <w:pPr>
              <w:jc w:val="center"/>
              <w:rPr>
                <w:rFonts w:cs="Arial"/>
                <w:b/>
                <w:bCs/>
                <w:sz w:val="20"/>
              </w:rPr>
            </w:pPr>
            <w:r w:rsidRPr="00883D2E">
              <w:rPr>
                <w:rFonts w:cs="Arial"/>
                <w:b/>
                <w:bCs/>
                <w:sz w:val="20"/>
              </w:rPr>
              <w:t>Time Period/Operating Scenario</w:t>
            </w:r>
          </w:p>
        </w:tc>
        <w:tc>
          <w:tcPr>
            <w:tcW w:w="2161" w:type="dxa"/>
          </w:tcPr>
          <w:p w14:paraId="7DB70E21" w14:textId="77777777" w:rsidR="0060529E" w:rsidRPr="00883D2E" w:rsidRDefault="0060529E" w:rsidP="009D76CC">
            <w:pPr>
              <w:jc w:val="center"/>
              <w:rPr>
                <w:rFonts w:cs="Arial"/>
                <w:b/>
                <w:bCs/>
                <w:sz w:val="20"/>
              </w:rPr>
            </w:pPr>
            <w:r w:rsidRPr="00883D2E">
              <w:rPr>
                <w:rFonts w:cs="Arial"/>
                <w:b/>
                <w:bCs/>
                <w:sz w:val="20"/>
              </w:rPr>
              <w:t>Equipment</w:t>
            </w:r>
          </w:p>
        </w:tc>
        <w:tc>
          <w:tcPr>
            <w:tcW w:w="1709" w:type="dxa"/>
          </w:tcPr>
          <w:p w14:paraId="72A60232" w14:textId="77777777" w:rsidR="0060529E" w:rsidRPr="00883D2E" w:rsidRDefault="0060529E" w:rsidP="009D76CC">
            <w:pPr>
              <w:jc w:val="center"/>
              <w:rPr>
                <w:rFonts w:cs="Arial"/>
                <w:b/>
                <w:bCs/>
                <w:sz w:val="20"/>
              </w:rPr>
            </w:pPr>
            <w:r w:rsidRPr="00883D2E">
              <w:rPr>
                <w:rFonts w:cs="Arial"/>
                <w:b/>
                <w:bCs/>
                <w:sz w:val="20"/>
              </w:rPr>
              <w:t>Monitoring/</w:t>
            </w:r>
            <w:r>
              <w:rPr>
                <w:rFonts w:cs="Arial"/>
                <w:b/>
                <w:bCs/>
                <w:sz w:val="20"/>
              </w:rPr>
              <w:t xml:space="preserve"> </w:t>
            </w:r>
            <w:r w:rsidRPr="00883D2E">
              <w:rPr>
                <w:rFonts w:cs="Arial"/>
                <w:b/>
                <w:bCs/>
                <w:sz w:val="20"/>
              </w:rPr>
              <w:t>Testing Method</w:t>
            </w:r>
          </w:p>
        </w:tc>
        <w:tc>
          <w:tcPr>
            <w:tcW w:w="1620" w:type="dxa"/>
          </w:tcPr>
          <w:p w14:paraId="65AF1BE4" w14:textId="77777777" w:rsidR="0060529E" w:rsidRPr="00883D2E" w:rsidRDefault="0060529E" w:rsidP="009D76CC">
            <w:pPr>
              <w:jc w:val="center"/>
              <w:rPr>
                <w:rFonts w:cs="Arial"/>
                <w:b/>
                <w:bCs/>
                <w:sz w:val="20"/>
              </w:rPr>
            </w:pPr>
            <w:r w:rsidRPr="00883D2E">
              <w:rPr>
                <w:rFonts w:cs="Arial"/>
                <w:b/>
                <w:bCs/>
                <w:sz w:val="20"/>
              </w:rPr>
              <w:t>Underlying Applicable Requirements</w:t>
            </w:r>
          </w:p>
        </w:tc>
      </w:tr>
      <w:tr w:rsidR="0060529E" w:rsidRPr="00FA0224" w14:paraId="5CC80BB7" w14:textId="77777777" w:rsidTr="00C809C7">
        <w:tc>
          <w:tcPr>
            <w:tcW w:w="1283" w:type="dxa"/>
          </w:tcPr>
          <w:p w14:paraId="3CA4E619" w14:textId="77777777" w:rsidR="0060529E" w:rsidRPr="004E2250" w:rsidRDefault="0060529E" w:rsidP="0060529E">
            <w:pPr>
              <w:pStyle w:val="ListParagraph"/>
              <w:numPr>
                <w:ilvl w:val="0"/>
                <w:numId w:val="110"/>
              </w:numPr>
              <w:ind w:left="150" w:hanging="270"/>
              <w:contextualSpacing/>
              <w:jc w:val="both"/>
              <w:rPr>
                <w:rFonts w:cs="Arial"/>
                <w:sz w:val="20"/>
              </w:rPr>
            </w:pPr>
            <w:r>
              <w:rPr>
                <w:rFonts w:cs="Arial"/>
                <w:sz w:val="20"/>
              </w:rPr>
              <w:t>VOC</w:t>
            </w:r>
          </w:p>
        </w:tc>
        <w:tc>
          <w:tcPr>
            <w:tcW w:w="1592" w:type="dxa"/>
          </w:tcPr>
          <w:p w14:paraId="1D1C2247" w14:textId="77777777" w:rsidR="0060529E" w:rsidRDefault="0060529E" w:rsidP="009D76CC">
            <w:pPr>
              <w:jc w:val="center"/>
              <w:rPr>
                <w:rFonts w:cs="Arial"/>
                <w:sz w:val="20"/>
              </w:rPr>
            </w:pPr>
            <w:r>
              <w:rPr>
                <w:rFonts w:cs="Arial"/>
                <w:sz w:val="20"/>
              </w:rPr>
              <w:t xml:space="preserve">2000 </w:t>
            </w:r>
            <w:proofErr w:type="spellStart"/>
            <w:r>
              <w:rPr>
                <w:rFonts w:cs="Arial"/>
                <w:sz w:val="20"/>
              </w:rPr>
              <w:t>lb</w:t>
            </w:r>
            <w:proofErr w:type="spellEnd"/>
            <w:r>
              <w:rPr>
                <w:rFonts w:cs="Arial"/>
                <w:sz w:val="20"/>
              </w:rPr>
              <w:t>/</w:t>
            </w:r>
            <w:proofErr w:type="spellStart"/>
            <w:r>
              <w:rPr>
                <w:rFonts w:cs="Arial"/>
                <w:sz w:val="20"/>
              </w:rPr>
              <w:t>month</w:t>
            </w:r>
            <w:r w:rsidRPr="004E2250">
              <w:rPr>
                <w:rFonts w:cs="Arial"/>
                <w:sz w:val="20"/>
                <w:vertAlign w:val="superscript"/>
              </w:rPr>
              <w:t>2</w:t>
            </w:r>
            <w:proofErr w:type="spellEnd"/>
          </w:p>
        </w:tc>
        <w:tc>
          <w:tcPr>
            <w:tcW w:w="1980" w:type="dxa"/>
          </w:tcPr>
          <w:p w14:paraId="5B5BC56C" w14:textId="77777777" w:rsidR="0060529E" w:rsidRDefault="0060529E" w:rsidP="009D76CC">
            <w:pPr>
              <w:jc w:val="center"/>
              <w:rPr>
                <w:rFonts w:cs="Arial"/>
                <w:sz w:val="20"/>
              </w:rPr>
            </w:pPr>
            <w:r>
              <w:rPr>
                <w:rFonts w:cs="Arial"/>
                <w:sz w:val="20"/>
              </w:rPr>
              <w:t>Calendar Month</w:t>
            </w:r>
          </w:p>
        </w:tc>
        <w:tc>
          <w:tcPr>
            <w:tcW w:w="2161" w:type="dxa"/>
          </w:tcPr>
          <w:p w14:paraId="6AB1B2F3" w14:textId="77777777" w:rsidR="0060529E" w:rsidRDefault="0060529E" w:rsidP="009D76CC">
            <w:pPr>
              <w:jc w:val="center"/>
              <w:rPr>
                <w:rFonts w:cs="Arial"/>
                <w:sz w:val="20"/>
              </w:rPr>
            </w:pPr>
            <w:r>
              <w:rPr>
                <w:rFonts w:cs="Arial"/>
                <w:sz w:val="20"/>
              </w:rPr>
              <w:t>Each coating line plus all associated purge and clean-up operations.</w:t>
            </w:r>
          </w:p>
        </w:tc>
        <w:tc>
          <w:tcPr>
            <w:tcW w:w="1709" w:type="dxa"/>
          </w:tcPr>
          <w:p w14:paraId="3E2AF1A3" w14:textId="2B17E1F6" w:rsidR="0060529E" w:rsidRDefault="0060529E" w:rsidP="009D76CC">
            <w:pPr>
              <w:jc w:val="center"/>
              <w:rPr>
                <w:rFonts w:cs="Arial"/>
                <w:sz w:val="20"/>
              </w:rPr>
            </w:pPr>
            <w:r>
              <w:rPr>
                <w:rFonts w:cs="Arial"/>
                <w:sz w:val="20"/>
              </w:rPr>
              <w:t>SC VI.</w:t>
            </w:r>
            <w:r w:rsidR="00A0350E">
              <w:rPr>
                <w:rFonts w:cs="Arial"/>
                <w:sz w:val="20"/>
              </w:rPr>
              <w:t>3</w:t>
            </w:r>
          </w:p>
        </w:tc>
        <w:tc>
          <w:tcPr>
            <w:tcW w:w="1620" w:type="dxa"/>
          </w:tcPr>
          <w:p w14:paraId="1084E07F" w14:textId="77777777" w:rsidR="0060529E" w:rsidRDefault="0060529E" w:rsidP="009D76CC">
            <w:pPr>
              <w:jc w:val="center"/>
              <w:rPr>
                <w:rFonts w:cs="Arial"/>
                <w:b/>
                <w:bCs/>
                <w:sz w:val="20"/>
              </w:rPr>
            </w:pPr>
            <w:r>
              <w:rPr>
                <w:rFonts w:cs="Arial"/>
                <w:b/>
                <w:bCs/>
                <w:sz w:val="20"/>
              </w:rPr>
              <w:t>R 336.1125</w:t>
            </w:r>
          </w:p>
          <w:p w14:paraId="54A5194A" w14:textId="77777777" w:rsidR="0060529E" w:rsidRPr="00FA0224" w:rsidRDefault="0060529E" w:rsidP="009D76CC">
            <w:pPr>
              <w:jc w:val="center"/>
              <w:rPr>
                <w:rFonts w:cs="Arial"/>
                <w:b/>
                <w:bCs/>
                <w:sz w:val="20"/>
              </w:rPr>
            </w:pPr>
            <w:r>
              <w:rPr>
                <w:rFonts w:cs="Arial"/>
                <w:b/>
                <w:bCs/>
                <w:sz w:val="20"/>
              </w:rPr>
              <w:t>R 336.1702(d)</w:t>
            </w:r>
          </w:p>
        </w:tc>
      </w:tr>
      <w:tr w:rsidR="0060529E" w:rsidRPr="00FA0224" w14:paraId="491A90D7" w14:textId="77777777" w:rsidTr="00C809C7">
        <w:tc>
          <w:tcPr>
            <w:tcW w:w="1283" w:type="dxa"/>
          </w:tcPr>
          <w:p w14:paraId="01765189" w14:textId="77777777" w:rsidR="0060529E" w:rsidRPr="004E2250" w:rsidRDefault="0060529E" w:rsidP="0060529E">
            <w:pPr>
              <w:pStyle w:val="ListParagraph"/>
              <w:numPr>
                <w:ilvl w:val="0"/>
                <w:numId w:val="110"/>
              </w:numPr>
              <w:ind w:left="150" w:hanging="270"/>
              <w:contextualSpacing/>
              <w:jc w:val="both"/>
              <w:rPr>
                <w:rFonts w:cs="Arial"/>
                <w:sz w:val="20"/>
              </w:rPr>
            </w:pPr>
            <w:r w:rsidRPr="004E2250">
              <w:rPr>
                <w:rFonts w:cs="Arial"/>
                <w:sz w:val="20"/>
              </w:rPr>
              <w:t>VOC</w:t>
            </w:r>
          </w:p>
        </w:tc>
        <w:tc>
          <w:tcPr>
            <w:tcW w:w="1592" w:type="dxa"/>
          </w:tcPr>
          <w:p w14:paraId="3322B762" w14:textId="77777777" w:rsidR="0060529E" w:rsidRDefault="0060529E" w:rsidP="009D76CC">
            <w:pPr>
              <w:jc w:val="center"/>
              <w:rPr>
                <w:rFonts w:cs="Arial"/>
                <w:sz w:val="20"/>
              </w:rPr>
            </w:pPr>
            <w:r>
              <w:rPr>
                <w:rFonts w:cs="Arial"/>
                <w:sz w:val="20"/>
              </w:rPr>
              <w:t>10 tpy</w:t>
            </w:r>
            <w:r w:rsidRPr="00FA0224">
              <w:rPr>
                <w:rFonts w:cs="Arial"/>
                <w:sz w:val="20"/>
                <w:vertAlign w:val="superscript"/>
              </w:rPr>
              <w:t>2</w:t>
            </w:r>
          </w:p>
        </w:tc>
        <w:tc>
          <w:tcPr>
            <w:tcW w:w="1980" w:type="dxa"/>
          </w:tcPr>
          <w:p w14:paraId="55E1F06F" w14:textId="77777777" w:rsidR="0060529E" w:rsidRDefault="0060529E" w:rsidP="009D76CC">
            <w:pPr>
              <w:jc w:val="center"/>
              <w:rPr>
                <w:rFonts w:cs="Arial"/>
                <w:sz w:val="20"/>
              </w:rPr>
            </w:pPr>
            <w:r>
              <w:rPr>
                <w:rFonts w:cs="Arial"/>
                <w:sz w:val="20"/>
              </w:rPr>
              <w:t>12-month rolling time period as determined at the end of each calendar month</w:t>
            </w:r>
          </w:p>
        </w:tc>
        <w:tc>
          <w:tcPr>
            <w:tcW w:w="2161" w:type="dxa"/>
          </w:tcPr>
          <w:p w14:paraId="57D1C2C1" w14:textId="77777777" w:rsidR="0060529E" w:rsidRDefault="0060529E" w:rsidP="009D76CC">
            <w:pPr>
              <w:jc w:val="center"/>
              <w:rPr>
                <w:rFonts w:cs="Arial"/>
                <w:sz w:val="20"/>
              </w:rPr>
            </w:pPr>
            <w:r>
              <w:rPr>
                <w:rFonts w:cs="Arial"/>
                <w:sz w:val="20"/>
              </w:rPr>
              <w:t>Each coating line plus all associated purge and clean-up operations.</w:t>
            </w:r>
          </w:p>
        </w:tc>
        <w:tc>
          <w:tcPr>
            <w:tcW w:w="1709" w:type="dxa"/>
          </w:tcPr>
          <w:p w14:paraId="252941FA" w14:textId="77777777" w:rsidR="0060529E" w:rsidRDefault="0060529E" w:rsidP="009D76CC">
            <w:pPr>
              <w:jc w:val="center"/>
              <w:rPr>
                <w:rFonts w:cs="Arial"/>
                <w:sz w:val="20"/>
              </w:rPr>
            </w:pPr>
            <w:r>
              <w:rPr>
                <w:rFonts w:cs="Arial"/>
                <w:sz w:val="20"/>
              </w:rPr>
              <w:t>SC VI.3</w:t>
            </w:r>
          </w:p>
        </w:tc>
        <w:tc>
          <w:tcPr>
            <w:tcW w:w="1620" w:type="dxa"/>
          </w:tcPr>
          <w:p w14:paraId="3AD4E1D2" w14:textId="77777777" w:rsidR="0060529E" w:rsidRPr="00FA0224" w:rsidRDefault="0060529E" w:rsidP="009D76CC">
            <w:pPr>
              <w:jc w:val="center"/>
              <w:rPr>
                <w:rFonts w:cs="Arial"/>
                <w:b/>
                <w:bCs/>
                <w:sz w:val="20"/>
              </w:rPr>
            </w:pPr>
            <w:r w:rsidRPr="00FA0224">
              <w:rPr>
                <w:rFonts w:cs="Arial"/>
                <w:b/>
                <w:bCs/>
                <w:sz w:val="20"/>
              </w:rPr>
              <w:t>R 336.1225</w:t>
            </w:r>
          </w:p>
          <w:p w14:paraId="13E81281" w14:textId="51C6D5DD" w:rsidR="0060529E" w:rsidRPr="00FA0224" w:rsidRDefault="0060529E" w:rsidP="009D76CC">
            <w:pPr>
              <w:jc w:val="center"/>
              <w:rPr>
                <w:rFonts w:cs="Arial"/>
                <w:b/>
                <w:bCs/>
                <w:sz w:val="20"/>
              </w:rPr>
            </w:pPr>
            <w:r w:rsidRPr="00FA0224">
              <w:rPr>
                <w:rFonts w:cs="Arial"/>
                <w:b/>
                <w:bCs/>
                <w:sz w:val="20"/>
              </w:rPr>
              <w:t>R</w:t>
            </w:r>
            <w:r w:rsidR="002A2687">
              <w:rPr>
                <w:rFonts w:cs="Arial"/>
                <w:b/>
                <w:bCs/>
                <w:sz w:val="20"/>
              </w:rPr>
              <w:t xml:space="preserve"> </w:t>
            </w:r>
            <w:r w:rsidRPr="00FA0224">
              <w:rPr>
                <w:rFonts w:cs="Arial"/>
                <w:b/>
                <w:bCs/>
                <w:sz w:val="20"/>
              </w:rPr>
              <w:t>336.1702(d)</w:t>
            </w:r>
          </w:p>
        </w:tc>
      </w:tr>
    </w:tbl>
    <w:p w14:paraId="29B870BF" w14:textId="77777777" w:rsidR="00765078" w:rsidRPr="0007707C" w:rsidRDefault="00765078" w:rsidP="001A652A">
      <w:pPr>
        <w:jc w:val="both"/>
        <w:rPr>
          <w:sz w:val="20"/>
        </w:rPr>
      </w:pPr>
    </w:p>
    <w:p w14:paraId="23CA1F7D" w14:textId="77777777" w:rsidR="00765078" w:rsidRDefault="00765078" w:rsidP="001A652A">
      <w:pPr>
        <w:jc w:val="both"/>
        <w:rPr>
          <w:b/>
          <w:u w:val="single"/>
        </w:rPr>
      </w:pPr>
      <w:r>
        <w:rPr>
          <w:b/>
        </w:rPr>
        <w:t xml:space="preserve">II.  </w:t>
      </w:r>
      <w:r>
        <w:rPr>
          <w:b/>
          <w:u w:val="single"/>
        </w:rPr>
        <w:t>MATERIAL LIMIT(S)</w:t>
      </w:r>
    </w:p>
    <w:p w14:paraId="1C26B88F" w14:textId="77777777" w:rsidR="00765078" w:rsidRPr="00FE0AD0" w:rsidRDefault="00765078" w:rsidP="001A652A">
      <w:pPr>
        <w:jc w:val="both"/>
        <w:rPr>
          <w:sz w:val="20"/>
        </w:rPr>
      </w:pPr>
    </w:p>
    <w:p w14:paraId="0ACFF975" w14:textId="5167F124" w:rsidR="00765078" w:rsidRPr="000F7096" w:rsidRDefault="00765078" w:rsidP="001A652A">
      <w:pPr>
        <w:jc w:val="both"/>
        <w:rPr>
          <w:sz w:val="20"/>
        </w:rPr>
      </w:pPr>
      <w:r w:rsidRPr="000F7096">
        <w:rPr>
          <w:sz w:val="20"/>
        </w:rPr>
        <w:t>NA</w:t>
      </w:r>
    </w:p>
    <w:p w14:paraId="67A1AD28" w14:textId="77777777" w:rsidR="00765078" w:rsidRPr="0007707C" w:rsidRDefault="00765078" w:rsidP="001A652A">
      <w:pPr>
        <w:jc w:val="both"/>
        <w:rPr>
          <w:sz w:val="20"/>
        </w:rPr>
      </w:pPr>
    </w:p>
    <w:p w14:paraId="407CC574" w14:textId="77777777" w:rsidR="00765078" w:rsidRDefault="00765078" w:rsidP="001A652A">
      <w:pPr>
        <w:jc w:val="both"/>
        <w:rPr>
          <w:b/>
          <w:u w:val="single"/>
        </w:rPr>
      </w:pPr>
      <w:r>
        <w:rPr>
          <w:b/>
        </w:rPr>
        <w:t xml:space="preserve">III.  </w:t>
      </w:r>
      <w:r>
        <w:rPr>
          <w:b/>
          <w:u w:val="single"/>
        </w:rPr>
        <w:t>PROCESS/OPERATIONAL RESTRICTION(S)</w:t>
      </w:r>
      <w:r w:rsidDel="001C614B">
        <w:rPr>
          <w:b/>
          <w:u w:val="single"/>
        </w:rPr>
        <w:t xml:space="preserve"> </w:t>
      </w:r>
    </w:p>
    <w:p w14:paraId="0DAFB887" w14:textId="77777777" w:rsidR="00765078" w:rsidRPr="00FB6071" w:rsidRDefault="00765078" w:rsidP="001A652A">
      <w:pPr>
        <w:jc w:val="both"/>
        <w:rPr>
          <w:sz w:val="20"/>
        </w:rPr>
      </w:pPr>
    </w:p>
    <w:p w14:paraId="644DF430" w14:textId="3F0CA5F6" w:rsidR="00412FFC" w:rsidRPr="00C0388E" w:rsidRDefault="00412FFC" w:rsidP="00412FFC">
      <w:pPr>
        <w:numPr>
          <w:ilvl w:val="0"/>
          <w:numId w:val="46"/>
        </w:numPr>
        <w:jc w:val="both"/>
        <w:rPr>
          <w:sz w:val="20"/>
        </w:rPr>
      </w:pPr>
      <w:r>
        <w:rPr>
          <w:sz w:val="20"/>
        </w:rPr>
        <w:t>The permittee shall capture all purge/clean-up solvents and waste coatings from all coating applicators used in FG-GENERALPERMIT.  The permittee shall store these materials in closed containers and shall dispose of them in an acceptable manner in compliance with all applicable state rules and federal regulations.</w:t>
      </w:r>
      <w:r>
        <w:rPr>
          <w:rFonts w:cs="Arial"/>
          <w:sz w:val="20"/>
          <w:vertAlign w:val="superscript"/>
        </w:rPr>
        <w:t>2</w:t>
      </w:r>
      <w:r>
        <w:rPr>
          <w:sz w:val="20"/>
        </w:rPr>
        <w:t xml:space="preserve"> </w:t>
      </w:r>
      <w:r w:rsidR="002A2687">
        <w:rPr>
          <w:sz w:val="20"/>
        </w:rPr>
        <w:t xml:space="preserve"> </w:t>
      </w:r>
      <w:r>
        <w:rPr>
          <w:b/>
          <w:bCs/>
          <w:sz w:val="20"/>
        </w:rPr>
        <w:t>(R 336.1702(d))</w:t>
      </w:r>
    </w:p>
    <w:p w14:paraId="2946CE2A" w14:textId="77777777" w:rsidR="00765078" w:rsidRPr="00C0388E" w:rsidRDefault="00765078" w:rsidP="00F952DE">
      <w:pPr>
        <w:ind w:left="360"/>
        <w:jc w:val="both"/>
        <w:rPr>
          <w:sz w:val="20"/>
        </w:rPr>
      </w:pPr>
    </w:p>
    <w:p w14:paraId="253FCD26" w14:textId="77777777" w:rsidR="00765078" w:rsidRDefault="00765078" w:rsidP="001A652A">
      <w:pPr>
        <w:jc w:val="both"/>
        <w:rPr>
          <w:b/>
          <w:u w:val="single"/>
        </w:rPr>
      </w:pPr>
      <w:r w:rsidRPr="00FB6071">
        <w:rPr>
          <w:b/>
        </w:rPr>
        <w:t xml:space="preserve">IV.  </w:t>
      </w:r>
      <w:r w:rsidRPr="00FB6071">
        <w:rPr>
          <w:b/>
          <w:u w:val="single"/>
        </w:rPr>
        <w:t>DESIGN</w:t>
      </w:r>
      <w:r>
        <w:rPr>
          <w:b/>
          <w:u w:val="single"/>
        </w:rPr>
        <w:t>/EQUIPMENT PARAMETER(S)</w:t>
      </w:r>
    </w:p>
    <w:p w14:paraId="1BADF8E2" w14:textId="77777777" w:rsidR="00765078" w:rsidRPr="00C3424D" w:rsidRDefault="00765078" w:rsidP="001A652A">
      <w:pPr>
        <w:jc w:val="both"/>
        <w:rPr>
          <w:sz w:val="20"/>
        </w:rPr>
      </w:pPr>
    </w:p>
    <w:p w14:paraId="533EDFDF" w14:textId="77777777" w:rsidR="00412FFC" w:rsidRPr="00267E68" w:rsidRDefault="00412FFC" w:rsidP="00412FFC">
      <w:pPr>
        <w:numPr>
          <w:ilvl w:val="0"/>
          <w:numId w:val="61"/>
        </w:numPr>
        <w:jc w:val="both"/>
        <w:rPr>
          <w:sz w:val="20"/>
        </w:rPr>
      </w:pPr>
      <w:r>
        <w:rPr>
          <w:sz w:val="20"/>
        </w:rPr>
        <w:t xml:space="preserve">The permittee shall equip and maintain FG-GENERALPERMIT with high volume-low pressure (HVLP) spray applicators or comparable technology with equivalent transfer efficiency (e.g., electrostatic spray, dip, </w:t>
      </w:r>
      <w:proofErr w:type="spellStart"/>
      <w:r>
        <w:rPr>
          <w:sz w:val="20"/>
        </w:rPr>
        <w:t>flowcoat</w:t>
      </w:r>
      <w:proofErr w:type="spellEnd"/>
      <w:r>
        <w:rPr>
          <w:sz w:val="20"/>
        </w:rPr>
        <w:t>, roller, dip-spin).  For HVLP applicators, the permittee shall keep test caps available for pressure testing.</w:t>
      </w:r>
      <w:r>
        <w:rPr>
          <w:rFonts w:cs="Arial"/>
          <w:sz w:val="20"/>
          <w:vertAlign w:val="superscript"/>
        </w:rPr>
        <w:t>2</w:t>
      </w:r>
      <w:r>
        <w:rPr>
          <w:sz w:val="20"/>
        </w:rPr>
        <w:t xml:space="preserve">  </w:t>
      </w:r>
      <w:r w:rsidRPr="00267E68">
        <w:rPr>
          <w:b/>
          <w:sz w:val="20"/>
        </w:rPr>
        <w:t>(R</w:t>
      </w:r>
      <w:r>
        <w:rPr>
          <w:b/>
          <w:sz w:val="20"/>
        </w:rPr>
        <w:t> </w:t>
      </w:r>
      <w:r w:rsidRPr="00267E68">
        <w:rPr>
          <w:b/>
          <w:sz w:val="20"/>
        </w:rPr>
        <w:t>336.1702(d))</w:t>
      </w:r>
    </w:p>
    <w:p w14:paraId="2E1F4561" w14:textId="77777777" w:rsidR="00412FFC" w:rsidRPr="00267E68" w:rsidRDefault="00412FFC" w:rsidP="00412FFC">
      <w:pPr>
        <w:ind w:left="360"/>
        <w:jc w:val="both"/>
        <w:rPr>
          <w:sz w:val="20"/>
        </w:rPr>
      </w:pPr>
    </w:p>
    <w:p w14:paraId="00B56C24" w14:textId="75308AB0" w:rsidR="00412FFC" w:rsidRPr="00267E68" w:rsidRDefault="00412FFC" w:rsidP="00412FFC">
      <w:pPr>
        <w:numPr>
          <w:ilvl w:val="0"/>
          <w:numId w:val="61"/>
        </w:numPr>
        <w:jc w:val="both"/>
        <w:rPr>
          <w:sz w:val="20"/>
        </w:rPr>
      </w:pPr>
      <w:r>
        <w:rPr>
          <w:sz w:val="20"/>
        </w:rPr>
        <w:t xml:space="preserve">The permittee shall not operate any spray application unless particulate control (dry filters or a water curtain) is installed, </w:t>
      </w:r>
      <w:r w:rsidR="004A4B18">
        <w:rPr>
          <w:sz w:val="20"/>
        </w:rPr>
        <w:t>maintained,</w:t>
      </w:r>
      <w:r>
        <w:rPr>
          <w:sz w:val="20"/>
        </w:rPr>
        <w:t xml:space="preserve"> and operated in a satisfactory manner.</w:t>
      </w:r>
      <w:r>
        <w:rPr>
          <w:rFonts w:cs="Arial"/>
          <w:sz w:val="20"/>
          <w:vertAlign w:val="superscript"/>
        </w:rPr>
        <w:t xml:space="preserve">2 </w:t>
      </w:r>
      <w:r>
        <w:rPr>
          <w:sz w:val="20"/>
        </w:rPr>
        <w:t xml:space="preserve"> </w:t>
      </w:r>
      <w:r>
        <w:rPr>
          <w:b/>
          <w:bCs/>
          <w:sz w:val="20"/>
        </w:rPr>
        <w:t>(R 336.1331)</w:t>
      </w:r>
    </w:p>
    <w:p w14:paraId="4B0242A5" w14:textId="77777777" w:rsidR="00412FFC" w:rsidRPr="00267E68" w:rsidRDefault="00412FFC" w:rsidP="00412FFC">
      <w:pPr>
        <w:ind w:left="360"/>
        <w:jc w:val="both"/>
        <w:rPr>
          <w:sz w:val="20"/>
        </w:rPr>
      </w:pPr>
    </w:p>
    <w:p w14:paraId="30C39C2B" w14:textId="6587E343" w:rsidR="00412FFC" w:rsidRPr="00D54D4F" w:rsidRDefault="00412FFC" w:rsidP="00C809C7">
      <w:pPr>
        <w:autoSpaceDE w:val="0"/>
        <w:autoSpaceDN w:val="0"/>
        <w:adjustRightInd w:val="0"/>
        <w:spacing w:after="120"/>
        <w:ind w:left="360" w:hanging="360"/>
        <w:jc w:val="both"/>
        <w:rPr>
          <w:rFonts w:cs="Arial"/>
          <w:color w:val="000000"/>
          <w:sz w:val="20"/>
        </w:rPr>
      </w:pPr>
      <w:r>
        <w:rPr>
          <w:rFonts w:cs="Arial"/>
          <w:color w:val="000000"/>
          <w:sz w:val="20"/>
        </w:rPr>
        <w:t xml:space="preserve">3.   </w:t>
      </w:r>
      <w:r w:rsidRPr="00267E68">
        <w:rPr>
          <w:rFonts w:cs="Arial"/>
          <w:color w:val="000000"/>
          <w:sz w:val="20"/>
        </w:rPr>
        <w:t xml:space="preserve">A thermal oxidizer or catalytic oxidizer may be installed, </w:t>
      </w:r>
      <w:r w:rsidR="004A4B18" w:rsidRPr="00267E68">
        <w:rPr>
          <w:rFonts w:cs="Arial"/>
          <w:color w:val="000000"/>
          <w:sz w:val="20"/>
        </w:rPr>
        <w:t>maintained,</w:t>
      </w:r>
      <w:r w:rsidRPr="00267E68">
        <w:rPr>
          <w:rFonts w:cs="Arial"/>
          <w:color w:val="000000"/>
          <w:sz w:val="20"/>
        </w:rPr>
        <w:t xml:space="preserve"> and operated in a satisfactory manner to meet the requirements of this general permit. </w:t>
      </w:r>
      <w:r w:rsidR="008758C8">
        <w:rPr>
          <w:rFonts w:cs="Arial"/>
          <w:color w:val="000000"/>
          <w:sz w:val="20"/>
        </w:rPr>
        <w:t xml:space="preserve"> </w:t>
      </w:r>
      <w:r w:rsidRPr="00267E68">
        <w:rPr>
          <w:rFonts w:cs="Arial"/>
          <w:color w:val="000000"/>
          <w:sz w:val="20"/>
        </w:rPr>
        <w:t>If a thermal oxidizer or catalytic oxidize</w:t>
      </w:r>
      <w:r>
        <w:rPr>
          <w:rFonts w:cs="Arial"/>
          <w:color w:val="000000"/>
          <w:sz w:val="20"/>
        </w:rPr>
        <w:t>r is used for FG-GENERALPERMIT</w:t>
      </w:r>
      <w:r w:rsidRPr="00267E68">
        <w:rPr>
          <w:rFonts w:cs="Arial"/>
          <w:color w:val="000000"/>
          <w:sz w:val="20"/>
        </w:rPr>
        <w:t>, satisfactory operation requires an overall minimum of 76 percent reduction of VOC emissions to the atmosphere</w:t>
      </w:r>
      <w:r w:rsidR="008758C8">
        <w:rPr>
          <w:rFonts w:cs="Arial"/>
          <w:color w:val="000000"/>
          <w:sz w:val="20"/>
        </w:rPr>
        <w:t>.</w:t>
      </w:r>
      <w:r>
        <w:rPr>
          <w:rFonts w:cs="Arial"/>
          <w:sz w:val="20"/>
          <w:vertAlign w:val="superscript"/>
        </w:rPr>
        <w:t>2</w:t>
      </w:r>
      <w:r w:rsidRPr="00267E68">
        <w:rPr>
          <w:rFonts w:cs="Arial"/>
          <w:color w:val="000000"/>
          <w:sz w:val="20"/>
        </w:rPr>
        <w:t xml:space="preserve"> </w:t>
      </w:r>
      <w:r w:rsidR="008758C8">
        <w:rPr>
          <w:rFonts w:cs="Arial"/>
          <w:color w:val="000000"/>
          <w:sz w:val="20"/>
        </w:rPr>
        <w:t xml:space="preserve"> </w:t>
      </w:r>
      <w:r w:rsidRPr="00267E68">
        <w:rPr>
          <w:rFonts w:cs="Arial"/>
          <w:b/>
          <w:bCs/>
          <w:color w:val="000000"/>
          <w:sz w:val="20"/>
        </w:rPr>
        <w:t>(R 336.1224, R 336.1702(d))</w:t>
      </w:r>
    </w:p>
    <w:p w14:paraId="5B4AF5F6" w14:textId="1DB6EAE3" w:rsidR="00412FFC" w:rsidRPr="00267E68" w:rsidRDefault="00412FFC" w:rsidP="00C809C7">
      <w:pPr>
        <w:autoSpaceDE w:val="0"/>
        <w:autoSpaceDN w:val="0"/>
        <w:adjustRightInd w:val="0"/>
        <w:spacing w:after="120"/>
        <w:ind w:left="720" w:hanging="360"/>
        <w:jc w:val="both"/>
        <w:rPr>
          <w:rFonts w:cs="Arial"/>
          <w:color w:val="000000"/>
          <w:sz w:val="20"/>
        </w:rPr>
      </w:pPr>
      <w:r>
        <w:rPr>
          <w:rFonts w:cs="Arial"/>
          <w:color w:val="000000"/>
          <w:sz w:val="20"/>
        </w:rPr>
        <w:t>a.</w:t>
      </w:r>
      <w:r>
        <w:rPr>
          <w:rFonts w:cs="Arial"/>
          <w:color w:val="000000"/>
          <w:sz w:val="20"/>
        </w:rPr>
        <w:tab/>
      </w:r>
      <w:r w:rsidRPr="00267E68">
        <w:rPr>
          <w:rFonts w:cs="Arial"/>
          <w:color w:val="000000"/>
          <w:sz w:val="20"/>
        </w:rPr>
        <w:t>Satisfactory operation of a thermal oxidizer includes maintaining a minimum combustion chamber temperature of 1400°F and a minimum retention time of 0.5 seconds.</w:t>
      </w:r>
      <w:r w:rsidR="008758C8">
        <w:rPr>
          <w:rFonts w:cs="Arial"/>
          <w:color w:val="000000"/>
          <w:sz w:val="20"/>
        </w:rPr>
        <w:t xml:space="preserve"> </w:t>
      </w:r>
      <w:r w:rsidRPr="00267E68">
        <w:rPr>
          <w:rFonts w:cs="Arial"/>
          <w:color w:val="000000"/>
          <w:sz w:val="20"/>
        </w:rPr>
        <w:t xml:space="preserve"> In lieu of a minimum temperature, an average temperature of 1400°F based upon a three-hour rolling average may be used. </w:t>
      </w:r>
    </w:p>
    <w:p w14:paraId="65CABE20" w14:textId="77777777" w:rsidR="00412FFC" w:rsidRDefault="00412FFC" w:rsidP="00412FFC">
      <w:pPr>
        <w:ind w:left="720" w:hanging="360"/>
        <w:jc w:val="both"/>
        <w:rPr>
          <w:rFonts w:cs="Arial"/>
          <w:color w:val="000000"/>
          <w:sz w:val="20"/>
        </w:rPr>
      </w:pPr>
      <w:r>
        <w:rPr>
          <w:rFonts w:cs="Arial"/>
          <w:color w:val="000000"/>
          <w:sz w:val="20"/>
        </w:rPr>
        <w:t>b.</w:t>
      </w:r>
      <w:r>
        <w:rPr>
          <w:rFonts w:cs="Arial"/>
          <w:color w:val="000000"/>
          <w:sz w:val="20"/>
        </w:rPr>
        <w:tab/>
      </w:r>
      <w:r w:rsidRPr="00267E68">
        <w:rPr>
          <w:rFonts w:cs="Arial"/>
          <w:color w:val="000000"/>
          <w:sz w:val="20"/>
        </w:rPr>
        <w:t>Satisfactory operation of the catalytic oxidizer includes maintaining a minimum catalyst bed inlet temperature of 600°F.</w:t>
      </w:r>
      <w:r>
        <w:rPr>
          <w:rFonts w:cs="Arial"/>
          <w:color w:val="000000"/>
          <w:sz w:val="20"/>
        </w:rPr>
        <w:t xml:space="preserve"> </w:t>
      </w:r>
      <w:r w:rsidRPr="00267E68">
        <w:rPr>
          <w:rFonts w:cs="Arial"/>
          <w:color w:val="000000"/>
          <w:sz w:val="20"/>
        </w:rPr>
        <w:t xml:space="preserve"> In lieu of a minimum temperature, an average temperature of 600°F based upon a three-hour rolling average may be used.</w:t>
      </w:r>
    </w:p>
    <w:p w14:paraId="2DECB0B6" w14:textId="77777777" w:rsidR="00412FFC" w:rsidRDefault="00412FFC" w:rsidP="00412FFC">
      <w:pPr>
        <w:jc w:val="both"/>
        <w:rPr>
          <w:rFonts w:cs="Arial"/>
          <w:color w:val="000000"/>
          <w:sz w:val="20"/>
        </w:rPr>
      </w:pPr>
    </w:p>
    <w:p w14:paraId="6C43FCD9" w14:textId="14BDCB88" w:rsidR="00412FFC" w:rsidRDefault="00412FFC" w:rsidP="00412FFC">
      <w:pPr>
        <w:pStyle w:val="Default"/>
        <w:numPr>
          <w:ilvl w:val="0"/>
          <w:numId w:val="62"/>
        </w:numPr>
        <w:jc w:val="both"/>
        <w:rPr>
          <w:b/>
          <w:bCs/>
          <w:sz w:val="20"/>
          <w:szCs w:val="20"/>
        </w:rPr>
      </w:pPr>
      <w:r>
        <w:rPr>
          <w:sz w:val="20"/>
          <w:szCs w:val="20"/>
        </w:rPr>
        <w:t xml:space="preserve">For a coating line using a thermal oxidizer:  The permittee shall install, calibrate, </w:t>
      </w:r>
      <w:r w:rsidR="004A4B18">
        <w:rPr>
          <w:sz w:val="20"/>
          <w:szCs w:val="20"/>
        </w:rPr>
        <w:t>maintain,</w:t>
      </w:r>
      <w:r>
        <w:rPr>
          <w:sz w:val="20"/>
          <w:szCs w:val="20"/>
        </w:rPr>
        <w:t xml:space="preserve"> and operate in a satisfactory manner a temperature monitoring device in the combustion chamber of the thermal oxidizer to monitor and record the temperature on a continuous basis, during operation of FG-GENERALPERMIT.  Temperature data recording shall consist of measurements made at equally spaced intervals, not to exceed 15 minutes per interval.</w:t>
      </w:r>
      <w:r>
        <w:rPr>
          <w:color w:val="auto"/>
          <w:sz w:val="20"/>
          <w:szCs w:val="20"/>
          <w:vertAlign w:val="superscript"/>
        </w:rPr>
        <w:t xml:space="preserve">2 </w:t>
      </w:r>
      <w:r>
        <w:rPr>
          <w:sz w:val="20"/>
          <w:szCs w:val="20"/>
        </w:rPr>
        <w:t xml:space="preserve"> </w:t>
      </w:r>
      <w:r w:rsidR="008758C8">
        <w:rPr>
          <w:sz w:val="20"/>
          <w:szCs w:val="20"/>
        </w:rPr>
        <w:t xml:space="preserve"> </w:t>
      </w:r>
      <w:r>
        <w:rPr>
          <w:b/>
          <w:bCs/>
          <w:sz w:val="20"/>
          <w:szCs w:val="20"/>
        </w:rPr>
        <w:t xml:space="preserve">(R 336.1201a(1)) </w:t>
      </w:r>
    </w:p>
    <w:p w14:paraId="0747FCA8" w14:textId="77777777" w:rsidR="00412FFC" w:rsidRDefault="00412FFC" w:rsidP="00412FFC">
      <w:pPr>
        <w:pStyle w:val="Default"/>
        <w:ind w:left="360"/>
        <w:jc w:val="both"/>
        <w:rPr>
          <w:sz w:val="20"/>
          <w:szCs w:val="20"/>
        </w:rPr>
      </w:pPr>
    </w:p>
    <w:p w14:paraId="6FB47B31" w14:textId="4EAFC275" w:rsidR="00412FFC" w:rsidRDefault="00412FFC" w:rsidP="00412FFC">
      <w:pPr>
        <w:ind w:left="360" w:hanging="360"/>
        <w:jc w:val="both"/>
        <w:rPr>
          <w:rFonts w:cs="Arial"/>
          <w:color w:val="000000"/>
          <w:sz w:val="20"/>
        </w:rPr>
      </w:pPr>
      <w:r>
        <w:rPr>
          <w:sz w:val="20"/>
        </w:rPr>
        <w:t>5.</w:t>
      </w:r>
      <w:r>
        <w:rPr>
          <w:sz w:val="20"/>
        </w:rPr>
        <w:tab/>
        <w:t xml:space="preserve">For a coating line using a catalytic oxidizer:  The permittee shall install, calibrate, </w:t>
      </w:r>
      <w:r w:rsidR="004A4B18">
        <w:rPr>
          <w:sz w:val="20"/>
        </w:rPr>
        <w:t>maintain,</w:t>
      </w:r>
      <w:r>
        <w:rPr>
          <w:sz w:val="20"/>
        </w:rPr>
        <w:t xml:space="preserve"> and operate in a satisfactory manner a temperature monitoring device to continuously monitor the inlet and outlet temperatures of the catalytic oxidizer catalyst bed during operation of FG-GENERALPERMIT.  Temperature data recording shall consist of measurements made at equally spaced intervals, not to exceed 15 minutes per interval.</w:t>
      </w:r>
      <w:r>
        <w:rPr>
          <w:rFonts w:cs="Arial"/>
          <w:sz w:val="20"/>
          <w:vertAlign w:val="superscript"/>
        </w:rPr>
        <w:t xml:space="preserve">2 </w:t>
      </w:r>
      <w:r>
        <w:rPr>
          <w:sz w:val="20"/>
        </w:rPr>
        <w:t xml:space="preserve"> </w:t>
      </w:r>
      <w:r>
        <w:rPr>
          <w:b/>
          <w:bCs/>
          <w:sz w:val="20"/>
        </w:rPr>
        <w:t>(R 336.1201a(1))</w:t>
      </w:r>
    </w:p>
    <w:p w14:paraId="19D01298" w14:textId="77777777" w:rsidR="00765078" w:rsidRPr="00FE0AD0" w:rsidRDefault="00765078" w:rsidP="001A652A">
      <w:pPr>
        <w:jc w:val="both"/>
        <w:rPr>
          <w:sz w:val="20"/>
        </w:rPr>
      </w:pPr>
    </w:p>
    <w:p w14:paraId="5E660AFD" w14:textId="77777777" w:rsidR="00765078" w:rsidRDefault="00765078" w:rsidP="001A652A">
      <w:pPr>
        <w:jc w:val="both"/>
        <w:rPr>
          <w:b/>
          <w:u w:val="single"/>
        </w:rPr>
      </w:pPr>
      <w:r>
        <w:rPr>
          <w:b/>
        </w:rPr>
        <w:t xml:space="preserve">V.  </w:t>
      </w:r>
      <w:r>
        <w:rPr>
          <w:b/>
          <w:u w:val="single"/>
        </w:rPr>
        <w:t>TESTING/SAMPLING</w:t>
      </w:r>
    </w:p>
    <w:p w14:paraId="0BC0677A" w14:textId="77777777" w:rsidR="00765078" w:rsidRPr="00FE0AD0" w:rsidRDefault="0076507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4E6572" w14:textId="77777777" w:rsidR="00765078" w:rsidRPr="00FE0AD0" w:rsidRDefault="00765078" w:rsidP="001A652A">
      <w:pPr>
        <w:jc w:val="both"/>
        <w:rPr>
          <w:sz w:val="20"/>
        </w:rPr>
      </w:pPr>
    </w:p>
    <w:p w14:paraId="1989E504" w14:textId="60791D23" w:rsidR="00F952DE" w:rsidRPr="00DE54B5" w:rsidRDefault="00F952DE" w:rsidP="00DD6CCD">
      <w:pPr>
        <w:numPr>
          <w:ilvl w:val="0"/>
          <w:numId w:val="64"/>
        </w:numPr>
        <w:ind w:left="360"/>
        <w:jc w:val="both"/>
        <w:rPr>
          <w:sz w:val="20"/>
        </w:rPr>
      </w:pPr>
      <w:r>
        <w:rPr>
          <w:sz w:val="20"/>
        </w:rPr>
        <w:t xml:space="preserve">Within 60 days of notification by the AQD, verification of VOC emissions and VOC content (in pounds per gallon) of any coating, </w:t>
      </w:r>
      <w:r w:rsidR="004A4B18">
        <w:rPr>
          <w:sz w:val="20"/>
        </w:rPr>
        <w:t>reducer,</w:t>
      </w:r>
      <w:r>
        <w:rPr>
          <w:sz w:val="20"/>
        </w:rPr>
        <w:t xml:space="preserve"> or purge/clean-up solvent, as applied or as received, using federal Reference Test Method 25A, Method 24 or other EPA approved reference method, may be required for continued operation.  Verification of the emission rates includes the submittal of a complete report of the test results to the AQD with 60 days following the last date of the test.  Upon prior written approval by the AQD District Supervisor, VOC content may alternatively be determined from manufacturer’s formulation data.  If the Method 25A or Method 24 should differ from the formulation values, the permittee shall use the Method 25A or Method 24 results to determine compliance.</w:t>
      </w:r>
      <w:r>
        <w:rPr>
          <w:rFonts w:cs="Arial"/>
          <w:sz w:val="20"/>
          <w:vertAlign w:val="superscript"/>
        </w:rPr>
        <w:t>2</w:t>
      </w:r>
      <w:r>
        <w:rPr>
          <w:sz w:val="20"/>
        </w:rPr>
        <w:t xml:space="preserve">  </w:t>
      </w:r>
      <w:r>
        <w:rPr>
          <w:b/>
          <w:bCs/>
          <w:sz w:val="20"/>
        </w:rPr>
        <w:t>(R 336.2001, R 336.2003, R 336.2004, R 336.1702(d))</w:t>
      </w:r>
    </w:p>
    <w:p w14:paraId="77D4A0E5" w14:textId="77777777" w:rsidR="00765078" w:rsidRPr="00FE0AD0" w:rsidRDefault="00765078" w:rsidP="001A652A">
      <w:pPr>
        <w:jc w:val="both"/>
        <w:rPr>
          <w:sz w:val="20"/>
        </w:rPr>
      </w:pPr>
    </w:p>
    <w:p w14:paraId="332D73B8" w14:textId="77777777" w:rsidR="00765078" w:rsidRDefault="00765078" w:rsidP="001A652A">
      <w:pPr>
        <w:jc w:val="both"/>
      </w:pPr>
      <w:r>
        <w:rPr>
          <w:b/>
        </w:rPr>
        <w:t xml:space="preserve">VI.  </w:t>
      </w:r>
      <w:r>
        <w:rPr>
          <w:b/>
          <w:u w:val="single"/>
        </w:rPr>
        <w:t>MONITORING/RECORDKEEPING</w:t>
      </w:r>
    </w:p>
    <w:p w14:paraId="71BD1D80" w14:textId="77777777" w:rsidR="00765078" w:rsidRPr="00FE0AD0" w:rsidRDefault="0076507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21B886" w14:textId="77777777" w:rsidR="00765078" w:rsidRPr="00FE0AD0" w:rsidRDefault="00765078" w:rsidP="001A652A">
      <w:pPr>
        <w:jc w:val="both"/>
        <w:rPr>
          <w:sz w:val="20"/>
        </w:rPr>
      </w:pPr>
    </w:p>
    <w:p w14:paraId="59E40C0D" w14:textId="53D7B52A" w:rsidR="00DD6CCD" w:rsidRDefault="00DD6CCD" w:rsidP="00DD6CCD">
      <w:pPr>
        <w:pStyle w:val="Default"/>
        <w:ind w:left="360" w:hanging="360"/>
        <w:jc w:val="both"/>
        <w:rPr>
          <w:b/>
          <w:bCs/>
          <w:sz w:val="20"/>
          <w:szCs w:val="20"/>
        </w:rPr>
      </w:pPr>
      <w:r>
        <w:rPr>
          <w:sz w:val="20"/>
          <w:szCs w:val="20"/>
        </w:rPr>
        <w:t>1.</w:t>
      </w:r>
      <w:r>
        <w:rPr>
          <w:sz w:val="20"/>
          <w:szCs w:val="20"/>
        </w:rPr>
        <w:tab/>
        <w:t>For a coating line using a thermal oxidizer:  The permittee shall monitor the temperature in the combustion chamber of the thermal oxidizer and record the temperature on a continuous basis, during operation of FG-GENERALPERMIT.  Temperature data recording shall consist of measurements made at equally spaced intervals, not to exceed 15 minutes per interval.</w:t>
      </w:r>
      <w:r>
        <w:rPr>
          <w:color w:val="auto"/>
          <w:sz w:val="20"/>
          <w:szCs w:val="20"/>
          <w:vertAlign w:val="superscript"/>
        </w:rPr>
        <w:t>2</w:t>
      </w:r>
      <w:r>
        <w:rPr>
          <w:sz w:val="20"/>
          <w:szCs w:val="20"/>
        </w:rPr>
        <w:t xml:space="preserve">  </w:t>
      </w:r>
      <w:r>
        <w:rPr>
          <w:b/>
          <w:bCs/>
          <w:sz w:val="20"/>
          <w:szCs w:val="20"/>
        </w:rPr>
        <w:t xml:space="preserve">(R 336.1201a(1)) </w:t>
      </w:r>
    </w:p>
    <w:p w14:paraId="1CAF3347" w14:textId="77777777" w:rsidR="00DD6CCD" w:rsidRDefault="00DD6CCD" w:rsidP="00DD6CCD">
      <w:pPr>
        <w:pStyle w:val="Default"/>
        <w:ind w:left="360" w:hanging="360"/>
        <w:jc w:val="both"/>
        <w:rPr>
          <w:sz w:val="20"/>
          <w:szCs w:val="20"/>
        </w:rPr>
      </w:pPr>
    </w:p>
    <w:p w14:paraId="084EFB7F" w14:textId="77777777" w:rsidR="00DD6CCD" w:rsidRDefault="00DD6CCD" w:rsidP="00DD6CCD">
      <w:pPr>
        <w:pStyle w:val="Default"/>
        <w:numPr>
          <w:ilvl w:val="0"/>
          <w:numId w:val="64"/>
        </w:numPr>
        <w:ind w:left="360"/>
        <w:jc w:val="both"/>
        <w:rPr>
          <w:b/>
          <w:bCs/>
          <w:sz w:val="20"/>
          <w:szCs w:val="20"/>
        </w:rPr>
      </w:pPr>
      <w:r>
        <w:rPr>
          <w:sz w:val="20"/>
          <w:szCs w:val="20"/>
        </w:rPr>
        <w:t>For a coating line using a catalytic oxidizer:  The permittee shall continuously monitor the inlet and outlet temperatures of the catalytic oxidizer catalyst bed during operation of FG-GENERALPERMIT.  Temperature data recording shall consist of measurements made at equally spaced intervals, not to exceed 15 minutes per interval.</w:t>
      </w:r>
      <w:r>
        <w:rPr>
          <w:color w:val="auto"/>
          <w:sz w:val="20"/>
          <w:szCs w:val="20"/>
          <w:vertAlign w:val="superscript"/>
        </w:rPr>
        <w:t>2</w:t>
      </w:r>
      <w:r>
        <w:rPr>
          <w:sz w:val="20"/>
          <w:szCs w:val="20"/>
        </w:rPr>
        <w:t xml:space="preserve">  </w:t>
      </w:r>
      <w:r>
        <w:rPr>
          <w:b/>
          <w:bCs/>
          <w:sz w:val="20"/>
          <w:szCs w:val="20"/>
        </w:rPr>
        <w:t>(R 336.1201a(1))</w:t>
      </w:r>
    </w:p>
    <w:p w14:paraId="5912DC4D" w14:textId="77777777" w:rsidR="00DD6CCD" w:rsidRDefault="00DD6CCD" w:rsidP="00DD6CCD">
      <w:pPr>
        <w:pStyle w:val="Default"/>
        <w:ind w:left="360"/>
        <w:jc w:val="both"/>
        <w:rPr>
          <w:sz w:val="20"/>
          <w:szCs w:val="20"/>
        </w:rPr>
      </w:pPr>
    </w:p>
    <w:p w14:paraId="439A5369" w14:textId="77777777" w:rsidR="00DD6CCD" w:rsidRDefault="00DD6CCD" w:rsidP="00C809C7">
      <w:pPr>
        <w:pStyle w:val="Default"/>
        <w:spacing w:after="120"/>
        <w:ind w:left="360" w:hanging="360"/>
        <w:jc w:val="both"/>
        <w:rPr>
          <w:sz w:val="20"/>
          <w:szCs w:val="20"/>
        </w:rPr>
      </w:pPr>
      <w:r>
        <w:rPr>
          <w:sz w:val="20"/>
          <w:szCs w:val="20"/>
        </w:rPr>
        <w:t>3.</w:t>
      </w:r>
      <w:r>
        <w:rPr>
          <w:sz w:val="20"/>
          <w:szCs w:val="20"/>
        </w:rPr>
        <w:tab/>
        <w:t xml:space="preserve">The permittee shall keep the following information on a monthly basis for FG-GENERALPERMIT: </w:t>
      </w:r>
    </w:p>
    <w:p w14:paraId="127EAA08" w14:textId="77777777" w:rsidR="00DD6CCD" w:rsidRDefault="00DD6CCD" w:rsidP="00DD6CCD">
      <w:pPr>
        <w:spacing w:after="120"/>
        <w:ind w:firstLine="360"/>
        <w:jc w:val="both"/>
        <w:rPr>
          <w:sz w:val="20"/>
        </w:rPr>
      </w:pPr>
      <w:r>
        <w:rPr>
          <w:sz w:val="20"/>
        </w:rPr>
        <w:t>a.</w:t>
      </w:r>
      <w:r>
        <w:rPr>
          <w:sz w:val="20"/>
        </w:rPr>
        <w:tab/>
        <w:t>Purchase orders and invoices for all coatings, reducers, and purge/clean-up solvents.</w:t>
      </w:r>
    </w:p>
    <w:p w14:paraId="204DA1F1" w14:textId="77777777" w:rsidR="00DD6CCD" w:rsidRPr="00DE54B5" w:rsidRDefault="00DD6CCD" w:rsidP="00DD6CCD">
      <w:pPr>
        <w:autoSpaceDE w:val="0"/>
        <w:autoSpaceDN w:val="0"/>
        <w:adjustRightInd w:val="0"/>
        <w:spacing w:after="120"/>
        <w:ind w:left="720" w:hanging="360"/>
        <w:jc w:val="both"/>
        <w:rPr>
          <w:rFonts w:cs="Arial"/>
          <w:color w:val="000000"/>
          <w:sz w:val="20"/>
        </w:rPr>
      </w:pPr>
      <w:r>
        <w:rPr>
          <w:rFonts w:cs="Arial"/>
          <w:color w:val="000000"/>
          <w:sz w:val="20"/>
        </w:rPr>
        <w:t>b.</w:t>
      </w:r>
      <w:r>
        <w:rPr>
          <w:rFonts w:cs="Arial"/>
          <w:color w:val="000000"/>
          <w:sz w:val="20"/>
        </w:rPr>
        <w:tab/>
      </w:r>
      <w:r w:rsidRPr="00DE54B5">
        <w:rPr>
          <w:rFonts w:cs="Arial"/>
          <w:color w:val="000000"/>
          <w:sz w:val="20"/>
        </w:rPr>
        <w:t xml:space="preserve">VOC content, in pounds per gallon, of each coating, reducer and purge/clean-up solvent used. </w:t>
      </w:r>
    </w:p>
    <w:p w14:paraId="5D4A5465" w14:textId="77777777" w:rsidR="00DD6CCD" w:rsidRPr="00DE54B5" w:rsidRDefault="00DD6CCD" w:rsidP="00DD6CCD">
      <w:pPr>
        <w:autoSpaceDE w:val="0"/>
        <w:autoSpaceDN w:val="0"/>
        <w:adjustRightInd w:val="0"/>
        <w:spacing w:after="120"/>
        <w:ind w:left="720" w:hanging="360"/>
        <w:jc w:val="both"/>
        <w:rPr>
          <w:rFonts w:cs="Arial"/>
          <w:color w:val="000000"/>
          <w:sz w:val="20"/>
        </w:rPr>
      </w:pPr>
      <w:r>
        <w:rPr>
          <w:rFonts w:cs="Arial"/>
          <w:color w:val="000000"/>
          <w:sz w:val="20"/>
        </w:rPr>
        <w:t>c.</w:t>
      </w:r>
      <w:r>
        <w:rPr>
          <w:rFonts w:cs="Arial"/>
          <w:color w:val="000000"/>
          <w:sz w:val="20"/>
        </w:rPr>
        <w:tab/>
      </w:r>
      <w:r w:rsidRPr="00DE54B5">
        <w:rPr>
          <w:rFonts w:cs="Arial"/>
          <w:color w:val="000000"/>
          <w:sz w:val="20"/>
        </w:rPr>
        <w:t xml:space="preserve">Gallons of each coating, reducer and purge/clean-up solvent used and reclaimed. </w:t>
      </w:r>
    </w:p>
    <w:p w14:paraId="0794893A" w14:textId="77777777" w:rsidR="00DD6CCD" w:rsidRDefault="00DD6CCD" w:rsidP="00DD6CCD">
      <w:pPr>
        <w:autoSpaceDE w:val="0"/>
        <w:autoSpaceDN w:val="0"/>
        <w:adjustRightInd w:val="0"/>
        <w:spacing w:after="120"/>
        <w:ind w:left="720" w:hanging="360"/>
        <w:jc w:val="both"/>
        <w:rPr>
          <w:rFonts w:cs="Arial"/>
          <w:spacing w:val="-2"/>
          <w:sz w:val="20"/>
        </w:rPr>
      </w:pPr>
      <w:r>
        <w:rPr>
          <w:rFonts w:cs="Arial"/>
          <w:color w:val="000000"/>
          <w:sz w:val="20"/>
        </w:rPr>
        <w:t>d.</w:t>
      </w:r>
      <w:r>
        <w:rPr>
          <w:rFonts w:cs="Arial"/>
          <w:color w:val="000000"/>
          <w:sz w:val="20"/>
        </w:rPr>
        <w:tab/>
      </w:r>
      <w:r w:rsidRPr="00DE54B5">
        <w:rPr>
          <w:rFonts w:cs="Arial"/>
          <w:color w:val="000000"/>
          <w:sz w:val="20"/>
        </w:rPr>
        <w:t>VOC mass emission calculations determining the monthly emission rate for each coating line, in tons per calendar month,</w:t>
      </w:r>
      <w:r w:rsidRPr="0065713B">
        <w:rPr>
          <w:rFonts w:cs="Arial"/>
          <w:spacing w:val="-2"/>
          <w:sz w:val="20"/>
        </w:rPr>
        <w:t xml:space="preserve"> </w:t>
      </w:r>
      <w:r>
        <w:rPr>
          <w:rFonts w:cs="Arial"/>
          <w:spacing w:val="-2"/>
          <w:sz w:val="20"/>
        </w:rPr>
        <w:t xml:space="preserve">in a format acceptable to the AQD District Supervisor. </w:t>
      </w:r>
    </w:p>
    <w:p w14:paraId="68612413" w14:textId="77777777" w:rsidR="00DD6CCD" w:rsidRDefault="00DD6CCD" w:rsidP="00DD6CCD">
      <w:pPr>
        <w:autoSpaceDE w:val="0"/>
        <w:autoSpaceDN w:val="0"/>
        <w:adjustRightInd w:val="0"/>
        <w:spacing w:after="120"/>
        <w:ind w:left="720" w:hanging="360"/>
        <w:jc w:val="both"/>
        <w:rPr>
          <w:rFonts w:cs="Arial"/>
          <w:spacing w:val="-2"/>
          <w:sz w:val="20"/>
        </w:rPr>
      </w:pPr>
      <w:r>
        <w:rPr>
          <w:rFonts w:cs="Arial"/>
          <w:color w:val="000000"/>
          <w:sz w:val="20"/>
        </w:rPr>
        <w:t>e.</w:t>
      </w:r>
      <w:r>
        <w:rPr>
          <w:rFonts w:cs="Arial"/>
          <w:color w:val="000000"/>
          <w:sz w:val="20"/>
        </w:rPr>
        <w:tab/>
      </w:r>
      <w:r w:rsidRPr="00DE54B5">
        <w:rPr>
          <w:rFonts w:cs="Arial"/>
          <w:color w:val="000000"/>
          <w:sz w:val="20"/>
        </w:rPr>
        <w:t xml:space="preserve">VOC mass emission calculations determining the annual emission rate for each coating line, in tons per 12-month rolling time period as determined at the end of each calendar month, </w:t>
      </w:r>
      <w:r>
        <w:rPr>
          <w:rFonts w:cs="Arial"/>
          <w:spacing w:val="-2"/>
          <w:sz w:val="20"/>
        </w:rPr>
        <w:t>the permittee shall keep all records in a format acceptable to the AQD District Supervisor.</w:t>
      </w:r>
    </w:p>
    <w:p w14:paraId="4F2A55C7" w14:textId="77777777" w:rsidR="00DD6CCD" w:rsidRDefault="00DD6CCD" w:rsidP="00DD6CCD">
      <w:pPr>
        <w:ind w:left="360"/>
        <w:jc w:val="both"/>
        <w:rPr>
          <w:rFonts w:cs="Arial"/>
          <w:b/>
          <w:bCs/>
          <w:color w:val="000000"/>
          <w:sz w:val="20"/>
        </w:rPr>
      </w:pPr>
      <w:r w:rsidRPr="00DE54B5">
        <w:rPr>
          <w:rFonts w:cs="Arial"/>
          <w:color w:val="000000"/>
          <w:sz w:val="20"/>
        </w:rPr>
        <w:t>The perm</w:t>
      </w:r>
      <w:r>
        <w:rPr>
          <w:rFonts w:cs="Arial"/>
          <w:color w:val="000000"/>
          <w:sz w:val="20"/>
        </w:rPr>
        <w:t xml:space="preserve">it shall keep all records in a format acceptable to the AQD District Supervisor and </w:t>
      </w:r>
      <w:r w:rsidRPr="00DE54B5">
        <w:rPr>
          <w:rFonts w:cs="Arial"/>
          <w:color w:val="000000"/>
          <w:sz w:val="20"/>
        </w:rPr>
        <w:t>make them available to the Department upon request.</w:t>
      </w:r>
      <w:r>
        <w:rPr>
          <w:rFonts w:cs="Arial"/>
          <w:sz w:val="20"/>
          <w:vertAlign w:val="superscript"/>
        </w:rPr>
        <w:t>2</w:t>
      </w:r>
      <w:r w:rsidRPr="00DE54B5">
        <w:rPr>
          <w:rFonts w:cs="Arial"/>
          <w:color w:val="000000"/>
          <w:sz w:val="20"/>
        </w:rPr>
        <w:t xml:space="preserve"> </w:t>
      </w:r>
      <w:r>
        <w:rPr>
          <w:rFonts w:cs="Arial"/>
          <w:color w:val="000000"/>
          <w:sz w:val="20"/>
        </w:rPr>
        <w:t xml:space="preserve"> </w:t>
      </w:r>
      <w:r w:rsidRPr="00DE54B5">
        <w:rPr>
          <w:rFonts w:cs="Arial"/>
          <w:b/>
          <w:bCs/>
          <w:color w:val="000000"/>
          <w:sz w:val="20"/>
        </w:rPr>
        <w:t>(R 336.1201a(1), R 336.1225, R</w:t>
      </w:r>
      <w:r>
        <w:rPr>
          <w:rFonts w:cs="Arial"/>
          <w:b/>
          <w:bCs/>
          <w:color w:val="000000"/>
          <w:sz w:val="20"/>
        </w:rPr>
        <w:t> </w:t>
      </w:r>
      <w:r w:rsidRPr="00DE54B5">
        <w:rPr>
          <w:rFonts w:cs="Arial"/>
          <w:b/>
          <w:bCs/>
          <w:color w:val="000000"/>
          <w:sz w:val="20"/>
        </w:rPr>
        <w:t>336.1702(d))</w:t>
      </w:r>
    </w:p>
    <w:p w14:paraId="26298C89" w14:textId="77777777" w:rsidR="00DD6CCD" w:rsidRDefault="00DD6CCD" w:rsidP="00DD6CCD">
      <w:pPr>
        <w:jc w:val="both"/>
        <w:rPr>
          <w:rFonts w:cs="Arial"/>
          <w:b/>
          <w:bCs/>
          <w:color w:val="000000"/>
          <w:sz w:val="20"/>
        </w:rPr>
      </w:pPr>
    </w:p>
    <w:p w14:paraId="2301240F" w14:textId="780FC822" w:rsidR="00DD6CCD" w:rsidRDefault="00DD6CCD" w:rsidP="00DD6CCD">
      <w:pPr>
        <w:pStyle w:val="Default"/>
        <w:numPr>
          <w:ilvl w:val="0"/>
          <w:numId w:val="65"/>
        </w:numPr>
        <w:jc w:val="both"/>
        <w:rPr>
          <w:b/>
          <w:bCs/>
          <w:sz w:val="20"/>
          <w:szCs w:val="20"/>
        </w:rPr>
      </w:pPr>
      <w:r>
        <w:rPr>
          <w:sz w:val="20"/>
          <w:szCs w:val="20"/>
        </w:rPr>
        <w:t>The permittee shall maintain a current listing from the manufacturer of the chemical composition of each coating, including the weight percent of each component.  The data may consist of Safety Data Sheets, manufacturer's formulation data, or both as deemed acceptable by the AQD District Supervisor.  The permittee shall keep all records and make them available to the Department upon request.</w:t>
      </w:r>
      <w:r>
        <w:rPr>
          <w:color w:val="auto"/>
          <w:sz w:val="20"/>
          <w:szCs w:val="20"/>
          <w:vertAlign w:val="superscript"/>
        </w:rPr>
        <w:t xml:space="preserve">2 </w:t>
      </w:r>
      <w:r>
        <w:rPr>
          <w:sz w:val="20"/>
          <w:szCs w:val="20"/>
        </w:rPr>
        <w:t xml:space="preserve"> </w:t>
      </w:r>
      <w:r w:rsidR="00AE78A7">
        <w:rPr>
          <w:sz w:val="20"/>
          <w:szCs w:val="20"/>
        </w:rPr>
        <w:t xml:space="preserve"> </w:t>
      </w:r>
      <w:r>
        <w:rPr>
          <w:b/>
          <w:bCs/>
          <w:sz w:val="20"/>
          <w:szCs w:val="20"/>
        </w:rPr>
        <w:t xml:space="preserve">(R 336.1224, R 336.1225, R 336.1702(d)) </w:t>
      </w:r>
    </w:p>
    <w:p w14:paraId="7DD12771" w14:textId="77777777" w:rsidR="00DD6CCD" w:rsidRDefault="00DD6CCD" w:rsidP="00DD6CCD">
      <w:pPr>
        <w:pStyle w:val="Default"/>
        <w:ind w:left="360"/>
        <w:jc w:val="both"/>
        <w:rPr>
          <w:sz w:val="20"/>
          <w:szCs w:val="20"/>
        </w:rPr>
      </w:pPr>
    </w:p>
    <w:p w14:paraId="5BE30BA4" w14:textId="5E14E37A" w:rsidR="00DD6CCD" w:rsidRDefault="00DD6CCD" w:rsidP="00DD6CCD">
      <w:pPr>
        <w:pStyle w:val="Default"/>
        <w:numPr>
          <w:ilvl w:val="0"/>
          <w:numId w:val="65"/>
        </w:numPr>
        <w:jc w:val="both"/>
        <w:rPr>
          <w:b/>
          <w:bCs/>
          <w:sz w:val="20"/>
          <w:szCs w:val="20"/>
        </w:rPr>
      </w:pPr>
      <w:r>
        <w:rPr>
          <w:sz w:val="20"/>
          <w:szCs w:val="20"/>
        </w:rPr>
        <w:t xml:space="preserve">For a coating line using a thermal or catalytic oxidizer:  The permittee shall keep records of the date, </w:t>
      </w:r>
      <w:r w:rsidR="00D10B4A">
        <w:rPr>
          <w:sz w:val="20"/>
          <w:szCs w:val="20"/>
        </w:rPr>
        <w:t>duration,</w:t>
      </w:r>
      <w:r>
        <w:rPr>
          <w:sz w:val="20"/>
          <w:szCs w:val="20"/>
        </w:rPr>
        <w:t xml:space="preserve"> and description of any malfunction of the control equipment, any maintenance performed, any replacement of catalyst and any testing results.</w:t>
      </w:r>
      <w:r>
        <w:rPr>
          <w:color w:val="auto"/>
          <w:sz w:val="20"/>
          <w:szCs w:val="20"/>
          <w:vertAlign w:val="superscript"/>
        </w:rPr>
        <w:t>2</w:t>
      </w:r>
      <w:r>
        <w:rPr>
          <w:sz w:val="20"/>
          <w:szCs w:val="20"/>
        </w:rPr>
        <w:t xml:space="preserve">  </w:t>
      </w:r>
      <w:r>
        <w:rPr>
          <w:b/>
          <w:bCs/>
          <w:sz w:val="20"/>
          <w:szCs w:val="20"/>
        </w:rPr>
        <w:t xml:space="preserve">(R 336.1201a(1)) </w:t>
      </w:r>
    </w:p>
    <w:p w14:paraId="30427A81" w14:textId="77777777" w:rsidR="00DD6CCD" w:rsidRDefault="00DD6CCD" w:rsidP="00DD6CCD">
      <w:pPr>
        <w:pStyle w:val="Default"/>
        <w:ind w:left="360"/>
        <w:jc w:val="both"/>
        <w:rPr>
          <w:sz w:val="20"/>
          <w:szCs w:val="20"/>
        </w:rPr>
      </w:pPr>
    </w:p>
    <w:p w14:paraId="01627E3C" w14:textId="78F194D6" w:rsidR="00DD6CCD" w:rsidRDefault="00DD6CCD" w:rsidP="00DD6CCD">
      <w:pPr>
        <w:pStyle w:val="Default"/>
        <w:numPr>
          <w:ilvl w:val="0"/>
          <w:numId w:val="65"/>
        </w:numPr>
        <w:jc w:val="both"/>
        <w:rPr>
          <w:b/>
          <w:bCs/>
          <w:sz w:val="20"/>
          <w:szCs w:val="20"/>
        </w:rPr>
      </w:pPr>
      <w:r>
        <w:rPr>
          <w:sz w:val="20"/>
          <w:szCs w:val="20"/>
        </w:rPr>
        <w:t>For a coating line using a thermal oxidizer:  The permittee shall keep, in a satisfactory manner, operating temperature records for the thermal oxidizer as required by SC VI.1.  If the measured operating temperature of the thermal oxidizer falls below 1400°F during operation of FG-GENERALPERMIT, the permittee may demonstrate compliance based upon a three-hour average temperature, by calculating the average operating temperature for each three-hour period which includes one or more temperature readings below 1400°F.  The permittee shall keep all records and make them available to the Department upon request.</w:t>
      </w:r>
      <w:r>
        <w:rPr>
          <w:color w:val="auto"/>
          <w:sz w:val="20"/>
          <w:szCs w:val="20"/>
          <w:vertAlign w:val="superscript"/>
        </w:rPr>
        <w:t>2</w:t>
      </w:r>
      <w:r>
        <w:rPr>
          <w:sz w:val="20"/>
          <w:szCs w:val="20"/>
        </w:rPr>
        <w:t xml:space="preserve">  </w:t>
      </w:r>
      <w:r>
        <w:rPr>
          <w:b/>
          <w:bCs/>
          <w:sz w:val="20"/>
          <w:szCs w:val="20"/>
        </w:rPr>
        <w:t xml:space="preserve">(R 336.1201a(1)) </w:t>
      </w:r>
    </w:p>
    <w:p w14:paraId="3A916F55" w14:textId="77777777" w:rsidR="00DD6CCD" w:rsidRDefault="00DD6CCD" w:rsidP="00DD6CCD">
      <w:pPr>
        <w:pStyle w:val="Default"/>
        <w:ind w:left="360"/>
        <w:jc w:val="both"/>
        <w:rPr>
          <w:sz w:val="20"/>
          <w:szCs w:val="20"/>
        </w:rPr>
      </w:pPr>
    </w:p>
    <w:p w14:paraId="4BB0E4CA" w14:textId="243E14C7" w:rsidR="00765078" w:rsidRPr="00C0388E" w:rsidRDefault="00DD6CCD" w:rsidP="00DD6CCD">
      <w:pPr>
        <w:ind w:left="360" w:hanging="360"/>
        <w:jc w:val="both"/>
        <w:rPr>
          <w:sz w:val="20"/>
        </w:rPr>
      </w:pPr>
      <w:r>
        <w:rPr>
          <w:sz w:val="20"/>
        </w:rPr>
        <w:t xml:space="preserve">7. </w:t>
      </w:r>
      <w:r>
        <w:rPr>
          <w:sz w:val="20"/>
        </w:rPr>
        <w:tab/>
        <w:t>For a coating line using a catalytic oxidizer:  The permittee shall keep, in a satisfactory manner, operating temperature records for the catalytic oxidizer as required by SC VI.2.  If the measured operating temperature of the catalytic oxidizer falls below 600°F during operation of FG-GENERALPERMIT, the permittee may demonstrate compliance based upon a three-hour average temperature, by calculating the average operating temperature for each three-hour period which includes one or more temperature readings below 600°F.  The permittee shall keep all records and make them available to the Department upon request.</w:t>
      </w:r>
      <w:r>
        <w:rPr>
          <w:rFonts w:cs="Arial"/>
          <w:sz w:val="20"/>
          <w:vertAlign w:val="superscript"/>
        </w:rPr>
        <w:t>2</w:t>
      </w:r>
      <w:r>
        <w:rPr>
          <w:sz w:val="20"/>
        </w:rPr>
        <w:t xml:space="preserve">  </w:t>
      </w:r>
      <w:r>
        <w:rPr>
          <w:b/>
          <w:bCs/>
          <w:sz w:val="20"/>
        </w:rPr>
        <w:t>(R 336.1201a(1))</w:t>
      </w:r>
    </w:p>
    <w:p w14:paraId="6A0D0001" w14:textId="77777777" w:rsidR="00765078" w:rsidRPr="008B5C27" w:rsidRDefault="00765078" w:rsidP="001A652A">
      <w:pPr>
        <w:jc w:val="both"/>
        <w:rPr>
          <w:sz w:val="20"/>
        </w:rPr>
      </w:pPr>
    </w:p>
    <w:p w14:paraId="0FC6158F" w14:textId="77777777" w:rsidR="00765078" w:rsidRDefault="00765078" w:rsidP="001A652A">
      <w:pPr>
        <w:jc w:val="both"/>
        <w:rPr>
          <w:b/>
          <w:u w:val="single"/>
        </w:rPr>
      </w:pPr>
      <w:r>
        <w:rPr>
          <w:b/>
        </w:rPr>
        <w:t xml:space="preserve">VII.  </w:t>
      </w:r>
      <w:r>
        <w:rPr>
          <w:b/>
          <w:u w:val="single"/>
        </w:rPr>
        <w:t>REPORTING</w:t>
      </w:r>
    </w:p>
    <w:p w14:paraId="3D35D7B5" w14:textId="77777777" w:rsidR="00765078" w:rsidRPr="008B5C27" w:rsidRDefault="00765078" w:rsidP="001A652A">
      <w:pPr>
        <w:jc w:val="both"/>
        <w:rPr>
          <w:sz w:val="20"/>
        </w:rPr>
      </w:pPr>
    </w:p>
    <w:p w14:paraId="55A0FC8A" w14:textId="77777777" w:rsidR="00765078" w:rsidRDefault="00765078"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C052668" w14:textId="77777777" w:rsidR="00765078" w:rsidRPr="00C0388E" w:rsidRDefault="00765078" w:rsidP="00F30023">
      <w:pPr>
        <w:ind w:left="360" w:hanging="360"/>
        <w:jc w:val="both"/>
        <w:rPr>
          <w:sz w:val="20"/>
        </w:rPr>
      </w:pPr>
    </w:p>
    <w:p w14:paraId="0C9F2951" w14:textId="77777777" w:rsidR="00765078" w:rsidRDefault="00765078"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100D17B" w14:textId="77777777" w:rsidR="00765078" w:rsidRPr="00C0388E" w:rsidRDefault="00765078" w:rsidP="00F30023">
      <w:pPr>
        <w:ind w:left="360" w:hanging="360"/>
        <w:jc w:val="both"/>
        <w:rPr>
          <w:sz w:val="20"/>
        </w:rPr>
      </w:pPr>
    </w:p>
    <w:p w14:paraId="27713959" w14:textId="77777777" w:rsidR="00765078" w:rsidRPr="00C0388E" w:rsidRDefault="00765078"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614D2EA" w14:textId="77777777" w:rsidR="00765078" w:rsidRPr="00FE0AD0" w:rsidRDefault="00765078" w:rsidP="001A652A">
      <w:pPr>
        <w:ind w:right="72"/>
        <w:jc w:val="both"/>
        <w:rPr>
          <w:rFonts w:cs="Arial"/>
          <w:sz w:val="20"/>
        </w:rPr>
      </w:pPr>
    </w:p>
    <w:p w14:paraId="57EC3E49" w14:textId="77777777" w:rsidR="00765078" w:rsidRPr="00FE0AD0" w:rsidRDefault="00765078" w:rsidP="001A652A">
      <w:pPr>
        <w:jc w:val="both"/>
        <w:rPr>
          <w:rFonts w:cs="Arial"/>
          <w:b/>
          <w:sz w:val="20"/>
        </w:rPr>
      </w:pPr>
      <w:r w:rsidRPr="00FE0AD0">
        <w:rPr>
          <w:rFonts w:cs="Arial"/>
          <w:b/>
          <w:sz w:val="20"/>
        </w:rPr>
        <w:t>See Appendix 8</w:t>
      </w:r>
    </w:p>
    <w:p w14:paraId="1D1E6A36" w14:textId="77777777" w:rsidR="00765078" w:rsidRPr="00E111A8" w:rsidRDefault="00765078" w:rsidP="001A652A">
      <w:pPr>
        <w:jc w:val="both"/>
        <w:rPr>
          <w:rFonts w:cs="Arial"/>
          <w:sz w:val="20"/>
        </w:rPr>
      </w:pPr>
    </w:p>
    <w:p w14:paraId="32DD5E7A" w14:textId="77777777" w:rsidR="00765078" w:rsidRDefault="00765078" w:rsidP="001A652A">
      <w:pPr>
        <w:jc w:val="both"/>
      </w:pPr>
      <w:r>
        <w:rPr>
          <w:b/>
        </w:rPr>
        <w:t xml:space="preserve">VIII.  </w:t>
      </w:r>
      <w:r>
        <w:rPr>
          <w:b/>
          <w:u w:val="single"/>
        </w:rPr>
        <w:t>STACK/VENT RESTRICTION(S)</w:t>
      </w:r>
    </w:p>
    <w:p w14:paraId="717E4562" w14:textId="77777777" w:rsidR="00765078" w:rsidRDefault="00765078" w:rsidP="001A652A">
      <w:pPr>
        <w:jc w:val="both"/>
        <w:rPr>
          <w:sz w:val="20"/>
        </w:rPr>
      </w:pPr>
    </w:p>
    <w:p w14:paraId="0D75BA1F" w14:textId="51203514" w:rsidR="00DD6CCD" w:rsidRDefault="00DD6CCD" w:rsidP="00DD6CCD">
      <w:pPr>
        <w:ind w:left="360" w:hanging="360"/>
        <w:jc w:val="both"/>
        <w:rPr>
          <w:b/>
          <w:bCs/>
          <w:sz w:val="20"/>
        </w:rPr>
      </w:pPr>
      <w:r>
        <w:rPr>
          <w:sz w:val="20"/>
        </w:rPr>
        <w:t xml:space="preserve">1. </w:t>
      </w:r>
      <w:r>
        <w:rPr>
          <w:sz w:val="20"/>
        </w:rPr>
        <w:tab/>
        <w:t>The exhaust gases from FG-GENERALPERMIT shall be discharged unobstructed vertically upwards to the ambient air at exit points not less than one-and</w:t>
      </w:r>
      <w:r w:rsidR="002C3F0A">
        <w:rPr>
          <w:sz w:val="20"/>
        </w:rPr>
        <w:t>-</w:t>
      </w:r>
      <w:r>
        <w:rPr>
          <w:sz w:val="20"/>
        </w:rPr>
        <w:t>one-half times the building height (from ground level to point of discharge).</w:t>
      </w:r>
      <w:r>
        <w:rPr>
          <w:rFonts w:cs="Arial"/>
          <w:sz w:val="20"/>
          <w:vertAlign w:val="superscript"/>
        </w:rPr>
        <w:t xml:space="preserve">1 </w:t>
      </w:r>
      <w:r>
        <w:rPr>
          <w:sz w:val="20"/>
        </w:rPr>
        <w:t xml:space="preserve"> </w:t>
      </w:r>
      <w:r w:rsidR="00AE78A7">
        <w:rPr>
          <w:sz w:val="20"/>
        </w:rPr>
        <w:t xml:space="preserve"> </w:t>
      </w:r>
      <w:r>
        <w:rPr>
          <w:b/>
          <w:bCs/>
          <w:sz w:val="20"/>
        </w:rPr>
        <w:t>(R 336.1225)</w:t>
      </w:r>
    </w:p>
    <w:p w14:paraId="67ECCB41" w14:textId="4ADE77B9" w:rsidR="00AE78A7" w:rsidRDefault="00AE78A7">
      <w:pPr>
        <w:rPr>
          <w:sz w:val="20"/>
        </w:rPr>
      </w:pPr>
      <w:r>
        <w:rPr>
          <w:sz w:val="20"/>
        </w:rPr>
        <w:br w:type="page"/>
      </w:r>
    </w:p>
    <w:p w14:paraId="53A3DFF4" w14:textId="77777777" w:rsidR="00765078" w:rsidRPr="0007707C" w:rsidRDefault="00765078" w:rsidP="00421959">
      <w:pPr>
        <w:jc w:val="both"/>
        <w:rPr>
          <w:sz w:val="20"/>
        </w:rPr>
      </w:pPr>
    </w:p>
    <w:p w14:paraId="023E709B" w14:textId="77777777" w:rsidR="00765078" w:rsidRDefault="00765078" w:rsidP="001A652A">
      <w:pPr>
        <w:jc w:val="both"/>
      </w:pPr>
      <w:r>
        <w:rPr>
          <w:b/>
        </w:rPr>
        <w:t xml:space="preserve">IX.  </w:t>
      </w:r>
      <w:r>
        <w:rPr>
          <w:b/>
          <w:u w:val="single"/>
        </w:rPr>
        <w:t>OTHER REQUIREMENT(S)</w:t>
      </w:r>
    </w:p>
    <w:p w14:paraId="3072A4AE" w14:textId="77777777" w:rsidR="00765078" w:rsidRPr="00FE0AD0" w:rsidRDefault="00765078" w:rsidP="001A652A">
      <w:pPr>
        <w:jc w:val="both"/>
        <w:rPr>
          <w:sz w:val="20"/>
        </w:rPr>
      </w:pPr>
    </w:p>
    <w:p w14:paraId="157F3A5E" w14:textId="292671E2" w:rsidR="002C3F0A" w:rsidRPr="00D54D4F" w:rsidRDefault="002C3F0A" w:rsidP="00C809C7">
      <w:pPr>
        <w:pStyle w:val="Default"/>
        <w:numPr>
          <w:ilvl w:val="0"/>
          <w:numId w:val="48"/>
        </w:numPr>
        <w:spacing w:after="120"/>
        <w:ind w:left="360"/>
        <w:jc w:val="both"/>
        <w:rPr>
          <w:sz w:val="20"/>
          <w:szCs w:val="20"/>
        </w:rPr>
      </w:pPr>
      <w:r>
        <w:rPr>
          <w:sz w:val="20"/>
          <w:szCs w:val="20"/>
        </w:rPr>
        <w:t>The permittee shall not replace or modify any portion of FG-GENERALPERMIT, including control equipment or coatings, nor install additional coating lines (or any portion of, including control equipment or coatings) unless all of the following conditions are met</w:t>
      </w:r>
      <w:r w:rsidR="00AE78A7">
        <w:rPr>
          <w:sz w:val="20"/>
          <w:szCs w:val="20"/>
        </w:rPr>
        <w:t>:</w:t>
      </w:r>
      <w:r>
        <w:rPr>
          <w:color w:val="auto"/>
          <w:sz w:val="20"/>
          <w:szCs w:val="20"/>
          <w:vertAlign w:val="superscript"/>
        </w:rPr>
        <w:t>2</w:t>
      </w:r>
      <w:r>
        <w:rPr>
          <w:sz w:val="20"/>
          <w:szCs w:val="20"/>
        </w:rPr>
        <w:t xml:space="preserve"> </w:t>
      </w:r>
      <w:r w:rsidR="00AE78A7">
        <w:rPr>
          <w:sz w:val="20"/>
          <w:szCs w:val="20"/>
        </w:rPr>
        <w:t xml:space="preserve"> </w:t>
      </w:r>
      <w:r>
        <w:rPr>
          <w:b/>
          <w:bCs/>
          <w:sz w:val="20"/>
          <w:szCs w:val="20"/>
        </w:rPr>
        <w:t>(R 336.1201)</w:t>
      </w:r>
    </w:p>
    <w:p w14:paraId="4CEEE66A" w14:textId="4934C189" w:rsidR="002C3F0A" w:rsidRPr="002C3F0A" w:rsidRDefault="002C3F0A" w:rsidP="002C3F0A">
      <w:pPr>
        <w:pStyle w:val="ListParagraph"/>
        <w:spacing w:after="120"/>
        <w:ind w:hanging="360"/>
        <w:jc w:val="both"/>
        <w:rPr>
          <w:sz w:val="20"/>
        </w:rPr>
      </w:pPr>
      <w:r w:rsidRPr="002C3F0A">
        <w:rPr>
          <w:sz w:val="20"/>
        </w:rPr>
        <w:t>a.</w:t>
      </w:r>
      <w:r w:rsidRPr="002C3F0A">
        <w:rPr>
          <w:sz w:val="20"/>
        </w:rPr>
        <w:tab/>
        <w:t xml:space="preserve">The permittee shall update the general permit by submitting a new Process Information form (EQP5759) to the Permit Section and District Supervisor, identifying the existing and new equipment a minimum of 10 days before the replacement, </w:t>
      </w:r>
      <w:r w:rsidR="004A4B18" w:rsidRPr="002C3F0A">
        <w:rPr>
          <w:sz w:val="20"/>
        </w:rPr>
        <w:t>modification,</w:t>
      </w:r>
      <w:r w:rsidRPr="002C3F0A">
        <w:rPr>
          <w:sz w:val="20"/>
        </w:rPr>
        <w:t xml:space="preserve"> or installation of new equipment.</w:t>
      </w:r>
    </w:p>
    <w:p w14:paraId="040A482E" w14:textId="21727E30" w:rsidR="002C3F0A" w:rsidRDefault="002C3F0A" w:rsidP="002C3F0A">
      <w:pPr>
        <w:pStyle w:val="Default"/>
        <w:spacing w:after="120"/>
        <w:ind w:left="720" w:hanging="360"/>
        <w:jc w:val="both"/>
        <w:rPr>
          <w:sz w:val="20"/>
          <w:szCs w:val="20"/>
        </w:rPr>
      </w:pPr>
      <w:r>
        <w:rPr>
          <w:sz w:val="20"/>
          <w:szCs w:val="20"/>
        </w:rPr>
        <w:t>b.</w:t>
      </w:r>
      <w:r>
        <w:rPr>
          <w:sz w:val="20"/>
          <w:szCs w:val="20"/>
        </w:rPr>
        <w:tab/>
        <w:t xml:space="preserve">The permittee shall continue to meet all general permit to install applicability criteria after the replacement, modification or installation of new equipment is complete. </w:t>
      </w:r>
    </w:p>
    <w:p w14:paraId="197FADC2" w14:textId="708135D3" w:rsidR="002C3F0A" w:rsidRPr="002C3F0A" w:rsidRDefault="002C3F0A" w:rsidP="002C3F0A">
      <w:pPr>
        <w:pStyle w:val="ListParagraph"/>
        <w:spacing w:after="120"/>
        <w:ind w:hanging="360"/>
        <w:jc w:val="both"/>
        <w:rPr>
          <w:sz w:val="20"/>
        </w:rPr>
      </w:pPr>
      <w:r w:rsidRPr="002C3F0A">
        <w:rPr>
          <w:sz w:val="20"/>
        </w:rPr>
        <w:t>c.</w:t>
      </w:r>
      <w:r w:rsidRPr="002C3F0A">
        <w:rPr>
          <w:sz w:val="20"/>
        </w:rPr>
        <w:tab/>
        <w:t xml:space="preserve">The permittee shall keep records of the date and description of the replacement or modification, installation of new equipment, or any coating change. </w:t>
      </w:r>
      <w:r w:rsidR="00AE78A7">
        <w:rPr>
          <w:sz w:val="20"/>
        </w:rPr>
        <w:t xml:space="preserve"> </w:t>
      </w:r>
      <w:r w:rsidRPr="002C3F0A">
        <w:rPr>
          <w:sz w:val="20"/>
        </w:rPr>
        <w:t>All records shall be kept on file for a period of at least five years and made available to the Department upon request.</w:t>
      </w:r>
    </w:p>
    <w:p w14:paraId="5239A2EC" w14:textId="77777777" w:rsidR="002C3F0A" w:rsidRPr="002C3F0A" w:rsidRDefault="002C3F0A" w:rsidP="002C3F0A">
      <w:pPr>
        <w:pStyle w:val="ListParagraph"/>
        <w:jc w:val="both"/>
        <w:rPr>
          <w:sz w:val="20"/>
        </w:rPr>
      </w:pPr>
    </w:p>
    <w:p w14:paraId="082C2176" w14:textId="77777777" w:rsidR="002C3F0A" w:rsidRPr="002C3F0A" w:rsidRDefault="002C3F0A" w:rsidP="002C3F0A">
      <w:pPr>
        <w:pStyle w:val="ListParagraph"/>
        <w:ind w:left="360" w:hanging="360"/>
        <w:jc w:val="both"/>
        <w:rPr>
          <w:sz w:val="20"/>
        </w:rPr>
      </w:pPr>
      <w:r w:rsidRPr="002C3F0A">
        <w:rPr>
          <w:sz w:val="20"/>
        </w:rPr>
        <w:t>2.</w:t>
      </w:r>
      <w:r w:rsidRPr="002C3F0A">
        <w:rPr>
          <w:sz w:val="20"/>
        </w:rPr>
        <w:tab/>
        <w:t>The permittee shall comply with all applicable provisions of the National Emission Standards for Hazardous Air Pollutants, as specified in 40 CFR Part 63, Subpart A and Subpart MMMM for Surface Coating of Miscellaneous Metal Parts and Products by the initial compliance date.</w:t>
      </w:r>
      <w:r w:rsidRPr="002C3F0A">
        <w:rPr>
          <w:rFonts w:cs="Arial"/>
          <w:sz w:val="20"/>
          <w:vertAlign w:val="superscript"/>
        </w:rPr>
        <w:t>2</w:t>
      </w:r>
      <w:r>
        <w:t xml:space="preserve">  </w:t>
      </w:r>
      <w:r w:rsidRPr="002C3F0A">
        <w:rPr>
          <w:b/>
          <w:sz w:val="20"/>
        </w:rPr>
        <w:t>(40 CFR Part 63, Subparts A and MMMM</w:t>
      </w:r>
      <w:r w:rsidRPr="002C3F0A">
        <w:rPr>
          <w:rFonts w:cs="Arial"/>
          <w:b/>
          <w:sz w:val="20"/>
        </w:rPr>
        <w:t xml:space="preserve">) </w:t>
      </w:r>
    </w:p>
    <w:p w14:paraId="39246DCC" w14:textId="77777777" w:rsidR="00765078" w:rsidRPr="00C0388E" w:rsidRDefault="00765078" w:rsidP="002C3F0A">
      <w:pPr>
        <w:ind w:left="360"/>
        <w:jc w:val="both"/>
        <w:rPr>
          <w:sz w:val="20"/>
        </w:rPr>
      </w:pPr>
    </w:p>
    <w:p w14:paraId="4594F9A2" w14:textId="77777777" w:rsidR="00765078" w:rsidRDefault="00765078" w:rsidP="001A652A">
      <w:pPr>
        <w:jc w:val="both"/>
        <w:rPr>
          <w:sz w:val="20"/>
        </w:rPr>
      </w:pPr>
    </w:p>
    <w:p w14:paraId="6141612D" w14:textId="77777777" w:rsidR="00765078" w:rsidRPr="00B90185" w:rsidRDefault="00765078" w:rsidP="001A652A">
      <w:pPr>
        <w:jc w:val="both"/>
        <w:rPr>
          <w:b/>
          <w:sz w:val="20"/>
        </w:rPr>
      </w:pPr>
      <w:r w:rsidRPr="00B90185">
        <w:rPr>
          <w:b/>
          <w:sz w:val="20"/>
          <w:u w:val="single"/>
        </w:rPr>
        <w:t>Footnotes</w:t>
      </w:r>
      <w:r w:rsidRPr="00B90185">
        <w:rPr>
          <w:b/>
          <w:sz w:val="20"/>
        </w:rPr>
        <w:t>:</w:t>
      </w:r>
    </w:p>
    <w:p w14:paraId="2439DDE1" w14:textId="77777777" w:rsidR="00765078" w:rsidRDefault="00765078"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B01D51B" w14:textId="77777777" w:rsidR="00765078" w:rsidRPr="003A4A19" w:rsidRDefault="00765078"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BA7C887" w14:textId="4D3B3B7D" w:rsidR="002C3F0A" w:rsidRDefault="002C3F0A">
      <w:r>
        <w:br w:type="page"/>
      </w:r>
    </w:p>
    <w:p w14:paraId="459D9892" w14:textId="66E1C08C" w:rsidR="009A52A2" w:rsidRPr="00543E7D" w:rsidRDefault="009A52A2" w:rsidP="00DC56F9">
      <w:pPr>
        <w:pStyle w:val="Heading2CenteredBoxSinglesolidlineAuto"/>
      </w:pPr>
      <w:bookmarkStart w:id="83" w:name="_Toc129689389"/>
      <w:r w:rsidRPr="00543E7D">
        <w:t>FG</w:t>
      </w:r>
      <w:r w:rsidR="00AE78A7">
        <w:t>-</w:t>
      </w:r>
      <w:r w:rsidRPr="00543E7D">
        <w:t>RULE287</w:t>
      </w:r>
      <w:r>
        <w:t>(2)</w:t>
      </w:r>
      <w:r w:rsidRPr="00543E7D">
        <w:t>(c)</w:t>
      </w:r>
      <w:bookmarkEnd w:id="83"/>
    </w:p>
    <w:p w14:paraId="49F2F547" w14:textId="77777777" w:rsidR="009A52A2" w:rsidRPr="00543E7D" w:rsidRDefault="009A52A2" w:rsidP="00DC56F9">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08B86F47" w14:textId="77777777" w:rsidR="009A52A2" w:rsidRPr="00B31804" w:rsidRDefault="009A52A2" w:rsidP="00DC56F9">
      <w:pPr>
        <w:rPr>
          <w:sz w:val="20"/>
        </w:rPr>
      </w:pPr>
    </w:p>
    <w:p w14:paraId="78200B32" w14:textId="77777777" w:rsidR="009A52A2" w:rsidRPr="00543E7D" w:rsidRDefault="009A52A2" w:rsidP="00DC56F9">
      <w:pPr>
        <w:rPr>
          <w:b/>
          <w:u w:val="single"/>
        </w:rPr>
      </w:pPr>
      <w:r w:rsidRPr="00543E7D">
        <w:rPr>
          <w:b/>
          <w:u w:val="single"/>
        </w:rPr>
        <w:t>DESCRIPTION</w:t>
      </w:r>
    </w:p>
    <w:p w14:paraId="005A6851" w14:textId="77777777" w:rsidR="009A52A2" w:rsidRPr="00B31804" w:rsidRDefault="009A52A2" w:rsidP="00DC56F9">
      <w:pPr>
        <w:rPr>
          <w:sz w:val="20"/>
        </w:rPr>
      </w:pPr>
    </w:p>
    <w:p w14:paraId="27609550" w14:textId="77777777" w:rsidR="009A52A2" w:rsidRPr="000176BA" w:rsidRDefault="009A52A2" w:rsidP="000176BA">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3F4CE625" w14:textId="77777777" w:rsidR="009A52A2" w:rsidRPr="00543E7D" w:rsidRDefault="009A52A2" w:rsidP="000176BA">
      <w:pPr>
        <w:jc w:val="both"/>
        <w:rPr>
          <w:sz w:val="20"/>
        </w:rPr>
      </w:pPr>
    </w:p>
    <w:p w14:paraId="0425F7A1" w14:textId="76ADF6CC" w:rsidR="009A52A2" w:rsidRDefault="009A52A2" w:rsidP="000176BA">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AE78A7">
        <w:rPr>
          <w:sz w:val="20"/>
        </w:rPr>
        <w:t xml:space="preserve"> </w:t>
      </w:r>
      <w:r w:rsidRPr="0054332F">
        <w:rPr>
          <w:sz w:val="20"/>
        </w:rPr>
        <w:t>NA</w:t>
      </w:r>
    </w:p>
    <w:p w14:paraId="02E8B611" w14:textId="77777777" w:rsidR="009A52A2" w:rsidRPr="00B31804" w:rsidRDefault="009A52A2" w:rsidP="000176BA">
      <w:pPr>
        <w:jc w:val="both"/>
        <w:rPr>
          <w:bCs/>
          <w:sz w:val="20"/>
        </w:rPr>
      </w:pPr>
    </w:p>
    <w:p w14:paraId="15A2AFE3" w14:textId="7084C39E" w:rsidR="009A52A2" w:rsidRPr="00EC0E1C" w:rsidRDefault="009A52A2" w:rsidP="0054332F">
      <w:pPr>
        <w:jc w:val="both"/>
        <w:rPr>
          <w:bCs/>
          <w:sz w:val="20"/>
        </w:rPr>
      </w:pPr>
      <w:r>
        <w:rPr>
          <w:b/>
          <w:bCs/>
          <w:sz w:val="20"/>
        </w:rPr>
        <w:t>Emission Units installed prior to December 20, 2016:</w:t>
      </w:r>
      <w:r>
        <w:rPr>
          <w:sz w:val="20"/>
        </w:rPr>
        <w:t xml:space="preserve"> </w:t>
      </w:r>
      <w:r w:rsidR="0054332F">
        <w:rPr>
          <w:rFonts w:cs="Arial"/>
          <w:sz w:val="20"/>
        </w:rPr>
        <w:t>EU-ORINGCOAT1, EU-ORINGCOAT2, EU-ORINGCOAT3, EU-ORINGCOAT4, EU-QUADCTR, EU-SB1, EU-SB2, EU-SB3, EU-SB4, EU-SB5, EU-SB6, EU-SB15, EU-SB16, EU-SB17, EU-SB18</w:t>
      </w:r>
    </w:p>
    <w:p w14:paraId="531E8449" w14:textId="77777777" w:rsidR="009A52A2" w:rsidRPr="00B31804" w:rsidRDefault="009A52A2" w:rsidP="00DC56F9">
      <w:pPr>
        <w:jc w:val="both"/>
        <w:rPr>
          <w:sz w:val="20"/>
        </w:rPr>
      </w:pPr>
    </w:p>
    <w:p w14:paraId="54C5C33A" w14:textId="77777777" w:rsidR="009A52A2" w:rsidRPr="00543E7D" w:rsidRDefault="009A52A2" w:rsidP="00DC56F9">
      <w:pPr>
        <w:jc w:val="both"/>
        <w:rPr>
          <w:b/>
          <w:u w:val="single"/>
        </w:rPr>
      </w:pPr>
      <w:r w:rsidRPr="00543E7D">
        <w:rPr>
          <w:b/>
          <w:u w:val="single"/>
        </w:rPr>
        <w:t>POLLUTION CONTROL EQUIPMENT</w:t>
      </w:r>
    </w:p>
    <w:p w14:paraId="1106F45C" w14:textId="77777777" w:rsidR="0054332F" w:rsidRPr="00AF213A" w:rsidRDefault="0054332F" w:rsidP="00D26AD4">
      <w:pPr>
        <w:jc w:val="both"/>
        <w:rPr>
          <w:sz w:val="20"/>
        </w:rPr>
      </w:pPr>
    </w:p>
    <w:p w14:paraId="3525D201" w14:textId="2D341C34" w:rsidR="009A52A2" w:rsidRPr="0054332F" w:rsidRDefault="009A52A2" w:rsidP="00D26AD4">
      <w:pPr>
        <w:jc w:val="both"/>
        <w:rPr>
          <w:sz w:val="20"/>
        </w:rPr>
      </w:pPr>
      <w:r w:rsidRPr="0054332F">
        <w:rPr>
          <w:sz w:val="20"/>
        </w:rPr>
        <w:t>NA</w:t>
      </w:r>
    </w:p>
    <w:p w14:paraId="06F63095" w14:textId="77777777" w:rsidR="009A52A2" w:rsidRPr="00C935C9" w:rsidRDefault="009A52A2" w:rsidP="00DC56F9">
      <w:pPr>
        <w:jc w:val="both"/>
        <w:rPr>
          <w:sz w:val="20"/>
        </w:rPr>
      </w:pPr>
    </w:p>
    <w:p w14:paraId="2DB26ACB" w14:textId="77777777" w:rsidR="009A52A2" w:rsidRPr="00543E7D" w:rsidRDefault="009A52A2" w:rsidP="00DC56F9">
      <w:pPr>
        <w:rPr>
          <w:b/>
        </w:rPr>
      </w:pPr>
      <w:r w:rsidRPr="00543E7D">
        <w:rPr>
          <w:b/>
        </w:rPr>
        <w:t xml:space="preserve">I.  </w:t>
      </w:r>
      <w:r w:rsidRPr="00543E7D">
        <w:rPr>
          <w:b/>
          <w:u w:val="single"/>
        </w:rPr>
        <w:t>EMISSION LIMIT(S)</w:t>
      </w:r>
    </w:p>
    <w:p w14:paraId="30B7BD19" w14:textId="77777777" w:rsidR="009A52A2" w:rsidRPr="00543E7D" w:rsidRDefault="009A52A2" w:rsidP="00DC56F9"/>
    <w:p w14:paraId="13DE2946" w14:textId="77777777" w:rsidR="009A52A2" w:rsidRPr="00543E7D" w:rsidRDefault="009A52A2" w:rsidP="00E86F23">
      <w:pPr>
        <w:jc w:val="both"/>
        <w:rPr>
          <w:sz w:val="20"/>
        </w:rPr>
      </w:pPr>
      <w:r w:rsidRPr="00543E7D">
        <w:rPr>
          <w:sz w:val="20"/>
        </w:rPr>
        <w:t>NA</w:t>
      </w:r>
    </w:p>
    <w:p w14:paraId="4CE216F4" w14:textId="77777777" w:rsidR="009A52A2" w:rsidRPr="00543E7D" w:rsidRDefault="009A52A2" w:rsidP="00DC56F9"/>
    <w:p w14:paraId="18977525" w14:textId="77777777" w:rsidR="009A52A2" w:rsidRPr="00543E7D" w:rsidRDefault="009A52A2" w:rsidP="00DC56F9">
      <w:pPr>
        <w:rPr>
          <w:b/>
        </w:rPr>
      </w:pPr>
      <w:r w:rsidRPr="00543E7D">
        <w:rPr>
          <w:b/>
        </w:rPr>
        <w:t xml:space="preserve">II.  </w:t>
      </w:r>
      <w:r w:rsidRPr="00543E7D">
        <w:rPr>
          <w:b/>
          <w:u w:val="single"/>
        </w:rPr>
        <w:t>MATERIAL LIMIT(S)</w:t>
      </w:r>
    </w:p>
    <w:p w14:paraId="0575D281" w14:textId="77777777" w:rsidR="009A52A2" w:rsidRPr="00543E7D" w:rsidRDefault="009A52A2" w:rsidP="00DC56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532"/>
        <w:gridCol w:w="2380"/>
        <w:gridCol w:w="1753"/>
        <w:gridCol w:w="2024"/>
      </w:tblGrid>
      <w:tr w:rsidR="009A52A2" w:rsidRPr="00543E7D" w14:paraId="1572DC81" w14:textId="77777777" w:rsidTr="0054332F">
        <w:tc>
          <w:tcPr>
            <w:tcW w:w="1417" w:type="dxa"/>
            <w:shd w:val="clear" w:color="auto" w:fill="auto"/>
          </w:tcPr>
          <w:p w14:paraId="14194BF9" w14:textId="77777777" w:rsidR="009A52A2" w:rsidRPr="00F80F1A" w:rsidRDefault="009A52A2" w:rsidP="00F80F1A">
            <w:pPr>
              <w:jc w:val="center"/>
              <w:rPr>
                <w:b/>
                <w:sz w:val="20"/>
              </w:rPr>
            </w:pPr>
            <w:r w:rsidRPr="00F80F1A">
              <w:rPr>
                <w:b/>
                <w:sz w:val="20"/>
              </w:rPr>
              <w:t>Material</w:t>
            </w:r>
          </w:p>
        </w:tc>
        <w:tc>
          <w:tcPr>
            <w:tcW w:w="2532" w:type="dxa"/>
            <w:shd w:val="clear" w:color="auto" w:fill="auto"/>
          </w:tcPr>
          <w:p w14:paraId="29845046" w14:textId="77777777" w:rsidR="009A52A2" w:rsidRPr="00F80F1A" w:rsidRDefault="009A52A2" w:rsidP="00F80F1A">
            <w:pPr>
              <w:jc w:val="center"/>
              <w:rPr>
                <w:b/>
                <w:sz w:val="20"/>
              </w:rPr>
            </w:pPr>
            <w:r w:rsidRPr="00F80F1A">
              <w:rPr>
                <w:b/>
                <w:sz w:val="20"/>
              </w:rPr>
              <w:t>Limit</w:t>
            </w:r>
          </w:p>
        </w:tc>
        <w:tc>
          <w:tcPr>
            <w:tcW w:w="2380" w:type="dxa"/>
            <w:shd w:val="clear" w:color="auto" w:fill="auto"/>
          </w:tcPr>
          <w:p w14:paraId="5408457A" w14:textId="77777777" w:rsidR="009A52A2" w:rsidRPr="00F80F1A" w:rsidRDefault="009A52A2" w:rsidP="00F80F1A">
            <w:pPr>
              <w:jc w:val="center"/>
              <w:rPr>
                <w:b/>
                <w:sz w:val="20"/>
              </w:rPr>
            </w:pPr>
            <w:r w:rsidRPr="00F80F1A">
              <w:rPr>
                <w:b/>
                <w:sz w:val="20"/>
              </w:rPr>
              <w:t>Time Period/Operating Scenario</w:t>
            </w:r>
          </w:p>
        </w:tc>
        <w:tc>
          <w:tcPr>
            <w:tcW w:w="1753" w:type="dxa"/>
            <w:shd w:val="clear" w:color="auto" w:fill="auto"/>
          </w:tcPr>
          <w:p w14:paraId="5C5E2E10" w14:textId="77777777" w:rsidR="009A52A2" w:rsidRPr="00F80F1A" w:rsidRDefault="009A52A2" w:rsidP="00F80F1A">
            <w:pPr>
              <w:jc w:val="center"/>
              <w:rPr>
                <w:b/>
                <w:sz w:val="20"/>
              </w:rPr>
            </w:pPr>
            <w:r w:rsidRPr="00F80F1A">
              <w:rPr>
                <w:b/>
                <w:sz w:val="20"/>
              </w:rPr>
              <w:t>Equipment</w:t>
            </w:r>
          </w:p>
        </w:tc>
        <w:tc>
          <w:tcPr>
            <w:tcW w:w="2024" w:type="dxa"/>
            <w:shd w:val="clear" w:color="auto" w:fill="auto"/>
          </w:tcPr>
          <w:p w14:paraId="241A065D" w14:textId="77777777" w:rsidR="009A52A2" w:rsidRPr="00F80F1A" w:rsidRDefault="009A52A2" w:rsidP="00F80F1A">
            <w:pPr>
              <w:jc w:val="center"/>
              <w:rPr>
                <w:b/>
                <w:sz w:val="20"/>
              </w:rPr>
            </w:pPr>
            <w:r w:rsidRPr="00F80F1A">
              <w:rPr>
                <w:b/>
                <w:sz w:val="20"/>
              </w:rPr>
              <w:t>Underlying Applicable Requirement</w:t>
            </w:r>
          </w:p>
        </w:tc>
      </w:tr>
      <w:tr w:rsidR="009A52A2" w:rsidRPr="00543E7D" w14:paraId="6FFDF73C" w14:textId="77777777" w:rsidTr="0054332F">
        <w:tc>
          <w:tcPr>
            <w:tcW w:w="1417" w:type="dxa"/>
            <w:shd w:val="clear" w:color="auto" w:fill="auto"/>
          </w:tcPr>
          <w:p w14:paraId="7281F59C" w14:textId="77777777" w:rsidR="009A52A2" w:rsidRPr="00F80F1A" w:rsidRDefault="009A52A2" w:rsidP="009A52A2">
            <w:pPr>
              <w:numPr>
                <w:ilvl w:val="0"/>
                <w:numId w:val="67"/>
              </w:numPr>
              <w:ind w:left="342" w:hanging="342"/>
              <w:rPr>
                <w:sz w:val="20"/>
              </w:rPr>
            </w:pPr>
            <w:r w:rsidRPr="00F80F1A">
              <w:rPr>
                <w:sz w:val="20"/>
              </w:rPr>
              <w:t>Coatings</w:t>
            </w:r>
          </w:p>
        </w:tc>
        <w:tc>
          <w:tcPr>
            <w:tcW w:w="2532" w:type="dxa"/>
            <w:shd w:val="clear" w:color="auto" w:fill="auto"/>
          </w:tcPr>
          <w:p w14:paraId="7EB85D13" w14:textId="77777777" w:rsidR="009A52A2" w:rsidRDefault="009A52A2" w:rsidP="00FF59EC">
            <w:pPr>
              <w:jc w:val="center"/>
              <w:rPr>
                <w:sz w:val="20"/>
              </w:rPr>
            </w:pPr>
            <w:r w:rsidRPr="00F80F1A">
              <w:rPr>
                <w:sz w:val="20"/>
              </w:rPr>
              <w:t>200</w:t>
            </w:r>
            <w:r>
              <w:rPr>
                <w:sz w:val="20"/>
              </w:rPr>
              <w:t xml:space="preserve"> </w:t>
            </w:r>
            <w:r w:rsidRPr="00F80F1A">
              <w:rPr>
                <w:sz w:val="20"/>
              </w:rPr>
              <w:t>Gallons</w:t>
            </w:r>
            <w:r>
              <w:rPr>
                <w:sz w:val="20"/>
              </w:rPr>
              <w:t>/month</w:t>
            </w:r>
          </w:p>
          <w:p w14:paraId="01D7A867" w14:textId="77777777" w:rsidR="009A52A2" w:rsidRPr="00F80F1A" w:rsidRDefault="009A52A2" w:rsidP="00FF59EC">
            <w:pPr>
              <w:jc w:val="center"/>
              <w:rPr>
                <w:sz w:val="20"/>
              </w:rPr>
            </w:pPr>
            <w:r>
              <w:rPr>
                <w:sz w:val="20"/>
              </w:rPr>
              <w:t>(minus water as applied)</w:t>
            </w:r>
          </w:p>
        </w:tc>
        <w:tc>
          <w:tcPr>
            <w:tcW w:w="2380" w:type="dxa"/>
            <w:shd w:val="clear" w:color="auto" w:fill="auto"/>
          </w:tcPr>
          <w:p w14:paraId="49642CB1" w14:textId="77777777" w:rsidR="009A52A2" w:rsidRPr="00F80F1A" w:rsidRDefault="009A52A2" w:rsidP="00FF59EC">
            <w:pPr>
              <w:jc w:val="center"/>
              <w:rPr>
                <w:sz w:val="20"/>
              </w:rPr>
            </w:pPr>
            <w:r>
              <w:rPr>
                <w:sz w:val="20"/>
              </w:rPr>
              <w:t>Calendar month</w:t>
            </w:r>
          </w:p>
        </w:tc>
        <w:tc>
          <w:tcPr>
            <w:tcW w:w="1753" w:type="dxa"/>
            <w:shd w:val="clear" w:color="auto" w:fill="auto"/>
          </w:tcPr>
          <w:p w14:paraId="231361C4" w14:textId="77777777" w:rsidR="009A52A2" w:rsidRPr="00F80F1A" w:rsidRDefault="009A52A2" w:rsidP="00FF59EC">
            <w:pPr>
              <w:jc w:val="center"/>
              <w:rPr>
                <w:sz w:val="20"/>
              </w:rPr>
            </w:pPr>
            <w:r>
              <w:rPr>
                <w:sz w:val="20"/>
              </w:rPr>
              <w:t>Each emission unit</w:t>
            </w:r>
          </w:p>
        </w:tc>
        <w:tc>
          <w:tcPr>
            <w:tcW w:w="2024" w:type="dxa"/>
            <w:shd w:val="clear" w:color="auto" w:fill="auto"/>
          </w:tcPr>
          <w:p w14:paraId="399A500E" w14:textId="77777777" w:rsidR="009A52A2" w:rsidRPr="00F80F1A" w:rsidRDefault="009A52A2" w:rsidP="00FF59EC">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7D02A3F1" w14:textId="77777777" w:rsidR="009A52A2" w:rsidRPr="00543E7D" w:rsidRDefault="009A52A2" w:rsidP="00DC56F9"/>
    <w:p w14:paraId="69584B29" w14:textId="77777777" w:rsidR="009A52A2" w:rsidRPr="00543E7D" w:rsidRDefault="009A52A2" w:rsidP="00DC56F9">
      <w:pPr>
        <w:rPr>
          <w:b/>
        </w:rPr>
      </w:pPr>
      <w:r w:rsidRPr="00543E7D">
        <w:rPr>
          <w:b/>
        </w:rPr>
        <w:t xml:space="preserve">III.  </w:t>
      </w:r>
      <w:r w:rsidRPr="00543E7D">
        <w:rPr>
          <w:b/>
          <w:u w:val="single"/>
        </w:rPr>
        <w:t>PROCESS/OPERATIONAL RESTRICTION(S)</w:t>
      </w:r>
    </w:p>
    <w:p w14:paraId="7B485269" w14:textId="77777777" w:rsidR="009A52A2" w:rsidRPr="00543E7D" w:rsidRDefault="009A52A2" w:rsidP="00DC56F9"/>
    <w:p w14:paraId="208E8347" w14:textId="77777777" w:rsidR="009A52A2" w:rsidRPr="00543E7D" w:rsidRDefault="009A52A2" w:rsidP="00E86F23">
      <w:pPr>
        <w:jc w:val="both"/>
        <w:rPr>
          <w:sz w:val="20"/>
        </w:rPr>
      </w:pPr>
      <w:r w:rsidRPr="00543E7D">
        <w:rPr>
          <w:sz w:val="20"/>
        </w:rPr>
        <w:t>NA</w:t>
      </w:r>
    </w:p>
    <w:p w14:paraId="164EFB75" w14:textId="77777777" w:rsidR="009A52A2" w:rsidRPr="00543E7D" w:rsidRDefault="009A52A2" w:rsidP="00DC56F9">
      <w:pPr>
        <w:jc w:val="both"/>
      </w:pPr>
    </w:p>
    <w:p w14:paraId="6F1187F9" w14:textId="77777777" w:rsidR="009A52A2" w:rsidRPr="00543E7D" w:rsidRDefault="009A52A2" w:rsidP="00DC56F9">
      <w:pPr>
        <w:rPr>
          <w:b/>
          <w:u w:val="single"/>
        </w:rPr>
      </w:pPr>
      <w:r w:rsidRPr="00543E7D">
        <w:rPr>
          <w:b/>
        </w:rPr>
        <w:t xml:space="preserve">IV.  </w:t>
      </w:r>
      <w:r w:rsidRPr="00543E7D">
        <w:rPr>
          <w:b/>
          <w:u w:val="single"/>
        </w:rPr>
        <w:t>DESIGN/EQUIPMENT PARAMETER(S)</w:t>
      </w:r>
    </w:p>
    <w:p w14:paraId="0E9A5ECF" w14:textId="77777777" w:rsidR="009A52A2" w:rsidRPr="00543E7D" w:rsidRDefault="009A52A2" w:rsidP="00DC56F9"/>
    <w:p w14:paraId="5333EEB5" w14:textId="77777777" w:rsidR="009A52A2" w:rsidRPr="004B4390" w:rsidRDefault="009A52A2" w:rsidP="000176BA">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0A5988D9" w14:textId="77777777" w:rsidR="009A52A2" w:rsidRPr="00543E7D" w:rsidRDefault="009A52A2" w:rsidP="000176BA">
      <w:pPr>
        <w:ind w:left="360" w:hanging="360"/>
        <w:jc w:val="both"/>
      </w:pPr>
    </w:p>
    <w:p w14:paraId="27E3A04F" w14:textId="77777777" w:rsidR="009A52A2" w:rsidRPr="00543E7D" w:rsidRDefault="009A52A2" w:rsidP="00DC56F9">
      <w:pPr>
        <w:jc w:val="both"/>
      </w:pPr>
      <w:r w:rsidRPr="00543E7D">
        <w:rPr>
          <w:b/>
        </w:rPr>
        <w:t xml:space="preserve">V.  </w:t>
      </w:r>
      <w:r w:rsidRPr="00543E7D">
        <w:rPr>
          <w:b/>
          <w:u w:val="single"/>
        </w:rPr>
        <w:t>TESTING/SAMPLING</w:t>
      </w:r>
    </w:p>
    <w:p w14:paraId="6289C85F" w14:textId="77777777" w:rsidR="009A52A2" w:rsidRDefault="009A52A2" w:rsidP="00DC56F9">
      <w:pPr>
        <w:jc w:val="both"/>
        <w:rPr>
          <w:b/>
          <w:sz w:val="20"/>
        </w:rPr>
      </w:pPr>
      <w:r w:rsidRPr="00543E7D">
        <w:rPr>
          <w:sz w:val="20"/>
        </w:rPr>
        <w:t xml:space="preserve">Records shall be maintained on file for a period of five years.  </w:t>
      </w:r>
      <w:r w:rsidRPr="00C935C9">
        <w:rPr>
          <w:b/>
          <w:sz w:val="20"/>
        </w:rPr>
        <w:t>(R 336.1213(3)(b)(ii))</w:t>
      </w:r>
    </w:p>
    <w:p w14:paraId="5AD8BDE6" w14:textId="77777777" w:rsidR="009A52A2" w:rsidRPr="00543E7D" w:rsidRDefault="009A52A2" w:rsidP="00DC56F9">
      <w:pPr>
        <w:jc w:val="both"/>
      </w:pPr>
    </w:p>
    <w:p w14:paraId="47FA1525" w14:textId="77777777" w:rsidR="009A52A2" w:rsidRPr="00543E7D" w:rsidRDefault="009A52A2" w:rsidP="00E86F23">
      <w:pPr>
        <w:jc w:val="both"/>
        <w:rPr>
          <w:sz w:val="20"/>
        </w:rPr>
      </w:pPr>
      <w:r w:rsidRPr="00543E7D">
        <w:rPr>
          <w:sz w:val="20"/>
        </w:rPr>
        <w:t>NA</w:t>
      </w:r>
    </w:p>
    <w:p w14:paraId="6009F831" w14:textId="330572D2" w:rsidR="00AB7BE4" w:rsidRDefault="00AB7BE4">
      <w:r>
        <w:br w:type="page"/>
      </w:r>
    </w:p>
    <w:p w14:paraId="7312B4A2" w14:textId="77777777" w:rsidR="009A52A2" w:rsidRPr="00543E7D" w:rsidRDefault="009A52A2" w:rsidP="00DC56F9">
      <w:pPr>
        <w:jc w:val="both"/>
      </w:pPr>
    </w:p>
    <w:p w14:paraId="79836223" w14:textId="77777777" w:rsidR="009A52A2" w:rsidRPr="00543E7D" w:rsidRDefault="009A52A2" w:rsidP="00DC56F9">
      <w:pPr>
        <w:jc w:val="both"/>
        <w:rPr>
          <w:b/>
        </w:rPr>
      </w:pPr>
      <w:r w:rsidRPr="00543E7D">
        <w:rPr>
          <w:b/>
        </w:rPr>
        <w:t xml:space="preserve">VI.  </w:t>
      </w:r>
      <w:r w:rsidRPr="00543E7D">
        <w:rPr>
          <w:b/>
          <w:u w:val="single"/>
        </w:rPr>
        <w:t>MONITORING/RECORDKEEPING</w:t>
      </w:r>
    </w:p>
    <w:p w14:paraId="4058DFF6" w14:textId="77777777" w:rsidR="009A52A2" w:rsidRPr="00543E7D" w:rsidRDefault="009A52A2" w:rsidP="00DC56F9">
      <w:pPr>
        <w:jc w:val="both"/>
        <w:rPr>
          <w:sz w:val="20"/>
        </w:rPr>
      </w:pPr>
      <w:bookmarkStart w:id="84" w:name="_Hlk520122508"/>
      <w:r w:rsidRPr="00543E7D">
        <w:rPr>
          <w:sz w:val="20"/>
        </w:rPr>
        <w:t xml:space="preserve">Records shall be maintained on file for a period of five years.  </w:t>
      </w:r>
      <w:r w:rsidRPr="00C935C9">
        <w:rPr>
          <w:b/>
          <w:sz w:val="20"/>
        </w:rPr>
        <w:t>(R 336.1213(3)(b)(ii))</w:t>
      </w:r>
      <w:bookmarkEnd w:id="84"/>
    </w:p>
    <w:p w14:paraId="2C94B4F6" w14:textId="77777777" w:rsidR="009A52A2" w:rsidRPr="00543E7D" w:rsidRDefault="009A52A2" w:rsidP="00DC56F9">
      <w:pPr>
        <w:jc w:val="both"/>
        <w:rPr>
          <w:sz w:val="20"/>
        </w:rPr>
      </w:pPr>
    </w:p>
    <w:p w14:paraId="5FEF1DFA" w14:textId="77777777" w:rsidR="009A52A2" w:rsidRPr="00543E7D" w:rsidRDefault="009A52A2" w:rsidP="008502B0">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735DED23" w14:textId="77777777" w:rsidR="009A52A2" w:rsidRPr="00543E7D" w:rsidRDefault="009A52A2" w:rsidP="008502B0">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755F5870" w14:textId="77777777" w:rsidR="009A52A2" w:rsidRPr="00543E7D" w:rsidRDefault="009A52A2" w:rsidP="00EC0E1C">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0344C0DA" w14:textId="77777777" w:rsidR="009A52A2" w:rsidRPr="00B31804" w:rsidRDefault="009A52A2" w:rsidP="00DC56F9">
      <w:pPr>
        <w:jc w:val="both"/>
        <w:rPr>
          <w:sz w:val="20"/>
        </w:rPr>
      </w:pPr>
    </w:p>
    <w:p w14:paraId="7FA72C74" w14:textId="77777777" w:rsidR="009A52A2" w:rsidRPr="00543E7D" w:rsidRDefault="009A52A2" w:rsidP="00DC56F9">
      <w:pPr>
        <w:jc w:val="both"/>
        <w:rPr>
          <w:b/>
        </w:rPr>
      </w:pPr>
      <w:r w:rsidRPr="00543E7D">
        <w:rPr>
          <w:b/>
        </w:rPr>
        <w:t xml:space="preserve">VII.  </w:t>
      </w:r>
      <w:r w:rsidRPr="00543E7D">
        <w:rPr>
          <w:b/>
          <w:u w:val="single"/>
        </w:rPr>
        <w:t>REPORTING</w:t>
      </w:r>
    </w:p>
    <w:p w14:paraId="4B61665D" w14:textId="77777777" w:rsidR="009A52A2" w:rsidRPr="00B31804" w:rsidRDefault="009A52A2" w:rsidP="00DC56F9">
      <w:pPr>
        <w:jc w:val="both"/>
        <w:rPr>
          <w:sz w:val="20"/>
        </w:rPr>
      </w:pPr>
    </w:p>
    <w:p w14:paraId="72A0D0E1" w14:textId="77777777" w:rsidR="009A52A2" w:rsidRPr="00543E7D" w:rsidRDefault="009A52A2" w:rsidP="00DC56F9">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E7A3270" w14:textId="77777777" w:rsidR="009A52A2" w:rsidRPr="00543E7D" w:rsidRDefault="009A52A2" w:rsidP="00DC56F9">
      <w:pPr>
        <w:ind w:left="360" w:hanging="360"/>
        <w:jc w:val="both"/>
        <w:rPr>
          <w:sz w:val="20"/>
        </w:rPr>
      </w:pPr>
    </w:p>
    <w:p w14:paraId="50EDBF57" w14:textId="77777777" w:rsidR="009A52A2" w:rsidRPr="00543E7D" w:rsidRDefault="009A52A2" w:rsidP="00DC56F9">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4BD23F7A" w14:textId="77777777" w:rsidR="009A52A2" w:rsidRPr="00543E7D" w:rsidRDefault="009A52A2" w:rsidP="00DC56F9">
      <w:pPr>
        <w:ind w:left="360" w:hanging="360"/>
        <w:jc w:val="both"/>
        <w:rPr>
          <w:sz w:val="20"/>
        </w:rPr>
      </w:pPr>
    </w:p>
    <w:p w14:paraId="5BDA011D" w14:textId="77777777" w:rsidR="009A52A2" w:rsidRPr="00543E7D" w:rsidRDefault="009A52A2" w:rsidP="00DC56F9">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55698E8D" w14:textId="77777777" w:rsidR="009A52A2" w:rsidRPr="00543E7D" w:rsidRDefault="009A52A2" w:rsidP="00DC56F9">
      <w:pPr>
        <w:jc w:val="both"/>
        <w:rPr>
          <w:sz w:val="20"/>
        </w:rPr>
      </w:pPr>
    </w:p>
    <w:p w14:paraId="4D8E88F8" w14:textId="77777777" w:rsidR="009A52A2" w:rsidRPr="00543E7D" w:rsidRDefault="009A52A2" w:rsidP="00DC56F9">
      <w:pPr>
        <w:jc w:val="both"/>
        <w:rPr>
          <w:b/>
          <w:sz w:val="20"/>
        </w:rPr>
      </w:pPr>
      <w:r w:rsidRPr="00543E7D">
        <w:rPr>
          <w:b/>
          <w:sz w:val="20"/>
        </w:rPr>
        <w:t>See Appendix 8</w:t>
      </w:r>
    </w:p>
    <w:p w14:paraId="70297273" w14:textId="77777777" w:rsidR="009A52A2" w:rsidRPr="00543E7D" w:rsidRDefault="009A52A2" w:rsidP="00DC56F9">
      <w:pPr>
        <w:jc w:val="both"/>
      </w:pPr>
    </w:p>
    <w:p w14:paraId="01189640" w14:textId="77777777" w:rsidR="009A52A2" w:rsidRPr="00543E7D" w:rsidRDefault="009A52A2" w:rsidP="00DC56F9">
      <w:pPr>
        <w:jc w:val="both"/>
        <w:rPr>
          <w:b/>
        </w:rPr>
      </w:pPr>
      <w:r w:rsidRPr="00543E7D">
        <w:rPr>
          <w:b/>
        </w:rPr>
        <w:t xml:space="preserve">VIII.  </w:t>
      </w:r>
      <w:r w:rsidRPr="00543E7D">
        <w:rPr>
          <w:b/>
          <w:u w:val="single"/>
        </w:rPr>
        <w:t>STACK/VENT RESTRICTION(S</w:t>
      </w:r>
      <w:r w:rsidRPr="00543E7D">
        <w:rPr>
          <w:b/>
        </w:rPr>
        <w:t>)</w:t>
      </w:r>
    </w:p>
    <w:p w14:paraId="008F94F0" w14:textId="77777777" w:rsidR="0064644F" w:rsidRDefault="0064644F" w:rsidP="00E86F23">
      <w:pPr>
        <w:jc w:val="both"/>
        <w:rPr>
          <w:sz w:val="20"/>
        </w:rPr>
      </w:pPr>
    </w:p>
    <w:p w14:paraId="2C3E30C8" w14:textId="0F6A6ACB" w:rsidR="009A52A2" w:rsidRPr="00543E7D" w:rsidRDefault="009A52A2" w:rsidP="00E86F23">
      <w:pPr>
        <w:jc w:val="both"/>
        <w:rPr>
          <w:sz w:val="20"/>
        </w:rPr>
      </w:pPr>
      <w:r w:rsidRPr="00543E7D">
        <w:rPr>
          <w:sz w:val="20"/>
        </w:rPr>
        <w:t>NA</w:t>
      </w:r>
    </w:p>
    <w:p w14:paraId="68E23C50" w14:textId="77777777" w:rsidR="009A52A2" w:rsidRPr="00543E7D" w:rsidRDefault="009A52A2" w:rsidP="00DC56F9">
      <w:pPr>
        <w:jc w:val="both"/>
      </w:pPr>
    </w:p>
    <w:p w14:paraId="4A30AE7A" w14:textId="16A58F78" w:rsidR="00555C69" w:rsidRDefault="009A52A2" w:rsidP="00DC56F9">
      <w:pPr>
        <w:jc w:val="both"/>
        <w:rPr>
          <w:b/>
          <w:u w:val="single"/>
        </w:rPr>
      </w:pPr>
      <w:r w:rsidRPr="00543E7D">
        <w:rPr>
          <w:b/>
        </w:rPr>
        <w:t xml:space="preserve">IX.  </w:t>
      </w:r>
      <w:r w:rsidRPr="00543E7D">
        <w:rPr>
          <w:b/>
          <w:u w:val="single"/>
        </w:rPr>
        <w:t>OTHER REQUIREMENT(S)</w:t>
      </w:r>
    </w:p>
    <w:p w14:paraId="120C6190" w14:textId="77777777" w:rsidR="0064644F" w:rsidRDefault="0064644F" w:rsidP="00555C69">
      <w:pPr>
        <w:jc w:val="both"/>
        <w:rPr>
          <w:bCs/>
          <w:sz w:val="20"/>
        </w:rPr>
      </w:pPr>
    </w:p>
    <w:p w14:paraId="0E6AE0AD" w14:textId="1F516E97" w:rsidR="00555C69" w:rsidRPr="0064644F" w:rsidRDefault="0064644F" w:rsidP="00555C69">
      <w:pPr>
        <w:jc w:val="both"/>
        <w:rPr>
          <w:bCs/>
          <w:sz w:val="20"/>
        </w:rPr>
      </w:pPr>
      <w:r w:rsidRPr="0064644F">
        <w:rPr>
          <w:bCs/>
          <w:sz w:val="20"/>
        </w:rPr>
        <w:t>NA</w:t>
      </w:r>
    </w:p>
    <w:p w14:paraId="3539F41C" w14:textId="77777777" w:rsidR="00555C69" w:rsidRDefault="00555C69" w:rsidP="00555C69">
      <w:pPr>
        <w:jc w:val="both"/>
        <w:rPr>
          <w:b/>
          <w:sz w:val="20"/>
          <w:u w:val="single"/>
        </w:rPr>
      </w:pPr>
    </w:p>
    <w:p w14:paraId="2E46D651" w14:textId="1F60B7F8" w:rsidR="00555C69" w:rsidRDefault="00555C69" w:rsidP="00555C69">
      <w:pPr>
        <w:rPr>
          <w:sz w:val="20"/>
        </w:rPr>
      </w:pPr>
    </w:p>
    <w:p w14:paraId="687DA151" w14:textId="555400FD" w:rsidR="00555C69" w:rsidRDefault="00555C69" w:rsidP="00555C69">
      <w:pPr>
        <w:jc w:val="both"/>
        <w:rPr>
          <w:b/>
          <w:u w:val="single"/>
        </w:rPr>
      </w:pPr>
      <w:r>
        <w:rPr>
          <w:b/>
          <w:u w:val="single"/>
        </w:rPr>
        <w:br w:type="page"/>
      </w:r>
    </w:p>
    <w:p w14:paraId="5FF8BA64" w14:textId="42EBBE32" w:rsidR="00A47104" w:rsidRPr="00DC4443" w:rsidRDefault="00A47104" w:rsidP="00A47104">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bookmarkStart w:id="85" w:name="_Toc111881124"/>
      <w:bookmarkStart w:id="86" w:name="_Toc129689390"/>
      <w:r w:rsidRPr="00DC4443">
        <w:t>FG</w:t>
      </w:r>
      <w:r w:rsidR="002C229D">
        <w:t>-</w:t>
      </w:r>
      <w:r>
        <w:t>MACT MMMM</w:t>
      </w:r>
      <w:bookmarkEnd w:id="85"/>
      <w:bookmarkEnd w:id="86"/>
    </w:p>
    <w:p w14:paraId="6413695D" w14:textId="77777777" w:rsidR="00A47104" w:rsidRDefault="00A47104" w:rsidP="00A47104">
      <w:pPr>
        <w:pBdr>
          <w:top w:val="single" w:sz="4" w:space="0" w:color="auto"/>
          <w:left w:val="single" w:sz="4" w:space="4" w:color="auto"/>
          <w:bottom w:val="single" w:sz="4" w:space="1" w:color="auto"/>
          <w:right w:val="single" w:sz="4" w:space="4" w:color="auto"/>
        </w:pBdr>
        <w:jc w:val="center"/>
        <w:rPr>
          <w:b/>
          <w:sz w:val="28"/>
          <w:szCs w:val="28"/>
        </w:rPr>
      </w:pPr>
      <w:r w:rsidRPr="00DC4443">
        <w:rPr>
          <w:b/>
          <w:sz w:val="28"/>
          <w:szCs w:val="28"/>
        </w:rPr>
        <w:t>FLEXIBLE GROUP CONDITIONS</w:t>
      </w:r>
    </w:p>
    <w:p w14:paraId="3074B3E3" w14:textId="77777777" w:rsidR="00A47104" w:rsidRPr="00EF3D0E" w:rsidRDefault="00A47104" w:rsidP="00A47104">
      <w:pPr>
        <w:jc w:val="both"/>
        <w:rPr>
          <w:sz w:val="20"/>
        </w:rPr>
      </w:pPr>
    </w:p>
    <w:p w14:paraId="07D9D541" w14:textId="77777777" w:rsidR="00A47104" w:rsidRPr="00DC4443" w:rsidRDefault="00A47104" w:rsidP="00A47104">
      <w:pPr>
        <w:jc w:val="both"/>
      </w:pPr>
      <w:r w:rsidRPr="00DC4443">
        <w:rPr>
          <w:b/>
          <w:u w:val="single"/>
        </w:rPr>
        <w:t>DESCRIPTION</w:t>
      </w:r>
    </w:p>
    <w:p w14:paraId="4AD6D516" w14:textId="77777777" w:rsidR="00A47104" w:rsidRPr="00DC4443" w:rsidRDefault="00A47104" w:rsidP="00A47104">
      <w:pPr>
        <w:jc w:val="both"/>
      </w:pPr>
    </w:p>
    <w:p w14:paraId="2EB988DB" w14:textId="77CAD42F" w:rsidR="00A47104" w:rsidRPr="004A19B4" w:rsidRDefault="00A47104" w:rsidP="00A47104">
      <w:pPr>
        <w:jc w:val="both"/>
        <w:rPr>
          <w:rFonts w:cs="Arial"/>
          <w:sz w:val="20"/>
        </w:rPr>
      </w:pPr>
      <w:r w:rsidRPr="00DC4443">
        <w:rPr>
          <w:sz w:val="20"/>
        </w:rPr>
        <w:t xml:space="preserve">Each </w:t>
      </w:r>
      <w:r w:rsidRPr="00431249">
        <w:rPr>
          <w:rFonts w:cs="Arial"/>
          <w:sz w:val="20"/>
        </w:rPr>
        <w:t>existing</w:t>
      </w:r>
      <w:r>
        <w:rPr>
          <w:rFonts w:cs="Arial"/>
          <w:color w:val="FF0000"/>
          <w:sz w:val="20"/>
        </w:rPr>
        <w:t xml:space="preserve"> </w:t>
      </w:r>
      <w:r w:rsidRPr="00DC4443">
        <w:rPr>
          <w:sz w:val="20"/>
        </w:rPr>
        <w:t xml:space="preserve">affected source described in 40 CFR 63.3881(a)(1), including the subcategories listed in 40 </w:t>
      </w:r>
      <w:r>
        <w:rPr>
          <w:sz w:val="20"/>
        </w:rPr>
        <w:t>CFR Part</w:t>
      </w:r>
      <w:r w:rsidRPr="00DC4443">
        <w:rPr>
          <w:sz w:val="20"/>
        </w:rPr>
        <w:t xml:space="preserve"> 63, Subpart MMMM,</w:t>
      </w:r>
      <w:r w:rsidRPr="00DC4443">
        <w:rPr>
          <w:rFonts w:ascii="Times New Roman" w:hAnsi="Times New Roman"/>
          <w:b/>
          <w:sz w:val="20"/>
        </w:rPr>
        <w:t xml:space="preserve"> </w:t>
      </w:r>
      <w:r w:rsidRPr="0063500C">
        <w:rPr>
          <w:rFonts w:cs="Arial"/>
          <w:bCs/>
          <w:sz w:val="20"/>
        </w:rPr>
        <w:t>40 CFR</w:t>
      </w:r>
      <w:r>
        <w:rPr>
          <w:rFonts w:ascii="Times New Roman" w:hAnsi="Times New Roman"/>
          <w:b/>
          <w:sz w:val="20"/>
        </w:rPr>
        <w:t xml:space="preserve"> </w:t>
      </w:r>
      <w:r w:rsidRPr="00DC4443">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DC4443">
        <w:rPr>
          <w:rFonts w:cs="Arial"/>
          <w:sz w:val="20"/>
        </w:rPr>
        <w:t xml:space="preserve">40 CFR </w:t>
      </w:r>
      <w:r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w:t>
      </w:r>
      <w:r w:rsidR="00705515">
        <w:rPr>
          <w:sz w:val="20"/>
        </w:rPr>
        <w:t xml:space="preserve">40 CFR Part 63, Subpart MMMM does not apply to surface coating or a coating operation that meets any of the criteria of 40 CFR 63.3881(c)(1) </w:t>
      </w:r>
      <w:r w:rsidR="00705515" w:rsidRPr="00AE4323">
        <w:rPr>
          <w:sz w:val="20"/>
        </w:rPr>
        <w:t xml:space="preserve">through (17).  </w:t>
      </w:r>
    </w:p>
    <w:p w14:paraId="1EC40790" w14:textId="77777777" w:rsidR="00A47104" w:rsidRPr="00DC4443" w:rsidRDefault="00A47104" w:rsidP="00A47104">
      <w:pPr>
        <w:jc w:val="both"/>
        <w:rPr>
          <w:color w:val="000000"/>
          <w:sz w:val="20"/>
        </w:rPr>
      </w:pPr>
    </w:p>
    <w:p w14:paraId="79A8182B" w14:textId="77777777" w:rsidR="002C229D" w:rsidRDefault="00A47104" w:rsidP="00705515">
      <w:pPr>
        <w:jc w:val="both"/>
        <w:rPr>
          <w:rFonts w:cs="Arial"/>
          <w:sz w:val="20"/>
        </w:rPr>
      </w:pPr>
      <w:r>
        <w:rPr>
          <w:b/>
          <w:sz w:val="20"/>
        </w:rPr>
        <w:t xml:space="preserve">Emission Units: </w:t>
      </w:r>
      <w:r w:rsidR="00AB7BE4">
        <w:rPr>
          <w:b/>
          <w:sz w:val="20"/>
        </w:rPr>
        <w:t xml:space="preserve"> </w:t>
      </w:r>
      <w:r w:rsidR="00705515" w:rsidRPr="00AE4323">
        <w:rPr>
          <w:rFonts w:cs="Arial"/>
          <w:sz w:val="20"/>
        </w:rPr>
        <w:t xml:space="preserve">EU-SB1, EU-SB2, EU-SB3, EU-SB4, EU-SB5, EU-SB6, EU-SB7-Green, EU-SB8-Blue, </w:t>
      </w:r>
    </w:p>
    <w:p w14:paraId="5DA13F65" w14:textId="672E6365" w:rsidR="00705515" w:rsidRPr="00AE4323" w:rsidRDefault="00705515" w:rsidP="00705515">
      <w:pPr>
        <w:jc w:val="both"/>
        <w:rPr>
          <w:rFonts w:cs="Arial"/>
          <w:sz w:val="20"/>
        </w:rPr>
      </w:pPr>
      <w:r w:rsidRPr="00AE4323">
        <w:rPr>
          <w:rFonts w:cs="Arial"/>
          <w:sz w:val="20"/>
        </w:rPr>
        <w:t>EU-SB9- Yellow, EU-SB10-North, EU-SB15, EU-SB16, EU-SB17, EU-SB18, EU-ORINGCOAT1, EU-ORINGCOAT2, EU-ORINGCOAT3, EUORINGCOAT4, EU-QUADCTR, EU-METALCOAT</w:t>
      </w:r>
      <w:r w:rsidRPr="00AE4323">
        <w:rPr>
          <w:rFonts w:cs="Arial"/>
          <w:spacing w:val="-2"/>
          <w:sz w:val="20"/>
        </w:rPr>
        <w:t xml:space="preserve"> </w:t>
      </w:r>
    </w:p>
    <w:p w14:paraId="0E09FFC1" w14:textId="77777777" w:rsidR="00705515" w:rsidRPr="00AE4323" w:rsidRDefault="00705515" w:rsidP="00705515">
      <w:pPr>
        <w:jc w:val="both"/>
        <w:rPr>
          <w:rFonts w:cs="Arial"/>
          <w:sz w:val="20"/>
        </w:rPr>
      </w:pPr>
    </w:p>
    <w:p w14:paraId="5B21CC8E" w14:textId="77777777" w:rsidR="00A47104" w:rsidRPr="00DC4443" w:rsidRDefault="00A47104" w:rsidP="00A47104">
      <w:pPr>
        <w:jc w:val="both"/>
        <w:rPr>
          <w:b/>
          <w:u w:val="single"/>
        </w:rPr>
      </w:pPr>
      <w:r w:rsidRPr="00DC4443">
        <w:rPr>
          <w:b/>
          <w:u w:val="single"/>
        </w:rPr>
        <w:t>POLLUTION CONTROL EQUIPMENT</w:t>
      </w:r>
    </w:p>
    <w:p w14:paraId="7C7CECF1" w14:textId="77777777" w:rsidR="00705515" w:rsidRDefault="00705515" w:rsidP="00705515">
      <w:pPr>
        <w:jc w:val="both"/>
        <w:rPr>
          <w:rFonts w:cs="Arial"/>
          <w:sz w:val="20"/>
        </w:rPr>
      </w:pPr>
    </w:p>
    <w:p w14:paraId="2F392ED1" w14:textId="5CA9E32C" w:rsidR="00705515" w:rsidRPr="00AE4323" w:rsidRDefault="00705515" w:rsidP="00705515">
      <w:pPr>
        <w:jc w:val="both"/>
        <w:rPr>
          <w:rFonts w:cs="Arial"/>
          <w:b/>
          <w:sz w:val="20"/>
        </w:rPr>
      </w:pPr>
      <w:r w:rsidRPr="00AE4323">
        <w:rPr>
          <w:rFonts w:cs="Arial"/>
          <w:sz w:val="20"/>
        </w:rPr>
        <w:t xml:space="preserve">A Regenerative Thermal Oxidizer controls the emissions on the </w:t>
      </w:r>
      <w:proofErr w:type="spellStart"/>
      <w:r w:rsidRPr="00AE4323">
        <w:rPr>
          <w:rFonts w:cs="Arial"/>
          <w:sz w:val="20"/>
        </w:rPr>
        <w:t>Superline</w:t>
      </w:r>
      <w:proofErr w:type="spellEnd"/>
      <w:r w:rsidRPr="00AE4323">
        <w:rPr>
          <w:rFonts w:cs="Arial"/>
          <w:sz w:val="20"/>
        </w:rPr>
        <w:t xml:space="preserve"> and the North Line except during exceptional operation which is identified in this permit as by-pass mode.  </w:t>
      </w:r>
    </w:p>
    <w:p w14:paraId="3D578738" w14:textId="62E654B7" w:rsidR="00A47104" w:rsidRPr="00B23771" w:rsidRDefault="00A47104" w:rsidP="00A47104">
      <w:pPr>
        <w:jc w:val="both"/>
        <w:rPr>
          <w:sz w:val="20"/>
        </w:rPr>
      </w:pPr>
    </w:p>
    <w:p w14:paraId="61EB34CD" w14:textId="394CCD64" w:rsidR="00A47104" w:rsidRPr="00DC4443" w:rsidRDefault="00A47104" w:rsidP="00A47104">
      <w:pPr>
        <w:jc w:val="both"/>
        <w:rPr>
          <w:b/>
          <w:color w:val="0000FF"/>
          <w:sz w:val="20"/>
        </w:rPr>
      </w:pPr>
      <w:r w:rsidRPr="00DC4443">
        <w:rPr>
          <w:b/>
        </w:rPr>
        <w:t xml:space="preserve">I.  </w:t>
      </w:r>
      <w:r w:rsidRPr="00DC4443">
        <w:rPr>
          <w:b/>
          <w:u w:val="single"/>
        </w:rPr>
        <w:t>EMISSION LIMIT(S)</w:t>
      </w:r>
      <w:r w:rsidRPr="00DC4443">
        <w:rPr>
          <w:b/>
        </w:rPr>
        <w:t xml:space="preserve"> </w:t>
      </w:r>
    </w:p>
    <w:p w14:paraId="175584ED" w14:textId="77777777" w:rsidR="00A47104" w:rsidRPr="00DC4443" w:rsidRDefault="00A47104" w:rsidP="00A4710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5"/>
        <w:gridCol w:w="1561"/>
        <w:gridCol w:w="1633"/>
        <w:gridCol w:w="2182"/>
        <w:gridCol w:w="1606"/>
        <w:gridCol w:w="1467"/>
      </w:tblGrid>
      <w:tr w:rsidR="00A47104" w:rsidRPr="00DC4443" w14:paraId="1730B751" w14:textId="77777777" w:rsidTr="002353A1">
        <w:trPr>
          <w:cantSplit/>
          <w:tblHeader/>
        </w:trPr>
        <w:tc>
          <w:tcPr>
            <w:tcW w:w="864" w:type="pct"/>
            <w:tcBorders>
              <w:top w:val="single" w:sz="4" w:space="0" w:color="auto"/>
              <w:left w:val="single" w:sz="4" w:space="0" w:color="auto"/>
              <w:bottom w:val="single" w:sz="4" w:space="0" w:color="auto"/>
              <w:right w:val="single" w:sz="4" w:space="0" w:color="auto"/>
            </w:tcBorders>
          </w:tcPr>
          <w:p w14:paraId="46D93384" w14:textId="77777777" w:rsidR="00A47104" w:rsidRPr="00DC4443" w:rsidRDefault="00A47104" w:rsidP="00882F78">
            <w:pPr>
              <w:jc w:val="center"/>
              <w:rPr>
                <w:b/>
                <w:sz w:val="20"/>
              </w:rPr>
            </w:pPr>
            <w:r w:rsidRPr="00DC4443">
              <w:rPr>
                <w:b/>
                <w:sz w:val="20"/>
              </w:rPr>
              <w:t>Pollutant</w:t>
            </w:r>
          </w:p>
        </w:tc>
        <w:tc>
          <w:tcPr>
            <w:tcW w:w="764" w:type="pct"/>
            <w:tcBorders>
              <w:top w:val="single" w:sz="4" w:space="0" w:color="auto"/>
              <w:left w:val="single" w:sz="4" w:space="0" w:color="auto"/>
              <w:bottom w:val="single" w:sz="4" w:space="0" w:color="auto"/>
              <w:right w:val="single" w:sz="4" w:space="0" w:color="auto"/>
            </w:tcBorders>
          </w:tcPr>
          <w:p w14:paraId="159A2A5E" w14:textId="77777777" w:rsidR="00A47104" w:rsidRPr="00DC4443" w:rsidRDefault="00A47104" w:rsidP="00882F78">
            <w:pPr>
              <w:jc w:val="center"/>
              <w:rPr>
                <w:b/>
                <w:sz w:val="20"/>
              </w:rPr>
            </w:pPr>
            <w:r w:rsidRPr="00DC4443">
              <w:rPr>
                <w:b/>
                <w:sz w:val="20"/>
              </w:rPr>
              <w:t>Limit</w:t>
            </w:r>
          </w:p>
        </w:tc>
        <w:tc>
          <w:tcPr>
            <w:tcW w:w="799" w:type="pct"/>
            <w:tcBorders>
              <w:top w:val="single" w:sz="4" w:space="0" w:color="auto"/>
              <w:left w:val="single" w:sz="4" w:space="0" w:color="auto"/>
              <w:bottom w:val="single" w:sz="4" w:space="0" w:color="auto"/>
              <w:right w:val="single" w:sz="4" w:space="0" w:color="auto"/>
            </w:tcBorders>
          </w:tcPr>
          <w:p w14:paraId="565822B3" w14:textId="77777777" w:rsidR="00A47104" w:rsidRPr="00DC4443" w:rsidRDefault="00A47104" w:rsidP="00882F78">
            <w:pPr>
              <w:jc w:val="center"/>
              <w:rPr>
                <w:b/>
                <w:sz w:val="20"/>
              </w:rPr>
            </w:pPr>
            <w:r w:rsidRPr="00DC4443">
              <w:rPr>
                <w:b/>
                <w:sz w:val="20"/>
              </w:rPr>
              <w:t>Time Period/Operating Scenario</w:t>
            </w:r>
          </w:p>
        </w:tc>
        <w:tc>
          <w:tcPr>
            <w:tcW w:w="1068" w:type="pct"/>
            <w:tcBorders>
              <w:top w:val="single" w:sz="4" w:space="0" w:color="auto"/>
              <w:left w:val="single" w:sz="4" w:space="0" w:color="auto"/>
              <w:bottom w:val="single" w:sz="4" w:space="0" w:color="auto"/>
              <w:right w:val="single" w:sz="4" w:space="0" w:color="auto"/>
            </w:tcBorders>
          </w:tcPr>
          <w:p w14:paraId="0E3822F8" w14:textId="77777777" w:rsidR="00A47104" w:rsidRPr="00DC4443" w:rsidRDefault="00A47104" w:rsidP="00882F78">
            <w:pPr>
              <w:jc w:val="center"/>
              <w:rPr>
                <w:b/>
                <w:sz w:val="20"/>
              </w:rPr>
            </w:pPr>
            <w:r w:rsidRPr="00DC4443">
              <w:rPr>
                <w:b/>
                <w:sz w:val="20"/>
              </w:rPr>
              <w:t>Equipment</w:t>
            </w:r>
          </w:p>
        </w:tc>
        <w:tc>
          <w:tcPr>
            <w:tcW w:w="786" w:type="pct"/>
            <w:tcBorders>
              <w:top w:val="single" w:sz="4" w:space="0" w:color="auto"/>
              <w:left w:val="single" w:sz="4" w:space="0" w:color="auto"/>
              <w:bottom w:val="single" w:sz="4" w:space="0" w:color="auto"/>
              <w:right w:val="single" w:sz="4" w:space="0" w:color="auto"/>
            </w:tcBorders>
          </w:tcPr>
          <w:p w14:paraId="1AA233D3" w14:textId="77777777" w:rsidR="00A47104" w:rsidRPr="00DC4443" w:rsidRDefault="00A47104" w:rsidP="00882F78">
            <w:pPr>
              <w:jc w:val="center"/>
              <w:rPr>
                <w:b/>
                <w:sz w:val="20"/>
              </w:rPr>
            </w:pPr>
            <w:r w:rsidRPr="00DC4443">
              <w:rPr>
                <w:b/>
                <w:sz w:val="20"/>
              </w:rPr>
              <w:t>Monitoring/</w:t>
            </w:r>
          </w:p>
          <w:p w14:paraId="5BAAF42D" w14:textId="77777777" w:rsidR="00A47104" w:rsidRPr="00DC4443" w:rsidRDefault="00A47104" w:rsidP="00882F78">
            <w:pPr>
              <w:jc w:val="center"/>
              <w:rPr>
                <w:b/>
                <w:sz w:val="20"/>
              </w:rPr>
            </w:pPr>
            <w:r w:rsidRPr="00DC4443">
              <w:rPr>
                <w:b/>
                <w:sz w:val="20"/>
              </w:rPr>
              <w:t>Testing Method</w:t>
            </w:r>
          </w:p>
        </w:tc>
        <w:tc>
          <w:tcPr>
            <w:tcW w:w="718" w:type="pct"/>
            <w:tcBorders>
              <w:top w:val="single" w:sz="4" w:space="0" w:color="auto"/>
              <w:left w:val="single" w:sz="4" w:space="0" w:color="auto"/>
              <w:bottom w:val="single" w:sz="4" w:space="0" w:color="auto"/>
              <w:right w:val="single" w:sz="4" w:space="0" w:color="auto"/>
            </w:tcBorders>
          </w:tcPr>
          <w:p w14:paraId="486649F9" w14:textId="77777777" w:rsidR="00A47104" w:rsidRPr="00DC4443" w:rsidRDefault="00A47104" w:rsidP="00882F78">
            <w:pPr>
              <w:jc w:val="center"/>
              <w:rPr>
                <w:b/>
                <w:sz w:val="20"/>
              </w:rPr>
            </w:pPr>
            <w:r w:rsidRPr="00DC4443">
              <w:rPr>
                <w:b/>
                <w:sz w:val="20"/>
              </w:rPr>
              <w:t>Underlying Applicable Requirements</w:t>
            </w:r>
          </w:p>
        </w:tc>
      </w:tr>
      <w:tr w:rsidR="00A47104" w:rsidRPr="00DC4443" w14:paraId="0A69ABAB" w14:textId="77777777" w:rsidTr="002353A1">
        <w:trPr>
          <w:cantSplit/>
        </w:trPr>
        <w:tc>
          <w:tcPr>
            <w:tcW w:w="864" w:type="pct"/>
            <w:tcBorders>
              <w:top w:val="single" w:sz="4" w:space="0" w:color="auto"/>
              <w:left w:val="single" w:sz="4" w:space="0" w:color="auto"/>
              <w:bottom w:val="single" w:sz="4" w:space="0" w:color="auto"/>
              <w:right w:val="single" w:sz="4" w:space="0" w:color="auto"/>
            </w:tcBorders>
          </w:tcPr>
          <w:p w14:paraId="08323B93" w14:textId="6F25CBEB" w:rsidR="00A47104" w:rsidRPr="002353A1" w:rsidRDefault="002353A1" w:rsidP="00882F78">
            <w:pPr>
              <w:rPr>
                <w:sz w:val="20"/>
              </w:rPr>
            </w:pPr>
            <w:r w:rsidRPr="002353A1">
              <w:rPr>
                <w:sz w:val="20"/>
              </w:rPr>
              <w:t>1</w:t>
            </w:r>
            <w:r w:rsidR="00A47104" w:rsidRPr="002353A1">
              <w:rPr>
                <w:sz w:val="20"/>
              </w:rPr>
              <w:t>. Organic HAP</w:t>
            </w:r>
          </w:p>
        </w:tc>
        <w:tc>
          <w:tcPr>
            <w:tcW w:w="764" w:type="pct"/>
            <w:tcBorders>
              <w:top w:val="single" w:sz="4" w:space="0" w:color="auto"/>
              <w:left w:val="single" w:sz="4" w:space="0" w:color="auto"/>
              <w:bottom w:val="single" w:sz="4" w:space="0" w:color="auto"/>
              <w:right w:val="single" w:sz="4" w:space="0" w:color="auto"/>
            </w:tcBorders>
          </w:tcPr>
          <w:p w14:paraId="0A242829" w14:textId="4BDDC97F" w:rsidR="00A47104" w:rsidRPr="002353A1" w:rsidRDefault="00A47104" w:rsidP="00882F78">
            <w:pPr>
              <w:jc w:val="center"/>
              <w:rPr>
                <w:rFonts w:cs="Arial"/>
                <w:sz w:val="20"/>
              </w:rPr>
            </w:pPr>
            <w:r w:rsidRPr="002353A1">
              <w:rPr>
                <w:sz w:val="20"/>
              </w:rPr>
              <w:t xml:space="preserve">2.6 </w:t>
            </w:r>
            <w:proofErr w:type="spellStart"/>
            <w:r w:rsidRPr="002353A1">
              <w:rPr>
                <w:sz w:val="20"/>
              </w:rPr>
              <w:t>lbs</w:t>
            </w:r>
            <w:proofErr w:type="spellEnd"/>
            <w:r w:rsidRPr="002353A1">
              <w:rPr>
                <w:sz w:val="20"/>
              </w:rPr>
              <w:t xml:space="preserve"> per gal of coating solids</w:t>
            </w:r>
            <w:r w:rsidR="002353A1" w:rsidRPr="002353A1">
              <w:rPr>
                <w:sz w:val="20"/>
                <w:vertAlign w:val="superscript"/>
              </w:rPr>
              <w:t>2</w:t>
            </w:r>
          </w:p>
        </w:tc>
        <w:tc>
          <w:tcPr>
            <w:tcW w:w="799" w:type="pct"/>
            <w:tcBorders>
              <w:top w:val="single" w:sz="4" w:space="0" w:color="auto"/>
              <w:left w:val="single" w:sz="4" w:space="0" w:color="auto"/>
              <w:bottom w:val="single" w:sz="4" w:space="0" w:color="auto"/>
              <w:right w:val="single" w:sz="4" w:space="0" w:color="auto"/>
            </w:tcBorders>
          </w:tcPr>
          <w:p w14:paraId="28255163" w14:textId="77777777" w:rsidR="00A47104" w:rsidRPr="002353A1" w:rsidRDefault="00A47104" w:rsidP="00882F78">
            <w:pPr>
              <w:jc w:val="center"/>
              <w:rPr>
                <w:sz w:val="20"/>
              </w:rPr>
            </w:pPr>
            <w:r w:rsidRPr="002353A1">
              <w:rPr>
                <w:sz w:val="20"/>
              </w:rPr>
              <w:t>12-month rolling time period as determined at the end of each calendar month</w:t>
            </w:r>
          </w:p>
        </w:tc>
        <w:tc>
          <w:tcPr>
            <w:tcW w:w="1068" w:type="pct"/>
            <w:tcBorders>
              <w:top w:val="single" w:sz="4" w:space="0" w:color="auto"/>
              <w:left w:val="single" w:sz="4" w:space="0" w:color="auto"/>
              <w:bottom w:val="single" w:sz="4" w:space="0" w:color="auto"/>
              <w:right w:val="single" w:sz="4" w:space="0" w:color="auto"/>
            </w:tcBorders>
          </w:tcPr>
          <w:p w14:paraId="3AB0080D" w14:textId="77777777" w:rsidR="00A47104" w:rsidRPr="002353A1" w:rsidRDefault="00A47104" w:rsidP="00882F78">
            <w:pPr>
              <w:jc w:val="center"/>
              <w:rPr>
                <w:sz w:val="20"/>
              </w:rPr>
            </w:pPr>
            <w:r w:rsidRPr="002353A1">
              <w:rPr>
                <w:sz w:val="20"/>
              </w:rPr>
              <w:t>Existing –</w:t>
            </w:r>
          </w:p>
          <w:p w14:paraId="0E31A056" w14:textId="77777777" w:rsidR="00A47104" w:rsidRPr="002353A1" w:rsidRDefault="00A47104" w:rsidP="00882F78">
            <w:pPr>
              <w:jc w:val="center"/>
              <w:rPr>
                <w:sz w:val="20"/>
              </w:rPr>
            </w:pPr>
            <w:r w:rsidRPr="002353A1">
              <w:rPr>
                <w:sz w:val="20"/>
              </w:rPr>
              <w:t>General Use Coating</w:t>
            </w:r>
          </w:p>
        </w:tc>
        <w:tc>
          <w:tcPr>
            <w:tcW w:w="786" w:type="pct"/>
            <w:tcBorders>
              <w:top w:val="single" w:sz="4" w:space="0" w:color="auto"/>
              <w:left w:val="single" w:sz="4" w:space="0" w:color="auto"/>
              <w:bottom w:val="single" w:sz="4" w:space="0" w:color="auto"/>
              <w:right w:val="single" w:sz="4" w:space="0" w:color="auto"/>
            </w:tcBorders>
          </w:tcPr>
          <w:p w14:paraId="20E0ACE8" w14:textId="77777777" w:rsidR="00A47104" w:rsidRPr="002353A1" w:rsidRDefault="00A47104" w:rsidP="00882F78">
            <w:pPr>
              <w:jc w:val="center"/>
              <w:rPr>
                <w:sz w:val="20"/>
              </w:rPr>
            </w:pPr>
            <w:r w:rsidRPr="002353A1">
              <w:rPr>
                <w:sz w:val="20"/>
              </w:rPr>
              <w:t>SC V.1, V.2, VI.1 through VI.9</w:t>
            </w:r>
          </w:p>
        </w:tc>
        <w:tc>
          <w:tcPr>
            <w:tcW w:w="718" w:type="pct"/>
            <w:tcBorders>
              <w:top w:val="single" w:sz="4" w:space="0" w:color="auto"/>
              <w:left w:val="single" w:sz="4" w:space="0" w:color="auto"/>
              <w:bottom w:val="single" w:sz="4" w:space="0" w:color="auto"/>
              <w:right w:val="single" w:sz="4" w:space="0" w:color="auto"/>
            </w:tcBorders>
          </w:tcPr>
          <w:p w14:paraId="6655F375" w14:textId="77777777" w:rsidR="00A47104" w:rsidRPr="002353A1" w:rsidRDefault="00A47104" w:rsidP="00882F78">
            <w:pPr>
              <w:jc w:val="center"/>
              <w:rPr>
                <w:b/>
                <w:sz w:val="20"/>
              </w:rPr>
            </w:pPr>
            <w:r w:rsidRPr="002353A1">
              <w:rPr>
                <w:b/>
                <w:sz w:val="20"/>
              </w:rPr>
              <w:t>40 CFR 63.3890(b)(1)</w:t>
            </w:r>
          </w:p>
        </w:tc>
      </w:tr>
      <w:tr w:rsidR="00A47104" w:rsidRPr="00DC4443" w14:paraId="22D92FDF" w14:textId="77777777" w:rsidTr="002353A1">
        <w:trPr>
          <w:cantSplit/>
        </w:trPr>
        <w:tc>
          <w:tcPr>
            <w:tcW w:w="864" w:type="pct"/>
            <w:tcBorders>
              <w:top w:val="single" w:sz="4" w:space="0" w:color="auto"/>
              <w:left w:val="single" w:sz="4" w:space="0" w:color="auto"/>
              <w:bottom w:val="single" w:sz="4" w:space="0" w:color="auto"/>
              <w:right w:val="single" w:sz="4" w:space="0" w:color="auto"/>
            </w:tcBorders>
          </w:tcPr>
          <w:p w14:paraId="12EB82A2" w14:textId="3FB34CBF" w:rsidR="00A47104" w:rsidRPr="002353A1" w:rsidRDefault="002353A1" w:rsidP="00882F78">
            <w:pPr>
              <w:rPr>
                <w:sz w:val="20"/>
              </w:rPr>
            </w:pPr>
            <w:r w:rsidRPr="002353A1">
              <w:rPr>
                <w:sz w:val="20"/>
              </w:rPr>
              <w:t>2</w:t>
            </w:r>
            <w:r w:rsidR="00A47104" w:rsidRPr="002353A1">
              <w:rPr>
                <w:sz w:val="20"/>
              </w:rPr>
              <w:t>. Organic HAP</w:t>
            </w:r>
          </w:p>
        </w:tc>
        <w:tc>
          <w:tcPr>
            <w:tcW w:w="764" w:type="pct"/>
            <w:tcBorders>
              <w:top w:val="single" w:sz="4" w:space="0" w:color="auto"/>
              <w:left w:val="single" w:sz="4" w:space="0" w:color="auto"/>
              <w:bottom w:val="single" w:sz="4" w:space="0" w:color="auto"/>
              <w:right w:val="single" w:sz="4" w:space="0" w:color="auto"/>
            </w:tcBorders>
          </w:tcPr>
          <w:p w14:paraId="6FFF4D93" w14:textId="0CC1B70A" w:rsidR="00A47104" w:rsidRPr="002353A1" w:rsidRDefault="00A47104" w:rsidP="00882F78">
            <w:pPr>
              <w:jc w:val="center"/>
              <w:rPr>
                <w:rFonts w:cs="Arial"/>
                <w:sz w:val="20"/>
              </w:rPr>
            </w:pPr>
            <w:r w:rsidRPr="002353A1">
              <w:rPr>
                <w:sz w:val="20"/>
              </w:rPr>
              <w:t xml:space="preserve">27.5 </w:t>
            </w:r>
            <w:proofErr w:type="spellStart"/>
            <w:r w:rsidRPr="002353A1">
              <w:rPr>
                <w:sz w:val="20"/>
              </w:rPr>
              <w:t>lbs</w:t>
            </w:r>
            <w:proofErr w:type="spellEnd"/>
            <w:r w:rsidRPr="002353A1">
              <w:rPr>
                <w:sz w:val="20"/>
              </w:rPr>
              <w:t xml:space="preserve"> per gal of coating solids</w:t>
            </w:r>
            <w:r w:rsidR="002353A1" w:rsidRPr="002353A1">
              <w:rPr>
                <w:sz w:val="20"/>
                <w:vertAlign w:val="superscript"/>
              </w:rPr>
              <w:t>2</w:t>
            </w:r>
          </w:p>
        </w:tc>
        <w:tc>
          <w:tcPr>
            <w:tcW w:w="799" w:type="pct"/>
            <w:tcBorders>
              <w:top w:val="single" w:sz="4" w:space="0" w:color="auto"/>
              <w:left w:val="single" w:sz="4" w:space="0" w:color="auto"/>
              <w:bottom w:val="single" w:sz="4" w:space="0" w:color="auto"/>
              <w:right w:val="single" w:sz="4" w:space="0" w:color="auto"/>
            </w:tcBorders>
          </w:tcPr>
          <w:p w14:paraId="3050009B" w14:textId="77777777" w:rsidR="00A47104" w:rsidRPr="002353A1" w:rsidRDefault="00A47104" w:rsidP="00882F78">
            <w:pPr>
              <w:jc w:val="center"/>
              <w:rPr>
                <w:sz w:val="20"/>
              </w:rPr>
            </w:pPr>
            <w:r w:rsidRPr="002353A1">
              <w:rPr>
                <w:sz w:val="20"/>
              </w:rPr>
              <w:t>12-month rolling time period as determined at the end of each calendar month</w:t>
            </w:r>
          </w:p>
        </w:tc>
        <w:tc>
          <w:tcPr>
            <w:tcW w:w="1068" w:type="pct"/>
            <w:tcBorders>
              <w:top w:val="single" w:sz="4" w:space="0" w:color="auto"/>
              <w:left w:val="single" w:sz="4" w:space="0" w:color="auto"/>
              <w:bottom w:val="single" w:sz="4" w:space="0" w:color="auto"/>
              <w:right w:val="single" w:sz="4" w:space="0" w:color="auto"/>
            </w:tcBorders>
          </w:tcPr>
          <w:p w14:paraId="08340C0F" w14:textId="77777777" w:rsidR="00A47104" w:rsidRPr="002353A1" w:rsidRDefault="00A47104" w:rsidP="00882F78">
            <w:pPr>
              <w:jc w:val="center"/>
              <w:rPr>
                <w:sz w:val="20"/>
              </w:rPr>
            </w:pPr>
            <w:r w:rsidRPr="002353A1">
              <w:rPr>
                <w:sz w:val="20"/>
              </w:rPr>
              <w:t>Existing –</w:t>
            </w:r>
          </w:p>
          <w:p w14:paraId="4FBF5571" w14:textId="77777777" w:rsidR="00A47104" w:rsidRPr="002353A1" w:rsidRDefault="00A47104" w:rsidP="00882F78">
            <w:pPr>
              <w:jc w:val="center"/>
              <w:rPr>
                <w:sz w:val="20"/>
              </w:rPr>
            </w:pPr>
            <w:r w:rsidRPr="002353A1">
              <w:rPr>
                <w:sz w:val="20"/>
              </w:rPr>
              <w:t>High Performance Coating</w:t>
            </w:r>
          </w:p>
        </w:tc>
        <w:tc>
          <w:tcPr>
            <w:tcW w:w="786" w:type="pct"/>
            <w:tcBorders>
              <w:top w:val="single" w:sz="4" w:space="0" w:color="auto"/>
              <w:left w:val="single" w:sz="4" w:space="0" w:color="auto"/>
              <w:bottom w:val="single" w:sz="4" w:space="0" w:color="auto"/>
              <w:right w:val="single" w:sz="4" w:space="0" w:color="auto"/>
            </w:tcBorders>
          </w:tcPr>
          <w:p w14:paraId="7A3DC084" w14:textId="77777777" w:rsidR="00A47104" w:rsidRPr="002353A1" w:rsidRDefault="00A47104" w:rsidP="00882F78">
            <w:pPr>
              <w:jc w:val="center"/>
              <w:rPr>
                <w:sz w:val="20"/>
              </w:rPr>
            </w:pPr>
            <w:r w:rsidRPr="002353A1">
              <w:rPr>
                <w:sz w:val="20"/>
              </w:rPr>
              <w:t>SC V.1, V.2, VI.1 through VI.9</w:t>
            </w:r>
          </w:p>
        </w:tc>
        <w:tc>
          <w:tcPr>
            <w:tcW w:w="718" w:type="pct"/>
            <w:tcBorders>
              <w:top w:val="single" w:sz="4" w:space="0" w:color="auto"/>
              <w:left w:val="single" w:sz="4" w:space="0" w:color="auto"/>
              <w:bottom w:val="single" w:sz="4" w:space="0" w:color="auto"/>
              <w:right w:val="single" w:sz="4" w:space="0" w:color="auto"/>
            </w:tcBorders>
          </w:tcPr>
          <w:p w14:paraId="2E0F7A72" w14:textId="77777777" w:rsidR="00A47104" w:rsidRPr="002353A1" w:rsidRDefault="00A47104" w:rsidP="00882F78">
            <w:pPr>
              <w:jc w:val="center"/>
              <w:rPr>
                <w:b/>
                <w:sz w:val="20"/>
              </w:rPr>
            </w:pPr>
            <w:r w:rsidRPr="002353A1">
              <w:rPr>
                <w:b/>
                <w:sz w:val="20"/>
              </w:rPr>
              <w:t>40 CFR 63.3890(b)(2)</w:t>
            </w:r>
          </w:p>
        </w:tc>
      </w:tr>
      <w:tr w:rsidR="00A47104" w:rsidRPr="00DC4443" w14:paraId="6925AAD4" w14:textId="77777777" w:rsidTr="002353A1">
        <w:trPr>
          <w:cantSplit/>
        </w:trPr>
        <w:tc>
          <w:tcPr>
            <w:tcW w:w="864" w:type="pct"/>
            <w:tcBorders>
              <w:top w:val="single" w:sz="4" w:space="0" w:color="auto"/>
              <w:left w:val="single" w:sz="4" w:space="0" w:color="auto"/>
              <w:bottom w:val="single" w:sz="4" w:space="0" w:color="auto"/>
              <w:right w:val="single" w:sz="4" w:space="0" w:color="auto"/>
            </w:tcBorders>
          </w:tcPr>
          <w:p w14:paraId="2655D193" w14:textId="1F419F94" w:rsidR="00A47104" w:rsidRPr="002353A1" w:rsidRDefault="002353A1" w:rsidP="00882F78">
            <w:pPr>
              <w:rPr>
                <w:sz w:val="20"/>
              </w:rPr>
            </w:pPr>
            <w:r w:rsidRPr="002353A1">
              <w:rPr>
                <w:sz w:val="20"/>
              </w:rPr>
              <w:t>3</w:t>
            </w:r>
            <w:r w:rsidR="00A47104" w:rsidRPr="002353A1">
              <w:rPr>
                <w:sz w:val="20"/>
              </w:rPr>
              <w:t>. Organic HAP</w:t>
            </w:r>
          </w:p>
        </w:tc>
        <w:tc>
          <w:tcPr>
            <w:tcW w:w="764" w:type="pct"/>
            <w:tcBorders>
              <w:top w:val="single" w:sz="4" w:space="0" w:color="auto"/>
              <w:left w:val="single" w:sz="4" w:space="0" w:color="auto"/>
              <w:bottom w:val="single" w:sz="4" w:space="0" w:color="auto"/>
              <w:right w:val="single" w:sz="4" w:space="0" w:color="auto"/>
            </w:tcBorders>
          </w:tcPr>
          <w:p w14:paraId="4555BFDB" w14:textId="7E97BFDD" w:rsidR="00A47104" w:rsidRPr="002353A1" w:rsidRDefault="00A47104" w:rsidP="00882F78">
            <w:pPr>
              <w:jc w:val="center"/>
              <w:rPr>
                <w:rFonts w:cs="Arial"/>
                <w:sz w:val="20"/>
              </w:rPr>
            </w:pPr>
            <w:r w:rsidRPr="002353A1">
              <w:rPr>
                <w:sz w:val="20"/>
              </w:rPr>
              <w:t xml:space="preserve">12.4 </w:t>
            </w:r>
            <w:proofErr w:type="spellStart"/>
            <w:r w:rsidRPr="002353A1">
              <w:rPr>
                <w:sz w:val="20"/>
              </w:rPr>
              <w:t>lbs</w:t>
            </w:r>
            <w:proofErr w:type="spellEnd"/>
            <w:r w:rsidRPr="002353A1">
              <w:rPr>
                <w:sz w:val="20"/>
              </w:rPr>
              <w:t xml:space="preserve"> per gal of coating solids</w:t>
            </w:r>
            <w:r w:rsidR="002353A1" w:rsidRPr="002353A1">
              <w:rPr>
                <w:sz w:val="20"/>
                <w:vertAlign w:val="superscript"/>
              </w:rPr>
              <w:t>2</w:t>
            </w:r>
          </w:p>
        </w:tc>
        <w:tc>
          <w:tcPr>
            <w:tcW w:w="799" w:type="pct"/>
            <w:tcBorders>
              <w:top w:val="single" w:sz="4" w:space="0" w:color="auto"/>
              <w:left w:val="single" w:sz="4" w:space="0" w:color="auto"/>
              <w:bottom w:val="single" w:sz="4" w:space="0" w:color="auto"/>
              <w:right w:val="single" w:sz="4" w:space="0" w:color="auto"/>
            </w:tcBorders>
          </w:tcPr>
          <w:p w14:paraId="05AE0B08" w14:textId="77777777" w:rsidR="00A47104" w:rsidRPr="002353A1" w:rsidRDefault="00A47104" w:rsidP="00882F78">
            <w:pPr>
              <w:jc w:val="center"/>
              <w:rPr>
                <w:sz w:val="20"/>
              </w:rPr>
            </w:pPr>
            <w:r w:rsidRPr="002353A1">
              <w:rPr>
                <w:sz w:val="20"/>
              </w:rPr>
              <w:t>12-month rolling time period as determined at the end of each calendar month</w:t>
            </w:r>
          </w:p>
        </w:tc>
        <w:tc>
          <w:tcPr>
            <w:tcW w:w="1068" w:type="pct"/>
            <w:tcBorders>
              <w:top w:val="single" w:sz="4" w:space="0" w:color="auto"/>
              <w:left w:val="single" w:sz="4" w:space="0" w:color="auto"/>
              <w:bottom w:val="single" w:sz="4" w:space="0" w:color="auto"/>
              <w:right w:val="single" w:sz="4" w:space="0" w:color="auto"/>
            </w:tcBorders>
          </w:tcPr>
          <w:p w14:paraId="00E9D68D" w14:textId="77777777" w:rsidR="00A47104" w:rsidRPr="002353A1" w:rsidRDefault="00A47104" w:rsidP="00882F78">
            <w:pPr>
              <w:jc w:val="center"/>
              <w:rPr>
                <w:sz w:val="20"/>
              </w:rPr>
            </w:pPr>
            <w:r w:rsidRPr="002353A1">
              <w:rPr>
                <w:sz w:val="20"/>
              </w:rPr>
              <w:t>Existing –</w:t>
            </w:r>
          </w:p>
          <w:p w14:paraId="25D88BE2" w14:textId="77777777" w:rsidR="00A47104" w:rsidRPr="002353A1" w:rsidRDefault="00A47104" w:rsidP="00882F78">
            <w:pPr>
              <w:jc w:val="center"/>
              <w:rPr>
                <w:sz w:val="20"/>
              </w:rPr>
            </w:pPr>
            <w:r w:rsidRPr="002353A1">
              <w:rPr>
                <w:sz w:val="20"/>
              </w:rPr>
              <w:t>Extreme Performance Fluoropolymer Coating</w:t>
            </w:r>
          </w:p>
        </w:tc>
        <w:tc>
          <w:tcPr>
            <w:tcW w:w="786" w:type="pct"/>
            <w:tcBorders>
              <w:top w:val="single" w:sz="4" w:space="0" w:color="auto"/>
              <w:left w:val="single" w:sz="4" w:space="0" w:color="auto"/>
              <w:bottom w:val="single" w:sz="4" w:space="0" w:color="auto"/>
              <w:right w:val="single" w:sz="4" w:space="0" w:color="auto"/>
            </w:tcBorders>
          </w:tcPr>
          <w:p w14:paraId="7F7B1A77" w14:textId="77777777" w:rsidR="00A47104" w:rsidRPr="002353A1" w:rsidRDefault="00A47104" w:rsidP="00882F78">
            <w:pPr>
              <w:jc w:val="center"/>
              <w:rPr>
                <w:sz w:val="20"/>
              </w:rPr>
            </w:pPr>
            <w:r w:rsidRPr="002353A1">
              <w:rPr>
                <w:sz w:val="20"/>
              </w:rPr>
              <w:t>SC V.1, V.2, VI.1 through VI.9</w:t>
            </w:r>
          </w:p>
        </w:tc>
        <w:tc>
          <w:tcPr>
            <w:tcW w:w="718" w:type="pct"/>
            <w:tcBorders>
              <w:top w:val="single" w:sz="4" w:space="0" w:color="auto"/>
              <w:left w:val="single" w:sz="4" w:space="0" w:color="auto"/>
              <w:bottom w:val="single" w:sz="4" w:space="0" w:color="auto"/>
              <w:right w:val="single" w:sz="4" w:space="0" w:color="auto"/>
            </w:tcBorders>
          </w:tcPr>
          <w:p w14:paraId="30B349DF" w14:textId="77777777" w:rsidR="00A47104" w:rsidRPr="002353A1" w:rsidRDefault="00A47104" w:rsidP="00882F78">
            <w:pPr>
              <w:jc w:val="center"/>
              <w:rPr>
                <w:b/>
                <w:sz w:val="20"/>
              </w:rPr>
            </w:pPr>
            <w:r w:rsidRPr="002353A1">
              <w:rPr>
                <w:b/>
                <w:sz w:val="20"/>
              </w:rPr>
              <w:t>40 CFR 63.3890(b)(5)</w:t>
            </w:r>
          </w:p>
        </w:tc>
      </w:tr>
    </w:tbl>
    <w:p w14:paraId="65177768" w14:textId="77777777" w:rsidR="00A47104" w:rsidRPr="00BE2F35" w:rsidRDefault="00A47104" w:rsidP="00A47104">
      <w:pPr>
        <w:jc w:val="both"/>
        <w:rPr>
          <w:rFonts w:cs="Arial"/>
          <w:sz w:val="20"/>
        </w:rPr>
      </w:pPr>
    </w:p>
    <w:p w14:paraId="504CBC4D" w14:textId="5031FF7D" w:rsidR="00A47104" w:rsidRPr="00DC4443" w:rsidRDefault="002353A1" w:rsidP="00A47104">
      <w:pPr>
        <w:spacing w:after="120"/>
        <w:ind w:left="360" w:hanging="360"/>
        <w:jc w:val="both"/>
        <w:rPr>
          <w:rFonts w:cs="Arial"/>
          <w:sz w:val="20"/>
        </w:rPr>
      </w:pPr>
      <w:r>
        <w:rPr>
          <w:sz w:val="20"/>
        </w:rPr>
        <w:t>4</w:t>
      </w:r>
      <w:r w:rsidR="00A47104" w:rsidRPr="00DC4443">
        <w:rPr>
          <w:sz w:val="20"/>
        </w:rPr>
        <w:t>.</w:t>
      </w:r>
      <w:r w:rsidR="00A47104" w:rsidRPr="00DC4443">
        <w:rPr>
          <w:sz w:val="20"/>
        </w:rPr>
        <w:tab/>
        <w:t xml:space="preserve">The permittee shall </w:t>
      </w:r>
      <w:r w:rsidR="00A47104" w:rsidRPr="00DC4443">
        <w:rPr>
          <w:rFonts w:cs="Arial"/>
          <w:sz w:val="20"/>
        </w:rPr>
        <w:t xml:space="preserve">determine whether the organic HAP emission rate is equal to or less than the applicable emission limits in 40 CFR 63.3890 using at least one of the following three options, which are listed in </w:t>
      </w:r>
      <w:r w:rsidR="00A47104">
        <w:rPr>
          <w:sz w:val="20"/>
        </w:rPr>
        <w:t>40 </w:t>
      </w:r>
      <w:r w:rsidR="00A47104" w:rsidRPr="00DC4443">
        <w:rPr>
          <w:sz w:val="20"/>
        </w:rPr>
        <w:t>CFR</w:t>
      </w:r>
      <w:r w:rsidR="00A47104">
        <w:rPr>
          <w:sz w:val="20"/>
        </w:rPr>
        <w:t> </w:t>
      </w:r>
      <w:r w:rsidR="00A47104" w:rsidRPr="00DC4443">
        <w:rPr>
          <w:rFonts w:cs="Arial"/>
          <w:sz w:val="20"/>
        </w:rPr>
        <w:t>63.3891(a) through (c):</w:t>
      </w:r>
    </w:p>
    <w:p w14:paraId="2AE0C8EA" w14:textId="77777777" w:rsidR="00A47104" w:rsidRPr="00DC4443" w:rsidRDefault="00A47104" w:rsidP="00A47104">
      <w:pPr>
        <w:spacing w:after="120"/>
        <w:ind w:left="720" w:hanging="360"/>
        <w:jc w:val="both"/>
        <w:rPr>
          <w:rFonts w:cs="Arial"/>
          <w:sz w:val="20"/>
        </w:rPr>
      </w:pPr>
      <w:r w:rsidRPr="00DC4443">
        <w:rPr>
          <w:rFonts w:cs="Arial"/>
          <w:sz w:val="20"/>
        </w:rPr>
        <w:t>a</w:t>
      </w:r>
      <w:r>
        <w:rPr>
          <w:rFonts w:cs="Arial"/>
          <w:sz w:val="20"/>
        </w:rPr>
        <w:t>.</w:t>
      </w:r>
      <w:r w:rsidRPr="00DC4443">
        <w:rPr>
          <w:rFonts w:cs="Arial"/>
          <w:sz w:val="20"/>
        </w:rPr>
        <w:tab/>
        <w:t>Compliant material option,</w:t>
      </w:r>
    </w:p>
    <w:p w14:paraId="0C8884EA" w14:textId="77777777" w:rsidR="00A47104" w:rsidRPr="00DC4443" w:rsidRDefault="00A47104" w:rsidP="00A47104">
      <w:pPr>
        <w:spacing w:after="120"/>
        <w:ind w:left="720" w:hanging="360"/>
        <w:jc w:val="both"/>
        <w:rPr>
          <w:rFonts w:cs="Arial"/>
          <w:sz w:val="20"/>
        </w:rPr>
      </w:pPr>
      <w:r w:rsidRPr="00DC4443">
        <w:rPr>
          <w:rFonts w:cs="Arial"/>
          <w:sz w:val="20"/>
        </w:rPr>
        <w:t>b</w:t>
      </w:r>
      <w:r>
        <w:rPr>
          <w:rFonts w:cs="Arial"/>
          <w:sz w:val="20"/>
        </w:rPr>
        <w:t>.</w:t>
      </w:r>
      <w:r w:rsidRPr="00DC4443">
        <w:rPr>
          <w:rFonts w:cs="Arial"/>
          <w:sz w:val="20"/>
        </w:rPr>
        <w:tab/>
        <w:t>Emission rate without add-on controls option, or</w:t>
      </w:r>
    </w:p>
    <w:p w14:paraId="6C5FB88E" w14:textId="77777777" w:rsidR="00A47104" w:rsidRPr="00DC4443" w:rsidRDefault="00A47104" w:rsidP="00A47104">
      <w:pPr>
        <w:spacing w:after="120"/>
        <w:ind w:left="720" w:hanging="360"/>
        <w:jc w:val="both"/>
        <w:rPr>
          <w:rFonts w:cs="Arial"/>
          <w:sz w:val="20"/>
        </w:rPr>
      </w:pPr>
      <w:r w:rsidRPr="00DC4443">
        <w:rPr>
          <w:rFonts w:cs="Arial"/>
          <w:sz w:val="20"/>
        </w:rPr>
        <w:t>c</w:t>
      </w:r>
      <w:r>
        <w:rPr>
          <w:rFonts w:cs="Arial"/>
          <w:sz w:val="20"/>
        </w:rPr>
        <w:t>.</w:t>
      </w:r>
      <w:r w:rsidRPr="00DC4443">
        <w:rPr>
          <w:rFonts w:cs="Arial"/>
          <w:sz w:val="20"/>
        </w:rPr>
        <w:tab/>
        <w:t>Emission rate with add-on controls option.</w:t>
      </w:r>
    </w:p>
    <w:p w14:paraId="2F381E97" w14:textId="68EC6EDC" w:rsidR="00A47104" w:rsidRPr="00DC4443" w:rsidRDefault="00A47104" w:rsidP="00A47104">
      <w:pPr>
        <w:ind w:left="360"/>
        <w:jc w:val="both"/>
        <w:rPr>
          <w:rFonts w:cs="Arial"/>
          <w:b/>
          <w:sz w:val="20"/>
        </w:rPr>
      </w:pPr>
      <w:r w:rsidRPr="00DC4443">
        <w:rPr>
          <w:sz w:val="20"/>
        </w:rPr>
        <w:t>The permittee shall include all coatings, thinners, and/or other additives, and cleaning materials used when determining the emission rate.</w:t>
      </w:r>
      <w:r w:rsidR="002353A1" w:rsidRPr="002353A1">
        <w:rPr>
          <w:sz w:val="20"/>
          <w:vertAlign w:val="superscript"/>
        </w:rPr>
        <w:t>2</w:t>
      </w:r>
      <w:r w:rsidRPr="00DC4443">
        <w:rPr>
          <w:sz w:val="20"/>
        </w:rPr>
        <w:t xml:space="preserve">  </w:t>
      </w:r>
      <w:r w:rsidRPr="00DC4443">
        <w:rPr>
          <w:b/>
          <w:sz w:val="20"/>
        </w:rPr>
        <w:t>(40 CFR</w:t>
      </w:r>
      <w:r w:rsidRPr="00DC4443">
        <w:rPr>
          <w:rFonts w:cs="Arial"/>
          <w:b/>
          <w:sz w:val="20"/>
        </w:rPr>
        <w:t xml:space="preserve"> 63.3891)</w:t>
      </w:r>
    </w:p>
    <w:p w14:paraId="16FA5C34" w14:textId="77777777" w:rsidR="00A47104" w:rsidRPr="00BE2F35" w:rsidRDefault="00A47104" w:rsidP="00A47104">
      <w:pPr>
        <w:jc w:val="both"/>
        <w:rPr>
          <w:rFonts w:cs="Arial"/>
          <w:sz w:val="20"/>
        </w:rPr>
      </w:pPr>
    </w:p>
    <w:p w14:paraId="1DAFE619" w14:textId="7AA8935C" w:rsidR="00A47104" w:rsidRPr="00DC4443" w:rsidRDefault="002353A1" w:rsidP="00A47104">
      <w:pPr>
        <w:ind w:left="360" w:hanging="360"/>
        <w:jc w:val="both"/>
        <w:rPr>
          <w:rFonts w:cs="Arial"/>
          <w:b/>
          <w:sz w:val="20"/>
        </w:rPr>
      </w:pPr>
      <w:r>
        <w:rPr>
          <w:rFonts w:cs="Arial"/>
          <w:sz w:val="20"/>
        </w:rPr>
        <w:t>5</w:t>
      </w:r>
      <w:r w:rsidR="00A47104" w:rsidRPr="00DC4443">
        <w:rPr>
          <w:rFonts w:cs="Arial"/>
          <w:sz w:val="20"/>
        </w:rPr>
        <w:t>.</w:t>
      </w:r>
      <w:r w:rsidR="00A47104" w:rsidRPr="00DC4443">
        <w:rPr>
          <w:rFonts w:cs="Arial"/>
          <w:sz w:val="20"/>
        </w:rPr>
        <w:tab/>
      </w:r>
      <w:r w:rsidR="00A47104" w:rsidRPr="00DC4443">
        <w:rPr>
          <w:sz w:val="20"/>
        </w:rPr>
        <w:t xml:space="preserve">Any coating operation(s) using the compliant material option or the emission rate without add-on controls option, shall be in compliance with the applicable emission limits in 40 CFR 63.3890 at all times.  </w:t>
      </w:r>
      <w:r w:rsidR="00A47104" w:rsidRPr="00DC4443">
        <w:rPr>
          <w:b/>
          <w:sz w:val="20"/>
        </w:rPr>
        <w:t>(40</w:t>
      </w:r>
      <w:r w:rsidR="00A47104">
        <w:rPr>
          <w:b/>
          <w:sz w:val="20"/>
        </w:rPr>
        <w:t> </w:t>
      </w:r>
      <w:r w:rsidR="00A47104" w:rsidRPr="00DC4443">
        <w:rPr>
          <w:b/>
          <w:sz w:val="20"/>
        </w:rPr>
        <w:t>CFR</w:t>
      </w:r>
      <w:r w:rsidR="00A47104">
        <w:rPr>
          <w:b/>
          <w:sz w:val="20"/>
        </w:rPr>
        <w:t> </w:t>
      </w:r>
      <w:r w:rsidR="00A47104" w:rsidRPr="00DC4443">
        <w:rPr>
          <w:rFonts w:cs="Arial"/>
          <w:b/>
          <w:sz w:val="20"/>
        </w:rPr>
        <w:t>63.3900(a)(1))</w:t>
      </w:r>
    </w:p>
    <w:p w14:paraId="001B1132" w14:textId="77777777" w:rsidR="00A47104" w:rsidRPr="00DC4443" w:rsidRDefault="00A47104" w:rsidP="00A47104">
      <w:pPr>
        <w:ind w:left="360" w:hanging="360"/>
        <w:jc w:val="both"/>
        <w:rPr>
          <w:rFonts w:cs="Arial"/>
          <w:sz w:val="20"/>
        </w:rPr>
      </w:pPr>
    </w:p>
    <w:p w14:paraId="296F62EA" w14:textId="76B85E3C" w:rsidR="00A47104" w:rsidRDefault="00362EBE" w:rsidP="00A47104">
      <w:pPr>
        <w:ind w:left="360" w:hanging="360"/>
        <w:jc w:val="both"/>
        <w:rPr>
          <w:rFonts w:cs="Arial"/>
          <w:b/>
          <w:sz w:val="20"/>
        </w:rPr>
      </w:pPr>
      <w:r>
        <w:rPr>
          <w:sz w:val="20"/>
        </w:rPr>
        <w:t>6</w:t>
      </w:r>
      <w:r w:rsidR="00A47104" w:rsidRPr="00DC4443">
        <w:rPr>
          <w:sz w:val="20"/>
        </w:rPr>
        <w:t>.</w:t>
      </w:r>
      <w:r w:rsidR="00A47104" w:rsidRPr="00DC4443">
        <w:rPr>
          <w:sz w:val="20"/>
        </w:rPr>
        <w:tab/>
        <w:t>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w:t>
      </w:r>
      <w:r w:rsidR="002F4384" w:rsidRPr="002353A1">
        <w:rPr>
          <w:sz w:val="20"/>
          <w:vertAlign w:val="superscript"/>
        </w:rPr>
        <w:t>2</w:t>
      </w:r>
      <w:r w:rsidR="00A47104" w:rsidRPr="00DC4443">
        <w:rPr>
          <w:sz w:val="20"/>
        </w:rPr>
        <w:t xml:space="preserve">  </w:t>
      </w:r>
      <w:r w:rsidR="00A47104" w:rsidRPr="00DC4443">
        <w:rPr>
          <w:b/>
          <w:sz w:val="20"/>
        </w:rPr>
        <w:t>(40 CFR</w:t>
      </w:r>
      <w:r w:rsidR="00A47104" w:rsidRPr="00DC4443">
        <w:rPr>
          <w:rFonts w:cs="Arial"/>
          <w:b/>
          <w:sz w:val="20"/>
        </w:rPr>
        <w:t xml:space="preserve"> 63.3890(c))</w:t>
      </w:r>
    </w:p>
    <w:p w14:paraId="313263E2" w14:textId="77777777" w:rsidR="00A47104" w:rsidRDefault="00A47104" w:rsidP="00A47104">
      <w:pPr>
        <w:ind w:left="360" w:hanging="360"/>
        <w:jc w:val="both"/>
        <w:rPr>
          <w:rFonts w:cs="Arial"/>
          <w:sz w:val="20"/>
        </w:rPr>
      </w:pPr>
    </w:p>
    <w:p w14:paraId="752E91CA" w14:textId="2F88ACE9" w:rsidR="00A47104" w:rsidRPr="00776B62" w:rsidRDefault="00362EBE" w:rsidP="00A47104">
      <w:pPr>
        <w:ind w:left="360" w:hanging="360"/>
        <w:jc w:val="both"/>
        <w:rPr>
          <w:rFonts w:cs="Arial"/>
          <w:sz w:val="20"/>
        </w:rPr>
      </w:pPr>
      <w:r>
        <w:rPr>
          <w:rFonts w:cs="Arial"/>
          <w:sz w:val="20"/>
        </w:rPr>
        <w:t>7</w:t>
      </w:r>
      <w:r w:rsidR="00A47104">
        <w:rPr>
          <w:rFonts w:cs="Arial"/>
          <w:sz w:val="20"/>
        </w:rPr>
        <w:t>.</w:t>
      </w:r>
      <w:r w:rsidR="00A47104">
        <w:rPr>
          <w:rFonts w:cs="Arial"/>
          <w:sz w:val="20"/>
        </w:rPr>
        <w:tab/>
      </w:r>
      <w:r w:rsidR="00A47104" w:rsidRPr="00776B62">
        <w:rPr>
          <w:rFonts w:cs="Arial"/>
          <w:sz w:val="20"/>
        </w:rPr>
        <w:t xml:space="preserve">The permittee may comply with a facility-specific emission limit calculated from the relative amount of coating activity that is subject to each emission limit. </w:t>
      </w:r>
      <w:r w:rsidR="002C229D">
        <w:rPr>
          <w:rFonts w:cs="Arial"/>
          <w:sz w:val="20"/>
        </w:rPr>
        <w:t xml:space="preserve"> </w:t>
      </w:r>
      <w:r w:rsidR="00A47104" w:rsidRPr="00776B62">
        <w:rPr>
          <w:rFonts w:cs="Arial"/>
          <w:sz w:val="20"/>
        </w:rPr>
        <w:t>If the permittee elects to comply using the facility-specific emission limit alternative, then compliance with the facility-specific emission limit and the emission limitations in this subpart for all surface coating operations constitutes compliance with this and other applicable surface coating NESHAP.</w:t>
      </w:r>
      <w:r w:rsidR="002C229D">
        <w:rPr>
          <w:rFonts w:cs="Arial"/>
          <w:sz w:val="20"/>
        </w:rPr>
        <w:t xml:space="preserve"> </w:t>
      </w:r>
      <w:r w:rsidR="00A47104" w:rsidRPr="00776B62">
        <w:rPr>
          <w:rFonts w:cs="Arial"/>
          <w:sz w:val="20"/>
        </w:rPr>
        <w:t xml:space="preserve"> The procedures for calculating the facility-specific emission limit are specified in 40 CFR 63.3890.</w:t>
      </w:r>
      <w:r w:rsidR="002C229D">
        <w:rPr>
          <w:rFonts w:cs="Arial"/>
          <w:sz w:val="20"/>
        </w:rPr>
        <w:t xml:space="preserve"> </w:t>
      </w:r>
      <w:r w:rsidR="00A47104" w:rsidRPr="00776B62">
        <w:rPr>
          <w:rFonts w:cs="Arial"/>
          <w:sz w:val="20"/>
        </w:rPr>
        <w:t xml:space="preserve"> In calculating a facility-specific emission limit, include coating activities that meet the applicability criteria of other surface coating NESHAP and constitute more than 1 percent of total coating activities at the facility. </w:t>
      </w:r>
      <w:r w:rsidR="002C229D">
        <w:rPr>
          <w:rFonts w:cs="Arial"/>
          <w:sz w:val="20"/>
        </w:rPr>
        <w:t xml:space="preserve"> </w:t>
      </w:r>
      <w:r w:rsidR="00A47104" w:rsidRPr="00776B62">
        <w:rPr>
          <w:b/>
          <w:sz w:val="20"/>
        </w:rPr>
        <w:t>(40 CFR</w:t>
      </w:r>
      <w:r w:rsidR="00A47104" w:rsidRPr="00776B62">
        <w:rPr>
          <w:rFonts w:cs="Arial"/>
          <w:b/>
          <w:sz w:val="20"/>
        </w:rPr>
        <w:t xml:space="preserve"> 63.3881(e)(3))</w:t>
      </w:r>
    </w:p>
    <w:p w14:paraId="169BF789" w14:textId="77777777" w:rsidR="00A47104" w:rsidRPr="00DC4443" w:rsidRDefault="00A47104" w:rsidP="00A47104">
      <w:pPr>
        <w:jc w:val="both"/>
        <w:rPr>
          <w:sz w:val="20"/>
        </w:rPr>
      </w:pPr>
    </w:p>
    <w:p w14:paraId="7873EDB3" w14:textId="77777777" w:rsidR="00A47104" w:rsidRPr="00DC4443" w:rsidRDefault="00A47104" w:rsidP="00A47104">
      <w:pPr>
        <w:jc w:val="both"/>
        <w:rPr>
          <w:b/>
          <w:u w:val="single"/>
        </w:rPr>
      </w:pPr>
      <w:r w:rsidRPr="00DC4443">
        <w:rPr>
          <w:b/>
        </w:rPr>
        <w:t xml:space="preserve">II.  </w:t>
      </w:r>
      <w:r w:rsidRPr="00DC4443">
        <w:rPr>
          <w:b/>
          <w:u w:val="single"/>
        </w:rPr>
        <w:t>MATERIAL LIMIT(S)</w:t>
      </w:r>
    </w:p>
    <w:p w14:paraId="1272EF4E" w14:textId="77777777" w:rsidR="00A47104" w:rsidRPr="00DC4443" w:rsidRDefault="00A47104" w:rsidP="00A47104">
      <w:pPr>
        <w:jc w:val="both"/>
        <w:rPr>
          <w:sz w:val="20"/>
        </w:rPr>
      </w:pPr>
    </w:p>
    <w:p w14:paraId="5E533FCD" w14:textId="77777777" w:rsidR="00A47104" w:rsidRDefault="00A47104" w:rsidP="00A47104">
      <w:pPr>
        <w:jc w:val="both"/>
        <w:rPr>
          <w:sz w:val="20"/>
        </w:rPr>
      </w:pPr>
      <w:r w:rsidRPr="00DC4443">
        <w:rPr>
          <w:sz w:val="20"/>
        </w:rPr>
        <w:t>For the compliant materials option, the permittee shall meet the material limits specified in the following table.</w:t>
      </w:r>
    </w:p>
    <w:p w14:paraId="3AC38BB7" w14:textId="77777777" w:rsidR="00A47104" w:rsidRPr="00DC4443" w:rsidRDefault="00A47104" w:rsidP="00A4710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gridCol w:w="1185"/>
        <w:gridCol w:w="1561"/>
        <w:gridCol w:w="2598"/>
        <w:gridCol w:w="1514"/>
        <w:gridCol w:w="1516"/>
      </w:tblGrid>
      <w:tr w:rsidR="00A47104" w:rsidRPr="00DC4443" w14:paraId="41DC11B1" w14:textId="77777777" w:rsidTr="00882F78">
        <w:trPr>
          <w:cantSplit/>
          <w:tblHeader/>
        </w:trPr>
        <w:tc>
          <w:tcPr>
            <w:tcW w:w="901" w:type="pct"/>
            <w:shd w:val="clear" w:color="auto" w:fill="auto"/>
          </w:tcPr>
          <w:p w14:paraId="7AD3C910" w14:textId="77777777" w:rsidR="00A47104" w:rsidRPr="00DC4443" w:rsidRDefault="00A47104" w:rsidP="00882F78">
            <w:pPr>
              <w:jc w:val="center"/>
              <w:rPr>
                <w:b/>
                <w:sz w:val="20"/>
              </w:rPr>
            </w:pPr>
            <w:r w:rsidRPr="00DC4443">
              <w:rPr>
                <w:b/>
                <w:sz w:val="20"/>
              </w:rPr>
              <w:t>Material</w:t>
            </w:r>
          </w:p>
        </w:tc>
        <w:tc>
          <w:tcPr>
            <w:tcW w:w="580" w:type="pct"/>
            <w:shd w:val="clear" w:color="auto" w:fill="auto"/>
          </w:tcPr>
          <w:p w14:paraId="29D565FF" w14:textId="77777777" w:rsidR="00A47104" w:rsidRPr="00DC4443" w:rsidRDefault="00A47104" w:rsidP="00882F78">
            <w:pPr>
              <w:jc w:val="center"/>
              <w:rPr>
                <w:b/>
                <w:sz w:val="20"/>
              </w:rPr>
            </w:pPr>
            <w:r w:rsidRPr="00DC4443">
              <w:rPr>
                <w:b/>
                <w:sz w:val="20"/>
              </w:rPr>
              <w:t>Limit</w:t>
            </w:r>
          </w:p>
        </w:tc>
        <w:tc>
          <w:tcPr>
            <w:tcW w:w="764" w:type="pct"/>
            <w:shd w:val="clear" w:color="auto" w:fill="auto"/>
          </w:tcPr>
          <w:p w14:paraId="7AB6B2C9" w14:textId="77777777" w:rsidR="00A47104" w:rsidRPr="00DC4443" w:rsidRDefault="00A47104" w:rsidP="00882F78">
            <w:pPr>
              <w:jc w:val="center"/>
              <w:rPr>
                <w:b/>
                <w:sz w:val="20"/>
              </w:rPr>
            </w:pPr>
            <w:r w:rsidRPr="00DC4443">
              <w:rPr>
                <w:b/>
                <w:sz w:val="20"/>
              </w:rPr>
              <w:t>Time</w:t>
            </w:r>
            <w:r>
              <w:rPr>
                <w:b/>
                <w:sz w:val="20"/>
              </w:rPr>
              <w:t xml:space="preserve"> </w:t>
            </w:r>
            <w:r w:rsidRPr="00DC4443">
              <w:rPr>
                <w:b/>
                <w:sz w:val="20"/>
              </w:rPr>
              <w:t>Period/</w:t>
            </w:r>
            <w:r>
              <w:rPr>
                <w:b/>
                <w:sz w:val="20"/>
              </w:rPr>
              <w:t xml:space="preserve"> </w:t>
            </w:r>
            <w:r w:rsidRPr="00DC4443">
              <w:rPr>
                <w:b/>
                <w:sz w:val="20"/>
              </w:rPr>
              <w:t>Operating Scenario</w:t>
            </w:r>
          </w:p>
        </w:tc>
        <w:tc>
          <w:tcPr>
            <w:tcW w:w="1272" w:type="pct"/>
            <w:shd w:val="clear" w:color="auto" w:fill="auto"/>
          </w:tcPr>
          <w:p w14:paraId="4DF5D057" w14:textId="77777777" w:rsidR="00A47104" w:rsidRPr="00410125" w:rsidRDefault="00A47104" w:rsidP="00882F78">
            <w:pPr>
              <w:jc w:val="center"/>
              <w:rPr>
                <w:b/>
                <w:sz w:val="20"/>
              </w:rPr>
            </w:pPr>
            <w:r w:rsidRPr="00DC4443">
              <w:rPr>
                <w:b/>
                <w:sz w:val="20"/>
              </w:rPr>
              <w:t>Equipment</w:t>
            </w:r>
          </w:p>
        </w:tc>
        <w:tc>
          <w:tcPr>
            <w:tcW w:w="741" w:type="pct"/>
            <w:shd w:val="clear" w:color="auto" w:fill="auto"/>
          </w:tcPr>
          <w:p w14:paraId="6A46753E" w14:textId="77777777" w:rsidR="00A47104" w:rsidRPr="00DC4443" w:rsidRDefault="00A47104" w:rsidP="00882F78">
            <w:pPr>
              <w:jc w:val="center"/>
              <w:rPr>
                <w:b/>
                <w:sz w:val="20"/>
              </w:rPr>
            </w:pPr>
            <w:r w:rsidRPr="00DC4443">
              <w:rPr>
                <w:b/>
                <w:sz w:val="20"/>
              </w:rPr>
              <w:t>Monitoring/</w:t>
            </w:r>
          </w:p>
          <w:p w14:paraId="2C0CAAFC" w14:textId="77777777" w:rsidR="00A47104" w:rsidRPr="00DC4443" w:rsidRDefault="00A47104" w:rsidP="00882F78">
            <w:pPr>
              <w:jc w:val="center"/>
              <w:rPr>
                <w:b/>
                <w:sz w:val="20"/>
              </w:rPr>
            </w:pPr>
            <w:r w:rsidRPr="00DC4443">
              <w:rPr>
                <w:b/>
                <w:sz w:val="20"/>
              </w:rPr>
              <w:t>Testing Method</w:t>
            </w:r>
          </w:p>
        </w:tc>
        <w:tc>
          <w:tcPr>
            <w:tcW w:w="742" w:type="pct"/>
            <w:shd w:val="clear" w:color="auto" w:fill="auto"/>
          </w:tcPr>
          <w:p w14:paraId="7D0848C1" w14:textId="77777777" w:rsidR="00A47104" w:rsidRPr="00DC4443" w:rsidRDefault="00A47104" w:rsidP="00882F78">
            <w:pPr>
              <w:jc w:val="center"/>
              <w:rPr>
                <w:b/>
                <w:sz w:val="20"/>
              </w:rPr>
            </w:pPr>
            <w:r w:rsidRPr="00DC4443">
              <w:rPr>
                <w:b/>
                <w:sz w:val="20"/>
              </w:rPr>
              <w:t>Underlying Applicable Requirements</w:t>
            </w:r>
          </w:p>
        </w:tc>
      </w:tr>
      <w:tr w:rsidR="00A47104" w:rsidRPr="00DC4443" w14:paraId="1D5F375F" w14:textId="77777777" w:rsidTr="00882F78">
        <w:trPr>
          <w:cantSplit/>
        </w:trPr>
        <w:tc>
          <w:tcPr>
            <w:tcW w:w="901" w:type="pct"/>
            <w:shd w:val="clear" w:color="auto" w:fill="auto"/>
          </w:tcPr>
          <w:p w14:paraId="329F9DA0" w14:textId="77777777" w:rsidR="00A47104" w:rsidRPr="00DC4443" w:rsidRDefault="00A47104" w:rsidP="00882F78">
            <w:pPr>
              <w:ind w:left="275" w:hanging="275"/>
              <w:rPr>
                <w:sz w:val="20"/>
              </w:rPr>
            </w:pPr>
            <w:r w:rsidRPr="00DC4443">
              <w:rPr>
                <w:sz w:val="20"/>
              </w:rPr>
              <w:t>1.  Each Thinner and/or Additive</w:t>
            </w:r>
          </w:p>
        </w:tc>
        <w:tc>
          <w:tcPr>
            <w:tcW w:w="580" w:type="pct"/>
            <w:shd w:val="clear" w:color="auto" w:fill="auto"/>
          </w:tcPr>
          <w:p w14:paraId="306ED34D" w14:textId="6EE75DA5" w:rsidR="00A47104" w:rsidRPr="00DC4443" w:rsidRDefault="00A47104" w:rsidP="00882F78">
            <w:pPr>
              <w:jc w:val="center"/>
              <w:rPr>
                <w:sz w:val="20"/>
              </w:rPr>
            </w:pPr>
            <w:r w:rsidRPr="00DC4443">
              <w:rPr>
                <w:sz w:val="20"/>
              </w:rPr>
              <w:t>No Organic HAP*</w:t>
            </w:r>
            <w:r w:rsidR="0050350B" w:rsidRPr="002353A1">
              <w:rPr>
                <w:sz w:val="20"/>
                <w:vertAlign w:val="superscript"/>
              </w:rPr>
              <w:t>2</w:t>
            </w:r>
          </w:p>
        </w:tc>
        <w:tc>
          <w:tcPr>
            <w:tcW w:w="764" w:type="pct"/>
            <w:shd w:val="clear" w:color="auto" w:fill="auto"/>
          </w:tcPr>
          <w:p w14:paraId="26ACF216" w14:textId="77777777" w:rsidR="00A47104" w:rsidRPr="00DC4443" w:rsidRDefault="00A47104" w:rsidP="00882F78">
            <w:pPr>
              <w:jc w:val="center"/>
            </w:pPr>
            <w:r w:rsidRPr="00DC4443">
              <w:rPr>
                <w:rFonts w:cs="Arial"/>
                <w:sz w:val="20"/>
              </w:rPr>
              <w:t>Continuous</w:t>
            </w:r>
          </w:p>
        </w:tc>
        <w:tc>
          <w:tcPr>
            <w:tcW w:w="1272" w:type="pct"/>
            <w:shd w:val="clear" w:color="auto" w:fill="auto"/>
          </w:tcPr>
          <w:p w14:paraId="53D009E9" w14:textId="77777777" w:rsidR="00A47104" w:rsidRPr="00DC4443" w:rsidRDefault="00A47104" w:rsidP="00882F78">
            <w:pPr>
              <w:jc w:val="center"/>
              <w:rPr>
                <w:rFonts w:cs="Arial"/>
                <w:sz w:val="20"/>
              </w:rPr>
            </w:pPr>
            <w:r w:rsidRPr="00DC4443">
              <w:rPr>
                <w:rFonts w:cs="Arial"/>
                <w:sz w:val="20"/>
              </w:rPr>
              <w:t>Each Coating Operation using</w:t>
            </w:r>
          </w:p>
          <w:p w14:paraId="6F191A44" w14:textId="77777777" w:rsidR="00A47104" w:rsidRPr="00DC4443" w:rsidRDefault="00A47104" w:rsidP="00882F78">
            <w:pPr>
              <w:jc w:val="center"/>
              <w:rPr>
                <w:sz w:val="20"/>
              </w:rPr>
            </w:pPr>
            <w:r w:rsidRPr="00DC4443">
              <w:rPr>
                <w:rFonts w:cs="Arial"/>
                <w:sz w:val="20"/>
              </w:rPr>
              <w:t>Compliant Material Option</w:t>
            </w:r>
          </w:p>
        </w:tc>
        <w:tc>
          <w:tcPr>
            <w:tcW w:w="741" w:type="pct"/>
            <w:shd w:val="clear" w:color="auto" w:fill="auto"/>
          </w:tcPr>
          <w:p w14:paraId="31118EC0" w14:textId="77777777" w:rsidR="00A47104" w:rsidRPr="00F2089C" w:rsidRDefault="00A47104" w:rsidP="00882F78">
            <w:pPr>
              <w:jc w:val="center"/>
              <w:rPr>
                <w:rFonts w:cs="Arial"/>
                <w:sz w:val="20"/>
              </w:rPr>
            </w:pPr>
            <w:r w:rsidRPr="00F2089C">
              <w:rPr>
                <w:rFonts w:cs="Arial"/>
                <w:sz w:val="20"/>
              </w:rPr>
              <w:t>SC VI.1, VI.2,</w:t>
            </w:r>
          </w:p>
          <w:p w14:paraId="099E32E5" w14:textId="77777777" w:rsidR="00A47104" w:rsidRPr="00DC4443" w:rsidRDefault="00A47104" w:rsidP="00882F78">
            <w:pPr>
              <w:jc w:val="center"/>
              <w:rPr>
                <w:color w:val="FF0000"/>
                <w:sz w:val="20"/>
              </w:rPr>
            </w:pPr>
            <w:r w:rsidRPr="00F2089C">
              <w:rPr>
                <w:rFonts w:cs="Arial"/>
                <w:sz w:val="20"/>
              </w:rPr>
              <w:t xml:space="preserve">VI.3 &amp; </w:t>
            </w:r>
            <w:r w:rsidRPr="0050350B">
              <w:rPr>
                <w:rFonts w:cs="Arial"/>
                <w:sz w:val="20"/>
              </w:rPr>
              <w:t>VI.5</w:t>
            </w:r>
          </w:p>
        </w:tc>
        <w:tc>
          <w:tcPr>
            <w:tcW w:w="742" w:type="pct"/>
            <w:shd w:val="clear" w:color="auto" w:fill="auto"/>
          </w:tcPr>
          <w:p w14:paraId="15133830" w14:textId="77777777" w:rsidR="00A47104" w:rsidRPr="00A4735C" w:rsidRDefault="00A47104" w:rsidP="00882F78">
            <w:pPr>
              <w:jc w:val="center"/>
              <w:rPr>
                <w:b/>
                <w:sz w:val="20"/>
              </w:rPr>
            </w:pPr>
            <w:r w:rsidRPr="00A4735C">
              <w:rPr>
                <w:b/>
                <w:sz w:val="20"/>
              </w:rPr>
              <w:t>40 CFR 63.3891(a)</w:t>
            </w:r>
          </w:p>
        </w:tc>
      </w:tr>
      <w:tr w:rsidR="00A47104" w:rsidRPr="00DC4443" w14:paraId="1BD4A77F" w14:textId="77777777" w:rsidTr="00882F78">
        <w:trPr>
          <w:cantSplit/>
        </w:trPr>
        <w:tc>
          <w:tcPr>
            <w:tcW w:w="901" w:type="pct"/>
            <w:shd w:val="clear" w:color="auto" w:fill="auto"/>
          </w:tcPr>
          <w:p w14:paraId="68DBF83F" w14:textId="77777777" w:rsidR="00A47104" w:rsidRPr="00DC4443" w:rsidRDefault="00A47104" w:rsidP="00882F78">
            <w:pPr>
              <w:ind w:left="275" w:hanging="275"/>
              <w:rPr>
                <w:sz w:val="20"/>
              </w:rPr>
            </w:pPr>
            <w:r w:rsidRPr="00DC4443">
              <w:rPr>
                <w:sz w:val="20"/>
              </w:rPr>
              <w:t>2.  Each Cleaning Material</w:t>
            </w:r>
          </w:p>
        </w:tc>
        <w:tc>
          <w:tcPr>
            <w:tcW w:w="580" w:type="pct"/>
            <w:shd w:val="clear" w:color="auto" w:fill="auto"/>
          </w:tcPr>
          <w:p w14:paraId="59CF86B1" w14:textId="53950393" w:rsidR="00A47104" w:rsidRPr="00DC4443" w:rsidRDefault="00A47104" w:rsidP="00882F78">
            <w:pPr>
              <w:jc w:val="center"/>
              <w:rPr>
                <w:sz w:val="20"/>
              </w:rPr>
            </w:pPr>
            <w:r w:rsidRPr="00DC4443">
              <w:rPr>
                <w:sz w:val="20"/>
              </w:rPr>
              <w:t>No Organic HAP*</w:t>
            </w:r>
            <w:r w:rsidR="0050350B" w:rsidRPr="002353A1">
              <w:rPr>
                <w:sz w:val="20"/>
                <w:vertAlign w:val="superscript"/>
              </w:rPr>
              <w:t>2</w:t>
            </w:r>
          </w:p>
        </w:tc>
        <w:tc>
          <w:tcPr>
            <w:tcW w:w="764" w:type="pct"/>
            <w:shd w:val="clear" w:color="auto" w:fill="auto"/>
          </w:tcPr>
          <w:p w14:paraId="096F0D2B" w14:textId="77777777" w:rsidR="00A47104" w:rsidRPr="00DC4443" w:rsidRDefault="00A47104" w:rsidP="00882F78">
            <w:pPr>
              <w:jc w:val="center"/>
            </w:pPr>
            <w:r w:rsidRPr="00DC4443">
              <w:rPr>
                <w:rFonts w:cs="Arial"/>
                <w:sz w:val="20"/>
              </w:rPr>
              <w:t>Continuous</w:t>
            </w:r>
          </w:p>
        </w:tc>
        <w:tc>
          <w:tcPr>
            <w:tcW w:w="1272" w:type="pct"/>
            <w:shd w:val="clear" w:color="auto" w:fill="auto"/>
          </w:tcPr>
          <w:p w14:paraId="0458EE6F" w14:textId="77777777" w:rsidR="00A47104" w:rsidRPr="00DC4443" w:rsidRDefault="00A47104" w:rsidP="00882F78">
            <w:pPr>
              <w:jc w:val="center"/>
              <w:rPr>
                <w:rFonts w:cs="Arial"/>
                <w:sz w:val="20"/>
              </w:rPr>
            </w:pPr>
            <w:r w:rsidRPr="00DC4443">
              <w:rPr>
                <w:rFonts w:cs="Arial"/>
                <w:sz w:val="20"/>
              </w:rPr>
              <w:t>Each Coating Operation using</w:t>
            </w:r>
          </w:p>
          <w:p w14:paraId="62BFDA8F" w14:textId="77777777" w:rsidR="00A47104" w:rsidRPr="00DC4443" w:rsidRDefault="00A47104" w:rsidP="00882F78">
            <w:pPr>
              <w:jc w:val="center"/>
              <w:rPr>
                <w:sz w:val="20"/>
              </w:rPr>
            </w:pPr>
            <w:r w:rsidRPr="00DC4443">
              <w:rPr>
                <w:rFonts w:cs="Arial"/>
                <w:sz w:val="20"/>
              </w:rPr>
              <w:t>Compliant Material Option</w:t>
            </w:r>
          </w:p>
        </w:tc>
        <w:tc>
          <w:tcPr>
            <w:tcW w:w="741" w:type="pct"/>
            <w:shd w:val="clear" w:color="auto" w:fill="auto"/>
          </w:tcPr>
          <w:p w14:paraId="75308FAA" w14:textId="77777777" w:rsidR="00A47104" w:rsidRPr="0050350B" w:rsidRDefault="00A47104" w:rsidP="00882F78">
            <w:pPr>
              <w:jc w:val="center"/>
              <w:rPr>
                <w:rFonts w:cs="Arial"/>
                <w:sz w:val="20"/>
              </w:rPr>
            </w:pPr>
            <w:r w:rsidRPr="00F2089C">
              <w:rPr>
                <w:rFonts w:cs="Arial"/>
                <w:sz w:val="20"/>
              </w:rPr>
              <w:t xml:space="preserve">SC VI.1, </w:t>
            </w:r>
            <w:r w:rsidRPr="0050350B">
              <w:rPr>
                <w:rFonts w:cs="Arial"/>
                <w:sz w:val="20"/>
              </w:rPr>
              <w:t>VI.2,</w:t>
            </w:r>
          </w:p>
          <w:p w14:paraId="6304664A" w14:textId="77777777" w:rsidR="00A47104" w:rsidRPr="00DC4443" w:rsidRDefault="00A47104" w:rsidP="00882F78">
            <w:pPr>
              <w:jc w:val="center"/>
              <w:rPr>
                <w:color w:val="FF0000"/>
                <w:sz w:val="20"/>
              </w:rPr>
            </w:pPr>
            <w:r w:rsidRPr="0050350B">
              <w:rPr>
                <w:rFonts w:cs="Arial"/>
                <w:sz w:val="20"/>
              </w:rPr>
              <w:t>VI.3 &amp; VI.5</w:t>
            </w:r>
          </w:p>
        </w:tc>
        <w:tc>
          <w:tcPr>
            <w:tcW w:w="742" w:type="pct"/>
            <w:shd w:val="clear" w:color="auto" w:fill="auto"/>
          </w:tcPr>
          <w:p w14:paraId="3AD516B3" w14:textId="77777777" w:rsidR="00A47104" w:rsidRPr="00A4735C" w:rsidRDefault="00A47104" w:rsidP="00882F78">
            <w:pPr>
              <w:jc w:val="center"/>
              <w:rPr>
                <w:b/>
                <w:sz w:val="20"/>
              </w:rPr>
            </w:pPr>
            <w:r w:rsidRPr="00A4735C">
              <w:rPr>
                <w:b/>
                <w:sz w:val="20"/>
              </w:rPr>
              <w:t>40 CFR 63.3891(a)</w:t>
            </w:r>
          </w:p>
        </w:tc>
      </w:tr>
    </w:tbl>
    <w:p w14:paraId="482A7E24" w14:textId="6E558616" w:rsidR="00A47104" w:rsidRDefault="00A47104" w:rsidP="00A47104">
      <w:pPr>
        <w:jc w:val="both"/>
        <w:rPr>
          <w:rFonts w:cs="Arial"/>
          <w:sz w:val="20"/>
        </w:rPr>
      </w:pPr>
      <w:r w:rsidRPr="00DC4443">
        <w:rPr>
          <w:sz w:val="20"/>
        </w:rPr>
        <w:t xml:space="preserve">*Determined according to </w:t>
      </w:r>
      <w:r w:rsidRPr="00DC4443">
        <w:rPr>
          <w:rFonts w:cs="Arial"/>
          <w:sz w:val="20"/>
        </w:rPr>
        <w:t xml:space="preserve">40 CFR 63.3941(a). </w:t>
      </w:r>
    </w:p>
    <w:p w14:paraId="2135FE1A" w14:textId="77777777" w:rsidR="00A47104" w:rsidRPr="00DC4443" w:rsidRDefault="00A47104" w:rsidP="00A47104">
      <w:pPr>
        <w:jc w:val="both"/>
        <w:rPr>
          <w:sz w:val="20"/>
        </w:rPr>
      </w:pPr>
    </w:p>
    <w:p w14:paraId="2F61E8D0" w14:textId="77777777" w:rsidR="00A47104" w:rsidRPr="00DC4443" w:rsidRDefault="00A47104" w:rsidP="00A47104">
      <w:pPr>
        <w:jc w:val="both"/>
        <w:rPr>
          <w:b/>
          <w:u w:val="single"/>
        </w:rPr>
      </w:pPr>
      <w:r w:rsidRPr="00DC4443">
        <w:rPr>
          <w:b/>
        </w:rPr>
        <w:t xml:space="preserve">III.  </w:t>
      </w:r>
      <w:r w:rsidRPr="00DC4443">
        <w:rPr>
          <w:b/>
          <w:u w:val="single"/>
        </w:rPr>
        <w:t>PROCESS/OPERATIONAL RESTRICTION(S)</w:t>
      </w:r>
      <w:r w:rsidRPr="00DC4443" w:rsidDel="001C614B">
        <w:rPr>
          <w:b/>
          <w:u w:val="single"/>
        </w:rPr>
        <w:t xml:space="preserve"> </w:t>
      </w:r>
    </w:p>
    <w:p w14:paraId="5A2D4455" w14:textId="77777777" w:rsidR="00A47104" w:rsidRPr="00BE2F35" w:rsidRDefault="00A47104" w:rsidP="00A47104">
      <w:pPr>
        <w:jc w:val="both"/>
      </w:pPr>
    </w:p>
    <w:p w14:paraId="15A369BE" w14:textId="77777777" w:rsidR="00A47104" w:rsidRPr="007C4724" w:rsidRDefault="00A47104" w:rsidP="00A47104">
      <w:pPr>
        <w:numPr>
          <w:ilvl w:val="0"/>
          <w:numId w:val="100"/>
        </w:numPr>
        <w:ind w:left="360"/>
        <w:jc w:val="both"/>
        <w:rPr>
          <w:rFonts w:cs="Arial"/>
          <w:sz w:val="20"/>
        </w:rPr>
      </w:pPr>
      <w:r>
        <w:rPr>
          <w:rFonts w:cs="Arial"/>
          <w:sz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Pr>
          <w:rFonts w:cs="Arial"/>
          <w:b/>
          <w:bCs/>
          <w:sz w:val="20"/>
        </w:rPr>
        <w:t>(40 CFR 63.3893)</w:t>
      </w:r>
    </w:p>
    <w:p w14:paraId="391C50FA" w14:textId="77777777" w:rsidR="00A47104" w:rsidRPr="00BE2F35" w:rsidRDefault="00A47104" w:rsidP="00A47104">
      <w:pPr>
        <w:jc w:val="both"/>
        <w:rPr>
          <w:sz w:val="20"/>
        </w:rPr>
      </w:pPr>
    </w:p>
    <w:p w14:paraId="0E5B4E15" w14:textId="77777777" w:rsidR="00A47104" w:rsidRPr="00511DC7" w:rsidRDefault="00A47104" w:rsidP="00A47104">
      <w:pPr>
        <w:tabs>
          <w:tab w:val="left" w:pos="360"/>
        </w:tabs>
        <w:spacing w:after="120"/>
        <w:ind w:left="360" w:hanging="360"/>
        <w:jc w:val="both"/>
        <w:rPr>
          <w:rFonts w:cs="Arial"/>
          <w:noProof/>
          <w:sz w:val="20"/>
        </w:rPr>
      </w:pPr>
      <w:r w:rsidRPr="00511DC7">
        <w:rPr>
          <w:rFonts w:cs="Arial"/>
          <w:sz w:val="20"/>
        </w:rPr>
        <w:t>2.</w:t>
      </w:r>
      <w:r w:rsidRPr="00511DC7">
        <w:rPr>
          <w:rFonts w:cs="Arial"/>
          <w:sz w:val="20"/>
        </w:rPr>
        <w:tab/>
        <w:t xml:space="preserve">For any coating operation(s) using the emission rate with add-on controls option, the permittee must </w:t>
      </w:r>
      <w:r w:rsidRPr="00511DC7">
        <w:rPr>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511DC7">
        <w:rPr>
          <w:rFonts w:cs="Arial"/>
          <w:sz w:val="20"/>
        </w:rPr>
        <w:t xml:space="preserve">controlled coating operation(s).  </w:t>
      </w:r>
      <w:r w:rsidRPr="00511DC7">
        <w:rPr>
          <w:rFonts w:cs="Arial"/>
          <w:noProof/>
          <w:sz w:val="20"/>
        </w:rPr>
        <w:t xml:space="preserve">The </w:t>
      </w:r>
      <w:r w:rsidRPr="00511DC7">
        <w:rPr>
          <w:sz w:val="20"/>
        </w:rPr>
        <w:t>work practice plan</w:t>
      </w:r>
      <w:r w:rsidRPr="00511DC7">
        <w:rPr>
          <w:rFonts w:cs="Arial"/>
          <w:noProof/>
          <w:sz w:val="20"/>
        </w:rPr>
        <w:t xml:space="preserve"> must specifiy practices and procedures to ensure, at a minimum, the following elements are implemented:  </w:t>
      </w:r>
    </w:p>
    <w:p w14:paraId="5FCF2523" w14:textId="6C81AD97" w:rsidR="00A47104" w:rsidRPr="00511DC7" w:rsidRDefault="00A47104" w:rsidP="00A47104">
      <w:pPr>
        <w:tabs>
          <w:tab w:val="left" w:pos="8856"/>
        </w:tabs>
        <w:spacing w:after="120"/>
        <w:ind w:left="720" w:hanging="360"/>
        <w:jc w:val="both"/>
        <w:rPr>
          <w:rFonts w:cs="Arial"/>
          <w:sz w:val="20"/>
        </w:rPr>
      </w:pPr>
      <w:r w:rsidRPr="00511DC7">
        <w:rPr>
          <w:rFonts w:cs="Arial"/>
          <w:sz w:val="20"/>
        </w:rPr>
        <w:t>a.</w:t>
      </w:r>
      <w:r w:rsidRPr="00511DC7">
        <w:rPr>
          <w:rFonts w:cs="Arial"/>
          <w:sz w:val="20"/>
        </w:rPr>
        <w:tab/>
        <w:t>All organic HAP containing coatings, thinners and/or other additives, cleaning materials, and waste materials must be stored in closed containers.</w:t>
      </w:r>
      <w:r w:rsidR="00492B6F" w:rsidRPr="002353A1">
        <w:rPr>
          <w:sz w:val="20"/>
          <w:vertAlign w:val="superscript"/>
        </w:rPr>
        <w:t>2</w:t>
      </w:r>
      <w:r w:rsidRPr="00511DC7">
        <w:rPr>
          <w:rFonts w:cs="Arial"/>
          <w:sz w:val="20"/>
        </w:rPr>
        <w:t xml:space="preserve">  </w:t>
      </w:r>
      <w:r w:rsidRPr="00511DC7">
        <w:rPr>
          <w:b/>
          <w:sz w:val="20"/>
        </w:rPr>
        <w:t>(40 CFR 63.3893(b)(1))</w:t>
      </w:r>
    </w:p>
    <w:p w14:paraId="28D0A1AF" w14:textId="69693D34" w:rsidR="00A47104" w:rsidRPr="00511DC7" w:rsidRDefault="00A47104" w:rsidP="00A47104">
      <w:pPr>
        <w:spacing w:after="120"/>
        <w:ind w:left="720" w:hanging="360"/>
        <w:jc w:val="both"/>
        <w:rPr>
          <w:rFonts w:cs="Arial"/>
          <w:sz w:val="20"/>
        </w:rPr>
      </w:pPr>
      <w:r w:rsidRPr="00511DC7">
        <w:rPr>
          <w:rFonts w:cs="Arial"/>
          <w:sz w:val="20"/>
        </w:rPr>
        <w:t>b.</w:t>
      </w:r>
      <w:r w:rsidRPr="00511DC7">
        <w:rPr>
          <w:rFonts w:cs="Arial"/>
          <w:sz w:val="20"/>
        </w:rPr>
        <w:tab/>
        <w:t>Spills of organic HAP containing coatings, thinners and/or other additives, cleaning materials, and waste materials must be minimized.</w:t>
      </w:r>
      <w:r w:rsidR="00492B6F" w:rsidRPr="002353A1">
        <w:rPr>
          <w:sz w:val="20"/>
          <w:vertAlign w:val="superscript"/>
        </w:rPr>
        <w:t>2</w:t>
      </w:r>
      <w:r w:rsidRPr="00511DC7">
        <w:rPr>
          <w:rFonts w:cs="Arial"/>
          <w:sz w:val="20"/>
        </w:rPr>
        <w:t xml:space="preserve">  </w:t>
      </w:r>
      <w:r w:rsidRPr="00511DC7">
        <w:rPr>
          <w:b/>
          <w:sz w:val="20"/>
        </w:rPr>
        <w:t>(40 CFR 63.3893(b)(2))</w:t>
      </w:r>
    </w:p>
    <w:p w14:paraId="66D7749D" w14:textId="2DE3AF53" w:rsidR="00A47104" w:rsidRPr="00511DC7" w:rsidRDefault="00A47104" w:rsidP="00A47104">
      <w:pPr>
        <w:spacing w:after="120"/>
        <w:ind w:left="720" w:hanging="360"/>
        <w:jc w:val="both"/>
        <w:rPr>
          <w:rFonts w:cs="Arial"/>
          <w:sz w:val="20"/>
        </w:rPr>
      </w:pPr>
      <w:r w:rsidRPr="00511DC7">
        <w:rPr>
          <w:rFonts w:cs="Arial"/>
          <w:sz w:val="20"/>
        </w:rPr>
        <w:t>c.</w:t>
      </w:r>
      <w:r w:rsidRPr="00511DC7">
        <w:rPr>
          <w:rFonts w:cs="Arial"/>
          <w:sz w:val="20"/>
        </w:rPr>
        <w:tab/>
        <w:t>Organic HAP containing coatings, thinners and/or other additives, cleaning materials, and waste materials must be conveyed from one location to another in closed containers or pipes.</w:t>
      </w:r>
      <w:r w:rsidR="00492B6F" w:rsidRPr="002353A1">
        <w:rPr>
          <w:sz w:val="20"/>
          <w:vertAlign w:val="superscript"/>
        </w:rPr>
        <w:t>2</w:t>
      </w:r>
      <w:r w:rsidRPr="00511DC7">
        <w:rPr>
          <w:rFonts w:cs="Arial"/>
          <w:sz w:val="20"/>
        </w:rPr>
        <w:t xml:space="preserve">  </w:t>
      </w:r>
      <w:r w:rsidRPr="00511DC7">
        <w:rPr>
          <w:b/>
          <w:sz w:val="20"/>
        </w:rPr>
        <w:t>(40 CFR 63.3893(b)(3))</w:t>
      </w:r>
    </w:p>
    <w:p w14:paraId="72A19428" w14:textId="46A39D46" w:rsidR="00A47104" w:rsidRPr="00511DC7" w:rsidRDefault="00A47104" w:rsidP="00A47104">
      <w:pPr>
        <w:spacing w:after="120"/>
        <w:ind w:left="720" w:hanging="360"/>
        <w:jc w:val="both"/>
        <w:rPr>
          <w:rFonts w:cs="Arial"/>
          <w:sz w:val="20"/>
        </w:rPr>
      </w:pPr>
      <w:r w:rsidRPr="00511DC7">
        <w:rPr>
          <w:rFonts w:cs="Arial"/>
          <w:sz w:val="20"/>
        </w:rPr>
        <w:t>d.</w:t>
      </w:r>
      <w:r w:rsidRPr="00511DC7">
        <w:rPr>
          <w:rFonts w:cs="Arial"/>
          <w:sz w:val="20"/>
        </w:rPr>
        <w:tab/>
        <w:t>Mixing vessels which contain organic-HAP-containing coatings and other materials must be closed except when adding to, removing, or mixing the contents.</w:t>
      </w:r>
      <w:r w:rsidR="00492B6F" w:rsidRPr="002353A1">
        <w:rPr>
          <w:sz w:val="20"/>
          <w:vertAlign w:val="superscript"/>
        </w:rPr>
        <w:t>2</w:t>
      </w:r>
      <w:r w:rsidRPr="00511DC7">
        <w:rPr>
          <w:rFonts w:cs="Arial"/>
          <w:sz w:val="20"/>
        </w:rPr>
        <w:t xml:space="preserve">  </w:t>
      </w:r>
      <w:r w:rsidRPr="00511DC7">
        <w:rPr>
          <w:b/>
          <w:sz w:val="20"/>
        </w:rPr>
        <w:t>(40 CFR 63.3893(b)(4))</w:t>
      </w:r>
    </w:p>
    <w:p w14:paraId="3BBDBCAA" w14:textId="358C19DA" w:rsidR="00A47104" w:rsidRDefault="00A47104" w:rsidP="00A47104">
      <w:pPr>
        <w:spacing w:after="120"/>
        <w:ind w:left="720" w:hanging="360"/>
        <w:jc w:val="both"/>
        <w:rPr>
          <w:b/>
          <w:sz w:val="20"/>
        </w:rPr>
      </w:pPr>
      <w:r w:rsidRPr="00511DC7">
        <w:rPr>
          <w:rFonts w:cs="Arial"/>
          <w:sz w:val="20"/>
        </w:rPr>
        <w:t>e.</w:t>
      </w:r>
      <w:r w:rsidRPr="00511DC7">
        <w:rPr>
          <w:rFonts w:cs="Arial"/>
          <w:sz w:val="20"/>
        </w:rPr>
        <w:tab/>
        <w:t>Emissions of organic HAP must be minimized during cleaning of storage, mixing, and conveying equipment.</w:t>
      </w:r>
      <w:r w:rsidR="00492B6F" w:rsidRPr="002353A1">
        <w:rPr>
          <w:sz w:val="20"/>
          <w:vertAlign w:val="superscript"/>
        </w:rPr>
        <w:t>2</w:t>
      </w:r>
      <w:r w:rsidRPr="00511DC7">
        <w:rPr>
          <w:rFonts w:cs="Arial"/>
          <w:sz w:val="20"/>
        </w:rPr>
        <w:t xml:space="preserve">  </w:t>
      </w:r>
      <w:r w:rsidRPr="00511DC7">
        <w:rPr>
          <w:b/>
          <w:sz w:val="20"/>
        </w:rPr>
        <w:t>(40 CFR 63.3893(b)(5))</w:t>
      </w:r>
    </w:p>
    <w:p w14:paraId="42078F95" w14:textId="77777777" w:rsidR="00D12914" w:rsidRDefault="00492B6F" w:rsidP="00492B6F">
      <w:pPr>
        <w:ind w:left="360"/>
        <w:jc w:val="both"/>
        <w:rPr>
          <w:b/>
          <w:sz w:val="20"/>
        </w:rPr>
      </w:pPr>
      <w:r w:rsidRPr="00FB2D1A">
        <w:rPr>
          <w:sz w:val="20"/>
        </w:rPr>
        <w:t xml:space="preserve">The permittee may choose to comply with an alternative to the work practice standard, after receiving prior approval from the USEPA in accordance with </w:t>
      </w:r>
      <w:r w:rsidRPr="00FB2D1A">
        <w:rPr>
          <w:rFonts w:cs="Arial"/>
          <w:sz w:val="20"/>
        </w:rPr>
        <w:t xml:space="preserve">40 CFR </w:t>
      </w:r>
      <w:r w:rsidRPr="00FB2D1A">
        <w:rPr>
          <w:sz w:val="20"/>
        </w:rPr>
        <w:t>63.6(g).</w:t>
      </w:r>
      <w:r w:rsidRPr="002353A1">
        <w:rPr>
          <w:sz w:val="20"/>
          <w:vertAlign w:val="superscript"/>
        </w:rPr>
        <w:t>2</w:t>
      </w:r>
      <w:r w:rsidRPr="00FB2D1A">
        <w:rPr>
          <w:sz w:val="20"/>
        </w:rPr>
        <w:t xml:space="preserve">  </w:t>
      </w:r>
      <w:r w:rsidRPr="00FB2D1A">
        <w:rPr>
          <w:b/>
          <w:sz w:val="20"/>
        </w:rPr>
        <w:t>(40 CFR 63.3893(c))</w:t>
      </w:r>
    </w:p>
    <w:p w14:paraId="4D99B6B9" w14:textId="77777777" w:rsidR="00D12914" w:rsidRDefault="00D12914" w:rsidP="00D12914">
      <w:pPr>
        <w:jc w:val="both"/>
        <w:rPr>
          <w:b/>
          <w:sz w:val="20"/>
        </w:rPr>
      </w:pPr>
    </w:p>
    <w:p w14:paraId="67102FF3" w14:textId="48F76A6F" w:rsidR="00D12914" w:rsidRDefault="00D12914" w:rsidP="00D12914">
      <w:pPr>
        <w:ind w:left="360" w:hanging="360"/>
        <w:jc w:val="both"/>
        <w:rPr>
          <w:b/>
          <w:sz w:val="20"/>
        </w:rPr>
      </w:pPr>
      <w:r w:rsidRPr="00D12914">
        <w:rPr>
          <w:sz w:val="20"/>
        </w:rPr>
        <w:t>3.</w:t>
      </w:r>
      <w:r>
        <w:rPr>
          <w:sz w:val="20"/>
        </w:rPr>
        <w:tab/>
        <w:t xml:space="preserve">If the affected source uses an emission capture system and add-on control device, the permittee shall develop and implement a written startup, </w:t>
      </w:r>
      <w:r w:rsidR="0047388C">
        <w:rPr>
          <w:sz w:val="20"/>
        </w:rPr>
        <w:t>shutdown,</w:t>
      </w:r>
      <w:r>
        <w:rPr>
          <w:sz w:val="20"/>
        </w:rPr>
        <w:t xml:space="preserve"> and malfunction plan (SSMP) according to the provisions of </w:t>
      </w:r>
      <w:r>
        <w:rPr>
          <w:rFonts w:cs="Arial"/>
          <w:sz w:val="20"/>
        </w:rPr>
        <w:t xml:space="preserve">40 CFR 63.6(e)(3).  This SSMP must address the startup, </w:t>
      </w:r>
      <w:r w:rsidR="0047388C">
        <w:rPr>
          <w:rFonts w:cs="Arial"/>
          <w:sz w:val="20"/>
        </w:rPr>
        <w:t>shutdown,</w:t>
      </w:r>
      <w:r>
        <w:rPr>
          <w:rFonts w:cs="Arial"/>
          <w:sz w:val="20"/>
        </w:rPr>
        <w:t xml:space="preserve"> and corrective actions in the event of a malfunction of the emission capture system or the add-on control device.  The SSMP must also address any coating operation equipment that may cause increased emissions or that would affect capture efficiency if the process equipment malfunctions, such as conveyors that move parts among enclosures.</w:t>
      </w:r>
      <w:r>
        <w:rPr>
          <w:rFonts w:cs="Arial"/>
          <w:sz w:val="20"/>
          <w:vertAlign w:val="superscript"/>
        </w:rPr>
        <w:t>2</w:t>
      </w:r>
      <w:r>
        <w:rPr>
          <w:rFonts w:cs="Arial"/>
          <w:sz w:val="20"/>
        </w:rPr>
        <w:t xml:space="preserve">  </w:t>
      </w:r>
      <w:r>
        <w:rPr>
          <w:rFonts w:cs="Arial"/>
          <w:b/>
          <w:sz w:val="20"/>
        </w:rPr>
        <w:t>(</w:t>
      </w:r>
      <w:r>
        <w:rPr>
          <w:b/>
          <w:sz w:val="20"/>
        </w:rPr>
        <w:t>40 CFR 63.3900(c))</w:t>
      </w:r>
    </w:p>
    <w:p w14:paraId="3E6809B0" w14:textId="77777777" w:rsidR="00D12914" w:rsidRDefault="00D12914" w:rsidP="00D12914">
      <w:pPr>
        <w:ind w:left="360" w:hanging="360"/>
        <w:jc w:val="both"/>
        <w:rPr>
          <w:b/>
          <w:sz w:val="20"/>
        </w:rPr>
      </w:pPr>
    </w:p>
    <w:p w14:paraId="78FBA297" w14:textId="433F601D" w:rsidR="00A47104" w:rsidRPr="00D12914" w:rsidRDefault="00D12914" w:rsidP="00D12914">
      <w:pPr>
        <w:ind w:left="360" w:hanging="360"/>
        <w:jc w:val="both"/>
        <w:rPr>
          <w:b/>
          <w:sz w:val="20"/>
        </w:rPr>
      </w:pPr>
      <w:r w:rsidRPr="00D12914">
        <w:rPr>
          <w:bCs/>
          <w:sz w:val="20"/>
        </w:rPr>
        <w:t>4.</w:t>
      </w:r>
      <w:r w:rsidRPr="00D12914">
        <w:rPr>
          <w:bCs/>
          <w:sz w:val="20"/>
        </w:rPr>
        <w:tab/>
      </w:r>
      <w:r w:rsidR="00A47104" w:rsidRPr="00D12914">
        <w:rPr>
          <w:rFonts w:cs="Arial"/>
          <w:bCs/>
          <w:sz w:val="20"/>
        </w:rPr>
        <w:t>The</w:t>
      </w:r>
      <w:r w:rsidR="00A47104" w:rsidRPr="00511DC7">
        <w:rPr>
          <w:rFonts w:cs="Arial"/>
          <w:sz w:val="20"/>
        </w:rPr>
        <w:t xml:space="preserve"> coating operation(s) must be in compliance with the operating limits for emission capture systems and add-on control devices required by 40 CFR 63.3892 at all times, except for solvent recovery systems which conduct liquid-liquid material balances according to 40 CFR 63.3961(j).  </w:t>
      </w:r>
      <w:r w:rsidR="00A47104" w:rsidRPr="00511DC7">
        <w:rPr>
          <w:rFonts w:cs="Arial"/>
          <w:b/>
          <w:bCs/>
          <w:sz w:val="20"/>
        </w:rPr>
        <w:t>(40 CFR 63.3900(a)(2)(ii))</w:t>
      </w:r>
    </w:p>
    <w:p w14:paraId="68997D14" w14:textId="77777777" w:rsidR="00A47104" w:rsidRPr="00511DC7" w:rsidRDefault="00A47104" w:rsidP="00A47104">
      <w:pPr>
        <w:jc w:val="both"/>
        <w:rPr>
          <w:rFonts w:cs="Arial"/>
          <w:sz w:val="20"/>
        </w:rPr>
      </w:pPr>
    </w:p>
    <w:p w14:paraId="63605CC7" w14:textId="32A20A16" w:rsidR="00A47104" w:rsidRPr="00511DC7" w:rsidRDefault="00D12914" w:rsidP="00A47104">
      <w:pPr>
        <w:ind w:left="360" w:hanging="360"/>
        <w:jc w:val="both"/>
        <w:rPr>
          <w:rFonts w:cs="Arial"/>
          <w:b/>
          <w:sz w:val="20"/>
        </w:rPr>
      </w:pPr>
      <w:r>
        <w:rPr>
          <w:sz w:val="20"/>
        </w:rPr>
        <w:t>5.</w:t>
      </w:r>
      <w:r w:rsidR="00A47104" w:rsidRPr="00511DC7">
        <w:rPr>
          <w:sz w:val="20"/>
        </w:rPr>
        <w:tab/>
        <w:t>Any coating operation(s) using the emission rate with add-on controls option must be in compliance with the work practice standards in 40 CFR 63.3893 at all times.</w:t>
      </w:r>
      <w:r w:rsidR="00BF7B58" w:rsidRPr="00BF7B58">
        <w:rPr>
          <w:sz w:val="20"/>
          <w:vertAlign w:val="superscript"/>
        </w:rPr>
        <w:t>2</w:t>
      </w:r>
      <w:r w:rsidR="00A47104" w:rsidRPr="00511DC7">
        <w:rPr>
          <w:sz w:val="20"/>
        </w:rPr>
        <w:t xml:space="preserve">  </w:t>
      </w:r>
      <w:r w:rsidR="00A47104" w:rsidRPr="00511DC7">
        <w:rPr>
          <w:b/>
          <w:sz w:val="20"/>
        </w:rPr>
        <w:t>(40 CFR</w:t>
      </w:r>
      <w:r w:rsidR="00A47104" w:rsidRPr="00511DC7">
        <w:rPr>
          <w:rFonts w:cs="Arial"/>
          <w:b/>
          <w:sz w:val="20"/>
        </w:rPr>
        <w:t xml:space="preserve"> 63.3900(a)(2)(iii))</w:t>
      </w:r>
    </w:p>
    <w:p w14:paraId="02D42972" w14:textId="77777777" w:rsidR="00A47104" w:rsidRPr="00DC4443" w:rsidRDefault="00A47104" w:rsidP="00A47104">
      <w:pPr>
        <w:ind w:left="360" w:hanging="360"/>
        <w:jc w:val="both"/>
        <w:rPr>
          <w:rFonts w:cs="Arial"/>
          <w:sz w:val="20"/>
        </w:rPr>
      </w:pPr>
    </w:p>
    <w:p w14:paraId="2046A427" w14:textId="77777777" w:rsidR="00A47104" w:rsidRPr="00DC4443" w:rsidRDefault="00A47104" w:rsidP="00A47104">
      <w:pPr>
        <w:jc w:val="both"/>
        <w:rPr>
          <w:b/>
          <w:u w:val="single"/>
        </w:rPr>
      </w:pPr>
      <w:r w:rsidRPr="00DC4443">
        <w:rPr>
          <w:b/>
        </w:rPr>
        <w:t xml:space="preserve">IV.  </w:t>
      </w:r>
      <w:r w:rsidRPr="00DC4443">
        <w:rPr>
          <w:b/>
          <w:u w:val="single"/>
        </w:rPr>
        <w:t>DESIGN/EQUIPMENT PARAMETER(S)</w:t>
      </w:r>
    </w:p>
    <w:p w14:paraId="51142650" w14:textId="77777777" w:rsidR="00A47104" w:rsidRPr="00DC4443" w:rsidRDefault="00A47104" w:rsidP="00A47104">
      <w:pPr>
        <w:ind w:left="360" w:hanging="360"/>
        <w:jc w:val="both"/>
        <w:rPr>
          <w:sz w:val="20"/>
        </w:rPr>
      </w:pPr>
    </w:p>
    <w:p w14:paraId="47DEB9D4" w14:textId="5165E0F0" w:rsidR="00785415" w:rsidRDefault="00785415" w:rsidP="00785415">
      <w:pPr>
        <w:ind w:left="360" w:hanging="360"/>
        <w:jc w:val="both"/>
        <w:rPr>
          <w:b/>
          <w:sz w:val="20"/>
        </w:rPr>
      </w:pPr>
      <w:r>
        <w:rPr>
          <w:sz w:val="20"/>
        </w:rPr>
        <w:t>1.</w:t>
      </w:r>
      <w:r>
        <w:rPr>
          <w:sz w:val="20"/>
        </w:rPr>
        <w:tab/>
      </w:r>
      <w:r>
        <w:rPr>
          <w:rFonts w:cs="Arial"/>
          <w:sz w:val="20"/>
        </w:rPr>
        <w:t>For any coating operation(s) using the emission rate with add-on controls option, t</w:t>
      </w:r>
      <w:r>
        <w:rPr>
          <w:sz w:val="20"/>
        </w:rPr>
        <w:t>he permittee shall not operate FG-MACT MMMM unless the associated control device is installed, maintained, and operated in a satisfactory manner.</w:t>
      </w:r>
      <w:r>
        <w:rPr>
          <w:rFonts w:cs="Arial"/>
          <w:sz w:val="20"/>
          <w:vertAlign w:val="superscript"/>
        </w:rPr>
        <w:t>2</w:t>
      </w:r>
      <w:r>
        <w:rPr>
          <w:b/>
          <w:sz w:val="20"/>
        </w:rPr>
        <w:t xml:space="preserve">  (40 CFR 63.3892(b))</w:t>
      </w:r>
    </w:p>
    <w:p w14:paraId="11755345" w14:textId="77777777" w:rsidR="00785415" w:rsidRDefault="00785415" w:rsidP="00A47104">
      <w:pPr>
        <w:ind w:left="360" w:hanging="360"/>
        <w:jc w:val="both"/>
        <w:rPr>
          <w:sz w:val="20"/>
        </w:rPr>
      </w:pPr>
    </w:p>
    <w:p w14:paraId="0D0EBA1C" w14:textId="3A894CB9" w:rsidR="00A47104" w:rsidRPr="00511DC7" w:rsidRDefault="00785415" w:rsidP="00A47104">
      <w:pPr>
        <w:ind w:left="360" w:hanging="360"/>
        <w:jc w:val="both"/>
        <w:rPr>
          <w:b/>
          <w:sz w:val="20"/>
        </w:rPr>
      </w:pPr>
      <w:r>
        <w:rPr>
          <w:sz w:val="20"/>
        </w:rPr>
        <w:t>2</w:t>
      </w:r>
      <w:r w:rsidR="00A47104" w:rsidRPr="00511DC7">
        <w:rPr>
          <w:sz w:val="20"/>
        </w:rPr>
        <w:t>.</w:t>
      </w:r>
      <w:r w:rsidR="00A47104" w:rsidRPr="00511DC7">
        <w:rPr>
          <w:rFonts w:cs="Arial"/>
          <w:sz w:val="20"/>
        </w:rPr>
        <w:tab/>
        <w:t>For any coating operation(s) using the emission rate with add-on controls option, the permittee shall meet the operating limits specified in Table 1 of 40 CFR Part 63, Subpart MMMM as identified below.  The permittee must establish the operating limits during the performance test according to the requirements in 40 CFR 63.3967.  The permittee must meet the operating limits at all times after established.</w:t>
      </w:r>
      <w:r w:rsidR="0050350B" w:rsidRPr="002353A1">
        <w:rPr>
          <w:sz w:val="20"/>
          <w:vertAlign w:val="superscript"/>
        </w:rPr>
        <w:t>2</w:t>
      </w:r>
      <w:r w:rsidR="00A47104" w:rsidRPr="00511DC7">
        <w:rPr>
          <w:rFonts w:cs="Arial"/>
          <w:sz w:val="20"/>
        </w:rPr>
        <w:t xml:space="preserve"> </w:t>
      </w:r>
      <w:r w:rsidR="0050350B">
        <w:rPr>
          <w:rFonts w:cs="Arial"/>
          <w:sz w:val="20"/>
        </w:rPr>
        <w:t xml:space="preserve"> </w:t>
      </w:r>
      <w:r w:rsidR="00A47104" w:rsidRPr="00511DC7">
        <w:rPr>
          <w:rFonts w:cs="Arial"/>
          <w:b/>
          <w:sz w:val="20"/>
        </w:rPr>
        <w:t>(</w:t>
      </w:r>
      <w:r w:rsidR="00A47104" w:rsidRPr="00511DC7">
        <w:rPr>
          <w:b/>
          <w:sz w:val="20"/>
        </w:rPr>
        <w:t xml:space="preserve">40 CFR 63.3892(b), </w:t>
      </w:r>
      <w:r w:rsidR="00A47104" w:rsidRPr="00511DC7">
        <w:rPr>
          <w:rFonts w:cs="Arial"/>
          <w:b/>
          <w:bCs/>
          <w:sz w:val="20"/>
        </w:rPr>
        <w:t>40 CFR Part 63, Subpart MMMM,</w:t>
      </w:r>
      <w:r w:rsidR="00A47104" w:rsidRPr="00511DC7">
        <w:rPr>
          <w:rFonts w:cs="Arial"/>
          <w:sz w:val="20"/>
        </w:rPr>
        <w:t xml:space="preserve"> </w:t>
      </w:r>
      <w:r w:rsidR="00A47104" w:rsidRPr="00511DC7">
        <w:rPr>
          <w:b/>
          <w:sz w:val="20"/>
        </w:rPr>
        <w:t>Table 1)</w:t>
      </w:r>
    </w:p>
    <w:p w14:paraId="09067EFF" w14:textId="77777777" w:rsidR="00A47104" w:rsidRPr="00BE2F35" w:rsidRDefault="00A47104" w:rsidP="00A47104">
      <w:pPr>
        <w:ind w:left="360" w:hanging="360"/>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90"/>
      </w:tblGrid>
      <w:tr w:rsidR="00A47104" w:rsidRPr="00F404FD" w14:paraId="2835FE42" w14:textId="77777777" w:rsidTr="00882F78">
        <w:trPr>
          <w:tblHeader/>
        </w:trPr>
        <w:tc>
          <w:tcPr>
            <w:tcW w:w="1097" w:type="pct"/>
            <w:shd w:val="clear" w:color="auto" w:fill="auto"/>
          </w:tcPr>
          <w:p w14:paraId="39CFF5B7" w14:textId="77777777" w:rsidR="00A47104" w:rsidRPr="00F404FD" w:rsidRDefault="00A47104" w:rsidP="00882F78">
            <w:pPr>
              <w:jc w:val="center"/>
              <w:rPr>
                <w:b/>
                <w:sz w:val="20"/>
              </w:rPr>
            </w:pPr>
            <w:r w:rsidRPr="00F404FD">
              <w:rPr>
                <w:rFonts w:cs="Arial"/>
                <w:b/>
                <w:sz w:val="20"/>
              </w:rPr>
              <w:t>Add-on Control Device</w:t>
            </w:r>
          </w:p>
        </w:tc>
        <w:tc>
          <w:tcPr>
            <w:tcW w:w="3903" w:type="pct"/>
            <w:shd w:val="clear" w:color="auto" w:fill="auto"/>
          </w:tcPr>
          <w:p w14:paraId="7A123988" w14:textId="77777777" w:rsidR="00A47104" w:rsidRPr="00F404FD" w:rsidRDefault="00A47104" w:rsidP="00882F78">
            <w:pPr>
              <w:ind w:left="342" w:hanging="360"/>
              <w:jc w:val="center"/>
              <w:rPr>
                <w:b/>
                <w:sz w:val="20"/>
              </w:rPr>
            </w:pPr>
            <w:r w:rsidRPr="00F404FD">
              <w:rPr>
                <w:rFonts w:cs="Arial"/>
                <w:b/>
                <w:sz w:val="20"/>
              </w:rPr>
              <w:t>Operating Limit</w:t>
            </w:r>
          </w:p>
        </w:tc>
      </w:tr>
      <w:tr w:rsidR="00A47104" w:rsidRPr="00F404FD" w14:paraId="00248E89" w14:textId="77777777" w:rsidTr="00882F78">
        <w:tc>
          <w:tcPr>
            <w:tcW w:w="1097" w:type="pct"/>
            <w:shd w:val="clear" w:color="auto" w:fill="auto"/>
          </w:tcPr>
          <w:p w14:paraId="3A67FA86" w14:textId="77777777" w:rsidR="00A47104" w:rsidRPr="00511DC7" w:rsidRDefault="00A47104" w:rsidP="00882F78">
            <w:pPr>
              <w:ind w:left="270" w:right="-108" w:hanging="270"/>
              <w:rPr>
                <w:sz w:val="20"/>
              </w:rPr>
            </w:pPr>
            <w:r w:rsidRPr="00511DC7">
              <w:rPr>
                <w:rFonts w:cs="Arial"/>
                <w:sz w:val="20"/>
              </w:rPr>
              <w:t>Thermal oxidizer</w:t>
            </w:r>
          </w:p>
        </w:tc>
        <w:tc>
          <w:tcPr>
            <w:tcW w:w="3903" w:type="pct"/>
            <w:shd w:val="clear" w:color="auto" w:fill="auto"/>
          </w:tcPr>
          <w:p w14:paraId="4202CAA2" w14:textId="77777777" w:rsidR="00A47104" w:rsidRPr="00511DC7" w:rsidRDefault="00A47104" w:rsidP="00A47104">
            <w:pPr>
              <w:numPr>
                <w:ilvl w:val="0"/>
                <w:numId w:val="70"/>
              </w:numPr>
              <w:tabs>
                <w:tab w:val="clear" w:pos="720"/>
              </w:tabs>
              <w:ind w:left="260" w:hanging="274"/>
              <w:jc w:val="both"/>
              <w:rPr>
                <w:sz w:val="20"/>
              </w:rPr>
            </w:pPr>
            <w:r w:rsidRPr="00511DC7">
              <w:rPr>
                <w:rFonts w:cs="Arial"/>
                <w:sz w:val="20"/>
              </w:rPr>
              <w:t xml:space="preserve">The average combustion temperature in any 3-hour period must not fall below the combustion temperature limit established according to 40 CFR 63.3967(a). </w:t>
            </w:r>
          </w:p>
        </w:tc>
      </w:tr>
      <w:tr w:rsidR="00A47104" w:rsidRPr="00F404FD" w14:paraId="13F49633" w14:textId="77777777" w:rsidTr="00882F78">
        <w:tc>
          <w:tcPr>
            <w:tcW w:w="1097" w:type="pct"/>
            <w:shd w:val="clear" w:color="auto" w:fill="auto"/>
          </w:tcPr>
          <w:p w14:paraId="1C48D726" w14:textId="77777777" w:rsidR="00A47104" w:rsidRPr="00511DC7" w:rsidRDefault="00A47104" w:rsidP="00882F78">
            <w:pPr>
              <w:ind w:right="-108"/>
              <w:rPr>
                <w:sz w:val="20"/>
              </w:rPr>
            </w:pPr>
            <w:r w:rsidRPr="00511DC7">
              <w:rPr>
                <w:rFonts w:cs="Arial"/>
                <w:sz w:val="20"/>
              </w:rPr>
              <w:t xml:space="preserve">Emission capture system that is </w:t>
            </w:r>
            <w:r w:rsidRPr="00511DC7">
              <w:rPr>
                <w:rFonts w:cs="Arial"/>
                <w:sz w:val="20"/>
                <w:u w:val="single"/>
              </w:rPr>
              <w:t>not</w:t>
            </w:r>
            <w:r w:rsidRPr="00511DC7">
              <w:rPr>
                <w:rFonts w:cs="Arial"/>
                <w:sz w:val="20"/>
              </w:rPr>
              <w:t xml:space="preserve"> a PTE according to 40 CFR 63.3965(a). </w:t>
            </w:r>
          </w:p>
        </w:tc>
        <w:tc>
          <w:tcPr>
            <w:tcW w:w="3903" w:type="pct"/>
            <w:shd w:val="clear" w:color="auto" w:fill="auto"/>
          </w:tcPr>
          <w:p w14:paraId="31729616" w14:textId="77777777" w:rsidR="00A47104" w:rsidRPr="00511DC7" w:rsidRDefault="00A47104" w:rsidP="00A47104">
            <w:pPr>
              <w:numPr>
                <w:ilvl w:val="0"/>
                <w:numId w:val="74"/>
              </w:numPr>
              <w:tabs>
                <w:tab w:val="clear" w:pos="792"/>
              </w:tabs>
              <w:ind w:left="260" w:hanging="274"/>
              <w:jc w:val="both"/>
              <w:rPr>
                <w:sz w:val="20"/>
              </w:rPr>
            </w:pPr>
            <w:r w:rsidRPr="00511DC7">
              <w:rPr>
                <w:rFonts w:cs="Arial"/>
                <w:sz w:val="20"/>
              </w:rPr>
              <w:t xml:space="preserve">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63.3967(f). </w:t>
            </w:r>
          </w:p>
        </w:tc>
      </w:tr>
    </w:tbl>
    <w:p w14:paraId="2932CB97" w14:textId="77777777" w:rsidR="00A47104" w:rsidRPr="00BE2F35" w:rsidRDefault="00A47104" w:rsidP="00A47104">
      <w:pPr>
        <w:jc w:val="both"/>
        <w:rPr>
          <w:sz w:val="20"/>
        </w:rPr>
      </w:pPr>
    </w:p>
    <w:p w14:paraId="3CBC7BF0" w14:textId="77777777" w:rsidR="00A47104" w:rsidRPr="00DC4443" w:rsidRDefault="00A47104" w:rsidP="00C809C7">
      <w:pPr>
        <w:jc w:val="both"/>
        <w:rPr>
          <w:b/>
          <w:u w:val="single"/>
          <w:vertAlign w:val="superscript"/>
        </w:rPr>
      </w:pPr>
      <w:r w:rsidRPr="00DC4443">
        <w:rPr>
          <w:b/>
        </w:rPr>
        <w:t xml:space="preserve">V.  </w:t>
      </w:r>
      <w:r w:rsidRPr="00DC4443">
        <w:rPr>
          <w:b/>
          <w:u w:val="single"/>
        </w:rPr>
        <w:t>TESTING/SAMPLING</w:t>
      </w:r>
    </w:p>
    <w:p w14:paraId="25EB68F3" w14:textId="77777777" w:rsidR="00A47104" w:rsidRPr="00DC4443" w:rsidRDefault="00A47104" w:rsidP="002C229D">
      <w:pPr>
        <w:jc w:val="both"/>
        <w:rPr>
          <w:sz w:val="20"/>
        </w:rPr>
      </w:pPr>
      <w:r w:rsidRPr="00DC4443">
        <w:rPr>
          <w:sz w:val="20"/>
        </w:rPr>
        <w:t xml:space="preserve">Records shall be maintained on file for a period of five years.  </w:t>
      </w:r>
      <w:r w:rsidRPr="00DC4443">
        <w:rPr>
          <w:b/>
          <w:sz w:val="20"/>
        </w:rPr>
        <w:t>(R 336.1213(3)(b)(ii))</w:t>
      </w:r>
    </w:p>
    <w:p w14:paraId="5326060C" w14:textId="77777777" w:rsidR="00A47104" w:rsidRPr="00DC4443" w:rsidRDefault="00A47104" w:rsidP="00A47104">
      <w:pPr>
        <w:jc w:val="both"/>
        <w:rPr>
          <w:sz w:val="20"/>
        </w:rPr>
      </w:pPr>
    </w:p>
    <w:p w14:paraId="74C2D70B" w14:textId="77777777" w:rsidR="00A47104" w:rsidRPr="008C5659" w:rsidRDefault="00A47104" w:rsidP="00A47104">
      <w:pPr>
        <w:ind w:left="360" w:hanging="360"/>
        <w:jc w:val="both"/>
        <w:rPr>
          <w:rFonts w:cs="Arial"/>
          <w:b/>
          <w:sz w:val="20"/>
        </w:rPr>
      </w:pPr>
      <w:r w:rsidRPr="0063500C">
        <w:rPr>
          <w:sz w:val="20"/>
        </w:rPr>
        <w:t xml:space="preserve">1. </w:t>
      </w:r>
      <w:r w:rsidRPr="0063500C">
        <w:rPr>
          <w:sz w:val="20"/>
        </w:rPr>
        <w:tab/>
        <w:t xml:space="preserve">The permittee shall determine the mass fraction of organic HAP for each material used, the mass fraction of coating solids for each coating, and the density of each material used in accordance with 40 CFR </w:t>
      </w:r>
      <w:r w:rsidRPr="0063500C">
        <w:rPr>
          <w:rFonts w:cs="Arial"/>
          <w:sz w:val="20"/>
        </w:rPr>
        <w:t xml:space="preserve">63.3941, 40 CFR 63.3951, and/or 40 CFR 63.3961.  </w:t>
      </w:r>
      <w:r w:rsidRPr="0063500C">
        <w:rPr>
          <w:b/>
          <w:sz w:val="20"/>
        </w:rPr>
        <w:t xml:space="preserve">(40 CFR </w:t>
      </w:r>
      <w:r w:rsidRPr="0063500C">
        <w:rPr>
          <w:rFonts w:cs="Arial"/>
          <w:b/>
          <w:sz w:val="20"/>
        </w:rPr>
        <w:t>63.3941, 40 CFR 63.3951, 40 CFR 63.3961)</w:t>
      </w:r>
    </w:p>
    <w:p w14:paraId="71C0B548" w14:textId="77777777" w:rsidR="00A47104" w:rsidRPr="00912E7F" w:rsidRDefault="00A47104" w:rsidP="00A47104">
      <w:pPr>
        <w:ind w:left="360" w:hanging="360"/>
        <w:jc w:val="both"/>
        <w:rPr>
          <w:sz w:val="20"/>
        </w:rPr>
      </w:pPr>
    </w:p>
    <w:p w14:paraId="08F787C4" w14:textId="7191AD02" w:rsidR="00A47104" w:rsidRDefault="00A47104" w:rsidP="00A47104">
      <w:pPr>
        <w:ind w:left="360" w:hanging="360"/>
        <w:jc w:val="both"/>
        <w:rPr>
          <w:rFonts w:cs="Arial"/>
          <w:b/>
          <w:sz w:val="20"/>
        </w:rPr>
      </w:pPr>
      <w:r w:rsidRPr="004C6CAF">
        <w:rPr>
          <w:sz w:val="20"/>
        </w:rPr>
        <w:t>2.</w:t>
      </w:r>
      <w:r w:rsidRPr="004C6CAF">
        <w:rPr>
          <w:sz w:val="20"/>
        </w:rPr>
        <w:tab/>
      </w:r>
      <w:r w:rsidRPr="004C6CAF">
        <w:rPr>
          <w:rFonts w:cs="Arial"/>
          <w:sz w:val="20"/>
        </w:rPr>
        <w:t>For any coating operation(s) using the emission rate with add-on controls option</w:t>
      </w:r>
      <w:r w:rsidRPr="004C6CAF">
        <w:rPr>
          <w:sz w:val="20"/>
        </w:rPr>
        <w:t xml:space="preserve">, the permittee must conduct each performance test required by 40 CFR 63.3960 according to the requirements in 40 CFR 63.3964(a)(1) and (2). </w:t>
      </w:r>
      <w:r w:rsidR="008926E8">
        <w:rPr>
          <w:sz w:val="20"/>
        </w:rPr>
        <w:t xml:space="preserve"> </w:t>
      </w:r>
      <w:r w:rsidRPr="004C6CAF">
        <w:rPr>
          <w:sz w:val="20"/>
        </w:rPr>
        <w:t xml:space="preserve">The permittee must conduct each performance test of an emission capture system according to the requirements in 40 CFR 63.3965. </w:t>
      </w:r>
      <w:r w:rsidR="008926E8">
        <w:rPr>
          <w:sz w:val="20"/>
        </w:rPr>
        <w:t xml:space="preserve"> </w:t>
      </w:r>
      <w:r w:rsidRPr="004C6CAF">
        <w:rPr>
          <w:sz w:val="20"/>
        </w:rPr>
        <w:t xml:space="preserve">The permittee must conduct each performance test of an add-on control device according to the requirements in 40 CFR 63.3966. </w:t>
      </w:r>
      <w:r w:rsidR="008926E8">
        <w:rPr>
          <w:sz w:val="20"/>
        </w:rPr>
        <w:t xml:space="preserve"> </w:t>
      </w:r>
      <w:r w:rsidRPr="004C6CAF">
        <w:rPr>
          <w:sz w:val="20"/>
        </w:rPr>
        <w:t>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Pr="004C6CAF">
        <w:rPr>
          <w:b/>
          <w:bCs/>
          <w:sz w:val="20"/>
        </w:rPr>
        <w:t xml:space="preserve"> </w:t>
      </w:r>
      <w:r w:rsidR="008926E8">
        <w:rPr>
          <w:b/>
          <w:bCs/>
          <w:sz w:val="20"/>
        </w:rPr>
        <w:t xml:space="preserve"> </w:t>
      </w:r>
      <w:r w:rsidRPr="004C6CAF">
        <w:rPr>
          <w:b/>
          <w:bCs/>
          <w:sz w:val="20"/>
        </w:rPr>
        <w:t xml:space="preserve">(R 336.1213(3), </w:t>
      </w:r>
      <w:r w:rsidRPr="004C6CAF">
        <w:rPr>
          <w:rFonts w:eastAsia="Calibri" w:cs="Arial"/>
          <w:b/>
          <w:bCs/>
          <w:sz w:val="20"/>
        </w:rPr>
        <w:t xml:space="preserve">R 336.2001, R 336.2002, R 336.2003, </w:t>
      </w:r>
      <w:r w:rsidRPr="004C6CAF">
        <w:rPr>
          <w:b/>
          <w:sz w:val="20"/>
        </w:rPr>
        <w:t>40 CFR 63.3964(a) and (b)</w:t>
      </w:r>
      <w:r w:rsidRPr="004C6CAF">
        <w:rPr>
          <w:rFonts w:cs="Arial"/>
          <w:b/>
          <w:sz w:val="20"/>
        </w:rPr>
        <w:t>)</w:t>
      </w:r>
    </w:p>
    <w:p w14:paraId="64AE348E" w14:textId="720D9EBE" w:rsidR="002C229D" w:rsidRDefault="002C229D">
      <w:pPr>
        <w:rPr>
          <w:sz w:val="20"/>
        </w:rPr>
      </w:pPr>
      <w:r>
        <w:rPr>
          <w:sz w:val="20"/>
        </w:rPr>
        <w:br w:type="page"/>
      </w:r>
    </w:p>
    <w:p w14:paraId="0F8FCB00" w14:textId="77777777" w:rsidR="00A47104" w:rsidRPr="00DC4443" w:rsidRDefault="00A47104" w:rsidP="00A47104">
      <w:pPr>
        <w:jc w:val="both"/>
        <w:rPr>
          <w:sz w:val="20"/>
        </w:rPr>
      </w:pPr>
    </w:p>
    <w:p w14:paraId="0A23074D" w14:textId="77777777" w:rsidR="00A47104" w:rsidRPr="00DC4443" w:rsidRDefault="00A47104" w:rsidP="00A47104">
      <w:pPr>
        <w:jc w:val="both"/>
      </w:pPr>
      <w:r w:rsidRPr="00DC4443">
        <w:rPr>
          <w:b/>
        </w:rPr>
        <w:t xml:space="preserve">VI.  </w:t>
      </w:r>
      <w:r w:rsidRPr="00DC4443">
        <w:rPr>
          <w:b/>
          <w:u w:val="single"/>
        </w:rPr>
        <w:t>MONITORING/RECORDKEEPING</w:t>
      </w:r>
    </w:p>
    <w:p w14:paraId="7CDBD508" w14:textId="77777777" w:rsidR="00A47104" w:rsidRPr="00DC4443" w:rsidRDefault="00A47104" w:rsidP="00A47104">
      <w:pPr>
        <w:jc w:val="both"/>
        <w:rPr>
          <w:sz w:val="20"/>
        </w:rPr>
      </w:pPr>
      <w:r w:rsidRPr="00DC4443">
        <w:rPr>
          <w:sz w:val="20"/>
        </w:rPr>
        <w:t xml:space="preserve">Records shall be maintained on file for a period of five years.  </w:t>
      </w:r>
      <w:r w:rsidRPr="00DC4443">
        <w:rPr>
          <w:b/>
          <w:sz w:val="20"/>
        </w:rPr>
        <w:t>(R 336.1213(3)(b)(ii))</w:t>
      </w:r>
    </w:p>
    <w:p w14:paraId="18889FBA" w14:textId="77777777" w:rsidR="00A47104" w:rsidRPr="00DC4443" w:rsidRDefault="00A47104" w:rsidP="00A47104">
      <w:pPr>
        <w:jc w:val="both"/>
        <w:rPr>
          <w:sz w:val="20"/>
        </w:rPr>
      </w:pPr>
    </w:p>
    <w:p w14:paraId="4C6453F3" w14:textId="63C30F74" w:rsidR="00A47104" w:rsidRPr="00DC4443" w:rsidRDefault="00A47104" w:rsidP="00A47104">
      <w:pPr>
        <w:ind w:left="360" w:hanging="360"/>
        <w:jc w:val="both"/>
        <w:rPr>
          <w:rFonts w:cs="Arial"/>
          <w:b/>
          <w:sz w:val="20"/>
        </w:rPr>
      </w:pPr>
      <w:r w:rsidRPr="00DC4443">
        <w:rPr>
          <w:rFonts w:cs="Arial"/>
          <w:sz w:val="20"/>
        </w:rPr>
        <w:t>1.</w:t>
      </w:r>
      <w:r w:rsidRPr="00DC4443">
        <w:rPr>
          <w:rFonts w:cs="Arial"/>
          <w:sz w:val="20"/>
        </w:rPr>
        <w:tab/>
      </w:r>
      <w:r w:rsidRPr="004C6CAF">
        <w:rPr>
          <w:rFonts w:cs="Arial"/>
          <w:sz w:val="20"/>
        </w:rPr>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4C6CAF">
        <w:rPr>
          <w:rFonts w:cs="Arial"/>
          <w:sz w:val="20"/>
          <w:vertAlign w:val="superscript"/>
        </w:rPr>
        <w:t>th</w:t>
      </w:r>
      <w:r w:rsidRPr="004C6CAF">
        <w:rPr>
          <w:rFonts w:cs="Arial"/>
          <w:sz w:val="20"/>
        </w:rPr>
        <w:t xml:space="preserve"> month following the compliance date.  If the compliance date occurs on any day other than the first of the month, then the compliance period extends through that month plus the next 12 months.</w:t>
      </w:r>
      <w:r w:rsidR="00785415" w:rsidRPr="00785415">
        <w:rPr>
          <w:rFonts w:cs="Arial"/>
          <w:sz w:val="20"/>
          <w:vertAlign w:val="superscript"/>
        </w:rPr>
        <w:t>2</w:t>
      </w:r>
      <w:r w:rsidRPr="004C6CAF">
        <w:rPr>
          <w:rFonts w:cs="Arial"/>
          <w:sz w:val="20"/>
        </w:rPr>
        <w:t xml:space="preserve">  </w:t>
      </w:r>
      <w:r w:rsidRPr="004C6CAF">
        <w:rPr>
          <w:rFonts w:cs="Arial"/>
          <w:b/>
          <w:sz w:val="20"/>
        </w:rPr>
        <w:t xml:space="preserve">(40 CFR 63.3940, 40 CFR 63.3950, 40 CFR 63.3960)  </w:t>
      </w:r>
    </w:p>
    <w:p w14:paraId="3FF55FA7" w14:textId="77777777" w:rsidR="00A47104" w:rsidRPr="00DC4443" w:rsidRDefault="00A47104" w:rsidP="00A47104">
      <w:pPr>
        <w:jc w:val="both"/>
        <w:rPr>
          <w:sz w:val="20"/>
        </w:rPr>
      </w:pPr>
    </w:p>
    <w:p w14:paraId="4363635B" w14:textId="4D34C250" w:rsidR="00A47104" w:rsidRPr="00DC4443" w:rsidRDefault="00A47104" w:rsidP="00A47104">
      <w:pPr>
        <w:ind w:left="360" w:hanging="360"/>
        <w:jc w:val="both"/>
        <w:rPr>
          <w:b/>
          <w:sz w:val="20"/>
        </w:rPr>
      </w:pPr>
      <w:r w:rsidRPr="00DC4443">
        <w:rPr>
          <w:sz w:val="20"/>
        </w:rPr>
        <w:t>2.</w:t>
      </w:r>
      <w:r w:rsidRPr="00DC4443">
        <w:rPr>
          <w:sz w:val="20"/>
        </w:rPr>
        <w:tab/>
        <w:t>The permittee shall keep all records required by 40 CFR 63.3930 in the format and timeframes outlined in 40</w:t>
      </w:r>
      <w:r>
        <w:rPr>
          <w:sz w:val="20"/>
        </w:rPr>
        <w:t> </w:t>
      </w:r>
      <w:r w:rsidRPr="00DC4443">
        <w:rPr>
          <w:sz w:val="20"/>
        </w:rPr>
        <w:t>CFR 63.3931.</w:t>
      </w:r>
      <w:r w:rsidR="00785415" w:rsidRPr="00785415">
        <w:rPr>
          <w:sz w:val="20"/>
          <w:vertAlign w:val="superscript"/>
        </w:rPr>
        <w:t>2</w:t>
      </w:r>
      <w:r w:rsidRPr="00DC4443">
        <w:rPr>
          <w:sz w:val="20"/>
        </w:rPr>
        <w:t xml:space="preserve">  </w:t>
      </w:r>
      <w:r w:rsidRPr="00DC4443">
        <w:rPr>
          <w:b/>
          <w:sz w:val="20"/>
        </w:rPr>
        <w:t xml:space="preserve">(40 CFR 63.3942(d), </w:t>
      </w:r>
      <w:r w:rsidRPr="00DC4443">
        <w:rPr>
          <w:rFonts w:cs="Arial"/>
          <w:b/>
          <w:sz w:val="20"/>
        </w:rPr>
        <w:t xml:space="preserve">40 CFR </w:t>
      </w:r>
      <w:r w:rsidRPr="00DC4443">
        <w:rPr>
          <w:b/>
          <w:sz w:val="20"/>
        </w:rPr>
        <w:t>63.3952(d), 40 CFR 63.3963(j))</w:t>
      </w:r>
    </w:p>
    <w:p w14:paraId="56E78428" w14:textId="77777777" w:rsidR="00A47104" w:rsidRPr="00DC4443" w:rsidRDefault="00A47104" w:rsidP="00A47104">
      <w:pPr>
        <w:tabs>
          <w:tab w:val="left" w:pos="360"/>
        </w:tabs>
        <w:ind w:left="360" w:hanging="360"/>
        <w:jc w:val="both"/>
        <w:rPr>
          <w:sz w:val="20"/>
        </w:rPr>
      </w:pPr>
    </w:p>
    <w:p w14:paraId="0AC5D42B" w14:textId="77777777" w:rsidR="00A47104" w:rsidRPr="00DC4443" w:rsidRDefault="00A47104" w:rsidP="00A47104">
      <w:pPr>
        <w:tabs>
          <w:tab w:val="left" w:pos="360"/>
        </w:tabs>
        <w:spacing w:after="120"/>
        <w:ind w:left="360" w:hanging="360"/>
        <w:jc w:val="both"/>
        <w:rPr>
          <w:sz w:val="20"/>
        </w:rPr>
      </w:pPr>
      <w:r w:rsidRPr="00DC4443">
        <w:rPr>
          <w:sz w:val="20"/>
        </w:rPr>
        <w:t>3.</w:t>
      </w:r>
      <w:r w:rsidRPr="00DC4443">
        <w:rPr>
          <w:sz w:val="20"/>
        </w:rPr>
        <w:tab/>
        <w:t>The permittee shall maintain, at a minimum, the following records for each compliance period:</w:t>
      </w:r>
    </w:p>
    <w:p w14:paraId="62691CBB" w14:textId="51812A78" w:rsidR="00A47104" w:rsidRPr="00DC4443" w:rsidRDefault="00A47104" w:rsidP="00A47104">
      <w:pPr>
        <w:spacing w:after="120"/>
        <w:ind w:left="720" w:hanging="360"/>
        <w:jc w:val="both"/>
        <w:rPr>
          <w:sz w:val="20"/>
        </w:rPr>
      </w:pPr>
      <w:r w:rsidRPr="00DC4443">
        <w:rPr>
          <w:sz w:val="20"/>
        </w:rPr>
        <w:t>a</w:t>
      </w:r>
      <w:r>
        <w:rPr>
          <w:sz w:val="20"/>
        </w:rPr>
        <w:t>.</w:t>
      </w:r>
      <w:r w:rsidRPr="00DC4443">
        <w:rPr>
          <w:sz w:val="20"/>
        </w:rPr>
        <w:tab/>
        <w:t>A copy of each notification and report that is submitted to comply with Subpart MMMM, and the documentation supporting each notification and report.</w:t>
      </w:r>
      <w:r w:rsidR="00946D06" w:rsidRPr="00946D06">
        <w:rPr>
          <w:sz w:val="20"/>
          <w:vertAlign w:val="superscript"/>
        </w:rPr>
        <w:t>2</w:t>
      </w:r>
      <w:r w:rsidRPr="00DC4443">
        <w:rPr>
          <w:sz w:val="20"/>
        </w:rPr>
        <w:t xml:space="preserve">  </w:t>
      </w:r>
      <w:r w:rsidRPr="00DC4443">
        <w:rPr>
          <w:b/>
          <w:sz w:val="20"/>
        </w:rPr>
        <w:t>(40 CFR 63.3930(a))</w:t>
      </w:r>
    </w:p>
    <w:p w14:paraId="75802B17" w14:textId="63471E53" w:rsidR="00A47104" w:rsidRPr="00DC4443" w:rsidRDefault="00A47104" w:rsidP="00A47104">
      <w:pPr>
        <w:spacing w:after="120"/>
        <w:ind w:left="720" w:hanging="36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00946D06" w:rsidRPr="00946D06">
        <w:rPr>
          <w:sz w:val="20"/>
          <w:vertAlign w:val="superscript"/>
        </w:rPr>
        <w:t>2</w:t>
      </w:r>
      <w:r w:rsidRPr="00DC4443">
        <w:rPr>
          <w:rFonts w:cs="Arial"/>
          <w:sz w:val="20"/>
        </w:rPr>
        <w:t xml:space="preserve">  </w:t>
      </w:r>
      <w:r w:rsidRPr="00DC4443">
        <w:rPr>
          <w:b/>
          <w:sz w:val="20"/>
        </w:rPr>
        <w:t>(40 CFR 63.3930(b))</w:t>
      </w:r>
    </w:p>
    <w:p w14:paraId="5102068B" w14:textId="3A634319" w:rsidR="00A47104" w:rsidRPr="00DC4443" w:rsidRDefault="00A47104" w:rsidP="00A47104">
      <w:pPr>
        <w:spacing w:after="120"/>
        <w:ind w:left="720" w:hanging="360"/>
        <w:jc w:val="both"/>
        <w:rPr>
          <w:b/>
          <w:sz w:val="20"/>
        </w:rPr>
      </w:pPr>
      <w:r w:rsidRPr="00DC4443">
        <w:rPr>
          <w:sz w:val="20"/>
        </w:rPr>
        <w:t>c</w:t>
      </w:r>
      <w:r>
        <w:rPr>
          <w:sz w:val="20"/>
        </w:rPr>
        <w:t>.</w:t>
      </w:r>
      <w:r w:rsidRPr="00DC4443">
        <w:rPr>
          <w:sz w:val="20"/>
        </w:rPr>
        <w:tab/>
        <w:t>A list of the coating operations on which each compliance option was used, and the beginning and ending dates and times for each compliance option used.</w:t>
      </w:r>
      <w:r w:rsidR="00946D06" w:rsidRPr="00946D06">
        <w:rPr>
          <w:sz w:val="20"/>
          <w:vertAlign w:val="superscript"/>
        </w:rPr>
        <w:t>2</w:t>
      </w:r>
      <w:r w:rsidRPr="00DC4443">
        <w:rPr>
          <w:b/>
          <w:sz w:val="20"/>
        </w:rPr>
        <w:t xml:space="preserve">  (40 CFR 63.3930(c)(1))</w:t>
      </w:r>
    </w:p>
    <w:p w14:paraId="55C1DFA2" w14:textId="0D11F3F8" w:rsidR="00A47104" w:rsidRPr="00DC4443" w:rsidRDefault="00A47104" w:rsidP="00A47104">
      <w:pPr>
        <w:spacing w:after="120"/>
        <w:ind w:left="720" w:hanging="36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63.3941.</w:t>
      </w:r>
      <w:r w:rsidR="00946D06" w:rsidRPr="00946D06">
        <w:rPr>
          <w:sz w:val="20"/>
          <w:vertAlign w:val="superscript"/>
        </w:rPr>
        <w:t>2</w:t>
      </w:r>
      <w:r>
        <w:rPr>
          <w:sz w:val="20"/>
        </w:rPr>
        <w:t xml:space="preserve"> </w:t>
      </w:r>
      <w:r w:rsidRPr="00DC4443">
        <w:rPr>
          <w:sz w:val="20"/>
        </w:rPr>
        <w:t xml:space="preserve"> </w:t>
      </w:r>
      <w:r w:rsidRPr="00DC4443">
        <w:rPr>
          <w:b/>
          <w:sz w:val="20"/>
        </w:rPr>
        <w:t>(40 CFR 63.3930(c)(2))</w:t>
      </w:r>
    </w:p>
    <w:p w14:paraId="09AD1B3A" w14:textId="04C93B6D" w:rsidR="00A47104" w:rsidRPr="00DC4443" w:rsidRDefault="00A47104" w:rsidP="00A47104">
      <w:pPr>
        <w:spacing w:after="120"/>
        <w:ind w:left="720" w:hanging="360"/>
        <w:jc w:val="both"/>
        <w:rPr>
          <w:b/>
          <w:sz w:val="20"/>
        </w:rPr>
      </w:pPr>
      <w:r w:rsidRPr="00DC4443">
        <w:rPr>
          <w:sz w:val="20"/>
        </w:rPr>
        <w:t>e</w:t>
      </w:r>
      <w:r>
        <w:rPr>
          <w:sz w:val="20"/>
        </w:rPr>
        <w:t>.</w:t>
      </w:r>
      <w:r w:rsidRPr="00DC4443">
        <w:rPr>
          <w:sz w:val="20"/>
        </w:rPr>
        <w:tab/>
        <w:t>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w:t>
      </w:r>
      <w:r w:rsidR="00946D06" w:rsidRPr="00946D06">
        <w:rPr>
          <w:sz w:val="20"/>
          <w:vertAlign w:val="superscript"/>
        </w:rPr>
        <w:t>2</w:t>
      </w:r>
      <w:r w:rsidRPr="00DC4443">
        <w:rPr>
          <w:sz w:val="20"/>
        </w:rPr>
        <w:t xml:space="preserve">  </w:t>
      </w:r>
      <w:r w:rsidRPr="00DC4443">
        <w:rPr>
          <w:b/>
          <w:sz w:val="20"/>
        </w:rPr>
        <w:t>(40</w:t>
      </w:r>
      <w:r>
        <w:rPr>
          <w:b/>
          <w:sz w:val="20"/>
        </w:rPr>
        <w:t> </w:t>
      </w:r>
      <w:r w:rsidRPr="00DC4443">
        <w:rPr>
          <w:b/>
          <w:sz w:val="20"/>
        </w:rPr>
        <w:t>CFR</w:t>
      </w:r>
      <w:r>
        <w:rPr>
          <w:b/>
          <w:sz w:val="20"/>
        </w:rPr>
        <w:t> </w:t>
      </w:r>
      <w:r w:rsidRPr="00DC4443">
        <w:rPr>
          <w:b/>
          <w:sz w:val="20"/>
        </w:rPr>
        <w:t>63.3930(c)(3))</w:t>
      </w:r>
    </w:p>
    <w:p w14:paraId="50FA3D96" w14:textId="36F97F44" w:rsidR="00A47104" w:rsidRPr="004C6CAF" w:rsidRDefault="00A47104" w:rsidP="00A47104">
      <w:pPr>
        <w:spacing w:after="120"/>
        <w:ind w:left="810" w:hanging="450"/>
        <w:jc w:val="both"/>
        <w:rPr>
          <w:b/>
          <w:sz w:val="20"/>
        </w:rPr>
      </w:pPr>
      <w:r w:rsidRPr="004C6CAF">
        <w:rPr>
          <w:sz w:val="20"/>
        </w:rPr>
        <w:t>f.</w:t>
      </w:r>
      <w:r w:rsidRPr="004C6CAF">
        <w:rPr>
          <w:sz w:val="20"/>
        </w:rPr>
        <w:tab/>
        <w:t xml:space="preserve">For the emission rate with add-on controls option, the calculations specified in </w:t>
      </w:r>
      <w:r w:rsidRPr="004C6CAF">
        <w:rPr>
          <w:rFonts w:cs="Arial"/>
          <w:sz w:val="20"/>
        </w:rPr>
        <w:t xml:space="preserve">40 CFR </w:t>
      </w:r>
      <w:r w:rsidRPr="004C6CAF">
        <w:rPr>
          <w:sz w:val="20"/>
        </w:rPr>
        <w:t>63.3930(c)(4)(</w:t>
      </w:r>
      <w:proofErr w:type="spellStart"/>
      <w:r w:rsidRPr="004C6CAF">
        <w:rPr>
          <w:sz w:val="20"/>
        </w:rPr>
        <w:t>i</w:t>
      </w:r>
      <w:proofErr w:type="spellEnd"/>
      <w:r w:rsidRPr="004C6CAF">
        <w:rPr>
          <w:sz w:val="20"/>
        </w:rPr>
        <w:t>) through (v).</w:t>
      </w:r>
      <w:r w:rsidR="00946D06" w:rsidRPr="00946D06">
        <w:rPr>
          <w:sz w:val="20"/>
          <w:vertAlign w:val="superscript"/>
        </w:rPr>
        <w:t>2</w:t>
      </w:r>
      <w:r w:rsidRPr="004C6CAF">
        <w:rPr>
          <w:sz w:val="20"/>
        </w:rPr>
        <w:t xml:space="preserve">  </w:t>
      </w:r>
      <w:r w:rsidRPr="004C6CAF">
        <w:rPr>
          <w:b/>
          <w:sz w:val="20"/>
        </w:rPr>
        <w:t>(40 CFR 63.3930(c)(4))</w:t>
      </w:r>
      <w:r w:rsidRPr="004C6CAF">
        <w:rPr>
          <w:sz w:val="20"/>
        </w:rPr>
        <w:t xml:space="preserve"> </w:t>
      </w:r>
    </w:p>
    <w:p w14:paraId="2B198234" w14:textId="1C943629" w:rsidR="00A47104" w:rsidRPr="00DC4443" w:rsidRDefault="00A47104" w:rsidP="00A47104">
      <w:pPr>
        <w:spacing w:after="120"/>
        <w:ind w:left="720" w:hanging="360"/>
        <w:jc w:val="both"/>
        <w:rPr>
          <w:b/>
          <w:sz w:val="20"/>
        </w:rPr>
      </w:pPr>
      <w:r w:rsidRPr="00DC4443">
        <w:rPr>
          <w:sz w:val="20"/>
        </w:rPr>
        <w:t>g</w:t>
      </w:r>
      <w:r>
        <w:rPr>
          <w:sz w:val="20"/>
        </w:rPr>
        <w:t>.</w:t>
      </w:r>
      <w:r w:rsidRPr="00DC4443">
        <w:rPr>
          <w:sz w:val="20"/>
        </w:rPr>
        <w:tab/>
        <w:t>The name and mass or volume of each coating, thinner and/or other additive, and cleaning material used during each compliance period.</w:t>
      </w:r>
      <w:r w:rsidRPr="00DC4443">
        <w:rPr>
          <w:rFonts w:cs="Arial"/>
          <w:sz w:val="20"/>
        </w:rPr>
        <w:t xml:space="preserve"> </w:t>
      </w:r>
      <w:r w:rsidRPr="00DC4443">
        <w:rPr>
          <w:sz w:val="20"/>
        </w:rPr>
        <w:t xml:space="preserve"> If the compliant material option is used for all coatings at the affected source, the permittee may maintain purchase records for each material used rather than a record of the volume used.</w:t>
      </w:r>
      <w:r w:rsidR="00946D06" w:rsidRPr="00946D06">
        <w:rPr>
          <w:sz w:val="20"/>
          <w:vertAlign w:val="superscript"/>
        </w:rPr>
        <w:t>2</w:t>
      </w:r>
      <w:r w:rsidRPr="00DC4443">
        <w:rPr>
          <w:sz w:val="20"/>
        </w:rPr>
        <w:t xml:space="preserve">  </w:t>
      </w:r>
      <w:r w:rsidRPr="00DC4443">
        <w:rPr>
          <w:b/>
          <w:sz w:val="20"/>
        </w:rPr>
        <w:t>(40 CFR 63.3930(d))</w:t>
      </w:r>
    </w:p>
    <w:p w14:paraId="0CA4CF26" w14:textId="7CEE904B" w:rsidR="00A47104" w:rsidRPr="00DC4443" w:rsidRDefault="00A47104" w:rsidP="00A47104">
      <w:pPr>
        <w:spacing w:after="120"/>
        <w:ind w:left="720" w:hanging="360"/>
        <w:jc w:val="both"/>
        <w:rPr>
          <w:b/>
          <w:sz w:val="20"/>
        </w:rPr>
      </w:pPr>
      <w:r w:rsidRPr="00DC4443">
        <w:rPr>
          <w:sz w:val="20"/>
        </w:rPr>
        <w:t>h</w:t>
      </w:r>
      <w:r>
        <w:rPr>
          <w:sz w:val="20"/>
        </w:rPr>
        <w:t>.</w:t>
      </w:r>
      <w:r w:rsidRPr="00DC4443">
        <w:rPr>
          <w:sz w:val="20"/>
        </w:rPr>
        <w:tab/>
        <w:t>The mass fraction of organic HAP for each coating, thinner and/or additive, and cleaning material used during each compliance period unless the material is tracked by weight.</w:t>
      </w:r>
      <w:r w:rsidR="00946D06" w:rsidRPr="00946D06">
        <w:rPr>
          <w:sz w:val="20"/>
          <w:vertAlign w:val="superscript"/>
        </w:rPr>
        <w:t>2</w:t>
      </w:r>
      <w:r w:rsidRPr="00DC4443">
        <w:rPr>
          <w:sz w:val="20"/>
        </w:rPr>
        <w:t xml:space="preserve">  </w:t>
      </w:r>
      <w:r w:rsidRPr="00DC4443">
        <w:rPr>
          <w:b/>
          <w:sz w:val="20"/>
        </w:rPr>
        <w:t>(40 CFR 63.3930(e))</w:t>
      </w:r>
    </w:p>
    <w:p w14:paraId="29AB9882" w14:textId="67227F6F" w:rsidR="00A47104" w:rsidRPr="00DC4443" w:rsidRDefault="00A47104" w:rsidP="00A47104">
      <w:pPr>
        <w:spacing w:after="120"/>
        <w:ind w:left="720" w:hanging="360"/>
        <w:jc w:val="both"/>
        <w:rPr>
          <w:b/>
          <w:sz w:val="20"/>
        </w:rPr>
      </w:pPr>
      <w:proofErr w:type="spellStart"/>
      <w:r w:rsidRPr="00DC4443">
        <w:rPr>
          <w:sz w:val="20"/>
        </w:rPr>
        <w:t>i</w:t>
      </w:r>
      <w:proofErr w:type="spellEnd"/>
      <w:r>
        <w:rPr>
          <w:sz w:val="20"/>
        </w:rPr>
        <w:t>.</w:t>
      </w:r>
      <w:r w:rsidRPr="00DC4443">
        <w:rPr>
          <w:sz w:val="20"/>
        </w:rPr>
        <w:tab/>
        <w:t>The volume fraction of coating solids for each coating used during each compliance period.</w:t>
      </w:r>
      <w:r w:rsidR="00946D06" w:rsidRPr="00946D06">
        <w:rPr>
          <w:sz w:val="20"/>
          <w:vertAlign w:val="superscript"/>
        </w:rPr>
        <w:t>2</w:t>
      </w:r>
      <w:r w:rsidRPr="00DC4443">
        <w:rPr>
          <w:sz w:val="20"/>
        </w:rPr>
        <w:t xml:space="preserve">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37067371" w14:textId="317FBEA2" w:rsidR="00A47104" w:rsidRPr="00DC4443" w:rsidRDefault="00A47104" w:rsidP="00A47104">
      <w:pPr>
        <w:tabs>
          <w:tab w:val="left" w:pos="900"/>
        </w:tabs>
        <w:spacing w:after="120"/>
        <w:ind w:left="720" w:hanging="360"/>
        <w:jc w:val="both"/>
        <w:rPr>
          <w:b/>
          <w:sz w:val="20"/>
        </w:rPr>
      </w:pPr>
      <w:r w:rsidRPr="00DC4443">
        <w:rPr>
          <w:sz w:val="20"/>
        </w:rPr>
        <w:t>j</w:t>
      </w:r>
      <w:r>
        <w:rPr>
          <w:sz w:val="20"/>
        </w:rPr>
        <w:t>.</w:t>
      </w:r>
      <w:r w:rsidRPr="00DC4443">
        <w:rPr>
          <w:sz w:val="20"/>
        </w:rPr>
        <w:tab/>
        <w:t xml:space="preserve">For </w:t>
      </w:r>
      <w:r w:rsidRPr="004C6CAF">
        <w:rPr>
          <w:sz w:val="20"/>
        </w:rPr>
        <w:t xml:space="preserve">either </w:t>
      </w:r>
      <w:r w:rsidRPr="00DC4443">
        <w:rPr>
          <w:sz w:val="20"/>
        </w:rPr>
        <w:t xml:space="preserve">the emission rate without add-on controls </w:t>
      </w:r>
      <w:r w:rsidRPr="004C6CAF">
        <w:rPr>
          <w:sz w:val="20"/>
        </w:rPr>
        <w:t xml:space="preserve">or with add-on controls </w:t>
      </w:r>
      <w:r w:rsidRPr="00DC4443">
        <w:rPr>
          <w:sz w:val="20"/>
        </w:rPr>
        <w:t>option, the density of for each coating, thinner and/or other additive, and cleaning material used during each compliance period.</w:t>
      </w:r>
      <w:r w:rsidR="00946D06" w:rsidRPr="00946D06">
        <w:rPr>
          <w:sz w:val="20"/>
          <w:vertAlign w:val="superscript"/>
        </w:rPr>
        <w:t>2</w:t>
      </w:r>
      <w:r w:rsidRPr="00DC4443">
        <w:rPr>
          <w:sz w:val="20"/>
        </w:rPr>
        <w:t xml:space="preserve">  </w:t>
      </w:r>
      <w:r w:rsidRPr="00DC4443">
        <w:rPr>
          <w:b/>
          <w:sz w:val="20"/>
        </w:rPr>
        <w:t>(40</w:t>
      </w:r>
      <w:r>
        <w:rPr>
          <w:b/>
          <w:sz w:val="20"/>
        </w:rPr>
        <w:t> </w:t>
      </w:r>
      <w:r w:rsidRPr="00DC4443">
        <w:rPr>
          <w:b/>
          <w:sz w:val="20"/>
        </w:rPr>
        <w:t>CFR 63.3930(g))</w:t>
      </w:r>
    </w:p>
    <w:p w14:paraId="0D878315" w14:textId="0CC1299E" w:rsidR="00A47104" w:rsidRPr="00DC4443" w:rsidRDefault="00A47104" w:rsidP="00A47104">
      <w:pPr>
        <w:tabs>
          <w:tab w:val="left" w:pos="900"/>
        </w:tabs>
        <w:spacing w:after="120"/>
        <w:ind w:left="720" w:hanging="360"/>
        <w:jc w:val="both"/>
        <w:rPr>
          <w:b/>
          <w:sz w:val="20"/>
        </w:rPr>
      </w:pPr>
      <w:r w:rsidRPr="00DC4443">
        <w:rPr>
          <w:rFonts w:cs="Arial"/>
          <w:sz w:val="20"/>
        </w:rPr>
        <w:t>k</w:t>
      </w:r>
      <w:r>
        <w:rPr>
          <w:rFonts w:cs="Arial"/>
          <w:sz w:val="20"/>
        </w:rPr>
        <w:t>.</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sidR="00946D06" w:rsidRPr="00946D06">
        <w:rPr>
          <w:rFonts w:cs="Arial"/>
          <w:sz w:val="20"/>
          <w:vertAlign w:val="superscript"/>
        </w:rPr>
        <w:t>2</w:t>
      </w:r>
      <w:r>
        <w:rPr>
          <w:rFonts w:cs="Arial"/>
          <w:sz w:val="20"/>
        </w:rPr>
        <w:t xml:space="preserve">  </w:t>
      </w:r>
      <w:r w:rsidRPr="00DC4443">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22BC659E" w14:textId="696640ED" w:rsidR="00A47104" w:rsidRPr="00DC4443" w:rsidRDefault="00A47104" w:rsidP="00A47104">
      <w:pPr>
        <w:tabs>
          <w:tab w:val="left" w:pos="900"/>
        </w:tabs>
        <w:spacing w:after="120"/>
        <w:ind w:left="720" w:hanging="360"/>
        <w:jc w:val="both"/>
        <w:rPr>
          <w:b/>
          <w:sz w:val="20"/>
        </w:rPr>
      </w:pPr>
      <w:r w:rsidRPr="00DC4443">
        <w:rPr>
          <w:sz w:val="20"/>
        </w:rPr>
        <w:t>l</w:t>
      </w:r>
      <w:r>
        <w:rPr>
          <w:sz w:val="20"/>
        </w:rPr>
        <w:t>.</w:t>
      </w:r>
      <w:r w:rsidRPr="00DC4443">
        <w:rPr>
          <w:sz w:val="20"/>
        </w:rPr>
        <w:tab/>
        <w:t>The date, time, and duration of each deviation.</w:t>
      </w:r>
      <w:r w:rsidR="00946D06" w:rsidRPr="00946D06">
        <w:rPr>
          <w:sz w:val="20"/>
          <w:vertAlign w:val="superscript"/>
        </w:rPr>
        <w:t>2</w:t>
      </w:r>
      <w:r w:rsidRPr="00DC4443">
        <w:rPr>
          <w:sz w:val="20"/>
        </w:rPr>
        <w:t xml:space="preserve">  </w:t>
      </w:r>
      <w:r w:rsidRPr="00DC4443">
        <w:rPr>
          <w:b/>
          <w:sz w:val="20"/>
        </w:rPr>
        <w:t>(40 CFR 63.3930(j))</w:t>
      </w:r>
    </w:p>
    <w:p w14:paraId="30931F96" w14:textId="12D5BC96" w:rsidR="00A47104" w:rsidRPr="004C6CAF" w:rsidRDefault="00A47104" w:rsidP="00A47104">
      <w:pPr>
        <w:tabs>
          <w:tab w:val="left" w:pos="900"/>
        </w:tabs>
        <w:ind w:left="720" w:hanging="360"/>
        <w:jc w:val="both"/>
        <w:rPr>
          <w:b/>
          <w:sz w:val="20"/>
        </w:rPr>
      </w:pPr>
      <w:r w:rsidRPr="004C6CAF">
        <w:rPr>
          <w:sz w:val="20"/>
        </w:rPr>
        <w:t>m.</w:t>
      </w:r>
      <w:r w:rsidRPr="004C6CAF">
        <w:rPr>
          <w:sz w:val="20"/>
        </w:rPr>
        <w:tab/>
        <w:t xml:space="preserve">For the emission rate with add-on controls option, records specified in </w:t>
      </w:r>
      <w:r w:rsidRPr="004C6CAF">
        <w:rPr>
          <w:rFonts w:cs="Arial"/>
          <w:sz w:val="20"/>
        </w:rPr>
        <w:t xml:space="preserve">40 CFR </w:t>
      </w:r>
      <w:r w:rsidRPr="004C6CAF">
        <w:rPr>
          <w:sz w:val="20"/>
        </w:rPr>
        <w:t xml:space="preserve">63.3930(k)(1) through </w:t>
      </w:r>
      <w:r w:rsidRPr="004C6CAF">
        <w:rPr>
          <w:rFonts w:cs="Arial"/>
          <w:sz w:val="20"/>
        </w:rPr>
        <w:t xml:space="preserve">40 CFR </w:t>
      </w:r>
      <w:r w:rsidRPr="004C6CAF">
        <w:rPr>
          <w:sz w:val="20"/>
        </w:rPr>
        <w:t>63.3930(k)(8).</w:t>
      </w:r>
      <w:r w:rsidR="00946D06" w:rsidRPr="00946D06">
        <w:rPr>
          <w:sz w:val="20"/>
          <w:vertAlign w:val="superscript"/>
        </w:rPr>
        <w:t>2</w:t>
      </w:r>
      <w:r w:rsidRPr="004C6CAF">
        <w:rPr>
          <w:sz w:val="20"/>
        </w:rPr>
        <w:t xml:space="preserve">  </w:t>
      </w:r>
      <w:r w:rsidRPr="004C6CAF">
        <w:rPr>
          <w:b/>
          <w:sz w:val="20"/>
        </w:rPr>
        <w:t>(40 CFR 63.3930(k))</w:t>
      </w:r>
    </w:p>
    <w:p w14:paraId="172F9862" w14:textId="77777777" w:rsidR="00A47104" w:rsidRPr="00BE2F35" w:rsidRDefault="00A47104" w:rsidP="00A47104">
      <w:pPr>
        <w:jc w:val="both"/>
        <w:rPr>
          <w:sz w:val="20"/>
        </w:rPr>
      </w:pPr>
    </w:p>
    <w:p w14:paraId="17F5A7BE" w14:textId="68526065" w:rsidR="00A47104" w:rsidRPr="004C6CAF" w:rsidRDefault="00A47104" w:rsidP="00A47104">
      <w:pPr>
        <w:ind w:left="360" w:hanging="360"/>
        <w:jc w:val="both"/>
        <w:rPr>
          <w:b/>
          <w:sz w:val="20"/>
        </w:rPr>
      </w:pPr>
      <w:r w:rsidRPr="004C6CAF">
        <w:rPr>
          <w:sz w:val="20"/>
        </w:rPr>
        <w:t>4.</w:t>
      </w:r>
      <w:r w:rsidRPr="004C6CAF">
        <w:rPr>
          <w:sz w:val="20"/>
        </w:rPr>
        <w:tab/>
        <w:t xml:space="preserve">For any coating operation(s) using the emission rate with add-on controls option, the permittee shall demonstrate continuous compliance with the operating limits </w:t>
      </w:r>
      <w:r w:rsidRPr="004C6CAF">
        <w:rPr>
          <w:rFonts w:cs="Arial"/>
          <w:sz w:val="20"/>
        </w:rPr>
        <w:t>specified in Table 1 of 40 CFR Part 63, Subpart MMMM using the applicable method(s) described below:</w:t>
      </w:r>
      <w:r w:rsidR="00946D06" w:rsidRPr="00946D06">
        <w:rPr>
          <w:rFonts w:cs="Arial"/>
          <w:sz w:val="20"/>
          <w:vertAlign w:val="superscript"/>
        </w:rPr>
        <w:t>2</w:t>
      </w:r>
      <w:r w:rsidRPr="004C6CAF">
        <w:rPr>
          <w:rFonts w:cs="Arial"/>
          <w:sz w:val="20"/>
        </w:rPr>
        <w:t xml:space="preserve"> </w:t>
      </w:r>
      <w:r w:rsidR="0086330E">
        <w:rPr>
          <w:rFonts w:cs="Arial"/>
          <w:sz w:val="20"/>
        </w:rPr>
        <w:t xml:space="preserve"> </w:t>
      </w:r>
      <w:r w:rsidRPr="004C6CAF">
        <w:rPr>
          <w:rFonts w:cs="Arial"/>
          <w:b/>
          <w:sz w:val="20"/>
        </w:rPr>
        <w:t>(</w:t>
      </w:r>
      <w:r w:rsidRPr="004C6CAF">
        <w:rPr>
          <w:b/>
          <w:sz w:val="20"/>
        </w:rPr>
        <w:t>40 CFR 63.3963(c))</w:t>
      </w:r>
    </w:p>
    <w:p w14:paraId="1DFDD543" w14:textId="77777777" w:rsidR="00A47104" w:rsidRPr="00DC4443" w:rsidRDefault="00A47104" w:rsidP="00A4710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955"/>
        <w:gridCol w:w="4128"/>
      </w:tblGrid>
      <w:tr w:rsidR="00A47104" w:rsidRPr="00F404FD" w14:paraId="25A1DFD6" w14:textId="77777777" w:rsidTr="00882F78">
        <w:trPr>
          <w:tblHeader/>
        </w:trPr>
        <w:tc>
          <w:tcPr>
            <w:tcW w:w="1043" w:type="pct"/>
            <w:shd w:val="clear" w:color="auto" w:fill="auto"/>
          </w:tcPr>
          <w:p w14:paraId="2DEB2363" w14:textId="77777777" w:rsidR="00A47104" w:rsidRPr="00F404FD" w:rsidRDefault="00A47104" w:rsidP="00882F78">
            <w:pPr>
              <w:jc w:val="center"/>
              <w:rPr>
                <w:b/>
                <w:sz w:val="20"/>
              </w:rPr>
            </w:pPr>
            <w:r w:rsidRPr="00F404FD">
              <w:rPr>
                <w:rFonts w:cs="Arial"/>
                <w:b/>
                <w:sz w:val="20"/>
              </w:rPr>
              <w:t>Add-on Control Device</w:t>
            </w:r>
          </w:p>
        </w:tc>
        <w:tc>
          <w:tcPr>
            <w:tcW w:w="1936" w:type="pct"/>
            <w:shd w:val="clear" w:color="auto" w:fill="auto"/>
          </w:tcPr>
          <w:p w14:paraId="30B961B6" w14:textId="77777777" w:rsidR="00A47104" w:rsidRPr="00F404FD" w:rsidRDefault="00A47104" w:rsidP="00882F78">
            <w:pPr>
              <w:tabs>
                <w:tab w:val="left" w:pos="162"/>
              </w:tabs>
              <w:ind w:left="162" w:hanging="270"/>
              <w:jc w:val="center"/>
              <w:rPr>
                <w:b/>
                <w:sz w:val="20"/>
              </w:rPr>
            </w:pPr>
            <w:r w:rsidRPr="00F404FD">
              <w:rPr>
                <w:rFonts w:cs="Arial"/>
                <w:b/>
                <w:sz w:val="20"/>
              </w:rPr>
              <w:t>Operating Limit</w:t>
            </w:r>
          </w:p>
        </w:tc>
        <w:tc>
          <w:tcPr>
            <w:tcW w:w="2021" w:type="pct"/>
            <w:shd w:val="clear" w:color="auto" w:fill="auto"/>
          </w:tcPr>
          <w:p w14:paraId="52E6474D" w14:textId="77777777" w:rsidR="00A47104" w:rsidRPr="00F404FD" w:rsidRDefault="00A47104" w:rsidP="00882F78">
            <w:pPr>
              <w:tabs>
                <w:tab w:val="left" w:pos="161"/>
              </w:tabs>
              <w:ind w:left="161" w:hanging="270"/>
              <w:jc w:val="center"/>
              <w:rPr>
                <w:b/>
                <w:sz w:val="20"/>
              </w:rPr>
            </w:pPr>
            <w:r w:rsidRPr="00F404FD">
              <w:rPr>
                <w:b/>
                <w:sz w:val="20"/>
              </w:rPr>
              <w:t>Continuous Compliance</w:t>
            </w:r>
          </w:p>
          <w:p w14:paraId="674A3A0D" w14:textId="77777777" w:rsidR="00A47104" w:rsidRPr="00F404FD" w:rsidRDefault="00A47104" w:rsidP="00882F78">
            <w:pPr>
              <w:tabs>
                <w:tab w:val="left" w:pos="161"/>
              </w:tabs>
              <w:ind w:left="161" w:hanging="270"/>
              <w:jc w:val="center"/>
              <w:rPr>
                <w:b/>
                <w:sz w:val="20"/>
              </w:rPr>
            </w:pPr>
            <w:r w:rsidRPr="00F404FD">
              <w:rPr>
                <w:b/>
                <w:sz w:val="20"/>
              </w:rPr>
              <w:t>Demonstration Method</w:t>
            </w:r>
          </w:p>
        </w:tc>
      </w:tr>
      <w:tr w:rsidR="00A47104" w:rsidRPr="00F404FD" w14:paraId="6AA786EE" w14:textId="77777777" w:rsidTr="00882F78">
        <w:tc>
          <w:tcPr>
            <w:tcW w:w="1043" w:type="pct"/>
            <w:shd w:val="clear" w:color="auto" w:fill="auto"/>
          </w:tcPr>
          <w:p w14:paraId="4E14E9C9" w14:textId="77777777" w:rsidR="00A47104" w:rsidRPr="004C6CAF" w:rsidRDefault="00A47104" w:rsidP="00882F78">
            <w:pPr>
              <w:tabs>
                <w:tab w:val="left" w:pos="270"/>
              </w:tabs>
              <w:rPr>
                <w:sz w:val="20"/>
              </w:rPr>
            </w:pPr>
            <w:r w:rsidRPr="004C6CAF">
              <w:rPr>
                <w:rFonts w:cs="Arial"/>
                <w:sz w:val="20"/>
              </w:rPr>
              <w:t>Thermal oxidizer</w:t>
            </w:r>
          </w:p>
        </w:tc>
        <w:tc>
          <w:tcPr>
            <w:tcW w:w="1936" w:type="pct"/>
            <w:shd w:val="clear" w:color="auto" w:fill="auto"/>
          </w:tcPr>
          <w:p w14:paraId="1359A415" w14:textId="77777777" w:rsidR="00A47104" w:rsidRPr="004C6CAF" w:rsidRDefault="00A47104" w:rsidP="00A47104">
            <w:pPr>
              <w:numPr>
                <w:ilvl w:val="0"/>
                <w:numId w:val="75"/>
              </w:numPr>
              <w:tabs>
                <w:tab w:val="clear" w:pos="360"/>
                <w:tab w:val="left" w:pos="162"/>
              </w:tabs>
              <w:ind w:left="162" w:hanging="270"/>
              <w:rPr>
                <w:sz w:val="20"/>
              </w:rPr>
            </w:pPr>
            <w:r w:rsidRPr="004C6CAF">
              <w:rPr>
                <w:rFonts w:cs="Arial"/>
                <w:sz w:val="20"/>
              </w:rPr>
              <w:t xml:space="preserve">The average combustion temperature in any 3-hour period must not fall below the combustion temperature limit established according to 40 CFR 63.3967(a). </w:t>
            </w:r>
          </w:p>
        </w:tc>
        <w:tc>
          <w:tcPr>
            <w:tcW w:w="2021" w:type="pct"/>
            <w:shd w:val="clear" w:color="auto" w:fill="auto"/>
          </w:tcPr>
          <w:p w14:paraId="70F867DB" w14:textId="77777777" w:rsidR="00A47104" w:rsidRPr="004C6CAF" w:rsidRDefault="00A47104" w:rsidP="000713BD">
            <w:pPr>
              <w:numPr>
                <w:ilvl w:val="0"/>
                <w:numId w:val="87"/>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33"/>
              <w:rPr>
                <w:rFonts w:cs="Arial"/>
                <w:sz w:val="20"/>
              </w:rPr>
            </w:pPr>
            <w:r w:rsidRPr="004C6CAF">
              <w:rPr>
                <w:rFonts w:cs="Arial"/>
                <w:sz w:val="20"/>
              </w:rPr>
              <w:t>Collect the combustion temperature data according to 40 CFR 63.3968(c)</w:t>
            </w:r>
          </w:p>
          <w:p w14:paraId="04B53F8A" w14:textId="77777777" w:rsidR="00A47104" w:rsidRPr="004C6CAF" w:rsidRDefault="00A47104" w:rsidP="000713BD">
            <w:pPr>
              <w:numPr>
                <w:ilvl w:val="0"/>
                <w:numId w:val="87"/>
              </w:numPr>
              <w:tabs>
                <w:tab w:val="clear" w:pos="792"/>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59" w:hanging="233"/>
              <w:rPr>
                <w:rFonts w:cs="Arial"/>
                <w:sz w:val="20"/>
              </w:rPr>
            </w:pPr>
            <w:r w:rsidRPr="004C6CAF">
              <w:rPr>
                <w:rFonts w:cs="Arial"/>
                <w:sz w:val="20"/>
              </w:rPr>
              <w:t>Reduce the data to 3-hour block averages; and</w:t>
            </w:r>
          </w:p>
          <w:p w14:paraId="385331BA" w14:textId="77777777" w:rsidR="00A47104" w:rsidRPr="004C6CAF" w:rsidRDefault="00A47104" w:rsidP="000713BD">
            <w:pPr>
              <w:numPr>
                <w:ilvl w:val="0"/>
                <w:numId w:val="87"/>
              </w:numPr>
              <w:tabs>
                <w:tab w:val="clear" w:pos="792"/>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1" w:hanging="233"/>
              <w:rPr>
                <w:rFonts w:cs="Arial"/>
                <w:sz w:val="20"/>
              </w:rPr>
            </w:pPr>
            <w:r w:rsidRPr="004C6CAF">
              <w:rPr>
                <w:rFonts w:cs="Arial"/>
                <w:sz w:val="20"/>
              </w:rPr>
              <w:t xml:space="preserve">Maintain the 3-hour average combustion temperature at or above the temperature limit. </w:t>
            </w:r>
          </w:p>
        </w:tc>
      </w:tr>
      <w:tr w:rsidR="00A47104" w:rsidRPr="00F404FD" w14:paraId="59FEE856" w14:textId="77777777" w:rsidTr="00882F78">
        <w:tc>
          <w:tcPr>
            <w:tcW w:w="1043" w:type="pct"/>
            <w:shd w:val="clear" w:color="auto" w:fill="auto"/>
          </w:tcPr>
          <w:p w14:paraId="5F36E25A" w14:textId="77777777" w:rsidR="00A47104" w:rsidRPr="004C6CAF" w:rsidRDefault="00A47104" w:rsidP="00882F78">
            <w:pPr>
              <w:tabs>
                <w:tab w:val="left" w:pos="180"/>
              </w:tabs>
              <w:rPr>
                <w:rFonts w:cs="Arial"/>
                <w:sz w:val="20"/>
              </w:rPr>
            </w:pPr>
            <w:r w:rsidRPr="004C6CAF">
              <w:rPr>
                <w:rFonts w:cs="Arial"/>
                <w:sz w:val="20"/>
              </w:rPr>
              <w:t xml:space="preserve">Emission capture system that is </w:t>
            </w:r>
            <w:r w:rsidRPr="004C6CAF">
              <w:rPr>
                <w:rFonts w:cs="Arial"/>
                <w:sz w:val="20"/>
                <w:u w:val="single"/>
              </w:rPr>
              <w:t>not</w:t>
            </w:r>
            <w:r w:rsidRPr="004C6CAF">
              <w:rPr>
                <w:rFonts w:cs="Arial"/>
                <w:sz w:val="20"/>
              </w:rPr>
              <w:t xml:space="preserve"> a PTE according to 40 CFR 63.3965(a).</w:t>
            </w:r>
          </w:p>
        </w:tc>
        <w:tc>
          <w:tcPr>
            <w:tcW w:w="1936" w:type="pct"/>
            <w:shd w:val="clear" w:color="auto" w:fill="auto"/>
          </w:tcPr>
          <w:p w14:paraId="579677CD" w14:textId="77777777" w:rsidR="00A47104" w:rsidRPr="004C6CAF" w:rsidRDefault="00A47104" w:rsidP="00A47104">
            <w:pPr>
              <w:numPr>
                <w:ilvl w:val="1"/>
                <w:numId w:val="85"/>
              </w:numPr>
              <w:tabs>
                <w:tab w:val="num" w:pos="162"/>
              </w:tabs>
              <w:ind w:left="162" w:hanging="270"/>
              <w:rPr>
                <w:rFonts w:cs="Arial"/>
                <w:sz w:val="20"/>
              </w:rPr>
            </w:pPr>
            <w:r w:rsidRPr="004C6CAF">
              <w:rPr>
                <w:rFonts w:cs="Arial"/>
                <w:sz w:val="20"/>
              </w:rPr>
              <w:t>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63.3967(f).</w:t>
            </w:r>
          </w:p>
        </w:tc>
        <w:tc>
          <w:tcPr>
            <w:tcW w:w="2021" w:type="pct"/>
            <w:shd w:val="clear" w:color="auto" w:fill="auto"/>
          </w:tcPr>
          <w:p w14:paraId="427EDCE6" w14:textId="77777777" w:rsidR="00A47104" w:rsidRPr="004C6CAF" w:rsidRDefault="00A47104" w:rsidP="000713BD">
            <w:pPr>
              <w:numPr>
                <w:ilvl w:val="0"/>
                <w:numId w:val="86"/>
              </w:numPr>
              <w:tabs>
                <w:tab w:val="clear" w:pos="1440"/>
                <w:tab w:val="left" w:pos="161"/>
              </w:tabs>
              <w:spacing w:after="120"/>
              <w:ind w:left="159" w:hanging="233"/>
              <w:rPr>
                <w:sz w:val="20"/>
              </w:rPr>
            </w:pPr>
            <w:r w:rsidRPr="004C6CAF">
              <w:rPr>
                <w:sz w:val="20"/>
              </w:rPr>
              <w:t xml:space="preserve">Collect the gas volumetric flow rate or duct static pressure for each capture device according to </w:t>
            </w:r>
            <w:r w:rsidRPr="004C6CAF">
              <w:rPr>
                <w:rFonts w:cs="Arial"/>
                <w:sz w:val="20"/>
              </w:rPr>
              <w:t xml:space="preserve">40 CFR </w:t>
            </w:r>
            <w:r w:rsidRPr="004C6CAF">
              <w:rPr>
                <w:sz w:val="20"/>
              </w:rPr>
              <w:t>63.3968(g)</w:t>
            </w:r>
          </w:p>
          <w:p w14:paraId="17ED2CD6" w14:textId="77777777" w:rsidR="00A47104" w:rsidRPr="004C6CAF" w:rsidRDefault="00A47104" w:rsidP="000713BD">
            <w:pPr>
              <w:numPr>
                <w:ilvl w:val="0"/>
                <w:numId w:val="86"/>
              </w:numPr>
              <w:tabs>
                <w:tab w:val="clear" w:pos="1440"/>
                <w:tab w:val="left" w:pos="161"/>
              </w:tabs>
              <w:spacing w:after="120"/>
              <w:ind w:left="159" w:hanging="233"/>
              <w:rPr>
                <w:sz w:val="20"/>
              </w:rPr>
            </w:pPr>
            <w:r w:rsidRPr="004C6CAF">
              <w:rPr>
                <w:sz w:val="20"/>
              </w:rPr>
              <w:t>Reduce the data to 3-hour block averages; and</w:t>
            </w:r>
          </w:p>
          <w:p w14:paraId="00DDD9F3" w14:textId="77777777" w:rsidR="00A47104" w:rsidRPr="004C6CAF" w:rsidRDefault="00A47104" w:rsidP="000713BD">
            <w:pPr>
              <w:numPr>
                <w:ilvl w:val="0"/>
                <w:numId w:val="86"/>
              </w:numPr>
              <w:tabs>
                <w:tab w:val="clear" w:pos="1440"/>
                <w:tab w:val="left" w:pos="161"/>
              </w:tabs>
              <w:ind w:left="159" w:hanging="233"/>
              <w:rPr>
                <w:sz w:val="20"/>
              </w:rPr>
            </w:pPr>
            <w:r w:rsidRPr="004C6CAF">
              <w:rPr>
                <w:sz w:val="20"/>
              </w:rPr>
              <w:t>Maintain the 3-hour average gas volumetric flow rate or duct static pressure for each capture device at or above the gas volumetric flow rate or duct static pressure limit.</w:t>
            </w:r>
          </w:p>
        </w:tc>
      </w:tr>
    </w:tbl>
    <w:p w14:paraId="232419C4" w14:textId="77777777" w:rsidR="00A47104" w:rsidRPr="00DC4443" w:rsidRDefault="00A47104" w:rsidP="00A47104">
      <w:pPr>
        <w:jc w:val="both"/>
        <w:rPr>
          <w:sz w:val="20"/>
        </w:rPr>
      </w:pPr>
    </w:p>
    <w:p w14:paraId="3AFD3012" w14:textId="4C732A0F" w:rsidR="00A47104" w:rsidRPr="00DC4443" w:rsidRDefault="00A47104" w:rsidP="00A47104">
      <w:pPr>
        <w:ind w:left="360" w:hanging="360"/>
        <w:jc w:val="both"/>
        <w:rPr>
          <w:b/>
          <w:sz w:val="20"/>
        </w:rPr>
      </w:pPr>
      <w:r w:rsidRPr="00DC4443">
        <w:rPr>
          <w:sz w:val="20"/>
        </w:rPr>
        <w:t>5.</w:t>
      </w:r>
      <w:r w:rsidRPr="00DC4443">
        <w:rPr>
          <w:sz w:val="20"/>
        </w:rPr>
        <w:tab/>
        <w:t>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w:t>
      </w:r>
      <w:r w:rsidR="0086330E">
        <w:rPr>
          <w:sz w:val="20"/>
        </w:rPr>
        <w:t> </w:t>
      </w:r>
      <w:r w:rsidRPr="00DC4443">
        <w:rPr>
          <w:sz w:val="20"/>
        </w:rPr>
        <w:t>CFR 63.3941(a).</w:t>
      </w:r>
      <w:r w:rsidR="00946D06" w:rsidRPr="00946D06">
        <w:rPr>
          <w:sz w:val="20"/>
          <w:vertAlign w:val="superscript"/>
        </w:rPr>
        <w:t>2</w:t>
      </w:r>
      <w:r w:rsidRPr="00DC4443">
        <w:rPr>
          <w:sz w:val="20"/>
        </w:rPr>
        <w:t xml:space="preserve">  </w:t>
      </w:r>
      <w:r w:rsidRPr="00DC4443">
        <w:rPr>
          <w:b/>
          <w:sz w:val="20"/>
        </w:rPr>
        <w:t>(40 CFR 63.3942)</w:t>
      </w:r>
    </w:p>
    <w:p w14:paraId="1E2A0167" w14:textId="77777777" w:rsidR="00A47104" w:rsidRPr="00DC4443" w:rsidRDefault="00A47104" w:rsidP="00A47104">
      <w:pPr>
        <w:ind w:left="360" w:hanging="360"/>
        <w:jc w:val="both"/>
        <w:rPr>
          <w:sz w:val="20"/>
        </w:rPr>
      </w:pPr>
    </w:p>
    <w:p w14:paraId="4C847E3F" w14:textId="4978F438" w:rsidR="00A47104" w:rsidRPr="00DC4443" w:rsidRDefault="00A47104" w:rsidP="00A47104">
      <w:pPr>
        <w:ind w:left="360" w:hanging="360"/>
        <w:jc w:val="both"/>
        <w:rPr>
          <w:sz w:val="20"/>
        </w:rPr>
      </w:pPr>
      <w:r w:rsidRPr="00DC4443">
        <w:rPr>
          <w:sz w:val="20"/>
        </w:rPr>
        <w:t>6.</w:t>
      </w:r>
      <w:r w:rsidRPr="00DC4443">
        <w:rPr>
          <w:sz w:val="20"/>
        </w:rPr>
        <w:tab/>
        <w:t>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w:t>
      </w:r>
      <w:r w:rsidR="00946D06" w:rsidRPr="00946D06">
        <w:rPr>
          <w:sz w:val="20"/>
          <w:vertAlign w:val="superscript"/>
        </w:rPr>
        <w:t>2</w:t>
      </w:r>
      <w:r w:rsidRPr="00DC4443">
        <w:rPr>
          <w:sz w:val="20"/>
        </w:rPr>
        <w:t xml:space="preserve">  </w:t>
      </w:r>
      <w:r>
        <w:rPr>
          <w:b/>
          <w:sz w:val="20"/>
        </w:rPr>
        <w:t>(40 </w:t>
      </w:r>
      <w:r w:rsidRPr="00DC4443">
        <w:rPr>
          <w:b/>
          <w:sz w:val="20"/>
        </w:rPr>
        <w:t>CFR</w:t>
      </w:r>
      <w:r>
        <w:rPr>
          <w:b/>
          <w:sz w:val="20"/>
        </w:rPr>
        <w:t> </w:t>
      </w:r>
      <w:r w:rsidRPr="00DC4443">
        <w:rPr>
          <w:b/>
          <w:sz w:val="20"/>
        </w:rPr>
        <w:t>63.3952)</w:t>
      </w:r>
    </w:p>
    <w:p w14:paraId="11EC08B6" w14:textId="77777777" w:rsidR="00A47104" w:rsidRPr="00DC4443" w:rsidRDefault="00A47104" w:rsidP="00A47104">
      <w:pPr>
        <w:ind w:left="360" w:hanging="360"/>
        <w:jc w:val="both"/>
        <w:rPr>
          <w:sz w:val="20"/>
        </w:rPr>
      </w:pPr>
    </w:p>
    <w:p w14:paraId="2716EF15" w14:textId="403DE58E" w:rsidR="00A47104" w:rsidRPr="00D05097" w:rsidRDefault="00A47104" w:rsidP="00A47104">
      <w:pPr>
        <w:ind w:left="360" w:hanging="360"/>
        <w:jc w:val="both"/>
        <w:rPr>
          <w:b/>
          <w:sz w:val="20"/>
        </w:rPr>
      </w:pPr>
      <w:r w:rsidRPr="00D05097">
        <w:rPr>
          <w:sz w:val="20"/>
        </w:rPr>
        <w:t>7.</w:t>
      </w:r>
      <w:r w:rsidRPr="00D05097">
        <w:rPr>
          <w:sz w:val="20"/>
        </w:rPr>
        <w:tab/>
        <w:t>For any coating operation(s) using the emission rate with add-on controls option, the permittee shall demonstrate continuous compliance with the applicable organic HAP emission limit in 40 CFR 63.3890, for each compliance period, according to the procedures in 40 CFR 63.3961.</w:t>
      </w:r>
      <w:r w:rsidR="00946D06" w:rsidRPr="00946D06">
        <w:rPr>
          <w:sz w:val="20"/>
          <w:vertAlign w:val="superscript"/>
        </w:rPr>
        <w:t>2</w:t>
      </w:r>
      <w:r w:rsidRPr="00D05097">
        <w:rPr>
          <w:sz w:val="20"/>
        </w:rPr>
        <w:t xml:space="preserve">  </w:t>
      </w:r>
      <w:r w:rsidRPr="00D05097">
        <w:rPr>
          <w:b/>
          <w:sz w:val="20"/>
        </w:rPr>
        <w:t>(40 CFR 63.3963)</w:t>
      </w:r>
    </w:p>
    <w:p w14:paraId="35DEBE9D" w14:textId="77777777" w:rsidR="00A47104" w:rsidRPr="00D05097" w:rsidRDefault="00A47104" w:rsidP="00A47104">
      <w:pPr>
        <w:jc w:val="both"/>
        <w:rPr>
          <w:sz w:val="20"/>
        </w:rPr>
      </w:pPr>
    </w:p>
    <w:p w14:paraId="3D43598A" w14:textId="219C50EE" w:rsidR="00A47104" w:rsidRPr="00D05097" w:rsidRDefault="00A47104" w:rsidP="00A47104">
      <w:pPr>
        <w:tabs>
          <w:tab w:val="left" w:pos="360"/>
        </w:tabs>
        <w:ind w:left="360" w:hanging="360"/>
        <w:jc w:val="both"/>
        <w:rPr>
          <w:rFonts w:cs="Arial"/>
          <w:b/>
          <w:sz w:val="20"/>
        </w:rPr>
      </w:pPr>
      <w:r w:rsidRPr="00D05097">
        <w:rPr>
          <w:rFonts w:cs="Arial"/>
          <w:sz w:val="20"/>
        </w:rPr>
        <w:t>8.</w:t>
      </w:r>
      <w:r w:rsidRPr="00D05097">
        <w:rPr>
          <w:rFonts w:cs="Arial"/>
          <w:sz w:val="20"/>
        </w:rPr>
        <w:tab/>
        <w:t xml:space="preserve">During the performance test required by 40 CFR 63.3960, the permittee shall perform the applicable monitoring and recordkeeping </w:t>
      </w:r>
      <w:r w:rsidRPr="00D05097">
        <w:rPr>
          <w:sz w:val="20"/>
        </w:rPr>
        <w:t xml:space="preserve">in accordance with </w:t>
      </w:r>
      <w:r w:rsidRPr="00D05097">
        <w:rPr>
          <w:rFonts w:cs="Arial"/>
          <w:sz w:val="20"/>
        </w:rPr>
        <w:t>40 CFR 63.3967 to establish the emission capture system and add-on control device operating limits required by 40 CFR 63.3892.</w:t>
      </w:r>
      <w:r w:rsidR="00946D06" w:rsidRPr="00946D06">
        <w:rPr>
          <w:rFonts w:cs="Arial"/>
          <w:sz w:val="20"/>
          <w:vertAlign w:val="superscript"/>
        </w:rPr>
        <w:t>2</w:t>
      </w:r>
      <w:r w:rsidRPr="00D05097">
        <w:rPr>
          <w:rFonts w:cs="Arial"/>
          <w:sz w:val="20"/>
        </w:rPr>
        <w:t xml:space="preserve">  </w:t>
      </w:r>
      <w:r w:rsidRPr="00D05097">
        <w:rPr>
          <w:rFonts w:cs="Arial"/>
          <w:b/>
          <w:sz w:val="20"/>
        </w:rPr>
        <w:t>(40 CFR 63.3967)</w:t>
      </w:r>
    </w:p>
    <w:p w14:paraId="5BCEC811" w14:textId="77777777" w:rsidR="00A47104" w:rsidRPr="00D05097" w:rsidRDefault="00A47104" w:rsidP="00A47104">
      <w:pPr>
        <w:ind w:left="360" w:hanging="360"/>
        <w:jc w:val="both"/>
        <w:rPr>
          <w:rFonts w:eastAsia="MS Mincho" w:cs="Tahoma"/>
          <w:iCs/>
          <w:sz w:val="20"/>
          <w:lang w:eastAsia="ja-JP"/>
        </w:rPr>
      </w:pPr>
    </w:p>
    <w:p w14:paraId="26DE1236" w14:textId="2C84A9C3" w:rsidR="00A47104" w:rsidRPr="00D05097" w:rsidRDefault="00A47104" w:rsidP="00A47104">
      <w:pPr>
        <w:ind w:left="360" w:hanging="360"/>
        <w:jc w:val="both"/>
        <w:rPr>
          <w:rFonts w:eastAsia="MS Mincho" w:cs="Tahoma"/>
          <w:b/>
          <w:bCs/>
          <w:iCs/>
          <w:sz w:val="20"/>
          <w:lang w:eastAsia="ja-JP"/>
        </w:rPr>
      </w:pPr>
      <w:r w:rsidRPr="00D05097">
        <w:rPr>
          <w:rFonts w:eastAsia="MS Mincho" w:cs="Tahoma"/>
          <w:iCs/>
          <w:sz w:val="20"/>
          <w:lang w:eastAsia="ja-JP"/>
        </w:rPr>
        <w:t>9.</w:t>
      </w:r>
      <w:r w:rsidRPr="00D05097">
        <w:rPr>
          <w:rFonts w:eastAsia="MS Mincho" w:cs="Tahoma"/>
          <w:iCs/>
          <w:sz w:val="20"/>
          <w:lang w:eastAsia="ja-JP"/>
        </w:rPr>
        <w:tab/>
        <w:t xml:space="preserve">For any coating operation(s) using the emission rate with add-on controls option, the permittee shall install, operate, and maintain each Continuous Parameter Monitoring System (CPMS) according to the requirements of 40 CFR 63.3968(a).  </w:t>
      </w:r>
      <w:r w:rsidRPr="00D05097">
        <w:rPr>
          <w:sz w:val="20"/>
        </w:rPr>
        <w:t xml:space="preserve">If the capture system contains a bypass line, the permittee shall comply with the requirements of </w:t>
      </w:r>
      <w:r w:rsidRPr="00D05097">
        <w:rPr>
          <w:rFonts w:cs="Arial"/>
          <w:sz w:val="20"/>
        </w:rPr>
        <w:t>40 CFR 63.3968(b).</w:t>
      </w:r>
      <w:r w:rsidR="00D9253E" w:rsidRPr="00D9253E">
        <w:rPr>
          <w:rFonts w:cs="Arial"/>
          <w:sz w:val="20"/>
          <w:vertAlign w:val="superscript"/>
        </w:rPr>
        <w:t>2</w:t>
      </w:r>
      <w:r w:rsidRPr="00D05097">
        <w:rPr>
          <w:rFonts w:cs="Arial"/>
          <w:sz w:val="20"/>
        </w:rPr>
        <w:t xml:space="preserve">  </w:t>
      </w:r>
      <w:r w:rsidRPr="00D05097">
        <w:rPr>
          <w:rFonts w:eastAsia="MS Mincho" w:cs="Tahoma"/>
          <w:b/>
          <w:bCs/>
          <w:iCs/>
          <w:sz w:val="20"/>
          <w:lang w:eastAsia="ja-JP"/>
        </w:rPr>
        <w:t>(40 CFR 63.3968)</w:t>
      </w:r>
    </w:p>
    <w:p w14:paraId="72D6878F" w14:textId="2B1B80DF" w:rsidR="00D05097" w:rsidRPr="00C809C7" w:rsidRDefault="00D05097" w:rsidP="00A47104">
      <w:pPr>
        <w:ind w:left="360" w:hanging="360"/>
        <w:jc w:val="both"/>
        <w:rPr>
          <w:rFonts w:eastAsia="MS Mincho" w:cs="Tahoma"/>
          <w:b/>
          <w:sz w:val="20"/>
          <w:lang w:eastAsia="ja-JP"/>
        </w:rPr>
      </w:pPr>
    </w:p>
    <w:p w14:paraId="592BB1AB" w14:textId="72305595" w:rsidR="00D05097" w:rsidRPr="00C809C7" w:rsidRDefault="00D05097" w:rsidP="00A47104">
      <w:pPr>
        <w:ind w:left="360" w:hanging="360"/>
        <w:jc w:val="both"/>
        <w:rPr>
          <w:rFonts w:eastAsia="MS Mincho" w:cs="Tahoma"/>
          <w:b/>
          <w:sz w:val="20"/>
          <w:lang w:eastAsia="ja-JP"/>
        </w:rPr>
      </w:pPr>
      <w:r w:rsidRPr="0086330E">
        <w:rPr>
          <w:sz w:val="20"/>
        </w:rPr>
        <w:t>10.</w:t>
      </w:r>
      <w:r w:rsidRPr="0086330E">
        <w:rPr>
          <w:sz w:val="20"/>
        </w:rPr>
        <w:tab/>
        <w:t>T</w:t>
      </w:r>
      <w:r w:rsidRPr="0086330E">
        <w:rPr>
          <w:rFonts w:cs="Arial"/>
          <w:sz w:val="20"/>
        </w:rPr>
        <w:t>he permittee must apply to the USEPA for approval of alternative monitoring under 40 CFR 63.8(f), i</w:t>
      </w:r>
      <w:r w:rsidRPr="0086330E">
        <w:rPr>
          <w:sz w:val="20"/>
        </w:rPr>
        <w:t xml:space="preserve">f using an add-on control device other than those listed in </w:t>
      </w:r>
      <w:r w:rsidRPr="0086330E">
        <w:rPr>
          <w:rFonts w:cs="Arial"/>
          <w:sz w:val="20"/>
        </w:rPr>
        <w:t>Table 1 of 40 CFR Part 63, Subpart MMMM, or to monitor an alternative parameter and comply with a different operating limit.</w:t>
      </w:r>
      <w:r w:rsidRPr="0086330E">
        <w:rPr>
          <w:rFonts w:cs="Arial"/>
          <w:sz w:val="20"/>
          <w:vertAlign w:val="superscript"/>
        </w:rPr>
        <w:t>2</w:t>
      </w:r>
      <w:r w:rsidRPr="0086330E">
        <w:rPr>
          <w:rFonts w:cs="Arial"/>
          <w:sz w:val="20"/>
        </w:rPr>
        <w:t xml:space="preserve">  </w:t>
      </w:r>
      <w:r w:rsidRPr="0086330E">
        <w:rPr>
          <w:b/>
          <w:sz w:val="20"/>
        </w:rPr>
        <w:t>(40 CFR 63.3892(c))</w:t>
      </w:r>
    </w:p>
    <w:p w14:paraId="09742D09" w14:textId="77777777" w:rsidR="00A47104" w:rsidRPr="0086330E" w:rsidRDefault="00A47104" w:rsidP="00A47104">
      <w:pPr>
        <w:jc w:val="both"/>
        <w:rPr>
          <w:sz w:val="20"/>
        </w:rPr>
      </w:pPr>
    </w:p>
    <w:p w14:paraId="48F078A1" w14:textId="77777777" w:rsidR="00A47104" w:rsidRPr="00DC4443" w:rsidRDefault="00A47104" w:rsidP="00A47104">
      <w:pPr>
        <w:jc w:val="both"/>
        <w:rPr>
          <w:b/>
          <w:u w:val="single"/>
        </w:rPr>
      </w:pPr>
      <w:r w:rsidRPr="00DC4443">
        <w:rPr>
          <w:b/>
        </w:rPr>
        <w:t xml:space="preserve">VII.  </w:t>
      </w:r>
      <w:r w:rsidRPr="00DC4443">
        <w:rPr>
          <w:b/>
          <w:u w:val="single"/>
        </w:rPr>
        <w:t>REPORTING</w:t>
      </w:r>
    </w:p>
    <w:p w14:paraId="4C508178" w14:textId="77777777" w:rsidR="00A47104" w:rsidRPr="00DC4443" w:rsidRDefault="00A47104" w:rsidP="00A47104">
      <w:pPr>
        <w:jc w:val="both"/>
        <w:rPr>
          <w:sz w:val="20"/>
        </w:rPr>
      </w:pPr>
    </w:p>
    <w:p w14:paraId="4783AF49" w14:textId="77777777" w:rsidR="00A47104" w:rsidRPr="00DC4443" w:rsidRDefault="00A47104" w:rsidP="00A47104">
      <w:pPr>
        <w:ind w:left="360" w:hanging="360"/>
        <w:jc w:val="both"/>
        <w:rPr>
          <w:sz w:val="20"/>
        </w:rPr>
      </w:pPr>
      <w:r w:rsidRPr="00DC4443">
        <w:t>1.</w:t>
      </w:r>
      <w:r w:rsidRPr="00DC4443">
        <w:tab/>
      </w:r>
      <w:r w:rsidRPr="00DC4443">
        <w:rPr>
          <w:sz w:val="20"/>
        </w:rPr>
        <w:t xml:space="preserve">Prompt reporting of deviations pursuant to General Conditions 21 and 22 of Part A.  </w:t>
      </w:r>
      <w:r w:rsidRPr="00DC4443">
        <w:rPr>
          <w:b/>
          <w:sz w:val="20"/>
        </w:rPr>
        <w:t>(R 336.1213(3)(c)(ii))</w:t>
      </w:r>
    </w:p>
    <w:p w14:paraId="21E8636E" w14:textId="77777777" w:rsidR="00A47104" w:rsidRPr="00DC4443" w:rsidRDefault="00A47104" w:rsidP="00A47104">
      <w:pPr>
        <w:ind w:left="360" w:hanging="360"/>
        <w:jc w:val="both"/>
        <w:rPr>
          <w:sz w:val="20"/>
        </w:rPr>
      </w:pPr>
    </w:p>
    <w:p w14:paraId="6B3B399E" w14:textId="77777777" w:rsidR="00A47104" w:rsidRPr="00DC4443" w:rsidRDefault="00A47104" w:rsidP="00A47104">
      <w:pPr>
        <w:ind w:left="360" w:hanging="360"/>
        <w:jc w:val="both"/>
        <w:rPr>
          <w:sz w:val="20"/>
        </w:rPr>
      </w:pPr>
      <w:r w:rsidRPr="00DC4443">
        <w:rPr>
          <w:sz w:val="20"/>
        </w:rPr>
        <w:t>2.</w:t>
      </w:r>
      <w:r w:rsidRPr="00DC444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C4443">
        <w:rPr>
          <w:b/>
          <w:sz w:val="20"/>
        </w:rPr>
        <w:t>(R 336.1213(3)(c)(</w:t>
      </w:r>
      <w:proofErr w:type="spellStart"/>
      <w:r w:rsidRPr="00DC4443">
        <w:rPr>
          <w:b/>
          <w:sz w:val="20"/>
        </w:rPr>
        <w:t>i</w:t>
      </w:r>
      <w:proofErr w:type="spellEnd"/>
      <w:r w:rsidRPr="00DC4443">
        <w:rPr>
          <w:b/>
          <w:sz w:val="20"/>
        </w:rPr>
        <w:t>))</w:t>
      </w:r>
    </w:p>
    <w:p w14:paraId="5A1E4740" w14:textId="77777777" w:rsidR="00A47104" w:rsidRPr="00DC4443" w:rsidRDefault="00A47104" w:rsidP="00A47104">
      <w:pPr>
        <w:ind w:left="360" w:hanging="360"/>
        <w:jc w:val="both"/>
        <w:rPr>
          <w:sz w:val="20"/>
        </w:rPr>
      </w:pPr>
    </w:p>
    <w:p w14:paraId="56A04EF8" w14:textId="77777777" w:rsidR="00A47104" w:rsidRPr="00DC4443" w:rsidRDefault="00A47104" w:rsidP="00A47104">
      <w:pPr>
        <w:ind w:left="360" w:hanging="360"/>
        <w:jc w:val="both"/>
        <w:rPr>
          <w:sz w:val="20"/>
        </w:rPr>
      </w:pPr>
      <w:r w:rsidRPr="00DC4443">
        <w:rPr>
          <w:sz w:val="20"/>
        </w:rPr>
        <w:t>3.</w:t>
      </w:r>
      <w:r w:rsidRPr="00DC4443">
        <w:rPr>
          <w:sz w:val="20"/>
        </w:rPr>
        <w:tab/>
        <w:t xml:space="preserve">Annual certification of compliance pursuant to General Conditions 19 and 20 of Part A.  The report shall be postmarked or received by the appropriate AQD District Office by March 15 for the previous calendar year.  </w:t>
      </w:r>
      <w:r w:rsidRPr="00DC4443">
        <w:rPr>
          <w:b/>
          <w:sz w:val="20"/>
        </w:rPr>
        <w:t>(R 336.1213(4)(c))</w:t>
      </w:r>
    </w:p>
    <w:p w14:paraId="5F026F70" w14:textId="77777777" w:rsidR="00A47104" w:rsidRPr="00DC4443" w:rsidRDefault="00A47104" w:rsidP="00A47104">
      <w:pPr>
        <w:jc w:val="both"/>
        <w:rPr>
          <w:rFonts w:cs="Arial"/>
          <w:sz w:val="20"/>
        </w:rPr>
      </w:pPr>
    </w:p>
    <w:p w14:paraId="7B79F260" w14:textId="78715F19" w:rsidR="00A47104" w:rsidRPr="00DC4443" w:rsidRDefault="00A47104" w:rsidP="00A47104">
      <w:pPr>
        <w:ind w:left="360" w:hanging="360"/>
        <w:jc w:val="both"/>
        <w:rPr>
          <w:sz w:val="20"/>
        </w:rPr>
      </w:pPr>
      <w:r w:rsidRPr="00DC4443">
        <w:rPr>
          <w:sz w:val="20"/>
        </w:rPr>
        <w:t>4.</w:t>
      </w:r>
      <w:r w:rsidRPr="00DC4443">
        <w:rPr>
          <w:sz w:val="20"/>
        </w:rPr>
        <w:tab/>
        <w:t>For the compliant material option, the permittee shall report a deviation</w:t>
      </w:r>
      <w:r>
        <w:rPr>
          <w:sz w:val="20"/>
        </w:rPr>
        <w:t>,</w:t>
      </w:r>
      <w:r w:rsidRPr="00DC4443">
        <w:rPr>
          <w:sz w:val="20"/>
        </w:rPr>
        <w:t xml:space="preserve"> as specified</w:t>
      </w:r>
      <w:r>
        <w:rPr>
          <w:sz w:val="20"/>
        </w:rPr>
        <w:t xml:space="preserve"> in 40 CFR 63.3910(c)(6) and 40 </w:t>
      </w:r>
      <w:r w:rsidRPr="00DC4443">
        <w:rPr>
          <w:sz w:val="20"/>
        </w:rPr>
        <w:t>CFR</w:t>
      </w:r>
      <w:r>
        <w:rPr>
          <w:sz w:val="20"/>
        </w:rPr>
        <w:t> </w:t>
      </w:r>
      <w:r w:rsidRPr="00DC4443">
        <w:rPr>
          <w:sz w:val="20"/>
        </w:rPr>
        <w:t>63.3920(a)(5)</w:t>
      </w:r>
      <w:r>
        <w:rPr>
          <w:sz w:val="20"/>
        </w:rPr>
        <w:t xml:space="preserve">, </w:t>
      </w:r>
      <w:r w:rsidRPr="00DC4443">
        <w:rPr>
          <w:sz w:val="20"/>
        </w:rPr>
        <w:t>if any coating used for any 12-month compliance period exceeds the applicable emission limit specified in 40 CFR 63.3890; or any thinner or cleaning material used contains any organic HAP</w:t>
      </w:r>
      <w:r>
        <w:rPr>
          <w:sz w:val="20"/>
        </w:rPr>
        <w:t>.</w:t>
      </w:r>
      <w:r w:rsidR="00D9253E" w:rsidRPr="00D9253E">
        <w:rPr>
          <w:sz w:val="20"/>
          <w:vertAlign w:val="superscript"/>
        </w:rPr>
        <w:t>2</w:t>
      </w:r>
      <w:r w:rsidRPr="00DC4443">
        <w:rPr>
          <w:sz w:val="20"/>
        </w:rPr>
        <w:t xml:space="preserve">  </w:t>
      </w:r>
      <w:r w:rsidRPr="00DC4443">
        <w:rPr>
          <w:b/>
          <w:sz w:val="20"/>
        </w:rPr>
        <w:t>(40 CFR 63.3942(b))</w:t>
      </w:r>
    </w:p>
    <w:p w14:paraId="10545326" w14:textId="77777777" w:rsidR="00A47104" w:rsidRPr="00DC4443" w:rsidRDefault="00A47104" w:rsidP="00A47104">
      <w:pPr>
        <w:ind w:left="360" w:hanging="360"/>
        <w:jc w:val="both"/>
        <w:rPr>
          <w:sz w:val="20"/>
        </w:rPr>
      </w:pPr>
    </w:p>
    <w:p w14:paraId="0E069F77" w14:textId="305A4A4E" w:rsidR="00A47104" w:rsidRPr="00DC4443" w:rsidRDefault="00A47104" w:rsidP="00A47104">
      <w:pPr>
        <w:ind w:left="360" w:hanging="360"/>
        <w:jc w:val="both"/>
        <w:rPr>
          <w:b/>
          <w:sz w:val="20"/>
        </w:rPr>
      </w:pPr>
      <w:r w:rsidRPr="00DC4443">
        <w:rPr>
          <w:sz w:val="20"/>
        </w:rPr>
        <w:t>5.</w:t>
      </w:r>
      <w:r w:rsidRPr="00DC4443">
        <w:rPr>
          <w:sz w:val="20"/>
        </w:rPr>
        <w:tab/>
        <w:t>For the emission rate without add-on controls, the permittee shall report a deviation</w:t>
      </w:r>
      <w:r>
        <w:rPr>
          <w:sz w:val="20"/>
        </w:rPr>
        <w:t>,</w:t>
      </w:r>
      <w:r w:rsidRPr="00DC4443">
        <w:rPr>
          <w:sz w:val="20"/>
        </w:rPr>
        <w:t xml:space="preserve"> as specified in 40 CFR 63.3910(c)(6) and 40 CFR 63.3920(a)(</w:t>
      </w:r>
      <w:r>
        <w:rPr>
          <w:sz w:val="20"/>
        </w:rPr>
        <w:t>6</w:t>
      </w:r>
      <w:r w:rsidRPr="00DC4443">
        <w:rPr>
          <w:sz w:val="20"/>
        </w:rPr>
        <w:t>)</w:t>
      </w:r>
      <w:r>
        <w:rPr>
          <w:sz w:val="20"/>
        </w:rPr>
        <w:t xml:space="preserve">, </w:t>
      </w:r>
      <w:r w:rsidRPr="00DC4443">
        <w:rPr>
          <w:sz w:val="20"/>
        </w:rPr>
        <w:t>if the organic HAP emission rate for any 12-month compliance period exceeds the applicable emission limit specified in 40 CFR 63.3890.</w:t>
      </w:r>
      <w:r w:rsidR="00D9253E" w:rsidRPr="00D9253E">
        <w:rPr>
          <w:sz w:val="20"/>
          <w:vertAlign w:val="superscript"/>
        </w:rPr>
        <w:t>2</w:t>
      </w:r>
      <w:r w:rsidRPr="00DC4443">
        <w:rPr>
          <w:sz w:val="20"/>
        </w:rPr>
        <w:t xml:space="preserve">  </w:t>
      </w:r>
      <w:r w:rsidRPr="00DC4443">
        <w:rPr>
          <w:b/>
          <w:sz w:val="20"/>
        </w:rPr>
        <w:t>(40 CFR 63.3952(b))</w:t>
      </w:r>
    </w:p>
    <w:p w14:paraId="2F2056B9" w14:textId="77777777" w:rsidR="00A47104" w:rsidRPr="00DC4443" w:rsidRDefault="00A47104" w:rsidP="00A47104">
      <w:pPr>
        <w:ind w:left="360" w:hanging="360"/>
        <w:jc w:val="both"/>
        <w:rPr>
          <w:sz w:val="20"/>
        </w:rPr>
      </w:pPr>
    </w:p>
    <w:p w14:paraId="06ABBD6B" w14:textId="7921573D" w:rsidR="00A47104" w:rsidRPr="00D05097" w:rsidRDefault="00A47104" w:rsidP="00A47104">
      <w:pPr>
        <w:spacing w:after="120"/>
        <w:ind w:left="360" w:hanging="360"/>
        <w:jc w:val="both"/>
        <w:rPr>
          <w:sz w:val="20"/>
        </w:rPr>
      </w:pPr>
      <w:r w:rsidRPr="00D05097">
        <w:rPr>
          <w:sz w:val="20"/>
        </w:rPr>
        <w:t>6.</w:t>
      </w:r>
      <w:r w:rsidRPr="00D05097">
        <w:rPr>
          <w:sz w:val="20"/>
        </w:rPr>
        <w:tab/>
        <w:t>For the emission rate with add-on controls option, the permittee shall report the following as deviations as specified in 40 CFR 63.3910(c)(6) and 40 CFR 63.3920(a)(7):</w:t>
      </w:r>
    </w:p>
    <w:p w14:paraId="058E6CEB" w14:textId="0716EF6F" w:rsidR="00A47104" w:rsidRPr="00D05097" w:rsidRDefault="00A47104" w:rsidP="00A47104">
      <w:pPr>
        <w:spacing w:after="120"/>
        <w:ind w:left="810" w:hanging="450"/>
        <w:jc w:val="both"/>
        <w:rPr>
          <w:sz w:val="20"/>
        </w:rPr>
      </w:pPr>
      <w:r w:rsidRPr="00D05097">
        <w:rPr>
          <w:sz w:val="20"/>
        </w:rPr>
        <w:t>a.</w:t>
      </w:r>
      <w:r w:rsidRPr="00D05097">
        <w:rPr>
          <w:sz w:val="20"/>
        </w:rPr>
        <w:tab/>
        <w:t>The organic HAP emission rate for any 12-month compliance period exceeds the applicable emission limit specified in 40 CFR 63.3890;</w:t>
      </w:r>
      <w:r w:rsidR="009E4B24">
        <w:rPr>
          <w:rFonts w:cs="Arial"/>
          <w:sz w:val="20"/>
          <w:vertAlign w:val="superscript"/>
        </w:rPr>
        <w:t>2</w:t>
      </w:r>
      <w:r w:rsidRPr="00D05097">
        <w:rPr>
          <w:sz w:val="20"/>
        </w:rPr>
        <w:t xml:space="preserve"> </w:t>
      </w:r>
      <w:r w:rsidR="00E31162">
        <w:rPr>
          <w:sz w:val="20"/>
        </w:rPr>
        <w:t xml:space="preserve"> </w:t>
      </w:r>
      <w:r w:rsidRPr="00D05097">
        <w:rPr>
          <w:b/>
          <w:sz w:val="20"/>
        </w:rPr>
        <w:t>(40 CFR 63.3963(b))</w:t>
      </w:r>
    </w:p>
    <w:p w14:paraId="43F52BF1" w14:textId="40AFA7B6" w:rsidR="00A47104" w:rsidRPr="00D05097" w:rsidRDefault="00A47104" w:rsidP="00A47104">
      <w:pPr>
        <w:spacing w:after="120"/>
        <w:ind w:left="810" w:hanging="450"/>
        <w:jc w:val="both"/>
        <w:rPr>
          <w:sz w:val="20"/>
        </w:rPr>
      </w:pPr>
      <w:r w:rsidRPr="00D05097">
        <w:rPr>
          <w:sz w:val="20"/>
        </w:rPr>
        <w:t>b.</w:t>
      </w:r>
      <w:r w:rsidRPr="00D05097">
        <w:rPr>
          <w:sz w:val="20"/>
        </w:rPr>
        <w:tab/>
        <w:t>An operating parameter is out of the allowed range;</w:t>
      </w:r>
      <w:r w:rsidR="009E4B24">
        <w:rPr>
          <w:rFonts w:cs="Arial"/>
          <w:sz w:val="20"/>
          <w:vertAlign w:val="superscript"/>
        </w:rPr>
        <w:t>2</w:t>
      </w:r>
      <w:r w:rsidRPr="00D05097">
        <w:rPr>
          <w:sz w:val="20"/>
        </w:rPr>
        <w:t xml:space="preserve"> </w:t>
      </w:r>
      <w:r w:rsidR="00E31162">
        <w:rPr>
          <w:sz w:val="20"/>
        </w:rPr>
        <w:t xml:space="preserve"> </w:t>
      </w:r>
      <w:r w:rsidRPr="00D05097">
        <w:rPr>
          <w:b/>
          <w:sz w:val="20"/>
        </w:rPr>
        <w:t>(40 CFR 63.3963(c)(1))</w:t>
      </w:r>
    </w:p>
    <w:p w14:paraId="2FA39BB6" w14:textId="0F1CBE8B" w:rsidR="00A47104" w:rsidRPr="00D05097" w:rsidRDefault="00A47104" w:rsidP="00A47104">
      <w:pPr>
        <w:spacing w:after="120"/>
        <w:ind w:left="810" w:hanging="450"/>
        <w:jc w:val="both"/>
        <w:rPr>
          <w:sz w:val="20"/>
        </w:rPr>
      </w:pPr>
      <w:r w:rsidRPr="00D05097">
        <w:rPr>
          <w:sz w:val="20"/>
        </w:rPr>
        <w:t>c.</w:t>
      </w:r>
      <w:r w:rsidRPr="00D05097">
        <w:rPr>
          <w:sz w:val="20"/>
        </w:rPr>
        <w:tab/>
        <w:t>Any control system by-pass line, for which liquid-liquid material balances are not carried out, is opened;</w:t>
      </w:r>
      <w:r w:rsidR="009E4B24">
        <w:rPr>
          <w:rFonts w:cs="Arial"/>
          <w:sz w:val="20"/>
          <w:vertAlign w:val="superscript"/>
        </w:rPr>
        <w:t>2</w:t>
      </w:r>
      <w:r w:rsidRPr="00D05097">
        <w:rPr>
          <w:sz w:val="20"/>
        </w:rPr>
        <w:t xml:space="preserve"> </w:t>
      </w:r>
      <w:r w:rsidR="009E4B24">
        <w:rPr>
          <w:sz w:val="20"/>
        </w:rPr>
        <w:t xml:space="preserve"> </w:t>
      </w:r>
      <w:r w:rsidR="009E4B24">
        <w:rPr>
          <w:b/>
          <w:sz w:val="20"/>
        </w:rPr>
        <w:t>(</w:t>
      </w:r>
      <w:r w:rsidRPr="00D05097">
        <w:rPr>
          <w:b/>
          <w:sz w:val="20"/>
        </w:rPr>
        <w:t>40 CFR 63.3963(d))</w:t>
      </w:r>
    </w:p>
    <w:p w14:paraId="329962D2" w14:textId="1BECFA04" w:rsidR="00A47104" w:rsidRPr="00D05097" w:rsidRDefault="00A47104" w:rsidP="00A47104">
      <w:pPr>
        <w:ind w:left="810" w:hanging="450"/>
        <w:jc w:val="both"/>
        <w:rPr>
          <w:b/>
          <w:sz w:val="20"/>
        </w:rPr>
      </w:pPr>
      <w:r w:rsidRPr="00D05097">
        <w:rPr>
          <w:sz w:val="20"/>
        </w:rPr>
        <w:t>d.</w:t>
      </w:r>
      <w:r w:rsidRPr="00D05097">
        <w:rPr>
          <w:sz w:val="20"/>
        </w:rPr>
        <w:tab/>
        <w:t>Deviations from work practice standards occur.</w:t>
      </w:r>
      <w:r w:rsidR="009E4B24">
        <w:rPr>
          <w:rFonts w:cs="Arial"/>
          <w:sz w:val="20"/>
          <w:vertAlign w:val="superscript"/>
        </w:rPr>
        <w:t>2</w:t>
      </w:r>
      <w:r w:rsidRPr="00D05097">
        <w:rPr>
          <w:sz w:val="20"/>
        </w:rPr>
        <w:t xml:space="preserve">  </w:t>
      </w:r>
      <w:r w:rsidRPr="00D05097">
        <w:rPr>
          <w:b/>
          <w:sz w:val="20"/>
        </w:rPr>
        <w:t>(40 CFR 63.3963(e))</w:t>
      </w:r>
    </w:p>
    <w:p w14:paraId="4170D3A0" w14:textId="77777777" w:rsidR="00A47104" w:rsidRPr="00DC4443" w:rsidRDefault="00A47104" w:rsidP="00A47104">
      <w:pPr>
        <w:jc w:val="both"/>
        <w:rPr>
          <w:rFonts w:cs="Arial"/>
          <w:sz w:val="20"/>
        </w:rPr>
      </w:pPr>
    </w:p>
    <w:p w14:paraId="207389F4" w14:textId="5CC685E1" w:rsidR="00A47104" w:rsidRPr="00DC4443" w:rsidRDefault="00A47104" w:rsidP="00A47104">
      <w:pPr>
        <w:tabs>
          <w:tab w:val="num" w:pos="342"/>
        </w:tabs>
        <w:ind w:left="360" w:hanging="360"/>
        <w:jc w:val="both"/>
        <w:rPr>
          <w:b/>
        </w:rPr>
      </w:pPr>
      <w:r w:rsidRPr="00DC4443">
        <w:rPr>
          <w:sz w:val="20"/>
        </w:rPr>
        <w:t>7.</w:t>
      </w:r>
      <w:r w:rsidRPr="00DC4443">
        <w:rPr>
          <w:sz w:val="20"/>
        </w:rPr>
        <w:tab/>
        <w:t xml:space="preserve">The </w:t>
      </w:r>
      <w:r>
        <w:rPr>
          <w:sz w:val="20"/>
        </w:rPr>
        <w:t>p</w:t>
      </w:r>
      <w:r w:rsidRPr="00DC4443">
        <w:rPr>
          <w:sz w:val="20"/>
        </w:rPr>
        <w:t xml:space="preserve">ermittee shall submit the applicable notifications specified in 40 CFR 63.7(b) and (c), </w:t>
      </w:r>
      <w:r>
        <w:rPr>
          <w:sz w:val="20"/>
        </w:rPr>
        <w:t xml:space="preserve">40 CFR </w:t>
      </w:r>
      <w:r w:rsidRPr="00DC4443">
        <w:rPr>
          <w:sz w:val="20"/>
        </w:rPr>
        <w:t>63.8(f)(4)</w:t>
      </w:r>
      <w:r>
        <w:rPr>
          <w:sz w:val="20"/>
        </w:rPr>
        <w:t>,</w:t>
      </w:r>
      <w:r w:rsidR="009E4B24">
        <w:rPr>
          <w:sz w:val="20"/>
        </w:rPr>
        <w:t xml:space="preserve"> </w:t>
      </w:r>
      <w:r>
        <w:rPr>
          <w:sz w:val="20"/>
        </w:rPr>
        <w:t>40</w:t>
      </w:r>
      <w:r w:rsidR="009E4B24">
        <w:rPr>
          <w:sz w:val="20"/>
        </w:rPr>
        <w:t> </w:t>
      </w:r>
      <w:r>
        <w:rPr>
          <w:sz w:val="20"/>
        </w:rPr>
        <w:t xml:space="preserve">CFR </w:t>
      </w:r>
      <w:r w:rsidRPr="00DC4443">
        <w:rPr>
          <w:sz w:val="20"/>
        </w:rPr>
        <w:t xml:space="preserve">63.9(b) through (e) and (h), </w:t>
      </w:r>
      <w:r>
        <w:rPr>
          <w:sz w:val="20"/>
        </w:rPr>
        <w:t xml:space="preserve">and </w:t>
      </w:r>
      <w:r w:rsidRPr="00DC4443">
        <w:rPr>
          <w:sz w:val="20"/>
        </w:rPr>
        <w:t>an initial notification and a notification of compliance</w:t>
      </w:r>
      <w:r>
        <w:rPr>
          <w:sz w:val="20"/>
        </w:rPr>
        <w:t xml:space="preserve"> status as specified in 40 </w:t>
      </w:r>
      <w:r w:rsidRPr="00DC4443">
        <w:rPr>
          <w:sz w:val="20"/>
        </w:rPr>
        <w:t>CFR</w:t>
      </w:r>
      <w:r>
        <w:rPr>
          <w:sz w:val="20"/>
        </w:rPr>
        <w:t> </w:t>
      </w:r>
      <w:r w:rsidRPr="00DC4443">
        <w:rPr>
          <w:sz w:val="20"/>
        </w:rPr>
        <w:t>63.3910.</w:t>
      </w:r>
      <w:r w:rsidR="00D9253E" w:rsidRPr="00D9253E">
        <w:rPr>
          <w:sz w:val="20"/>
          <w:vertAlign w:val="superscript"/>
        </w:rPr>
        <w:t>2</w:t>
      </w:r>
      <w:r w:rsidRPr="00DC4443">
        <w:rPr>
          <w:sz w:val="20"/>
        </w:rPr>
        <w:t xml:space="preserve"> </w:t>
      </w:r>
      <w:r>
        <w:rPr>
          <w:sz w:val="20"/>
        </w:rPr>
        <w:t xml:space="preserve"> </w:t>
      </w:r>
      <w:r w:rsidRPr="00DC4443">
        <w:rPr>
          <w:b/>
          <w:sz w:val="20"/>
        </w:rPr>
        <w:t>(</w:t>
      </w:r>
      <w:r>
        <w:rPr>
          <w:b/>
          <w:sz w:val="20"/>
        </w:rPr>
        <w:t>40 CFR 63.3910</w:t>
      </w:r>
      <w:r w:rsidRPr="00DC4443">
        <w:rPr>
          <w:b/>
        </w:rPr>
        <w:t>)</w:t>
      </w:r>
    </w:p>
    <w:p w14:paraId="0B800D8A" w14:textId="77777777" w:rsidR="00A47104" w:rsidRPr="00DC4443" w:rsidRDefault="00A47104" w:rsidP="00A47104">
      <w:pPr>
        <w:ind w:left="360" w:hanging="360"/>
        <w:jc w:val="both"/>
        <w:rPr>
          <w:sz w:val="20"/>
        </w:rPr>
      </w:pPr>
    </w:p>
    <w:p w14:paraId="4A942DF1" w14:textId="1756E882" w:rsidR="00A47104" w:rsidRPr="00DC4443" w:rsidRDefault="00A47104" w:rsidP="00A47104">
      <w:pPr>
        <w:ind w:left="360" w:hanging="360"/>
        <w:jc w:val="both"/>
        <w:rPr>
          <w:rFonts w:cs="Arial"/>
          <w:b/>
          <w:sz w:val="20"/>
        </w:rPr>
      </w:pPr>
      <w:r w:rsidRPr="00DC4443">
        <w:rPr>
          <w:sz w:val="20"/>
        </w:rPr>
        <w:t>8.</w:t>
      </w:r>
      <w:r w:rsidRPr="00DC4443">
        <w:rPr>
          <w:sz w:val="20"/>
        </w:rPr>
        <w:tab/>
        <w:t xml:space="preserve">The permittee shall submit all </w:t>
      </w:r>
      <w:r w:rsidRPr="00DC4443">
        <w:rPr>
          <w:rFonts w:cs="Arial"/>
          <w:sz w:val="20"/>
        </w:rPr>
        <w:t xml:space="preserve">semiannual compliance reports </w:t>
      </w:r>
      <w:r w:rsidRPr="00DC4443">
        <w:rPr>
          <w:sz w:val="20"/>
        </w:rPr>
        <w:t xml:space="preserve">specified in 40 CFR </w:t>
      </w:r>
      <w:r w:rsidRPr="00DC4443">
        <w:rPr>
          <w:rFonts w:cs="Arial"/>
          <w:sz w:val="20"/>
        </w:rPr>
        <w:t>63.3920(a).  Each semiannual compliance report shall identify which coating operation(s) used each compliance option, and if there were no deviations from the emission limitations in 40 CFR 63.3890, include a statement that the coating operations were in compliance.</w:t>
      </w:r>
      <w:r w:rsidR="00D9253E" w:rsidRPr="00D9253E">
        <w:rPr>
          <w:rFonts w:cs="Arial"/>
          <w:sz w:val="20"/>
          <w:vertAlign w:val="superscript"/>
        </w:rPr>
        <w:t>2</w:t>
      </w:r>
      <w:r w:rsidRPr="00DC4443">
        <w:rPr>
          <w:rFonts w:cs="Arial"/>
          <w:sz w:val="20"/>
        </w:rPr>
        <w:t xml:space="preserve">  </w:t>
      </w:r>
      <w:r w:rsidRPr="00DC4443">
        <w:rPr>
          <w:rFonts w:cs="Arial"/>
          <w:b/>
          <w:sz w:val="20"/>
        </w:rPr>
        <w:t>(</w:t>
      </w:r>
      <w:r w:rsidRPr="00DC4443">
        <w:rPr>
          <w:b/>
          <w:sz w:val="20"/>
        </w:rPr>
        <w:t xml:space="preserve">40 CFR </w:t>
      </w:r>
      <w:r w:rsidRPr="00DC4443">
        <w:rPr>
          <w:rFonts w:cs="Arial"/>
          <w:b/>
          <w:sz w:val="20"/>
        </w:rPr>
        <w:t>63.3920, 40 CFR 63.3942(c), 40 CFR 63.3952(c), 40</w:t>
      </w:r>
      <w:r>
        <w:rPr>
          <w:rFonts w:cs="Arial"/>
          <w:b/>
          <w:sz w:val="20"/>
        </w:rPr>
        <w:t> </w:t>
      </w:r>
      <w:r w:rsidRPr="00DC4443">
        <w:rPr>
          <w:rFonts w:cs="Arial"/>
          <w:b/>
          <w:sz w:val="20"/>
        </w:rPr>
        <w:t>CFR</w:t>
      </w:r>
      <w:r>
        <w:rPr>
          <w:rFonts w:cs="Arial"/>
          <w:b/>
          <w:sz w:val="20"/>
        </w:rPr>
        <w:t> </w:t>
      </w:r>
      <w:r w:rsidRPr="00DC4443">
        <w:rPr>
          <w:rFonts w:cs="Arial"/>
          <w:b/>
          <w:sz w:val="20"/>
        </w:rPr>
        <w:t>63.3963(f))</w:t>
      </w:r>
    </w:p>
    <w:p w14:paraId="31B342FB" w14:textId="77777777" w:rsidR="00A47104" w:rsidRPr="00DC4443" w:rsidRDefault="00A47104" w:rsidP="00A47104">
      <w:pPr>
        <w:jc w:val="both"/>
        <w:rPr>
          <w:sz w:val="20"/>
        </w:rPr>
      </w:pPr>
    </w:p>
    <w:p w14:paraId="451D5526" w14:textId="2E58FADB" w:rsidR="00A47104" w:rsidRPr="00024D9F" w:rsidRDefault="006011DE" w:rsidP="00C809C7">
      <w:pPr>
        <w:spacing w:after="120"/>
        <w:ind w:left="360" w:hanging="360"/>
        <w:jc w:val="both"/>
        <w:rPr>
          <w:rFonts w:eastAsia="Calibri"/>
          <w:b/>
          <w:sz w:val="20"/>
        </w:rPr>
      </w:pPr>
      <w:bookmarkStart w:id="87" w:name="_Hlk25646538"/>
      <w:r>
        <w:rPr>
          <w:rFonts w:eastAsia="Calibri"/>
          <w:sz w:val="20"/>
        </w:rPr>
        <w:t>9.</w:t>
      </w:r>
      <w:r>
        <w:rPr>
          <w:rFonts w:eastAsia="Calibri"/>
          <w:sz w:val="20"/>
        </w:rPr>
        <w:tab/>
      </w:r>
      <w:r w:rsidR="00A47104" w:rsidRPr="00024D9F">
        <w:rPr>
          <w:rFonts w:eastAsia="Calibri"/>
          <w:sz w:val="20"/>
        </w:rPr>
        <w:t xml:space="preserve">The permittee </w:t>
      </w:r>
      <w:bookmarkEnd w:id="87"/>
      <w:r w:rsidR="00A47104" w:rsidRPr="00024D9F">
        <w:rPr>
          <w:rFonts w:eastAsia="Calibri"/>
          <w:sz w:val="20"/>
        </w:rPr>
        <w:t>must submit the following:</w:t>
      </w:r>
    </w:p>
    <w:p w14:paraId="115874F7" w14:textId="2E485C1F" w:rsidR="00A47104" w:rsidRPr="00C809C7" w:rsidRDefault="00A47104" w:rsidP="00A47104">
      <w:pPr>
        <w:numPr>
          <w:ilvl w:val="0"/>
          <w:numId w:val="97"/>
        </w:numPr>
        <w:spacing w:after="120" w:line="259" w:lineRule="auto"/>
        <w:jc w:val="both"/>
        <w:rPr>
          <w:sz w:val="20"/>
        </w:rPr>
      </w:pPr>
      <w:r w:rsidRPr="00024D9F">
        <w:rPr>
          <w:sz w:val="20"/>
        </w:rPr>
        <w:t xml:space="preserve">Within 60 days after the date of completing each performance test for emission capture systems and add-on control devices, the results of the performance tests required by 40 CFR Part 63, Subpart MMMM to the USEPA via the Compliance and Emissions Data Reporting Interface (CEDRI). </w:t>
      </w:r>
      <w:r w:rsidR="009668D6">
        <w:rPr>
          <w:sz w:val="20"/>
        </w:rPr>
        <w:t xml:space="preserve"> </w:t>
      </w:r>
      <w:r w:rsidRPr="00024D9F">
        <w:rPr>
          <w:sz w:val="20"/>
        </w:rPr>
        <w:t>The CEDRI interface can be accessed through the EPA's Central Data Exchange (CDX)</w:t>
      </w:r>
      <w:r w:rsidR="00E31162">
        <w:rPr>
          <w:sz w:val="20"/>
        </w:rPr>
        <w:t xml:space="preserve"> </w:t>
      </w:r>
      <w:r w:rsidR="00E31162" w:rsidRPr="00024D9F">
        <w:rPr>
          <w:sz w:val="20"/>
        </w:rPr>
        <w:t>(</w:t>
      </w:r>
      <w:hyperlink r:id="rId8" w:history="1">
        <w:r w:rsidR="00E31162" w:rsidRPr="00E31162">
          <w:rPr>
            <w:rStyle w:val="Hyperlink"/>
            <w:sz w:val="20"/>
          </w:rPr>
          <w:t>https://</w:t>
        </w:r>
        <w:proofErr w:type="spellStart"/>
        <w:r w:rsidR="00E31162" w:rsidRPr="00E31162">
          <w:rPr>
            <w:rStyle w:val="Hyperlink"/>
            <w:sz w:val="20"/>
          </w:rPr>
          <w:t>cdx.epa.gov</w:t>
        </w:r>
        <w:proofErr w:type="spellEnd"/>
        <w:r w:rsidR="00E31162" w:rsidRPr="00E31162">
          <w:rPr>
            <w:rStyle w:val="Hyperlink"/>
            <w:sz w:val="20"/>
          </w:rPr>
          <w:t>/</w:t>
        </w:r>
      </w:hyperlink>
      <w:r w:rsidRPr="00024D9F">
        <w:rPr>
          <w:sz w:val="20"/>
        </w:rPr>
        <w:t xml:space="preserve">).  Performance test data must be submitted in the file format generated through use of the USEPA's Electronic Reporting Tool (ERT) (see </w:t>
      </w:r>
      <w:hyperlink r:id="rId9" w:history="1">
        <w:r w:rsidR="009E4B24" w:rsidRPr="00C809C7">
          <w:rPr>
            <w:color w:val="0000FF"/>
            <w:sz w:val="20"/>
            <w:u w:val="single"/>
          </w:rPr>
          <w:t>https://</w:t>
        </w:r>
        <w:proofErr w:type="spellStart"/>
        <w:r w:rsidR="009E4B24" w:rsidRPr="00C809C7">
          <w:rPr>
            <w:color w:val="0000FF"/>
            <w:sz w:val="20"/>
            <w:u w:val="single"/>
          </w:rPr>
          <w:t>www.epa.gov</w:t>
        </w:r>
        <w:proofErr w:type="spellEnd"/>
        <w:r w:rsidR="009E4B24" w:rsidRPr="00C809C7">
          <w:rPr>
            <w:color w:val="0000FF"/>
            <w:sz w:val="20"/>
            <w:u w:val="single"/>
          </w:rPr>
          <w:t>/technical-air-pollution-resources</w:t>
        </w:r>
      </w:hyperlink>
      <w:r w:rsidRPr="00024D9F">
        <w:rPr>
          <w:sz w:val="20"/>
        </w:rPr>
        <w:t>).   Performance test data must be submitted in a file format generated through the use of the EPA's ERT or an alternate electronic file format consistent with the extensible markup language (XML) schema listed on the EPA's ERT website. </w:t>
      </w:r>
      <w:r w:rsidR="009668D6">
        <w:rPr>
          <w:sz w:val="20"/>
        </w:rPr>
        <w:t xml:space="preserve"> </w:t>
      </w:r>
      <w:r w:rsidRPr="00024D9F">
        <w:rPr>
          <w:sz w:val="20"/>
        </w:rPr>
        <w:t>For data collected</w:t>
      </w:r>
      <w:r w:rsidRPr="00024D9F" w:rsidDel="001B1DBE">
        <w:rPr>
          <w:sz w:val="20"/>
        </w:rPr>
        <w:t xml:space="preserve"> </w:t>
      </w:r>
      <w:r w:rsidRPr="00024D9F">
        <w:rPr>
          <w:sz w:val="20"/>
        </w:rPr>
        <w:t>using test methods not listed on the ERT Website,</w:t>
      </w:r>
      <w:r w:rsidRPr="00024D9F">
        <w:rPr>
          <w:rFonts w:ascii="Georgia" w:hAnsi="Georgia"/>
          <w:color w:val="333333"/>
          <w:sz w:val="20"/>
        </w:rPr>
        <w:t xml:space="preserve"> </w:t>
      </w:r>
      <w:r w:rsidRPr="00024D9F">
        <w:rPr>
          <w:sz w:val="20"/>
        </w:rPr>
        <w:t xml:space="preserve">the permittee must submit the results of the performance test to the Administrator at the appropriate address listed in 40 CFR 63.13.  </w:t>
      </w:r>
      <w:r w:rsidRPr="00024D9F">
        <w:rPr>
          <w:b/>
          <w:sz w:val="20"/>
        </w:rPr>
        <w:t>(40 CFR 63.3920(b) and (d))</w:t>
      </w:r>
    </w:p>
    <w:p w14:paraId="6F44C9CF" w14:textId="1C0CB25A" w:rsidR="009668D6" w:rsidRDefault="009668D6">
      <w:pPr>
        <w:rPr>
          <w:sz w:val="20"/>
        </w:rPr>
      </w:pPr>
      <w:r>
        <w:rPr>
          <w:sz w:val="20"/>
        </w:rPr>
        <w:br w:type="page"/>
      </w:r>
    </w:p>
    <w:p w14:paraId="098BD943" w14:textId="2902DB25" w:rsidR="00A47104" w:rsidRPr="00024D9F" w:rsidRDefault="00A47104" w:rsidP="00A47104">
      <w:pPr>
        <w:numPr>
          <w:ilvl w:val="0"/>
          <w:numId w:val="97"/>
        </w:numPr>
        <w:spacing w:after="120" w:line="259" w:lineRule="auto"/>
        <w:jc w:val="both"/>
        <w:rPr>
          <w:sz w:val="20"/>
        </w:rPr>
      </w:pPr>
      <w:r w:rsidRPr="00024D9F">
        <w:rPr>
          <w:sz w:val="20"/>
        </w:rPr>
        <w:t xml:space="preserve">Initial notifications required in 40 CFR 63.9(b) and the notification of compliance status required in 40 CFR 63.9(h) and 40 CFR 63.3910(c) to the USEPA via the CEDRI. </w:t>
      </w:r>
      <w:r w:rsidR="009668D6">
        <w:rPr>
          <w:sz w:val="20"/>
        </w:rPr>
        <w:t xml:space="preserve"> </w:t>
      </w:r>
      <w:r w:rsidRPr="00024D9F">
        <w:rPr>
          <w:sz w:val="20"/>
        </w:rPr>
        <w:t>The CEDRI interface can be accessed through the EPA's CDX (</w:t>
      </w:r>
      <w:hyperlink r:id="rId10" w:history="1">
        <w:r w:rsidR="00201BF1" w:rsidRPr="00387094">
          <w:rPr>
            <w:rStyle w:val="Hyperlink"/>
            <w:sz w:val="20"/>
          </w:rPr>
          <w:t>https://</w:t>
        </w:r>
        <w:proofErr w:type="spellStart"/>
        <w:r w:rsidR="00201BF1" w:rsidRPr="00387094">
          <w:rPr>
            <w:rStyle w:val="Hyperlink"/>
            <w:sz w:val="20"/>
          </w:rPr>
          <w:t>cdx.epa.gov</w:t>
        </w:r>
        <w:proofErr w:type="spellEnd"/>
        <w:r w:rsidR="00201BF1" w:rsidRPr="00387094">
          <w:rPr>
            <w:rStyle w:val="Hyperlink"/>
            <w:sz w:val="20"/>
          </w:rPr>
          <w:t>/</w:t>
        </w:r>
      </w:hyperlink>
      <w:r w:rsidRPr="00024D9F">
        <w:rPr>
          <w:sz w:val="20"/>
        </w:rPr>
        <w:t>).</w:t>
      </w:r>
      <w:r w:rsidR="009668D6">
        <w:rPr>
          <w:sz w:val="20"/>
        </w:rPr>
        <w:t xml:space="preserve"> </w:t>
      </w:r>
      <w:r w:rsidRPr="00024D9F">
        <w:rPr>
          <w:sz w:val="20"/>
        </w:rPr>
        <w:t xml:space="preserve"> The permittee must upload to CEDRI an electronic copy of each applicable notification in portable document format (PDF). </w:t>
      </w:r>
      <w:r w:rsidR="009668D6">
        <w:rPr>
          <w:sz w:val="20"/>
        </w:rPr>
        <w:t xml:space="preserve"> </w:t>
      </w:r>
      <w:r w:rsidRPr="00024D9F">
        <w:rPr>
          <w:sz w:val="20"/>
        </w:rPr>
        <w:t xml:space="preserve">The applicable notification must be submitted by the deadline specified in this subpart, regardless of the method in which the reports are submitted. </w:t>
      </w:r>
      <w:r w:rsidR="009668D6">
        <w:rPr>
          <w:sz w:val="20"/>
        </w:rPr>
        <w:t xml:space="preserve"> </w:t>
      </w:r>
      <w:r w:rsidRPr="00024D9F">
        <w:rPr>
          <w:b/>
          <w:bCs/>
          <w:sz w:val="20"/>
        </w:rPr>
        <w:t>(</w:t>
      </w:r>
      <w:r w:rsidRPr="00024D9F">
        <w:rPr>
          <w:b/>
          <w:sz w:val="20"/>
        </w:rPr>
        <w:t>40 CFR 63.3920(e))</w:t>
      </w:r>
    </w:p>
    <w:p w14:paraId="551A954A" w14:textId="5A813B93" w:rsidR="00A47104" w:rsidRPr="00024D9F" w:rsidRDefault="00A47104" w:rsidP="00A47104">
      <w:pPr>
        <w:numPr>
          <w:ilvl w:val="0"/>
          <w:numId w:val="97"/>
        </w:numPr>
        <w:spacing w:line="259" w:lineRule="auto"/>
        <w:jc w:val="both"/>
        <w:rPr>
          <w:sz w:val="20"/>
        </w:rPr>
      </w:pPr>
      <w:r w:rsidRPr="00024D9F">
        <w:rPr>
          <w:sz w:val="20"/>
        </w:rPr>
        <w:t xml:space="preserve">On and after January 5, 2021, or once the reporting template has been available on the CEDRI website for 1-year, whichever date is later, the semiannual compliance report required in 40 CFR 63.3920(a) to the USEPA via the CEDRI. </w:t>
      </w:r>
      <w:r w:rsidR="009668D6">
        <w:rPr>
          <w:sz w:val="20"/>
        </w:rPr>
        <w:t xml:space="preserve"> </w:t>
      </w:r>
      <w:r w:rsidRPr="00024D9F">
        <w:rPr>
          <w:sz w:val="20"/>
        </w:rPr>
        <w:t>The CEDRI interface can be accessed through the EPA's CDX (</w:t>
      </w:r>
      <w:hyperlink r:id="rId11" w:history="1">
        <w:r w:rsidRPr="0088325E">
          <w:rPr>
            <w:rStyle w:val="Hyperlink"/>
            <w:sz w:val="20"/>
          </w:rPr>
          <w:t>https://</w:t>
        </w:r>
        <w:proofErr w:type="spellStart"/>
        <w:r w:rsidRPr="0088325E">
          <w:rPr>
            <w:rStyle w:val="Hyperlink"/>
            <w:sz w:val="20"/>
          </w:rPr>
          <w:t>cdx.epa.gov</w:t>
        </w:r>
        <w:proofErr w:type="spellEnd"/>
        <w:r w:rsidRPr="0088325E">
          <w:rPr>
            <w:rStyle w:val="Hyperlink"/>
            <w:sz w:val="20"/>
          </w:rPr>
          <w:t>/</w:t>
        </w:r>
      </w:hyperlink>
      <w:r w:rsidRPr="00024D9F">
        <w:rPr>
          <w:sz w:val="20"/>
        </w:rPr>
        <w:t xml:space="preserve">). </w:t>
      </w:r>
      <w:r w:rsidR="009668D6">
        <w:rPr>
          <w:sz w:val="20"/>
        </w:rPr>
        <w:t xml:space="preserve"> </w:t>
      </w:r>
      <w:r w:rsidRPr="00024D9F">
        <w:rPr>
          <w:sz w:val="20"/>
        </w:rPr>
        <w:t>The permittee must use the appropriate electronic template on the CEDRI website for this subpart or an alternate electronic file format consistent with the XML schema listed on the CEDRI website (</w:t>
      </w:r>
      <w:hyperlink r:id="rId12" w:history="1">
        <w:r w:rsidR="009668D6">
          <w:rPr>
            <w:rStyle w:val="Hyperlink"/>
            <w:sz w:val="20"/>
          </w:rPr>
          <w:t>https://</w:t>
        </w:r>
        <w:proofErr w:type="spellStart"/>
        <w:r w:rsidR="009668D6">
          <w:rPr>
            <w:rStyle w:val="Hyperlink"/>
            <w:sz w:val="20"/>
          </w:rPr>
          <w:t>www.epa.gov</w:t>
        </w:r>
        <w:proofErr w:type="spellEnd"/>
        <w:r w:rsidR="009668D6">
          <w:rPr>
            <w:rStyle w:val="Hyperlink"/>
            <w:sz w:val="20"/>
          </w:rPr>
          <w:t>/electronic-reporting-air-emissions/</w:t>
        </w:r>
        <w:proofErr w:type="spellStart"/>
        <w:r w:rsidR="009668D6">
          <w:rPr>
            <w:rStyle w:val="Hyperlink"/>
            <w:sz w:val="20"/>
          </w:rPr>
          <w:t>cedri</w:t>
        </w:r>
        <w:proofErr w:type="spellEnd"/>
      </w:hyperlink>
      <w:r w:rsidRPr="00024D9F">
        <w:rPr>
          <w:sz w:val="20"/>
        </w:rPr>
        <w:t xml:space="preserve">). </w:t>
      </w:r>
      <w:r w:rsidR="009668D6">
        <w:rPr>
          <w:sz w:val="20"/>
        </w:rPr>
        <w:t xml:space="preserve"> </w:t>
      </w:r>
      <w:r w:rsidRPr="00024D9F">
        <w:rPr>
          <w:sz w:val="20"/>
        </w:rPr>
        <w:t>The date report templates become available will be listed on the CEDRI website.</w:t>
      </w:r>
      <w:r w:rsidR="009668D6">
        <w:rPr>
          <w:sz w:val="20"/>
        </w:rPr>
        <w:t xml:space="preserve"> </w:t>
      </w:r>
      <w:r w:rsidRPr="00024D9F">
        <w:rPr>
          <w:sz w:val="20"/>
        </w:rPr>
        <w:t xml:space="preserve"> If the reporting form for the semiannual compliance report specific to this subpart is not available in CEDRI at the time that the report is due, the permittee must submit the report to the USEPA at the appropriate addresses listed in 40 CFR 63.13. </w:t>
      </w:r>
      <w:r w:rsidR="009668D6">
        <w:rPr>
          <w:sz w:val="20"/>
        </w:rPr>
        <w:t xml:space="preserve"> </w:t>
      </w:r>
      <w:r w:rsidRPr="00024D9F">
        <w:rPr>
          <w:sz w:val="20"/>
        </w:rPr>
        <w:t xml:space="preserve">Once the form has been available in CEDRI for 1 year begin submitting all subsequent reports via CEDRI. </w:t>
      </w:r>
      <w:r w:rsidR="009668D6">
        <w:rPr>
          <w:sz w:val="20"/>
        </w:rPr>
        <w:t xml:space="preserve"> </w:t>
      </w:r>
      <w:r w:rsidRPr="00024D9F">
        <w:rPr>
          <w:b/>
          <w:sz w:val="20"/>
        </w:rPr>
        <w:t>(40 CFR 63.3920(f))</w:t>
      </w:r>
    </w:p>
    <w:p w14:paraId="77DE0954" w14:textId="77777777" w:rsidR="00A47104" w:rsidRPr="00331AD3" w:rsidRDefault="00A47104" w:rsidP="00A47104">
      <w:pPr>
        <w:spacing w:line="259" w:lineRule="auto"/>
        <w:contextualSpacing/>
        <w:jc w:val="both"/>
        <w:rPr>
          <w:rFonts w:cs="Arial"/>
          <w:sz w:val="20"/>
        </w:rPr>
      </w:pPr>
    </w:p>
    <w:p w14:paraId="6E065B59" w14:textId="7FCD0BC9" w:rsidR="005F1A96" w:rsidRDefault="008E3E36" w:rsidP="00C106BB">
      <w:pPr>
        <w:ind w:left="360" w:hanging="360"/>
        <w:jc w:val="both"/>
        <w:rPr>
          <w:b/>
          <w:sz w:val="20"/>
        </w:rPr>
      </w:pPr>
      <w:r>
        <w:rPr>
          <w:rFonts w:eastAsia="Calibri"/>
          <w:sz w:val="20"/>
        </w:rPr>
        <w:t>10.</w:t>
      </w:r>
      <w:r>
        <w:rPr>
          <w:rFonts w:eastAsia="Calibri"/>
          <w:sz w:val="20"/>
        </w:rPr>
        <w:tab/>
      </w:r>
      <w:r w:rsidR="005F1A96">
        <w:rPr>
          <w:sz w:val="20"/>
        </w:rPr>
        <w:t xml:space="preserve">If the permittee switches between compliance options </w:t>
      </w:r>
      <w:r w:rsidR="005F1A96">
        <w:rPr>
          <w:rFonts w:cs="Arial"/>
          <w:sz w:val="20"/>
        </w:rPr>
        <w:t xml:space="preserve">which are listed in </w:t>
      </w:r>
      <w:r w:rsidR="005F1A96">
        <w:rPr>
          <w:sz w:val="20"/>
        </w:rPr>
        <w:t>40 CFR </w:t>
      </w:r>
      <w:r w:rsidR="005F1A96">
        <w:rPr>
          <w:rFonts w:cs="Arial"/>
          <w:sz w:val="20"/>
        </w:rPr>
        <w:t>63.3891(a) through (c), for any coating operation or group of coating operations, the permittee shall report the switch in the next semiannual compliance report required under 40 CFR 63.3920</w:t>
      </w:r>
      <w:r w:rsidR="005F1A96">
        <w:rPr>
          <w:sz w:val="20"/>
        </w:rPr>
        <w:t>.</w:t>
      </w:r>
      <w:r w:rsidR="005F1A96">
        <w:rPr>
          <w:rFonts w:cs="Arial"/>
          <w:sz w:val="20"/>
          <w:vertAlign w:val="superscript"/>
        </w:rPr>
        <w:t>2</w:t>
      </w:r>
      <w:r w:rsidR="005F1A96">
        <w:rPr>
          <w:sz w:val="20"/>
        </w:rPr>
        <w:t xml:space="preserve">  </w:t>
      </w:r>
      <w:r w:rsidR="005F1A96">
        <w:rPr>
          <w:b/>
          <w:sz w:val="20"/>
        </w:rPr>
        <w:t>(40 CFR 63.3891)</w:t>
      </w:r>
    </w:p>
    <w:p w14:paraId="29D18E4F" w14:textId="63C87CB5" w:rsidR="00566352" w:rsidRDefault="00566352" w:rsidP="008E3E36">
      <w:pPr>
        <w:spacing w:line="259" w:lineRule="auto"/>
        <w:ind w:left="360" w:hanging="360"/>
        <w:contextualSpacing/>
        <w:jc w:val="both"/>
        <w:rPr>
          <w:b/>
          <w:sz w:val="20"/>
        </w:rPr>
      </w:pPr>
    </w:p>
    <w:p w14:paraId="49F2EE9A" w14:textId="6162AECC" w:rsidR="00566352" w:rsidRDefault="00566352" w:rsidP="00566352">
      <w:pPr>
        <w:spacing w:line="259" w:lineRule="auto"/>
        <w:ind w:left="360" w:hanging="360"/>
        <w:contextualSpacing/>
        <w:jc w:val="both"/>
        <w:rPr>
          <w:rFonts w:eastAsia="Calibri"/>
          <w:b/>
          <w:sz w:val="20"/>
        </w:rPr>
      </w:pPr>
      <w:r>
        <w:rPr>
          <w:rFonts w:eastAsia="Calibri"/>
          <w:sz w:val="20"/>
        </w:rPr>
        <w:t>1</w:t>
      </w:r>
      <w:r w:rsidR="00C106BB">
        <w:rPr>
          <w:rFonts w:eastAsia="Calibri"/>
          <w:sz w:val="20"/>
        </w:rPr>
        <w:t>1</w:t>
      </w:r>
      <w:r>
        <w:rPr>
          <w:rFonts w:eastAsia="Calibri"/>
          <w:sz w:val="20"/>
        </w:rPr>
        <w:t>.</w:t>
      </w:r>
      <w:r>
        <w:rPr>
          <w:rFonts w:eastAsia="Calibri"/>
          <w:sz w:val="20"/>
        </w:rPr>
        <w:tab/>
      </w:r>
      <w:r w:rsidRPr="00024D9F">
        <w:rPr>
          <w:rFonts w:eastAsia="Calibri"/>
          <w:sz w:val="20"/>
        </w:rPr>
        <w:t xml:space="preserve">The permittee must report the results of performance tests for emission capture systems and add-on control devices within 60 days after the completion of the performance tests. </w:t>
      </w:r>
      <w:r w:rsidR="009668D6">
        <w:rPr>
          <w:rFonts w:eastAsia="Calibri"/>
          <w:sz w:val="20"/>
        </w:rPr>
        <w:t xml:space="preserve"> </w:t>
      </w:r>
      <w:r w:rsidRPr="00024D9F">
        <w:rPr>
          <w:rFonts w:eastAsia="Calibri"/>
          <w:sz w:val="20"/>
        </w:rPr>
        <w:t xml:space="preserve">The permittee shall submit any performance test reports </w:t>
      </w:r>
      <w:r w:rsidRPr="00024D9F">
        <w:rPr>
          <w:rFonts w:eastAsia="Calibri"/>
          <w:color w:val="000000"/>
          <w:sz w:val="20"/>
        </w:rPr>
        <w:t xml:space="preserve">to the AQD Technical Programs Unit and </w:t>
      </w:r>
      <w:r w:rsidRPr="00024D9F">
        <w:rPr>
          <w:rFonts w:eastAsia="Calibri"/>
          <w:sz w:val="20"/>
        </w:rPr>
        <w:t xml:space="preserve">District Office in a format approved by the AQD.  </w:t>
      </w:r>
      <w:r w:rsidRPr="00024D9F">
        <w:rPr>
          <w:rFonts w:eastAsia="Calibri"/>
          <w:b/>
          <w:sz w:val="20"/>
        </w:rPr>
        <w:t xml:space="preserve">(R 336.2001(5), </w:t>
      </w:r>
      <w:r w:rsidRPr="00024D9F">
        <w:rPr>
          <w:b/>
          <w:sz w:val="20"/>
        </w:rPr>
        <w:t>40 CFR 63.3920(b)</w:t>
      </w:r>
      <w:r w:rsidRPr="00024D9F">
        <w:rPr>
          <w:rFonts w:eastAsia="Calibri"/>
          <w:b/>
          <w:sz w:val="20"/>
        </w:rPr>
        <w:t>)</w:t>
      </w:r>
    </w:p>
    <w:p w14:paraId="1D651568" w14:textId="77777777" w:rsidR="00566352" w:rsidRPr="00024D9F" w:rsidRDefault="00566352" w:rsidP="008E3E36">
      <w:pPr>
        <w:spacing w:line="259" w:lineRule="auto"/>
        <w:ind w:left="360" w:hanging="360"/>
        <w:contextualSpacing/>
        <w:jc w:val="both"/>
        <w:rPr>
          <w:rFonts w:ascii="Segoe UI" w:hAnsi="Segoe UI" w:cs="Segoe UI"/>
          <w:sz w:val="20"/>
        </w:rPr>
      </w:pPr>
    </w:p>
    <w:p w14:paraId="0179C540" w14:textId="77777777" w:rsidR="00A47104" w:rsidRPr="00DC4443" w:rsidRDefault="00A47104" w:rsidP="00A47104">
      <w:pPr>
        <w:jc w:val="both"/>
        <w:rPr>
          <w:rFonts w:cs="Arial"/>
          <w:b/>
          <w:sz w:val="20"/>
        </w:rPr>
      </w:pPr>
      <w:r w:rsidRPr="00024D9F">
        <w:rPr>
          <w:rFonts w:cs="Arial"/>
          <w:b/>
          <w:sz w:val="20"/>
        </w:rPr>
        <w:t>See Appendix 8</w:t>
      </w:r>
    </w:p>
    <w:p w14:paraId="3790D056" w14:textId="77777777" w:rsidR="00A47104" w:rsidRPr="00DC4443" w:rsidRDefault="00A47104" w:rsidP="00A47104">
      <w:pPr>
        <w:jc w:val="both"/>
        <w:rPr>
          <w:rFonts w:cs="Arial"/>
          <w:sz w:val="20"/>
        </w:rPr>
      </w:pPr>
    </w:p>
    <w:p w14:paraId="499553E7" w14:textId="77777777" w:rsidR="00A47104" w:rsidRPr="00DC4443" w:rsidRDefault="00A47104" w:rsidP="00A47104">
      <w:r w:rsidRPr="00DC4443">
        <w:rPr>
          <w:b/>
        </w:rPr>
        <w:t xml:space="preserve">VIII.  </w:t>
      </w:r>
      <w:r w:rsidRPr="00DC4443">
        <w:rPr>
          <w:b/>
          <w:u w:val="single"/>
        </w:rPr>
        <w:t>STACK/VENT RESTRICTION(S)</w:t>
      </w:r>
    </w:p>
    <w:p w14:paraId="00C09000" w14:textId="77777777" w:rsidR="00A47104" w:rsidRPr="00DC4443" w:rsidRDefault="00A47104" w:rsidP="00A47104">
      <w:pPr>
        <w:rPr>
          <w:sz w:val="20"/>
        </w:rPr>
      </w:pPr>
    </w:p>
    <w:p w14:paraId="7661039F" w14:textId="77777777" w:rsidR="00A47104" w:rsidRDefault="00A47104" w:rsidP="00A47104">
      <w:pPr>
        <w:jc w:val="both"/>
        <w:rPr>
          <w:sz w:val="20"/>
        </w:rPr>
      </w:pPr>
      <w:r>
        <w:rPr>
          <w:sz w:val="20"/>
        </w:rPr>
        <w:t>NA</w:t>
      </w:r>
    </w:p>
    <w:p w14:paraId="02D4F0BD" w14:textId="77777777" w:rsidR="00A47104" w:rsidRPr="00DC4443" w:rsidRDefault="00A47104" w:rsidP="00A47104">
      <w:pPr>
        <w:jc w:val="both"/>
        <w:rPr>
          <w:sz w:val="20"/>
        </w:rPr>
      </w:pPr>
    </w:p>
    <w:p w14:paraId="3E2438FC" w14:textId="77777777" w:rsidR="00A47104" w:rsidRPr="00DC4443" w:rsidRDefault="00A47104" w:rsidP="00A47104">
      <w:pPr>
        <w:jc w:val="both"/>
      </w:pPr>
      <w:r w:rsidRPr="00DC4443">
        <w:rPr>
          <w:b/>
        </w:rPr>
        <w:t xml:space="preserve">IX.  </w:t>
      </w:r>
      <w:r w:rsidRPr="00DC4443">
        <w:rPr>
          <w:b/>
          <w:u w:val="single"/>
        </w:rPr>
        <w:t>OTHER REQUIREMENT(S)</w:t>
      </w:r>
    </w:p>
    <w:p w14:paraId="0EAAE97A" w14:textId="77777777" w:rsidR="00A47104" w:rsidRPr="00DC4443" w:rsidRDefault="00A47104" w:rsidP="00A47104">
      <w:pPr>
        <w:jc w:val="both"/>
        <w:rPr>
          <w:sz w:val="20"/>
        </w:rPr>
      </w:pPr>
    </w:p>
    <w:p w14:paraId="4DCBB434" w14:textId="77777777" w:rsidR="00A47104" w:rsidRPr="00DC4443" w:rsidRDefault="00A47104" w:rsidP="00A47104">
      <w:pPr>
        <w:ind w:left="360" w:hanging="360"/>
        <w:jc w:val="both"/>
        <w:rPr>
          <w:sz w:val="20"/>
        </w:rPr>
      </w:pPr>
      <w:r w:rsidRPr="00DC4443">
        <w:rPr>
          <w:sz w:val="20"/>
        </w:rPr>
        <w:t>1.</w:t>
      </w:r>
      <w:r w:rsidRPr="00DC4443">
        <w:rPr>
          <w:sz w:val="20"/>
        </w:rPr>
        <w:tab/>
        <w:t>The permittee shall comply with all applicable provisions of the National Emission Standards for Hazardous Air Pollutants</w:t>
      </w:r>
      <w:r>
        <w:rPr>
          <w:sz w:val="20"/>
        </w:rPr>
        <w:t xml:space="preserve"> </w:t>
      </w:r>
      <w:r w:rsidRPr="00DC4443">
        <w:rPr>
          <w:sz w:val="20"/>
        </w:rPr>
        <w:t>for Surface Coating of Miscellaneous Metal Parts and Products.</w:t>
      </w:r>
      <w:r w:rsidRPr="00DC4443">
        <w:t xml:space="preserve">  </w:t>
      </w:r>
      <w:r w:rsidRPr="00DC4443">
        <w:rPr>
          <w:b/>
          <w:sz w:val="20"/>
        </w:rPr>
        <w:t xml:space="preserve">(40 </w:t>
      </w:r>
      <w:r>
        <w:rPr>
          <w:b/>
          <w:sz w:val="20"/>
        </w:rPr>
        <w:t>CFR Part</w:t>
      </w:r>
      <w:r w:rsidRPr="00DC4443">
        <w:rPr>
          <w:b/>
          <w:sz w:val="20"/>
        </w:rPr>
        <w:t xml:space="preserve"> 63, Subparts A and MMMM</w:t>
      </w:r>
      <w:r w:rsidRPr="00DC4443">
        <w:rPr>
          <w:rFonts w:cs="Arial"/>
          <w:b/>
          <w:sz w:val="20"/>
        </w:rPr>
        <w:t xml:space="preserve">) </w:t>
      </w:r>
    </w:p>
    <w:p w14:paraId="1ACD024A" w14:textId="04223117" w:rsidR="00A47104" w:rsidRDefault="00A47104" w:rsidP="00A47104">
      <w:pPr>
        <w:jc w:val="both"/>
        <w:rPr>
          <w:sz w:val="20"/>
        </w:rPr>
      </w:pPr>
    </w:p>
    <w:p w14:paraId="2EC1F6A7" w14:textId="77777777" w:rsidR="00AB1353" w:rsidRPr="00DC4443" w:rsidRDefault="00AB1353" w:rsidP="00A47104">
      <w:pPr>
        <w:jc w:val="both"/>
        <w:rPr>
          <w:sz w:val="20"/>
        </w:rPr>
      </w:pPr>
    </w:p>
    <w:p w14:paraId="45DD8ABA" w14:textId="77777777" w:rsidR="00A47104" w:rsidRPr="00DC4443" w:rsidRDefault="00A47104" w:rsidP="00A47104">
      <w:pPr>
        <w:jc w:val="both"/>
        <w:rPr>
          <w:b/>
          <w:sz w:val="20"/>
        </w:rPr>
      </w:pPr>
      <w:r w:rsidRPr="00DC4443">
        <w:rPr>
          <w:b/>
          <w:sz w:val="20"/>
          <w:u w:val="single"/>
        </w:rPr>
        <w:t>Footnotes</w:t>
      </w:r>
      <w:r w:rsidRPr="00DC4443">
        <w:rPr>
          <w:b/>
          <w:sz w:val="20"/>
        </w:rPr>
        <w:t>:</w:t>
      </w:r>
    </w:p>
    <w:p w14:paraId="5F1FE419" w14:textId="77777777" w:rsidR="00A47104" w:rsidRPr="00DC4443" w:rsidRDefault="00A47104" w:rsidP="00A47104">
      <w:pPr>
        <w:jc w:val="both"/>
        <w:rPr>
          <w:sz w:val="20"/>
        </w:rPr>
      </w:pPr>
      <w:r w:rsidRPr="00DC4443">
        <w:rPr>
          <w:sz w:val="20"/>
          <w:vertAlign w:val="superscript"/>
        </w:rPr>
        <w:t>1</w:t>
      </w:r>
      <w:r w:rsidRPr="00DC4443">
        <w:rPr>
          <w:sz w:val="20"/>
        </w:rPr>
        <w:t>This condition is state only enforceable and was established pursuant to Rule 201(1)(b).</w:t>
      </w:r>
    </w:p>
    <w:p w14:paraId="657E8DD0" w14:textId="77777777" w:rsidR="00A47104" w:rsidRDefault="00A47104" w:rsidP="00A47104">
      <w:pPr>
        <w:jc w:val="both"/>
        <w:rPr>
          <w:sz w:val="20"/>
        </w:rPr>
      </w:pPr>
      <w:r w:rsidRPr="00DC4443">
        <w:rPr>
          <w:sz w:val="20"/>
          <w:vertAlign w:val="superscript"/>
        </w:rPr>
        <w:t>2</w:t>
      </w:r>
      <w:r w:rsidRPr="00DC4443">
        <w:rPr>
          <w:sz w:val="20"/>
        </w:rPr>
        <w:t>This condition is federally enforceable and was established pursuant to Rule 201(1)(a).</w:t>
      </w:r>
    </w:p>
    <w:p w14:paraId="75223B3E" w14:textId="5905061A" w:rsidR="0091443A" w:rsidRPr="009917D7" w:rsidRDefault="005F1A96"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8" w:name="_Toc129689391"/>
      <w:r w:rsidR="0091443A" w:rsidRPr="009917D7">
        <w:rPr>
          <w:bCs/>
          <w:iCs/>
          <w:szCs w:val="28"/>
        </w:rPr>
        <w:t>FG</w:t>
      </w:r>
      <w:r w:rsidR="00AB1353">
        <w:rPr>
          <w:bCs/>
          <w:iCs/>
          <w:szCs w:val="28"/>
        </w:rPr>
        <w:t>-</w:t>
      </w:r>
      <w:r w:rsidR="0091443A" w:rsidRPr="009917D7">
        <w:rPr>
          <w:bCs/>
          <w:iCs/>
          <w:szCs w:val="28"/>
        </w:rPr>
        <w:t>COLDCLEANERS</w:t>
      </w:r>
      <w:bookmarkEnd w:id="88"/>
    </w:p>
    <w:p w14:paraId="3D47A9FE" w14:textId="77777777" w:rsidR="0091443A" w:rsidRPr="009917D7" w:rsidRDefault="0091443A"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0151417B" w14:textId="77777777" w:rsidR="0091443A" w:rsidRPr="009917D7" w:rsidRDefault="0091443A" w:rsidP="00DC56F9">
      <w:pPr>
        <w:rPr>
          <w:sz w:val="20"/>
        </w:rPr>
      </w:pPr>
    </w:p>
    <w:p w14:paraId="1B3875C4" w14:textId="77777777" w:rsidR="0091443A" w:rsidRPr="009917D7" w:rsidRDefault="0091443A" w:rsidP="00DC56F9">
      <w:pPr>
        <w:jc w:val="both"/>
        <w:rPr>
          <w:b/>
          <w:sz w:val="20"/>
          <w:u w:val="single"/>
        </w:rPr>
      </w:pPr>
      <w:r w:rsidRPr="009917D7">
        <w:rPr>
          <w:b/>
          <w:u w:val="single"/>
        </w:rPr>
        <w:t>DESCRIPTION</w:t>
      </w:r>
    </w:p>
    <w:p w14:paraId="600AAF5D" w14:textId="77777777" w:rsidR="0091443A" w:rsidRPr="009917D7" w:rsidRDefault="0091443A" w:rsidP="00DC56F9">
      <w:pPr>
        <w:jc w:val="both"/>
        <w:rPr>
          <w:sz w:val="20"/>
        </w:rPr>
      </w:pPr>
    </w:p>
    <w:p w14:paraId="14F66C1A" w14:textId="77777777" w:rsidR="0091443A" w:rsidRPr="009917D7" w:rsidRDefault="0091443A"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C9DCD0E" w14:textId="77777777" w:rsidR="0091443A" w:rsidRPr="009917D7" w:rsidRDefault="0091443A" w:rsidP="00DC56F9">
      <w:pPr>
        <w:jc w:val="both"/>
        <w:rPr>
          <w:sz w:val="20"/>
        </w:rPr>
      </w:pPr>
    </w:p>
    <w:p w14:paraId="5CD060FC" w14:textId="4D69E79B" w:rsidR="0091443A" w:rsidRPr="009917D7" w:rsidRDefault="0091443A" w:rsidP="00DC56F9">
      <w:pPr>
        <w:jc w:val="both"/>
        <w:rPr>
          <w:sz w:val="20"/>
        </w:rPr>
      </w:pPr>
      <w:r w:rsidRPr="009917D7">
        <w:rPr>
          <w:b/>
          <w:sz w:val="20"/>
        </w:rPr>
        <w:t>Emission Unit:</w:t>
      </w:r>
      <w:r w:rsidRPr="009917D7">
        <w:rPr>
          <w:sz w:val="20"/>
        </w:rPr>
        <w:t xml:space="preserve">  </w:t>
      </w:r>
      <w:r w:rsidR="00B51A20">
        <w:rPr>
          <w:sz w:val="20"/>
        </w:rPr>
        <w:t>EU-COLDCLEANER, EU-SPRAYCLEANER</w:t>
      </w:r>
    </w:p>
    <w:p w14:paraId="412587A7" w14:textId="77777777" w:rsidR="0091443A" w:rsidRDefault="0091443A" w:rsidP="00DC56F9">
      <w:pPr>
        <w:jc w:val="both"/>
        <w:rPr>
          <w:b/>
          <w:sz w:val="20"/>
          <w:u w:val="single"/>
        </w:rPr>
      </w:pPr>
    </w:p>
    <w:p w14:paraId="57D1DEEB" w14:textId="77777777" w:rsidR="0091443A" w:rsidRPr="00543E7D" w:rsidRDefault="0091443A" w:rsidP="00D57A49">
      <w:pPr>
        <w:jc w:val="both"/>
        <w:rPr>
          <w:b/>
          <w:u w:val="single"/>
        </w:rPr>
      </w:pPr>
      <w:r w:rsidRPr="00543E7D">
        <w:rPr>
          <w:b/>
          <w:u w:val="single"/>
        </w:rPr>
        <w:t>POLLUTION CONTROL EQUIPMENT</w:t>
      </w:r>
    </w:p>
    <w:p w14:paraId="2961C1A0" w14:textId="77777777" w:rsidR="0091443A" w:rsidRPr="00C935C9" w:rsidRDefault="0091443A" w:rsidP="00D57A49">
      <w:pPr>
        <w:jc w:val="both"/>
        <w:rPr>
          <w:sz w:val="20"/>
        </w:rPr>
      </w:pPr>
    </w:p>
    <w:p w14:paraId="264DF251" w14:textId="77777777" w:rsidR="0091443A" w:rsidRPr="000A50F2" w:rsidRDefault="0091443A" w:rsidP="00D57A49">
      <w:pPr>
        <w:jc w:val="both"/>
        <w:rPr>
          <w:sz w:val="20"/>
        </w:rPr>
      </w:pPr>
      <w:r w:rsidRPr="000A50F2">
        <w:rPr>
          <w:sz w:val="20"/>
        </w:rPr>
        <w:t>NA</w:t>
      </w:r>
    </w:p>
    <w:p w14:paraId="1755C314" w14:textId="77777777" w:rsidR="0091443A" w:rsidRPr="003525B0" w:rsidRDefault="0091443A" w:rsidP="00DC56F9">
      <w:pPr>
        <w:jc w:val="both"/>
        <w:rPr>
          <w:sz w:val="20"/>
        </w:rPr>
      </w:pPr>
    </w:p>
    <w:p w14:paraId="50298BD7" w14:textId="77777777" w:rsidR="0091443A" w:rsidRPr="009917D7" w:rsidRDefault="0091443A" w:rsidP="00DC56F9">
      <w:pPr>
        <w:jc w:val="both"/>
      </w:pPr>
      <w:r w:rsidRPr="009917D7">
        <w:rPr>
          <w:b/>
        </w:rPr>
        <w:t xml:space="preserve">I.  </w:t>
      </w:r>
      <w:r w:rsidRPr="009917D7">
        <w:rPr>
          <w:b/>
          <w:u w:val="single"/>
        </w:rPr>
        <w:t>EMISSION LIMIT(S)</w:t>
      </w:r>
    </w:p>
    <w:p w14:paraId="64E68C12" w14:textId="77777777" w:rsidR="0091443A" w:rsidRPr="009917D7" w:rsidRDefault="0091443A" w:rsidP="00DC56F9">
      <w:pPr>
        <w:jc w:val="both"/>
        <w:rPr>
          <w:sz w:val="20"/>
        </w:rPr>
      </w:pPr>
    </w:p>
    <w:p w14:paraId="7B988DFD" w14:textId="77777777" w:rsidR="0091443A" w:rsidRPr="009917D7" w:rsidRDefault="0091443A" w:rsidP="00DC56F9">
      <w:pPr>
        <w:jc w:val="both"/>
        <w:rPr>
          <w:sz w:val="20"/>
        </w:rPr>
      </w:pPr>
      <w:r w:rsidRPr="009917D7">
        <w:rPr>
          <w:sz w:val="20"/>
        </w:rPr>
        <w:t>NA</w:t>
      </w:r>
    </w:p>
    <w:p w14:paraId="268C21FE" w14:textId="77777777" w:rsidR="0091443A" w:rsidRPr="009917D7" w:rsidRDefault="0091443A" w:rsidP="00DC56F9">
      <w:pPr>
        <w:jc w:val="both"/>
        <w:rPr>
          <w:sz w:val="20"/>
        </w:rPr>
      </w:pPr>
    </w:p>
    <w:p w14:paraId="6900C325" w14:textId="77777777" w:rsidR="0091443A" w:rsidRPr="009917D7" w:rsidRDefault="0091443A" w:rsidP="00DC56F9">
      <w:pPr>
        <w:jc w:val="both"/>
      </w:pPr>
      <w:r w:rsidRPr="009917D7">
        <w:rPr>
          <w:b/>
        </w:rPr>
        <w:t xml:space="preserve">II.  </w:t>
      </w:r>
      <w:r w:rsidRPr="009917D7">
        <w:rPr>
          <w:b/>
          <w:u w:val="single"/>
        </w:rPr>
        <w:t>MATERIAL LIMIT(S)</w:t>
      </w:r>
    </w:p>
    <w:p w14:paraId="5D4B5348" w14:textId="77777777" w:rsidR="0091443A" w:rsidRPr="009917D7" w:rsidRDefault="0091443A" w:rsidP="00DC56F9">
      <w:pPr>
        <w:jc w:val="both"/>
        <w:rPr>
          <w:sz w:val="20"/>
        </w:rPr>
      </w:pPr>
    </w:p>
    <w:p w14:paraId="2DC6E020" w14:textId="77777777" w:rsidR="0091443A" w:rsidRPr="009917D7" w:rsidRDefault="0091443A"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19105D7" w14:textId="77777777" w:rsidR="0091443A" w:rsidRPr="009917D7" w:rsidRDefault="0091443A" w:rsidP="00DC56F9">
      <w:pPr>
        <w:jc w:val="both"/>
        <w:rPr>
          <w:sz w:val="20"/>
        </w:rPr>
      </w:pPr>
    </w:p>
    <w:p w14:paraId="7399D741" w14:textId="77777777" w:rsidR="0091443A" w:rsidRPr="009917D7" w:rsidRDefault="0091443A" w:rsidP="00DC56F9">
      <w:pPr>
        <w:jc w:val="both"/>
      </w:pPr>
      <w:r w:rsidRPr="009917D7">
        <w:rPr>
          <w:b/>
        </w:rPr>
        <w:t xml:space="preserve">III.  </w:t>
      </w:r>
      <w:r w:rsidRPr="009917D7">
        <w:rPr>
          <w:b/>
          <w:u w:val="single"/>
        </w:rPr>
        <w:t>PROCESS/OPERATIONAL RESTRICTION(S)</w:t>
      </w:r>
    </w:p>
    <w:p w14:paraId="6FE3C3C2" w14:textId="77777777" w:rsidR="0091443A" w:rsidRPr="009917D7" w:rsidRDefault="0091443A" w:rsidP="00DC56F9">
      <w:pPr>
        <w:jc w:val="both"/>
        <w:rPr>
          <w:sz w:val="20"/>
        </w:rPr>
      </w:pPr>
    </w:p>
    <w:p w14:paraId="0FD9E017" w14:textId="77777777" w:rsidR="0091443A" w:rsidRPr="009917D7" w:rsidRDefault="0091443A"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4769A83" w14:textId="77777777" w:rsidR="0091443A" w:rsidRPr="009917D7" w:rsidRDefault="0091443A" w:rsidP="00DC56F9">
      <w:pPr>
        <w:ind w:left="360" w:hanging="360"/>
        <w:jc w:val="both"/>
        <w:rPr>
          <w:sz w:val="20"/>
        </w:rPr>
      </w:pPr>
    </w:p>
    <w:p w14:paraId="45126A5B" w14:textId="77777777" w:rsidR="0091443A" w:rsidRPr="009917D7" w:rsidRDefault="0091443A"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E870BEF" w14:textId="77777777" w:rsidR="0091443A" w:rsidRPr="009917D7" w:rsidRDefault="0091443A" w:rsidP="00DC56F9">
      <w:pPr>
        <w:jc w:val="both"/>
        <w:rPr>
          <w:sz w:val="20"/>
        </w:rPr>
      </w:pPr>
    </w:p>
    <w:p w14:paraId="4DE1B8B9" w14:textId="77777777" w:rsidR="0091443A" w:rsidRPr="009917D7" w:rsidRDefault="0091443A" w:rsidP="00DC56F9">
      <w:pPr>
        <w:jc w:val="both"/>
      </w:pPr>
      <w:r w:rsidRPr="009917D7">
        <w:rPr>
          <w:b/>
        </w:rPr>
        <w:t xml:space="preserve">IV.  </w:t>
      </w:r>
      <w:r w:rsidRPr="009917D7">
        <w:rPr>
          <w:b/>
          <w:u w:val="single"/>
        </w:rPr>
        <w:t>DESIGN/EQUIPMENT PARAMETER(S)</w:t>
      </w:r>
    </w:p>
    <w:p w14:paraId="6778766F" w14:textId="77777777" w:rsidR="0091443A" w:rsidRPr="009917D7" w:rsidRDefault="0091443A" w:rsidP="00DC56F9">
      <w:pPr>
        <w:jc w:val="both"/>
        <w:rPr>
          <w:sz w:val="20"/>
        </w:rPr>
      </w:pPr>
    </w:p>
    <w:p w14:paraId="13646960" w14:textId="77777777" w:rsidR="0091443A" w:rsidRPr="009917D7" w:rsidRDefault="0091443A"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0E2B54AE" w14:textId="77777777" w:rsidR="0091443A" w:rsidRPr="009917D7" w:rsidRDefault="0091443A"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F5C51A8" w14:textId="77777777" w:rsidR="0091443A" w:rsidRPr="009917D7" w:rsidRDefault="0091443A"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3B56796" w14:textId="77777777" w:rsidR="0091443A" w:rsidRPr="009917D7" w:rsidRDefault="0091443A" w:rsidP="00617462">
      <w:pPr>
        <w:jc w:val="both"/>
        <w:rPr>
          <w:sz w:val="20"/>
        </w:rPr>
      </w:pPr>
    </w:p>
    <w:p w14:paraId="615398E4" w14:textId="77777777" w:rsidR="0091443A" w:rsidRPr="009917D7" w:rsidRDefault="0091443A"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F1D53E5" w14:textId="77777777" w:rsidR="0091443A" w:rsidRPr="009917D7" w:rsidRDefault="0091443A" w:rsidP="00DC56F9">
      <w:pPr>
        <w:ind w:left="360" w:hanging="360"/>
        <w:jc w:val="both"/>
        <w:rPr>
          <w:sz w:val="20"/>
        </w:rPr>
      </w:pPr>
    </w:p>
    <w:p w14:paraId="032855B5" w14:textId="77777777" w:rsidR="0091443A" w:rsidRPr="009917D7" w:rsidRDefault="0091443A"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3D6CA83E" w14:textId="77777777" w:rsidR="0091443A" w:rsidRPr="009917D7" w:rsidRDefault="0091443A" w:rsidP="00DC56F9">
      <w:pPr>
        <w:ind w:left="360" w:hanging="360"/>
        <w:jc w:val="both"/>
        <w:rPr>
          <w:sz w:val="20"/>
        </w:rPr>
      </w:pPr>
    </w:p>
    <w:p w14:paraId="0C7F21CE" w14:textId="77777777" w:rsidR="0091443A" w:rsidRPr="009917D7" w:rsidRDefault="0091443A"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44086B3" w14:textId="77777777" w:rsidR="0091443A" w:rsidRPr="009917D7" w:rsidRDefault="0091443A" w:rsidP="00DC56F9">
      <w:pPr>
        <w:ind w:left="360" w:hanging="360"/>
        <w:jc w:val="both"/>
        <w:rPr>
          <w:sz w:val="20"/>
        </w:rPr>
      </w:pPr>
    </w:p>
    <w:p w14:paraId="3A7C309C" w14:textId="77777777" w:rsidR="0091443A" w:rsidRPr="009917D7" w:rsidRDefault="0091443A"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9619143" w14:textId="77777777" w:rsidR="0091443A" w:rsidRPr="009917D7" w:rsidRDefault="0091443A"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F0E80D8" w14:textId="77777777" w:rsidR="0091443A" w:rsidRPr="009917D7" w:rsidRDefault="0091443A"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A71BF94" w14:textId="77777777" w:rsidR="0091443A" w:rsidRPr="009917D7" w:rsidRDefault="0091443A"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8CF53D3" w14:textId="77777777" w:rsidR="0091443A" w:rsidRPr="009917D7" w:rsidRDefault="0091443A" w:rsidP="00DC56F9">
      <w:pPr>
        <w:jc w:val="both"/>
        <w:rPr>
          <w:sz w:val="20"/>
        </w:rPr>
      </w:pPr>
    </w:p>
    <w:p w14:paraId="74CFB54B" w14:textId="77777777" w:rsidR="0091443A" w:rsidRPr="009917D7" w:rsidRDefault="0091443A" w:rsidP="00DC56F9">
      <w:pPr>
        <w:jc w:val="both"/>
      </w:pPr>
      <w:r w:rsidRPr="009917D7">
        <w:rPr>
          <w:b/>
        </w:rPr>
        <w:t xml:space="preserve">V.  </w:t>
      </w:r>
      <w:r w:rsidRPr="009917D7">
        <w:rPr>
          <w:b/>
          <w:u w:val="single"/>
        </w:rPr>
        <w:t>TESTING/SAMPLING</w:t>
      </w:r>
    </w:p>
    <w:p w14:paraId="5F6AF0CF" w14:textId="77777777" w:rsidR="0091443A" w:rsidRDefault="0091443A" w:rsidP="00DC56F9">
      <w:pPr>
        <w:jc w:val="both"/>
        <w:rPr>
          <w:b/>
          <w:sz w:val="20"/>
        </w:rPr>
      </w:pPr>
      <w:r w:rsidRPr="009917D7">
        <w:rPr>
          <w:sz w:val="20"/>
        </w:rPr>
        <w:t xml:space="preserve">Records shall be maintained on file for a period of five years.  </w:t>
      </w:r>
      <w:r w:rsidRPr="009917D7">
        <w:rPr>
          <w:b/>
          <w:sz w:val="20"/>
        </w:rPr>
        <w:t>(R 336.1213(3)(b)(ii))</w:t>
      </w:r>
    </w:p>
    <w:p w14:paraId="24A52B10" w14:textId="77777777" w:rsidR="0091443A" w:rsidRPr="009917D7" w:rsidRDefault="0091443A" w:rsidP="00DC56F9">
      <w:pPr>
        <w:jc w:val="both"/>
        <w:rPr>
          <w:sz w:val="20"/>
        </w:rPr>
      </w:pPr>
    </w:p>
    <w:p w14:paraId="6F71D3EF" w14:textId="77777777" w:rsidR="0091443A" w:rsidRPr="009917D7" w:rsidRDefault="0091443A" w:rsidP="00DC56F9">
      <w:pPr>
        <w:jc w:val="both"/>
        <w:rPr>
          <w:sz w:val="20"/>
        </w:rPr>
      </w:pPr>
      <w:r w:rsidRPr="009917D7">
        <w:rPr>
          <w:sz w:val="20"/>
        </w:rPr>
        <w:t>NA</w:t>
      </w:r>
    </w:p>
    <w:p w14:paraId="7CDC70D4" w14:textId="77777777" w:rsidR="0091443A" w:rsidRPr="009917D7" w:rsidRDefault="0091443A" w:rsidP="00DC56F9">
      <w:pPr>
        <w:jc w:val="both"/>
        <w:rPr>
          <w:sz w:val="20"/>
        </w:rPr>
      </w:pPr>
    </w:p>
    <w:p w14:paraId="2FE182B5" w14:textId="77777777" w:rsidR="0091443A" w:rsidRPr="009917D7" w:rsidRDefault="0091443A" w:rsidP="00DC56F9">
      <w:pPr>
        <w:jc w:val="both"/>
      </w:pPr>
      <w:r w:rsidRPr="009917D7">
        <w:rPr>
          <w:b/>
        </w:rPr>
        <w:t xml:space="preserve">VI.  </w:t>
      </w:r>
      <w:r w:rsidRPr="009917D7">
        <w:rPr>
          <w:b/>
          <w:u w:val="single"/>
        </w:rPr>
        <w:t>MONITORING/RECORDKEEPING</w:t>
      </w:r>
    </w:p>
    <w:p w14:paraId="79601FCF" w14:textId="77777777" w:rsidR="0091443A" w:rsidRPr="009917D7" w:rsidRDefault="0091443A" w:rsidP="00DC56F9">
      <w:pPr>
        <w:jc w:val="both"/>
        <w:rPr>
          <w:b/>
          <w:sz w:val="20"/>
        </w:rPr>
      </w:pPr>
      <w:r w:rsidRPr="009917D7">
        <w:rPr>
          <w:sz w:val="20"/>
        </w:rPr>
        <w:t xml:space="preserve">Records shall be maintained on file for a period of five years.  </w:t>
      </w:r>
      <w:r w:rsidRPr="009917D7">
        <w:rPr>
          <w:b/>
          <w:sz w:val="20"/>
        </w:rPr>
        <w:t>(R 336.1213(3)(b)(ii))</w:t>
      </w:r>
    </w:p>
    <w:p w14:paraId="77B14208" w14:textId="77777777" w:rsidR="0091443A" w:rsidRPr="009917D7" w:rsidRDefault="0091443A" w:rsidP="00DC56F9">
      <w:pPr>
        <w:jc w:val="both"/>
        <w:rPr>
          <w:sz w:val="20"/>
        </w:rPr>
      </w:pPr>
    </w:p>
    <w:p w14:paraId="663F143B" w14:textId="77777777" w:rsidR="0091443A" w:rsidRPr="009917D7" w:rsidRDefault="0091443A"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CF807DB" w14:textId="77777777" w:rsidR="0091443A" w:rsidRPr="009917D7" w:rsidRDefault="0091443A" w:rsidP="00DC56F9">
      <w:pPr>
        <w:ind w:left="360" w:hanging="360"/>
        <w:jc w:val="both"/>
        <w:rPr>
          <w:sz w:val="20"/>
        </w:rPr>
      </w:pPr>
    </w:p>
    <w:p w14:paraId="72523007" w14:textId="77777777" w:rsidR="0091443A" w:rsidRPr="009917D7" w:rsidRDefault="0091443A"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60963B8" w14:textId="77777777" w:rsidR="0091443A" w:rsidRPr="009917D7" w:rsidRDefault="0091443A"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1436854" w14:textId="77777777" w:rsidR="0091443A" w:rsidRPr="009917D7" w:rsidRDefault="0091443A"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52063A3A" w14:textId="77777777" w:rsidR="0091443A" w:rsidRPr="009917D7" w:rsidRDefault="0091443A"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53F4A97F" w14:textId="77777777" w:rsidR="0091443A" w:rsidRPr="009917D7" w:rsidRDefault="0091443A" w:rsidP="002F3D3C">
      <w:pPr>
        <w:spacing w:after="120"/>
        <w:ind w:left="728" w:hanging="364"/>
        <w:jc w:val="both"/>
        <w:rPr>
          <w:sz w:val="20"/>
        </w:rPr>
      </w:pPr>
      <w:r w:rsidRPr="009917D7">
        <w:rPr>
          <w:sz w:val="20"/>
        </w:rPr>
        <w:t>d.</w:t>
      </w:r>
      <w:r w:rsidRPr="009917D7">
        <w:rPr>
          <w:sz w:val="20"/>
        </w:rPr>
        <w:tab/>
        <w:t xml:space="preserve">The applicable Rule 201 exemption.  </w:t>
      </w:r>
    </w:p>
    <w:p w14:paraId="6C175296" w14:textId="77777777" w:rsidR="0091443A" w:rsidRPr="009917D7" w:rsidRDefault="0091443A"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55C84272" w14:textId="77777777" w:rsidR="0091443A" w:rsidRPr="009917D7" w:rsidRDefault="0091443A" w:rsidP="002F3D3C">
      <w:pPr>
        <w:ind w:left="728" w:hanging="364"/>
        <w:jc w:val="both"/>
        <w:rPr>
          <w:sz w:val="20"/>
        </w:rPr>
      </w:pPr>
      <w:r w:rsidRPr="009917D7">
        <w:rPr>
          <w:sz w:val="20"/>
        </w:rPr>
        <w:t>f.</w:t>
      </w:r>
      <w:r w:rsidRPr="009917D7">
        <w:rPr>
          <w:sz w:val="20"/>
        </w:rPr>
        <w:tab/>
        <w:t xml:space="preserve">If applicable, the option chosen to comply with Rule 707(2).  </w:t>
      </w:r>
    </w:p>
    <w:p w14:paraId="4D967FFA" w14:textId="77777777" w:rsidR="00320C9D" w:rsidRPr="00850866" w:rsidRDefault="00320C9D" w:rsidP="00320C9D">
      <w:pPr>
        <w:jc w:val="both"/>
        <w:rPr>
          <w:sz w:val="20"/>
        </w:rPr>
      </w:pPr>
    </w:p>
    <w:p w14:paraId="21B88306" w14:textId="77777777" w:rsidR="00320C9D" w:rsidRPr="00850866" w:rsidRDefault="00320C9D" w:rsidP="00320C9D">
      <w:pPr>
        <w:numPr>
          <w:ilvl w:val="0"/>
          <w:numId w:val="114"/>
        </w:numPr>
        <w:ind w:left="360"/>
        <w:contextualSpacing/>
        <w:jc w:val="both"/>
        <w:rPr>
          <w:sz w:val="20"/>
        </w:rPr>
      </w:pPr>
      <w:r w:rsidRPr="00850866">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850866">
        <w:rPr>
          <w:b/>
          <w:sz w:val="20"/>
        </w:rPr>
        <w:t>(R 336.1213(3))</w:t>
      </w:r>
    </w:p>
    <w:p w14:paraId="3E87318E" w14:textId="77777777" w:rsidR="00320C9D" w:rsidRPr="00850866" w:rsidRDefault="00320C9D" w:rsidP="00320C9D">
      <w:pPr>
        <w:jc w:val="both"/>
        <w:rPr>
          <w:sz w:val="20"/>
        </w:rPr>
      </w:pPr>
    </w:p>
    <w:p w14:paraId="6384ED26" w14:textId="77777777" w:rsidR="00320C9D" w:rsidRPr="00850866" w:rsidRDefault="00320C9D" w:rsidP="00320C9D">
      <w:pPr>
        <w:numPr>
          <w:ilvl w:val="0"/>
          <w:numId w:val="114"/>
        </w:numPr>
        <w:ind w:left="360"/>
        <w:contextualSpacing/>
        <w:jc w:val="both"/>
        <w:rPr>
          <w:b/>
          <w:sz w:val="20"/>
        </w:rPr>
      </w:pPr>
      <w:r w:rsidRPr="00850866">
        <w:rPr>
          <w:sz w:val="20"/>
        </w:rPr>
        <w:t xml:space="preserve">The permittee shall maintain written operating procedures for each cold cleaner.  These written procedures shall be posted in an accessible, conspicuous location near each cold cleaner.  </w:t>
      </w:r>
      <w:r w:rsidRPr="00850866">
        <w:rPr>
          <w:b/>
          <w:sz w:val="20"/>
        </w:rPr>
        <w:t>(R 336.1611(3), R 336.1707(4))</w:t>
      </w:r>
    </w:p>
    <w:p w14:paraId="7D8ABF77" w14:textId="77777777" w:rsidR="00320C9D" w:rsidRPr="00850866" w:rsidRDefault="00320C9D" w:rsidP="00320C9D">
      <w:pPr>
        <w:ind w:left="360" w:hanging="360"/>
        <w:jc w:val="both"/>
        <w:rPr>
          <w:sz w:val="20"/>
        </w:rPr>
      </w:pPr>
    </w:p>
    <w:p w14:paraId="4EE03150" w14:textId="77777777" w:rsidR="00320C9D" w:rsidRPr="00850866" w:rsidRDefault="00320C9D" w:rsidP="00320C9D">
      <w:pPr>
        <w:numPr>
          <w:ilvl w:val="0"/>
          <w:numId w:val="114"/>
        </w:numPr>
        <w:ind w:left="360"/>
        <w:contextualSpacing/>
        <w:jc w:val="both"/>
        <w:rPr>
          <w:sz w:val="20"/>
        </w:rPr>
      </w:pPr>
      <w:r w:rsidRPr="00850866">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850866">
        <w:rPr>
          <w:b/>
          <w:sz w:val="20"/>
        </w:rPr>
        <w:t>(R 336.1213(3), R 336.1611(2)(c), R 336.1707(3)(c))</w:t>
      </w:r>
    </w:p>
    <w:p w14:paraId="09D0B849" w14:textId="77777777" w:rsidR="00320C9D" w:rsidRPr="009917D7" w:rsidRDefault="00320C9D" w:rsidP="00320C9D">
      <w:pPr>
        <w:jc w:val="both"/>
        <w:rPr>
          <w:sz w:val="20"/>
        </w:rPr>
      </w:pPr>
    </w:p>
    <w:p w14:paraId="28A9DBA5" w14:textId="77777777" w:rsidR="0091443A" w:rsidRPr="009917D7" w:rsidRDefault="0091443A" w:rsidP="00DC56F9">
      <w:pPr>
        <w:jc w:val="both"/>
        <w:rPr>
          <w:sz w:val="20"/>
        </w:rPr>
      </w:pPr>
      <w:r w:rsidRPr="009917D7">
        <w:rPr>
          <w:b/>
        </w:rPr>
        <w:t xml:space="preserve">VII.  </w:t>
      </w:r>
      <w:r w:rsidRPr="009917D7">
        <w:rPr>
          <w:b/>
          <w:u w:val="single"/>
        </w:rPr>
        <w:t>REPORTING</w:t>
      </w:r>
    </w:p>
    <w:p w14:paraId="175C0E41" w14:textId="77777777" w:rsidR="0091443A" w:rsidRPr="009917D7" w:rsidRDefault="0091443A" w:rsidP="00DC56F9">
      <w:pPr>
        <w:jc w:val="both"/>
        <w:rPr>
          <w:sz w:val="20"/>
        </w:rPr>
      </w:pPr>
    </w:p>
    <w:p w14:paraId="419B87C3" w14:textId="77777777" w:rsidR="0091443A" w:rsidRPr="009917D7" w:rsidRDefault="0091443A"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6B42DDE" w14:textId="77777777" w:rsidR="0091443A" w:rsidRPr="009917D7" w:rsidRDefault="0091443A" w:rsidP="00DC56F9">
      <w:pPr>
        <w:ind w:left="360" w:hanging="360"/>
        <w:jc w:val="both"/>
        <w:rPr>
          <w:sz w:val="20"/>
        </w:rPr>
      </w:pPr>
    </w:p>
    <w:p w14:paraId="495051F3" w14:textId="77777777" w:rsidR="0091443A" w:rsidRPr="009917D7" w:rsidRDefault="0091443A"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2964A8E0" w14:textId="77777777" w:rsidR="0091443A" w:rsidRPr="009917D7" w:rsidRDefault="0091443A" w:rsidP="00DC56F9">
      <w:pPr>
        <w:ind w:left="360" w:hanging="360"/>
        <w:jc w:val="both"/>
        <w:rPr>
          <w:sz w:val="20"/>
        </w:rPr>
      </w:pPr>
    </w:p>
    <w:p w14:paraId="15AF6BCD" w14:textId="77777777" w:rsidR="0091443A" w:rsidRPr="009917D7" w:rsidRDefault="0091443A"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05C74376" w14:textId="77777777" w:rsidR="0091443A" w:rsidRPr="009917D7" w:rsidRDefault="0091443A" w:rsidP="00DC56F9">
      <w:pPr>
        <w:jc w:val="both"/>
        <w:rPr>
          <w:sz w:val="20"/>
        </w:rPr>
      </w:pPr>
    </w:p>
    <w:p w14:paraId="4873AAE2" w14:textId="77777777" w:rsidR="0091443A" w:rsidRPr="009917D7" w:rsidRDefault="0091443A" w:rsidP="00DC56F9">
      <w:pPr>
        <w:jc w:val="both"/>
        <w:rPr>
          <w:b/>
          <w:sz w:val="20"/>
        </w:rPr>
      </w:pPr>
      <w:r w:rsidRPr="009917D7">
        <w:rPr>
          <w:b/>
          <w:sz w:val="20"/>
        </w:rPr>
        <w:t>See Appendix 8</w:t>
      </w:r>
    </w:p>
    <w:p w14:paraId="186F6F9A" w14:textId="723C8BEC" w:rsidR="00AB1353" w:rsidRDefault="00AB1353">
      <w:pPr>
        <w:rPr>
          <w:b/>
          <w:sz w:val="20"/>
        </w:rPr>
      </w:pPr>
      <w:r>
        <w:rPr>
          <w:b/>
          <w:sz w:val="20"/>
        </w:rPr>
        <w:br w:type="page"/>
      </w:r>
    </w:p>
    <w:p w14:paraId="17D0C650" w14:textId="77777777" w:rsidR="0091443A" w:rsidRDefault="0091443A" w:rsidP="00DC56F9">
      <w:pPr>
        <w:jc w:val="both"/>
        <w:rPr>
          <w:b/>
          <w:sz w:val="20"/>
        </w:rPr>
      </w:pPr>
    </w:p>
    <w:p w14:paraId="06193613" w14:textId="77777777" w:rsidR="0091443A" w:rsidRPr="009917D7" w:rsidRDefault="0091443A" w:rsidP="00DC56F9">
      <w:pPr>
        <w:jc w:val="both"/>
      </w:pPr>
      <w:r w:rsidRPr="009917D7">
        <w:rPr>
          <w:b/>
        </w:rPr>
        <w:t xml:space="preserve">VIII. </w:t>
      </w:r>
      <w:r w:rsidRPr="009917D7">
        <w:rPr>
          <w:b/>
          <w:u w:val="single"/>
        </w:rPr>
        <w:t>STACK/VENT RESTRICTION(S)</w:t>
      </w:r>
    </w:p>
    <w:p w14:paraId="103C2330" w14:textId="77777777" w:rsidR="0091443A" w:rsidRPr="009917D7" w:rsidRDefault="0091443A" w:rsidP="00DC56F9">
      <w:pPr>
        <w:jc w:val="both"/>
        <w:rPr>
          <w:sz w:val="20"/>
        </w:rPr>
      </w:pPr>
    </w:p>
    <w:p w14:paraId="6E1EA953" w14:textId="77777777" w:rsidR="0091443A" w:rsidRPr="009917D7" w:rsidRDefault="0091443A" w:rsidP="00DC56F9">
      <w:pPr>
        <w:jc w:val="both"/>
        <w:rPr>
          <w:sz w:val="20"/>
        </w:rPr>
      </w:pPr>
      <w:r w:rsidRPr="009917D7">
        <w:rPr>
          <w:sz w:val="20"/>
        </w:rPr>
        <w:t>NA</w:t>
      </w:r>
    </w:p>
    <w:p w14:paraId="2952BA88" w14:textId="77777777" w:rsidR="0091443A" w:rsidRPr="009917D7" w:rsidRDefault="0091443A" w:rsidP="00DC56F9">
      <w:pPr>
        <w:jc w:val="both"/>
        <w:rPr>
          <w:sz w:val="20"/>
        </w:rPr>
      </w:pPr>
    </w:p>
    <w:p w14:paraId="65CAC41A" w14:textId="77777777" w:rsidR="0091443A" w:rsidRPr="009917D7" w:rsidRDefault="0091443A" w:rsidP="00DC56F9">
      <w:pPr>
        <w:jc w:val="both"/>
      </w:pPr>
      <w:r w:rsidRPr="009917D7">
        <w:rPr>
          <w:b/>
        </w:rPr>
        <w:t xml:space="preserve">IX.  </w:t>
      </w:r>
      <w:r w:rsidRPr="009917D7">
        <w:rPr>
          <w:b/>
          <w:u w:val="single"/>
        </w:rPr>
        <w:t>OTHER REQUIREMENT(S)</w:t>
      </w:r>
    </w:p>
    <w:p w14:paraId="2ED20B56" w14:textId="77777777" w:rsidR="0091443A" w:rsidRPr="009917D7" w:rsidRDefault="0091443A" w:rsidP="00DC56F9">
      <w:pPr>
        <w:jc w:val="both"/>
        <w:rPr>
          <w:sz w:val="20"/>
        </w:rPr>
      </w:pPr>
    </w:p>
    <w:p w14:paraId="4B09BFAD" w14:textId="77777777" w:rsidR="0091443A" w:rsidRDefault="0091443A" w:rsidP="00DC56F9">
      <w:pPr>
        <w:jc w:val="both"/>
        <w:rPr>
          <w:sz w:val="20"/>
        </w:rPr>
      </w:pPr>
      <w:r w:rsidRPr="009917D7">
        <w:rPr>
          <w:sz w:val="20"/>
        </w:rPr>
        <w:t>NA</w:t>
      </w:r>
    </w:p>
    <w:p w14:paraId="1655F53B" w14:textId="77777777" w:rsidR="008D7EDF" w:rsidRDefault="008D7EDF">
      <w:pPr>
        <w:rPr>
          <w:sz w:val="20"/>
        </w:rPr>
      </w:pPr>
    </w:p>
    <w:p w14:paraId="60939732" w14:textId="77777777" w:rsidR="008D7EDF" w:rsidRDefault="008D7EDF">
      <w:pPr>
        <w:rPr>
          <w:sz w:val="20"/>
        </w:rPr>
      </w:pPr>
    </w:p>
    <w:p w14:paraId="431352A2" w14:textId="2FFEE493" w:rsidR="0091443A" w:rsidRDefault="0091443A">
      <w:pPr>
        <w:rPr>
          <w:sz w:val="20"/>
        </w:rPr>
      </w:pPr>
      <w:r>
        <w:rPr>
          <w:sz w:val="20"/>
        </w:rPr>
        <w:br w:type="page"/>
      </w:r>
    </w:p>
    <w:p w14:paraId="063DB101" w14:textId="77777777" w:rsidR="00A47104" w:rsidRDefault="00A47104" w:rsidP="00A47104">
      <w:pPr>
        <w:jc w:val="both"/>
        <w:rPr>
          <w:sz w:val="20"/>
        </w:rPr>
      </w:pPr>
    </w:p>
    <w:p w14:paraId="7585EAF5" w14:textId="77777777" w:rsidR="007014BE" w:rsidRPr="007014BE" w:rsidRDefault="007014BE" w:rsidP="007014BE">
      <w:pPr>
        <w:rPr>
          <w:sz w:val="20"/>
        </w:rPr>
      </w:pPr>
    </w:p>
    <w:p w14:paraId="40D2D169" w14:textId="77777777" w:rsidR="005E5399" w:rsidRPr="00440957" w:rsidRDefault="00FE2A0A" w:rsidP="001B5E34">
      <w:pPr>
        <w:pStyle w:val="Heading1"/>
        <w:rPr>
          <w:sz w:val="20"/>
          <w:szCs w:val="20"/>
        </w:rPr>
      </w:pPr>
      <w:bookmarkStart w:id="89" w:name="_Toc129689392"/>
      <w:r w:rsidRPr="001B5E34">
        <w:t>E</w:t>
      </w:r>
      <w:r w:rsidR="005E5399" w:rsidRPr="001B5E34">
        <w:t>.  NON-APPLICABLE REQUIREMENTS</w:t>
      </w:r>
      <w:bookmarkEnd w:id="77"/>
      <w:bookmarkEnd w:id="89"/>
    </w:p>
    <w:p w14:paraId="72B8829B" w14:textId="77777777" w:rsidR="005B2191" w:rsidRDefault="005B2191" w:rsidP="005B2191">
      <w:pPr>
        <w:jc w:val="both"/>
        <w:rPr>
          <w:rFonts w:cs="Arial"/>
          <w:sz w:val="20"/>
        </w:rPr>
      </w:pPr>
    </w:p>
    <w:p w14:paraId="66FBD0B8" w14:textId="2408342D"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AB1353">
        <w:rPr>
          <w:sz w:val="20"/>
        </w:rPr>
        <w:t> </w:t>
      </w:r>
      <w:r w:rsidR="009069B9" w:rsidRPr="00FE0AD0">
        <w:rPr>
          <w:sz w:val="20"/>
        </w:rPr>
        <w:t>213(6)(a)(ii)</w:t>
      </w:r>
      <w:r w:rsidR="00234667" w:rsidRPr="00FE0AD0">
        <w:rPr>
          <w:sz w:val="20"/>
        </w:rPr>
        <w:t>.</w:t>
      </w:r>
    </w:p>
    <w:p w14:paraId="658307D8" w14:textId="77777777" w:rsidR="000822B4" w:rsidRDefault="000822B4" w:rsidP="00D10803">
      <w:pPr>
        <w:jc w:val="both"/>
      </w:pPr>
    </w:p>
    <w:p w14:paraId="6ED0E3F9" w14:textId="77777777" w:rsidR="00447D64" w:rsidRDefault="00447D64" w:rsidP="00D10803">
      <w:pPr>
        <w:jc w:val="both"/>
      </w:pPr>
    </w:p>
    <w:p w14:paraId="5EC6C6F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4F21C4A" w14:textId="77777777" w:rsidTr="00B10CBB">
        <w:trPr>
          <w:cantSplit/>
          <w:trHeight w:val="226"/>
        </w:trPr>
        <w:tc>
          <w:tcPr>
            <w:tcW w:w="10271" w:type="dxa"/>
          </w:tcPr>
          <w:p w14:paraId="0ACC9162"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129689393"/>
            <w:r w:rsidRPr="00253A7B">
              <w:rPr>
                <w:b/>
                <w:kern w:val="28"/>
                <w:sz w:val="28"/>
                <w:szCs w:val="28"/>
              </w:rPr>
              <w:t>APPENDICES</w:t>
            </w:r>
            <w:bookmarkEnd w:id="90"/>
            <w:bookmarkEnd w:id="91"/>
          </w:p>
        </w:tc>
      </w:tr>
    </w:tbl>
    <w:p w14:paraId="37342BDC" w14:textId="77777777" w:rsidR="00FC3D76" w:rsidRPr="00FC1F2C" w:rsidRDefault="005C07D8" w:rsidP="005C07D8">
      <w:pPr>
        <w:pStyle w:val="Heading2"/>
        <w:numPr>
          <w:ilvl w:val="0"/>
          <w:numId w:val="0"/>
        </w:numPr>
        <w:spacing w:before="0" w:after="0"/>
        <w:jc w:val="left"/>
        <w:rPr>
          <w:b w:val="0"/>
          <w:sz w:val="22"/>
          <w:szCs w:val="22"/>
        </w:rPr>
      </w:pPr>
      <w:bookmarkStart w:id="92" w:name="_Toc129689394"/>
      <w:bookmarkStart w:id="9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2"/>
    </w:p>
    <w:tbl>
      <w:tblPr>
        <w:tblW w:w="5000" w:type="pct"/>
        <w:jc w:val="center"/>
        <w:tblLook w:val="0000" w:firstRow="0" w:lastRow="0" w:firstColumn="0" w:lastColumn="0" w:noHBand="0" w:noVBand="0"/>
      </w:tblPr>
      <w:tblGrid>
        <w:gridCol w:w="1344"/>
        <w:gridCol w:w="3845"/>
        <w:gridCol w:w="803"/>
        <w:gridCol w:w="4202"/>
      </w:tblGrid>
      <w:tr w:rsidR="00FC3D76" w:rsidRPr="000B6AFE" w14:paraId="13549C2D"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7835CC1"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58A3D0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AAB3FEF" w14:textId="77777777" w:rsidTr="00232A18">
        <w:trPr>
          <w:cantSplit/>
          <w:trHeight w:val="245"/>
          <w:jc w:val="center"/>
        </w:trPr>
        <w:tc>
          <w:tcPr>
            <w:tcW w:w="659" w:type="pct"/>
            <w:tcBorders>
              <w:top w:val="single" w:sz="4" w:space="0" w:color="auto"/>
              <w:left w:val="double" w:sz="4" w:space="0" w:color="auto"/>
            </w:tcBorders>
          </w:tcPr>
          <w:p w14:paraId="2FF8214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D21336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DBCC583"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DF2120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EC9EA92" w14:textId="77777777" w:rsidTr="00232A18">
        <w:trPr>
          <w:cantSplit/>
          <w:trHeight w:val="245"/>
          <w:jc w:val="center"/>
        </w:trPr>
        <w:tc>
          <w:tcPr>
            <w:tcW w:w="659" w:type="pct"/>
            <w:tcBorders>
              <w:left w:val="double" w:sz="4" w:space="0" w:color="auto"/>
            </w:tcBorders>
          </w:tcPr>
          <w:p w14:paraId="56C08B0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3A2E8F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BCFCF2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E4BD8D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A4DCC40" w14:textId="77777777" w:rsidTr="00232A18">
        <w:trPr>
          <w:cantSplit/>
          <w:trHeight w:val="245"/>
          <w:jc w:val="center"/>
        </w:trPr>
        <w:tc>
          <w:tcPr>
            <w:tcW w:w="659" w:type="pct"/>
            <w:tcBorders>
              <w:left w:val="double" w:sz="4" w:space="0" w:color="auto"/>
            </w:tcBorders>
          </w:tcPr>
          <w:p w14:paraId="2338CDA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536B884"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F517DEA"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4584B4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912F6D4" w14:textId="77777777" w:rsidTr="00232A18">
        <w:trPr>
          <w:cantSplit/>
          <w:trHeight w:val="245"/>
          <w:jc w:val="center"/>
        </w:trPr>
        <w:tc>
          <w:tcPr>
            <w:tcW w:w="659" w:type="pct"/>
            <w:tcBorders>
              <w:left w:val="double" w:sz="4" w:space="0" w:color="auto"/>
            </w:tcBorders>
          </w:tcPr>
          <w:p w14:paraId="05A16FB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D47AFB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22D29C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9A9259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8129DE9" w14:textId="77777777" w:rsidTr="00232A18">
        <w:trPr>
          <w:cantSplit/>
          <w:trHeight w:val="245"/>
          <w:jc w:val="center"/>
        </w:trPr>
        <w:tc>
          <w:tcPr>
            <w:tcW w:w="659" w:type="pct"/>
            <w:tcBorders>
              <w:left w:val="double" w:sz="4" w:space="0" w:color="auto"/>
            </w:tcBorders>
          </w:tcPr>
          <w:p w14:paraId="1794040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46C22D1"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380795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2BB5758"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B778B8C" w14:textId="77777777" w:rsidTr="00232A18">
        <w:trPr>
          <w:cantSplit/>
          <w:trHeight w:val="245"/>
          <w:jc w:val="center"/>
        </w:trPr>
        <w:tc>
          <w:tcPr>
            <w:tcW w:w="659" w:type="pct"/>
            <w:tcBorders>
              <w:left w:val="double" w:sz="4" w:space="0" w:color="auto"/>
            </w:tcBorders>
          </w:tcPr>
          <w:p w14:paraId="7D40F6C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047B89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A8218CF"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BFE726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63D4695" w14:textId="77777777" w:rsidTr="00232A18">
        <w:trPr>
          <w:cantSplit/>
          <w:trHeight w:val="245"/>
          <w:jc w:val="center"/>
        </w:trPr>
        <w:tc>
          <w:tcPr>
            <w:tcW w:w="659" w:type="pct"/>
            <w:tcBorders>
              <w:left w:val="double" w:sz="4" w:space="0" w:color="auto"/>
            </w:tcBorders>
          </w:tcPr>
          <w:p w14:paraId="7431413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09ECBA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6F74080"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67233E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FDA9E65" w14:textId="77777777" w:rsidTr="00232A18">
        <w:trPr>
          <w:cantSplit/>
          <w:trHeight w:val="245"/>
          <w:jc w:val="center"/>
        </w:trPr>
        <w:tc>
          <w:tcPr>
            <w:tcW w:w="659" w:type="pct"/>
            <w:tcBorders>
              <w:left w:val="double" w:sz="4" w:space="0" w:color="auto"/>
            </w:tcBorders>
          </w:tcPr>
          <w:p w14:paraId="27C9A80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E4015F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B96B2F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F5D783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91FBF8C" w14:textId="77777777" w:rsidTr="00232A18">
        <w:trPr>
          <w:cantSplit/>
          <w:trHeight w:val="218"/>
          <w:jc w:val="center"/>
        </w:trPr>
        <w:tc>
          <w:tcPr>
            <w:tcW w:w="659" w:type="pct"/>
            <w:vMerge w:val="restart"/>
            <w:tcBorders>
              <w:left w:val="double" w:sz="4" w:space="0" w:color="auto"/>
            </w:tcBorders>
          </w:tcPr>
          <w:p w14:paraId="20FB4131" w14:textId="77777777" w:rsidR="002229D7" w:rsidRPr="000B6AFE" w:rsidRDefault="002229D7" w:rsidP="008256F1">
            <w:pPr>
              <w:rPr>
                <w:rFonts w:cs="Arial"/>
                <w:sz w:val="19"/>
                <w:szCs w:val="19"/>
              </w:rPr>
            </w:pPr>
            <w:r w:rsidRPr="000B6AFE">
              <w:rPr>
                <w:rFonts w:cs="Arial"/>
                <w:sz w:val="19"/>
                <w:szCs w:val="19"/>
              </w:rPr>
              <w:t>Department/</w:t>
            </w:r>
          </w:p>
          <w:p w14:paraId="6200A6A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E05404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A80FE0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19E188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82960F5" w14:textId="77777777" w:rsidTr="00232A18">
        <w:trPr>
          <w:cantSplit/>
          <w:trHeight w:val="217"/>
          <w:jc w:val="center"/>
        </w:trPr>
        <w:tc>
          <w:tcPr>
            <w:tcW w:w="659" w:type="pct"/>
            <w:vMerge/>
            <w:tcBorders>
              <w:left w:val="double" w:sz="4" w:space="0" w:color="auto"/>
            </w:tcBorders>
          </w:tcPr>
          <w:p w14:paraId="420422CB" w14:textId="77777777" w:rsidR="002229D7" w:rsidRPr="000B6AFE" w:rsidRDefault="002229D7" w:rsidP="008256F1">
            <w:pPr>
              <w:rPr>
                <w:rFonts w:cs="Arial"/>
                <w:sz w:val="19"/>
                <w:szCs w:val="19"/>
              </w:rPr>
            </w:pPr>
          </w:p>
        </w:tc>
        <w:tc>
          <w:tcPr>
            <w:tcW w:w="1886" w:type="pct"/>
            <w:vMerge/>
            <w:tcBorders>
              <w:right w:val="single" w:sz="4" w:space="0" w:color="auto"/>
            </w:tcBorders>
          </w:tcPr>
          <w:p w14:paraId="33B7AF49" w14:textId="77777777" w:rsidR="002229D7" w:rsidRPr="000B6AFE" w:rsidRDefault="002229D7" w:rsidP="00FC3D76">
            <w:pPr>
              <w:rPr>
                <w:rFonts w:cs="Arial"/>
                <w:sz w:val="19"/>
                <w:szCs w:val="19"/>
              </w:rPr>
            </w:pPr>
          </w:p>
        </w:tc>
        <w:tc>
          <w:tcPr>
            <w:tcW w:w="394" w:type="pct"/>
            <w:tcBorders>
              <w:left w:val="single" w:sz="4" w:space="0" w:color="auto"/>
            </w:tcBorders>
          </w:tcPr>
          <w:p w14:paraId="28CC441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F5DAFA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DE096DE" w14:textId="77777777" w:rsidTr="00232A18">
        <w:trPr>
          <w:cantSplit/>
          <w:trHeight w:val="245"/>
          <w:jc w:val="center"/>
        </w:trPr>
        <w:tc>
          <w:tcPr>
            <w:tcW w:w="659" w:type="pct"/>
            <w:vMerge w:val="restart"/>
            <w:tcBorders>
              <w:left w:val="double" w:sz="4" w:space="0" w:color="auto"/>
            </w:tcBorders>
          </w:tcPr>
          <w:p w14:paraId="36795A1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8810774"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907DFB5"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E1DF22D"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750B4FD" w14:textId="77777777" w:rsidTr="00232A18">
        <w:trPr>
          <w:cantSplit/>
          <w:trHeight w:val="245"/>
          <w:jc w:val="center"/>
        </w:trPr>
        <w:tc>
          <w:tcPr>
            <w:tcW w:w="659" w:type="pct"/>
            <w:vMerge/>
            <w:tcBorders>
              <w:left w:val="double" w:sz="4" w:space="0" w:color="auto"/>
            </w:tcBorders>
          </w:tcPr>
          <w:p w14:paraId="0C08997E" w14:textId="77777777" w:rsidR="003B1CC9" w:rsidRDefault="003B1CC9" w:rsidP="003B1CC9">
            <w:pPr>
              <w:rPr>
                <w:rFonts w:cs="Arial"/>
                <w:sz w:val="19"/>
                <w:szCs w:val="19"/>
              </w:rPr>
            </w:pPr>
          </w:p>
        </w:tc>
        <w:tc>
          <w:tcPr>
            <w:tcW w:w="1886" w:type="pct"/>
            <w:vMerge/>
            <w:tcBorders>
              <w:right w:val="single" w:sz="4" w:space="0" w:color="auto"/>
            </w:tcBorders>
          </w:tcPr>
          <w:p w14:paraId="40F53E41" w14:textId="77777777" w:rsidR="003B1CC9" w:rsidRPr="000B6AFE" w:rsidRDefault="003B1CC9" w:rsidP="003B1CC9">
            <w:pPr>
              <w:rPr>
                <w:rFonts w:cs="Arial"/>
                <w:sz w:val="19"/>
                <w:szCs w:val="19"/>
              </w:rPr>
            </w:pPr>
          </w:p>
        </w:tc>
        <w:tc>
          <w:tcPr>
            <w:tcW w:w="394" w:type="pct"/>
            <w:tcBorders>
              <w:left w:val="single" w:sz="4" w:space="0" w:color="auto"/>
            </w:tcBorders>
          </w:tcPr>
          <w:p w14:paraId="1B622865"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FB469E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D0402B1" w14:textId="77777777" w:rsidTr="00232A18">
        <w:trPr>
          <w:cantSplit/>
          <w:trHeight w:val="245"/>
          <w:jc w:val="center"/>
        </w:trPr>
        <w:tc>
          <w:tcPr>
            <w:tcW w:w="659" w:type="pct"/>
            <w:tcBorders>
              <w:left w:val="double" w:sz="4" w:space="0" w:color="auto"/>
            </w:tcBorders>
          </w:tcPr>
          <w:p w14:paraId="1E3C2C7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582DA4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7FC91B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F6FBF1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202CE0F" w14:textId="77777777" w:rsidTr="00232A18">
        <w:trPr>
          <w:cantSplit/>
          <w:trHeight w:val="245"/>
          <w:jc w:val="center"/>
        </w:trPr>
        <w:tc>
          <w:tcPr>
            <w:tcW w:w="659" w:type="pct"/>
            <w:tcBorders>
              <w:left w:val="double" w:sz="4" w:space="0" w:color="auto"/>
            </w:tcBorders>
          </w:tcPr>
          <w:p w14:paraId="1DE8390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0DFF38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A8EF1F6"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8E55BE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AC7F23B" w14:textId="77777777" w:rsidTr="00232A18">
        <w:trPr>
          <w:cantSplit/>
          <w:trHeight w:val="245"/>
          <w:jc w:val="center"/>
        </w:trPr>
        <w:tc>
          <w:tcPr>
            <w:tcW w:w="659" w:type="pct"/>
            <w:tcBorders>
              <w:left w:val="double" w:sz="4" w:space="0" w:color="auto"/>
            </w:tcBorders>
          </w:tcPr>
          <w:p w14:paraId="50A7F0F0"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5D2F8B5"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99C299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6F39C8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4C3AE45" w14:textId="77777777" w:rsidTr="00232A18">
        <w:trPr>
          <w:cantSplit/>
          <w:trHeight w:val="245"/>
          <w:jc w:val="center"/>
        </w:trPr>
        <w:tc>
          <w:tcPr>
            <w:tcW w:w="659" w:type="pct"/>
            <w:tcBorders>
              <w:left w:val="double" w:sz="4" w:space="0" w:color="auto"/>
            </w:tcBorders>
          </w:tcPr>
          <w:p w14:paraId="03A49475"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BE009D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CE780C9"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8447185"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912E677" w14:textId="77777777" w:rsidTr="00232A18">
        <w:trPr>
          <w:cantSplit/>
          <w:trHeight w:val="245"/>
          <w:jc w:val="center"/>
        </w:trPr>
        <w:tc>
          <w:tcPr>
            <w:tcW w:w="659" w:type="pct"/>
            <w:tcBorders>
              <w:left w:val="double" w:sz="4" w:space="0" w:color="auto"/>
            </w:tcBorders>
          </w:tcPr>
          <w:p w14:paraId="3201545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80CC40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CC90C2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7E3CBE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E05FE35" w14:textId="77777777" w:rsidTr="00232A18">
        <w:trPr>
          <w:cantSplit/>
          <w:trHeight w:val="245"/>
          <w:jc w:val="center"/>
        </w:trPr>
        <w:tc>
          <w:tcPr>
            <w:tcW w:w="659" w:type="pct"/>
            <w:tcBorders>
              <w:left w:val="double" w:sz="4" w:space="0" w:color="auto"/>
            </w:tcBorders>
          </w:tcPr>
          <w:p w14:paraId="552032E1"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F4CBEC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E4088E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CCFE16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A7F401B" w14:textId="77777777" w:rsidTr="00232A18">
        <w:trPr>
          <w:cantSplit/>
          <w:trHeight w:val="245"/>
          <w:jc w:val="center"/>
        </w:trPr>
        <w:tc>
          <w:tcPr>
            <w:tcW w:w="659" w:type="pct"/>
            <w:tcBorders>
              <w:left w:val="double" w:sz="4" w:space="0" w:color="auto"/>
            </w:tcBorders>
          </w:tcPr>
          <w:p w14:paraId="76F62B6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CEB8A25"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31FA02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F4FFBE3"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13A9826" w14:textId="77777777" w:rsidTr="00232A18">
        <w:trPr>
          <w:cantSplit/>
          <w:trHeight w:val="245"/>
          <w:jc w:val="center"/>
        </w:trPr>
        <w:tc>
          <w:tcPr>
            <w:tcW w:w="659" w:type="pct"/>
            <w:tcBorders>
              <w:left w:val="double" w:sz="4" w:space="0" w:color="auto"/>
            </w:tcBorders>
          </w:tcPr>
          <w:p w14:paraId="3ECB2366"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219E6D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6BA417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26F41C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0D0BA5D" w14:textId="77777777" w:rsidTr="00232A18">
        <w:trPr>
          <w:cantSplit/>
          <w:trHeight w:val="245"/>
          <w:jc w:val="center"/>
        </w:trPr>
        <w:tc>
          <w:tcPr>
            <w:tcW w:w="659" w:type="pct"/>
            <w:tcBorders>
              <w:left w:val="double" w:sz="4" w:space="0" w:color="auto"/>
            </w:tcBorders>
          </w:tcPr>
          <w:p w14:paraId="6FEBE07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71010D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E623A67"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96773C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1F14D78" w14:textId="77777777" w:rsidTr="00232A18">
        <w:trPr>
          <w:cantSplit/>
          <w:trHeight w:val="245"/>
          <w:jc w:val="center"/>
        </w:trPr>
        <w:tc>
          <w:tcPr>
            <w:tcW w:w="659" w:type="pct"/>
            <w:tcBorders>
              <w:left w:val="double" w:sz="4" w:space="0" w:color="auto"/>
            </w:tcBorders>
          </w:tcPr>
          <w:p w14:paraId="628A2FF0"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A5E063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42082B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E432BB9"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CC9819C" w14:textId="77777777" w:rsidTr="00232A18">
        <w:trPr>
          <w:cantSplit/>
          <w:trHeight w:val="245"/>
          <w:jc w:val="center"/>
        </w:trPr>
        <w:tc>
          <w:tcPr>
            <w:tcW w:w="659" w:type="pct"/>
            <w:tcBorders>
              <w:left w:val="double" w:sz="4" w:space="0" w:color="auto"/>
            </w:tcBorders>
          </w:tcPr>
          <w:p w14:paraId="3135D8B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9C71846"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5FB400C"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2D4E7B2"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852F541" w14:textId="77777777" w:rsidTr="00232A18">
        <w:trPr>
          <w:cantSplit/>
          <w:trHeight w:val="245"/>
          <w:jc w:val="center"/>
        </w:trPr>
        <w:tc>
          <w:tcPr>
            <w:tcW w:w="659" w:type="pct"/>
            <w:tcBorders>
              <w:left w:val="double" w:sz="4" w:space="0" w:color="auto"/>
            </w:tcBorders>
          </w:tcPr>
          <w:p w14:paraId="097E37E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A32967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1C34A5F"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C08CAA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9CC8AD2" w14:textId="77777777" w:rsidTr="00232A18">
        <w:trPr>
          <w:cantSplit/>
          <w:trHeight w:val="218"/>
          <w:jc w:val="center"/>
        </w:trPr>
        <w:tc>
          <w:tcPr>
            <w:tcW w:w="659" w:type="pct"/>
            <w:tcBorders>
              <w:left w:val="double" w:sz="4" w:space="0" w:color="auto"/>
            </w:tcBorders>
          </w:tcPr>
          <w:p w14:paraId="3197AC3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2B749A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C92171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B8C8B6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A4F82D4" w14:textId="77777777" w:rsidTr="00232A18">
        <w:trPr>
          <w:cantSplit/>
          <w:trHeight w:val="245"/>
          <w:jc w:val="center"/>
        </w:trPr>
        <w:tc>
          <w:tcPr>
            <w:tcW w:w="659" w:type="pct"/>
            <w:tcBorders>
              <w:left w:val="double" w:sz="4" w:space="0" w:color="auto"/>
            </w:tcBorders>
          </w:tcPr>
          <w:p w14:paraId="56F647B2"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129545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995CE9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324800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871DABD" w14:textId="77777777" w:rsidTr="00232A18">
        <w:trPr>
          <w:cantSplit/>
          <w:trHeight w:val="245"/>
          <w:jc w:val="center"/>
        </w:trPr>
        <w:tc>
          <w:tcPr>
            <w:tcW w:w="659" w:type="pct"/>
            <w:tcBorders>
              <w:left w:val="double" w:sz="4" w:space="0" w:color="auto"/>
            </w:tcBorders>
          </w:tcPr>
          <w:p w14:paraId="775AB808"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E5313DF"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42E53B7" w14:textId="77777777" w:rsidR="002229D7" w:rsidRPr="000B6AFE" w:rsidRDefault="002229D7" w:rsidP="002229D7">
            <w:pPr>
              <w:rPr>
                <w:rFonts w:cs="Arial"/>
                <w:sz w:val="19"/>
                <w:szCs w:val="19"/>
              </w:rPr>
            </w:pPr>
          </w:p>
        </w:tc>
        <w:tc>
          <w:tcPr>
            <w:tcW w:w="2061" w:type="pct"/>
            <w:vMerge/>
            <w:tcBorders>
              <w:right w:val="double" w:sz="4" w:space="0" w:color="auto"/>
            </w:tcBorders>
          </w:tcPr>
          <w:p w14:paraId="004E5725" w14:textId="77777777" w:rsidR="002229D7" w:rsidRPr="000B6AFE" w:rsidRDefault="002229D7" w:rsidP="002229D7">
            <w:pPr>
              <w:rPr>
                <w:rFonts w:cs="Arial"/>
                <w:sz w:val="19"/>
                <w:szCs w:val="19"/>
              </w:rPr>
            </w:pPr>
          </w:p>
        </w:tc>
      </w:tr>
      <w:tr w:rsidR="002229D7" w:rsidRPr="000B6AFE" w14:paraId="0D9D08BF" w14:textId="77777777" w:rsidTr="00232A18">
        <w:trPr>
          <w:cantSplit/>
          <w:trHeight w:val="218"/>
          <w:jc w:val="center"/>
        </w:trPr>
        <w:tc>
          <w:tcPr>
            <w:tcW w:w="659" w:type="pct"/>
            <w:tcBorders>
              <w:left w:val="double" w:sz="4" w:space="0" w:color="auto"/>
              <w:bottom w:val="nil"/>
            </w:tcBorders>
          </w:tcPr>
          <w:p w14:paraId="22E17CA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F76C09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9C66E97"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C8D709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9264E7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741AD16" w14:textId="77777777" w:rsidTr="00232A18">
        <w:trPr>
          <w:cantSplit/>
          <w:trHeight w:val="218"/>
          <w:jc w:val="center"/>
        </w:trPr>
        <w:tc>
          <w:tcPr>
            <w:tcW w:w="659" w:type="pct"/>
            <w:vMerge w:val="restart"/>
            <w:tcBorders>
              <w:left w:val="double" w:sz="4" w:space="0" w:color="auto"/>
            </w:tcBorders>
          </w:tcPr>
          <w:p w14:paraId="5C652ED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0C416A6"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DA5BEE3"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A98E97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F5E7E85" w14:textId="77777777" w:rsidTr="00232A18">
        <w:trPr>
          <w:cantSplit/>
          <w:trHeight w:val="217"/>
          <w:jc w:val="center"/>
        </w:trPr>
        <w:tc>
          <w:tcPr>
            <w:tcW w:w="659" w:type="pct"/>
            <w:vMerge/>
            <w:tcBorders>
              <w:left w:val="double" w:sz="4" w:space="0" w:color="auto"/>
              <w:bottom w:val="nil"/>
            </w:tcBorders>
          </w:tcPr>
          <w:p w14:paraId="1D99EE93" w14:textId="77777777" w:rsidR="002229D7" w:rsidRPr="000B6AFE" w:rsidRDefault="002229D7" w:rsidP="002229D7">
            <w:pPr>
              <w:rPr>
                <w:rFonts w:cs="Arial"/>
                <w:sz w:val="19"/>
                <w:szCs w:val="19"/>
              </w:rPr>
            </w:pPr>
          </w:p>
        </w:tc>
        <w:tc>
          <w:tcPr>
            <w:tcW w:w="1886" w:type="pct"/>
            <w:vMerge/>
            <w:tcBorders>
              <w:right w:val="single" w:sz="4" w:space="0" w:color="auto"/>
            </w:tcBorders>
          </w:tcPr>
          <w:p w14:paraId="35623F1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51C20D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324A1C2"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9797620" w14:textId="77777777" w:rsidTr="00232A18">
        <w:trPr>
          <w:cantSplit/>
          <w:trHeight w:val="245"/>
          <w:jc w:val="center"/>
        </w:trPr>
        <w:tc>
          <w:tcPr>
            <w:tcW w:w="659" w:type="pct"/>
            <w:tcBorders>
              <w:left w:val="double" w:sz="4" w:space="0" w:color="auto"/>
            </w:tcBorders>
          </w:tcPr>
          <w:p w14:paraId="472895A6"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B01D94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0F90F5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DCE96B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FFC1DE8" w14:textId="77777777" w:rsidTr="00232A18">
        <w:trPr>
          <w:cantSplit/>
          <w:trHeight w:val="245"/>
          <w:jc w:val="center"/>
        </w:trPr>
        <w:tc>
          <w:tcPr>
            <w:tcW w:w="659" w:type="pct"/>
            <w:tcBorders>
              <w:left w:val="double" w:sz="4" w:space="0" w:color="auto"/>
            </w:tcBorders>
          </w:tcPr>
          <w:p w14:paraId="03B57C93"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478C9C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8E2925F"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715F244"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5CE896A" w14:textId="77777777" w:rsidTr="00232A18">
        <w:trPr>
          <w:cantSplit/>
          <w:trHeight w:val="245"/>
          <w:jc w:val="center"/>
        </w:trPr>
        <w:tc>
          <w:tcPr>
            <w:tcW w:w="659" w:type="pct"/>
            <w:tcBorders>
              <w:left w:val="double" w:sz="4" w:space="0" w:color="auto"/>
            </w:tcBorders>
          </w:tcPr>
          <w:p w14:paraId="261402DB"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8BE6086"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A89F42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9679511" w14:textId="77777777" w:rsidR="002229D7" w:rsidRPr="000B6AFE" w:rsidRDefault="002229D7" w:rsidP="002229D7">
            <w:pPr>
              <w:rPr>
                <w:rFonts w:cs="Arial"/>
                <w:sz w:val="19"/>
                <w:szCs w:val="19"/>
              </w:rPr>
            </w:pPr>
            <w:r>
              <w:rPr>
                <w:rFonts w:cs="Arial"/>
                <w:sz w:val="19"/>
                <w:szCs w:val="19"/>
              </w:rPr>
              <w:t>Percent</w:t>
            </w:r>
          </w:p>
        </w:tc>
      </w:tr>
      <w:tr w:rsidR="002229D7" w:rsidRPr="000B6AFE" w14:paraId="4C7CAA9B" w14:textId="77777777" w:rsidTr="00232A18">
        <w:trPr>
          <w:cantSplit/>
          <w:trHeight w:val="245"/>
          <w:jc w:val="center"/>
        </w:trPr>
        <w:tc>
          <w:tcPr>
            <w:tcW w:w="659" w:type="pct"/>
            <w:tcBorders>
              <w:left w:val="double" w:sz="4" w:space="0" w:color="auto"/>
            </w:tcBorders>
          </w:tcPr>
          <w:p w14:paraId="7F7A71F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773BF8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E87053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CE0F0A5"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05C4499" w14:textId="77777777" w:rsidTr="00232A18">
        <w:trPr>
          <w:cantSplit/>
          <w:trHeight w:val="245"/>
          <w:jc w:val="center"/>
        </w:trPr>
        <w:tc>
          <w:tcPr>
            <w:tcW w:w="659" w:type="pct"/>
            <w:tcBorders>
              <w:left w:val="double" w:sz="4" w:space="0" w:color="auto"/>
            </w:tcBorders>
          </w:tcPr>
          <w:p w14:paraId="65A9CCC8"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E21F1A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7400A61"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2EDAF0F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D019DCD" w14:textId="77777777" w:rsidTr="00232A18">
        <w:trPr>
          <w:cantSplit/>
          <w:trHeight w:val="245"/>
          <w:jc w:val="center"/>
        </w:trPr>
        <w:tc>
          <w:tcPr>
            <w:tcW w:w="659" w:type="pct"/>
            <w:tcBorders>
              <w:left w:val="double" w:sz="4" w:space="0" w:color="auto"/>
            </w:tcBorders>
          </w:tcPr>
          <w:p w14:paraId="0EC072E2"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803FEA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C4D0923"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2644D9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C6C141C" w14:textId="77777777" w:rsidTr="00232A18">
        <w:trPr>
          <w:cantSplit/>
          <w:trHeight w:val="245"/>
          <w:jc w:val="center"/>
        </w:trPr>
        <w:tc>
          <w:tcPr>
            <w:tcW w:w="659" w:type="pct"/>
            <w:tcBorders>
              <w:left w:val="double" w:sz="4" w:space="0" w:color="auto"/>
            </w:tcBorders>
          </w:tcPr>
          <w:p w14:paraId="720FBCA7"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0C5442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AD5A01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06C0E4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C86C738" w14:textId="77777777" w:rsidTr="00232A18">
        <w:trPr>
          <w:cantSplit/>
          <w:trHeight w:val="245"/>
          <w:jc w:val="center"/>
        </w:trPr>
        <w:tc>
          <w:tcPr>
            <w:tcW w:w="659" w:type="pct"/>
            <w:tcBorders>
              <w:left w:val="double" w:sz="4" w:space="0" w:color="auto"/>
            </w:tcBorders>
          </w:tcPr>
          <w:p w14:paraId="294C1BA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7CD0F2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0CB74A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84725E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C1CDDD4" w14:textId="77777777" w:rsidTr="00232A18">
        <w:trPr>
          <w:cantSplit/>
          <w:trHeight w:val="245"/>
          <w:jc w:val="center"/>
        </w:trPr>
        <w:tc>
          <w:tcPr>
            <w:tcW w:w="659" w:type="pct"/>
            <w:tcBorders>
              <w:left w:val="double" w:sz="4" w:space="0" w:color="auto"/>
            </w:tcBorders>
          </w:tcPr>
          <w:p w14:paraId="19958C2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92F9C93"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296816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2EF29A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5D40302" w14:textId="77777777" w:rsidTr="00232A18">
        <w:trPr>
          <w:cantSplit/>
          <w:trHeight w:val="245"/>
          <w:jc w:val="center"/>
        </w:trPr>
        <w:tc>
          <w:tcPr>
            <w:tcW w:w="659" w:type="pct"/>
            <w:tcBorders>
              <w:left w:val="double" w:sz="4" w:space="0" w:color="auto"/>
            </w:tcBorders>
          </w:tcPr>
          <w:p w14:paraId="5A76EDD9"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F8F83E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FC35E1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4FCEB19"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63078B8" w14:textId="77777777" w:rsidTr="00232A18">
        <w:trPr>
          <w:cantSplit/>
          <w:trHeight w:val="245"/>
          <w:jc w:val="center"/>
        </w:trPr>
        <w:tc>
          <w:tcPr>
            <w:tcW w:w="659" w:type="pct"/>
            <w:tcBorders>
              <w:left w:val="double" w:sz="4" w:space="0" w:color="auto"/>
            </w:tcBorders>
          </w:tcPr>
          <w:p w14:paraId="41845744"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D14A8FE"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CA3D137"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39E2CFB"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F1EB673" w14:textId="77777777" w:rsidTr="00232A18">
        <w:trPr>
          <w:cantSplit/>
          <w:trHeight w:val="245"/>
          <w:jc w:val="center"/>
        </w:trPr>
        <w:tc>
          <w:tcPr>
            <w:tcW w:w="659" w:type="pct"/>
            <w:tcBorders>
              <w:left w:val="double" w:sz="4" w:space="0" w:color="auto"/>
            </w:tcBorders>
          </w:tcPr>
          <w:p w14:paraId="4C93F50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32BBA4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F95FA21"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7A990A4"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C7F96C3" w14:textId="77777777" w:rsidTr="00232A18">
        <w:trPr>
          <w:cantSplit/>
          <w:trHeight w:val="245"/>
          <w:jc w:val="center"/>
        </w:trPr>
        <w:tc>
          <w:tcPr>
            <w:tcW w:w="659" w:type="pct"/>
            <w:tcBorders>
              <w:left w:val="double" w:sz="4" w:space="0" w:color="auto"/>
            </w:tcBorders>
          </w:tcPr>
          <w:p w14:paraId="784A2F9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10FCD0E"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63A63D5"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914C2B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4F1F6E6" w14:textId="77777777" w:rsidTr="00232A18">
        <w:trPr>
          <w:cantSplit/>
          <w:trHeight w:val="245"/>
          <w:jc w:val="center"/>
        </w:trPr>
        <w:tc>
          <w:tcPr>
            <w:tcW w:w="659" w:type="pct"/>
            <w:tcBorders>
              <w:left w:val="double" w:sz="4" w:space="0" w:color="auto"/>
            </w:tcBorders>
          </w:tcPr>
          <w:p w14:paraId="25C7A955"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7B7EA55"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5A5B18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09811DC"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214925C" w14:textId="77777777" w:rsidTr="00232A18">
        <w:trPr>
          <w:cantSplit/>
          <w:trHeight w:val="245"/>
          <w:jc w:val="center"/>
        </w:trPr>
        <w:tc>
          <w:tcPr>
            <w:tcW w:w="659" w:type="pct"/>
            <w:vMerge w:val="restart"/>
            <w:tcBorders>
              <w:left w:val="double" w:sz="4" w:space="0" w:color="auto"/>
            </w:tcBorders>
          </w:tcPr>
          <w:p w14:paraId="51997E17"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8871C7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25BA81E"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14D6B2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D70602C" w14:textId="77777777" w:rsidTr="00232A18">
        <w:trPr>
          <w:cantSplit/>
          <w:trHeight w:val="245"/>
          <w:jc w:val="center"/>
        </w:trPr>
        <w:tc>
          <w:tcPr>
            <w:tcW w:w="659" w:type="pct"/>
            <w:vMerge/>
            <w:tcBorders>
              <w:left w:val="double" w:sz="4" w:space="0" w:color="auto"/>
            </w:tcBorders>
          </w:tcPr>
          <w:p w14:paraId="0A3F8913" w14:textId="77777777" w:rsidR="00232A18" w:rsidRPr="000B6AFE" w:rsidRDefault="00232A18" w:rsidP="002229D7">
            <w:pPr>
              <w:rPr>
                <w:rFonts w:cs="Arial"/>
                <w:sz w:val="19"/>
                <w:szCs w:val="19"/>
              </w:rPr>
            </w:pPr>
          </w:p>
        </w:tc>
        <w:tc>
          <w:tcPr>
            <w:tcW w:w="1886" w:type="pct"/>
            <w:vMerge/>
            <w:tcBorders>
              <w:right w:val="single" w:sz="4" w:space="0" w:color="auto"/>
            </w:tcBorders>
          </w:tcPr>
          <w:p w14:paraId="427A537A"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69E14449"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205A3FA"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A081B05" w14:textId="77777777" w:rsidTr="00232A18">
        <w:trPr>
          <w:cantSplit/>
          <w:trHeight w:val="245"/>
          <w:jc w:val="center"/>
        </w:trPr>
        <w:tc>
          <w:tcPr>
            <w:tcW w:w="659" w:type="pct"/>
            <w:tcBorders>
              <w:left w:val="double" w:sz="4" w:space="0" w:color="auto"/>
              <w:bottom w:val="double" w:sz="4" w:space="0" w:color="auto"/>
            </w:tcBorders>
          </w:tcPr>
          <w:p w14:paraId="4B265439"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879F031"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9004758"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ABDAFA5" w14:textId="77777777" w:rsidR="00232A18" w:rsidRPr="000B6AFE" w:rsidRDefault="00232A18" w:rsidP="002229D7">
            <w:pPr>
              <w:rPr>
                <w:rFonts w:cs="Arial"/>
                <w:sz w:val="19"/>
                <w:szCs w:val="19"/>
              </w:rPr>
            </w:pPr>
          </w:p>
        </w:tc>
      </w:tr>
    </w:tbl>
    <w:p w14:paraId="44014CA2"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0E5B713" w14:textId="77777777" w:rsidR="00C60E84" w:rsidRPr="00FC1F2C" w:rsidRDefault="00C60E84" w:rsidP="00461D22">
      <w:pPr>
        <w:pStyle w:val="Heading2"/>
        <w:numPr>
          <w:ilvl w:val="0"/>
          <w:numId w:val="0"/>
        </w:numPr>
        <w:jc w:val="left"/>
        <w:rPr>
          <w:b w:val="0"/>
          <w:bCs/>
          <w:sz w:val="22"/>
          <w:szCs w:val="22"/>
        </w:rPr>
      </w:pPr>
      <w:bookmarkStart w:id="94" w:name="_Toc129689395"/>
      <w:bookmarkStart w:id="95" w:name="_Toc390499894"/>
      <w:bookmarkStart w:id="96" w:name="_Toc390500323"/>
      <w:bookmarkStart w:id="97" w:name="_Toc390504376"/>
      <w:bookmarkStart w:id="98" w:name="_Toc390570166"/>
      <w:bookmarkStart w:id="99" w:name="_Toc391182900"/>
      <w:bookmarkStart w:id="100" w:name="_Toc437238964"/>
      <w:bookmarkStart w:id="101" w:name="_Toc451333041"/>
      <w:bookmarkStart w:id="102" w:name="_Toc1453521"/>
      <w:bookmarkEnd w:id="93"/>
      <w:r w:rsidRPr="00461D22">
        <w:rPr>
          <w:bCs/>
          <w:sz w:val="22"/>
          <w:szCs w:val="22"/>
        </w:rPr>
        <w:t>Appendix 2.  Schedule of Compliance</w:t>
      </w:r>
      <w:bookmarkEnd w:id="94"/>
    </w:p>
    <w:p w14:paraId="07AD0DAD" w14:textId="77777777" w:rsidR="002917CF" w:rsidRDefault="002917CF" w:rsidP="002917CF">
      <w:pPr>
        <w:jc w:val="both"/>
        <w:rPr>
          <w:rFonts w:cs="Arial"/>
          <w:sz w:val="20"/>
        </w:rPr>
      </w:pPr>
    </w:p>
    <w:p w14:paraId="2793B824" w14:textId="281EE267" w:rsidR="00AC5663"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3E06462" w14:textId="77777777" w:rsidR="00A443F6" w:rsidRPr="00FC1F2C" w:rsidRDefault="00A443F6" w:rsidP="004E101B">
      <w:pPr>
        <w:jc w:val="both"/>
        <w:rPr>
          <w:sz w:val="20"/>
        </w:rPr>
      </w:pPr>
    </w:p>
    <w:p w14:paraId="0E1D5AF6" w14:textId="77777777" w:rsidR="00C60E84" w:rsidRPr="00FC1F2C" w:rsidRDefault="00C60E84" w:rsidP="004F09CF">
      <w:pPr>
        <w:pStyle w:val="Heading2"/>
        <w:numPr>
          <w:ilvl w:val="0"/>
          <w:numId w:val="0"/>
        </w:numPr>
        <w:jc w:val="both"/>
        <w:rPr>
          <w:b w:val="0"/>
          <w:sz w:val="20"/>
        </w:rPr>
      </w:pPr>
      <w:bookmarkStart w:id="103" w:name="_Toc129689396"/>
      <w:r w:rsidRPr="00461D22">
        <w:rPr>
          <w:sz w:val="22"/>
          <w:szCs w:val="22"/>
        </w:rPr>
        <w:t>Appendix 3.  Monitoring Requirements</w:t>
      </w:r>
      <w:bookmarkEnd w:id="103"/>
    </w:p>
    <w:p w14:paraId="1737573A" w14:textId="77777777" w:rsidR="00C60E84" w:rsidRPr="0080590E" w:rsidRDefault="00C60E84" w:rsidP="004F09CF">
      <w:pPr>
        <w:jc w:val="both"/>
        <w:rPr>
          <w:sz w:val="20"/>
        </w:rPr>
      </w:pPr>
    </w:p>
    <w:p w14:paraId="2F9780F9" w14:textId="42BC077F"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5F1A96">
        <w:rPr>
          <w:sz w:val="20"/>
        </w:rPr>
        <w:t>FG-CUREOVENS and FG-BURNOFFOVENS:</w:t>
      </w:r>
    </w:p>
    <w:p w14:paraId="623B9D68" w14:textId="1456396C" w:rsidR="00C60E84" w:rsidRDefault="00C60E84" w:rsidP="004F09CF">
      <w:pPr>
        <w:jc w:val="both"/>
        <w:rPr>
          <w:sz w:val="20"/>
        </w:rPr>
      </w:pPr>
    </w:p>
    <w:p w14:paraId="04892D92" w14:textId="77777777" w:rsidR="005F1A96" w:rsidRPr="00963742" w:rsidRDefault="005F1A96" w:rsidP="005F1A96">
      <w:pPr>
        <w:numPr>
          <w:ilvl w:val="0"/>
          <w:numId w:val="105"/>
        </w:numPr>
        <w:jc w:val="both"/>
        <w:rPr>
          <w:sz w:val="20"/>
        </w:rPr>
      </w:pPr>
      <w:r w:rsidRPr="00963742">
        <w:rPr>
          <w:sz w:val="20"/>
        </w:rPr>
        <w:t>Any visible emissions observed shall be immediately reported to the Shift Supervisor.  All employees shall be trained to contact the Shift Supervisor immediately when visible emissions are observed.</w:t>
      </w:r>
    </w:p>
    <w:p w14:paraId="1DA5E367" w14:textId="77777777" w:rsidR="005F1A96" w:rsidRPr="00963742" w:rsidRDefault="005F1A96" w:rsidP="005F1A96">
      <w:pPr>
        <w:jc w:val="both"/>
        <w:rPr>
          <w:sz w:val="20"/>
        </w:rPr>
      </w:pPr>
    </w:p>
    <w:p w14:paraId="0011A417" w14:textId="77777777" w:rsidR="005F1A96" w:rsidRPr="00963742" w:rsidRDefault="005F1A96" w:rsidP="005F1A96">
      <w:pPr>
        <w:numPr>
          <w:ilvl w:val="0"/>
          <w:numId w:val="105"/>
        </w:numPr>
        <w:jc w:val="both"/>
        <w:rPr>
          <w:sz w:val="20"/>
        </w:rPr>
      </w:pPr>
      <w:r w:rsidRPr="00963742">
        <w:rPr>
          <w:sz w:val="20"/>
        </w:rPr>
        <w:t>The Shift Supervisor, or a qualified employee assigned by him, shall immediately determine which stack is emitting visible emissions and whether the emissions are normal.  A record of the event shall be made whether the emissions are normal or abnormal.</w:t>
      </w:r>
    </w:p>
    <w:p w14:paraId="3FD0A646" w14:textId="77777777" w:rsidR="005F1A96" w:rsidRPr="00963742" w:rsidRDefault="005F1A96" w:rsidP="005F1A96">
      <w:pPr>
        <w:jc w:val="both"/>
        <w:rPr>
          <w:sz w:val="20"/>
        </w:rPr>
      </w:pPr>
    </w:p>
    <w:p w14:paraId="4287B3CE" w14:textId="77777777" w:rsidR="005F1A96" w:rsidRPr="00963742" w:rsidRDefault="005F1A96" w:rsidP="005F1A96">
      <w:pPr>
        <w:numPr>
          <w:ilvl w:val="0"/>
          <w:numId w:val="105"/>
        </w:numPr>
        <w:jc w:val="both"/>
        <w:rPr>
          <w:sz w:val="20"/>
        </w:rPr>
      </w:pPr>
      <w:r w:rsidRPr="00963742">
        <w:rPr>
          <w:sz w:val="20"/>
        </w:rPr>
        <w:t>If the emissions are abnormal, the Shift Supervisor shall take immediate action to mitigate the emissions</w:t>
      </w:r>
      <w:r>
        <w:rPr>
          <w:sz w:val="20"/>
        </w:rPr>
        <w:t>,</w:t>
      </w:r>
      <w:r w:rsidRPr="00963742">
        <w:rPr>
          <w:sz w:val="20"/>
        </w:rPr>
        <w:t xml:space="preserve"> including shutting down the oven, if necessary.</w:t>
      </w:r>
    </w:p>
    <w:p w14:paraId="6B09CE49" w14:textId="77777777" w:rsidR="005F1A96" w:rsidRPr="00963742" w:rsidRDefault="005F1A96" w:rsidP="005F1A96">
      <w:pPr>
        <w:jc w:val="both"/>
        <w:rPr>
          <w:sz w:val="20"/>
        </w:rPr>
      </w:pPr>
    </w:p>
    <w:p w14:paraId="723BA84C" w14:textId="49061449" w:rsidR="005F1A96" w:rsidRDefault="005F1A96" w:rsidP="005F1A96">
      <w:pPr>
        <w:numPr>
          <w:ilvl w:val="0"/>
          <w:numId w:val="105"/>
        </w:numPr>
        <w:jc w:val="both"/>
        <w:rPr>
          <w:sz w:val="20"/>
        </w:rPr>
      </w:pPr>
      <w:r w:rsidRPr="00963742">
        <w:rPr>
          <w:sz w:val="20"/>
        </w:rPr>
        <w:t>For all abnormal emissions, a report shall be prepared.  The report shall include the date, time</w:t>
      </w:r>
      <w:r>
        <w:rPr>
          <w:sz w:val="20"/>
        </w:rPr>
        <w:t>,</w:t>
      </w:r>
      <w:r w:rsidRPr="00963742">
        <w:rPr>
          <w:sz w:val="20"/>
        </w:rPr>
        <w:t xml:space="preserve"> and duration of the event; the oven involved, material being cured or burned off, operator’s name, and procedure being used for curing or burn-off.  The report shall also define the cause of the emissions, if known.  The report shall recommend follow-up actions, as appropriate, such as: further investigation of the cause, repair of faulty equipment, modification of procedures, or retraining of personnel.  A record of completion of the follow-up action shall be appended to the report.  Reports shall be submitted to the Air Quality Division within </w:t>
      </w:r>
      <w:r>
        <w:rPr>
          <w:sz w:val="20"/>
        </w:rPr>
        <w:t>10</w:t>
      </w:r>
      <w:r w:rsidRPr="00963742">
        <w:rPr>
          <w:sz w:val="20"/>
        </w:rPr>
        <w:t xml:space="preserve"> business days from the occurrence and shall be retained on-site for five years.</w:t>
      </w:r>
    </w:p>
    <w:p w14:paraId="23BE89F0" w14:textId="77777777" w:rsidR="00A443F6" w:rsidRDefault="00A443F6" w:rsidP="00C809C7">
      <w:pPr>
        <w:pStyle w:val="ListParagraph"/>
        <w:rPr>
          <w:sz w:val="20"/>
        </w:rPr>
      </w:pPr>
    </w:p>
    <w:p w14:paraId="069B7976" w14:textId="77777777" w:rsidR="00C60E84" w:rsidRPr="00FC1F2C" w:rsidRDefault="00C60E84" w:rsidP="004F09CF">
      <w:pPr>
        <w:pStyle w:val="Heading2"/>
        <w:numPr>
          <w:ilvl w:val="0"/>
          <w:numId w:val="0"/>
        </w:numPr>
        <w:jc w:val="both"/>
        <w:rPr>
          <w:b w:val="0"/>
          <w:sz w:val="22"/>
          <w:szCs w:val="22"/>
        </w:rPr>
      </w:pPr>
      <w:bookmarkStart w:id="104" w:name="_Toc129689397"/>
      <w:r w:rsidRPr="00461D22">
        <w:rPr>
          <w:sz w:val="22"/>
          <w:szCs w:val="22"/>
        </w:rPr>
        <w:t>Appendix 4.  Recordkeeping</w:t>
      </w:r>
      <w:bookmarkEnd w:id="104"/>
    </w:p>
    <w:p w14:paraId="158F4F41" w14:textId="77777777" w:rsidR="00C60E84" w:rsidRPr="0080590E" w:rsidRDefault="00C60E84" w:rsidP="004F09CF">
      <w:pPr>
        <w:jc w:val="both"/>
        <w:rPr>
          <w:sz w:val="20"/>
        </w:rPr>
      </w:pPr>
    </w:p>
    <w:p w14:paraId="6252D5B0" w14:textId="31AC484E" w:rsidR="00C60E84"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95EA1EB" w14:textId="77777777" w:rsidR="00A443F6" w:rsidRPr="00B77C68" w:rsidRDefault="00A443F6" w:rsidP="004F09CF">
      <w:pPr>
        <w:jc w:val="both"/>
        <w:rPr>
          <w:sz w:val="20"/>
        </w:rPr>
      </w:pPr>
    </w:p>
    <w:p w14:paraId="14F31EE0" w14:textId="77777777" w:rsidR="00C60E84" w:rsidRPr="00FC1F2C" w:rsidRDefault="00C60E84" w:rsidP="004F09CF">
      <w:pPr>
        <w:pStyle w:val="Heading2"/>
        <w:numPr>
          <w:ilvl w:val="0"/>
          <w:numId w:val="0"/>
        </w:numPr>
        <w:jc w:val="both"/>
        <w:rPr>
          <w:b w:val="0"/>
          <w:sz w:val="22"/>
          <w:szCs w:val="22"/>
        </w:rPr>
      </w:pPr>
      <w:bookmarkStart w:id="105" w:name="_Toc129689398"/>
      <w:r w:rsidRPr="00461D22">
        <w:rPr>
          <w:sz w:val="22"/>
          <w:szCs w:val="22"/>
        </w:rPr>
        <w:t>Appendix 5.  Testing Procedures</w:t>
      </w:r>
      <w:bookmarkEnd w:id="105"/>
    </w:p>
    <w:p w14:paraId="4DF4338B" w14:textId="77777777" w:rsidR="00C60E84" w:rsidRPr="00B77C68" w:rsidRDefault="00C60E84" w:rsidP="004F09CF">
      <w:pPr>
        <w:jc w:val="both"/>
        <w:rPr>
          <w:sz w:val="20"/>
        </w:rPr>
      </w:pPr>
    </w:p>
    <w:p w14:paraId="118260A7" w14:textId="526827AD"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0C6F2AA" w14:textId="246F87AD" w:rsidR="00A443F6" w:rsidRDefault="00A443F6">
      <w:pPr>
        <w:rPr>
          <w:sz w:val="20"/>
        </w:rPr>
      </w:pPr>
      <w:r>
        <w:rPr>
          <w:sz w:val="20"/>
        </w:rPr>
        <w:br w:type="page"/>
      </w:r>
    </w:p>
    <w:p w14:paraId="65B4C8B1" w14:textId="77777777" w:rsidR="00A443F6" w:rsidRPr="00B77C68" w:rsidRDefault="00A443F6" w:rsidP="004F09CF">
      <w:pPr>
        <w:jc w:val="both"/>
        <w:rPr>
          <w:sz w:val="20"/>
        </w:rPr>
      </w:pPr>
    </w:p>
    <w:p w14:paraId="3826490D" w14:textId="77777777" w:rsidR="00EC07BA" w:rsidRPr="00FC1F2C" w:rsidRDefault="00EC07BA" w:rsidP="001838ED">
      <w:pPr>
        <w:pStyle w:val="Heading2"/>
        <w:numPr>
          <w:ilvl w:val="0"/>
          <w:numId w:val="0"/>
        </w:numPr>
        <w:jc w:val="both"/>
        <w:rPr>
          <w:b w:val="0"/>
          <w:sz w:val="20"/>
        </w:rPr>
      </w:pPr>
      <w:bookmarkStart w:id="106" w:name="_Toc129689399"/>
      <w:r w:rsidRPr="00461D22">
        <w:rPr>
          <w:sz w:val="22"/>
          <w:szCs w:val="22"/>
        </w:rPr>
        <w:t>Appendix 6.  Permits to Install</w:t>
      </w:r>
      <w:bookmarkEnd w:id="106"/>
    </w:p>
    <w:p w14:paraId="2FCD4739" w14:textId="77777777" w:rsidR="00EC07BA" w:rsidRPr="0080590E" w:rsidRDefault="00EC07BA" w:rsidP="001838ED">
      <w:pPr>
        <w:jc w:val="both"/>
        <w:rPr>
          <w:sz w:val="20"/>
        </w:rPr>
      </w:pPr>
    </w:p>
    <w:p w14:paraId="05C43868" w14:textId="3210B6DC" w:rsidR="00AB1353" w:rsidRPr="00F70F98" w:rsidRDefault="00AB1353" w:rsidP="00AB1353">
      <w:pPr>
        <w:jc w:val="both"/>
        <w:rPr>
          <w:rFonts w:cs="Arial"/>
          <w:sz w:val="20"/>
        </w:rPr>
      </w:pPr>
      <w:r>
        <w:rPr>
          <w:rFonts w:cs="Arial"/>
          <w:sz w:val="20"/>
        </w:rPr>
        <w:t>T</w:t>
      </w:r>
      <w:r w:rsidRPr="00903ACF">
        <w:rPr>
          <w:rFonts w:cs="Arial"/>
          <w:sz w:val="20"/>
        </w:rPr>
        <w:t xml:space="preserve">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N2610</w:t>
      </w:r>
      <w:r w:rsidRPr="00B9348B">
        <w:rPr>
          <w:rFonts w:cs="Arial"/>
          <w:sz w:val="20"/>
        </w:rPr>
        <w:t>-</w:t>
      </w:r>
      <w:r>
        <w:rPr>
          <w:rFonts w:cs="Arial"/>
          <w:sz w:val="20"/>
        </w:rPr>
        <w:t>2017.</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3B4AD3F" w14:textId="77777777" w:rsidR="00AB1353" w:rsidRPr="007713F1" w:rsidRDefault="00AB1353" w:rsidP="00AB1353">
      <w:pPr>
        <w:jc w:val="both"/>
        <w:rPr>
          <w:rFonts w:cs="Arial"/>
          <w:sz w:val="20"/>
        </w:rPr>
      </w:pPr>
    </w:p>
    <w:p w14:paraId="55671DF5" w14:textId="0445A38B" w:rsidR="00AB1353" w:rsidRPr="003C19DE" w:rsidRDefault="00AB1353" w:rsidP="00AB1353">
      <w:pPr>
        <w:jc w:val="both"/>
        <w:rPr>
          <w:rFonts w:cs="Arial"/>
          <w:sz w:val="20"/>
        </w:rPr>
      </w:pPr>
      <w:r w:rsidRPr="00903ACF">
        <w:rPr>
          <w:rFonts w:cs="Arial"/>
          <w:sz w:val="20"/>
        </w:rPr>
        <w:t>Source-Wide PTI No MI-PTI-</w:t>
      </w:r>
      <w:r>
        <w:rPr>
          <w:rFonts w:cs="Arial"/>
          <w:sz w:val="20"/>
        </w:rPr>
        <w:t>N2610</w:t>
      </w:r>
      <w:r w:rsidRPr="00B9348B">
        <w:rPr>
          <w:rFonts w:cs="Arial"/>
          <w:sz w:val="20"/>
        </w:rPr>
        <w:t>-</w:t>
      </w:r>
      <w:r>
        <w:rPr>
          <w:rFonts w:cs="Arial"/>
          <w:sz w:val="20"/>
        </w:rPr>
        <w:t>2017</w:t>
      </w:r>
      <w:r w:rsidRPr="00903ACF">
        <w:rPr>
          <w:rFonts w:cs="Arial"/>
          <w:color w:val="FF0000"/>
          <w:sz w:val="20"/>
        </w:rPr>
        <w:t xml:space="preserve"> </w:t>
      </w:r>
      <w:r w:rsidRPr="00903ACF">
        <w:rPr>
          <w:rFonts w:cs="Arial"/>
          <w:sz w:val="20"/>
        </w:rPr>
        <w:t>is being reissued as Source-Wide PTI No. MI-PTI-</w:t>
      </w:r>
      <w:r>
        <w:rPr>
          <w:rFonts w:cs="Arial"/>
          <w:sz w:val="20"/>
        </w:rPr>
        <w:t>N2610</w:t>
      </w:r>
      <w:r w:rsidRPr="00B9348B">
        <w:rPr>
          <w:rFonts w:cs="Arial"/>
          <w:sz w:val="20"/>
        </w:rPr>
        <w:t>-</w:t>
      </w:r>
      <w:r>
        <w:rPr>
          <w:rFonts w:cs="Arial"/>
          <w:sz w:val="20"/>
        </w:rPr>
        <w:t>20</w:t>
      </w:r>
      <w:r w:rsidR="0064644F">
        <w:rPr>
          <w:rFonts w:cs="Arial"/>
          <w:sz w:val="20"/>
        </w:rPr>
        <w:t>23</w:t>
      </w:r>
    </w:p>
    <w:p w14:paraId="6FF51233" w14:textId="77777777" w:rsidR="00AB1353" w:rsidRPr="007713F1" w:rsidRDefault="00AB1353" w:rsidP="00AB1353">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AB1353" w:rsidRPr="001D53D9" w14:paraId="2CD8BAA7" w14:textId="77777777" w:rsidTr="00C809C7">
        <w:tc>
          <w:tcPr>
            <w:tcW w:w="752" w:type="pct"/>
            <w:tcBorders>
              <w:top w:val="double" w:sz="6" w:space="0" w:color="auto"/>
              <w:left w:val="double" w:sz="6" w:space="0" w:color="auto"/>
              <w:bottom w:val="double" w:sz="6" w:space="0" w:color="auto"/>
            </w:tcBorders>
            <w:shd w:val="clear" w:color="auto" w:fill="E0E0E0"/>
          </w:tcPr>
          <w:p w14:paraId="1EC78824" w14:textId="77777777" w:rsidR="00AB1353" w:rsidRPr="001D53D9" w:rsidRDefault="00AB1353" w:rsidP="00AA72AB">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67BE8067" w14:textId="77777777" w:rsidR="00AB1353" w:rsidRPr="001D53D9" w:rsidRDefault="00AB1353" w:rsidP="00AA72AB">
            <w:pPr>
              <w:jc w:val="center"/>
              <w:rPr>
                <w:rFonts w:cs="Arial"/>
                <w:b/>
                <w:sz w:val="20"/>
              </w:rPr>
            </w:pPr>
            <w:r w:rsidRPr="001D53D9">
              <w:rPr>
                <w:rFonts w:cs="Arial"/>
                <w:b/>
                <w:sz w:val="20"/>
              </w:rPr>
              <w:t>ROP Revision</w:t>
            </w:r>
          </w:p>
          <w:p w14:paraId="1250D985" w14:textId="77777777" w:rsidR="00AB1353" w:rsidRPr="001D53D9" w:rsidRDefault="00AB1353" w:rsidP="00AA72AB">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2B57E96" w14:textId="77777777" w:rsidR="00AB1353" w:rsidRPr="001D53D9" w:rsidRDefault="00AB1353" w:rsidP="00AA72AB">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47C60DF8" w14:textId="77777777" w:rsidR="00AB1353" w:rsidRPr="001D53D9" w:rsidRDefault="00AB1353" w:rsidP="00AA72AB">
            <w:pPr>
              <w:jc w:val="center"/>
              <w:rPr>
                <w:rFonts w:cs="Arial"/>
                <w:b/>
                <w:sz w:val="20"/>
              </w:rPr>
            </w:pPr>
            <w:r w:rsidRPr="001D53D9">
              <w:rPr>
                <w:rFonts w:cs="Arial"/>
                <w:b/>
                <w:sz w:val="20"/>
              </w:rPr>
              <w:t>Corresponding Emission Unit(s) or</w:t>
            </w:r>
          </w:p>
          <w:p w14:paraId="1412B5E4" w14:textId="77777777" w:rsidR="00AB1353" w:rsidRPr="001D53D9" w:rsidRDefault="00AB1353" w:rsidP="00AA72AB">
            <w:pPr>
              <w:jc w:val="center"/>
              <w:rPr>
                <w:rFonts w:cs="Arial"/>
                <w:b/>
                <w:sz w:val="20"/>
              </w:rPr>
            </w:pPr>
            <w:r w:rsidRPr="001D53D9">
              <w:rPr>
                <w:rFonts w:cs="Arial"/>
                <w:b/>
                <w:sz w:val="20"/>
              </w:rPr>
              <w:t>Flexible Group(s)</w:t>
            </w:r>
          </w:p>
        </w:tc>
      </w:tr>
      <w:tr w:rsidR="00AB1353" w:rsidRPr="001D53D9" w14:paraId="45B61D11" w14:textId="77777777" w:rsidTr="00C809C7">
        <w:tc>
          <w:tcPr>
            <w:tcW w:w="752" w:type="pct"/>
            <w:tcBorders>
              <w:top w:val="double" w:sz="6" w:space="0" w:color="auto"/>
              <w:left w:val="double" w:sz="6" w:space="0" w:color="auto"/>
            </w:tcBorders>
            <w:shd w:val="clear" w:color="auto" w:fill="auto"/>
          </w:tcPr>
          <w:p w14:paraId="117D75CF" w14:textId="77C0030A" w:rsidR="00AB1353" w:rsidRPr="001D53D9" w:rsidRDefault="00AB1353" w:rsidP="00AA72AB">
            <w:pPr>
              <w:rPr>
                <w:rFonts w:cs="Arial"/>
                <w:sz w:val="20"/>
              </w:rPr>
            </w:pPr>
            <w:r>
              <w:rPr>
                <w:rFonts w:cs="Arial"/>
                <w:sz w:val="20"/>
              </w:rPr>
              <w:t>NA</w:t>
            </w:r>
          </w:p>
        </w:tc>
        <w:tc>
          <w:tcPr>
            <w:tcW w:w="1245" w:type="pct"/>
            <w:tcBorders>
              <w:top w:val="double" w:sz="6" w:space="0" w:color="auto"/>
            </w:tcBorders>
            <w:shd w:val="clear" w:color="auto" w:fill="auto"/>
          </w:tcPr>
          <w:p w14:paraId="151D3136" w14:textId="54BF9CD3" w:rsidR="00AB1353" w:rsidRPr="001D53D9" w:rsidRDefault="00AB1353" w:rsidP="00AA72AB">
            <w:pPr>
              <w:rPr>
                <w:rFonts w:cs="Arial"/>
                <w:sz w:val="20"/>
              </w:rPr>
            </w:pPr>
            <w:r>
              <w:rPr>
                <w:rFonts w:cs="Arial"/>
                <w:sz w:val="20"/>
              </w:rPr>
              <w:t>NA</w:t>
            </w:r>
          </w:p>
        </w:tc>
        <w:tc>
          <w:tcPr>
            <w:tcW w:w="1930" w:type="pct"/>
            <w:tcBorders>
              <w:top w:val="double" w:sz="6" w:space="0" w:color="auto"/>
            </w:tcBorders>
            <w:shd w:val="clear" w:color="auto" w:fill="auto"/>
          </w:tcPr>
          <w:p w14:paraId="1BF5A223" w14:textId="22A772B3" w:rsidR="00AB1353" w:rsidRPr="001D53D9" w:rsidRDefault="00AB1353" w:rsidP="00AA72AB">
            <w:pPr>
              <w:jc w:val="both"/>
              <w:rPr>
                <w:rFonts w:cs="Arial"/>
                <w:sz w:val="20"/>
              </w:rPr>
            </w:pPr>
            <w:r>
              <w:rPr>
                <w:rFonts w:cs="Arial"/>
                <w:sz w:val="20"/>
              </w:rPr>
              <w:t>NA</w:t>
            </w:r>
          </w:p>
        </w:tc>
        <w:tc>
          <w:tcPr>
            <w:tcW w:w="1073" w:type="pct"/>
            <w:tcBorders>
              <w:top w:val="double" w:sz="6" w:space="0" w:color="auto"/>
              <w:right w:val="double" w:sz="6" w:space="0" w:color="auto"/>
            </w:tcBorders>
            <w:shd w:val="clear" w:color="auto" w:fill="auto"/>
          </w:tcPr>
          <w:p w14:paraId="3959D110" w14:textId="4F3B840E" w:rsidR="00AB1353" w:rsidRPr="001D53D9" w:rsidRDefault="00AB1353" w:rsidP="00AA72AB">
            <w:pPr>
              <w:rPr>
                <w:rFonts w:cs="Arial"/>
                <w:sz w:val="20"/>
              </w:rPr>
            </w:pPr>
            <w:r>
              <w:rPr>
                <w:rFonts w:cs="Arial"/>
                <w:sz w:val="20"/>
              </w:rPr>
              <w:t>NA</w:t>
            </w:r>
          </w:p>
        </w:tc>
      </w:tr>
    </w:tbl>
    <w:p w14:paraId="5ED830DA" w14:textId="77777777" w:rsidR="00AB1353" w:rsidRPr="003C19DE" w:rsidRDefault="00AB1353" w:rsidP="001838ED">
      <w:pPr>
        <w:jc w:val="both"/>
        <w:rPr>
          <w:rFonts w:cs="Arial"/>
          <w:sz w:val="20"/>
        </w:rPr>
      </w:pPr>
    </w:p>
    <w:p w14:paraId="24A505CB" w14:textId="77777777" w:rsidR="00C60E84" w:rsidRPr="00FC1F2C" w:rsidRDefault="00C60E84" w:rsidP="004F09CF">
      <w:pPr>
        <w:pStyle w:val="Heading2"/>
        <w:numPr>
          <w:ilvl w:val="0"/>
          <w:numId w:val="0"/>
        </w:numPr>
        <w:jc w:val="both"/>
        <w:rPr>
          <w:b w:val="0"/>
          <w:sz w:val="20"/>
        </w:rPr>
      </w:pPr>
      <w:bookmarkStart w:id="107" w:name="_Toc129689400"/>
      <w:r w:rsidRPr="00461D22">
        <w:rPr>
          <w:sz w:val="22"/>
          <w:szCs w:val="22"/>
        </w:rPr>
        <w:t>Appendix 7.  Emission Calculations</w:t>
      </w:r>
      <w:bookmarkEnd w:id="107"/>
      <w:r w:rsidRPr="00461D22">
        <w:rPr>
          <w:sz w:val="22"/>
          <w:szCs w:val="22"/>
        </w:rPr>
        <w:t xml:space="preserve"> </w:t>
      </w:r>
    </w:p>
    <w:p w14:paraId="69DBFA69" w14:textId="77777777" w:rsidR="00C60E84" w:rsidRPr="0080590E" w:rsidRDefault="00C60E84" w:rsidP="004F09CF">
      <w:pPr>
        <w:jc w:val="both"/>
        <w:rPr>
          <w:sz w:val="20"/>
        </w:rPr>
      </w:pPr>
    </w:p>
    <w:p w14:paraId="7372297A" w14:textId="17018EBB" w:rsidR="00C60E84" w:rsidRDefault="00C60E84" w:rsidP="004F09CF">
      <w:pPr>
        <w:jc w:val="both"/>
        <w:rPr>
          <w:sz w:val="20"/>
        </w:rPr>
      </w:pPr>
      <w:bookmarkStart w:id="108" w:name="_Toc377276143"/>
      <w:bookmarkStart w:id="109" w:name="_Toc377877183"/>
      <w:r w:rsidRPr="00B77C68">
        <w:rPr>
          <w:sz w:val="20"/>
        </w:rPr>
        <w:t>There are no specific emission calculations to be used for this ROP.  Therefore, this appendix is not applicable.</w:t>
      </w:r>
    </w:p>
    <w:p w14:paraId="31CD667D" w14:textId="77777777" w:rsidR="00A443F6" w:rsidRDefault="00A443F6" w:rsidP="004F09CF">
      <w:pPr>
        <w:jc w:val="both"/>
        <w:rPr>
          <w:sz w:val="20"/>
        </w:rPr>
      </w:pPr>
    </w:p>
    <w:p w14:paraId="1BA29B9F" w14:textId="77777777" w:rsidR="00C60E84" w:rsidRPr="00FC1F2C" w:rsidRDefault="00C60E84" w:rsidP="004F09CF">
      <w:pPr>
        <w:pStyle w:val="Heading2"/>
        <w:numPr>
          <w:ilvl w:val="0"/>
          <w:numId w:val="0"/>
        </w:numPr>
        <w:jc w:val="both"/>
        <w:rPr>
          <w:b w:val="0"/>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129689401"/>
      <w:r w:rsidRPr="00461D22">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838ECDE" w14:textId="77777777" w:rsidR="00C60E84" w:rsidRPr="00B77C68" w:rsidRDefault="00C60E84" w:rsidP="004F09CF">
      <w:pPr>
        <w:jc w:val="both"/>
        <w:rPr>
          <w:sz w:val="20"/>
        </w:rPr>
      </w:pPr>
    </w:p>
    <w:p w14:paraId="4AE3CCC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033B6C0" w14:textId="77777777" w:rsidR="00C60E84" w:rsidRPr="0080590E" w:rsidRDefault="00C60E84" w:rsidP="004F09CF">
      <w:pPr>
        <w:jc w:val="both"/>
        <w:rPr>
          <w:sz w:val="20"/>
        </w:rPr>
      </w:pPr>
    </w:p>
    <w:p w14:paraId="7A68054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3A012B9" w14:textId="77777777" w:rsidR="00C60E84" w:rsidRPr="00B77C68" w:rsidRDefault="00C60E84" w:rsidP="004F09CF">
      <w:pPr>
        <w:jc w:val="both"/>
        <w:rPr>
          <w:sz w:val="20"/>
        </w:rPr>
      </w:pPr>
    </w:p>
    <w:p w14:paraId="67178F15" w14:textId="77777777" w:rsidR="00C60E84" w:rsidRPr="00FC1F2C" w:rsidRDefault="00C60E84" w:rsidP="004F09CF">
      <w:pPr>
        <w:jc w:val="both"/>
        <w:rPr>
          <w:sz w:val="20"/>
        </w:rPr>
      </w:pPr>
      <w:r w:rsidRPr="00B77C68">
        <w:rPr>
          <w:b/>
          <w:sz w:val="20"/>
        </w:rPr>
        <w:t>B.  Other Reporting</w:t>
      </w:r>
    </w:p>
    <w:p w14:paraId="0DD8F40B" w14:textId="77777777" w:rsidR="00C60E84" w:rsidRPr="00B77C68" w:rsidRDefault="00C60E84" w:rsidP="004F09CF">
      <w:pPr>
        <w:jc w:val="both"/>
        <w:rPr>
          <w:sz w:val="20"/>
        </w:rPr>
      </w:pPr>
    </w:p>
    <w:p w14:paraId="0BD848A3" w14:textId="1BFC1CF9"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5"/>
      <w:bookmarkEnd w:id="96"/>
      <w:bookmarkEnd w:id="97"/>
      <w:bookmarkEnd w:id="98"/>
      <w:bookmarkEnd w:id="99"/>
      <w:bookmarkEnd w:id="100"/>
      <w:bookmarkEnd w:id="101"/>
      <w:bookmarkEnd w:id="102"/>
    </w:p>
    <w:p w14:paraId="31F035EE" w14:textId="77777777" w:rsidR="00A443F6" w:rsidRDefault="00A443F6" w:rsidP="004F09CF">
      <w:pPr>
        <w:jc w:val="both"/>
        <w:rPr>
          <w:sz w:val="20"/>
        </w:rPr>
      </w:pPr>
    </w:p>
    <w:p w14:paraId="523887EF" w14:textId="77777777" w:rsidR="004D7ADE" w:rsidRDefault="004D7ADE" w:rsidP="004D7ADE">
      <w:pPr>
        <w:pStyle w:val="Heading2"/>
        <w:numPr>
          <w:ilvl w:val="0"/>
          <w:numId w:val="0"/>
        </w:numPr>
        <w:jc w:val="both"/>
        <w:rPr>
          <w:sz w:val="22"/>
          <w:szCs w:val="22"/>
        </w:rPr>
      </w:pPr>
      <w:bookmarkStart w:id="123" w:name="_Toc465251684"/>
      <w:bookmarkStart w:id="124" w:name="_Toc129689402"/>
      <w:r>
        <w:rPr>
          <w:sz w:val="22"/>
          <w:szCs w:val="22"/>
        </w:rPr>
        <w:t>Appendix 9.  Design/Equipment</w:t>
      </w:r>
      <w:bookmarkEnd w:id="123"/>
      <w:bookmarkEnd w:id="124"/>
    </w:p>
    <w:p w14:paraId="5DC3B956" w14:textId="77777777" w:rsidR="004D7ADE" w:rsidRDefault="004D7ADE" w:rsidP="004D7ADE"/>
    <w:p w14:paraId="38A9F18F" w14:textId="77777777" w:rsidR="004D7ADE" w:rsidRDefault="004D7ADE" w:rsidP="004D7ADE">
      <w:pPr>
        <w:jc w:val="both"/>
        <w:rPr>
          <w:sz w:val="20"/>
        </w:rPr>
      </w:pPr>
      <w:r>
        <w:rPr>
          <w:sz w:val="20"/>
        </w:rPr>
        <w:t>The following Design/Equipment parameters</w:t>
      </w:r>
      <w:r w:rsidRPr="00B77C68">
        <w:rPr>
          <w:sz w:val="20"/>
        </w:rPr>
        <w:t xml:space="preserve"> a</w:t>
      </w:r>
      <w:r>
        <w:rPr>
          <w:sz w:val="20"/>
        </w:rPr>
        <w:t>re the details to the Design/Equipment</w:t>
      </w:r>
      <w:r w:rsidRPr="00B77C68">
        <w:rPr>
          <w:sz w:val="20"/>
        </w:rPr>
        <w:t xml:space="preserve"> requirements identified and referenced in </w:t>
      </w:r>
      <w:r w:rsidRPr="00B27872">
        <w:rPr>
          <w:sz w:val="20"/>
        </w:rPr>
        <w:t>FG-CUREOVENS and/or FG-BURNOFFOVENS:</w:t>
      </w:r>
    </w:p>
    <w:p w14:paraId="6AA4C234" w14:textId="77777777" w:rsidR="004D7ADE" w:rsidRDefault="004D7ADE" w:rsidP="004D7ADE"/>
    <w:p w14:paraId="4DBB3B21" w14:textId="77777777" w:rsidR="004D7ADE" w:rsidRDefault="004D7ADE" w:rsidP="004D7ADE">
      <w:pPr>
        <w:rPr>
          <w:b/>
          <w:u w:val="single"/>
        </w:rPr>
      </w:pPr>
      <w:r>
        <w:rPr>
          <w:b/>
          <w:u w:val="single"/>
        </w:rPr>
        <w:t>Computerized Temperature Control System Requirements</w:t>
      </w:r>
    </w:p>
    <w:p w14:paraId="22D82C98" w14:textId="77777777" w:rsidR="004D7ADE" w:rsidRDefault="004D7ADE" w:rsidP="004D7ADE">
      <w:pPr>
        <w:jc w:val="center"/>
        <w:rPr>
          <w:b/>
          <w:u w:val="single"/>
        </w:rPr>
      </w:pPr>
    </w:p>
    <w:p w14:paraId="5A338142" w14:textId="77777777" w:rsidR="004D7ADE" w:rsidRPr="005C4137" w:rsidRDefault="004D7ADE" w:rsidP="004D7ADE">
      <w:pPr>
        <w:tabs>
          <w:tab w:val="left" w:pos="1080"/>
        </w:tabs>
        <w:ind w:left="270" w:hanging="270"/>
        <w:jc w:val="both"/>
        <w:rPr>
          <w:sz w:val="20"/>
        </w:rPr>
      </w:pPr>
      <w:r>
        <w:rPr>
          <w:sz w:val="20"/>
        </w:rPr>
        <w:t xml:space="preserve">1. </w:t>
      </w:r>
      <w:r w:rsidRPr="005C4137">
        <w:rPr>
          <w:sz w:val="20"/>
        </w:rPr>
        <w:t>The t</w:t>
      </w:r>
      <w:r>
        <w:rPr>
          <w:sz w:val="20"/>
        </w:rPr>
        <w:t>emperatures of the curing ovens</w:t>
      </w:r>
      <w:r w:rsidRPr="005C4137">
        <w:rPr>
          <w:sz w:val="20"/>
        </w:rPr>
        <w:t xml:space="preserve"> and the length of time that parts are in the curing ovens for curing, shall be in accordance with the specifications of the coating manufacturer for the curing of each coating applied</w:t>
      </w:r>
      <w:r>
        <w:rPr>
          <w:sz w:val="20"/>
        </w:rPr>
        <w:t>.</w:t>
      </w:r>
    </w:p>
    <w:p w14:paraId="04F2AA1B" w14:textId="77777777" w:rsidR="004D7ADE" w:rsidRPr="005C4137" w:rsidRDefault="004D7ADE" w:rsidP="004D7ADE">
      <w:pPr>
        <w:ind w:left="720"/>
        <w:jc w:val="both"/>
        <w:rPr>
          <w:sz w:val="20"/>
        </w:rPr>
      </w:pPr>
    </w:p>
    <w:p w14:paraId="6C747B36" w14:textId="77777777" w:rsidR="004D7ADE" w:rsidRPr="005C4137" w:rsidRDefault="004D7ADE" w:rsidP="004D7ADE">
      <w:pPr>
        <w:jc w:val="both"/>
        <w:rPr>
          <w:sz w:val="20"/>
        </w:rPr>
      </w:pPr>
      <w:r w:rsidRPr="005C4137">
        <w:rPr>
          <w:sz w:val="20"/>
        </w:rPr>
        <w:t>2. Curing ovens shall n</w:t>
      </w:r>
      <w:r>
        <w:rPr>
          <w:sz w:val="20"/>
        </w:rPr>
        <w:t>ot be used to burn-off coatings.</w:t>
      </w:r>
    </w:p>
    <w:p w14:paraId="4BA7C9AB" w14:textId="77777777" w:rsidR="004D7ADE" w:rsidRPr="005C4137" w:rsidRDefault="004D7ADE" w:rsidP="004D7ADE">
      <w:pPr>
        <w:ind w:left="720"/>
        <w:jc w:val="both"/>
        <w:rPr>
          <w:sz w:val="20"/>
        </w:rPr>
      </w:pPr>
    </w:p>
    <w:p w14:paraId="7EF0731E" w14:textId="77777777" w:rsidR="004D7ADE" w:rsidRPr="005C4137" w:rsidRDefault="004D7ADE" w:rsidP="004D7ADE">
      <w:pPr>
        <w:ind w:left="270" w:hanging="270"/>
        <w:jc w:val="both"/>
        <w:rPr>
          <w:sz w:val="20"/>
        </w:rPr>
      </w:pPr>
      <w:r w:rsidRPr="005C4137">
        <w:rPr>
          <w:sz w:val="20"/>
        </w:rPr>
        <w:t>3. The temperatures o</w:t>
      </w:r>
      <w:r>
        <w:rPr>
          <w:sz w:val="20"/>
        </w:rPr>
        <w:t>f the curing and burn-off ovens</w:t>
      </w:r>
      <w:r w:rsidRPr="005C4137">
        <w:rPr>
          <w:sz w:val="20"/>
        </w:rPr>
        <w:t xml:space="preserve"> and the length of time that parts are in the ovens for curing or burn-off shall be set through the</w:t>
      </w:r>
      <w:r>
        <w:rPr>
          <w:sz w:val="20"/>
        </w:rPr>
        <w:t xml:space="preserve"> use of a centralized computer.</w:t>
      </w:r>
    </w:p>
    <w:p w14:paraId="697D4978" w14:textId="77777777" w:rsidR="004D7ADE" w:rsidRPr="005C4137" w:rsidRDefault="004D7ADE" w:rsidP="004D7ADE">
      <w:pPr>
        <w:ind w:left="720"/>
        <w:jc w:val="both"/>
        <w:rPr>
          <w:sz w:val="20"/>
        </w:rPr>
      </w:pPr>
    </w:p>
    <w:p w14:paraId="06787F4D" w14:textId="77777777" w:rsidR="004D7ADE" w:rsidRPr="005C4137" w:rsidRDefault="004D7ADE" w:rsidP="004D7ADE">
      <w:pPr>
        <w:ind w:left="270" w:hanging="270"/>
        <w:jc w:val="both"/>
        <w:rPr>
          <w:sz w:val="20"/>
        </w:rPr>
      </w:pPr>
      <w:r w:rsidRPr="005C4137">
        <w:rPr>
          <w:sz w:val="20"/>
        </w:rPr>
        <w:t>4. The only individuals who shall set the temperatures through the use of a centralized computer for the curing and burn-off ovens are supervisors or system data technicians who are tr</w:t>
      </w:r>
      <w:r>
        <w:rPr>
          <w:sz w:val="20"/>
        </w:rPr>
        <w:t>ained to operate the System.</w:t>
      </w:r>
    </w:p>
    <w:p w14:paraId="57B8665E" w14:textId="77777777" w:rsidR="004D7ADE" w:rsidRPr="005C4137" w:rsidRDefault="004D7ADE" w:rsidP="004D7ADE">
      <w:pPr>
        <w:ind w:left="720"/>
        <w:jc w:val="both"/>
        <w:rPr>
          <w:sz w:val="20"/>
        </w:rPr>
      </w:pPr>
    </w:p>
    <w:p w14:paraId="583C033B" w14:textId="77777777" w:rsidR="004D7ADE" w:rsidRPr="005C4137" w:rsidRDefault="004D7ADE" w:rsidP="004D7ADE">
      <w:pPr>
        <w:ind w:left="270" w:hanging="270"/>
        <w:jc w:val="both"/>
        <w:rPr>
          <w:sz w:val="20"/>
        </w:rPr>
      </w:pPr>
      <w:r w:rsidRPr="005C4137">
        <w:rPr>
          <w:sz w:val="20"/>
        </w:rPr>
        <w:t>5. The only individuals who shall set the length of time that parts are in the curing and burn-off ovens through the use of a centralized computer are supervisors or system data technicians who are</w:t>
      </w:r>
      <w:r>
        <w:rPr>
          <w:sz w:val="20"/>
        </w:rPr>
        <w:t xml:space="preserve"> trained to operate the System.</w:t>
      </w:r>
    </w:p>
    <w:p w14:paraId="5B86CBF6" w14:textId="77777777" w:rsidR="00A443F6" w:rsidRDefault="00A443F6" w:rsidP="004D7ADE">
      <w:pPr>
        <w:rPr>
          <w:sz w:val="20"/>
        </w:rPr>
      </w:pPr>
    </w:p>
    <w:p w14:paraId="090FC88A" w14:textId="6EAD28F9" w:rsidR="004D7ADE" w:rsidRDefault="004D7ADE" w:rsidP="004D7ADE">
      <w:r>
        <w:rPr>
          <w:sz w:val="20"/>
        </w:rPr>
        <w:t>The following Design/Equipment parameters</w:t>
      </w:r>
      <w:r w:rsidRPr="00B77C68">
        <w:rPr>
          <w:sz w:val="20"/>
        </w:rPr>
        <w:t xml:space="preserve"> a</w:t>
      </w:r>
      <w:r>
        <w:rPr>
          <w:sz w:val="20"/>
        </w:rPr>
        <w:t>re the details to the Design/Equipment</w:t>
      </w:r>
      <w:r w:rsidRPr="00B77C68">
        <w:rPr>
          <w:sz w:val="20"/>
        </w:rPr>
        <w:t xml:space="preserve"> requirements identified and referenced in </w:t>
      </w:r>
      <w:r w:rsidRPr="00B27872">
        <w:rPr>
          <w:sz w:val="20"/>
        </w:rPr>
        <w:t>FG-CUREOVENS</w:t>
      </w:r>
      <w:r>
        <w:rPr>
          <w:sz w:val="20"/>
        </w:rPr>
        <w:t>:</w:t>
      </w:r>
    </w:p>
    <w:p w14:paraId="5FE21D1E" w14:textId="77777777" w:rsidR="004D7ADE" w:rsidRPr="00F12D36" w:rsidRDefault="004D7ADE" w:rsidP="004D7ADE"/>
    <w:p w14:paraId="6876E32B" w14:textId="77777777" w:rsidR="004D7ADE" w:rsidRDefault="004D7ADE" w:rsidP="004D7ADE">
      <w:pPr>
        <w:tabs>
          <w:tab w:val="left" w:pos="720"/>
          <w:tab w:val="left" w:pos="1440"/>
          <w:tab w:val="left" w:pos="2160"/>
          <w:tab w:val="left" w:pos="2880"/>
        </w:tabs>
        <w:rPr>
          <w:rFonts w:cs="Arial"/>
          <w:b/>
          <w:szCs w:val="22"/>
          <w:u w:val="single"/>
        </w:rPr>
      </w:pPr>
      <w:r>
        <w:rPr>
          <w:rFonts w:cs="Arial"/>
          <w:b/>
          <w:szCs w:val="22"/>
          <w:u w:val="single"/>
        </w:rPr>
        <w:t>Maintenance Plan for Stack Monitoring System</w:t>
      </w:r>
    </w:p>
    <w:p w14:paraId="33F5CB4D" w14:textId="77777777" w:rsidR="004D7ADE" w:rsidRDefault="004D7ADE" w:rsidP="004D7ADE">
      <w:pPr>
        <w:jc w:val="center"/>
        <w:rPr>
          <w:b/>
        </w:rPr>
      </w:pPr>
    </w:p>
    <w:p w14:paraId="77852B47" w14:textId="77777777" w:rsidR="004D7ADE" w:rsidRDefault="004D7ADE" w:rsidP="004D7ADE">
      <w:pPr>
        <w:numPr>
          <w:ilvl w:val="0"/>
          <w:numId w:val="106"/>
        </w:numPr>
        <w:tabs>
          <w:tab w:val="num" w:pos="360"/>
        </w:tabs>
        <w:ind w:left="360"/>
        <w:rPr>
          <w:b/>
          <w:u w:val="single"/>
        </w:rPr>
      </w:pPr>
      <w:r>
        <w:rPr>
          <w:b/>
          <w:u w:val="single"/>
        </w:rPr>
        <w:t>SEMI-ANNUAL FUNCTIONAL CHECK</w:t>
      </w:r>
    </w:p>
    <w:p w14:paraId="4ADA289F" w14:textId="77777777" w:rsidR="004D7ADE" w:rsidRDefault="004D7ADE" w:rsidP="004D7ADE">
      <w:pPr>
        <w:rPr>
          <w:b/>
          <w:u w:val="single"/>
        </w:rPr>
      </w:pPr>
    </w:p>
    <w:p w14:paraId="2E552FE8" w14:textId="77777777" w:rsidR="004D7ADE" w:rsidRPr="00C42E07" w:rsidRDefault="004D7ADE" w:rsidP="004D7ADE">
      <w:pPr>
        <w:jc w:val="both"/>
        <w:rPr>
          <w:sz w:val="20"/>
        </w:rPr>
      </w:pPr>
      <w:r w:rsidRPr="00C42E07">
        <w:rPr>
          <w:sz w:val="20"/>
        </w:rPr>
        <w:t xml:space="preserve">A functional check of the </w:t>
      </w:r>
      <w:proofErr w:type="spellStart"/>
      <w:r w:rsidRPr="00C42E07">
        <w:rPr>
          <w:sz w:val="20"/>
        </w:rPr>
        <w:t>Triboguard</w:t>
      </w:r>
      <w:proofErr w:type="spellEnd"/>
      <w:r w:rsidRPr="00C42E07">
        <w:rPr>
          <w:sz w:val="20"/>
        </w:rPr>
        <w:t xml:space="preserve"> III System will be conducted on a semi-annual basis.  The functional check will consist of the injection of particulate into the emission</w:t>
      </w:r>
      <w:r>
        <w:rPr>
          <w:sz w:val="20"/>
        </w:rPr>
        <w:t xml:space="preserve"> </w:t>
      </w:r>
      <w:r w:rsidRPr="00C42E07">
        <w:rPr>
          <w:sz w:val="20"/>
        </w:rPr>
        <w:t xml:space="preserve">stream in order to test the sensitivity and response time of the </w:t>
      </w:r>
      <w:proofErr w:type="spellStart"/>
      <w:r w:rsidRPr="00C42E07">
        <w:rPr>
          <w:sz w:val="20"/>
        </w:rPr>
        <w:t>Triboguard</w:t>
      </w:r>
      <w:proofErr w:type="spellEnd"/>
      <w:r w:rsidRPr="00C42E07">
        <w:rPr>
          <w:sz w:val="20"/>
        </w:rPr>
        <w:t xml:space="preserve"> III System.</w:t>
      </w:r>
      <w:r>
        <w:rPr>
          <w:sz w:val="20"/>
        </w:rPr>
        <w:t xml:space="preserve">  </w:t>
      </w:r>
      <w:r w:rsidRPr="00C42E07">
        <w:rPr>
          <w:sz w:val="20"/>
        </w:rPr>
        <w:t>The signal response during the particulate injection check will be recorded and compared</w:t>
      </w:r>
      <w:r>
        <w:rPr>
          <w:sz w:val="20"/>
        </w:rPr>
        <w:t xml:space="preserve"> </w:t>
      </w:r>
      <w:r w:rsidRPr="00C42E07">
        <w:rPr>
          <w:sz w:val="20"/>
        </w:rPr>
        <w:t>to previous checks.  If signal levels differ significantly, action will be taken to investigate</w:t>
      </w:r>
      <w:r>
        <w:rPr>
          <w:sz w:val="20"/>
        </w:rPr>
        <w:t xml:space="preserve"> </w:t>
      </w:r>
      <w:r w:rsidRPr="00C42E07">
        <w:rPr>
          <w:sz w:val="20"/>
        </w:rPr>
        <w:t>and correct the cause of the discrepancy.</w:t>
      </w:r>
    </w:p>
    <w:p w14:paraId="151BB073" w14:textId="77777777" w:rsidR="004D7ADE" w:rsidRDefault="004D7ADE" w:rsidP="004D7ADE"/>
    <w:p w14:paraId="624CE519" w14:textId="77777777" w:rsidR="004D7ADE" w:rsidRDefault="004D7ADE" w:rsidP="004D7ADE">
      <w:pPr>
        <w:numPr>
          <w:ilvl w:val="0"/>
          <w:numId w:val="106"/>
        </w:numPr>
        <w:tabs>
          <w:tab w:val="num" w:pos="360"/>
        </w:tabs>
        <w:ind w:left="360"/>
        <w:rPr>
          <w:b/>
          <w:u w:val="single"/>
        </w:rPr>
      </w:pPr>
      <w:r>
        <w:rPr>
          <w:b/>
          <w:u w:val="single"/>
        </w:rPr>
        <w:t>MANUAL ZERO PROCEDURE</w:t>
      </w:r>
    </w:p>
    <w:p w14:paraId="3AFDC833" w14:textId="77777777" w:rsidR="004D7ADE" w:rsidRDefault="004D7ADE" w:rsidP="004D7ADE">
      <w:pPr>
        <w:rPr>
          <w:b/>
          <w:u w:val="single"/>
        </w:rPr>
      </w:pPr>
    </w:p>
    <w:p w14:paraId="5AA73293" w14:textId="77777777" w:rsidR="004D7ADE" w:rsidRDefault="004D7ADE" w:rsidP="00C809C7">
      <w:pPr>
        <w:spacing w:after="120"/>
        <w:jc w:val="both"/>
        <w:rPr>
          <w:sz w:val="20"/>
        </w:rPr>
      </w:pPr>
      <w:r w:rsidRPr="00C42E07">
        <w:rPr>
          <w:sz w:val="20"/>
        </w:rPr>
        <w:t>A manual zero procedure will be conducted on an annual basis to check the range</w:t>
      </w:r>
      <w:r>
        <w:rPr>
          <w:sz w:val="20"/>
        </w:rPr>
        <w:t xml:space="preserve"> </w:t>
      </w:r>
      <w:r w:rsidRPr="00C42E07">
        <w:rPr>
          <w:sz w:val="20"/>
        </w:rPr>
        <w:t xml:space="preserve">operation of the </w:t>
      </w:r>
      <w:proofErr w:type="spellStart"/>
      <w:r w:rsidRPr="00C42E07">
        <w:rPr>
          <w:sz w:val="20"/>
        </w:rPr>
        <w:t>Triboguard</w:t>
      </w:r>
      <w:proofErr w:type="spellEnd"/>
      <w:r w:rsidRPr="00C42E07">
        <w:rPr>
          <w:sz w:val="20"/>
        </w:rPr>
        <w:t xml:space="preserve"> III auto-zeroing function.  The procedure will be</w:t>
      </w:r>
      <w:r>
        <w:rPr>
          <w:sz w:val="20"/>
        </w:rPr>
        <w:t xml:space="preserve"> </w:t>
      </w:r>
      <w:r w:rsidRPr="00C42E07">
        <w:rPr>
          <w:sz w:val="20"/>
        </w:rPr>
        <w:t>conducted as follows:</w:t>
      </w:r>
    </w:p>
    <w:p w14:paraId="236D01A3" w14:textId="77777777" w:rsidR="004A5FAA" w:rsidRDefault="004A5FAA" w:rsidP="004A5FAA">
      <w:pPr>
        <w:numPr>
          <w:ilvl w:val="0"/>
          <w:numId w:val="109"/>
        </w:numPr>
        <w:spacing w:after="120"/>
        <w:jc w:val="both"/>
        <w:rPr>
          <w:sz w:val="20"/>
        </w:rPr>
      </w:pPr>
      <w:r w:rsidRPr="004D7ADE">
        <w:rPr>
          <w:sz w:val="20"/>
        </w:rPr>
        <w:t>Enter the RANGE menu.  Note and record the current setting and then set the Range to 1.</w:t>
      </w:r>
    </w:p>
    <w:p w14:paraId="748B588B" w14:textId="1DCED924" w:rsidR="004D7ADE" w:rsidRPr="004D7ADE" w:rsidRDefault="004D7ADE" w:rsidP="004A5FAA">
      <w:pPr>
        <w:numPr>
          <w:ilvl w:val="0"/>
          <w:numId w:val="109"/>
        </w:numPr>
        <w:spacing w:after="120"/>
        <w:jc w:val="both"/>
        <w:rPr>
          <w:sz w:val="20"/>
        </w:rPr>
      </w:pPr>
      <w:r w:rsidRPr="004D7ADE">
        <w:rPr>
          <w:sz w:val="20"/>
        </w:rPr>
        <w:t>Exit menus.  (Note:  if the Range was &gt; 1000, an Auto Zero will occur when exiting menus).</w:t>
      </w:r>
    </w:p>
    <w:p w14:paraId="20D0C2E3" w14:textId="77777777" w:rsidR="004D7ADE" w:rsidRPr="00C42E07" w:rsidRDefault="004D7ADE" w:rsidP="004A5FAA">
      <w:pPr>
        <w:numPr>
          <w:ilvl w:val="0"/>
          <w:numId w:val="109"/>
        </w:numPr>
        <w:tabs>
          <w:tab w:val="num" w:pos="2790"/>
        </w:tabs>
        <w:spacing w:after="120"/>
        <w:ind w:left="450" w:hanging="450"/>
        <w:jc w:val="both"/>
        <w:rPr>
          <w:sz w:val="20"/>
        </w:rPr>
      </w:pPr>
      <w:r w:rsidRPr="00C42E07">
        <w:rPr>
          <w:sz w:val="20"/>
        </w:rPr>
        <w:t>Open the enclosure to gain access to the ZERO control and RUN/ZERO jum</w:t>
      </w:r>
      <w:r>
        <w:rPr>
          <w:sz w:val="20"/>
        </w:rPr>
        <w:t>per on the right side of the PC b</w:t>
      </w:r>
      <w:r w:rsidRPr="00C42E07">
        <w:rPr>
          <w:sz w:val="20"/>
        </w:rPr>
        <w:t>oard.</w:t>
      </w:r>
    </w:p>
    <w:p w14:paraId="03D131A5" w14:textId="77777777" w:rsidR="004D7ADE" w:rsidRPr="00C42E07" w:rsidRDefault="004D7ADE" w:rsidP="004A5FAA">
      <w:pPr>
        <w:numPr>
          <w:ilvl w:val="0"/>
          <w:numId w:val="109"/>
        </w:numPr>
        <w:tabs>
          <w:tab w:val="num" w:pos="3510"/>
        </w:tabs>
        <w:spacing w:after="120"/>
        <w:ind w:left="450" w:hanging="450"/>
        <w:jc w:val="both"/>
        <w:rPr>
          <w:sz w:val="20"/>
        </w:rPr>
      </w:pPr>
      <w:r w:rsidRPr="00C42E07">
        <w:rPr>
          <w:sz w:val="20"/>
        </w:rPr>
        <w:t>Move the RUN/ZERO jumper (J4) to the ZERO position.  Connect a DVM (set to measure in millivolts) between test points.  AGND (TP4), and ZER (TPI).</w:t>
      </w:r>
    </w:p>
    <w:p w14:paraId="0B6A3CBE" w14:textId="77777777" w:rsidR="004D7ADE" w:rsidRPr="00C42E07" w:rsidRDefault="004D7ADE" w:rsidP="004A5FAA">
      <w:pPr>
        <w:numPr>
          <w:ilvl w:val="0"/>
          <w:numId w:val="109"/>
        </w:numPr>
        <w:tabs>
          <w:tab w:val="num" w:pos="1800"/>
        </w:tabs>
        <w:spacing w:after="120"/>
        <w:ind w:left="450" w:hanging="450"/>
        <w:jc w:val="both"/>
        <w:rPr>
          <w:sz w:val="20"/>
        </w:rPr>
      </w:pPr>
      <w:r w:rsidRPr="00C42E07">
        <w:rPr>
          <w:sz w:val="20"/>
        </w:rPr>
        <w:t>Adjust the ZERO control (R21) to achieve 0 +/- 10 mV on the DVM.</w:t>
      </w:r>
    </w:p>
    <w:p w14:paraId="05A9088A" w14:textId="77777777" w:rsidR="004D7ADE" w:rsidRPr="002C42C5" w:rsidRDefault="004D7ADE" w:rsidP="004A5FAA">
      <w:pPr>
        <w:numPr>
          <w:ilvl w:val="0"/>
          <w:numId w:val="109"/>
        </w:numPr>
        <w:tabs>
          <w:tab w:val="num" w:pos="1980"/>
        </w:tabs>
        <w:spacing w:after="120"/>
        <w:ind w:left="450" w:hanging="450"/>
        <w:jc w:val="both"/>
        <w:rPr>
          <w:sz w:val="20"/>
        </w:rPr>
      </w:pPr>
      <w:r w:rsidRPr="002C42C5">
        <w:rPr>
          <w:sz w:val="20"/>
        </w:rPr>
        <w:t>Disconnect the DVM and return the RUN/ZERO jumper (J4) to the RUN position.</w:t>
      </w:r>
    </w:p>
    <w:p w14:paraId="40B93C7F" w14:textId="39EC3338" w:rsidR="004D7ADE" w:rsidRDefault="004D7ADE" w:rsidP="004A5FAA">
      <w:pPr>
        <w:numPr>
          <w:ilvl w:val="0"/>
          <w:numId w:val="109"/>
        </w:numPr>
        <w:spacing w:after="120"/>
        <w:ind w:left="450" w:hanging="450"/>
        <w:jc w:val="both"/>
        <w:rPr>
          <w:sz w:val="20"/>
        </w:rPr>
      </w:pPr>
      <w:r w:rsidRPr="00C42E07">
        <w:rPr>
          <w:sz w:val="20"/>
        </w:rPr>
        <w:t>Return the RANGE setting to the value recorded in Step 1.</w:t>
      </w:r>
    </w:p>
    <w:p w14:paraId="1D52ADFA" w14:textId="6108BE16" w:rsidR="004D7ADE" w:rsidRDefault="004D7ADE" w:rsidP="00C809C7">
      <w:pPr>
        <w:numPr>
          <w:ilvl w:val="0"/>
          <w:numId w:val="109"/>
        </w:numPr>
        <w:tabs>
          <w:tab w:val="num" w:pos="3240"/>
        </w:tabs>
        <w:ind w:left="446" w:hanging="450"/>
        <w:jc w:val="both"/>
        <w:rPr>
          <w:sz w:val="20"/>
        </w:rPr>
      </w:pPr>
      <w:r w:rsidRPr="002C42C5">
        <w:rPr>
          <w:sz w:val="20"/>
        </w:rPr>
        <w:t xml:space="preserve">The </w:t>
      </w:r>
      <w:proofErr w:type="spellStart"/>
      <w:r w:rsidRPr="002C42C5">
        <w:rPr>
          <w:sz w:val="20"/>
        </w:rPr>
        <w:t>Triboguard</w:t>
      </w:r>
      <w:proofErr w:type="spellEnd"/>
      <w:r w:rsidRPr="002C42C5">
        <w:rPr>
          <w:sz w:val="20"/>
        </w:rPr>
        <w:t xml:space="preserve"> III is designed to perform an Automatic Zero to compensate for any manual zero adjustments within one hour.  However, if a moderate zero adjustment was required, an immediate auto-zero shall be initiated by removing</w:t>
      </w:r>
      <w:r>
        <w:rPr>
          <w:sz w:val="20"/>
        </w:rPr>
        <w:t xml:space="preserve"> </w:t>
      </w:r>
      <w:r w:rsidRPr="002C42C5">
        <w:rPr>
          <w:sz w:val="20"/>
        </w:rPr>
        <w:t xml:space="preserve">and reinstalling the fuse to momentarily interrupt power to the </w:t>
      </w:r>
      <w:proofErr w:type="spellStart"/>
      <w:r w:rsidRPr="002C42C5">
        <w:rPr>
          <w:sz w:val="20"/>
        </w:rPr>
        <w:t>Triboguard</w:t>
      </w:r>
      <w:proofErr w:type="spellEnd"/>
      <w:r w:rsidRPr="002C42C5">
        <w:rPr>
          <w:sz w:val="20"/>
        </w:rPr>
        <w:t xml:space="preserve"> III.</w:t>
      </w:r>
    </w:p>
    <w:p w14:paraId="27713772" w14:textId="77777777" w:rsidR="00A443F6" w:rsidRPr="002C42C5" w:rsidRDefault="00A443F6" w:rsidP="00C809C7">
      <w:pPr>
        <w:tabs>
          <w:tab w:val="num" w:pos="3240"/>
        </w:tabs>
        <w:ind w:left="446"/>
        <w:jc w:val="both"/>
        <w:rPr>
          <w:sz w:val="20"/>
        </w:rPr>
      </w:pPr>
    </w:p>
    <w:p w14:paraId="07E9217F" w14:textId="77777777" w:rsidR="004D7ADE" w:rsidRPr="00CA00F2" w:rsidRDefault="004D7ADE" w:rsidP="004D7ADE">
      <w:pPr>
        <w:pStyle w:val="Heading2"/>
        <w:numPr>
          <w:ilvl w:val="0"/>
          <w:numId w:val="0"/>
        </w:numPr>
        <w:jc w:val="both"/>
        <w:rPr>
          <w:sz w:val="22"/>
          <w:szCs w:val="22"/>
        </w:rPr>
      </w:pPr>
      <w:bookmarkStart w:id="125" w:name="_Toc465251685"/>
      <w:bookmarkStart w:id="126" w:name="_Toc129689403"/>
      <w:r w:rsidRPr="00461D22">
        <w:rPr>
          <w:sz w:val="22"/>
          <w:szCs w:val="22"/>
        </w:rPr>
        <w:t xml:space="preserve">Appendix </w:t>
      </w:r>
      <w:r>
        <w:rPr>
          <w:sz w:val="22"/>
          <w:szCs w:val="22"/>
        </w:rPr>
        <w:t xml:space="preserve">10.  </w:t>
      </w:r>
      <w:r w:rsidRPr="00CA00F2">
        <w:rPr>
          <w:sz w:val="22"/>
          <w:szCs w:val="22"/>
        </w:rPr>
        <w:t>Process/Operational Restrictions(s)</w:t>
      </w:r>
      <w:bookmarkEnd w:id="125"/>
      <w:bookmarkEnd w:id="126"/>
    </w:p>
    <w:p w14:paraId="15B6B82A" w14:textId="77777777" w:rsidR="004D7ADE" w:rsidRDefault="004D7ADE" w:rsidP="004D7ADE">
      <w:pPr>
        <w:jc w:val="both"/>
        <w:rPr>
          <w:b/>
        </w:rPr>
      </w:pPr>
    </w:p>
    <w:p w14:paraId="1DC3F17C" w14:textId="77777777" w:rsidR="004D7ADE" w:rsidRDefault="004D7ADE" w:rsidP="004D7ADE">
      <w:pPr>
        <w:jc w:val="both"/>
        <w:rPr>
          <w:sz w:val="20"/>
        </w:rPr>
      </w:pPr>
      <w:r>
        <w:rPr>
          <w:sz w:val="20"/>
        </w:rPr>
        <w:t>The following Process/Operational parameters</w:t>
      </w:r>
      <w:r w:rsidRPr="00B77C68">
        <w:rPr>
          <w:sz w:val="20"/>
        </w:rPr>
        <w:t xml:space="preserve"> a</w:t>
      </w:r>
      <w:r>
        <w:rPr>
          <w:sz w:val="20"/>
        </w:rPr>
        <w:t>re the details to the Process/Operational</w:t>
      </w:r>
      <w:r w:rsidRPr="00B77C68">
        <w:rPr>
          <w:sz w:val="20"/>
        </w:rPr>
        <w:t xml:space="preserve"> requirements identified and referenced in </w:t>
      </w:r>
      <w:r w:rsidRPr="00B27872">
        <w:rPr>
          <w:sz w:val="20"/>
        </w:rPr>
        <w:t>FG-CUREOVENS</w:t>
      </w:r>
      <w:r>
        <w:rPr>
          <w:sz w:val="20"/>
        </w:rPr>
        <w:t>:</w:t>
      </w:r>
    </w:p>
    <w:p w14:paraId="0113EDCE" w14:textId="77777777" w:rsidR="004D7ADE" w:rsidRDefault="004D7ADE" w:rsidP="004D7ADE">
      <w:pPr>
        <w:jc w:val="both"/>
        <w:rPr>
          <w:sz w:val="20"/>
        </w:rPr>
      </w:pPr>
    </w:p>
    <w:p w14:paraId="74969D72" w14:textId="77777777" w:rsidR="004D7ADE" w:rsidRPr="000106B6" w:rsidRDefault="004D7ADE" w:rsidP="004D7ADE">
      <w:pPr>
        <w:tabs>
          <w:tab w:val="left" w:pos="720"/>
          <w:tab w:val="left" w:pos="1440"/>
          <w:tab w:val="left" w:pos="2160"/>
          <w:tab w:val="left" w:pos="2880"/>
        </w:tabs>
        <w:jc w:val="center"/>
        <w:rPr>
          <w:b/>
          <w:szCs w:val="22"/>
        </w:rPr>
      </w:pPr>
      <w:r w:rsidRPr="000106B6">
        <w:rPr>
          <w:b/>
          <w:szCs w:val="22"/>
        </w:rPr>
        <w:t>TOEFCO ENGINEERED COATING SYSTEMS</w:t>
      </w:r>
    </w:p>
    <w:p w14:paraId="512325A9" w14:textId="77777777" w:rsidR="004D7ADE" w:rsidRPr="000106B6" w:rsidRDefault="004D7ADE" w:rsidP="004D7ADE">
      <w:pPr>
        <w:tabs>
          <w:tab w:val="left" w:pos="720"/>
          <w:tab w:val="left" w:pos="1440"/>
          <w:tab w:val="left" w:pos="2160"/>
          <w:tab w:val="left" w:pos="2880"/>
        </w:tabs>
        <w:jc w:val="center"/>
        <w:rPr>
          <w:b/>
          <w:szCs w:val="22"/>
        </w:rPr>
      </w:pPr>
      <w:r w:rsidRPr="000106B6">
        <w:rPr>
          <w:b/>
          <w:szCs w:val="22"/>
        </w:rPr>
        <w:t>WORK PRACTICE STANDARDS – CURE OVENS</w:t>
      </w:r>
    </w:p>
    <w:p w14:paraId="4C68A487" w14:textId="77777777" w:rsidR="004D7ADE" w:rsidRPr="000106B6" w:rsidRDefault="004D7ADE" w:rsidP="004D7ADE">
      <w:pPr>
        <w:tabs>
          <w:tab w:val="left" w:pos="720"/>
          <w:tab w:val="left" w:pos="1440"/>
          <w:tab w:val="left" w:pos="2160"/>
          <w:tab w:val="left" w:pos="2880"/>
        </w:tabs>
        <w:jc w:val="center"/>
        <w:rPr>
          <w:b/>
          <w:sz w:val="20"/>
        </w:rPr>
      </w:pPr>
    </w:p>
    <w:p w14:paraId="657CAA9A" w14:textId="7AAA5089" w:rsidR="004D7ADE" w:rsidRPr="000106B6" w:rsidRDefault="004D7ADE" w:rsidP="004D7ADE">
      <w:pPr>
        <w:jc w:val="both"/>
        <w:rPr>
          <w:sz w:val="20"/>
        </w:rPr>
      </w:pPr>
      <w:r w:rsidRPr="000106B6">
        <w:rPr>
          <w:sz w:val="20"/>
        </w:rPr>
        <w:t>This</w:t>
      </w:r>
      <w:r>
        <w:rPr>
          <w:sz w:val="20"/>
        </w:rPr>
        <w:t xml:space="preserve"> oven is not to be used to burn-</w:t>
      </w:r>
      <w:r w:rsidRPr="000106B6">
        <w:rPr>
          <w:sz w:val="20"/>
        </w:rPr>
        <w:t>off “Coated Parts</w:t>
      </w:r>
      <w:r>
        <w:rPr>
          <w:sz w:val="20"/>
        </w:rPr>
        <w:t xml:space="preserve">.”  </w:t>
      </w:r>
      <w:r w:rsidRPr="000106B6">
        <w:rPr>
          <w:sz w:val="20"/>
        </w:rPr>
        <w:t xml:space="preserve">Coated Parts means parts coated with obvious visual substances such as, but not limited to, </w:t>
      </w:r>
      <w:r w:rsidR="00C106BB" w:rsidRPr="000106B6">
        <w:rPr>
          <w:sz w:val="20"/>
        </w:rPr>
        <w:t>Teflon</w:t>
      </w:r>
      <w:r w:rsidRPr="000106B6">
        <w:rPr>
          <w:sz w:val="20"/>
        </w:rPr>
        <w:t>, paints, oils, grease, and rust inhibitors.  When the parts are ready for processing in the oven, the oven operator will communicate the Job Order to a supervisor or a trained data technician who will enter the data into a central computer.  Oven operating temperature and length of curing time will be controlled by the central computer.</w:t>
      </w:r>
      <w:r w:rsidR="004A5FAA">
        <w:rPr>
          <w:sz w:val="20"/>
        </w:rPr>
        <w:t xml:space="preserve">  </w:t>
      </w:r>
      <w:r w:rsidRPr="000106B6">
        <w:rPr>
          <w:sz w:val="20"/>
        </w:rPr>
        <w:t>If you are in doubt as to whether or not a part is a Coated Part, contact a supervisor.</w:t>
      </w:r>
      <w:r w:rsidR="004A5FAA">
        <w:rPr>
          <w:sz w:val="20"/>
        </w:rPr>
        <w:t xml:space="preserve">  </w:t>
      </w:r>
      <w:r w:rsidRPr="000106B6">
        <w:rPr>
          <w:sz w:val="20"/>
        </w:rPr>
        <w:t>Violation of these procedures could lead to your unpaid suspension or possible termination of your employment.</w:t>
      </w:r>
    </w:p>
    <w:p w14:paraId="01130878" w14:textId="77777777" w:rsidR="004D7ADE" w:rsidRDefault="004D7ADE" w:rsidP="004F09CF">
      <w:pPr>
        <w:jc w:val="both"/>
        <w:rPr>
          <w:sz w:val="20"/>
        </w:rPr>
      </w:pPr>
    </w:p>
    <w:sectPr w:rsidR="004D7ADE" w:rsidSect="00723C92">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71E6" w14:textId="77777777" w:rsidR="000F7A98" w:rsidRDefault="000F7A98">
      <w:r>
        <w:separator/>
      </w:r>
    </w:p>
  </w:endnote>
  <w:endnote w:type="continuationSeparator" w:id="0">
    <w:p w14:paraId="5A3CF682" w14:textId="77777777" w:rsidR="000F7A98" w:rsidRDefault="000F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88A2" w14:textId="4B84C3B1"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61D">
      <w:rPr>
        <w:rStyle w:val="PageNumber"/>
        <w:noProof/>
      </w:rPr>
      <w:t>2</w:t>
    </w:r>
    <w:r>
      <w:rPr>
        <w:rStyle w:val="PageNumber"/>
      </w:rPr>
      <w:fldChar w:fldCharType="end"/>
    </w:r>
  </w:p>
  <w:p w14:paraId="35CA8B77"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DACC"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68C0" w14:textId="77777777" w:rsidR="0064644F" w:rsidRDefault="0064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04E3" w14:textId="77777777" w:rsidR="000F7A98" w:rsidRDefault="000F7A98">
      <w:r>
        <w:separator/>
      </w:r>
    </w:p>
  </w:footnote>
  <w:footnote w:type="continuationSeparator" w:id="0">
    <w:p w14:paraId="40B522B3" w14:textId="77777777" w:rsidR="000F7A98" w:rsidRDefault="000F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BAD8" w14:textId="77777777" w:rsidR="0064644F" w:rsidRDefault="0064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503" w14:textId="5E5FE8D9" w:rsidR="009D4F1D" w:rsidRPr="00E414B8" w:rsidRDefault="00FF4B20" w:rsidP="00FF4B20">
    <w:pPr>
      <w:ind w:left="2160" w:firstLine="720"/>
      <w:jc w:val="center"/>
      <w:rPr>
        <w:rFonts w:cs="Arial"/>
        <w:sz w:val="20"/>
      </w:rPr>
    </w:pPr>
    <w:r>
      <w:rPr>
        <w:b/>
        <w:sz w:val="24"/>
        <w:szCs w:val="24"/>
      </w:rPr>
      <w:t xml:space="preserve">  </w:t>
    </w:r>
    <w:r w:rsidR="00B954D5">
      <w:rPr>
        <w:b/>
        <w:sz w:val="24"/>
        <w:szCs w:val="24"/>
      </w:rPr>
      <w:t xml:space="preserve">   </w:t>
    </w:r>
    <w:r>
      <w:rPr>
        <w:b/>
        <w:sz w:val="24"/>
        <w:szCs w:val="24"/>
      </w:rPr>
      <w:t xml:space="preserve"> </w:t>
    </w:r>
    <w:r w:rsidR="0064644F">
      <w:rPr>
        <w:b/>
        <w:sz w:val="24"/>
        <w:szCs w:val="24"/>
      </w:rPr>
      <w:tab/>
    </w:r>
    <w:r w:rsidR="0064644F">
      <w:rPr>
        <w:b/>
        <w:sz w:val="24"/>
        <w:szCs w:val="24"/>
      </w:rPr>
      <w:tab/>
    </w:r>
    <w:r w:rsidR="0064644F">
      <w:rPr>
        <w:b/>
        <w:sz w:val="24"/>
        <w:szCs w:val="24"/>
      </w:rPr>
      <w:tab/>
    </w:r>
    <w:r w:rsidR="0064644F">
      <w:rPr>
        <w:b/>
        <w:sz w:val="24"/>
        <w:szCs w:val="24"/>
      </w:rPr>
      <w:tab/>
    </w:r>
    <w:r w:rsidR="0064644F">
      <w:rPr>
        <w:b/>
        <w:sz w:val="24"/>
        <w:szCs w:val="24"/>
      </w:rPr>
      <w:tab/>
    </w:r>
    <w:r w:rsidR="0064644F">
      <w:rPr>
        <w:b/>
        <w:sz w:val="24"/>
        <w:szCs w:val="24"/>
      </w:rPr>
      <w:tab/>
    </w:r>
    <w:r w:rsidR="009D4F1D" w:rsidRPr="00E414B8">
      <w:rPr>
        <w:rFonts w:cs="Arial"/>
        <w:sz w:val="20"/>
      </w:rPr>
      <w:t>ROP No:  MI-ROP-</w:t>
    </w:r>
    <w:bookmarkStart w:id="127" w:name="bSRN4"/>
    <w:bookmarkEnd w:id="127"/>
    <w:r w:rsidR="00D3040C">
      <w:rPr>
        <w:rFonts w:cs="Arial"/>
        <w:sz w:val="20"/>
      </w:rPr>
      <w:t>N2610</w:t>
    </w:r>
    <w:r w:rsidR="009D4F1D" w:rsidRPr="00E414B8">
      <w:rPr>
        <w:rFonts w:cs="Arial"/>
        <w:sz w:val="20"/>
      </w:rPr>
      <w:t>-</w:t>
    </w:r>
    <w:bookmarkStart w:id="128" w:name="bIssueYear3"/>
    <w:bookmarkEnd w:id="128"/>
    <w:r w:rsidR="00D3040C">
      <w:rPr>
        <w:rFonts w:cs="Arial"/>
        <w:sz w:val="20"/>
      </w:rPr>
      <w:t>20</w:t>
    </w:r>
    <w:r w:rsidR="0064644F">
      <w:rPr>
        <w:rFonts w:cs="Arial"/>
        <w:sz w:val="20"/>
      </w:rPr>
      <w:t>23</w:t>
    </w:r>
  </w:p>
  <w:p w14:paraId="1985B665" w14:textId="18EDBF3D"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00D3040C">
      <w:rPr>
        <w:rFonts w:cs="Arial"/>
        <w:sz w:val="20"/>
      </w:rPr>
      <w:t xml:space="preserve"> </w:t>
    </w:r>
    <w:r w:rsidR="0064644F">
      <w:rPr>
        <w:rFonts w:cs="Arial"/>
        <w:sz w:val="20"/>
      </w:rPr>
      <w:t xml:space="preserve"> </w:t>
    </w:r>
    <w:r w:rsidRPr="002339A7">
      <w:rPr>
        <w:rFonts w:cs="Arial"/>
        <w:sz w:val="20"/>
      </w:rPr>
      <w:t>Ex</w:t>
    </w:r>
    <w:r w:rsidRPr="005C1928">
      <w:rPr>
        <w:rFonts w:cs="Arial"/>
        <w:sz w:val="20"/>
      </w:rPr>
      <w:t xml:space="preserve">piration Date: </w:t>
    </w:r>
    <w:bookmarkStart w:id="129" w:name="bExpireDate2"/>
    <w:bookmarkEnd w:id="129"/>
    <w:r w:rsidR="0064644F">
      <w:rPr>
        <w:rFonts w:cs="Arial"/>
        <w:sz w:val="20"/>
      </w:rPr>
      <w:t>March 16, 2028</w:t>
    </w:r>
  </w:p>
  <w:p w14:paraId="39B2EF5F" w14:textId="2074ACE4"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00D3040C">
      <w:rPr>
        <w:sz w:val="20"/>
      </w:rPr>
      <w:t xml:space="preserve">  </w:t>
    </w:r>
    <w:r w:rsidRPr="005C1928">
      <w:rPr>
        <w:sz w:val="20"/>
      </w:rPr>
      <w:t>PTI</w:t>
    </w:r>
    <w:r>
      <w:rPr>
        <w:sz w:val="20"/>
      </w:rPr>
      <w:t xml:space="preserve"> No:  MI-PTI-</w:t>
    </w:r>
    <w:bookmarkStart w:id="130" w:name="bSRN5"/>
    <w:bookmarkEnd w:id="130"/>
    <w:r w:rsidR="00D3040C">
      <w:rPr>
        <w:sz w:val="20"/>
      </w:rPr>
      <w:t>N2610</w:t>
    </w:r>
    <w:r>
      <w:rPr>
        <w:sz w:val="20"/>
      </w:rPr>
      <w:t>-</w:t>
    </w:r>
    <w:bookmarkStart w:id="131" w:name="bIssueYear4"/>
    <w:bookmarkEnd w:id="131"/>
    <w:r w:rsidR="00F31FCD">
      <w:rPr>
        <w:sz w:val="20"/>
      </w:rPr>
      <w:t>20</w:t>
    </w:r>
    <w:r w:rsidR="0064644F">
      <w:rPr>
        <w:sz w:val="20"/>
      </w:rPr>
      <w:t>23</w:t>
    </w:r>
  </w:p>
  <w:p w14:paraId="17CD9BE9" w14:textId="77777777" w:rsidR="00CE48F5" w:rsidRDefault="00CE48F5"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3EEF" w14:textId="0DC2F2BB" w:rsidR="009D4F1D" w:rsidRPr="0059218A" w:rsidRDefault="009D4F1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0C55B0"/>
    <w:multiLevelType w:val="hybridMultilevel"/>
    <w:tmpl w:val="25A23FF2"/>
    <w:lvl w:ilvl="0" w:tplc="520E5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9D79E2"/>
    <w:multiLevelType w:val="hybridMultilevel"/>
    <w:tmpl w:val="B366DCB4"/>
    <w:lvl w:ilvl="0" w:tplc="E75EB1E2">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F2672"/>
    <w:multiLevelType w:val="hybridMultilevel"/>
    <w:tmpl w:val="F64203FC"/>
    <w:lvl w:ilvl="0" w:tplc="7112250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EC1FA8"/>
    <w:multiLevelType w:val="hybridMultilevel"/>
    <w:tmpl w:val="B2B0A38A"/>
    <w:lvl w:ilvl="0" w:tplc="48B0D924">
      <w:start w:val="1"/>
      <w:numFmt w:val="lowerRoman"/>
      <w:lvlText w:val="%1."/>
      <w:lvlJc w:val="left"/>
      <w:pPr>
        <w:tabs>
          <w:tab w:val="num" w:pos="792"/>
        </w:tabs>
        <w:ind w:left="792" w:hanging="360"/>
      </w:pPr>
      <w:rPr>
        <w:rFonts w:hint="default"/>
      </w:rPr>
    </w:lvl>
    <w:lvl w:ilvl="1" w:tplc="3EC0B8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171388"/>
    <w:multiLevelType w:val="hybridMultilevel"/>
    <w:tmpl w:val="E286EAE8"/>
    <w:lvl w:ilvl="0" w:tplc="C61CAB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5390847"/>
    <w:multiLevelType w:val="hybridMultilevel"/>
    <w:tmpl w:val="90A6B476"/>
    <w:lvl w:ilvl="0" w:tplc="064A91DC">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77878"/>
    <w:multiLevelType w:val="hybridMultilevel"/>
    <w:tmpl w:val="A0545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715BAF"/>
    <w:multiLevelType w:val="hybridMultilevel"/>
    <w:tmpl w:val="0D06EE5A"/>
    <w:lvl w:ilvl="0" w:tplc="4BF451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7795FB1"/>
    <w:multiLevelType w:val="hybridMultilevel"/>
    <w:tmpl w:val="F042D864"/>
    <w:lvl w:ilvl="0" w:tplc="3EC0B8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D478CB"/>
    <w:multiLevelType w:val="hybridMultilevel"/>
    <w:tmpl w:val="A79691BE"/>
    <w:lvl w:ilvl="0" w:tplc="DD68A3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265A60"/>
    <w:multiLevelType w:val="hybridMultilevel"/>
    <w:tmpl w:val="2EA01516"/>
    <w:lvl w:ilvl="0" w:tplc="16C4DD5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752273"/>
    <w:multiLevelType w:val="hybridMultilevel"/>
    <w:tmpl w:val="15D043E4"/>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087C302C"/>
    <w:multiLevelType w:val="hybridMultilevel"/>
    <w:tmpl w:val="87AC38E4"/>
    <w:lvl w:ilvl="0" w:tplc="E40078E6">
      <w:start w:val="1"/>
      <w:numFmt w:val="lowerRoman"/>
      <w:lvlText w:val="%1."/>
      <w:lvlJc w:val="left"/>
      <w:pPr>
        <w:tabs>
          <w:tab w:val="num" w:pos="1440"/>
        </w:tabs>
        <w:ind w:left="1440" w:hanging="360"/>
      </w:pPr>
      <w:rPr>
        <w:rFonts w:hint="default"/>
      </w:rPr>
    </w:lvl>
    <w:lvl w:ilvl="1" w:tplc="15A4B39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F71BD7"/>
    <w:multiLevelType w:val="hybridMultilevel"/>
    <w:tmpl w:val="6FAA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A34968"/>
    <w:multiLevelType w:val="hybridMultilevel"/>
    <w:tmpl w:val="986E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130381"/>
    <w:multiLevelType w:val="hybridMultilevel"/>
    <w:tmpl w:val="716474A6"/>
    <w:lvl w:ilvl="0" w:tplc="AA8AE810">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147759CB"/>
    <w:multiLevelType w:val="hybridMultilevel"/>
    <w:tmpl w:val="3938A9DE"/>
    <w:lvl w:ilvl="0" w:tplc="CD4A0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ACA643D"/>
    <w:multiLevelType w:val="hybridMultilevel"/>
    <w:tmpl w:val="760894B8"/>
    <w:lvl w:ilvl="0" w:tplc="0409000F">
      <w:start w:val="1"/>
      <w:numFmt w:val="decimal"/>
      <w:lvlText w:val="%1."/>
      <w:lvlJc w:val="left"/>
      <w:pPr>
        <w:ind w:left="12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DA04979"/>
    <w:multiLevelType w:val="hybridMultilevel"/>
    <w:tmpl w:val="92B4A58C"/>
    <w:lvl w:ilvl="0" w:tplc="D1DEC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E247716"/>
    <w:multiLevelType w:val="hybridMultilevel"/>
    <w:tmpl w:val="B888AE9E"/>
    <w:lvl w:ilvl="0" w:tplc="FECA5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C06E79"/>
    <w:multiLevelType w:val="hybridMultilevel"/>
    <w:tmpl w:val="1F0449B6"/>
    <w:lvl w:ilvl="0" w:tplc="FE861D6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3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296AB1"/>
    <w:multiLevelType w:val="hybridMultilevel"/>
    <w:tmpl w:val="9A80AF8C"/>
    <w:lvl w:ilvl="0" w:tplc="0DC45C6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1C77C65"/>
    <w:multiLevelType w:val="hybridMultilevel"/>
    <w:tmpl w:val="02C46EC4"/>
    <w:lvl w:ilvl="0" w:tplc="4FB0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EB4115"/>
    <w:multiLevelType w:val="hybridMultilevel"/>
    <w:tmpl w:val="68ACE7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234127BA"/>
    <w:multiLevelType w:val="hybridMultilevel"/>
    <w:tmpl w:val="A00671F0"/>
    <w:lvl w:ilvl="0" w:tplc="E92E18A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370A1B"/>
    <w:multiLevelType w:val="hybridMultilevel"/>
    <w:tmpl w:val="15B646DC"/>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5B6885"/>
    <w:multiLevelType w:val="hybridMultilevel"/>
    <w:tmpl w:val="62DC31FC"/>
    <w:lvl w:ilvl="0" w:tplc="8C8C722C">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5F90B76"/>
    <w:multiLevelType w:val="hybridMultilevel"/>
    <w:tmpl w:val="F1084556"/>
    <w:lvl w:ilvl="0" w:tplc="63EE3C2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46" w15:restartNumberingAfterBreak="0">
    <w:nsid w:val="28BB51DC"/>
    <w:multiLevelType w:val="hybridMultilevel"/>
    <w:tmpl w:val="0C00CCDA"/>
    <w:lvl w:ilvl="0" w:tplc="7F2C6222">
      <w:start w:val="1"/>
      <w:numFmt w:val="lowerLetter"/>
      <w:lvlText w:val="%1."/>
      <w:lvlJc w:val="left"/>
      <w:pPr>
        <w:tabs>
          <w:tab w:val="num" w:pos="792"/>
        </w:tabs>
        <w:ind w:left="792" w:hanging="360"/>
      </w:pPr>
      <w:rPr>
        <w:rFonts w:hint="default"/>
      </w:rPr>
    </w:lvl>
    <w:lvl w:ilvl="1" w:tplc="849E0784">
      <w:start w:val="1"/>
      <w:numFmt w:val="decimal"/>
      <w:lvlText w:val="%2."/>
      <w:lvlJc w:val="left"/>
      <w:pPr>
        <w:tabs>
          <w:tab w:val="num" w:pos="1440"/>
        </w:tabs>
        <w:ind w:left="1440" w:hanging="360"/>
      </w:pPr>
      <w:rPr>
        <w:rFonts w:hint="default"/>
      </w:rPr>
    </w:lvl>
    <w:lvl w:ilvl="2" w:tplc="F11E9CA0">
      <w:start w:val="2"/>
      <w:numFmt w:val="decimal"/>
      <w:lvlText w:val="%3."/>
      <w:lvlJc w:val="left"/>
      <w:pPr>
        <w:tabs>
          <w:tab w:val="num" w:pos="2340"/>
        </w:tabs>
        <w:ind w:left="2340" w:hanging="360"/>
      </w:pPr>
      <w:rPr>
        <w:rFonts w:ascii="Arial" w:hAnsi="Arial" w:hint="default"/>
        <w:b w:val="0"/>
        <w:i w:val="0"/>
        <w:caps w:val="0"/>
        <w:strike w:val="0"/>
        <w:dstrike w:val="0"/>
        <w:outline w:val="0"/>
        <w:shadow w:val="0"/>
        <w:emboss w:val="0"/>
        <w:imprint w:val="0"/>
        <w:vanish w:val="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FBC0898"/>
    <w:multiLevelType w:val="hybridMultilevel"/>
    <w:tmpl w:val="C4020C18"/>
    <w:lvl w:ilvl="0" w:tplc="83F8459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975840"/>
    <w:multiLevelType w:val="hybridMultilevel"/>
    <w:tmpl w:val="AA9EE32C"/>
    <w:lvl w:ilvl="0" w:tplc="55D07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4200E1"/>
    <w:multiLevelType w:val="hybridMultilevel"/>
    <w:tmpl w:val="43A6BC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7CF3AEC"/>
    <w:multiLevelType w:val="hybridMultilevel"/>
    <w:tmpl w:val="86AE5486"/>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1879FD"/>
    <w:multiLevelType w:val="hybridMultilevel"/>
    <w:tmpl w:val="3014C734"/>
    <w:lvl w:ilvl="0" w:tplc="D798A406">
      <w:start w:val="1"/>
      <w:numFmt w:val="lowerRoman"/>
      <w:lvlText w:val="%1."/>
      <w:lvlJc w:val="left"/>
      <w:pPr>
        <w:tabs>
          <w:tab w:val="num" w:pos="360"/>
        </w:tabs>
        <w:ind w:left="360" w:hanging="360"/>
      </w:pPr>
      <w:rPr>
        <w:rFonts w:hint="default"/>
      </w:rPr>
    </w:lvl>
    <w:lvl w:ilvl="1" w:tplc="7112250E">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4" w15:restartNumberingAfterBreak="0">
    <w:nsid w:val="39C164D7"/>
    <w:multiLevelType w:val="hybridMultilevel"/>
    <w:tmpl w:val="8D1A90DA"/>
    <w:lvl w:ilvl="0" w:tplc="C590DF16">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7C6686"/>
    <w:multiLevelType w:val="hybridMultilevel"/>
    <w:tmpl w:val="9A2E7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3B2A03A9"/>
    <w:multiLevelType w:val="hybridMultilevel"/>
    <w:tmpl w:val="272406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D535ABE"/>
    <w:multiLevelType w:val="hybridMultilevel"/>
    <w:tmpl w:val="4D843BCE"/>
    <w:lvl w:ilvl="0" w:tplc="BE0C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772FED"/>
    <w:multiLevelType w:val="hybridMultilevel"/>
    <w:tmpl w:val="99BEBC3C"/>
    <w:lvl w:ilvl="0" w:tplc="06E85518">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1161D74"/>
    <w:multiLevelType w:val="hybridMultilevel"/>
    <w:tmpl w:val="62EA0C96"/>
    <w:lvl w:ilvl="0" w:tplc="8C40D51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44B2D60"/>
    <w:multiLevelType w:val="hybridMultilevel"/>
    <w:tmpl w:val="E1A4E25C"/>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66" w15:restartNumberingAfterBreak="0">
    <w:nsid w:val="458667BF"/>
    <w:multiLevelType w:val="hybridMultilevel"/>
    <w:tmpl w:val="91B2D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AB007B3"/>
    <w:multiLevelType w:val="hybridMultilevel"/>
    <w:tmpl w:val="21644D8A"/>
    <w:lvl w:ilvl="0" w:tplc="FEE6595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72" w15:restartNumberingAfterBreak="0">
    <w:nsid w:val="4CCB47B3"/>
    <w:multiLevelType w:val="hybridMultilevel"/>
    <w:tmpl w:val="43A6BC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ED75EE2"/>
    <w:multiLevelType w:val="hybridMultilevel"/>
    <w:tmpl w:val="325071C6"/>
    <w:lvl w:ilvl="0" w:tplc="F3546D0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0191C64"/>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23C067E"/>
    <w:multiLevelType w:val="hybridMultilevel"/>
    <w:tmpl w:val="D1FAE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36E6036"/>
    <w:multiLevelType w:val="hybridMultilevel"/>
    <w:tmpl w:val="EE8026EC"/>
    <w:lvl w:ilvl="0" w:tplc="A64C308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AB54ED"/>
    <w:multiLevelType w:val="hybridMultilevel"/>
    <w:tmpl w:val="FFF0418E"/>
    <w:lvl w:ilvl="0" w:tplc="AB88FD8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F6443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62465F79"/>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648A4B1F"/>
    <w:multiLevelType w:val="hybridMultilevel"/>
    <w:tmpl w:val="16C29900"/>
    <w:lvl w:ilvl="0" w:tplc="03DEC83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79C1D54"/>
    <w:multiLevelType w:val="hybridMultilevel"/>
    <w:tmpl w:val="CA56C8A4"/>
    <w:lvl w:ilvl="0" w:tplc="1DF0F1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95C4C54"/>
    <w:multiLevelType w:val="hybridMultilevel"/>
    <w:tmpl w:val="A9769BB0"/>
    <w:lvl w:ilvl="0" w:tplc="75800F64">
      <w:start w:val="2"/>
      <w:numFmt w:val="lowerRoman"/>
      <w:lvlText w:val="%1."/>
      <w:lvlJc w:val="left"/>
      <w:pPr>
        <w:tabs>
          <w:tab w:val="num" w:pos="792"/>
        </w:tabs>
        <w:ind w:left="792" w:hanging="360"/>
      </w:pPr>
      <w:rPr>
        <w:rFonts w:hint="default"/>
      </w:rPr>
    </w:lvl>
    <w:lvl w:ilvl="1" w:tplc="AB88FD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D0B1AF9"/>
    <w:multiLevelType w:val="hybridMultilevel"/>
    <w:tmpl w:val="D59662CE"/>
    <w:lvl w:ilvl="0" w:tplc="46FA428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BD0A9C"/>
    <w:multiLevelType w:val="hybridMultilevel"/>
    <w:tmpl w:val="AFF84362"/>
    <w:lvl w:ilvl="0" w:tplc="06E85518">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440"/>
        </w:tabs>
        <w:ind w:left="1440" w:hanging="360"/>
      </w:pPr>
    </w:lvl>
    <w:lvl w:ilvl="2" w:tplc="CDFAAAE6">
      <w:start w:val="2"/>
      <w:numFmt w:val="lowerLetter"/>
      <w:lvlText w:val="%3."/>
      <w:lvlJc w:val="left"/>
      <w:pPr>
        <w:tabs>
          <w:tab w:val="num" w:pos="792"/>
        </w:tabs>
        <w:ind w:left="792"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ED828B9"/>
    <w:multiLevelType w:val="hybridMultilevel"/>
    <w:tmpl w:val="C85AE26E"/>
    <w:lvl w:ilvl="0" w:tplc="7E4825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2F5785E"/>
    <w:multiLevelType w:val="hybridMultilevel"/>
    <w:tmpl w:val="493C1314"/>
    <w:lvl w:ilvl="0" w:tplc="D89C6DC2">
      <w:start w:val="1"/>
      <w:numFmt w:val="lowerRoman"/>
      <w:lvlText w:val="%1."/>
      <w:lvlJc w:val="left"/>
      <w:pPr>
        <w:tabs>
          <w:tab w:val="num" w:pos="360"/>
        </w:tabs>
        <w:ind w:left="360" w:hanging="360"/>
      </w:pPr>
      <w:rPr>
        <w:rFonts w:hint="default"/>
      </w:rPr>
    </w:lvl>
    <w:lvl w:ilvl="1" w:tplc="06E855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3583782"/>
    <w:multiLevelType w:val="hybridMultilevel"/>
    <w:tmpl w:val="7BC6C8F4"/>
    <w:lvl w:ilvl="0" w:tplc="86D62BF0">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3F6008E"/>
    <w:multiLevelType w:val="hybridMultilevel"/>
    <w:tmpl w:val="D722EEE4"/>
    <w:lvl w:ilvl="0" w:tplc="BDD4E75E">
      <w:start w:val="2"/>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04" w15:restartNumberingAfterBreak="0">
    <w:nsid w:val="74664777"/>
    <w:multiLevelType w:val="hybridMultilevel"/>
    <w:tmpl w:val="2A9AD4DC"/>
    <w:lvl w:ilvl="0" w:tplc="FFFFFFFF">
      <w:start w:val="1"/>
      <w:numFmt w:val="decimal"/>
      <w:lvlText w:val="%1."/>
      <w:lvlJc w:val="left"/>
      <w:pPr>
        <w:ind w:left="63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75B2C14"/>
    <w:multiLevelType w:val="hybridMultilevel"/>
    <w:tmpl w:val="1B68EC3C"/>
    <w:lvl w:ilvl="0" w:tplc="12E65122">
      <w:start w:val="9"/>
      <w:numFmt w:val="decimal"/>
      <w:lvlText w:val="%1."/>
      <w:lvlJc w:val="left"/>
      <w:pPr>
        <w:ind w:left="144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9CA0C60"/>
    <w:multiLevelType w:val="hybridMultilevel"/>
    <w:tmpl w:val="2E12C338"/>
    <w:lvl w:ilvl="0" w:tplc="5886A1DE">
      <w:start w:val="1"/>
      <w:numFmt w:val="lowerRoman"/>
      <w:lvlText w:val="%1."/>
      <w:lvlJc w:val="left"/>
      <w:pPr>
        <w:tabs>
          <w:tab w:val="num" w:pos="360"/>
        </w:tabs>
        <w:ind w:left="360" w:hanging="360"/>
      </w:pPr>
      <w:rPr>
        <w:rFonts w:hint="default"/>
      </w:rPr>
    </w:lvl>
    <w:lvl w:ilvl="1" w:tplc="DEE0E40E">
      <w:start w:val="1"/>
      <w:numFmt w:val="lowerRoman"/>
      <w:lvlText w:val="%2."/>
      <w:lvlJc w:val="left"/>
      <w:pPr>
        <w:tabs>
          <w:tab w:val="num" w:pos="1434"/>
        </w:tabs>
        <w:ind w:left="1434" w:hanging="360"/>
      </w:pPr>
      <w:rPr>
        <w:rFonts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0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C161F2F"/>
    <w:multiLevelType w:val="hybridMultilevel"/>
    <w:tmpl w:val="7C94CBD6"/>
    <w:lvl w:ilvl="0" w:tplc="369C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AE00C5"/>
    <w:multiLevelType w:val="hybridMultilevel"/>
    <w:tmpl w:val="9A2E7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EB83561"/>
    <w:multiLevelType w:val="hybridMultilevel"/>
    <w:tmpl w:val="D856146C"/>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031077">
    <w:abstractNumId w:val="13"/>
  </w:num>
  <w:num w:numId="2" w16cid:durableId="2072264838">
    <w:abstractNumId w:val="107"/>
  </w:num>
  <w:num w:numId="3" w16cid:durableId="1925063831">
    <w:abstractNumId w:val="32"/>
  </w:num>
  <w:num w:numId="4" w16cid:durableId="1989088755">
    <w:abstractNumId w:val="79"/>
  </w:num>
  <w:num w:numId="5" w16cid:durableId="954407040">
    <w:abstractNumId w:val="9"/>
  </w:num>
  <w:num w:numId="6" w16cid:durableId="1686589700">
    <w:abstractNumId w:val="110"/>
  </w:num>
  <w:num w:numId="7" w16cid:durableId="1787232413">
    <w:abstractNumId w:val="75"/>
  </w:num>
  <w:num w:numId="8" w16cid:durableId="692345343">
    <w:abstractNumId w:val="95"/>
  </w:num>
  <w:num w:numId="9" w16cid:durableId="720444168">
    <w:abstractNumId w:val="30"/>
  </w:num>
  <w:num w:numId="10" w16cid:durableId="487748454">
    <w:abstractNumId w:val="61"/>
  </w:num>
  <w:num w:numId="11" w16cid:durableId="1451050873">
    <w:abstractNumId w:val="81"/>
  </w:num>
  <w:num w:numId="12" w16cid:durableId="820273114">
    <w:abstractNumId w:val="105"/>
  </w:num>
  <w:num w:numId="13" w16cid:durableId="142548696">
    <w:abstractNumId w:val="94"/>
  </w:num>
  <w:num w:numId="14" w16cid:durableId="1226720082">
    <w:abstractNumId w:val="25"/>
  </w:num>
  <w:num w:numId="15" w16cid:durableId="26218091">
    <w:abstractNumId w:val="109"/>
  </w:num>
  <w:num w:numId="16" w16cid:durableId="46729018">
    <w:abstractNumId w:val="100"/>
  </w:num>
  <w:num w:numId="17" w16cid:durableId="919024293">
    <w:abstractNumId w:val="47"/>
  </w:num>
  <w:num w:numId="18" w16cid:durableId="568197725">
    <w:abstractNumId w:val="90"/>
  </w:num>
  <w:num w:numId="19" w16cid:durableId="1282883988">
    <w:abstractNumId w:val="86"/>
  </w:num>
  <w:num w:numId="20" w16cid:durableId="2083024643">
    <w:abstractNumId w:val="27"/>
  </w:num>
  <w:num w:numId="21" w16cid:durableId="1059136314">
    <w:abstractNumId w:val="57"/>
  </w:num>
  <w:num w:numId="22" w16cid:durableId="601954311">
    <w:abstractNumId w:val="63"/>
  </w:num>
  <w:num w:numId="23" w16cid:durableId="1543178384">
    <w:abstractNumId w:val="0"/>
  </w:num>
  <w:num w:numId="24" w16cid:durableId="1520509113">
    <w:abstractNumId w:val="78"/>
  </w:num>
  <w:num w:numId="25" w16cid:durableId="606733721">
    <w:abstractNumId w:val="70"/>
  </w:num>
  <w:num w:numId="26" w16cid:durableId="83234290">
    <w:abstractNumId w:val="64"/>
  </w:num>
  <w:num w:numId="27" w16cid:durableId="756634393">
    <w:abstractNumId w:val="73"/>
  </w:num>
  <w:num w:numId="28" w16cid:durableId="1019743574">
    <w:abstractNumId w:val="19"/>
  </w:num>
  <w:num w:numId="29" w16cid:durableId="83452349">
    <w:abstractNumId w:val="113"/>
  </w:num>
  <w:num w:numId="30" w16cid:durableId="338192667">
    <w:abstractNumId w:val="51"/>
  </w:num>
  <w:num w:numId="31" w16cid:durableId="768428652">
    <w:abstractNumId w:val="40"/>
  </w:num>
  <w:num w:numId="32" w16cid:durableId="112864214">
    <w:abstractNumId w:val="74"/>
  </w:num>
  <w:num w:numId="33" w16cid:durableId="2041934377">
    <w:abstractNumId w:val="42"/>
  </w:num>
  <w:num w:numId="34" w16cid:durableId="252594963">
    <w:abstractNumId w:val="69"/>
  </w:num>
  <w:num w:numId="35" w16cid:durableId="368843228">
    <w:abstractNumId w:val="10"/>
  </w:num>
  <w:num w:numId="36" w16cid:durableId="914782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9648253">
    <w:abstractNumId w:val="43"/>
  </w:num>
  <w:num w:numId="38" w16cid:durableId="1602444613">
    <w:abstractNumId w:val="92"/>
  </w:num>
  <w:num w:numId="39" w16cid:durableId="1767456243">
    <w:abstractNumId w:val="72"/>
  </w:num>
  <w:num w:numId="40" w16cid:durableId="1664815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2258877">
    <w:abstractNumId w:val="97"/>
  </w:num>
  <w:num w:numId="42" w16cid:durableId="181282995">
    <w:abstractNumId w:val="28"/>
  </w:num>
  <w:num w:numId="43" w16cid:durableId="290720240">
    <w:abstractNumId w:val="48"/>
  </w:num>
  <w:num w:numId="44" w16cid:durableId="1504274993">
    <w:abstractNumId w:val="55"/>
  </w:num>
  <w:num w:numId="45" w16cid:durableId="880483270">
    <w:abstractNumId w:val="22"/>
  </w:num>
  <w:num w:numId="46" w16cid:durableId="1603102721">
    <w:abstractNumId w:val="77"/>
  </w:num>
  <w:num w:numId="47" w16cid:durableId="737898940">
    <w:abstractNumId w:val="6"/>
  </w:num>
  <w:num w:numId="48" w16cid:durableId="1708529683">
    <w:abstractNumId w:val="68"/>
  </w:num>
  <w:num w:numId="49" w16cid:durableId="1255670781">
    <w:abstractNumId w:val="35"/>
  </w:num>
  <w:num w:numId="50" w16cid:durableId="1257443679">
    <w:abstractNumId w:val="50"/>
  </w:num>
  <w:num w:numId="51" w16cid:durableId="1601258400">
    <w:abstractNumId w:val="56"/>
  </w:num>
  <w:num w:numId="52" w16cid:durableId="336466948">
    <w:abstractNumId w:val="21"/>
  </w:num>
  <w:num w:numId="53" w16cid:durableId="353964898">
    <w:abstractNumId w:val="24"/>
  </w:num>
  <w:num w:numId="54" w16cid:durableId="1602030563">
    <w:abstractNumId w:val="33"/>
  </w:num>
  <w:num w:numId="55" w16cid:durableId="297302083">
    <w:abstractNumId w:val="37"/>
  </w:num>
  <w:num w:numId="56" w16cid:durableId="1500776665">
    <w:abstractNumId w:val="1"/>
  </w:num>
  <w:num w:numId="57" w16cid:durableId="795879612">
    <w:abstractNumId w:val="111"/>
  </w:num>
  <w:num w:numId="58" w16cid:durableId="421293358">
    <w:abstractNumId w:val="31"/>
  </w:num>
  <w:num w:numId="59" w16cid:durableId="405345078">
    <w:abstractNumId w:val="49"/>
  </w:num>
  <w:num w:numId="60" w16cid:durableId="68385273">
    <w:abstractNumId w:val="8"/>
  </w:num>
  <w:num w:numId="61" w16cid:durableId="1577010350">
    <w:abstractNumId w:val="12"/>
  </w:num>
  <w:num w:numId="62" w16cid:durableId="1773621773">
    <w:abstractNumId w:val="83"/>
  </w:num>
  <w:num w:numId="63" w16cid:durableId="332614633">
    <w:abstractNumId w:val="91"/>
  </w:num>
  <w:num w:numId="64" w16cid:durableId="1469278287">
    <w:abstractNumId w:val="104"/>
  </w:num>
  <w:num w:numId="65" w16cid:durableId="262500925">
    <w:abstractNumId w:val="44"/>
  </w:num>
  <w:num w:numId="66" w16cid:durableId="1601137991">
    <w:abstractNumId w:val="112"/>
  </w:num>
  <w:num w:numId="67" w16cid:durableId="2092388913">
    <w:abstractNumId w:val="80"/>
  </w:num>
  <w:num w:numId="68" w16cid:durableId="572351873">
    <w:abstractNumId w:val="41"/>
  </w:num>
  <w:num w:numId="69" w16cid:durableId="332539326">
    <w:abstractNumId w:val="14"/>
  </w:num>
  <w:num w:numId="70" w16cid:durableId="33045335">
    <w:abstractNumId w:val="2"/>
  </w:num>
  <w:num w:numId="71" w16cid:durableId="658996201">
    <w:abstractNumId w:val="85"/>
  </w:num>
  <w:num w:numId="72" w16cid:durableId="329453005">
    <w:abstractNumId w:val="5"/>
  </w:num>
  <w:num w:numId="73" w16cid:durableId="1257323340">
    <w:abstractNumId w:val="46"/>
  </w:num>
  <w:num w:numId="74" w16cid:durableId="1464498892">
    <w:abstractNumId w:val="58"/>
  </w:num>
  <w:num w:numId="75" w16cid:durableId="1600025943">
    <w:abstractNumId w:val="65"/>
  </w:num>
  <w:num w:numId="76" w16cid:durableId="708844478">
    <w:abstractNumId w:val="60"/>
  </w:num>
  <w:num w:numId="77" w16cid:durableId="364184184">
    <w:abstractNumId w:val="7"/>
  </w:num>
  <w:num w:numId="78" w16cid:durableId="810634571">
    <w:abstractNumId w:val="96"/>
  </w:num>
  <w:num w:numId="79" w16cid:durableId="2045910504">
    <w:abstractNumId w:val="34"/>
  </w:num>
  <w:num w:numId="80" w16cid:durableId="1131821666">
    <w:abstractNumId w:val="71"/>
  </w:num>
  <w:num w:numId="81" w16cid:durableId="171838542">
    <w:abstractNumId w:val="36"/>
  </w:num>
  <w:num w:numId="82" w16cid:durableId="105544817">
    <w:abstractNumId w:val="39"/>
  </w:num>
  <w:num w:numId="83" w16cid:durableId="909391415">
    <w:abstractNumId w:val="53"/>
  </w:num>
  <w:num w:numId="84" w16cid:durableId="70662551">
    <w:abstractNumId w:val="101"/>
  </w:num>
  <w:num w:numId="85" w16cid:durableId="885137842">
    <w:abstractNumId w:val="18"/>
  </w:num>
  <w:num w:numId="86" w16cid:durableId="958414488">
    <w:abstractNumId w:val="76"/>
  </w:num>
  <w:num w:numId="87" w16cid:durableId="62802570">
    <w:abstractNumId w:val="45"/>
  </w:num>
  <w:num w:numId="88" w16cid:durableId="536701414">
    <w:abstractNumId w:val="98"/>
  </w:num>
  <w:num w:numId="89" w16cid:durableId="1154224280">
    <w:abstractNumId w:val="108"/>
  </w:num>
  <w:num w:numId="90" w16cid:durableId="777144545">
    <w:abstractNumId w:val="89"/>
  </w:num>
  <w:num w:numId="91" w16cid:durableId="1133018350">
    <w:abstractNumId w:val="3"/>
  </w:num>
  <w:num w:numId="92" w16cid:durableId="951282357">
    <w:abstractNumId w:val="82"/>
  </w:num>
  <w:num w:numId="93" w16cid:durableId="834539490">
    <w:abstractNumId w:val="103"/>
  </w:num>
  <w:num w:numId="94" w16cid:durableId="1961954147">
    <w:abstractNumId w:val="102"/>
  </w:num>
  <w:num w:numId="95" w16cid:durableId="122698311">
    <w:abstractNumId w:val="87"/>
  </w:num>
  <w:num w:numId="96" w16cid:durableId="884370062">
    <w:abstractNumId w:val="16"/>
  </w:num>
  <w:num w:numId="97" w16cid:durableId="678118073">
    <w:abstractNumId w:val="29"/>
  </w:num>
  <w:num w:numId="98" w16cid:durableId="1311401701">
    <w:abstractNumId w:val="4"/>
  </w:num>
  <w:num w:numId="99" w16cid:durableId="1679036390">
    <w:abstractNumId w:val="20"/>
  </w:num>
  <w:num w:numId="100" w16cid:durableId="1951663686">
    <w:abstractNumId w:val="59"/>
  </w:num>
  <w:num w:numId="101" w16cid:durableId="1236629209">
    <w:abstractNumId w:val="99"/>
  </w:num>
  <w:num w:numId="102" w16cid:durableId="104469125">
    <w:abstractNumId w:val="62"/>
  </w:num>
  <w:num w:numId="103" w16cid:durableId="1275165425">
    <w:abstractNumId w:val="54"/>
  </w:num>
  <w:num w:numId="104" w16cid:durableId="152255701">
    <w:abstractNumId w:val="106"/>
  </w:num>
  <w:num w:numId="105" w16cid:durableId="867644237">
    <w:abstractNumId w:val="88"/>
    <w:lvlOverride w:ilvl="0">
      <w:startOverride w:val="1"/>
    </w:lvlOverride>
  </w:num>
  <w:num w:numId="106" w16cid:durableId="3766606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665348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32809671">
    <w:abstractNumId w:val="15"/>
  </w:num>
  <w:num w:numId="109" w16cid:durableId="996344149">
    <w:abstractNumId w:val="93"/>
  </w:num>
  <w:num w:numId="110" w16cid:durableId="762185788">
    <w:abstractNumId w:val="17"/>
  </w:num>
  <w:num w:numId="111" w16cid:durableId="1366322923">
    <w:abstractNumId w:val="67"/>
  </w:num>
  <w:num w:numId="112" w16cid:durableId="66004281">
    <w:abstractNumId w:val="26"/>
  </w:num>
  <w:num w:numId="113" w16cid:durableId="1124663989">
    <w:abstractNumId w:val="84"/>
  </w:num>
  <w:num w:numId="114" w16cid:durableId="9526890">
    <w:abstractNumId w:val="5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JcHwTxdtkmQPu9ZoiMw6v9gx8MlziOp8zIuYjPmgmy1W7DpR4pfR7moGwXT3ZMtEvQj4PTOeuYJ68LZHCzccg==" w:salt="/mD3TMDn8+PReaYaC8QiR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0C"/>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6E3"/>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7A7"/>
    <w:rsid w:val="00062A67"/>
    <w:rsid w:val="000630E3"/>
    <w:rsid w:val="000638EC"/>
    <w:rsid w:val="000647E0"/>
    <w:rsid w:val="000662AD"/>
    <w:rsid w:val="0006736C"/>
    <w:rsid w:val="0006750A"/>
    <w:rsid w:val="000675A0"/>
    <w:rsid w:val="0007030E"/>
    <w:rsid w:val="00070ECD"/>
    <w:rsid w:val="000713B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1B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16C"/>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430"/>
    <w:rsid w:val="000E192A"/>
    <w:rsid w:val="000E2596"/>
    <w:rsid w:val="000E4153"/>
    <w:rsid w:val="000E4E06"/>
    <w:rsid w:val="000E6FEF"/>
    <w:rsid w:val="000E756D"/>
    <w:rsid w:val="000F036D"/>
    <w:rsid w:val="000F0E64"/>
    <w:rsid w:val="000F14DA"/>
    <w:rsid w:val="000F1A7A"/>
    <w:rsid w:val="000F23D6"/>
    <w:rsid w:val="000F2439"/>
    <w:rsid w:val="000F256D"/>
    <w:rsid w:val="000F3188"/>
    <w:rsid w:val="000F32FF"/>
    <w:rsid w:val="000F479C"/>
    <w:rsid w:val="000F4B60"/>
    <w:rsid w:val="000F67EE"/>
    <w:rsid w:val="000F6AF0"/>
    <w:rsid w:val="000F7096"/>
    <w:rsid w:val="000F7A98"/>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5080"/>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3B1"/>
    <w:rsid w:val="00180C7F"/>
    <w:rsid w:val="001816B0"/>
    <w:rsid w:val="00182321"/>
    <w:rsid w:val="0018372C"/>
    <w:rsid w:val="001838ED"/>
    <w:rsid w:val="00186EBC"/>
    <w:rsid w:val="001873A7"/>
    <w:rsid w:val="001877F3"/>
    <w:rsid w:val="00190ABB"/>
    <w:rsid w:val="00196614"/>
    <w:rsid w:val="001973B2"/>
    <w:rsid w:val="001A1D50"/>
    <w:rsid w:val="001A30DB"/>
    <w:rsid w:val="001A3AAD"/>
    <w:rsid w:val="001A6C24"/>
    <w:rsid w:val="001A702B"/>
    <w:rsid w:val="001B07F6"/>
    <w:rsid w:val="001B2916"/>
    <w:rsid w:val="001B383F"/>
    <w:rsid w:val="001B3DC0"/>
    <w:rsid w:val="001B53FC"/>
    <w:rsid w:val="001B5ACB"/>
    <w:rsid w:val="001B5E34"/>
    <w:rsid w:val="001C3773"/>
    <w:rsid w:val="001C3EEA"/>
    <w:rsid w:val="001C5405"/>
    <w:rsid w:val="001C614B"/>
    <w:rsid w:val="001C6DB8"/>
    <w:rsid w:val="001C6DD2"/>
    <w:rsid w:val="001D05AB"/>
    <w:rsid w:val="001D1866"/>
    <w:rsid w:val="001D18BB"/>
    <w:rsid w:val="001D288F"/>
    <w:rsid w:val="001D4151"/>
    <w:rsid w:val="001D4191"/>
    <w:rsid w:val="001D440B"/>
    <w:rsid w:val="001D464A"/>
    <w:rsid w:val="001D58B9"/>
    <w:rsid w:val="001D6893"/>
    <w:rsid w:val="001E1249"/>
    <w:rsid w:val="001E1B5E"/>
    <w:rsid w:val="001E2AF2"/>
    <w:rsid w:val="001E48AB"/>
    <w:rsid w:val="001E5069"/>
    <w:rsid w:val="001E714D"/>
    <w:rsid w:val="001E74D9"/>
    <w:rsid w:val="001F02BE"/>
    <w:rsid w:val="001F15C6"/>
    <w:rsid w:val="001F25A4"/>
    <w:rsid w:val="001F2F2C"/>
    <w:rsid w:val="001F3E8E"/>
    <w:rsid w:val="001F649E"/>
    <w:rsid w:val="001F6990"/>
    <w:rsid w:val="001F7DDD"/>
    <w:rsid w:val="00201BF1"/>
    <w:rsid w:val="00201DE4"/>
    <w:rsid w:val="0021396C"/>
    <w:rsid w:val="00216128"/>
    <w:rsid w:val="0022115A"/>
    <w:rsid w:val="00221386"/>
    <w:rsid w:val="0022171F"/>
    <w:rsid w:val="002229D7"/>
    <w:rsid w:val="00226013"/>
    <w:rsid w:val="002266D2"/>
    <w:rsid w:val="00230346"/>
    <w:rsid w:val="00230A8E"/>
    <w:rsid w:val="00231889"/>
    <w:rsid w:val="00232A18"/>
    <w:rsid w:val="002332C3"/>
    <w:rsid w:val="00233961"/>
    <w:rsid w:val="00233E61"/>
    <w:rsid w:val="00234667"/>
    <w:rsid w:val="0023479A"/>
    <w:rsid w:val="002353A1"/>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44"/>
    <w:rsid w:val="002779A5"/>
    <w:rsid w:val="002806DC"/>
    <w:rsid w:val="0028234D"/>
    <w:rsid w:val="00282CE8"/>
    <w:rsid w:val="002842C5"/>
    <w:rsid w:val="00285F21"/>
    <w:rsid w:val="00287702"/>
    <w:rsid w:val="00287FE1"/>
    <w:rsid w:val="002916F7"/>
    <w:rsid w:val="002917CF"/>
    <w:rsid w:val="00294AED"/>
    <w:rsid w:val="00294BEB"/>
    <w:rsid w:val="002974B8"/>
    <w:rsid w:val="00297DB0"/>
    <w:rsid w:val="002A2687"/>
    <w:rsid w:val="002A4D24"/>
    <w:rsid w:val="002A4E09"/>
    <w:rsid w:val="002B06B9"/>
    <w:rsid w:val="002B1AA8"/>
    <w:rsid w:val="002B2132"/>
    <w:rsid w:val="002B29E9"/>
    <w:rsid w:val="002B3251"/>
    <w:rsid w:val="002B5A0D"/>
    <w:rsid w:val="002B5ED5"/>
    <w:rsid w:val="002B5F18"/>
    <w:rsid w:val="002B790A"/>
    <w:rsid w:val="002B7D5B"/>
    <w:rsid w:val="002C152E"/>
    <w:rsid w:val="002C229D"/>
    <w:rsid w:val="002C3F0A"/>
    <w:rsid w:val="002C529B"/>
    <w:rsid w:val="002C7CC5"/>
    <w:rsid w:val="002D01DF"/>
    <w:rsid w:val="002D3BFA"/>
    <w:rsid w:val="002D6F00"/>
    <w:rsid w:val="002D6FB7"/>
    <w:rsid w:val="002D710E"/>
    <w:rsid w:val="002E10A6"/>
    <w:rsid w:val="002E3875"/>
    <w:rsid w:val="002E4DE5"/>
    <w:rsid w:val="002E6E40"/>
    <w:rsid w:val="002E6E9A"/>
    <w:rsid w:val="002F1A73"/>
    <w:rsid w:val="002F2615"/>
    <w:rsid w:val="002F307C"/>
    <w:rsid w:val="002F4384"/>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0C9D"/>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2EBE"/>
    <w:rsid w:val="003633AD"/>
    <w:rsid w:val="003647B9"/>
    <w:rsid w:val="00371AEB"/>
    <w:rsid w:val="00372E7C"/>
    <w:rsid w:val="00374A95"/>
    <w:rsid w:val="003757DF"/>
    <w:rsid w:val="00375AE2"/>
    <w:rsid w:val="00376F37"/>
    <w:rsid w:val="00377D02"/>
    <w:rsid w:val="0038082B"/>
    <w:rsid w:val="003809AA"/>
    <w:rsid w:val="00382004"/>
    <w:rsid w:val="00382204"/>
    <w:rsid w:val="0038451C"/>
    <w:rsid w:val="00384E08"/>
    <w:rsid w:val="00385F1E"/>
    <w:rsid w:val="00385FF4"/>
    <w:rsid w:val="0039080E"/>
    <w:rsid w:val="003922C1"/>
    <w:rsid w:val="00392956"/>
    <w:rsid w:val="00393A6F"/>
    <w:rsid w:val="0039512A"/>
    <w:rsid w:val="00395AB3"/>
    <w:rsid w:val="00395F98"/>
    <w:rsid w:val="00396734"/>
    <w:rsid w:val="003968B8"/>
    <w:rsid w:val="003A0E4B"/>
    <w:rsid w:val="003A28DA"/>
    <w:rsid w:val="003A327D"/>
    <w:rsid w:val="003A4268"/>
    <w:rsid w:val="003A52A1"/>
    <w:rsid w:val="003A6071"/>
    <w:rsid w:val="003A6802"/>
    <w:rsid w:val="003B1CC9"/>
    <w:rsid w:val="003B3AB8"/>
    <w:rsid w:val="003B4A42"/>
    <w:rsid w:val="003B53C5"/>
    <w:rsid w:val="003B5C33"/>
    <w:rsid w:val="003B7D7B"/>
    <w:rsid w:val="003C19DE"/>
    <w:rsid w:val="003C2679"/>
    <w:rsid w:val="003C4678"/>
    <w:rsid w:val="003C4DAD"/>
    <w:rsid w:val="003C6E52"/>
    <w:rsid w:val="003C71D8"/>
    <w:rsid w:val="003D1052"/>
    <w:rsid w:val="003D1761"/>
    <w:rsid w:val="003D35F5"/>
    <w:rsid w:val="003D3E97"/>
    <w:rsid w:val="003D4984"/>
    <w:rsid w:val="003D6E3F"/>
    <w:rsid w:val="003D753E"/>
    <w:rsid w:val="003E2836"/>
    <w:rsid w:val="003E4A18"/>
    <w:rsid w:val="003E51A8"/>
    <w:rsid w:val="003F2BFC"/>
    <w:rsid w:val="003F4905"/>
    <w:rsid w:val="003F5BE8"/>
    <w:rsid w:val="003F739E"/>
    <w:rsid w:val="00402F46"/>
    <w:rsid w:val="004032B7"/>
    <w:rsid w:val="004037A2"/>
    <w:rsid w:val="00405462"/>
    <w:rsid w:val="00405CB3"/>
    <w:rsid w:val="00406D90"/>
    <w:rsid w:val="00407EFE"/>
    <w:rsid w:val="0041064E"/>
    <w:rsid w:val="00412B32"/>
    <w:rsid w:val="00412FFC"/>
    <w:rsid w:val="004132A7"/>
    <w:rsid w:val="00415A04"/>
    <w:rsid w:val="00415C8A"/>
    <w:rsid w:val="00416304"/>
    <w:rsid w:val="00420094"/>
    <w:rsid w:val="00420F79"/>
    <w:rsid w:val="004249DD"/>
    <w:rsid w:val="00425031"/>
    <w:rsid w:val="004255EC"/>
    <w:rsid w:val="00427891"/>
    <w:rsid w:val="00430A3C"/>
    <w:rsid w:val="00431249"/>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5EDF"/>
    <w:rsid w:val="004568E6"/>
    <w:rsid w:val="00456F47"/>
    <w:rsid w:val="004614AC"/>
    <w:rsid w:val="00461D22"/>
    <w:rsid w:val="00461E40"/>
    <w:rsid w:val="00462A82"/>
    <w:rsid w:val="004649EF"/>
    <w:rsid w:val="004651D3"/>
    <w:rsid w:val="00466618"/>
    <w:rsid w:val="0047388C"/>
    <w:rsid w:val="00474174"/>
    <w:rsid w:val="004747E9"/>
    <w:rsid w:val="00477689"/>
    <w:rsid w:val="00481BB5"/>
    <w:rsid w:val="004825B1"/>
    <w:rsid w:val="00483DDE"/>
    <w:rsid w:val="00486140"/>
    <w:rsid w:val="004869AC"/>
    <w:rsid w:val="004875CB"/>
    <w:rsid w:val="00487D58"/>
    <w:rsid w:val="00492B6F"/>
    <w:rsid w:val="00493E52"/>
    <w:rsid w:val="004945C4"/>
    <w:rsid w:val="00494D15"/>
    <w:rsid w:val="004A23B7"/>
    <w:rsid w:val="004A2B83"/>
    <w:rsid w:val="004A2E0F"/>
    <w:rsid w:val="004A3CD0"/>
    <w:rsid w:val="004A46ED"/>
    <w:rsid w:val="004A47CD"/>
    <w:rsid w:val="004A4B18"/>
    <w:rsid w:val="004A4F2B"/>
    <w:rsid w:val="004A5FAA"/>
    <w:rsid w:val="004A6666"/>
    <w:rsid w:val="004A6BB8"/>
    <w:rsid w:val="004A6C75"/>
    <w:rsid w:val="004A7DC8"/>
    <w:rsid w:val="004B06EF"/>
    <w:rsid w:val="004B1A6E"/>
    <w:rsid w:val="004B2105"/>
    <w:rsid w:val="004B34D9"/>
    <w:rsid w:val="004B3E39"/>
    <w:rsid w:val="004B4509"/>
    <w:rsid w:val="004B4632"/>
    <w:rsid w:val="004B6755"/>
    <w:rsid w:val="004C1BC6"/>
    <w:rsid w:val="004C1D64"/>
    <w:rsid w:val="004C3288"/>
    <w:rsid w:val="004C3D20"/>
    <w:rsid w:val="004C656A"/>
    <w:rsid w:val="004C69F6"/>
    <w:rsid w:val="004C6AB6"/>
    <w:rsid w:val="004C6C0D"/>
    <w:rsid w:val="004C6CAF"/>
    <w:rsid w:val="004C7900"/>
    <w:rsid w:val="004D2084"/>
    <w:rsid w:val="004D269A"/>
    <w:rsid w:val="004D5E2D"/>
    <w:rsid w:val="004D609A"/>
    <w:rsid w:val="004D7ADE"/>
    <w:rsid w:val="004D7E0E"/>
    <w:rsid w:val="004E08C3"/>
    <w:rsid w:val="004E101B"/>
    <w:rsid w:val="004E2DF9"/>
    <w:rsid w:val="004E384B"/>
    <w:rsid w:val="004E38B5"/>
    <w:rsid w:val="004F09CF"/>
    <w:rsid w:val="004F0E04"/>
    <w:rsid w:val="004F111B"/>
    <w:rsid w:val="004F1860"/>
    <w:rsid w:val="004F1BF0"/>
    <w:rsid w:val="004F47B3"/>
    <w:rsid w:val="004F5DF2"/>
    <w:rsid w:val="004F6B23"/>
    <w:rsid w:val="004F77DB"/>
    <w:rsid w:val="0050200E"/>
    <w:rsid w:val="005032BF"/>
    <w:rsid w:val="0050350B"/>
    <w:rsid w:val="005035AE"/>
    <w:rsid w:val="00504297"/>
    <w:rsid w:val="0050707C"/>
    <w:rsid w:val="005114C5"/>
    <w:rsid w:val="00511DC7"/>
    <w:rsid w:val="00512458"/>
    <w:rsid w:val="0051355E"/>
    <w:rsid w:val="00514F56"/>
    <w:rsid w:val="005161BF"/>
    <w:rsid w:val="00516B00"/>
    <w:rsid w:val="00516D8C"/>
    <w:rsid w:val="005179F5"/>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332F"/>
    <w:rsid w:val="00545309"/>
    <w:rsid w:val="00545CF1"/>
    <w:rsid w:val="0054654A"/>
    <w:rsid w:val="00552124"/>
    <w:rsid w:val="00552DA6"/>
    <w:rsid w:val="005537F2"/>
    <w:rsid w:val="00553DDF"/>
    <w:rsid w:val="005557AD"/>
    <w:rsid w:val="00555C69"/>
    <w:rsid w:val="005562A9"/>
    <w:rsid w:val="00556499"/>
    <w:rsid w:val="005638CA"/>
    <w:rsid w:val="00563986"/>
    <w:rsid w:val="00565415"/>
    <w:rsid w:val="00566352"/>
    <w:rsid w:val="00567DFE"/>
    <w:rsid w:val="00570FD5"/>
    <w:rsid w:val="0057321C"/>
    <w:rsid w:val="00573DEA"/>
    <w:rsid w:val="00576AAA"/>
    <w:rsid w:val="00577783"/>
    <w:rsid w:val="00580207"/>
    <w:rsid w:val="00583532"/>
    <w:rsid w:val="00583A5D"/>
    <w:rsid w:val="0058429B"/>
    <w:rsid w:val="005870F3"/>
    <w:rsid w:val="0059218A"/>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83E"/>
    <w:rsid w:val="005C1928"/>
    <w:rsid w:val="005C5D89"/>
    <w:rsid w:val="005C6844"/>
    <w:rsid w:val="005C6E7E"/>
    <w:rsid w:val="005D13E0"/>
    <w:rsid w:val="005D1D39"/>
    <w:rsid w:val="005D236B"/>
    <w:rsid w:val="005D2B82"/>
    <w:rsid w:val="005D41CA"/>
    <w:rsid w:val="005D48FB"/>
    <w:rsid w:val="005D5FBE"/>
    <w:rsid w:val="005D6B23"/>
    <w:rsid w:val="005E0EE9"/>
    <w:rsid w:val="005E2E5E"/>
    <w:rsid w:val="005E3E6D"/>
    <w:rsid w:val="005E40D0"/>
    <w:rsid w:val="005E429A"/>
    <w:rsid w:val="005E4774"/>
    <w:rsid w:val="005E5399"/>
    <w:rsid w:val="005E53AB"/>
    <w:rsid w:val="005E6377"/>
    <w:rsid w:val="005E6D1B"/>
    <w:rsid w:val="005E71AE"/>
    <w:rsid w:val="005F071A"/>
    <w:rsid w:val="005F1071"/>
    <w:rsid w:val="005F1A96"/>
    <w:rsid w:val="005F2CC2"/>
    <w:rsid w:val="005F3060"/>
    <w:rsid w:val="005F70F5"/>
    <w:rsid w:val="005F7AB4"/>
    <w:rsid w:val="00600524"/>
    <w:rsid w:val="006011DE"/>
    <w:rsid w:val="00604FCD"/>
    <w:rsid w:val="0060529E"/>
    <w:rsid w:val="006065E2"/>
    <w:rsid w:val="0060662D"/>
    <w:rsid w:val="00606A98"/>
    <w:rsid w:val="0060772E"/>
    <w:rsid w:val="00611D4F"/>
    <w:rsid w:val="006148BA"/>
    <w:rsid w:val="00614F3E"/>
    <w:rsid w:val="00616027"/>
    <w:rsid w:val="006173A1"/>
    <w:rsid w:val="00620183"/>
    <w:rsid w:val="0062119B"/>
    <w:rsid w:val="006216D3"/>
    <w:rsid w:val="0062282D"/>
    <w:rsid w:val="006231CC"/>
    <w:rsid w:val="006238D6"/>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44F"/>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69F5"/>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032B"/>
    <w:rsid w:val="006D2A71"/>
    <w:rsid w:val="006D2EFC"/>
    <w:rsid w:val="006D36C8"/>
    <w:rsid w:val="006D3CE2"/>
    <w:rsid w:val="006D4ED5"/>
    <w:rsid w:val="006D6436"/>
    <w:rsid w:val="006D6F24"/>
    <w:rsid w:val="006D7B66"/>
    <w:rsid w:val="006E0315"/>
    <w:rsid w:val="006E30A7"/>
    <w:rsid w:val="006E3639"/>
    <w:rsid w:val="006E3F82"/>
    <w:rsid w:val="006E53B4"/>
    <w:rsid w:val="006E7E8E"/>
    <w:rsid w:val="006F0E96"/>
    <w:rsid w:val="006F1CF6"/>
    <w:rsid w:val="006F2C46"/>
    <w:rsid w:val="006F37A6"/>
    <w:rsid w:val="006F4A84"/>
    <w:rsid w:val="006F555B"/>
    <w:rsid w:val="006F5D35"/>
    <w:rsid w:val="006F7723"/>
    <w:rsid w:val="006F7D79"/>
    <w:rsid w:val="007014BE"/>
    <w:rsid w:val="007017D5"/>
    <w:rsid w:val="00704653"/>
    <w:rsid w:val="00705515"/>
    <w:rsid w:val="00705C70"/>
    <w:rsid w:val="00707254"/>
    <w:rsid w:val="007130C3"/>
    <w:rsid w:val="0071499D"/>
    <w:rsid w:val="007149DE"/>
    <w:rsid w:val="00720265"/>
    <w:rsid w:val="007235AE"/>
    <w:rsid w:val="00723774"/>
    <w:rsid w:val="00723C92"/>
    <w:rsid w:val="00724BA5"/>
    <w:rsid w:val="00730A50"/>
    <w:rsid w:val="00733F50"/>
    <w:rsid w:val="00734D35"/>
    <w:rsid w:val="007366EB"/>
    <w:rsid w:val="00736BDB"/>
    <w:rsid w:val="00736D46"/>
    <w:rsid w:val="00737183"/>
    <w:rsid w:val="0073763E"/>
    <w:rsid w:val="00740FB3"/>
    <w:rsid w:val="00744901"/>
    <w:rsid w:val="00745526"/>
    <w:rsid w:val="00745818"/>
    <w:rsid w:val="007462AC"/>
    <w:rsid w:val="00746B3F"/>
    <w:rsid w:val="007474C2"/>
    <w:rsid w:val="00750161"/>
    <w:rsid w:val="00752D7A"/>
    <w:rsid w:val="0075368E"/>
    <w:rsid w:val="007542B3"/>
    <w:rsid w:val="0075518C"/>
    <w:rsid w:val="00765078"/>
    <w:rsid w:val="00765B1F"/>
    <w:rsid w:val="00765F1A"/>
    <w:rsid w:val="00766B07"/>
    <w:rsid w:val="007701F8"/>
    <w:rsid w:val="00770D74"/>
    <w:rsid w:val="007713F1"/>
    <w:rsid w:val="007718C6"/>
    <w:rsid w:val="007721E9"/>
    <w:rsid w:val="007743F0"/>
    <w:rsid w:val="00774B98"/>
    <w:rsid w:val="00775BB9"/>
    <w:rsid w:val="00776B62"/>
    <w:rsid w:val="00784B66"/>
    <w:rsid w:val="00784CFD"/>
    <w:rsid w:val="00785415"/>
    <w:rsid w:val="00785E06"/>
    <w:rsid w:val="00785EAC"/>
    <w:rsid w:val="00786553"/>
    <w:rsid w:val="00786C09"/>
    <w:rsid w:val="00790788"/>
    <w:rsid w:val="00791C7D"/>
    <w:rsid w:val="00792E97"/>
    <w:rsid w:val="0079344B"/>
    <w:rsid w:val="00794966"/>
    <w:rsid w:val="00795A9E"/>
    <w:rsid w:val="00796280"/>
    <w:rsid w:val="00797823"/>
    <w:rsid w:val="00797C10"/>
    <w:rsid w:val="007A01B9"/>
    <w:rsid w:val="007A059E"/>
    <w:rsid w:val="007A0BBC"/>
    <w:rsid w:val="007A10CC"/>
    <w:rsid w:val="007A14E5"/>
    <w:rsid w:val="007A29C2"/>
    <w:rsid w:val="007A32B1"/>
    <w:rsid w:val="007A7419"/>
    <w:rsid w:val="007B116E"/>
    <w:rsid w:val="007B3B0B"/>
    <w:rsid w:val="007B50A9"/>
    <w:rsid w:val="007B7BB2"/>
    <w:rsid w:val="007C14DC"/>
    <w:rsid w:val="007C452F"/>
    <w:rsid w:val="007C57A5"/>
    <w:rsid w:val="007C7621"/>
    <w:rsid w:val="007C7A90"/>
    <w:rsid w:val="007C7ACE"/>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6FBB"/>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7551"/>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5A0"/>
    <w:rsid w:val="008427BE"/>
    <w:rsid w:val="00845441"/>
    <w:rsid w:val="008467C5"/>
    <w:rsid w:val="00846CC3"/>
    <w:rsid w:val="00846D8E"/>
    <w:rsid w:val="008471EF"/>
    <w:rsid w:val="008526A1"/>
    <w:rsid w:val="00853010"/>
    <w:rsid w:val="00854153"/>
    <w:rsid w:val="008544F3"/>
    <w:rsid w:val="00855EA0"/>
    <w:rsid w:val="0085653E"/>
    <w:rsid w:val="00857C26"/>
    <w:rsid w:val="00860072"/>
    <w:rsid w:val="00861233"/>
    <w:rsid w:val="0086167B"/>
    <w:rsid w:val="00862334"/>
    <w:rsid w:val="008627B5"/>
    <w:rsid w:val="0086299F"/>
    <w:rsid w:val="00862ED1"/>
    <w:rsid w:val="00863111"/>
    <w:rsid w:val="0086330E"/>
    <w:rsid w:val="008637E3"/>
    <w:rsid w:val="008653C8"/>
    <w:rsid w:val="00865632"/>
    <w:rsid w:val="008679E9"/>
    <w:rsid w:val="00871287"/>
    <w:rsid w:val="008758C8"/>
    <w:rsid w:val="00875F04"/>
    <w:rsid w:val="00876F3F"/>
    <w:rsid w:val="008772A6"/>
    <w:rsid w:val="00882BAF"/>
    <w:rsid w:val="00882BE2"/>
    <w:rsid w:val="0088325E"/>
    <w:rsid w:val="008834C5"/>
    <w:rsid w:val="00883E9A"/>
    <w:rsid w:val="00885DE4"/>
    <w:rsid w:val="00885E17"/>
    <w:rsid w:val="00887AAA"/>
    <w:rsid w:val="00887CD2"/>
    <w:rsid w:val="00890F4A"/>
    <w:rsid w:val="0089205B"/>
    <w:rsid w:val="008926E8"/>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26EE"/>
    <w:rsid w:val="008C57D2"/>
    <w:rsid w:val="008C728D"/>
    <w:rsid w:val="008D145E"/>
    <w:rsid w:val="008D1C1B"/>
    <w:rsid w:val="008D5DA8"/>
    <w:rsid w:val="008D6E4D"/>
    <w:rsid w:val="008D7EDF"/>
    <w:rsid w:val="008E0110"/>
    <w:rsid w:val="008E1254"/>
    <w:rsid w:val="008E13FC"/>
    <w:rsid w:val="008E1ED5"/>
    <w:rsid w:val="008E2DCE"/>
    <w:rsid w:val="008E2F3D"/>
    <w:rsid w:val="008E3E36"/>
    <w:rsid w:val="008E5144"/>
    <w:rsid w:val="008E62BE"/>
    <w:rsid w:val="008E64C9"/>
    <w:rsid w:val="008F1E54"/>
    <w:rsid w:val="008F20E9"/>
    <w:rsid w:val="008F24B5"/>
    <w:rsid w:val="008F2768"/>
    <w:rsid w:val="008F345A"/>
    <w:rsid w:val="008F6D06"/>
    <w:rsid w:val="009017A2"/>
    <w:rsid w:val="0090203B"/>
    <w:rsid w:val="00903257"/>
    <w:rsid w:val="00903829"/>
    <w:rsid w:val="00906093"/>
    <w:rsid w:val="00906267"/>
    <w:rsid w:val="009069B9"/>
    <w:rsid w:val="00906ACF"/>
    <w:rsid w:val="00906EB9"/>
    <w:rsid w:val="00911146"/>
    <w:rsid w:val="0091443A"/>
    <w:rsid w:val="00914F6A"/>
    <w:rsid w:val="009172B1"/>
    <w:rsid w:val="009174E7"/>
    <w:rsid w:val="009222BA"/>
    <w:rsid w:val="00922F47"/>
    <w:rsid w:val="009233B2"/>
    <w:rsid w:val="00926547"/>
    <w:rsid w:val="00927270"/>
    <w:rsid w:val="00930C1A"/>
    <w:rsid w:val="00932561"/>
    <w:rsid w:val="00934EA9"/>
    <w:rsid w:val="00936739"/>
    <w:rsid w:val="00937179"/>
    <w:rsid w:val="0094194F"/>
    <w:rsid w:val="009448E0"/>
    <w:rsid w:val="0094514E"/>
    <w:rsid w:val="00946B73"/>
    <w:rsid w:val="00946D06"/>
    <w:rsid w:val="00946E9F"/>
    <w:rsid w:val="00950BE4"/>
    <w:rsid w:val="009539C8"/>
    <w:rsid w:val="00954B8F"/>
    <w:rsid w:val="00955616"/>
    <w:rsid w:val="00956139"/>
    <w:rsid w:val="009602B7"/>
    <w:rsid w:val="00960BD7"/>
    <w:rsid w:val="009613AF"/>
    <w:rsid w:val="00961A2F"/>
    <w:rsid w:val="0096213B"/>
    <w:rsid w:val="009628BB"/>
    <w:rsid w:val="0096474C"/>
    <w:rsid w:val="009668B9"/>
    <w:rsid w:val="009668D6"/>
    <w:rsid w:val="00967CFC"/>
    <w:rsid w:val="00972C29"/>
    <w:rsid w:val="00974763"/>
    <w:rsid w:val="0097673C"/>
    <w:rsid w:val="00977DC9"/>
    <w:rsid w:val="00977FBE"/>
    <w:rsid w:val="00982955"/>
    <w:rsid w:val="00982C4B"/>
    <w:rsid w:val="0098346A"/>
    <w:rsid w:val="009839AC"/>
    <w:rsid w:val="00984DE6"/>
    <w:rsid w:val="00987CB3"/>
    <w:rsid w:val="009902AF"/>
    <w:rsid w:val="00991194"/>
    <w:rsid w:val="00994CA1"/>
    <w:rsid w:val="00995605"/>
    <w:rsid w:val="00995CA2"/>
    <w:rsid w:val="00997982"/>
    <w:rsid w:val="00997D5B"/>
    <w:rsid w:val="009A0A07"/>
    <w:rsid w:val="009A1E0F"/>
    <w:rsid w:val="009A2C08"/>
    <w:rsid w:val="009A52A2"/>
    <w:rsid w:val="009A6426"/>
    <w:rsid w:val="009B0428"/>
    <w:rsid w:val="009B0F4B"/>
    <w:rsid w:val="009B15A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3152"/>
    <w:rsid w:val="009E4068"/>
    <w:rsid w:val="009E40D6"/>
    <w:rsid w:val="009E4465"/>
    <w:rsid w:val="009E4B24"/>
    <w:rsid w:val="009E5B64"/>
    <w:rsid w:val="009F43AB"/>
    <w:rsid w:val="009F45F6"/>
    <w:rsid w:val="009F50BC"/>
    <w:rsid w:val="009F5282"/>
    <w:rsid w:val="00A00686"/>
    <w:rsid w:val="00A0106D"/>
    <w:rsid w:val="00A018D7"/>
    <w:rsid w:val="00A02310"/>
    <w:rsid w:val="00A0350E"/>
    <w:rsid w:val="00A038CE"/>
    <w:rsid w:val="00A0408D"/>
    <w:rsid w:val="00A04B9B"/>
    <w:rsid w:val="00A07516"/>
    <w:rsid w:val="00A07DF9"/>
    <w:rsid w:val="00A1123E"/>
    <w:rsid w:val="00A1146D"/>
    <w:rsid w:val="00A11C8E"/>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17B"/>
    <w:rsid w:val="00A36763"/>
    <w:rsid w:val="00A40B9A"/>
    <w:rsid w:val="00A429DA"/>
    <w:rsid w:val="00A42A4F"/>
    <w:rsid w:val="00A443F6"/>
    <w:rsid w:val="00A47104"/>
    <w:rsid w:val="00A476FA"/>
    <w:rsid w:val="00A50466"/>
    <w:rsid w:val="00A50ADF"/>
    <w:rsid w:val="00A50D5E"/>
    <w:rsid w:val="00A515A5"/>
    <w:rsid w:val="00A51A3C"/>
    <w:rsid w:val="00A51EE7"/>
    <w:rsid w:val="00A53F9D"/>
    <w:rsid w:val="00A556BB"/>
    <w:rsid w:val="00A56F2D"/>
    <w:rsid w:val="00A63E80"/>
    <w:rsid w:val="00A6410F"/>
    <w:rsid w:val="00A64D68"/>
    <w:rsid w:val="00A64F49"/>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353"/>
    <w:rsid w:val="00AB2375"/>
    <w:rsid w:val="00AB38C9"/>
    <w:rsid w:val="00AB7179"/>
    <w:rsid w:val="00AB71EF"/>
    <w:rsid w:val="00AB77AC"/>
    <w:rsid w:val="00AB7BE4"/>
    <w:rsid w:val="00AC0165"/>
    <w:rsid w:val="00AC29BE"/>
    <w:rsid w:val="00AC3DCD"/>
    <w:rsid w:val="00AC5663"/>
    <w:rsid w:val="00AC614D"/>
    <w:rsid w:val="00AC6A86"/>
    <w:rsid w:val="00AD01DF"/>
    <w:rsid w:val="00AD1E74"/>
    <w:rsid w:val="00AD441E"/>
    <w:rsid w:val="00AD4678"/>
    <w:rsid w:val="00AD4BEB"/>
    <w:rsid w:val="00AE1187"/>
    <w:rsid w:val="00AE1D84"/>
    <w:rsid w:val="00AE2FA7"/>
    <w:rsid w:val="00AE3645"/>
    <w:rsid w:val="00AE5CCD"/>
    <w:rsid w:val="00AE62E4"/>
    <w:rsid w:val="00AE63D6"/>
    <w:rsid w:val="00AE78A7"/>
    <w:rsid w:val="00AF213A"/>
    <w:rsid w:val="00AF2521"/>
    <w:rsid w:val="00AF27E4"/>
    <w:rsid w:val="00AF328D"/>
    <w:rsid w:val="00AF4CF3"/>
    <w:rsid w:val="00AF50A8"/>
    <w:rsid w:val="00AF5C39"/>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1A20"/>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4093"/>
    <w:rsid w:val="00B8547B"/>
    <w:rsid w:val="00B85BEA"/>
    <w:rsid w:val="00B86A07"/>
    <w:rsid w:val="00B90185"/>
    <w:rsid w:val="00B9050D"/>
    <w:rsid w:val="00B920D2"/>
    <w:rsid w:val="00B93043"/>
    <w:rsid w:val="00B93ED9"/>
    <w:rsid w:val="00B9432A"/>
    <w:rsid w:val="00B954D5"/>
    <w:rsid w:val="00B965F5"/>
    <w:rsid w:val="00B96E36"/>
    <w:rsid w:val="00B96E5F"/>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1902"/>
    <w:rsid w:val="00BC48B8"/>
    <w:rsid w:val="00BC48DF"/>
    <w:rsid w:val="00BD04A1"/>
    <w:rsid w:val="00BD6AF5"/>
    <w:rsid w:val="00BD6C4A"/>
    <w:rsid w:val="00BD6F22"/>
    <w:rsid w:val="00BE0766"/>
    <w:rsid w:val="00BE0D9B"/>
    <w:rsid w:val="00BE42B9"/>
    <w:rsid w:val="00BE535F"/>
    <w:rsid w:val="00BF3332"/>
    <w:rsid w:val="00BF63B0"/>
    <w:rsid w:val="00BF7B58"/>
    <w:rsid w:val="00BF7CA3"/>
    <w:rsid w:val="00BF7CB0"/>
    <w:rsid w:val="00BF7F72"/>
    <w:rsid w:val="00C011AB"/>
    <w:rsid w:val="00C037CA"/>
    <w:rsid w:val="00C05417"/>
    <w:rsid w:val="00C05C56"/>
    <w:rsid w:val="00C063C0"/>
    <w:rsid w:val="00C067E4"/>
    <w:rsid w:val="00C06ED7"/>
    <w:rsid w:val="00C106BB"/>
    <w:rsid w:val="00C10B75"/>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6E8F"/>
    <w:rsid w:val="00C571B3"/>
    <w:rsid w:val="00C60E84"/>
    <w:rsid w:val="00C6273C"/>
    <w:rsid w:val="00C62C62"/>
    <w:rsid w:val="00C6389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0206"/>
    <w:rsid w:val="00C809C7"/>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4D47"/>
    <w:rsid w:val="00CD7846"/>
    <w:rsid w:val="00CD7EA8"/>
    <w:rsid w:val="00CE0FF1"/>
    <w:rsid w:val="00CE1923"/>
    <w:rsid w:val="00CE1925"/>
    <w:rsid w:val="00CE2DDF"/>
    <w:rsid w:val="00CE40E3"/>
    <w:rsid w:val="00CE44D8"/>
    <w:rsid w:val="00CE4628"/>
    <w:rsid w:val="00CE48F5"/>
    <w:rsid w:val="00CE4F2C"/>
    <w:rsid w:val="00CE5C49"/>
    <w:rsid w:val="00CF1A5E"/>
    <w:rsid w:val="00CF370F"/>
    <w:rsid w:val="00CF3C14"/>
    <w:rsid w:val="00CF443E"/>
    <w:rsid w:val="00CF6A73"/>
    <w:rsid w:val="00CF6FF0"/>
    <w:rsid w:val="00CF7A04"/>
    <w:rsid w:val="00D00B1A"/>
    <w:rsid w:val="00D0206D"/>
    <w:rsid w:val="00D05097"/>
    <w:rsid w:val="00D05BF0"/>
    <w:rsid w:val="00D06DA9"/>
    <w:rsid w:val="00D10803"/>
    <w:rsid w:val="00D10B4A"/>
    <w:rsid w:val="00D12914"/>
    <w:rsid w:val="00D13A34"/>
    <w:rsid w:val="00D140CE"/>
    <w:rsid w:val="00D14A27"/>
    <w:rsid w:val="00D160DB"/>
    <w:rsid w:val="00D16CA9"/>
    <w:rsid w:val="00D249E4"/>
    <w:rsid w:val="00D251E7"/>
    <w:rsid w:val="00D25FF7"/>
    <w:rsid w:val="00D27EAA"/>
    <w:rsid w:val="00D3040C"/>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DB1"/>
    <w:rsid w:val="00D55FFF"/>
    <w:rsid w:val="00D56DE9"/>
    <w:rsid w:val="00D56F5E"/>
    <w:rsid w:val="00D57BB5"/>
    <w:rsid w:val="00D60257"/>
    <w:rsid w:val="00D606E3"/>
    <w:rsid w:val="00D62872"/>
    <w:rsid w:val="00D64FFC"/>
    <w:rsid w:val="00D6508C"/>
    <w:rsid w:val="00D6512F"/>
    <w:rsid w:val="00D702C7"/>
    <w:rsid w:val="00D72D77"/>
    <w:rsid w:val="00D74BA6"/>
    <w:rsid w:val="00D74BBE"/>
    <w:rsid w:val="00D765AA"/>
    <w:rsid w:val="00D7761D"/>
    <w:rsid w:val="00D80937"/>
    <w:rsid w:val="00D82604"/>
    <w:rsid w:val="00D8429D"/>
    <w:rsid w:val="00D8564A"/>
    <w:rsid w:val="00D86B5E"/>
    <w:rsid w:val="00D91B0D"/>
    <w:rsid w:val="00D9253E"/>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03B"/>
    <w:rsid w:val="00DC44C7"/>
    <w:rsid w:val="00DC5058"/>
    <w:rsid w:val="00DC5758"/>
    <w:rsid w:val="00DD09C1"/>
    <w:rsid w:val="00DD1B48"/>
    <w:rsid w:val="00DD3183"/>
    <w:rsid w:val="00DD3E9B"/>
    <w:rsid w:val="00DD4C73"/>
    <w:rsid w:val="00DD6CCD"/>
    <w:rsid w:val="00DD7A77"/>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162"/>
    <w:rsid w:val="00E31CA4"/>
    <w:rsid w:val="00E31F00"/>
    <w:rsid w:val="00E32C69"/>
    <w:rsid w:val="00E33412"/>
    <w:rsid w:val="00E3386C"/>
    <w:rsid w:val="00E342EC"/>
    <w:rsid w:val="00E414B8"/>
    <w:rsid w:val="00E4393D"/>
    <w:rsid w:val="00E45E0A"/>
    <w:rsid w:val="00E52AB7"/>
    <w:rsid w:val="00E53654"/>
    <w:rsid w:val="00E55356"/>
    <w:rsid w:val="00E57258"/>
    <w:rsid w:val="00E61A10"/>
    <w:rsid w:val="00E64BE3"/>
    <w:rsid w:val="00E652C3"/>
    <w:rsid w:val="00E65A9E"/>
    <w:rsid w:val="00E6685E"/>
    <w:rsid w:val="00E716C1"/>
    <w:rsid w:val="00E71DBD"/>
    <w:rsid w:val="00E7223C"/>
    <w:rsid w:val="00E735E6"/>
    <w:rsid w:val="00E77875"/>
    <w:rsid w:val="00E8021E"/>
    <w:rsid w:val="00E8104C"/>
    <w:rsid w:val="00E854AF"/>
    <w:rsid w:val="00E86CC0"/>
    <w:rsid w:val="00E86D67"/>
    <w:rsid w:val="00E8750C"/>
    <w:rsid w:val="00E908E1"/>
    <w:rsid w:val="00E91170"/>
    <w:rsid w:val="00E91673"/>
    <w:rsid w:val="00E91DD5"/>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376"/>
    <w:rsid w:val="00EE0A91"/>
    <w:rsid w:val="00EE2588"/>
    <w:rsid w:val="00EE57C0"/>
    <w:rsid w:val="00EE5F4E"/>
    <w:rsid w:val="00EE6065"/>
    <w:rsid w:val="00EE62DF"/>
    <w:rsid w:val="00EE6970"/>
    <w:rsid w:val="00EE70A8"/>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89C"/>
    <w:rsid w:val="00F20EDE"/>
    <w:rsid w:val="00F21983"/>
    <w:rsid w:val="00F23328"/>
    <w:rsid w:val="00F24287"/>
    <w:rsid w:val="00F25782"/>
    <w:rsid w:val="00F259E4"/>
    <w:rsid w:val="00F2791C"/>
    <w:rsid w:val="00F30EB9"/>
    <w:rsid w:val="00F31FCD"/>
    <w:rsid w:val="00F34503"/>
    <w:rsid w:val="00F35ADC"/>
    <w:rsid w:val="00F35BF3"/>
    <w:rsid w:val="00F41818"/>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64D9"/>
    <w:rsid w:val="00F6747E"/>
    <w:rsid w:val="00F67D46"/>
    <w:rsid w:val="00F7070D"/>
    <w:rsid w:val="00F70F98"/>
    <w:rsid w:val="00F711C8"/>
    <w:rsid w:val="00F71803"/>
    <w:rsid w:val="00F71970"/>
    <w:rsid w:val="00F72694"/>
    <w:rsid w:val="00F73D71"/>
    <w:rsid w:val="00F757CE"/>
    <w:rsid w:val="00F76625"/>
    <w:rsid w:val="00F76F98"/>
    <w:rsid w:val="00F85D4F"/>
    <w:rsid w:val="00F861F5"/>
    <w:rsid w:val="00F867B6"/>
    <w:rsid w:val="00F86884"/>
    <w:rsid w:val="00F90857"/>
    <w:rsid w:val="00F92F76"/>
    <w:rsid w:val="00F952DE"/>
    <w:rsid w:val="00F954AB"/>
    <w:rsid w:val="00F96C96"/>
    <w:rsid w:val="00F978DA"/>
    <w:rsid w:val="00FA0205"/>
    <w:rsid w:val="00FA25C4"/>
    <w:rsid w:val="00FA2E15"/>
    <w:rsid w:val="00FA5C06"/>
    <w:rsid w:val="00FB2FE9"/>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3F2D"/>
    <w:rsid w:val="00FD4021"/>
    <w:rsid w:val="00FD5F4D"/>
    <w:rsid w:val="00FD63AC"/>
    <w:rsid w:val="00FD63AF"/>
    <w:rsid w:val="00FD6A73"/>
    <w:rsid w:val="00FD73FF"/>
    <w:rsid w:val="00FD7674"/>
    <w:rsid w:val="00FE0AD0"/>
    <w:rsid w:val="00FE2A0A"/>
    <w:rsid w:val="00FE660C"/>
    <w:rsid w:val="00FF072F"/>
    <w:rsid w:val="00FF22E1"/>
    <w:rsid w:val="00FF2F67"/>
    <w:rsid w:val="00FF43E5"/>
    <w:rsid w:val="00FF4B20"/>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DFBD2"/>
  <w15:chartTrackingRefBased/>
  <w15:docId w15:val="{D6BACB1E-A54D-4426-AD92-E64396CD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D10B4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3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
    <w:name w:val="Body Text Indent"/>
    <w:basedOn w:val="Normal"/>
    <w:link w:val="BodyTextIndentChar"/>
    <w:unhideWhenUsed/>
    <w:rsid w:val="007F6FBB"/>
    <w:pPr>
      <w:spacing w:after="120"/>
      <w:ind w:left="360"/>
    </w:pPr>
  </w:style>
  <w:style w:type="character" w:customStyle="1" w:styleId="BodyTextIndentChar">
    <w:name w:val="Body Text Indent Char"/>
    <w:basedOn w:val="DefaultParagraphFont"/>
    <w:link w:val="BodyTextIndent"/>
    <w:rsid w:val="007F6FBB"/>
    <w:rPr>
      <w:rFonts w:ascii="Arial" w:hAnsi="Arial"/>
      <w:sz w:val="22"/>
    </w:rPr>
  </w:style>
  <w:style w:type="paragraph" w:styleId="BodyTextIndent2">
    <w:name w:val="Body Text Indent 2"/>
    <w:basedOn w:val="Normal"/>
    <w:link w:val="BodyTextIndent2Char"/>
    <w:unhideWhenUsed/>
    <w:rsid w:val="007F6FBB"/>
    <w:pPr>
      <w:spacing w:after="120" w:line="480" w:lineRule="auto"/>
      <w:ind w:left="360"/>
    </w:pPr>
  </w:style>
  <w:style w:type="character" w:customStyle="1" w:styleId="BodyTextIndent2Char">
    <w:name w:val="Body Text Indent 2 Char"/>
    <w:basedOn w:val="DefaultParagraphFont"/>
    <w:link w:val="BodyTextIndent2"/>
    <w:rsid w:val="007F6FBB"/>
    <w:rPr>
      <w:rFonts w:ascii="Arial" w:hAnsi="Arial"/>
      <w:sz w:val="22"/>
    </w:rPr>
  </w:style>
  <w:style w:type="paragraph" w:styleId="BodyText3">
    <w:name w:val="Body Text 3"/>
    <w:basedOn w:val="Normal"/>
    <w:link w:val="BodyText3Char"/>
    <w:unhideWhenUsed/>
    <w:rsid w:val="00F31FCD"/>
    <w:pPr>
      <w:spacing w:after="120"/>
    </w:pPr>
    <w:rPr>
      <w:sz w:val="16"/>
      <w:szCs w:val="16"/>
    </w:rPr>
  </w:style>
  <w:style w:type="character" w:customStyle="1" w:styleId="BodyText3Char">
    <w:name w:val="Body Text 3 Char"/>
    <w:basedOn w:val="DefaultParagraphFont"/>
    <w:link w:val="BodyText3"/>
    <w:rsid w:val="00F31FCD"/>
    <w:rPr>
      <w:rFonts w:ascii="Arial" w:hAnsi="Arial"/>
      <w:sz w:val="16"/>
      <w:szCs w:val="16"/>
    </w:rPr>
  </w:style>
  <w:style w:type="character" w:customStyle="1" w:styleId="DeltaViewInsertion">
    <w:name w:val="DeltaView Insertion"/>
    <w:rsid w:val="004F1BF0"/>
    <w:rPr>
      <w:spacing w:val="0"/>
      <w:u w:val="single"/>
    </w:rPr>
  </w:style>
  <w:style w:type="paragraph" w:styleId="BodyTextIndent3">
    <w:name w:val="Body Text Indent 3"/>
    <w:basedOn w:val="Normal"/>
    <w:link w:val="BodyTextIndent3Char"/>
    <w:unhideWhenUsed/>
    <w:rsid w:val="00E65A9E"/>
    <w:pPr>
      <w:spacing w:after="120"/>
      <w:ind w:left="360"/>
    </w:pPr>
    <w:rPr>
      <w:sz w:val="16"/>
      <w:szCs w:val="16"/>
    </w:rPr>
  </w:style>
  <w:style w:type="character" w:customStyle="1" w:styleId="BodyTextIndent3Char">
    <w:name w:val="Body Text Indent 3 Char"/>
    <w:basedOn w:val="DefaultParagraphFont"/>
    <w:link w:val="BodyTextIndent3"/>
    <w:rsid w:val="00E65A9E"/>
    <w:rPr>
      <w:rFonts w:ascii="Arial" w:hAnsi="Arial"/>
      <w:sz w:val="16"/>
      <w:szCs w:val="16"/>
    </w:rPr>
  </w:style>
  <w:style w:type="character" w:customStyle="1" w:styleId="DeltaViewDeletion">
    <w:name w:val="DeltaView Deletion"/>
    <w:rsid w:val="00E65A9E"/>
    <w:rPr>
      <w:strike/>
      <w:spacing w:val="0"/>
    </w:rPr>
  </w:style>
  <w:style w:type="paragraph" w:styleId="Revision">
    <w:name w:val="Revision"/>
    <w:hidden/>
    <w:uiPriority w:val="99"/>
    <w:semiHidden/>
    <w:rsid w:val="00E65A9E"/>
    <w:rPr>
      <w:rFonts w:ascii="Arial" w:hAnsi="Arial"/>
      <w:sz w:val="22"/>
    </w:rPr>
  </w:style>
  <w:style w:type="paragraph" w:customStyle="1" w:styleId="StyleJustified">
    <w:name w:val="Style Justified"/>
    <w:basedOn w:val="Normal"/>
    <w:rsid w:val="00D6508C"/>
    <w:pPr>
      <w:spacing w:before="360" w:after="120" w:line="360" w:lineRule="auto"/>
      <w:jc w:val="both"/>
    </w:pPr>
    <w:rPr>
      <w:rFonts w:ascii="Times New Roman" w:hAnsi="Times New Roman"/>
      <w:iCs/>
      <w:sz w:val="24"/>
    </w:rPr>
  </w:style>
  <w:style w:type="paragraph" w:customStyle="1" w:styleId="Default">
    <w:name w:val="Default"/>
    <w:rsid w:val="000F7096"/>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9A52A2"/>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HeaderChar">
    <w:name w:val="Header Char"/>
    <w:link w:val="Header"/>
    <w:rsid w:val="00A47104"/>
    <w:rPr>
      <w:rFonts w:ascii="Arial" w:hAnsi="Arial"/>
      <w:sz w:val="22"/>
    </w:rPr>
  </w:style>
  <w:style w:type="character" w:customStyle="1" w:styleId="CommentTextChar">
    <w:name w:val="Comment Text Char"/>
    <w:link w:val="CommentText"/>
    <w:uiPriority w:val="99"/>
    <w:rsid w:val="00A47104"/>
    <w:rPr>
      <w:rFonts w:ascii="Arial" w:hAnsi="Arial"/>
    </w:rPr>
  </w:style>
  <w:style w:type="character" w:customStyle="1" w:styleId="CommentSubjectChar">
    <w:name w:val="Comment Subject Char"/>
    <w:link w:val="CommentSubject"/>
    <w:rsid w:val="00A47104"/>
    <w:rPr>
      <w:rFonts w:ascii="Arial" w:hAnsi="Arial"/>
      <w:b/>
      <w:bCs/>
    </w:rPr>
  </w:style>
  <w:style w:type="character" w:styleId="UnresolvedMention">
    <w:name w:val="Unresolved Mention"/>
    <w:basedOn w:val="DefaultParagraphFont"/>
    <w:uiPriority w:val="99"/>
    <w:semiHidden/>
    <w:unhideWhenUsed/>
    <w:rsid w:val="009E4B24"/>
    <w:rPr>
      <w:color w:val="605E5C"/>
      <w:shd w:val="clear" w:color="auto" w:fill="E1DFDD"/>
    </w:rPr>
  </w:style>
  <w:style w:type="character" w:styleId="FollowedHyperlink">
    <w:name w:val="FollowedHyperlink"/>
    <w:basedOn w:val="DefaultParagraphFont"/>
    <w:rsid w:val="009668D6"/>
    <w:rPr>
      <w:color w:val="954F72" w:themeColor="followedHyperlink"/>
      <w:u w:val="single"/>
    </w:rPr>
  </w:style>
  <w:style w:type="character" w:customStyle="1" w:styleId="Heading2Char">
    <w:name w:val="Heading 2 Char"/>
    <w:basedOn w:val="DefaultParagraphFont"/>
    <w:link w:val="Heading2"/>
    <w:rsid w:val="0090203B"/>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9238168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electronic-reporting-air-emissions/cedr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x.ep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a.gov/technical-air-pollution-resour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20625</Words>
  <Characters>113025</Characters>
  <Application>Microsoft Office Word</Application>
  <DocSecurity>0</DocSecurity>
  <Lines>3139</Lines>
  <Paragraphs>1856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131794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Benaway, Rachel (EGLE)</dc:creator>
  <cp:keywords>AQD-AIR-ROP-TITLE V, Template Shell</cp:keywords>
  <dc:description/>
  <cp:lastModifiedBy>Orent, Kelly (EGLE)</cp:lastModifiedBy>
  <cp:revision>4</cp:revision>
  <cp:lastPrinted>2022-10-20T12:41:00Z</cp:lastPrinted>
  <dcterms:created xsi:type="dcterms:W3CDTF">2023-03-16T15:31:00Z</dcterms:created>
  <dcterms:modified xsi:type="dcterms:W3CDTF">2023-03-16T15:48:00Z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