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72" w:type="dxa"/>
        <w:tblLayout w:type="fixed"/>
        <w:tblLook w:val="0000" w:firstRow="0" w:lastRow="0" w:firstColumn="0" w:lastColumn="0" w:noHBand="0" w:noVBand="0"/>
      </w:tblPr>
      <w:tblGrid>
        <w:gridCol w:w="1350"/>
        <w:gridCol w:w="7650"/>
        <w:gridCol w:w="1350"/>
      </w:tblGrid>
      <w:tr w:rsidR="005E5399" w:rsidTr="003050CD">
        <w:tc>
          <w:tcPr>
            <w:tcW w:w="1350" w:type="dxa"/>
          </w:tcPr>
          <w:p w:rsidR="005E5399" w:rsidRDefault="005E5399">
            <w:pPr>
              <w:jc w:val="center"/>
              <w:rPr>
                <w:sz w:val="16"/>
              </w:rPr>
            </w:pPr>
            <w:bookmarkStart w:id="0" w:name="_GoBack"/>
            <w:bookmarkEnd w:id="0"/>
          </w:p>
        </w:tc>
        <w:tc>
          <w:tcPr>
            <w:tcW w:w="7650" w:type="dxa"/>
          </w:tcPr>
          <w:p w:rsidR="00302028" w:rsidRDefault="005E5399" w:rsidP="003050CD">
            <w:pPr>
              <w:spacing w:before="20" w:after="20"/>
              <w:ind w:left="72"/>
              <w:jc w:val="center"/>
              <w:rPr>
                <w:b/>
                <w:sz w:val="24"/>
                <w:szCs w:val="24"/>
              </w:rPr>
            </w:pPr>
            <w:r w:rsidRPr="00302028">
              <w:rPr>
                <w:b/>
                <w:sz w:val="24"/>
                <w:szCs w:val="24"/>
              </w:rPr>
              <w:t>M</w:t>
            </w:r>
            <w:r w:rsidR="00302028">
              <w:rPr>
                <w:b/>
                <w:sz w:val="24"/>
                <w:szCs w:val="24"/>
              </w:rPr>
              <w:t>ICHIGAN DEPARTMENT OF ENVIRONMENTAL QUALITY</w:t>
            </w:r>
          </w:p>
          <w:p w:rsidR="005E5399" w:rsidRDefault="005E5399" w:rsidP="003050CD">
            <w:pPr>
              <w:spacing w:before="20" w:after="20"/>
              <w:ind w:left="72"/>
              <w:jc w:val="center"/>
              <w:rPr>
                <w:sz w:val="16"/>
              </w:rPr>
            </w:pPr>
            <w:r w:rsidRPr="00302028">
              <w:rPr>
                <w:b/>
                <w:sz w:val="24"/>
                <w:szCs w:val="24"/>
              </w:rPr>
              <w:t>A</w:t>
            </w:r>
            <w:r w:rsidR="00302028">
              <w:rPr>
                <w:b/>
                <w:sz w:val="24"/>
                <w:szCs w:val="24"/>
              </w:rPr>
              <w:t>IR</w:t>
            </w:r>
            <w:r w:rsidRPr="00302028">
              <w:rPr>
                <w:b/>
                <w:sz w:val="24"/>
                <w:szCs w:val="24"/>
              </w:rPr>
              <w:t xml:space="preserve"> Q</w:t>
            </w:r>
            <w:r w:rsidR="00302028">
              <w:rPr>
                <w:b/>
                <w:sz w:val="24"/>
                <w:szCs w:val="24"/>
              </w:rPr>
              <w:t>UALITY</w:t>
            </w:r>
            <w:r w:rsidRPr="00302028">
              <w:rPr>
                <w:b/>
                <w:sz w:val="24"/>
                <w:szCs w:val="24"/>
              </w:rPr>
              <w:t xml:space="preserve"> D</w:t>
            </w:r>
            <w:r w:rsidR="00302028">
              <w:rPr>
                <w:b/>
                <w:sz w:val="24"/>
                <w:szCs w:val="24"/>
              </w:rPr>
              <w:t>IVISION</w:t>
            </w:r>
          </w:p>
        </w:tc>
        <w:tc>
          <w:tcPr>
            <w:tcW w:w="1350" w:type="dxa"/>
          </w:tcPr>
          <w:p w:rsidR="005E5399" w:rsidRDefault="005E5399">
            <w:pPr>
              <w:jc w:val="center"/>
              <w:rPr>
                <w:b/>
                <w:sz w:val="24"/>
              </w:rPr>
            </w:pPr>
          </w:p>
        </w:tc>
      </w:tr>
      <w:tr w:rsidR="005E5399" w:rsidTr="003050CD">
        <w:trPr>
          <w:cantSplit/>
          <w:trHeight w:val="146"/>
        </w:trPr>
        <w:tc>
          <w:tcPr>
            <w:tcW w:w="10350" w:type="dxa"/>
            <w:gridSpan w:val="3"/>
          </w:tcPr>
          <w:p w:rsidR="00C7692A" w:rsidRPr="006B4E48" w:rsidRDefault="00C7692A" w:rsidP="00C2618F">
            <w:pPr>
              <w:jc w:val="center"/>
              <w:rPr>
                <w:szCs w:val="22"/>
              </w:rPr>
            </w:pPr>
          </w:p>
          <w:p w:rsidR="00C7692A" w:rsidRPr="00927270"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8F65C6">
              <w:rPr>
                <w:szCs w:val="22"/>
              </w:rPr>
              <w:t>September 4, 2014</w:t>
            </w:r>
          </w:p>
          <w:p w:rsidR="00B1763B" w:rsidRPr="00FC0190" w:rsidRDefault="00B1763B" w:rsidP="00B1763B">
            <w:pPr>
              <w:jc w:val="center"/>
              <w:rPr>
                <w:szCs w:val="22"/>
              </w:rPr>
            </w:pPr>
            <w:r>
              <w:rPr>
                <w:szCs w:val="22"/>
              </w:rPr>
              <w:t xml:space="preserve">REVISION DATE: </w:t>
            </w:r>
            <w:r w:rsidR="002841F5">
              <w:rPr>
                <w:szCs w:val="22"/>
              </w:rPr>
              <w:t xml:space="preserve">June </w:t>
            </w:r>
            <w:r w:rsidR="00B76275">
              <w:rPr>
                <w:szCs w:val="22"/>
              </w:rPr>
              <w:t>16</w:t>
            </w:r>
            <w:r w:rsidR="002841F5">
              <w:rPr>
                <w:szCs w:val="22"/>
              </w:rPr>
              <w:t>, 2016</w:t>
            </w:r>
          </w:p>
          <w:p w:rsidR="00F610D1" w:rsidRPr="00927270" w:rsidRDefault="00F610D1"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863CA4" w:rsidRDefault="00C05161" w:rsidP="00C2618F">
            <w:pPr>
              <w:jc w:val="center"/>
              <w:rPr>
                <w:b/>
                <w:szCs w:val="22"/>
              </w:rPr>
            </w:pPr>
            <w:bookmarkStart w:id="1" w:name="bCompanyName"/>
            <w:r w:rsidRPr="003E7FCD">
              <w:rPr>
                <w:b/>
                <w:szCs w:val="22"/>
              </w:rPr>
              <w:t>G</w:t>
            </w:r>
            <w:r w:rsidR="00863CA4">
              <w:rPr>
                <w:b/>
                <w:szCs w:val="22"/>
              </w:rPr>
              <w:t>rayling Generating Station Limited Partnership</w:t>
            </w:r>
            <w:bookmarkEnd w:id="1"/>
          </w:p>
          <w:p w:rsidR="00863CA4" w:rsidRDefault="00863CA4" w:rsidP="00C2618F">
            <w:pPr>
              <w:jc w:val="center"/>
              <w:rPr>
                <w:b/>
                <w:szCs w:val="22"/>
              </w:rPr>
            </w:pPr>
          </w:p>
          <w:p w:rsidR="00C2618F" w:rsidRDefault="00C2618F" w:rsidP="00C2618F">
            <w:pPr>
              <w:jc w:val="center"/>
              <w:rPr>
                <w:szCs w:val="22"/>
              </w:rPr>
            </w:pPr>
            <w:r w:rsidRPr="00927270">
              <w:rPr>
                <w:szCs w:val="22"/>
              </w:rPr>
              <w:t xml:space="preserve">State Registration Number (SRN):  </w:t>
            </w:r>
            <w:bookmarkStart w:id="2" w:name="bSRN"/>
            <w:r w:rsidR="00C05161">
              <w:rPr>
                <w:szCs w:val="22"/>
              </w:rPr>
              <w:t>N2388</w:t>
            </w:r>
            <w:bookmarkEnd w:id="2"/>
          </w:p>
          <w:p w:rsidR="00807634" w:rsidRDefault="00807634" w:rsidP="00C2618F">
            <w:pPr>
              <w:jc w:val="center"/>
              <w:rPr>
                <w:szCs w:val="22"/>
              </w:rPr>
            </w:pPr>
          </w:p>
          <w:p w:rsidR="00863CA4" w:rsidRPr="00927270" w:rsidRDefault="00863CA4" w:rsidP="00C2618F">
            <w:pPr>
              <w:jc w:val="center"/>
              <w:rPr>
                <w:szCs w:val="22"/>
              </w:rPr>
            </w:pPr>
          </w:p>
          <w:p w:rsidR="00C2618F" w:rsidRPr="00927270" w:rsidRDefault="00C2618F" w:rsidP="00C2618F">
            <w:pPr>
              <w:jc w:val="center"/>
              <w:rPr>
                <w:szCs w:val="22"/>
              </w:rPr>
            </w:pPr>
            <w:r w:rsidRPr="00927270">
              <w:rPr>
                <w:szCs w:val="22"/>
              </w:rPr>
              <w:t>LOCATED AT</w:t>
            </w:r>
            <w:r w:rsidR="00C07733">
              <w:rPr>
                <w:szCs w:val="22"/>
              </w:rPr>
              <w:t xml:space="preserve"> </w:t>
            </w:r>
          </w:p>
          <w:p w:rsidR="002B29E9" w:rsidRPr="00927270" w:rsidRDefault="002B29E9" w:rsidP="002B29E9">
            <w:pPr>
              <w:jc w:val="center"/>
              <w:rPr>
                <w:szCs w:val="22"/>
              </w:rPr>
            </w:pPr>
          </w:p>
          <w:p w:rsidR="005E5399" w:rsidRPr="003F5BE8" w:rsidRDefault="00C05161" w:rsidP="002B29E9">
            <w:pPr>
              <w:jc w:val="center"/>
              <w:rPr>
                <w:szCs w:val="22"/>
              </w:rPr>
            </w:pPr>
            <w:bookmarkStart w:id="3" w:name="bStreetAddress"/>
            <w:bookmarkEnd w:id="3"/>
            <w:r>
              <w:rPr>
                <w:szCs w:val="22"/>
              </w:rPr>
              <w:t>4400 West Four Mile Road</w:t>
            </w:r>
            <w:r w:rsidR="002B29E9">
              <w:rPr>
                <w:szCs w:val="22"/>
              </w:rPr>
              <w:t xml:space="preserve">, </w:t>
            </w:r>
            <w:bookmarkStart w:id="4" w:name="bCity"/>
            <w:bookmarkEnd w:id="4"/>
            <w:r>
              <w:rPr>
                <w:szCs w:val="22"/>
              </w:rPr>
              <w:t>Grayling</w:t>
            </w:r>
            <w:r w:rsidR="002B29E9">
              <w:rPr>
                <w:szCs w:val="22"/>
              </w:rPr>
              <w:t xml:space="preserve">, </w:t>
            </w:r>
            <w:r w:rsidR="0086685A">
              <w:rPr>
                <w:szCs w:val="22"/>
              </w:rPr>
              <w:t xml:space="preserve">Crawford County, </w:t>
            </w:r>
            <w:r w:rsidR="002B29E9" w:rsidRPr="00927270">
              <w:rPr>
                <w:szCs w:val="22"/>
              </w:rPr>
              <w:t>Michigan</w:t>
            </w:r>
            <w:r w:rsidR="002B29E9">
              <w:rPr>
                <w:szCs w:val="22"/>
              </w:rPr>
              <w:t xml:space="preserve">  </w:t>
            </w:r>
            <w:bookmarkStart w:id="5" w:name="bZip"/>
            <w:bookmarkEnd w:id="5"/>
            <w:r>
              <w:rPr>
                <w:szCs w:val="22"/>
              </w:rPr>
              <w:t>49738</w:t>
            </w:r>
          </w:p>
        </w:tc>
      </w:tr>
      <w:tr w:rsidR="00C2618F" w:rsidRPr="00DF47A8" w:rsidTr="003050CD">
        <w:trPr>
          <w:cantSplit/>
          <w:trHeight w:val="145"/>
        </w:trPr>
        <w:tc>
          <w:tcPr>
            <w:tcW w:w="10350" w:type="dxa"/>
            <w:gridSpan w:val="3"/>
          </w:tcPr>
          <w:p w:rsidR="00C2618F" w:rsidRPr="00DF47A8" w:rsidRDefault="00C2618F" w:rsidP="00C2618F">
            <w:pPr>
              <w:pStyle w:val="Header"/>
              <w:spacing w:before="20" w:after="20"/>
              <w:rPr>
                <w:szCs w:val="22"/>
              </w:rPr>
            </w:pPr>
          </w:p>
        </w:tc>
      </w:tr>
    </w:tbl>
    <w:tbl>
      <w:tblPr>
        <w:tblStyle w:val="TableGrid"/>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tc>
          <w:tcPr>
            <w:tcW w:w="10530" w:type="dxa"/>
          </w:tcPr>
          <w:p w:rsidR="00C2618F" w:rsidRPr="006058AD" w:rsidRDefault="00C2618F" w:rsidP="007D30A7">
            <w:pPr>
              <w:tabs>
                <w:tab w:val="left" w:pos="7896"/>
              </w:tabs>
              <w:rPr>
                <w:szCs w:val="22"/>
              </w:rPr>
            </w:pPr>
          </w:p>
          <w:p w:rsidR="00C2618F" w:rsidRDefault="00C2618F" w:rsidP="00C2618F">
            <w:pPr>
              <w:jc w:val="center"/>
              <w:rPr>
                <w:b/>
                <w:sz w:val="28"/>
              </w:rPr>
            </w:pPr>
            <w:r>
              <w:rPr>
                <w:b/>
                <w:sz w:val="28"/>
              </w:rPr>
              <w:t>RENEWABLE OPERATING PERMIT</w:t>
            </w:r>
          </w:p>
          <w:p w:rsidR="00C2618F" w:rsidRPr="006058AD" w:rsidRDefault="00C2618F" w:rsidP="00C2618F">
            <w:pPr>
              <w:ind w:left="3240"/>
              <w:rPr>
                <w:szCs w:val="22"/>
              </w:rPr>
            </w:pPr>
          </w:p>
          <w:p w:rsidR="00C2618F" w:rsidRPr="00E041FA" w:rsidRDefault="00C2618F" w:rsidP="00C2618F">
            <w:pPr>
              <w:ind w:left="2880" w:firstLine="720"/>
              <w:rPr>
                <w:sz w:val="24"/>
                <w:szCs w:val="24"/>
              </w:rPr>
            </w:pPr>
            <w:r>
              <w:rPr>
                <w:sz w:val="24"/>
              </w:rPr>
              <w:t>Permit Number:</w:t>
            </w:r>
            <w:r>
              <w:rPr>
                <w:sz w:val="24"/>
              </w:rPr>
              <w:tab/>
              <w:t>MI-ROP-</w:t>
            </w:r>
            <w:r w:rsidR="00B9050D" w:rsidRPr="00B9050D">
              <w:rPr>
                <w:sz w:val="24"/>
                <w:szCs w:val="24"/>
              </w:rPr>
              <w:fldChar w:fldCharType="begin"/>
            </w:r>
            <w:r w:rsidR="00B9050D" w:rsidRPr="00B9050D">
              <w:rPr>
                <w:sz w:val="24"/>
                <w:szCs w:val="24"/>
              </w:rPr>
              <w:instrText xml:space="preserve"> REF  bSRN \* Charformat  \* MERGEFORMAT </w:instrText>
            </w:r>
            <w:r w:rsidR="00B9050D" w:rsidRPr="00B9050D">
              <w:rPr>
                <w:sz w:val="24"/>
                <w:szCs w:val="24"/>
              </w:rPr>
              <w:fldChar w:fldCharType="separate"/>
            </w:r>
            <w:r w:rsidR="00C71752" w:rsidRPr="00C71752">
              <w:rPr>
                <w:sz w:val="24"/>
                <w:szCs w:val="24"/>
              </w:rPr>
              <w:t>N2388</w:t>
            </w:r>
            <w:r w:rsidR="00B9050D" w:rsidRPr="00B9050D">
              <w:rPr>
                <w:sz w:val="24"/>
                <w:szCs w:val="24"/>
              </w:rPr>
              <w:fldChar w:fldCharType="end"/>
            </w:r>
            <w:r w:rsidR="00B9050D" w:rsidRPr="00B9050D">
              <w:rPr>
                <w:sz w:val="24"/>
                <w:szCs w:val="24"/>
              </w:rPr>
              <w:t>-</w:t>
            </w:r>
            <w:r w:rsidR="00276195">
              <w:rPr>
                <w:sz w:val="24"/>
                <w:szCs w:val="24"/>
              </w:rPr>
              <w:t>20</w:t>
            </w:r>
            <w:r w:rsidR="008F65C6">
              <w:rPr>
                <w:sz w:val="24"/>
                <w:szCs w:val="24"/>
              </w:rPr>
              <w:t>14</w:t>
            </w:r>
            <w:r w:rsidR="002841F5">
              <w:rPr>
                <w:sz w:val="24"/>
                <w:szCs w:val="24"/>
              </w:rPr>
              <w:t>a</w:t>
            </w:r>
          </w:p>
          <w:p w:rsidR="00C2618F" w:rsidRPr="006058AD" w:rsidRDefault="00C2618F" w:rsidP="00C2618F">
            <w:pPr>
              <w:ind w:left="3240"/>
              <w:rPr>
                <w:szCs w:val="22"/>
              </w:rPr>
            </w:pPr>
          </w:p>
          <w:p w:rsidR="00C2618F" w:rsidRPr="00B9050D" w:rsidRDefault="00C2618F" w:rsidP="00C2618F">
            <w:pPr>
              <w:ind w:left="2880" w:firstLine="720"/>
              <w:rPr>
                <w:sz w:val="24"/>
                <w:szCs w:val="24"/>
              </w:rPr>
            </w:pPr>
            <w:r>
              <w:rPr>
                <w:sz w:val="24"/>
              </w:rPr>
              <w:t>Expiration Date:</w:t>
            </w:r>
            <w:r>
              <w:rPr>
                <w:sz w:val="24"/>
              </w:rPr>
              <w:tab/>
            </w:r>
            <w:r w:rsidR="008F65C6">
              <w:rPr>
                <w:sz w:val="24"/>
              </w:rPr>
              <w:t>September 4, 2019</w:t>
            </w:r>
          </w:p>
          <w:p w:rsidR="0025601A" w:rsidRPr="006058AD" w:rsidRDefault="0025601A" w:rsidP="00DF47A8">
            <w:pPr>
              <w:ind w:left="2880" w:firstLine="360"/>
              <w:rPr>
                <w:szCs w:val="22"/>
              </w:rPr>
            </w:pPr>
          </w:p>
          <w:p w:rsidR="001E7767" w:rsidRDefault="00E7223C" w:rsidP="00E7223C">
            <w:pPr>
              <w:jc w:val="center"/>
              <w:rPr>
                <w:sz w:val="24"/>
                <w:szCs w:val="24"/>
              </w:rPr>
            </w:pPr>
            <w:r w:rsidRPr="00E7223C">
              <w:rPr>
                <w:sz w:val="24"/>
                <w:szCs w:val="24"/>
              </w:rPr>
              <w:t>A</w:t>
            </w:r>
            <w:r w:rsidR="00DF47A8" w:rsidRPr="00E7223C">
              <w:rPr>
                <w:sz w:val="24"/>
                <w:szCs w:val="24"/>
              </w:rPr>
              <w:t xml:space="preserve">dministratively </w:t>
            </w:r>
            <w:r>
              <w:rPr>
                <w:sz w:val="24"/>
                <w:szCs w:val="24"/>
              </w:rPr>
              <w:t>C</w:t>
            </w:r>
            <w:r w:rsidR="00DF47A8" w:rsidRPr="00E7223C">
              <w:rPr>
                <w:sz w:val="24"/>
                <w:szCs w:val="24"/>
              </w:rPr>
              <w:t xml:space="preserve">omplete ROP Renewal </w:t>
            </w:r>
            <w:r>
              <w:rPr>
                <w:sz w:val="24"/>
                <w:szCs w:val="24"/>
              </w:rPr>
              <w:t>A</w:t>
            </w:r>
            <w:r w:rsidR="00DF47A8" w:rsidRPr="00E7223C">
              <w:rPr>
                <w:sz w:val="24"/>
                <w:szCs w:val="24"/>
              </w:rPr>
              <w:t>pplication</w:t>
            </w:r>
            <w:r w:rsidRPr="00E7223C">
              <w:rPr>
                <w:sz w:val="24"/>
                <w:szCs w:val="24"/>
              </w:rPr>
              <w:t xml:space="preserve"> </w:t>
            </w:r>
            <w:r>
              <w:rPr>
                <w:sz w:val="24"/>
                <w:szCs w:val="24"/>
              </w:rPr>
              <w:t>D</w:t>
            </w:r>
            <w:r w:rsidRPr="00E7223C">
              <w:rPr>
                <w:sz w:val="24"/>
                <w:szCs w:val="24"/>
              </w:rPr>
              <w:t>ue</w:t>
            </w:r>
            <w:r>
              <w:rPr>
                <w:sz w:val="24"/>
                <w:szCs w:val="24"/>
              </w:rPr>
              <w:t xml:space="preserve"> </w:t>
            </w:r>
            <w:r w:rsidRPr="00B9050D">
              <w:rPr>
                <w:sz w:val="24"/>
                <w:szCs w:val="24"/>
              </w:rPr>
              <w:t>B</w:t>
            </w:r>
            <w:r w:rsidR="00DF47A8" w:rsidRPr="00B9050D">
              <w:rPr>
                <w:sz w:val="24"/>
                <w:szCs w:val="24"/>
              </w:rPr>
              <w:t>etween</w:t>
            </w:r>
            <w:r w:rsidR="00B9050D" w:rsidRPr="00B9050D">
              <w:rPr>
                <w:sz w:val="24"/>
                <w:szCs w:val="24"/>
              </w:rPr>
              <w:t xml:space="preserve"> </w:t>
            </w:r>
          </w:p>
          <w:p w:rsidR="00DF47A8" w:rsidRPr="00C74DAA" w:rsidRDefault="008F65C6" w:rsidP="00E7223C">
            <w:pPr>
              <w:jc w:val="center"/>
              <w:rPr>
                <w:sz w:val="24"/>
                <w:szCs w:val="24"/>
              </w:rPr>
            </w:pPr>
            <w:r>
              <w:rPr>
                <w:sz w:val="24"/>
                <w:szCs w:val="24"/>
              </w:rPr>
              <w:t>March 4, 2018</w:t>
            </w:r>
            <w:r w:rsidR="00CF4E22">
              <w:rPr>
                <w:sz w:val="24"/>
                <w:szCs w:val="24"/>
              </w:rPr>
              <w:t xml:space="preserve"> </w:t>
            </w:r>
            <w:r w:rsidR="00B9050D" w:rsidRPr="00C74DAA">
              <w:rPr>
                <w:sz w:val="24"/>
                <w:szCs w:val="24"/>
              </w:rPr>
              <w:t xml:space="preserve">and </w:t>
            </w:r>
            <w:r>
              <w:rPr>
                <w:sz w:val="24"/>
                <w:szCs w:val="24"/>
              </w:rPr>
              <w:t>March 4, 2019</w:t>
            </w:r>
          </w:p>
          <w:p w:rsidR="00DF47A8" w:rsidRPr="006058AD" w:rsidRDefault="00DF47A8" w:rsidP="00DF47A8">
            <w:pPr>
              <w:rPr>
                <w:szCs w:val="22"/>
              </w:rPr>
            </w:pPr>
          </w:p>
          <w:p w:rsidR="00994CA1" w:rsidRPr="0025601A" w:rsidRDefault="0025601A" w:rsidP="0025601A">
            <w:pPr>
              <w:jc w:val="both"/>
              <w:rPr>
                <w:szCs w:val="22"/>
              </w:rPr>
            </w:pPr>
            <w:r w:rsidRPr="006A1190">
              <w:rPr>
                <w:szCs w:val="22"/>
              </w:rPr>
              <w:t xml:space="preserve">This </w:t>
            </w:r>
            <w:r>
              <w:rPr>
                <w:szCs w:val="22"/>
              </w:rPr>
              <w:t>R</w:t>
            </w:r>
            <w:r w:rsidR="006D7B66">
              <w:rPr>
                <w:szCs w:val="22"/>
              </w:rPr>
              <w:t>enewable Op</w:t>
            </w:r>
            <w:r>
              <w:rPr>
                <w:szCs w:val="22"/>
              </w:rPr>
              <w:t>erating P</w:t>
            </w:r>
            <w:r w:rsidRPr="006A1190">
              <w:rPr>
                <w:szCs w:val="22"/>
              </w:rPr>
              <w:t xml:space="preserve">ermit </w:t>
            </w:r>
            <w:r w:rsidR="006D7B66">
              <w:rPr>
                <w:szCs w:val="22"/>
              </w:rPr>
              <w:t xml:space="preserve">(ROP) </w:t>
            </w:r>
            <w:r w:rsidRPr="006A1190">
              <w:rPr>
                <w:szCs w:val="22"/>
              </w:rPr>
              <w:t xml:space="preserve">is issued in accordance with and subject to </w:t>
            </w:r>
            <w:r w:rsidR="00C1113C">
              <w:rPr>
                <w:szCs w:val="22"/>
              </w:rPr>
              <w:t xml:space="preserve">Section </w:t>
            </w:r>
            <w:r w:rsidRPr="006A1190">
              <w:rPr>
                <w:szCs w:val="22"/>
              </w:rPr>
              <w:t>5506(3) of Part 55</w:t>
            </w:r>
            <w:r w:rsidR="00267C45">
              <w:rPr>
                <w:szCs w:val="22"/>
              </w:rPr>
              <w:t>,</w:t>
            </w:r>
            <w:r w:rsidRPr="006A1190">
              <w:rPr>
                <w:szCs w:val="22"/>
              </w:rPr>
              <w:t xml:space="preserve"> Air Pollution Control</w:t>
            </w:r>
            <w:r w:rsidR="003F5BE8">
              <w:rPr>
                <w:szCs w:val="22"/>
              </w:rPr>
              <w:t>, of the Natural Resources and Environmental Protection Act, 1994 P</w:t>
            </w:r>
            <w:r w:rsidRPr="006A1190">
              <w:rPr>
                <w:szCs w:val="22"/>
              </w:rPr>
              <w:t>A 451</w:t>
            </w:r>
            <w:r w:rsidR="003F5BE8">
              <w:rPr>
                <w:szCs w:val="22"/>
              </w:rPr>
              <w:t>, as amended</w:t>
            </w:r>
            <w:r w:rsidR="00EA119B">
              <w:rPr>
                <w:szCs w:val="22"/>
              </w:rPr>
              <w:t xml:space="preserve"> (Act 451)</w:t>
            </w:r>
            <w:r w:rsidRPr="006A1190">
              <w:rPr>
                <w:szCs w:val="22"/>
              </w:rPr>
              <w:t xml:space="preserve">.  Pursuant to </w:t>
            </w:r>
            <w:r w:rsidR="00785EAC">
              <w:rPr>
                <w:szCs w:val="22"/>
              </w:rPr>
              <w:t xml:space="preserve">Michigan </w:t>
            </w:r>
            <w:r w:rsidRPr="006A1190">
              <w:rPr>
                <w:szCs w:val="22"/>
              </w:rPr>
              <w:t xml:space="preserve">Air Pollution Control Rule </w:t>
            </w:r>
            <w:r w:rsidR="000E4E06">
              <w:rPr>
                <w:szCs w:val="22"/>
              </w:rPr>
              <w:t>210(1)</w:t>
            </w:r>
            <w:r w:rsidRPr="006A1190">
              <w:rPr>
                <w:szCs w:val="22"/>
              </w:rPr>
              <w:t xml:space="preserve">, this </w:t>
            </w:r>
            <w:r>
              <w:rPr>
                <w:szCs w:val="22"/>
              </w:rPr>
              <w:t>RO</w:t>
            </w:r>
            <w:r w:rsidR="006D7B66">
              <w:rPr>
                <w:szCs w:val="22"/>
              </w:rPr>
              <w:t>P</w:t>
            </w:r>
            <w:r w:rsidRPr="006A1190">
              <w:rPr>
                <w:szCs w:val="22"/>
              </w:rPr>
              <w:t xml:space="preserve"> constitutes the permittee’s authority to operate the stationary source identified above in accordance with the general conditions, special conditions and attachments contained</w:t>
            </w:r>
            <w:r w:rsidR="00DE144B">
              <w:rPr>
                <w:szCs w:val="22"/>
              </w:rPr>
              <w:t xml:space="preserve"> herein.  Operation of the</w:t>
            </w:r>
            <w:r w:rsidRPr="006A1190">
              <w:rPr>
                <w:szCs w:val="22"/>
              </w:rPr>
              <w:t xml:space="preserve"> stationary source and all emission units listed in the permit are subject to all applicable future or amended rules </w:t>
            </w:r>
            <w:r w:rsidR="003F5BE8">
              <w:rPr>
                <w:szCs w:val="22"/>
              </w:rPr>
              <w:t xml:space="preserve">and regulations pursuant to </w:t>
            </w:r>
            <w:r w:rsidR="00EA119B">
              <w:rPr>
                <w:szCs w:val="22"/>
              </w:rPr>
              <w:t>Act</w:t>
            </w:r>
            <w:r w:rsidR="003F5BE8">
              <w:rPr>
                <w:szCs w:val="22"/>
              </w:rPr>
              <w:t xml:space="preserve"> </w:t>
            </w:r>
            <w:r w:rsidRPr="006A1190">
              <w:rPr>
                <w:szCs w:val="22"/>
              </w:rPr>
              <w:t xml:space="preserve">451 and the </w:t>
            </w:r>
            <w:r w:rsidR="0010097A">
              <w:rPr>
                <w:szCs w:val="22"/>
              </w:rPr>
              <w:t xml:space="preserve">federal </w:t>
            </w:r>
            <w:r w:rsidRPr="006A1190">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Pr="006058AD" w:rsidRDefault="00461E40" w:rsidP="0025601A">
            <w:pPr>
              <w:jc w:val="center"/>
              <w:rPr>
                <w:szCs w:val="22"/>
              </w:rPr>
            </w:pPr>
          </w:p>
          <w:p w:rsidR="005D5FBE" w:rsidRDefault="0058429B" w:rsidP="0025601A">
            <w:pPr>
              <w:jc w:val="center"/>
              <w:rPr>
                <w:b/>
                <w:sz w:val="28"/>
                <w:szCs w:val="28"/>
              </w:rPr>
            </w:pPr>
            <w:r>
              <w:rPr>
                <w:b/>
                <w:sz w:val="28"/>
                <w:szCs w:val="28"/>
              </w:rPr>
              <w:t>SOURCE-WIDE PERMIT TO INSTALL</w:t>
            </w:r>
          </w:p>
          <w:p w:rsidR="0058429B" w:rsidRPr="006058AD" w:rsidRDefault="0058429B" w:rsidP="0025601A">
            <w:pPr>
              <w:jc w:val="center"/>
              <w:rPr>
                <w:szCs w:val="22"/>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r w:rsidR="00B9050D" w:rsidRPr="00B9050D">
              <w:rPr>
                <w:sz w:val="24"/>
                <w:szCs w:val="24"/>
              </w:rPr>
              <w:fldChar w:fldCharType="begin"/>
            </w:r>
            <w:r w:rsidR="00B9050D" w:rsidRPr="00B9050D">
              <w:rPr>
                <w:sz w:val="24"/>
                <w:szCs w:val="24"/>
              </w:rPr>
              <w:instrText xml:space="preserve"> REF  bSRN  \* Charformat  \* MERGEFORMAT </w:instrText>
            </w:r>
            <w:r w:rsidR="00B9050D" w:rsidRPr="00B9050D">
              <w:rPr>
                <w:sz w:val="24"/>
                <w:szCs w:val="24"/>
              </w:rPr>
              <w:fldChar w:fldCharType="separate"/>
            </w:r>
            <w:r w:rsidR="00C71752" w:rsidRPr="00C71752">
              <w:rPr>
                <w:sz w:val="24"/>
                <w:szCs w:val="24"/>
              </w:rPr>
              <w:t>N2388</w:t>
            </w:r>
            <w:r w:rsidR="00B9050D" w:rsidRPr="00B9050D">
              <w:rPr>
                <w:sz w:val="24"/>
                <w:szCs w:val="24"/>
              </w:rPr>
              <w:fldChar w:fldCharType="end"/>
            </w:r>
            <w:r w:rsidR="00B9050D" w:rsidRPr="00B9050D">
              <w:rPr>
                <w:sz w:val="24"/>
                <w:szCs w:val="24"/>
              </w:rPr>
              <w:t>-</w:t>
            </w:r>
            <w:r w:rsidR="008F65C6">
              <w:rPr>
                <w:sz w:val="24"/>
                <w:szCs w:val="24"/>
              </w:rPr>
              <w:t>2014</w:t>
            </w:r>
            <w:r w:rsidR="002841F5">
              <w:rPr>
                <w:sz w:val="24"/>
                <w:szCs w:val="24"/>
              </w:rPr>
              <w:t>a</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DC44C7" w:rsidP="00F73D71">
      <w:pPr>
        <w:ind w:left="-180"/>
        <w:rPr>
          <w:szCs w:val="22"/>
        </w:rPr>
      </w:pPr>
      <w:r w:rsidRPr="006A1190">
        <w:rPr>
          <w:szCs w:val="22"/>
        </w:rPr>
        <w:t>Michigan Department of Environmental Quality</w:t>
      </w:r>
    </w:p>
    <w:p w:rsidR="006058AD" w:rsidRDefault="006058AD" w:rsidP="00F73D71">
      <w:pPr>
        <w:ind w:left="-180"/>
        <w:rPr>
          <w:szCs w:val="22"/>
        </w:rPr>
      </w:pPr>
    </w:p>
    <w:p w:rsidR="00F549D8" w:rsidRDefault="00F549D8"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14769D" w:rsidRDefault="00C05161" w:rsidP="00AA3FFA">
      <w:pPr>
        <w:sectPr w:rsidR="0014769D" w:rsidSect="00CE4628">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pPr>
      <w:bookmarkStart w:id="6" w:name="bDS"/>
      <w:bookmarkEnd w:id="6"/>
      <w:r>
        <w:rPr>
          <w:szCs w:val="22"/>
        </w:rPr>
        <w:t xml:space="preserve">Janis </w:t>
      </w:r>
      <w:r w:rsidR="00863CA4">
        <w:rPr>
          <w:szCs w:val="22"/>
        </w:rPr>
        <w:t>Ransom</w:t>
      </w:r>
      <w:r>
        <w:rPr>
          <w:szCs w:val="22"/>
        </w:rPr>
        <w:t>, Cadillac</w:t>
      </w:r>
      <w:r w:rsidR="002332C3">
        <w:rPr>
          <w:szCs w:val="22"/>
        </w:rPr>
        <w:t xml:space="preserve"> </w:t>
      </w:r>
      <w:r w:rsidR="002332C3" w:rsidRPr="0069709D">
        <w:rPr>
          <w:szCs w:val="22"/>
        </w:rPr>
        <w:t>District Supervisor</w:t>
      </w:r>
      <w:r w:rsidR="002332C3" w:rsidRPr="0069709D">
        <w:t xml:space="preserve"> </w:t>
      </w:r>
    </w:p>
    <w:p w:rsidR="002F4C64" w:rsidRPr="00E041FA" w:rsidRDefault="002F4C64" w:rsidP="0014769D">
      <w:pPr>
        <w:jc w:val="center"/>
        <w:rPr>
          <w:b/>
          <w:sz w:val="18"/>
        </w:rPr>
      </w:pPr>
      <w:bookmarkStart w:id="7" w:name="_Toc1453502"/>
      <w:r w:rsidRPr="00927270">
        <w:rPr>
          <w:b/>
          <w:sz w:val="28"/>
          <w:szCs w:val="28"/>
        </w:rPr>
        <w:lastRenderedPageBreak/>
        <w:t>TABLE OF CONTENTS</w:t>
      </w:r>
      <w:bookmarkEnd w:id="7"/>
    </w:p>
    <w:p w:rsidR="002F4C64" w:rsidRDefault="002F4C64" w:rsidP="002F4C64"/>
    <w:p w:rsidR="005D649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53742359" w:history="1">
        <w:r w:rsidR="005D6490" w:rsidRPr="00926906">
          <w:rPr>
            <w:rStyle w:val="Hyperlink"/>
            <w:noProof/>
          </w:rPr>
          <w:t>AUTHORITY AND ENFORCEABILITY</w:t>
        </w:r>
        <w:r w:rsidR="005D6490">
          <w:rPr>
            <w:noProof/>
            <w:webHidden/>
          </w:rPr>
          <w:tab/>
        </w:r>
        <w:r w:rsidR="005D6490">
          <w:rPr>
            <w:noProof/>
            <w:webHidden/>
          </w:rPr>
          <w:fldChar w:fldCharType="begin"/>
        </w:r>
        <w:r w:rsidR="005D6490">
          <w:rPr>
            <w:noProof/>
            <w:webHidden/>
          </w:rPr>
          <w:instrText xml:space="preserve"> PAGEREF _Toc453742359 \h </w:instrText>
        </w:r>
        <w:r w:rsidR="005D6490">
          <w:rPr>
            <w:noProof/>
            <w:webHidden/>
          </w:rPr>
        </w:r>
        <w:r w:rsidR="005D6490">
          <w:rPr>
            <w:noProof/>
            <w:webHidden/>
          </w:rPr>
          <w:fldChar w:fldCharType="separate"/>
        </w:r>
        <w:r w:rsidR="005D6490">
          <w:rPr>
            <w:noProof/>
            <w:webHidden/>
          </w:rPr>
          <w:t>3</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60" w:history="1">
        <w:r w:rsidR="005D6490" w:rsidRPr="00926906">
          <w:rPr>
            <w:rStyle w:val="Hyperlink"/>
            <w:noProof/>
          </w:rPr>
          <w:t>A.  GENERAL CONDITIONS</w:t>
        </w:r>
        <w:r w:rsidR="005D6490">
          <w:rPr>
            <w:noProof/>
            <w:webHidden/>
          </w:rPr>
          <w:tab/>
        </w:r>
        <w:r w:rsidR="005D6490">
          <w:rPr>
            <w:noProof/>
            <w:webHidden/>
          </w:rPr>
          <w:fldChar w:fldCharType="begin"/>
        </w:r>
        <w:r w:rsidR="005D6490">
          <w:rPr>
            <w:noProof/>
            <w:webHidden/>
          </w:rPr>
          <w:instrText xml:space="preserve"> PAGEREF _Toc453742360 \h </w:instrText>
        </w:r>
        <w:r w:rsidR="005D6490">
          <w:rPr>
            <w:noProof/>
            <w:webHidden/>
          </w:rPr>
        </w:r>
        <w:r w:rsidR="005D6490">
          <w:rPr>
            <w:noProof/>
            <w:webHidden/>
          </w:rPr>
          <w:fldChar w:fldCharType="separate"/>
        </w:r>
        <w:r w:rsidR="005D6490">
          <w:rPr>
            <w:noProof/>
            <w:webHidden/>
          </w:rPr>
          <w:t>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1" w:history="1">
        <w:r w:rsidR="005D6490" w:rsidRPr="00926906">
          <w:rPr>
            <w:rStyle w:val="Hyperlink"/>
            <w:noProof/>
          </w:rPr>
          <w:t>Permit Enforceability</w:t>
        </w:r>
        <w:r w:rsidR="005D6490">
          <w:rPr>
            <w:noProof/>
            <w:webHidden/>
          </w:rPr>
          <w:tab/>
        </w:r>
        <w:r w:rsidR="005D6490">
          <w:rPr>
            <w:noProof/>
            <w:webHidden/>
          </w:rPr>
          <w:fldChar w:fldCharType="begin"/>
        </w:r>
        <w:r w:rsidR="005D6490">
          <w:rPr>
            <w:noProof/>
            <w:webHidden/>
          </w:rPr>
          <w:instrText xml:space="preserve"> PAGEREF _Toc453742361 \h </w:instrText>
        </w:r>
        <w:r w:rsidR="005D6490">
          <w:rPr>
            <w:noProof/>
            <w:webHidden/>
          </w:rPr>
        </w:r>
        <w:r w:rsidR="005D6490">
          <w:rPr>
            <w:noProof/>
            <w:webHidden/>
          </w:rPr>
          <w:fldChar w:fldCharType="separate"/>
        </w:r>
        <w:r w:rsidR="005D6490">
          <w:rPr>
            <w:noProof/>
            <w:webHidden/>
          </w:rPr>
          <w:t>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2" w:history="1">
        <w:r w:rsidR="005D6490" w:rsidRPr="00926906">
          <w:rPr>
            <w:rStyle w:val="Hyperlink"/>
            <w:noProof/>
          </w:rPr>
          <w:t>General Provisions</w:t>
        </w:r>
        <w:r w:rsidR="005D6490">
          <w:rPr>
            <w:noProof/>
            <w:webHidden/>
          </w:rPr>
          <w:tab/>
        </w:r>
        <w:r w:rsidR="005D6490">
          <w:rPr>
            <w:noProof/>
            <w:webHidden/>
          </w:rPr>
          <w:fldChar w:fldCharType="begin"/>
        </w:r>
        <w:r w:rsidR="005D6490">
          <w:rPr>
            <w:noProof/>
            <w:webHidden/>
          </w:rPr>
          <w:instrText xml:space="preserve"> PAGEREF _Toc453742362 \h </w:instrText>
        </w:r>
        <w:r w:rsidR="005D6490">
          <w:rPr>
            <w:noProof/>
            <w:webHidden/>
          </w:rPr>
        </w:r>
        <w:r w:rsidR="005D6490">
          <w:rPr>
            <w:noProof/>
            <w:webHidden/>
          </w:rPr>
          <w:fldChar w:fldCharType="separate"/>
        </w:r>
        <w:r w:rsidR="005D6490">
          <w:rPr>
            <w:noProof/>
            <w:webHidden/>
          </w:rPr>
          <w:t>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3" w:history="1">
        <w:r w:rsidR="005D6490" w:rsidRPr="00926906">
          <w:rPr>
            <w:rStyle w:val="Hyperlink"/>
            <w:noProof/>
          </w:rPr>
          <w:t>Equipment &amp; Design</w:t>
        </w:r>
        <w:r w:rsidR="005D6490">
          <w:rPr>
            <w:noProof/>
            <w:webHidden/>
          </w:rPr>
          <w:tab/>
        </w:r>
        <w:r w:rsidR="005D6490">
          <w:rPr>
            <w:noProof/>
            <w:webHidden/>
          </w:rPr>
          <w:fldChar w:fldCharType="begin"/>
        </w:r>
        <w:r w:rsidR="005D6490">
          <w:rPr>
            <w:noProof/>
            <w:webHidden/>
          </w:rPr>
          <w:instrText xml:space="preserve"> PAGEREF _Toc453742363 \h </w:instrText>
        </w:r>
        <w:r w:rsidR="005D6490">
          <w:rPr>
            <w:noProof/>
            <w:webHidden/>
          </w:rPr>
        </w:r>
        <w:r w:rsidR="005D6490">
          <w:rPr>
            <w:noProof/>
            <w:webHidden/>
          </w:rPr>
          <w:fldChar w:fldCharType="separate"/>
        </w:r>
        <w:r w:rsidR="005D6490">
          <w:rPr>
            <w:noProof/>
            <w:webHidden/>
          </w:rPr>
          <w:t>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4" w:history="1">
        <w:r w:rsidR="005D6490" w:rsidRPr="00926906">
          <w:rPr>
            <w:rStyle w:val="Hyperlink"/>
            <w:noProof/>
          </w:rPr>
          <w:t>Emission Limits</w:t>
        </w:r>
        <w:r w:rsidR="005D6490">
          <w:rPr>
            <w:noProof/>
            <w:webHidden/>
          </w:rPr>
          <w:tab/>
        </w:r>
        <w:r w:rsidR="005D6490">
          <w:rPr>
            <w:noProof/>
            <w:webHidden/>
          </w:rPr>
          <w:fldChar w:fldCharType="begin"/>
        </w:r>
        <w:r w:rsidR="005D6490">
          <w:rPr>
            <w:noProof/>
            <w:webHidden/>
          </w:rPr>
          <w:instrText xml:space="preserve"> PAGEREF _Toc453742364 \h </w:instrText>
        </w:r>
        <w:r w:rsidR="005D6490">
          <w:rPr>
            <w:noProof/>
            <w:webHidden/>
          </w:rPr>
        </w:r>
        <w:r w:rsidR="005D6490">
          <w:rPr>
            <w:noProof/>
            <w:webHidden/>
          </w:rPr>
          <w:fldChar w:fldCharType="separate"/>
        </w:r>
        <w:r w:rsidR="005D6490">
          <w:rPr>
            <w:noProof/>
            <w:webHidden/>
          </w:rPr>
          <w:t>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5" w:history="1">
        <w:r w:rsidR="005D6490" w:rsidRPr="00926906">
          <w:rPr>
            <w:rStyle w:val="Hyperlink"/>
            <w:noProof/>
          </w:rPr>
          <w:t>Testing/Sampling</w:t>
        </w:r>
        <w:r w:rsidR="005D6490">
          <w:rPr>
            <w:noProof/>
            <w:webHidden/>
          </w:rPr>
          <w:tab/>
        </w:r>
        <w:r w:rsidR="005D6490">
          <w:rPr>
            <w:noProof/>
            <w:webHidden/>
          </w:rPr>
          <w:fldChar w:fldCharType="begin"/>
        </w:r>
        <w:r w:rsidR="005D6490">
          <w:rPr>
            <w:noProof/>
            <w:webHidden/>
          </w:rPr>
          <w:instrText xml:space="preserve"> PAGEREF _Toc453742365 \h </w:instrText>
        </w:r>
        <w:r w:rsidR="005D6490">
          <w:rPr>
            <w:noProof/>
            <w:webHidden/>
          </w:rPr>
        </w:r>
        <w:r w:rsidR="005D6490">
          <w:rPr>
            <w:noProof/>
            <w:webHidden/>
          </w:rPr>
          <w:fldChar w:fldCharType="separate"/>
        </w:r>
        <w:r w:rsidR="005D6490">
          <w:rPr>
            <w:noProof/>
            <w:webHidden/>
          </w:rPr>
          <w:t>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6" w:history="1">
        <w:r w:rsidR="005D6490" w:rsidRPr="00926906">
          <w:rPr>
            <w:rStyle w:val="Hyperlink"/>
            <w:noProof/>
          </w:rPr>
          <w:t>Monitoring/Recordkeeping</w:t>
        </w:r>
        <w:r w:rsidR="005D6490">
          <w:rPr>
            <w:noProof/>
            <w:webHidden/>
          </w:rPr>
          <w:tab/>
        </w:r>
        <w:r w:rsidR="005D6490">
          <w:rPr>
            <w:noProof/>
            <w:webHidden/>
          </w:rPr>
          <w:fldChar w:fldCharType="begin"/>
        </w:r>
        <w:r w:rsidR="005D6490">
          <w:rPr>
            <w:noProof/>
            <w:webHidden/>
          </w:rPr>
          <w:instrText xml:space="preserve"> PAGEREF _Toc453742366 \h </w:instrText>
        </w:r>
        <w:r w:rsidR="005D6490">
          <w:rPr>
            <w:noProof/>
            <w:webHidden/>
          </w:rPr>
        </w:r>
        <w:r w:rsidR="005D6490">
          <w:rPr>
            <w:noProof/>
            <w:webHidden/>
          </w:rPr>
          <w:fldChar w:fldCharType="separate"/>
        </w:r>
        <w:r w:rsidR="005D6490">
          <w:rPr>
            <w:noProof/>
            <w:webHidden/>
          </w:rPr>
          <w:t>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7" w:history="1">
        <w:r w:rsidR="005D6490" w:rsidRPr="00926906">
          <w:rPr>
            <w:rStyle w:val="Hyperlink"/>
            <w:noProof/>
          </w:rPr>
          <w:t>Certification &amp; Reporting</w:t>
        </w:r>
        <w:r w:rsidR="005D6490">
          <w:rPr>
            <w:noProof/>
            <w:webHidden/>
          </w:rPr>
          <w:tab/>
        </w:r>
        <w:r w:rsidR="005D6490">
          <w:rPr>
            <w:noProof/>
            <w:webHidden/>
          </w:rPr>
          <w:fldChar w:fldCharType="begin"/>
        </w:r>
        <w:r w:rsidR="005D6490">
          <w:rPr>
            <w:noProof/>
            <w:webHidden/>
          </w:rPr>
          <w:instrText xml:space="preserve"> PAGEREF _Toc453742367 \h </w:instrText>
        </w:r>
        <w:r w:rsidR="005D6490">
          <w:rPr>
            <w:noProof/>
            <w:webHidden/>
          </w:rPr>
        </w:r>
        <w:r w:rsidR="005D6490">
          <w:rPr>
            <w:noProof/>
            <w:webHidden/>
          </w:rPr>
          <w:fldChar w:fldCharType="separate"/>
        </w:r>
        <w:r w:rsidR="005D6490">
          <w:rPr>
            <w:noProof/>
            <w:webHidden/>
          </w:rPr>
          <w:t>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8" w:history="1">
        <w:r w:rsidR="005D6490" w:rsidRPr="00926906">
          <w:rPr>
            <w:rStyle w:val="Hyperlink"/>
            <w:noProof/>
          </w:rPr>
          <w:t>Permit Shield</w:t>
        </w:r>
        <w:r w:rsidR="005D6490">
          <w:rPr>
            <w:noProof/>
            <w:webHidden/>
          </w:rPr>
          <w:tab/>
        </w:r>
        <w:r w:rsidR="005D6490">
          <w:rPr>
            <w:noProof/>
            <w:webHidden/>
          </w:rPr>
          <w:fldChar w:fldCharType="begin"/>
        </w:r>
        <w:r w:rsidR="005D6490">
          <w:rPr>
            <w:noProof/>
            <w:webHidden/>
          </w:rPr>
          <w:instrText xml:space="preserve"> PAGEREF _Toc453742368 \h </w:instrText>
        </w:r>
        <w:r w:rsidR="005D6490">
          <w:rPr>
            <w:noProof/>
            <w:webHidden/>
          </w:rPr>
        </w:r>
        <w:r w:rsidR="005D6490">
          <w:rPr>
            <w:noProof/>
            <w:webHidden/>
          </w:rPr>
          <w:fldChar w:fldCharType="separate"/>
        </w:r>
        <w:r w:rsidR="005D6490">
          <w:rPr>
            <w:noProof/>
            <w:webHidden/>
          </w:rPr>
          <w:t>7</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69" w:history="1">
        <w:r w:rsidR="005D6490" w:rsidRPr="00926906">
          <w:rPr>
            <w:rStyle w:val="Hyperlink"/>
            <w:noProof/>
          </w:rPr>
          <w:t>Revisions</w:t>
        </w:r>
        <w:r w:rsidR="005D6490">
          <w:rPr>
            <w:noProof/>
            <w:webHidden/>
          </w:rPr>
          <w:tab/>
        </w:r>
        <w:r w:rsidR="005D6490">
          <w:rPr>
            <w:noProof/>
            <w:webHidden/>
          </w:rPr>
          <w:fldChar w:fldCharType="begin"/>
        </w:r>
        <w:r w:rsidR="005D6490">
          <w:rPr>
            <w:noProof/>
            <w:webHidden/>
          </w:rPr>
          <w:instrText xml:space="preserve"> PAGEREF _Toc453742369 \h </w:instrText>
        </w:r>
        <w:r w:rsidR="005D6490">
          <w:rPr>
            <w:noProof/>
            <w:webHidden/>
          </w:rPr>
        </w:r>
        <w:r w:rsidR="005D6490">
          <w:rPr>
            <w:noProof/>
            <w:webHidden/>
          </w:rPr>
          <w:fldChar w:fldCharType="separate"/>
        </w:r>
        <w:r w:rsidR="005D6490">
          <w:rPr>
            <w:noProof/>
            <w:webHidden/>
          </w:rPr>
          <w:t>8</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0" w:history="1">
        <w:r w:rsidR="005D6490" w:rsidRPr="00926906">
          <w:rPr>
            <w:rStyle w:val="Hyperlink"/>
            <w:noProof/>
          </w:rPr>
          <w:t>Reopenings</w:t>
        </w:r>
        <w:r w:rsidR="005D6490">
          <w:rPr>
            <w:noProof/>
            <w:webHidden/>
          </w:rPr>
          <w:tab/>
        </w:r>
        <w:r w:rsidR="005D6490">
          <w:rPr>
            <w:noProof/>
            <w:webHidden/>
          </w:rPr>
          <w:fldChar w:fldCharType="begin"/>
        </w:r>
        <w:r w:rsidR="005D6490">
          <w:rPr>
            <w:noProof/>
            <w:webHidden/>
          </w:rPr>
          <w:instrText xml:space="preserve"> PAGEREF _Toc453742370 \h </w:instrText>
        </w:r>
        <w:r w:rsidR="005D6490">
          <w:rPr>
            <w:noProof/>
            <w:webHidden/>
          </w:rPr>
        </w:r>
        <w:r w:rsidR="005D6490">
          <w:rPr>
            <w:noProof/>
            <w:webHidden/>
          </w:rPr>
          <w:fldChar w:fldCharType="separate"/>
        </w:r>
        <w:r w:rsidR="005D6490">
          <w:rPr>
            <w:noProof/>
            <w:webHidden/>
          </w:rPr>
          <w:t>8</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1" w:history="1">
        <w:r w:rsidR="005D6490" w:rsidRPr="00926906">
          <w:rPr>
            <w:rStyle w:val="Hyperlink"/>
            <w:noProof/>
          </w:rPr>
          <w:t>Renewals</w:t>
        </w:r>
        <w:r w:rsidR="005D6490">
          <w:rPr>
            <w:noProof/>
            <w:webHidden/>
          </w:rPr>
          <w:tab/>
        </w:r>
        <w:r w:rsidR="005D6490">
          <w:rPr>
            <w:noProof/>
            <w:webHidden/>
          </w:rPr>
          <w:fldChar w:fldCharType="begin"/>
        </w:r>
        <w:r w:rsidR="005D6490">
          <w:rPr>
            <w:noProof/>
            <w:webHidden/>
          </w:rPr>
          <w:instrText xml:space="preserve"> PAGEREF _Toc453742371 \h </w:instrText>
        </w:r>
        <w:r w:rsidR="005D6490">
          <w:rPr>
            <w:noProof/>
            <w:webHidden/>
          </w:rPr>
        </w:r>
        <w:r w:rsidR="005D6490">
          <w:rPr>
            <w:noProof/>
            <w:webHidden/>
          </w:rPr>
          <w:fldChar w:fldCharType="separate"/>
        </w:r>
        <w:r w:rsidR="005D6490">
          <w:rPr>
            <w:noProof/>
            <w:webHidden/>
          </w:rPr>
          <w:t>9</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2" w:history="1">
        <w:r w:rsidR="005D6490" w:rsidRPr="00926906">
          <w:rPr>
            <w:rStyle w:val="Hyperlink"/>
            <w:bCs/>
            <w:noProof/>
          </w:rPr>
          <w:t>Stratospheric Ozone Protection</w:t>
        </w:r>
        <w:r w:rsidR="005D6490">
          <w:rPr>
            <w:noProof/>
            <w:webHidden/>
          </w:rPr>
          <w:tab/>
        </w:r>
        <w:r w:rsidR="005D6490">
          <w:rPr>
            <w:noProof/>
            <w:webHidden/>
          </w:rPr>
          <w:fldChar w:fldCharType="begin"/>
        </w:r>
        <w:r w:rsidR="005D6490">
          <w:rPr>
            <w:noProof/>
            <w:webHidden/>
          </w:rPr>
          <w:instrText xml:space="preserve"> PAGEREF _Toc453742372 \h </w:instrText>
        </w:r>
        <w:r w:rsidR="005D6490">
          <w:rPr>
            <w:noProof/>
            <w:webHidden/>
          </w:rPr>
        </w:r>
        <w:r w:rsidR="005D6490">
          <w:rPr>
            <w:noProof/>
            <w:webHidden/>
          </w:rPr>
          <w:fldChar w:fldCharType="separate"/>
        </w:r>
        <w:r w:rsidR="005D6490">
          <w:rPr>
            <w:noProof/>
            <w:webHidden/>
          </w:rPr>
          <w:t>9</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3" w:history="1">
        <w:r w:rsidR="005D6490" w:rsidRPr="00926906">
          <w:rPr>
            <w:rStyle w:val="Hyperlink"/>
            <w:bCs/>
            <w:noProof/>
          </w:rPr>
          <w:t>Risk Management Plan</w:t>
        </w:r>
        <w:r w:rsidR="005D6490">
          <w:rPr>
            <w:noProof/>
            <w:webHidden/>
          </w:rPr>
          <w:tab/>
        </w:r>
        <w:r w:rsidR="005D6490">
          <w:rPr>
            <w:noProof/>
            <w:webHidden/>
          </w:rPr>
          <w:fldChar w:fldCharType="begin"/>
        </w:r>
        <w:r w:rsidR="005D6490">
          <w:rPr>
            <w:noProof/>
            <w:webHidden/>
          </w:rPr>
          <w:instrText xml:space="preserve"> PAGEREF _Toc453742373 \h </w:instrText>
        </w:r>
        <w:r w:rsidR="005D6490">
          <w:rPr>
            <w:noProof/>
            <w:webHidden/>
          </w:rPr>
        </w:r>
        <w:r w:rsidR="005D6490">
          <w:rPr>
            <w:noProof/>
            <w:webHidden/>
          </w:rPr>
          <w:fldChar w:fldCharType="separate"/>
        </w:r>
        <w:r w:rsidR="005D6490">
          <w:rPr>
            <w:noProof/>
            <w:webHidden/>
          </w:rPr>
          <w:t>9</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4" w:history="1">
        <w:r w:rsidR="005D6490" w:rsidRPr="00926906">
          <w:rPr>
            <w:rStyle w:val="Hyperlink"/>
            <w:bCs/>
            <w:noProof/>
          </w:rPr>
          <w:t>Emission Trading</w:t>
        </w:r>
        <w:r w:rsidR="005D6490">
          <w:rPr>
            <w:noProof/>
            <w:webHidden/>
          </w:rPr>
          <w:tab/>
        </w:r>
        <w:r w:rsidR="005D6490">
          <w:rPr>
            <w:noProof/>
            <w:webHidden/>
          </w:rPr>
          <w:fldChar w:fldCharType="begin"/>
        </w:r>
        <w:r w:rsidR="005D6490">
          <w:rPr>
            <w:noProof/>
            <w:webHidden/>
          </w:rPr>
          <w:instrText xml:space="preserve"> PAGEREF _Toc453742374 \h </w:instrText>
        </w:r>
        <w:r w:rsidR="005D6490">
          <w:rPr>
            <w:noProof/>
            <w:webHidden/>
          </w:rPr>
        </w:r>
        <w:r w:rsidR="005D6490">
          <w:rPr>
            <w:noProof/>
            <w:webHidden/>
          </w:rPr>
          <w:fldChar w:fldCharType="separate"/>
        </w:r>
        <w:r w:rsidR="005D6490">
          <w:rPr>
            <w:noProof/>
            <w:webHidden/>
          </w:rPr>
          <w:t>9</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5" w:history="1">
        <w:r w:rsidR="005D6490" w:rsidRPr="00926906">
          <w:rPr>
            <w:rStyle w:val="Hyperlink"/>
            <w:bCs/>
            <w:noProof/>
          </w:rPr>
          <w:t>Permit To Install (PTI)</w:t>
        </w:r>
        <w:r w:rsidR="005D6490">
          <w:rPr>
            <w:noProof/>
            <w:webHidden/>
          </w:rPr>
          <w:tab/>
        </w:r>
        <w:r w:rsidR="005D6490">
          <w:rPr>
            <w:noProof/>
            <w:webHidden/>
          </w:rPr>
          <w:fldChar w:fldCharType="begin"/>
        </w:r>
        <w:r w:rsidR="005D6490">
          <w:rPr>
            <w:noProof/>
            <w:webHidden/>
          </w:rPr>
          <w:instrText xml:space="preserve"> PAGEREF _Toc453742375 \h </w:instrText>
        </w:r>
        <w:r w:rsidR="005D6490">
          <w:rPr>
            <w:noProof/>
            <w:webHidden/>
          </w:rPr>
        </w:r>
        <w:r w:rsidR="005D6490">
          <w:rPr>
            <w:noProof/>
            <w:webHidden/>
          </w:rPr>
          <w:fldChar w:fldCharType="separate"/>
        </w:r>
        <w:r w:rsidR="005D6490">
          <w:rPr>
            <w:noProof/>
            <w:webHidden/>
          </w:rPr>
          <w:t>10</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76" w:history="1">
        <w:r w:rsidR="005D6490" w:rsidRPr="00926906">
          <w:rPr>
            <w:rStyle w:val="Hyperlink"/>
            <w:noProof/>
          </w:rPr>
          <w:t>B.  SOURCE-WIDE CONDITIONS</w:t>
        </w:r>
        <w:r w:rsidR="005D6490">
          <w:rPr>
            <w:noProof/>
            <w:webHidden/>
          </w:rPr>
          <w:tab/>
        </w:r>
        <w:r w:rsidR="005D6490">
          <w:rPr>
            <w:noProof/>
            <w:webHidden/>
          </w:rPr>
          <w:fldChar w:fldCharType="begin"/>
        </w:r>
        <w:r w:rsidR="005D6490">
          <w:rPr>
            <w:noProof/>
            <w:webHidden/>
          </w:rPr>
          <w:instrText xml:space="preserve"> PAGEREF _Toc453742376 \h </w:instrText>
        </w:r>
        <w:r w:rsidR="005D6490">
          <w:rPr>
            <w:noProof/>
            <w:webHidden/>
          </w:rPr>
        </w:r>
        <w:r w:rsidR="005D6490">
          <w:rPr>
            <w:noProof/>
            <w:webHidden/>
          </w:rPr>
          <w:fldChar w:fldCharType="separate"/>
        </w:r>
        <w:r w:rsidR="005D6490">
          <w:rPr>
            <w:noProof/>
            <w:webHidden/>
          </w:rPr>
          <w:t>11</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77" w:history="1">
        <w:r w:rsidR="005D6490" w:rsidRPr="00926906">
          <w:rPr>
            <w:rStyle w:val="Hyperlink"/>
            <w:noProof/>
          </w:rPr>
          <w:t>C.  EMISSION UNIT CONDITIONS</w:t>
        </w:r>
        <w:r w:rsidR="005D6490">
          <w:rPr>
            <w:noProof/>
            <w:webHidden/>
          </w:rPr>
          <w:tab/>
        </w:r>
        <w:r w:rsidR="005D6490">
          <w:rPr>
            <w:noProof/>
            <w:webHidden/>
          </w:rPr>
          <w:fldChar w:fldCharType="begin"/>
        </w:r>
        <w:r w:rsidR="005D6490">
          <w:rPr>
            <w:noProof/>
            <w:webHidden/>
          </w:rPr>
          <w:instrText xml:space="preserve"> PAGEREF _Toc453742377 \h </w:instrText>
        </w:r>
        <w:r w:rsidR="005D6490">
          <w:rPr>
            <w:noProof/>
            <w:webHidden/>
          </w:rPr>
        </w:r>
        <w:r w:rsidR="005D6490">
          <w:rPr>
            <w:noProof/>
            <w:webHidden/>
          </w:rPr>
          <w:fldChar w:fldCharType="separate"/>
        </w:r>
        <w:r w:rsidR="005D6490">
          <w:rPr>
            <w:noProof/>
            <w:webHidden/>
          </w:rPr>
          <w:t>14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8" w:history="1">
        <w:r w:rsidR="005D6490" w:rsidRPr="00926906">
          <w:rPr>
            <w:rStyle w:val="Hyperlink"/>
            <w:noProof/>
          </w:rPr>
          <w:t>EMISSION UNIT SUMMARY TABLE</w:t>
        </w:r>
        <w:r w:rsidR="005D6490">
          <w:rPr>
            <w:noProof/>
            <w:webHidden/>
          </w:rPr>
          <w:tab/>
        </w:r>
        <w:r w:rsidR="005D6490">
          <w:rPr>
            <w:noProof/>
            <w:webHidden/>
          </w:rPr>
          <w:fldChar w:fldCharType="begin"/>
        </w:r>
        <w:r w:rsidR="005D6490">
          <w:rPr>
            <w:noProof/>
            <w:webHidden/>
          </w:rPr>
          <w:instrText xml:space="preserve"> PAGEREF _Toc453742378 \h </w:instrText>
        </w:r>
        <w:r w:rsidR="005D6490">
          <w:rPr>
            <w:noProof/>
            <w:webHidden/>
          </w:rPr>
        </w:r>
        <w:r w:rsidR="005D6490">
          <w:rPr>
            <w:noProof/>
            <w:webHidden/>
          </w:rPr>
          <w:fldChar w:fldCharType="separate"/>
        </w:r>
        <w:r w:rsidR="005D6490">
          <w:rPr>
            <w:noProof/>
            <w:webHidden/>
          </w:rPr>
          <w:t>14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79" w:history="1">
        <w:r w:rsidR="005D6490" w:rsidRPr="00926906">
          <w:rPr>
            <w:rStyle w:val="Hyperlink"/>
            <w:noProof/>
          </w:rPr>
          <w:t>EUBOILER</w:t>
        </w:r>
        <w:r w:rsidR="005D6490">
          <w:rPr>
            <w:noProof/>
            <w:webHidden/>
          </w:rPr>
          <w:tab/>
        </w:r>
        <w:r w:rsidR="005D6490">
          <w:rPr>
            <w:noProof/>
            <w:webHidden/>
          </w:rPr>
          <w:fldChar w:fldCharType="begin"/>
        </w:r>
        <w:r w:rsidR="005D6490">
          <w:rPr>
            <w:noProof/>
            <w:webHidden/>
          </w:rPr>
          <w:instrText xml:space="preserve"> PAGEREF _Toc453742379 \h </w:instrText>
        </w:r>
        <w:r w:rsidR="005D6490">
          <w:rPr>
            <w:noProof/>
            <w:webHidden/>
          </w:rPr>
        </w:r>
        <w:r w:rsidR="005D6490">
          <w:rPr>
            <w:noProof/>
            <w:webHidden/>
          </w:rPr>
          <w:fldChar w:fldCharType="separate"/>
        </w:r>
        <w:r w:rsidR="005D6490">
          <w:rPr>
            <w:noProof/>
            <w:webHidden/>
          </w:rPr>
          <w:t>16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0" w:history="1">
        <w:r w:rsidR="005D6490" w:rsidRPr="00926906">
          <w:rPr>
            <w:rStyle w:val="Hyperlink"/>
            <w:rFonts w:cs="Arial"/>
            <w:noProof/>
          </w:rPr>
          <w:t>EUEMERGENERATOR</w:t>
        </w:r>
        <w:r w:rsidR="005D6490">
          <w:rPr>
            <w:noProof/>
            <w:webHidden/>
          </w:rPr>
          <w:tab/>
        </w:r>
        <w:r w:rsidR="005D6490">
          <w:rPr>
            <w:noProof/>
            <w:webHidden/>
          </w:rPr>
          <w:fldChar w:fldCharType="begin"/>
        </w:r>
        <w:r w:rsidR="005D6490">
          <w:rPr>
            <w:noProof/>
            <w:webHidden/>
          </w:rPr>
          <w:instrText xml:space="preserve"> PAGEREF _Toc453742380 \h </w:instrText>
        </w:r>
        <w:r w:rsidR="005D6490">
          <w:rPr>
            <w:noProof/>
            <w:webHidden/>
          </w:rPr>
        </w:r>
        <w:r w:rsidR="005D6490">
          <w:rPr>
            <w:noProof/>
            <w:webHidden/>
          </w:rPr>
          <w:fldChar w:fldCharType="separate"/>
        </w:r>
        <w:r w:rsidR="005D6490">
          <w:rPr>
            <w:noProof/>
            <w:webHidden/>
          </w:rPr>
          <w:t>24</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81" w:history="1">
        <w:r w:rsidR="005D6490" w:rsidRPr="00926906">
          <w:rPr>
            <w:rStyle w:val="Hyperlink"/>
            <w:noProof/>
          </w:rPr>
          <w:t>D.  FLEXIBLE GROUP CONDITIONS</w:t>
        </w:r>
        <w:r w:rsidR="005D6490">
          <w:rPr>
            <w:noProof/>
            <w:webHidden/>
          </w:rPr>
          <w:tab/>
        </w:r>
        <w:r w:rsidR="005D6490">
          <w:rPr>
            <w:noProof/>
            <w:webHidden/>
          </w:rPr>
          <w:fldChar w:fldCharType="begin"/>
        </w:r>
        <w:r w:rsidR="005D6490">
          <w:rPr>
            <w:noProof/>
            <w:webHidden/>
          </w:rPr>
          <w:instrText xml:space="preserve"> PAGEREF _Toc453742381 \h </w:instrText>
        </w:r>
        <w:r w:rsidR="005D6490">
          <w:rPr>
            <w:noProof/>
            <w:webHidden/>
          </w:rPr>
        </w:r>
        <w:r w:rsidR="005D6490">
          <w:rPr>
            <w:noProof/>
            <w:webHidden/>
          </w:rPr>
          <w:fldChar w:fldCharType="separate"/>
        </w:r>
        <w:r w:rsidR="005D6490">
          <w:rPr>
            <w:noProof/>
            <w:webHidden/>
          </w:rPr>
          <w:t>26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2" w:history="1">
        <w:r w:rsidR="005D6490" w:rsidRPr="00926906">
          <w:rPr>
            <w:rStyle w:val="Hyperlink"/>
            <w:bCs/>
            <w:noProof/>
          </w:rPr>
          <w:t>FLEXIBLE GROUP SUMMARY TABLE</w:t>
        </w:r>
        <w:r w:rsidR="005D6490">
          <w:rPr>
            <w:noProof/>
            <w:webHidden/>
          </w:rPr>
          <w:tab/>
        </w:r>
        <w:r w:rsidR="005D6490">
          <w:rPr>
            <w:noProof/>
            <w:webHidden/>
          </w:rPr>
          <w:fldChar w:fldCharType="begin"/>
        </w:r>
        <w:r w:rsidR="005D6490">
          <w:rPr>
            <w:noProof/>
            <w:webHidden/>
          </w:rPr>
          <w:instrText xml:space="preserve"> PAGEREF _Toc453742382 \h </w:instrText>
        </w:r>
        <w:r w:rsidR="005D6490">
          <w:rPr>
            <w:noProof/>
            <w:webHidden/>
          </w:rPr>
        </w:r>
        <w:r w:rsidR="005D6490">
          <w:rPr>
            <w:noProof/>
            <w:webHidden/>
          </w:rPr>
          <w:fldChar w:fldCharType="separate"/>
        </w:r>
        <w:r w:rsidR="005D6490">
          <w:rPr>
            <w:noProof/>
            <w:webHidden/>
          </w:rPr>
          <w:t>26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3" w:history="1">
        <w:r w:rsidR="005D6490" w:rsidRPr="00926906">
          <w:rPr>
            <w:rStyle w:val="Hyperlink"/>
            <w:noProof/>
          </w:rPr>
          <w:t>FGMATHLHDLG</w:t>
        </w:r>
        <w:r w:rsidR="005D6490">
          <w:rPr>
            <w:noProof/>
            <w:webHidden/>
          </w:rPr>
          <w:tab/>
        </w:r>
        <w:r w:rsidR="005D6490">
          <w:rPr>
            <w:noProof/>
            <w:webHidden/>
          </w:rPr>
          <w:fldChar w:fldCharType="begin"/>
        </w:r>
        <w:r w:rsidR="005D6490">
          <w:rPr>
            <w:noProof/>
            <w:webHidden/>
          </w:rPr>
          <w:instrText xml:space="preserve"> PAGEREF _Toc453742383 \h </w:instrText>
        </w:r>
        <w:r w:rsidR="005D6490">
          <w:rPr>
            <w:noProof/>
            <w:webHidden/>
          </w:rPr>
        </w:r>
        <w:r w:rsidR="005D6490">
          <w:rPr>
            <w:noProof/>
            <w:webHidden/>
          </w:rPr>
          <w:fldChar w:fldCharType="separate"/>
        </w:r>
        <w:r w:rsidR="005D6490">
          <w:rPr>
            <w:noProof/>
            <w:webHidden/>
          </w:rPr>
          <w:t>27</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4" w:history="1">
        <w:r w:rsidR="005D6490" w:rsidRPr="00926906">
          <w:rPr>
            <w:rStyle w:val="Hyperlink"/>
            <w:rFonts w:cs="Arial"/>
            <w:noProof/>
          </w:rPr>
          <w:t>FGCIRICEMACT</w:t>
        </w:r>
        <w:r w:rsidR="005D6490">
          <w:rPr>
            <w:noProof/>
            <w:webHidden/>
          </w:rPr>
          <w:tab/>
        </w:r>
        <w:r w:rsidR="005D6490">
          <w:rPr>
            <w:noProof/>
            <w:webHidden/>
          </w:rPr>
          <w:fldChar w:fldCharType="begin"/>
        </w:r>
        <w:r w:rsidR="005D6490">
          <w:rPr>
            <w:noProof/>
            <w:webHidden/>
          </w:rPr>
          <w:instrText xml:space="preserve"> PAGEREF _Toc453742384 \h </w:instrText>
        </w:r>
        <w:r w:rsidR="005D6490">
          <w:rPr>
            <w:noProof/>
            <w:webHidden/>
          </w:rPr>
        </w:r>
        <w:r w:rsidR="005D6490">
          <w:rPr>
            <w:noProof/>
            <w:webHidden/>
          </w:rPr>
          <w:fldChar w:fldCharType="separate"/>
        </w:r>
        <w:r w:rsidR="005D6490">
          <w:rPr>
            <w:noProof/>
            <w:webHidden/>
          </w:rPr>
          <w:t>29</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85" w:history="1">
        <w:r w:rsidR="005D6490" w:rsidRPr="00926906">
          <w:rPr>
            <w:rStyle w:val="Hyperlink"/>
            <w:noProof/>
          </w:rPr>
          <w:t>E.  NON-APPLICABLE REQUIREMENTS</w:t>
        </w:r>
        <w:r w:rsidR="005D6490">
          <w:rPr>
            <w:noProof/>
            <w:webHidden/>
          </w:rPr>
          <w:tab/>
        </w:r>
        <w:r w:rsidR="005D6490">
          <w:rPr>
            <w:noProof/>
            <w:webHidden/>
          </w:rPr>
          <w:fldChar w:fldCharType="begin"/>
        </w:r>
        <w:r w:rsidR="005D6490">
          <w:rPr>
            <w:noProof/>
            <w:webHidden/>
          </w:rPr>
          <w:instrText xml:space="preserve"> PAGEREF _Toc453742385 \h </w:instrText>
        </w:r>
        <w:r w:rsidR="005D6490">
          <w:rPr>
            <w:noProof/>
            <w:webHidden/>
          </w:rPr>
        </w:r>
        <w:r w:rsidR="005D6490">
          <w:rPr>
            <w:noProof/>
            <w:webHidden/>
          </w:rPr>
          <w:fldChar w:fldCharType="separate"/>
        </w:r>
        <w:r w:rsidR="005D6490">
          <w:rPr>
            <w:noProof/>
            <w:webHidden/>
          </w:rPr>
          <w:t>33</w:t>
        </w:r>
        <w:r w:rsidR="005D6490">
          <w:rPr>
            <w:noProof/>
            <w:webHidden/>
          </w:rPr>
          <w:fldChar w:fldCharType="end"/>
        </w:r>
      </w:hyperlink>
    </w:p>
    <w:p w:rsidR="005D6490" w:rsidRDefault="003C237B">
      <w:pPr>
        <w:pStyle w:val="TOC1"/>
        <w:rPr>
          <w:rFonts w:asciiTheme="minorHAnsi" w:eastAsiaTheme="minorEastAsia" w:hAnsiTheme="minorHAnsi" w:cstheme="minorBidi"/>
          <w:b w:val="0"/>
          <w:noProof/>
        </w:rPr>
      </w:pPr>
      <w:hyperlink w:anchor="_Toc453742386" w:history="1">
        <w:r w:rsidR="005D6490" w:rsidRPr="00926906">
          <w:rPr>
            <w:rStyle w:val="Hyperlink"/>
            <w:noProof/>
          </w:rPr>
          <w:t>APPENDICES</w:t>
        </w:r>
        <w:r w:rsidR="005D6490">
          <w:rPr>
            <w:noProof/>
            <w:webHidden/>
          </w:rPr>
          <w:tab/>
        </w:r>
        <w:r w:rsidR="005D6490">
          <w:rPr>
            <w:noProof/>
            <w:webHidden/>
          </w:rPr>
          <w:fldChar w:fldCharType="begin"/>
        </w:r>
        <w:r w:rsidR="005D6490">
          <w:rPr>
            <w:noProof/>
            <w:webHidden/>
          </w:rPr>
          <w:instrText xml:space="preserve"> PAGEREF _Toc453742386 \h </w:instrText>
        </w:r>
        <w:r w:rsidR="005D6490">
          <w:rPr>
            <w:noProof/>
            <w:webHidden/>
          </w:rPr>
        </w:r>
        <w:r w:rsidR="005D6490">
          <w:rPr>
            <w:noProof/>
            <w:webHidden/>
          </w:rPr>
          <w:fldChar w:fldCharType="separate"/>
        </w:r>
        <w:r w:rsidR="005D6490">
          <w:rPr>
            <w:noProof/>
            <w:webHidden/>
          </w:rPr>
          <w:t>34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7" w:history="1">
        <w:r w:rsidR="005D6490" w:rsidRPr="00926906">
          <w:rPr>
            <w:rStyle w:val="Hyperlink"/>
            <w:noProof/>
          </w:rPr>
          <w:t>Appendix 1:  Abbreviations and Acronyms</w:t>
        </w:r>
        <w:r w:rsidR="005D6490">
          <w:rPr>
            <w:noProof/>
            <w:webHidden/>
          </w:rPr>
          <w:tab/>
        </w:r>
        <w:r w:rsidR="005D6490">
          <w:rPr>
            <w:noProof/>
            <w:webHidden/>
          </w:rPr>
          <w:fldChar w:fldCharType="begin"/>
        </w:r>
        <w:r w:rsidR="005D6490">
          <w:rPr>
            <w:noProof/>
            <w:webHidden/>
          </w:rPr>
          <w:instrText xml:space="preserve"> PAGEREF _Toc453742387 \h </w:instrText>
        </w:r>
        <w:r w:rsidR="005D6490">
          <w:rPr>
            <w:noProof/>
            <w:webHidden/>
          </w:rPr>
        </w:r>
        <w:r w:rsidR="005D6490">
          <w:rPr>
            <w:noProof/>
            <w:webHidden/>
          </w:rPr>
          <w:fldChar w:fldCharType="separate"/>
        </w:r>
        <w:r w:rsidR="005D6490">
          <w:rPr>
            <w:noProof/>
            <w:webHidden/>
          </w:rPr>
          <w:t>34</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8" w:history="1">
        <w:r w:rsidR="005D6490" w:rsidRPr="00926906">
          <w:rPr>
            <w:rStyle w:val="Hyperlink"/>
            <w:bCs/>
            <w:noProof/>
          </w:rPr>
          <w:t>Appendix 2.  Schedule of Compliance</w:t>
        </w:r>
        <w:r w:rsidR="005D6490">
          <w:rPr>
            <w:noProof/>
            <w:webHidden/>
          </w:rPr>
          <w:tab/>
        </w:r>
        <w:r w:rsidR="005D6490">
          <w:rPr>
            <w:noProof/>
            <w:webHidden/>
          </w:rPr>
          <w:fldChar w:fldCharType="begin"/>
        </w:r>
        <w:r w:rsidR="005D6490">
          <w:rPr>
            <w:noProof/>
            <w:webHidden/>
          </w:rPr>
          <w:instrText xml:space="preserve"> PAGEREF _Toc453742388 \h </w:instrText>
        </w:r>
        <w:r w:rsidR="005D6490">
          <w:rPr>
            <w:noProof/>
            <w:webHidden/>
          </w:rPr>
        </w:r>
        <w:r w:rsidR="005D6490">
          <w:rPr>
            <w:noProof/>
            <w:webHidden/>
          </w:rPr>
          <w:fldChar w:fldCharType="separate"/>
        </w:r>
        <w:r w:rsidR="005D6490">
          <w:rPr>
            <w:noProof/>
            <w:webHidden/>
          </w:rPr>
          <w:t>35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89" w:history="1">
        <w:r w:rsidR="005D6490" w:rsidRPr="00926906">
          <w:rPr>
            <w:rStyle w:val="Hyperlink"/>
            <w:noProof/>
          </w:rPr>
          <w:t>Appendix 3.  Monitoring Requirements</w:t>
        </w:r>
        <w:r w:rsidR="005D6490">
          <w:rPr>
            <w:noProof/>
            <w:webHidden/>
          </w:rPr>
          <w:tab/>
        </w:r>
        <w:r w:rsidR="005D6490">
          <w:rPr>
            <w:noProof/>
            <w:webHidden/>
          </w:rPr>
          <w:fldChar w:fldCharType="begin"/>
        </w:r>
        <w:r w:rsidR="005D6490">
          <w:rPr>
            <w:noProof/>
            <w:webHidden/>
          </w:rPr>
          <w:instrText xml:space="preserve"> PAGEREF _Toc453742389 \h </w:instrText>
        </w:r>
        <w:r w:rsidR="005D6490">
          <w:rPr>
            <w:noProof/>
            <w:webHidden/>
          </w:rPr>
        </w:r>
        <w:r w:rsidR="005D6490">
          <w:rPr>
            <w:noProof/>
            <w:webHidden/>
          </w:rPr>
          <w:fldChar w:fldCharType="separate"/>
        </w:r>
        <w:r w:rsidR="005D6490">
          <w:rPr>
            <w:noProof/>
            <w:webHidden/>
          </w:rPr>
          <w:t>35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0" w:history="1">
        <w:r w:rsidR="005D6490" w:rsidRPr="00926906">
          <w:rPr>
            <w:rStyle w:val="Hyperlink"/>
            <w:noProof/>
          </w:rPr>
          <w:t>Appendix 4.  Recordkeeping</w:t>
        </w:r>
        <w:r w:rsidR="005D6490">
          <w:rPr>
            <w:noProof/>
            <w:webHidden/>
          </w:rPr>
          <w:tab/>
        </w:r>
        <w:r w:rsidR="005D6490">
          <w:rPr>
            <w:noProof/>
            <w:webHidden/>
          </w:rPr>
          <w:fldChar w:fldCharType="begin"/>
        </w:r>
        <w:r w:rsidR="005D6490">
          <w:rPr>
            <w:noProof/>
            <w:webHidden/>
          </w:rPr>
          <w:instrText xml:space="preserve"> PAGEREF _Toc453742390 \h </w:instrText>
        </w:r>
        <w:r w:rsidR="005D6490">
          <w:rPr>
            <w:noProof/>
            <w:webHidden/>
          </w:rPr>
        </w:r>
        <w:r w:rsidR="005D6490">
          <w:rPr>
            <w:noProof/>
            <w:webHidden/>
          </w:rPr>
          <w:fldChar w:fldCharType="separate"/>
        </w:r>
        <w:r w:rsidR="005D6490">
          <w:rPr>
            <w:noProof/>
            <w:webHidden/>
          </w:rPr>
          <w:t>35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1" w:history="1">
        <w:r w:rsidR="005D6490" w:rsidRPr="00926906">
          <w:rPr>
            <w:rStyle w:val="Hyperlink"/>
            <w:noProof/>
          </w:rPr>
          <w:t>Appendix 5.  Testing Procedures</w:t>
        </w:r>
        <w:r w:rsidR="005D6490">
          <w:rPr>
            <w:noProof/>
            <w:webHidden/>
          </w:rPr>
          <w:tab/>
        </w:r>
        <w:r w:rsidR="005D6490">
          <w:rPr>
            <w:noProof/>
            <w:webHidden/>
          </w:rPr>
          <w:fldChar w:fldCharType="begin"/>
        </w:r>
        <w:r w:rsidR="005D6490">
          <w:rPr>
            <w:noProof/>
            <w:webHidden/>
          </w:rPr>
          <w:instrText xml:space="preserve"> PAGEREF _Toc453742391 \h </w:instrText>
        </w:r>
        <w:r w:rsidR="005D6490">
          <w:rPr>
            <w:noProof/>
            <w:webHidden/>
          </w:rPr>
        </w:r>
        <w:r w:rsidR="005D6490">
          <w:rPr>
            <w:noProof/>
            <w:webHidden/>
          </w:rPr>
          <w:fldChar w:fldCharType="separate"/>
        </w:r>
        <w:r w:rsidR="005D6490">
          <w:rPr>
            <w:noProof/>
            <w:webHidden/>
          </w:rPr>
          <w:t>35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2" w:history="1">
        <w:r w:rsidR="005D6490" w:rsidRPr="00926906">
          <w:rPr>
            <w:rStyle w:val="Hyperlink"/>
            <w:noProof/>
          </w:rPr>
          <w:t>Appendix 6.  Permits to Install</w:t>
        </w:r>
        <w:r w:rsidR="005D6490">
          <w:rPr>
            <w:noProof/>
            <w:webHidden/>
          </w:rPr>
          <w:tab/>
        </w:r>
        <w:r w:rsidR="005D6490">
          <w:rPr>
            <w:noProof/>
            <w:webHidden/>
          </w:rPr>
          <w:fldChar w:fldCharType="begin"/>
        </w:r>
        <w:r w:rsidR="005D6490">
          <w:rPr>
            <w:noProof/>
            <w:webHidden/>
          </w:rPr>
          <w:instrText xml:space="preserve"> PAGEREF _Toc453742392 \h </w:instrText>
        </w:r>
        <w:r w:rsidR="005D6490">
          <w:rPr>
            <w:noProof/>
            <w:webHidden/>
          </w:rPr>
        </w:r>
        <w:r w:rsidR="005D6490">
          <w:rPr>
            <w:noProof/>
            <w:webHidden/>
          </w:rPr>
          <w:fldChar w:fldCharType="separate"/>
        </w:r>
        <w:r w:rsidR="005D6490">
          <w:rPr>
            <w:noProof/>
            <w:webHidden/>
          </w:rPr>
          <w:t>35</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3" w:history="1">
        <w:r w:rsidR="005D6490" w:rsidRPr="00926906">
          <w:rPr>
            <w:rStyle w:val="Hyperlink"/>
            <w:noProof/>
          </w:rPr>
          <w:t>Appendix 7.  Emission Calculations</w:t>
        </w:r>
        <w:r w:rsidR="005D6490">
          <w:rPr>
            <w:noProof/>
            <w:webHidden/>
          </w:rPr>
          <w:tab/>
        </w:r>
        <w:r w:rsidR="005D6490">
          <w:rPr>
            <w:noProof/>
            <w:webHidden/>
          </w:rPr>
          <w:fldChar w:fldCharType="begin"/>
        </w:r>
        <w:r w:rsidR="005D6490">
          <w:rPr>
            <w:noProof/>
            <w:webHidden/>
          </w:rPr>
          <w:instrText xml:space="preserve"> PAGEREF _Toc453742393 \h </w:instrText>
        </w:r>
        <w:r w:rsidR="005D6490">
          <w:rPr>
            <w:noProof/>
            <w:webHidden/>
          </w:rPr>
        </w:r>
        <w:r w:rsidR="005D6490">
          <w:rPr>
            <w:noProof/>
            <w:webHidden/>
          </w:rPr>
          <w:fldChar w:fldCharType="separate"/>
        </w:r>
        <w:r w:rsidR="005D6490">
          <w:rPr>
            <w:noProof/>
            <w:webHidden/>
          </w:rPr>
          <w:t>36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4" w:history="1">
        <w:r w:rsidR="005D6490" w:rsidRPr="00926906">
          <w:rPr>
            <w:rStyle w:val="Hyperlink"/>
            <w:noProof/>
          </w:rPr>
          <w:t>Appendix 8.  Reporting</w:t>
        </w:r>
        <w:r w:rsidR="005D6490">
          <w:rPr>
            <w:noProof/>
            <w:webHidden/>
          </w:rPr>
          <w:tab/>
        </w:r>
        <w:r w:rsidR="005D6490">
          <w:rPr>
            <w:noProof/>
            <w:webHidden/>
          </w:rPr>
          <w:fldChar w:fldCharType="begin"/>
        </w:r>
        <w:r w:rsidR="005D6490">
          <w:rPr>
            <w:noProof/>
            <w:webHidden/>
          </w:rPr>
          <w:instrText xml:space="preserve"> PAGEREF _Toc453742394 \h </w:instrText>
        </w:r>
        <w:r w:rsidR="005D6490">
          <w:rPr>
            <w:noProof/>
            <w:webHidden/>
          </w:rPr>
        </w:r>
        <w:r w:rsidR="005D6490">
          <w:rPr>
            <w:noProof/>
            <w:webHidden/>
          </w:rPr>
          <w:fldChar w:fldCharType="separate"/>
        </w:r>
        <w:r w:rsidR="005D6490">
          <w:rPr>
            <w:noProof/>
            <w:webHidden/>
          </w:rPr>
          <w:t>36</w:t>
        </w:r>
        <w:r w:rsidR="005D6490">
          <w:rPr>
            <w:noProof/>
            <w:webHidden/>
          </w:rPr>
          <w:fldChar w:fldCharType="end"/>
        </w:r>
      </w:hyperlink>
    </w:p>
    <w:p w:rsidR="005D6490" w:rsidRDefault="003C237B">
      <w:pPr>
        <w:pStyle w:val="TOC2"/>
        <w:rPr>
          <w:rFonts w:asciiTheme="minorHAnsi" w:eastAsiaTheme="minorEastAsia" w:hAnsiTheme="minorHAnsi" w:cstheme="minorBidi"/>
          <w:noProof/>
        </w:rPr>
      </w:pPr>
      <w:hyperlink w:anchor="_Toc453742395" w:history="1">
        <w:r w:rsidR="005D6490" w:rsidRPr="00926906">
          <w:rPr>
            <w:rStyle w:val="Hyperlink"/>
            <w:noProof/>
          </w:rPr>
          <w:t>Appendix 9.  Transport Rule (TR) Trading Program Title V Requirements</w:t>
        </w:r>
        <w:r w:rsidR="005D6490">
          <w:rPr>
            <w:noProof/>
            <w:webHidden/>
          </w:rPr>
          <w:tab/>
        </w:r>
        <w:r w:rsidR="005D6490">
          <w:rPr>
            <w:noProof/>
            <w:webHidden/>
          </w:rPr>
          <w:fldChar w:fldCharType="begin"/>
        </w:r>
        <w:r w:rsidR="005D6490">
          <w:rPr>
            <w:noProof/>
            <w:webHidden/>
          </w:rPr>
          <w:instrText xml:space="preserve"> PAGEREF _Toc453742395 \h </w:instrText>
        </w:r>
        <w:r w:rsidR="005D6490">
          <w:rPr>
            <w:noProof/>
            <w:webHidden/>
          </w:rPr>
        </w:r>
        <w:r w:rsidR="005D6490">
          <w:rPr>
            <w:noProof/>
            <w:webHidden/>
          </w:rPr>
          <w:fldChar w:fldCharType="separate"/>
        </w:r>
        <w:r w:rsidR="005D6490">
          <w:rPr>
            <w:noProof/>
            <w:webHidden/>
          </w:rPr>
          <w:t>37</w:t>
        </w:r>
        <w:r w:rsidR="005D6490">
          <w:rPr>
            <w:noProof/>
            <w:webHidden/>
          </w:rPr>
          <w:fldChar w:fldCharType="end"/>
        </w:r>
      </w:hyperlink>
    </w:p>
    <w:p w:rsidR="00AB2375" w:rsidRPr="006A1190" w:rsidRDefault="0053776A" w:rsidP="002F4C64">
      <w:pPr>
        <w:rPr>
          <w:szCs w:val="22"/>
        </w:rPr>
      </w:pPr>
      <w:r>
        <w:rPr>
          <w:b/>
          <w:szCs w:val="22"/>
        </w:rPr>
        <w:fldChar w:fldCharType="end"/>
      </w:r>
    </w:p>
    <w:p w:rsidR="009E13B4" w:rsidRDefault="009E13B4">
      <w:bookmarkStart w:id="8" w:name="_Toc1453501"/>
      <w:r>
        <w:br w:type="page"/>
      </w:r>
    </w:p>
    <w:p w:rsidR="009E13B4" w:rsidRDefault="009E13B4" w:rsidP="00445C28"/>
    <w:p w:rsidR="00C2618F" w:rsidRPr="00961169" w:rsidRDefault="00C2618F" w:rsidP="00CE44D8">
      <w:pPr>
        <w:pStyle w:val="Heading1"/>
      </w:pPr>
      <w:bookmarkStart w:id="9" w:name="_Toc453742359"/>
      <w:r w:rsidRPr="00961169">
        <w:t>A</w:t>
      </w:r>
      <w:r>
        <w:t>UTHORITY AND ENFORCEABILITY</w:t>
      </w:r>
      <w:bookmarkEnd w:id="8"/>
      <w:bookmarkEnd w:id="9"/>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as the Director of the Michigan Department of Environmental Quality (MDEQ)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esented as a source-wide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390CC5">
        <w:rPr>
          <w:szCs w:val="22"/>
        </w:rPr>
        <w:t>PTI</w:t>
      </w:r>
      <w:r w:rsidRPr="006A1190">
        <w:rPr>
          <w:szCs w:val="22"/>
        </w:rPr>
        <w:t xml:space="preserve"> </w:t>
      </w:r>
      <w:r w:rsidR="00CD068F">
        <w:rPr>
          <w:szCs w:val="22"/>
        </w:rPr>
        <w:t xml:space="preserve">are </w:t>
      </w:r>
      <w:r w:rsidRPr="006A1190">
        <w:rPr>
          <w:szCs w:val="22"/>
        </w:rPr>
        <w:t>streamlined or subsumed</w:t>
      </w:r>
      <w:r w:rsidR="00ED5DFA">
        <w:rPr>
          <w:szCs w:val="22"/>
        </w:rPr>
        <w:t>,</w:t>
      </w:r>
      <w:r w:rsidRPr="006A1190">
        <w:rPr>
          <w:szCs w:val="22"/>
        </w:rPr>
        <w:t xml:space="preserve"> or </w:t>
      </w:r>
      <w:r w:rsidR="00A935B0">
        <w:rPr>
          <w:szCs w:val="22"/>
        </w:rPr>
        <w:t>is state</w:t>
      </w:r>
      <w:r w:rsidR="00F647A0">
        <w:rPr>
          <w:szCs w:val="22"/>
        </w:rPr>
        <w:t xml:space="preserve"> </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0" w:name="_Toc1453503"/>
      <w:r>
        <w:br w:type="page"/>
      </w:r>
    </w:p>
    <w:p w:rsidR="00B15814" w:rsidRDefault="00B15814" w:rsidP="006569E3">
      <w:pPr>
        <w:pStyle w:val="Heading1"/>
      </w:pPr>
      <w:bookmarkStart w:id="11" w:name="_Toc289259300"/>
      <w:bookmarkStart w:id="12" w:name="_Toc453742360"/>
      <w:r>
        <w:lastRenderedPageBreak/>
        <w:t>A.  GENERAL CONDITIONS</w:t>
      </w:r>
      <w:bookmarkEnd w:id="11"/>
      <w:bookmarkEnd w:id="12"/>
    </w:p>
    <w:p w:rsidR="00B15814" w:rsidRPr="00E9713D" w:rsidRDefault="00B15814" w:rsidP="006569E3"/>
    <w:p w:rsidR="00B15814" w:rsidRPr="0075518C" w:rsidRDefault="00B15814" w:rsidP="006569E3">
      <w:pPr>
        <w:pStyle w:val="Heading2"/>
        <w:numPr>
          <w:ilvl w:val="0"/>
          <w:numId w:val="0"/>
        </w:numPr>
        <w:jc w:val="left"/>
        <w:rPr>
          <w:sz w:val="22"/>
          <w:szCs w:val="22"/>
        </w:rPr>
      </w:pPr>
      <w:bookmarkStart w:id="13" w:name="_Toc289259301"/>
      <w:bookmarkStart w:id="14" w:name="_Toc453742361"/>
      <w:r w:rsidRPr="0075518C">
        <w:rPr>
          <w:sz w:val="22"/>
          <w:szCs w:val="22"/>
        </w:rPr>
        <w:t>Permit Enforceability</w:t>
      </w:r>
      <w:bookmarkEnd w:id="13"/>
      <w:bookmarkEnd w:id="14"/>
    </w:p>
    <w:p w:rsidR="00B15814" w:rsidRPr="00DF6609" w:rsidRDefault="00B15814" w:rsidP="006569E3">
      <w:pPr>
        <w:jc w:val="both"/>
        <w:rPr>
          <w:rFonts w:cs="Arial"/>
          <w:sz w:val="20"/>
        </w:rPr>
      </w:pPr>
    </w:p>
    <w:p w:rsidR="00B15814" w:rsidRPr="00F21983" w:rsidRDefault="00B15814" w:rsidP="006569E3">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B15814" w:rsidRPr="00F21983" w:rsidRDefault="00B15814" w:rsidP="006569E3">
      <w:pPr>
        <w:jc w:val="both"/>
        <w:rPr>
          <w:rFonts w:cs="Arial"/>
          <w:sz w:val="20"/>
        </w:rPr>
      </w:pPr>
    </w:p>
    <w:p w:rsidR="00B15814" w:rsidRPr="00F21983" w:rsidRDefault="00B15814" w:rsidP="006569E3">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xml:space="preserve">, R </w:t>
      </w:r>
      <w:smartTag w:uri="urn:schemas-microsoft-com:office:smarttags" w:element="phone">
        <w:smartTagPr>
          <w:attr w:name="phonenumber" w:val="$6336$$$"/>
          <w:attr w:uri="urn:schemas-microsoft-com:office:office" w:name="ls" w:val="trans"/>
        </w:smartTagPr>
        <w:r>
          <w:rPr>
            <w:rFonts w:cs="Arial"/>
            <w:b/>
            <w:sz w:val="20"/>
          </w:rPr>
          <w:t>336.1214</w:t>
        </w:r>
      </w:smartTag>
      <w:r>
        <w:rPr>
          <w:rFonts w:cs="Arial"/>
          <w:b/>
          <w:sz w:val="20"/>
        </w:rPr>
        <w:t>a(5))</w:t>
      </w:r>
    </w:p>
    <w:p w:rsidR="00B15814" w:rsidRPr="00F21983" w:rsidRDefault="00B15814" w:rsidP="006569E3">
      <w:pPr>
        <w:jc w:val="both"/>
        <w:rPr>
          <w:rFonts w:cs="Arial"/>
          <w:sz w:val="20"/>
        </w:rPr>
      </w:pPr>
    </w:p>
    <w:p w:rsidR="00B15814" w:rsidRPr="00F21983" w:rsidRDefault="00B15814" w:rsidP="006569E3">
      <w:pPr>
        <w:numPr>
          <w:ilvl w:val="0"/>
          <w:numId w:val="2"/>
        </w:numPr>
        <w:tabs>
          <w:tab w:val="clear" w:pos="720"/>
          <w:tab w:val="num" w:pos="360"/>
        </w:tabs>
        <w:ind w:left="360" w:right="-216"/>
        <w:rPr>
          <w:rFonts w:cs="Arial"/>
          <w:sz w:val="20"/>
        </w:rPr>
      </w:pPr>
      <w:r w:rsidRPr="00F21983">
        <w:rPr>
          <w:rFonts w:cs="Arial"/>
          <w:sz w:val="20"/>
        </w:rPr>
        <w:t xml:space="preserve">Those conditions </w:t>
      </w:r>
      <w:r>
        <w:rPr>
          <w:rFonts w:cs="Arial"/>
          <w:sz w:val="20"/>
        </w:rPr>
        <w:t xml:space="preserve">that are hereby incorporated in a federally enforceable Source-Wide PTI </w:t>
      </w:r>
      <w:bookmarkStart w:id="15" w:name="bSRN6"/>
      <w:bookmarkStart w:id="16" w:name="bIssueYear5"/>
      <w:bookmarkEnd w:id="15"/>
      <w:bookmarkEnd w:id="16"/>
      <w:r>
        <w:rPr>
          <w:rFonts w:cs="Arial"/>
          <w:sz w:val="20"/>
        </w:rPr>
        <w:t>pursuant to Rule 201(2)(c) are designated by</w:t>
      </w:r>
      <w:r w:rsidRPr="00F21983">
        <w:rPr>
          <w:rFonts w:cs="Arial"/>
          <w:sz w:val="20"/>
        </w:rPr>
        <w:t xml:space="preserve"> </w:t>
      </w:r>
      <w:r>
        <w:rPr>
          <w:rFonts w:cs="Arial"/>
          <w:sz w:val="20"/>
        </w:rPr>
        <w:t>f</w:t>
      </w:r>
      <w:r w:rsidRPr="00F21983">
        <w:rPr>
          <w:rFonts w:cs="Arial"/>
          <w:sz w:val="20"/>
        </w:rPr>
        <w:t>ootnote</w:t>
      </w:r>
      <w:r>
        <w:rPr>
          <w:rFonts w:cs="Arial"/>
          <w:sz w:val="20"/>
        </w:rPr>
        <w:t xml:space="preserve"> two</w:t>
      </w:r>
      <w:r w:rsidRPr="00F21983">
        <w:rPr>
          <w:rFonts w:cs="Arial"/>
          <w:sz w:val="20"/>
        </w:rPr>
        <w:t xml:space="preserve">.  </w:t>
      </w:r>
      <w:r w:rsidRPr="00F21983">
        <w:rPr>
          <w:rFonts w:cs="Arial"/>
          <w:b/>
          <w:sz w:val="20"/>
        </w:rPr>
        <w:t>(R 336.12</w:t>
      </w:r>
      <w:r>
        <w:rPr>
          <w:rFonts w:cs="Arial"/>
          <w:b/>
          <w:sz w:val="20"/>
        </w:rPr>
        <w:t>13</w:t>
      </w:r>
      <w:r w:rsidRPr="00F21983">
        <w:rPr>
          <w:rFonts w:cs="Arial"/>
          <w:b/>
          <w:sz w:val="20"/>
        </w:rPr>
        <w:t>(</w:t>
      </w:r>
      <w:r>
        <w:rPr>
          <w:rFonts w:cs="Arial"/>
          <w:b/>
          <w:sz w:val="20"/>
        </w:rPr>
        <w:t>5</w:t>
      </w:r>
      <w:r w:rsidRPr="00F21983">
        <w:rPr>
          <w:rFonts w:cs="Arial"/>
          <w:b/>
          <w:sz w:val="20"/>
        </w:rPr>
        <w:t>)</w:t>
      </w:r>
      <w:r>
        <w:rPr>
          <w:rFonts w:cs="Arial"/>
          <w:b/>
          <w:sz w:val="20"/>
        </w:rPr>
        <w:t>(b</w:t>
      </w:r>
      <w:r w:rsidRPr="00F21983">
        <w:rPr>
          <w:rFonts w:cs="Arial"/>
          <w:b/>
          <w:sz w:val="20"/>
        </w:rPr>
        <w:t>)</w:t>
      </w:r>
      <w:r>
        <w:rPr>
          <w:rFonts w:cs="Arial"/>
          <w:b/>
          <w:sz w:val="20"/>
        </w:rPr>
        <w:t>, R 336.1214a(3))</w:t>
      </w:r>
    </w:p>
    <w:p w:rsidR="00B15814" w:rsidRPr="00DF6609" w:rsidRDefault="00B15814" w:rsidP="006569E3">
      <w:pPr>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17" w:name="_Toc289259302"/>
      <w:bookmarkStart w:id="18" w:name="_Toc453742362"/>
      <w:r w:rsidRPr="0075518C">
        <w:rPr>
          <w:sz w:val="22"/>
          <w:szCs w:val="22"/>
        </w:rPr>
        <w:t>General Provisions</w:t>
      </w:r>
      <w:bookmarkEnd w:id="17"/>
      <w:bookmarkEnd w:id="18"/>
    </w:p>
    <w:p w:rsidR="00B15814" w:rsidRPr="00DF6609" w:rsidRDefault="00B15814" w:rsidP="006569E3">
      <w:pPr>
        <w:jc w:val="both"/>
        <w:rPr>
          <w:rFonts w:cs="Arial"/>
          <w:sz w:val="20"/>
        </w:rPr>
      </w:pPr>
    </w:p>
    <w:p w:rsidR="00B15814" w:rsidRPr="00F21983" w:rsidRDefault="00B15814" w:rsidP="006569E3">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B15814" w:rsidRPr="00F21983" w:rsidRDefault="00B15814" w:rsidP="006569E3">
      <w:pPr>
        <w:jc w:val="both"/>
        <w:rPr>
          <w:rFonts w:cs="Arial"/>
          <w:sz w:val="20"/>
        </w:rPr>
      </w:pPr>
    </w:p>
    <w:p w:rsidR="00B15814" w:rsidRPr="00F21983" w:rsidRDefault="00B15814" w:rsidP="006569E3">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B15814" w:rsidRPr="00F21983" w:rsidRDefault="00B15814" w:rsidP="006569E3">
      <w:pPr>
        <w:jc w:val="both"/>
        <w:rPr>
          <w:rFonts w:cs="Arial"/>
          <w:sz w:val="20"/>
        </w:rPr>
      </w:pPr>
    </w:p>
    <w:p w:rsidR="00B15814" w:rsidRPr="00F21983" w:rsidRDefault="00B15814" w:rsidP="006569E3">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B15814" w:rsidRPr="00F21983" w:rsidRDefault="00B15814" w:rsidP="006569E3">
      <w:pPr>
        <w:jc w:val="both"/>
        <w:rPr>
          <w:rFonts w:cs="Arial"/>
          <w:sz w:val="20"/>
        </w:rPr>
      </w:pPr>
    </w:p>
    <w:p w:rsidR="00B15814" w:rsidRPr="00F21983" w:rsidRDefault="00B15814" w:rsidP="006569E3">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B15814" w:rsidRPr="00F21983" w:rsidRDefault="00B15814" w:rsidP="006569E3">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B15814" w:rsidRPr="00F21983" w:rsidRDefault="00B15814" w:rsidP="006569E3">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rsidR="00B15814" w:rsidRPr="00F21983" w:rsidRDefault="00B15814" w:rsidP="006569E3">
      <w:pPr>
        <w:numPr>
          <w:ilvl w:val="1"/>
          <w:numId w:val="4"/>
        </w:numPr>
        <w:jc w:val="both"/>
        <w:rPr>
          <w:rFonts w:cs="Arial"/>
          <w:sz w:val="20"/>
        </w:rPr>
      </w:pPr>
      <w:r w:rsidRPr="00F21983">
        <w:rPr>
          <w:rFonts w:cs="Arial"/>
          <w:sz w:val="20"/>
        </w:rPr>
        <w:t>Inspect, at reasonable times, any of the following:</w:t>
      </w:r>
    </w:p>
    <w:p w:rsidR="00B15814" w:rsidRPr="00F21983" w:rsidRDefault="00B15814" w:rsidP="006569E3">
      <w:pPr>
        <w:numPr>
          <w:ilvl w:val="2"/>
          <w:numId w:val="4"/>
        </w:numPr>
        <w:tabs>
          <w:tab w:val="clear" w:pos="1440"/>
          <w:tab w:val="left" w:pos="1080"/>
        </w:tabs>
        <w:jc w:val="both"/>
        <w:rPr>
          <w:rFonts w:cs="Arial"/>
          <w:sz w:val="20"/>
        </w:rPr>
      </w:pPr>
      <w:r w:rsidRPr="00F21983">
        <w:rPr>
          <w:rFonts w:cs="Arial"/>
          <w:sz w:val="20"/>
        </w:rPr>
        <w:t>Any stationary source.</w:t>
      </w:r>
    </w:p>
    <w:p w:rsidR="00B15814" w:rsidRPr="00F21983" w:rsidRDefault="00B15814" w:rsidP="006569E3">
      <w:pPr>
        <w:numPr>
          <w:ilvl w:val="2"/>
          <w:numId w:val="4"/>
        </w:numPr>
        <w:tabs>
          <w:tab w:val="clear" w:pos="1440"/>
          <w:tab w:val="left" w:pos="1080"/>
        </w:tabs>
        <w:jc w:val="both"/>
        <w:rPr>
          <w:rFonts w:cs="Arial"/>
          <w:sz w:val="20"/>
        </w:rPr>
      </w:pPr>
      <w:r w:rsidRPr="00F21983">
        <w:rPr>
          <w:rFonts w:cs="Arial"/>
          <w:sz w:val="20"/>
        </w:rPr>
        <w:t>Any emission unit.</w:t>
      </w:r>
    </w:p>
    <w:p w:rsidR="00B15814" w:rsidRPr="00F21983" w:rsidRDefault="00B15814" w:rsidP="006569E3">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B15814" w:rsidRPr="00F21983" w:rsidRDefault="00B15814" w:rsidP="006569E3">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B15814" w:rsidRPr="00F21983" w:rsidRDefault="00B15814" w:rsidP="006569E3">
      <w:pPr>
        <w:numPr>
          <w:ilvl w:val="1"/>
          <w:numId w:val="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rsidR="00B15814" w:rsidRPr="00F21983" w:rsidRDefault="00B15814" w:rsidP="006569E3">
      <w:pPr>
        <w:jc w:val="both"/>
        <w:rPr>
          <w:rFonts w:cs="Arial"/>
          <w:sz w:val="20"/>
        </w:rPr>
      </w:pPr>
    </w:p>
    <w:p w:rsidR="00AD0FF4" w:rsidRDefault="00B15814" w:rsidP="006569E3">
      <w:pPr>
        <w:numPr>
          <w:ilvl w:val="0"/>
          <w:numId w:val="4"/>
        </w:numPr>
        <w:jc w:val="both"/>
        <w:rPr>
          <w:rFonts w:cs="Arial"/>
          <w:b/>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B15814" w:rsidRPr="00F21983" w:rsidRDefault="00B15814" w:rsidP="006569E3">
      <w:pPr>
        <w:jc w:val="both"/>
        <w:rPr>
          <w:rFonts w:cs="Arial"/>
          <w:sz w:val="20"/>
        </w:rPr>
      </w:pPr>
    </w:p>
    <w:p w:rsidR="00B15814" w:rsidRPr="00F21983" w:rsidRDefault="00B15814" w:rsidP="006569E3">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B15814" w:rsidRPr="00F21983" w:rsidRDefault="00B15814" w:rsidP="006569E3">
      <w:pPr>
        <w:jc w:val="both"/>
        <w:rPr>
          <w:rFonts w:cs="Arial"/>
          <w:sz w:val="20"/>
        </w:rPr>
      </w:pPr>
    </w:p>
    <w:p w:rsidR="00B15814" w:rsidRPr="00F21983" w:rsidRDefault="00B15814" w:rsidP="006569E3">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B15814" w:rsidRPr="00F21983" w:rsidRDefault="00B15814" w:rsidP="006569E3">
      <w:pPr>
        <w:jc w:val="both"/>
        <w:rPr>
          <w:rFonts w:cs="Arial"/>
          <w:sz w:val="20"/>
        </w:rPr>
      </w:pPr>
    </w:p>
    <w:p w:rsidR="00B15814" w:rsidRPr="00F21983" w:rsidRDefault="00B15814" w:rsidP="006569E3">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B15814" w:rsidRPr="00F21983" w:rsidRDefault="00B15814" w:rsidP="006569E3">
      <w:pPr>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19" w:name="_Toc289259303"/>
      <w:bookmarkStart w:id="20" w:name="_Toc453742363"/>
      <w:r w:rsidRPr="0075518C">
        <w:rPr>
          <w:sz w:val="22"/>
          <w:szCs w:val="22"/>
        </w:rPr>
        <w:t>Equipment &amp; Design</w:t>
      </w:r>
      <w:bookmarkEnd w:id="19"/>
      <w:bookmarkEnd w:id="20"/>
    </w:p>
    <w:p w:rsidR="00B15814" w:rsidRPr="00DF6609" w:rsidRDefault="00B15814" w:rsidP="006569E3">
      <w:pPr>
        <w:jc w:val="both"/>
        <w:rPr>
          <w:rFonts w:cs="Arial"/>
          <w:sz w:val="20"/>
        </w:rPr>
      </w:pPr>
    </w:p>
    <w:p w:rsidR="00B15814" w:rsidRPr="00F21983" w:rsidRDefault="00B15814" w:rsidP="006569E3">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F21983">
        <w:rPr>
          <w:rFonts w:cs="Arial"/>
          <w:b/>
          <w:sz w:val="20"/>
        </w:rPr>
        <w:t>(R 336.1370)</w:t>
      </w:r>
    </w:p>
    <w:p w:rsidR="00B15814" w:rsidRPr="00F21983" w:rsidRDefault="00B15814" w:rsidP="006569E3">
      <w:pPr>
        <w:jc w:val="both"/>
        <w:rPr>
          <w:rFonts w:cs="Arial"/>
          <w:sz w:val="20"/>
        </w:rPr>
      </w:pPr>
    </w:p>
    <w:p w:rsidR="00B15814" w:rsidRPr="00F21983" w:rsidRDefault="00B15814" w:rsidP="006569E3">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B15814" w:rsidRPr="00F21983" w:rsidRDefault="00B15814" w:rsidP="006569E3">
      <w:pPr>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21" w:name="_Toc289259304"/>
      <w:bookmarkStart w:id="22" w:name="_Toc453742364"/>
      <w:r w:rsidRPr="0075518C">
        <w:rPr>
          <w:sz w:val="22"/>
          <w:szCs w:val="22"/>
        </w:rPr>
        <w:t>Emission Limits</w:t>
      </w:r>
      <w:bookmarkEnd w:id="21"/>
      <w:bookmarkEnd w:id="22"/>
    </w:p>
    <w:p w:rsidR="00B15814" w:rsidRPr="00F21983" w:rsidRDefault="00B15814" w:rsidP="006569E3">
      <w:pPr>
        <w:jc w:val="both"/>
        <w:rPr>
          <w:rFonts w:cs="Arial"/>
          <w:sz w:val="20"/>
        </w:rPr>
      </w:pPr>
    </w:p>
    <w:p w:rsidR="00B15814" w:rsidRPr="00F21983" w:rsidRDefault="00B15814" w:rsidP="006569E3">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F21983">
        <w:rPr>
          <w:rFonts w:cs="Arial"/>
          <w:sz w:val="20"/>
        </w:rPr>
        <w:t xml:space="preserve">  </w:t>
      </w:r>
      <w:r w:rsidRPr="00F21983">
        <w:rPr>
          <w:rFonts w:cs="Arial"/>
          <w:b/>
          <w:sz w:val="20"/>
        </w:rPr>
        <w:t>(R 336.1301(1))</w:t>
      </w:r>
    </w:p>
    <w:p w:rsidR="00B15814" w:rsidRDefault="00B15814" w:rsidP="006569E3">
      <w:pPr>
        <w:numPr>
          <w:ilvl w:val="1"/>
          <w:numId w:val="6"/>
        </w:numPr>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B15814" w:rsidRDefault="00B15814" w:rsidP="006569E3">
      <w:pPr>
        <w:numPr>
          <w:ilvl w:val="1"/>
          <w:numId w:val="6"/>
        </w:numPr>
        <w:jc w:val="both"/>
        <w:rPr>
          <w:rFonts w:cs="Arial"/>
          <w:sz w:val="20"/>
        </w:rPr>
      </w:pPr>
      <w:r w:rsidRPr="00F21983">
        <w:rPr>
          <w:rFonts w:cs="Arial"/>
          <w:sz w:val="20"/>
        </w:rPr>
        <w:t>A limit specified by an applicable federal new source performance standard.</w:t>
      </w:r>
    </w:p>
    <w:p w:rsidR="00B15814" w:rsidRPr="003163DA" w:rsidRDefault="00B15814" w:rsidP="006569E3">
      <w:pPr>
        <w:ind w:left="360"/>
        <w:jc w:val="both"/>
        <w:rPr>
          <w:rFonts w:cs="Arial"/>
          <w:sz w:val="20"/>
        </w:rPr>
      </w:pPr>
      <w:r>
        <w:rPr>
          <w:rFonts w:cs="Arial"/>
          <w:sz w:val="20"/>
        </w:rPr>
        <w:t xml:space="preserve">The grading of visible emissions shall be determined in accordance with Rule 303.  </w:t>
      </w:r>
    </w:p>
    <w:p w:rsidR="00B15814" w:rsidRPr="00F21983" w:rsidRDefault="00B15814" w:rsidP="006569E3">
      <w:pPr>
        <w:jc w:val="both"/>
        <w:rPr>
          <w:rFonts w:cs="Arial"/>
          <w:sz w:val="20"/>
        </w:rPr>
      </w:pPr>
    </w:p>
    <w:p w:rsidR="00B15814" w:rsidRPr="00F21983" w:rsidRDefault="00B15814" w:rsidP="006569E3">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B15814" w:rsidRPr="00F21983" w:rsidRDefault="00B15814" w:rsidP="006569E3">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B15814" w:rsidRPr="00105176" w:rsidRDefault="00B15814" w:rsidP="006569E3">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B15814" w:rsidRDefault="00B15814" w:rsidP="006569E3">
      <w:pPr>
        <w:ind w:left="360"/>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23" w:name="_Toc289259305"/>
      <w:bookmarkStart w:id="24" w:name="_Toc453742365"/>
      <w:r w:rsidRPr="0075518C">
        <w:rPr>
          <w:sz w:val="22"/>
          <w:szCs w:val="22"/>
        </w:rPr>
        <w:t>Testing/Sampling</w:t>
      </w:r>
      <w:bookmarkEnd w:id="23"/>
      <w:bookmarkEnd w:id="24"/>
    </w:p>
    <w:p w:rsidR="00B15814" w:rsidRPr="00F21983" w:rsidRDefault="00B15814" w:rsidP="006569E3">
      <w:pPr>
        <w:jc w:val="both"/>
        <w:rPr>
          <w:rFonts w:cs="Arial"/>
          <w:sz w:val="20"/>
        </w:rPr>
      </w:pPr>
    </w:p>
    <w:p w:rsidR="00B15814" w:rsidRPr="00F21983" w:rsidRDefault="00B15814" w:rsidP="006569E3">
      <w:pPr>
        <w:numPr>
          <w:ilvl w:val="0"/>
          <w:numId w:val="8"/>
        </w:numPr>
        <w:jc w:val="both"/>
        <w:rPr>
          <w:rFonts w:cs="Arial"/>
          <w:sz w:val="20"/>
        </w:rPr>
      </w:pPr>
      <w:r w:rsidRPr="00F219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B15814" w:rsidRPr="00F21983" w:rsidRDefault="00B15814" w:rsidP="006569E3">
      <w:pPr>
        <w:jc w:val="both"/>
        <w:rPr>
          <w:rFonts w:cs="Arial"/>
          <w:sz w:val="20"/>
        </w:rPr>
      </w:pPr>
    </w:p>
    <w:p w:rsidR="00B15814" w:rsidRPr="00F21983" w:rsidRDefault="00B15814" w:rsidP="006569E3">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B15814" w:rsidRPr="00F21983" w:rsidRDefault="00B15814" w:rsidP="006569E3">
      <w:pPr>
        <w:jc w:val="both"/>
        <w:rPr>
          <w:rFonts w:cs="Arial"/>
          <w:sz w:val="20"/>
        </w:rPr>
      </w:pPr>
    </w:p>
    <w:p w:rsidR="00B15814" w:rsidRPr="00F21983" w:rsidRDefault="00B15814" w:rsidP="006569E3">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AD0FF4" w:rsidRDefault="00AD0FF4">
      <w:pPr>
        <w:rPr>
          <w:rFonts w:cs="Arial"/>
          <w:sz w:val="20"/>
        </w:rPr>
      </w:pPr>
      <w:r>
        <w:rPr>
          <w:rFonts w:cs="Arial"/>
          <w:sz w:val="20"/>
        </w:rPr>
        <w:br w:type="page"/>
      </w:r>
    </w:p>
    <w:p w:rsidR="00B15814" w:rsidRDefault="00B15814" w:rsidP="006569E3">
      <w:pPr>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25" w:name="_Toc289259306"/>
      <w:bookmarkStart w:id="26" w:name="_Toc453742366"/>
      <w:r w:rsidRPr="0075518C">
        <w:rPr>
          <w:sz w:val="22"/>
          <w:szCs w:val="22"/>
        </w:rPr>
        <w:t>Monitoring/Recordkeeping</w:t>
      </w:r>
      <w:bookmarkEnd w:id="25"/>
      <w:bookmarkEnd w:id="26"/>
    </w:p>
    <w:p w:rsidR="00B15814" w:rsidRPr="00DF6609" w:rsidRDefault="00B15814" w:rsidP="006569E3">
      <w:pPr>
        <w:numPr>
          <w:ilvl w:val="12"/>
          <w:numId w:val="0"/>
        </w:numPr>
        <w:ind w:left="432" w:hanging="432"/>
        <w:jc w:val="both"/>
        <w:rPr>
          <w:rFonts w:cs="Arial"/>
          <w:sz w:val="20"/>
        </w:rPr>
      </w:pPr>
    </w:p>
    <w:p w:rsidR="00B15814" w:rsidRPr="00F21983" w:rsidRDefault="00B15814" w:rsidP="006569E3">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w:t>
      </w:r>
      <w:proofErr w:type="spellStart"/>
      <w:r w:rsidRPr="00F21983">
        <w:rPr>
          <w:rFonts w:cs="Arial"/>
          <w:sz w:val="20"/>
        </w:rPr>
        <w:t>i</w:t>
      </w:r>
      <w:proofErr w:type="spellEnd"/>
      <w:r w:rsidRPr="00F21983">
        <w:rPr>
          <w:rFonts w:cs="Arial"/>
          <w:sz w:val="20"/>
        </w:rPr>
        <w:t>), where appropriate</w:t>
      </w:r>
      <w:r w:rsidR="00AF1001">
        <w:rPr>
          <w:rFonts w:cs="Arial"/>
          <w:sz w:val="20"/>
        </w:rPr>
        <w:t>.</w:t>
      </w:r>
      <w:r w:rsidRPr="00F21983">
        <w:rPr>
          <w:rFonts w:cs="Arial"/>
          <w:sz w:val="20"/>
        </w:rPr>
        <w:t xml:space="preserve">  </w:t>
      </w:r>
      <w:r w:rsidRPr="00F21983">
        <w:rPr>
          <w:rFonts w:cs="Arial"/>
          <w:b/>
          <w:sz w:val="20"/>
        </w:rPr>
        <w:t>(R 336.1213(3)(b))</w:t>
      </w:r>
    </w:p>
    <w:p w:rsidR="00B15814" w:rsidRPr="00F21983" w:rsidRDefault="00B15814" w:rsidP="006569E3">
      <w:pPr>
        <w:numPr>
          <w:ilvl w:val="1"/>
          <w:numId w:val="9"/>
        </w:numPr>
        <w:jc w:val="both"/>
        <w:rPr>
          <w:rFonts w:cs="Arial"/>
          <w:sz w:val="20"/>
        </w:rPr>
      </w:pPr>
      <w:r w:rsidRPr="00F21983">
        <w:rPr>
          <w:rFonts w:cs="Arial"/>
          <w:sz w:val="20"/>
        </w:rPr>
        <w:t>The date, location, time, and method of sampling or measurements.</w:t>
      </w:r>
    </w:p>
    <w:p w:rsidR="00B15814" w:rsidRPr="00F21983" w:rsidRDefault="00B15814" w:rsidP="006569E3">
      <w:pPr>
        <w:numPr>
          <w:ilvl w:val="1"/>
          <w:numId w:val="9"/>
        </w:numPr>
        <w:jc w:val="both"/>
        <w:rPr>
          <w:rFonts w:cs="Arial"/>
          <w:sz w:val="20"/>
        </w:rPr>
      </w:pPr>
      <w:r w:rsidRPr="00F21983">
        <w:rPr>
          <w:rFonts w:cs="Arial"/>
          <w:sz w:val="20"/>
        </w:rPr>
        <w:t>The dates the analyses of the samples were performed.</w:t>
      </w:r>
    </w:p>
    <w:p w:rsidR="00B15814" w:rsidRPr="00F21983" w:rsidRDefault="00B15814" w:rsidP="006569E3">
      <w:pPr>
        <w:numPr>
          <w:ilvl w:val="1"/>
          <w:numId w:val="9"/>
        </w:numPr>
        <w:jc w:val="both"/>
        <w:rPr>
          <w:rFonts w:cs="Arial"/>
          <w:sz w:val="20"/>
        </w:rPr>
      </w:pPr>
      <w:r w:rsidRPr="00F21983">
        <w:rPr>
          <w:rFonts w:cs="Arial"/>
          <w:sz w:val="20"/>
        </w:rPr>
        <w:t>The company or entity that performed the analyses of the samples.</w:t>
      </w:r>
    </w:p>
    <w:p w:rsidR="00B15814" w:rsidRPr="00F21983" w:rsidRDefault="00B15814" w:rsidP="006569E3">
      <w:pPr>
        <w:numPr>
          <w:ilvl w:val="1"/>
          <w:numId w:val="9"/>
        </w:numPr>
        <w:jc w:val="both"/>
        <w:rPr>
          <w:rFonts w:cs="Arial"/>
          <w:sz w:val="20"/>
        </w:rPr>
      </w:pPr>
      <w:r w:rsidRPr="00F21983">
        <w:rPr>
          <w:rFonts w:cs="Arial"/>
          <w:sz w:val="20"/>
        </w:rPr>
        <w:t>The analytical techniques or methods used.</w:t>
      </w:r>
    </w:p>
    <w:p w:rsidR="00B15814" w:rsidRPr="00F21983" w:rsidRDefault="00B15814" w:rsidP="006569E3">
      <w:pPr>
        <w:numPr>
          <w:ilvl w:val="1"/>
          <w:numId w:val="9"/>
        </w:numPr>
        <w:jc w:val="both"/>
        <w:rPr>
          <w:rFonts w:cs="Arial"/>
          <w:sz w:val="20"/>
        </w:rPr>
      </w:pPr>
      <w:r w:rsidRPr="00F21983">
        <w:rPr>
          <w:rFonts w:cs="Arial"/>
          <w:sz w:val="20"/>
        </w:rPr>
        <w:t>The results of the analyses.</w:t>
      </w:r>
    </w:p>
    <w:p w:rsidR="00B15814" w:rsidRPr="00F21983" w:rsidRDefault="00B15814" w:rsidP="006569E3">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B15814" w:rsidRPr="00DF6609" w:rsidRDefault="00B15814" w:rsidP="006569E3">
      <w:pPr>
        <w:numPr>
          <w:ilvl w:val="12"/>
          <w:numId w:val="0"/>
        </w:numPr>
        <w:ind w:left="432" w:hanging="432"/>
        <w:jc w:val="both"/>
        <w:rPr>
          <w:rFonts w:cs="Arial"/>
          <w:sz w:val="20"/>
        </w:rPr>
      </w:pPr>
    </w:p>
    <w:p w:rsidR="00B15814" w:rsidRPr="00F21983" w:rsidRDefault="00B15814" w:rsidP="006569E3">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rsidR="00B15814" w:rsidRPr="00F21983" w:rsidRDefault="00B15814" w:rsidP="006569E3">
      <w:pPr>
        <w:numPr>
          <w:ilvl w:val="12"/>
          <w:numId w:val="0"/>
        </w:numPr>
        <w:ind w:left="432" w:hanging="432"/>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27" w:name="_Toc289259307"/>
      <w:bookmarkStart w:id="28" w:name="_Toc453742367"/>
      <w:r w:rsidRPr="0075518C">
        <w:rPr>
          <w:sz w:val="22"/>
          <w:szCs w:val="22"/>
        </w:rPr>
        <w:t>Certification &amp; Reporting</w:t>
      </w:r>
      <w:bookmarkEnd w:id="27"/>
      <w:bookmarkEnd w:id="28"/>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Pr>
          <w:rFonts w:cs="Arial"/>
          <w:sz w:val="20"/>
        </w:rPr>
        <w:t>.</w:t>
      </w:r>
      <w:r w:rsidRPr="00F21983">
        <w:rPr>
          <w:rFonts w:cs="Arial"/>
          <w:sz w:val="20"/>
        </w:rPr>
        <w:t xml:space="preserve"> </w:t>
      </w:r>
      <w:r w:rsidRPr="00F21983">
        <w:rPr>
          <w:rFonts w:cs="Arial"/>
          <w:b/>
          <w:sz w:val="20"/>
        </w:rPr>
        <w:t>(R 336.1213(3)(c))</w:t>
      </w:r>
    </w:p>
    <w:p w:rsidR="00B15814" w:rsidRPr="00F21983" w:rsidRDefault="00B15814" w:rsidP="006569E3">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B15814" w:rsidRPr="00F21983" w:rsidRDefault="00B15814" w:rsidP="006569E3">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B15814" w:rsidRPr="00F21983" w:rsidRDefault="00B15814" w:rsidP="006569E3">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B15814" w:rsidRPr="00DF6609" w:rsidRDefault="00B15814" w:rsidP="006569E3">
      <w:pPr>
        <w:numPr>
          <w:ilvl w:val="12"/>
          <w:numId w:val="0"/>
        </w:numPr>
        <w:ind w:left="432" w:hanging="432"/>
        <w:jc w:val="both"/>
        <w:rPr>
          <w:rFonts w:cs="Arial"/>
          <w:sz w:val="20"/>
        </w:rPr>
      </w:pPr>
    </w:p>
    <w:p w:rsidR="00B15814" w:rsidRPr="00F21983" w:rsidRDefault="00B15814" w:rsidP="006569E3">
      <w:pPr>
        <w:pStyle w:val="BodyText2"/>
        <w:numPr>
          <w:ilvl w:val="0"/>
          <w:numId w:val="11"/>
        </w:numPr>
        <w:rPr>
          <w:rFonts w:cs="Arial"/>
          <w:sz w:val="20"/>
        </w:rPr>
      </w:pPr>
      <w:r w:rsidRPr="00F21983">
        <w:rPr>
          <w:rFonts w:cs="Arial"/>
          <w:sz w:val="20"/>
        </w:rPr>
        <w:t>For reports required pursuant to Rule 213(3)(c)(ii), prompt certification of the reports is described in Rule 213(3)(c)(iii) as either of the following</w:t>
      </w:r>
      <w:r w:rsidR="00AE6E12">
        <w:rPr>
          <w:rFonts w:cs="Arial"/>
          <w:sz w:val="20"/>
        </w:rPr>
        <w:t>:</w:t>
      </w:r>
      <w:r w:rsidRPr="00F21983">
        <w:rPr>
          <w:rFonts w:cs="Arial"/>
          <w:sz w:val="20"/>
        </w:rPr>
        <w:t xml:space="preserve">  </w:t>
      </w:r>
      <w:r w:rsidRPr="00F21983">
        <w:rPr>
          <w:rFonts w:cs="Arial"/>
          <w:b/>
          <w:sz w:val="20"/>
        </w:rPr>
        <w:t>(R 336.1213(3)(c))</w:t>
      </w:r>
    </w:p>
    <w:p w:rsidR="00B15814" w:rsidRPr="00F21983" w:rsidRDefault="00B15814" w:rsidP="006569E3">
      <w:pPr>
        <w:numPr>
          <w:ilvl w:val="1"/>
          <w:numId w:val="11"/>
        </w:numPr>
        <w:jc w:val="both"/>
        <w:rPr>
          <w:rFonts w:cs="Arial"/>
          <w:sz w:val="20"/>
        </w:rPr>
      </w:pPr>
      <w:r w:rsidRPr="00F21983">
        <w:rPr>
          <w:rFonts w:cs="Arial"/>
          <w:sz w:val="20"/>
        </w:rPr>
        <w:lastRenderedPageBreak/>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B15814" w:rsidRPr="00F21983" w:rsidRDefault="00B15814" w:rsidP="006569E3">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15814" w:rsidRPr="00F21983" w:rsidRDefault="00B15814" w:rsidP="006569E3">
      <w:pPr>
        <w:numPr>
          <w:ilvl w:val="12"/>
          <w:numId w:val="0"/>
        </w:numPr>
        <w:jc w:val="both"/>
        <w:rPr>
          <w:rFonts w:cs="Arial"/>
          <w:sz w:val="20"/>
        </w:rPr>
      </w:pPr>
    </w:p>
    <w:p w:rsidR="00B15814" w:rsidRPr="00F21983" w:rsidRDefault="00B15814" w:rsidP="006569E3">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B15814" w:rsidRPr="00F21983" w:rsidRDefault="00B15814" w:rsidP="006569E3">
      <w:pPr>
        <w:numPr>
          <w:ilvl w:val="12"/>
          <w:numId w:val="0"/>
        </w:numPr>
        <w:jc w:val="both"/>
        <w:rPr>
          <w:rFonts w:cs="Arial"/>
          <w:sz w:val="20"/>
        </w:rPr>
      </w:pPr>
    </w:p>
    <w:p w:rsidR="00B15814" w:rsidRPr="00F21983" w:rsidRDefault="00B15814" w:rsidP="006569E3">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 xml:space="preserve">.  </w:t>
      </w:r>
      <w:r w:rsidRPr="00F21983">
        <w:rPr>
          <w:rFonts w:cs="Arial"/>
          <w:b/>
          <w:spacing w:val="-3"/>
          <w:sz w:val="20"/>
        </w:rPr>
        <w:t>(R 336.1912)</w:t>
      </w:r>
    </w:p>
    <w:p w:rsidR="00B15814" w:rsidRPr="00F21983" w:rsidRDefault="00B15814" w:rsidP="006569E3">
      <w:pPr>
        <w:numPr>
          <w:ilvl w:val="12"/>
          <w:numId w:val="0"/>
        </w:numPr>
        <w:ind w:left="432" w:hanging="432"/>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29" w:name="_Toc289259308"/>
      <w:bookmarkStart w:id="30" w:name="_Toc453742368"/>
      <w:r w:rsidRPr="0075518C">
        <w:rPr>
          <w:sz w:val="22"/>
          <w:szCs w:val="22"/>
        </w:rPr>
        <w:t>Permit Shield</w:t>
      </w:r>
      <w:bookmarkEnd w:id="29"/>
      <w:bookmarkEnd w:id="30"/>
    </w:p>
    <w:p w:rsidR="00B15814" w:rsidRPr="00DF6609" w:rsidRDefault="00B15814" w:rsidP="006569E3">
      <w:pPr>
        <w:numPr>
          <w:ilvl w:val="12"/>
          <w:numId w:val="0"/>
        </w:numPr>
        <w:ind w:left="432" w:hanging="432"/>
        <w:jc w:val="both"/>
        <w:rPr>
          <w:rFonts w:cs="Arial"/>
          <w:sz w:val="20"/>
        </w:rPr>
      </w:pPr>
    </w:p>
    <w:p w:rsidR="00B15814" w:rsidRPr="00F21983" w:rsidRDefault="00B15814" w:rsidP="006569E3">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B15814" w:rsidRPr="00F21983" w:rsidRDefault="00B15814" w:rsidP="006569E3">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B15814" w:rsidRPr="00F21983" w:rsidRDefault="00B15814" w:rsidP="006569E3">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B15814" w:rsidRPr="005E3E6D" w:rsidRDefault="00B15814" w:rsidP="006569E3">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B15814" w:rsidRPr="005E3E6D" w:rsidRDefault="00B15814" w:rsidP="006569E3">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rsidR="00B15814" w:rsidRDefault="00B15814" w:rsidP="006569E3">
      <w:pPr>
        <w:numPr>
          <w:ilvl w:val="1"/>
          <w:numId w:val="14"/>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rsidR="00B15814" w:rsidRPr="00F21983" w:rsidRDefault="00B15814" w:rsidP="006569E3">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AD0FF4" w:rsidRDefault="00AD0FF4">
      <w:pPr>
        <w:rPr>
          <w:rFonts w:cs="Arial"/>
          <w:sz w:val="20"/>
        </w:rPr>
      </w:pPr>
      <w:r>
        <w:rPr>
          <w:rFonts w:cs="Arial"/>
          <w:sz w:val="20"/>
        </w:rPr>
        <w:br w:type="page"/>
      </w:r>
    </w:p>
    <w:p w:rsidR="00AD0FF4" w:rsidRPr="00F21983" w:rsidRDefault="00AD0FF4" w:rsidP="006569E3">
      <w:pPr>
        <w:numPr>
          <w:ilvl w:val="12"/>
          <w:numId w:val="0"/>
        </w:numPr>
        <w:ind w:left="432" w:hanging="432"/>
        <w:jc w:val="both"/>
        <w:rPr>
          <w:rFonts w:cs="Arial"/>
          <w:sz w:val="20"/>
        </w:rPr>
      </w:pPr>
    </w:p>
    <w:p w:rsidR="00B15814" w:rsidRPr="00F21983" w:rsidRDefault="00B15814" w:rsidP="006569E3">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rsidR="00B15814" w:rsidRPr="00F21983" w:rsidRDefault="00B15814" w:rsidP="006569E3">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B15814" w:rsidRPr="00F21983" w:rsidRDefault="00B15814" w:rsidP="006569E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B15814" w:rsidRPr="00F21983" w:rsidRDefault="00B15814" w:rsidP="006569E3">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B15814" w:rsidRPr="00F21983" w:rsidRDefault="00B15814" w:rsidP="006569E3">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B15814" w:rsidRPr="00F21983" w:rsidRDefault="00B15814" w:rsidP="006569E3">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rsidR="00B15814" w:rsidRPr="00F21983" w:rsidRDefault="00B15814" w:rsidP="006569E3">
      <w:pPr>
        <w:numPr>
          <w:ilvl w:val="12"/>
          <w:numId w:val="0"/>
        </w:numPr>
        <w:ind w:left="432" w:hanging="432"/>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31" w:name="_Toc289259309"/>
      <w:bookmarkStart w:id="32" w:name="_Toc453742369"/>
      <w:r w:rsidRPr="0075518C">
        <w:rPr>
          <w:sz w:val="22"/>
          <w:szCs w:val="22"/>
        </w:rPr>
        <w:t>Revisions</w:t>
      </w:r>
      <w:bookmarkEnd w:id="31"/>
      <w:bookmarkEnd w:id="32"/>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rsidR="00B15814" w:rsidRPr="00F21983" w:rsidRDefault="00B15814" w:rsidP="006569E3">
      <w:pPr>
        <w:jc w:val="both"/>
        <w:rPr>
          <w:rFonts w:cs="Arial"/>
          <w:spacing w:val="-3"/>
          <w:sz w:val="20"/>
        </w:rPr>
      </w:pPr>
    </w:p>
    <w:p w:rsidR="00B15814" w:rsidRPr="00F21983" w:rsidRDefault="00B15814" w:rsidP="006569E3">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B15814" w:rsidRPr="00F21983" w:rsidRDefault="00B15814" w:rsidP="006569E3">
      <w:pPr>
        <w:numPr>
          <w:ilvl w:val="12"/>
          <w:numId w:val="0"/>
        </w:numPr>
        <w:jc w:val="both"/>
        <w:rPr>
          <w:rFonts w:cs="Arial"/>
          <w:sz w:val="20"/>
        </w:rPr>
      </w:pPr>
    </w:p>
    <w:p w:rsidR="00B15814" w:rsidRPr="00FF072F" w:rsidRDefault="00B15814" w:rsidP="006569E3">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sidR="00AF1001">
        <w:rPr>
          <w:rFonts w:cs="Arial"/>
          <w:b/>
          <w:sz w:val="20"/>
        </w:rPr>
        <w:t>10</w:t>
      </w:r>
      <w:r w:rsidRPr="00FF072F">
        <w:rPr>
          <w:rFonts w:cs="Arial"/>
          <w:b/>
          <w:sz w:val="20"/>
        </w:rPr>
        <w:t>))</w:t>
      </w:r>
    </w:p>
    <w:p w:rsidR="00B15814" w:rsidRPr="00FF072F" w:rsidRDefault="00B15814" w:rsidP="006569E3">
      <w:pPr>
        <w:autoSpaceDE w:val="0"/>
        <w:autoSpaceDN w:val="0"/>
        <w:adjustRightInd w:val="0"/>
        <w:jc w:val="both"/>
        <w:rPr>
          <w:rFonts w:cs="Arial"/>
          <w:sz w:val="20"/>
        </w:rPr>
      </w:pPr>
    </w:p>
    <w:p w:rsidR="00B15814" w:rsidRPr="00FF072F" w:rsidRDefault="00B15814" w:rsidP="006569E3">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 xml:space="preserve">(R </w:t>
      </w:r>
      <w:smartTag w:uri="urn:schemas-microsoft-com:office:smarttags" w:element="phone">
        <w:smartTagPr>
          <w:attr w:name="phonenumber" w:val="$6336$$$"/>
          <w:attr w:uri="urn:schemas-microsoft-com:office:office" w:name="ls" w:val="trans"/>
        </w:smartTagPr>
        <w:r>
          <w:rPr>
            <w:rFonts w:cs="Arial"/>
            <w:b/>
            <w:sz w:val="20"/>
          </w:rPr>
          <w:t>336.1216</w:t>
        </w:r>
      </w:smartTag>
      <w:r>
        <w:rPr>
          <w:rFonts w:cs="Arial"/>
          <w:b/>
          <w:sz w:val="20"/>
        </w:rPr>
        <w:t>(1)(c)(iii</w:t>
      </w:r>
      <w:r w:rsidRPr="00FF072F">
        <w:rPr>
          <w:rFonts w:cs="Arial"/>
          <w:b/>
          <w:sz w:val="20"/>
        </w:rPr>
        <w:t xml:space="preserve">), R </w:t>
      </w:r>
      <w:smartTag w:uri="urn:schemas-microsoft-com:office:smarttags" w:element="phone">
        <w:smartTagPr>
          <w:attr w:name="phonenumber" w:val="$6336$$$"/>
          <w:attr w:uri="urn:schemas-microsoft-com:office:office" w:name="ls" w:val="trans"/>
        </w:smartTagPr>
        <w:r w:rsidRPr="00FF072F">
          <w:rPr>
            <w:rFonts w:cs="Arial"/>
            <w:b/>
            <w:sz w:val="20"/>
          </w:rPr>
          <w:t>336.1216</w:t>
        </w:r>
      </w:smartTag>
      <w:r w:rsidRPr="00FF072F">
        <w:rPr>
          <w:rFonts w:cs="Arial"/>
          <w:b/>
          <w:sz w:val="20"/>
        </w:rPr>
        <w:t xml:space="preserve">(2)(d), R </w:t>
      </w:r>
      <w:smartTag w:uri="urn:schemas-microsoft-com:office:smarttags" w:element="phone">
        <w:smartTagPr>
          <w:attr w:name="phonenumber" w:val="$6336$$$"/>
          <w:attr w:uri="urn:schemas-microsoft-com:office:office" w:name="ls" w:val="trans"/>
        </w:smartTagPr>
        <w:r w:rsidRPr="00FF072F">
          <w:rPr>
            <w:rFonts w:cs="Arial"/>
            <w:b/>
            <w:sz w:val="20"/>
          </w:rPr>
          <w:t>336.1216</w:t>
        </w:r>
      </w:smartTag>
      <w:r w:rsidRPr="00FF072F">
        <w:rPr>
          <w:rFonts w:cs="Arial"/>
          <w:b/>
          <w:sz w:val="20"/>
        </w:rPr>
        <w:t>(4)(d))</w:t>
      </w:r>
    </w:p>
    <w:p w:rsidR="00B15814" w:rsidRPr="00FF072F" w:rsidRDefault="00B15814" w:rsidP="006569E3">
      <w:pPr>
        <w:jc w:val="both"/>
        <w:rPr>
          <w:rFonts w:cs="Arial"/>
          <w:sz w:val="20"/>
        </w:rPr>
      </w:pPr>
    </w:p>
    <w:p w:rsidR="00B15814" w:rsidRPr="0075518C" w:rsidRDefault="00B15814" w:rsidP="006569E3">
      <w:pPr>
        <w:pStyle w:val="Heading2"/>
        <w:tabs>
          <w:tab w:val="clear" w:pos="360"/>
          <w:tab w:val="num" w:pos="0"/>
        </w:tabs>
        <w:ind w:left="0" w:firstLine="0"/>
        <w:jc w:val="left"/>
        <w:rPr>
          <w:sz w:val="22"/>
          <w:szCs w:val="22"/>
        </w:rPr>
      </w:pPr>
      <w:bookmarkStart w:id="33" w:name="_Toc289259310"/>
      <w:bookmarkStart w:id="34" w:name="_Toc453742370"/>
      <w:r w:rsidRPr="0075518C">
        <w:rPr>
          <w:sz w:val="22"/>
          <w:szCs w:val="22"/>
        </w:rPr>
        <w:t>Reopenings</w:t>
      </w:r>
      <w:bookmarkEnd w:id="33"/>
      <w:bookmarkEnd w:id="34"/>
    </w:p>
    <w:p w:rsidR="00B15814" w:rsidRPr="00752D7A" w:rsidRDefault="00B15814" w:rsidP="006569E3">
      <w:pPr>
        <w:jc w:val="both"/>
        <w:rPr>
          <w:rFonts w:cs="Arial"/>
          <w:szCs w:val="22"/>
        </w:rPr>
      </w:pPr>
    </w:p>
    <w:p w:rsidR="00B15814" w:rsidRPr="00F21983" w:rsidRDefault="00B15814" w:rsidP="006569E3">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rsidR="00B15814" w:rsidRPr="00F21983" w:rsidRDefault="00B15814" w:rsidP="006569E3">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B15814" w:rsidRPr="00F21983" w:rsidRDefault="00B15814" w:rsidP="006569E3">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B15814" w:rsidRPr="00F21983" w:rsidRDefault="00B15814" w:rsidP="006569E3">
      <w:pPr>
        <w:numPr>
          <w:ilvl w:val="1"/>
          <w:numId w:val="1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rsidR="00B15814" w:rsidRPr="00AD0FF4" w:rsidRDefault="00B15814" w:rsidP="006569E3">
      <w:pPr>
        <w:numPr>
          <w:ilvl w:val="1"/>
          <w:numId w:val="1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AD0FF4" w:rsidRDefault="00AD0FF4">
      <w:pPr>
        <w:rPr>
          <w:rFonts w:cs="Arial"/>
          <w:sz w:val="20"/>
        </w:rPr>
      </w:pPr>
      <w:r>
        <w:rPr>
          <w:rFonts w:cs="Arial"/>
          <w:sz w:val="20"/>
        </w:rPr>
        <w:br w:type="page"/>
      </w:r>
    </w:p>
    <w:p w:rsidR="00B15814" w:rsidRPr="0075518C" w:rsidRDefault="00B15814" w:rsidP="006569E3">
      <w:pPr>
        <w:pStyle w:val="Heading2"/>
        <w:tabs>
          <w:tab w:val="clear" w:pos="360"/>
          <w:tab w:val="num" w:pos="0"/>
        </w:tabs>
        <w:ind w:left="0" w:firstLine="0"/>
        <w:jc w:val="left"/>
        <w:rPr>
          <w:sz w:val="22"/>
          <w:szCs w:val="22"/>
        </w:rPr>
      </w:pPr>
      <w:bookmarkStart w:id="35" w:name="_Toc289259311"/>
      <w:bookmarkStart w:id="36" w:name="_Toc453742371"/>
      <w:r w:rsidRPr="0075518C">
        <w:rPr>
          <w:sz w:val="22"/>
          <w:szCs w:val="22"/>
        </w:rPr>
        <w:lastRenderedPageBreak/>
        <w:t>Renewals</w:t>
      </w:r>
      <w:bookmarkEnd w:id="35"/>
      <w:bookmarkEnd w:id="36"/>
    </w:p>
    <w:p w:rsidR="00B15814" w:rsidRPr="005E3E6D" w:rsidRDefault="00B15814" w:rsidP="006569E3">
      <w:pPr>
        <w:jc w:val="both"/>
        <w:rPr>
          <w:rFonts w:cs="Arial"/>
          <w:sz w:val="20"/>
        </w:rPr>
      </w:pPr>
    </w:p>
    <w:p w:rsidR="00B15814" w:rsidRPr="005E3E6D" w:rsidRDefault="00B15814" w:rsidP="006569E3">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sidR="00AF1001">
        <w:rPr>
          <w:rFonts w:cs="Arial"/>
          <w:b/>
          <w:sz w:val="20"/>
        </w:rPr>
        <w:t>8</w:t>
      </w:r>
      <w:r w:rsidRPr="005E3E6D">
        <w:rPr>
          <w:rFonts w:cs="Arial"/>
          <w:b/>
          <w:sz w:val="20"/>
        </w:rPr>
        <w:t>))</w:t>
      </w:r>
    </w:p>
    <w:p w:rsidR="00B15814" w:rsidRPr="005E3E6D" w:rsidRDefault="00B15814" w:rsidP="006569E3">
      <w:pPr>
        <w:jc w:val="both"/>
        <w:rPr>
          <w:rFonts w:cs="Arial"/>
          <w:sz w:val="20"/>
        </w:rPr>
      </w:pPr>
    </w:p>
    <w:p w:rsidR="00B15814" w:rsidRPr="0075518C" w:rsidRDefault="00B15814" w:rsidP="006569E3">
      <w:pPr>
        <w:pStyle w:val="Heading2"/>
        <w:numPr>
          <w:ilvl w:val="0"/>
          <w:numId w:val="0"/>
        </w:numPr>
        <w:jc w:val="left"/>
        <w:rPr>
          <w:bCs/>
          <w:sz w:val="22"/>
        </w:rPr>
      </w:pPr>
      <w:bookmarkStart w:id="37" w:name="_Toc289259312"/>
      <w:bookmarkStart w:id="38" w:name="_Toc453742372"/>
      <w:r w:rsidRPr="0075518C">
        <w:rPr>
          <w:bCs/>
          <w:sz w:val="22"/>
        </w:rPr>
        <w:t>Stratospheric Ozone Protection</w:t>
      </w:r>
      <w:bookmarkEnd w:id="37"/>
      <w:bookmarkEnd w:id="38"/>
    </w:p>
    <w:p w:rsidR="00B15814" w:rsidRPr="00F21983" w:rsidRDefault="00B15814" w:rsidP="006569E3">
      <w:pPr>
        <w:jc w:val="both"/>
        <w:rPr>
          <w:sz w:val="20"/>
        </w:rPr>
      </w:pPr>
    </w:p>
    <w:p w:rsidR="00B15814" w:rsidRPr="00F21983" w:rsidRDefault="00B15814" w:rsidP="006569E3">
      <w:pPr>
        <w:numPr>
          <w:ilvl w:val="0"/>
          <w:numId w:val="20"/>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Pr>
          <w:sz w:val="20"/>
        </w:rPr>
        <w:t>,</w:t>
      </w:r>
      <w:r w:rsidRPr="00F21983">
        <w:rPr>
          <w:sz w:val="20"/>
        </w:rPr>
        <w:t xml:space="preserve"> Part 82, Subpart F.</w:t>
      </w:r>
    </w:p>
    <w:p w:rsidR="00B15814" w:rsidRPr="00F21983" w:rsidRDefault="00B15814" w:rsidP="006569E3">
      <w:pPr>
        <w:rPr>
          <w:sz w:val="20"/>
        </w:rPr>
      </w:pPr>
    </w:p>
    <w:p w:rsidR="00B15814" w:rsidRPr="00F21983" w:rsidRDefault="00B15814" w:rsidP="006569E3">
      <w:pPr>
        <w:numPr>
          <w:ilvl w:val="0"/>
          <w:numId w:val="20"/>
        </w:numPr>
        <w:jc w:val="both"/>
        <w:rPr>
          <w:rFonts w:cs="Arial"/>
          <w:sz w:val="20"/>
        </w:rPr>
      </w:pPr>
      <w:r w:rsidRPr="00F21983">
        <w:rPr>
          <w:rFonts w:cs="Arial"/>
          <w:sz w:val="20"/>
        </w:rPr>
        <w:t xml:space="preserve">If the permittee is subject to 40 </w:t>
      </w:r>
      <w:smartTag w:uri="urn:schemas-microsoft-com:office:smarttags" w:element="stockticker">
        <w:r w:rsidRPr="00F21983">
          <w:rPr>
            <w:rFonts w:cs="Arial"/>
            <w:sz w:val="20"/>
          </w:rPr>
          <w:t>CFR</w:t>
        </w:r>
      </w:smartTag>
      <w:r>
        <w:rPr>
          <w:rFonts w:cs="Arial"/>
          <w:sz w:val="20"/>
        </w:rPr>
        <w:t>,</w:t>
      </w:r>
      <w:r w:rsidRPr="00F21983">
        <w:rPr>
          <w:rFonts w:cs="Arial"/>
          <w:sz w:val="20"/>
        </w:rPr>
        <w:t xml:space="preserve">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 xml:space="preserve">pecified in 40 </w:t>
      </w:r>
      <w:smartTag w:uri="urn:schemas-microsoft-com:office:smarttags" w:element="stockticker">
        <w:r>
          <w:rPr>
            <w:rFonts w:cs="Arial"/>
            <w:sz w:val="20"/>
          </w:rPr>
          <w:t>CFR</w:t>
        </w:r>
      </w:smartTag>
      <w:r>
        <w:rPr>
          <w:rFonts w:cs="Arial"/>
          <w:sz w:val="20"/>
        </w:rPr>
        <w:t>,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B15814" w:rsidRPr="00F21983" w:rsidRDefault="00B15814" w:rsidP="006569E3">
      <w:pPr>
        <w:jc w:val="both"/>
        <w:rPr>
          <w:rFonts w:cs="Arial"/>
          <w:sz w:val="20"/>
        </w:rPr>
      </w:pPr>
    </w:p>
    <w:p w:rsidR="00B15814" w:rsidRDefault="00B15814" w:rsidP="006569E3">
      <w:pPr>
        <w:pStyle w:val="Heading2"/>
        <w:numPr>
          <w:ilvl w:val="0"/>
          <w:numId w:val="0"/>
        </w:numPr>
        <w:jc w:val="left"/>
        <w:rPr>
          <w:bCs/>
          <w:sz w:val="22"/>
        </w:rPr>
      </w:pPr>
      <w:bookmarkStart w:id="39" w:name="_Toc289259313"/>
      <w:bookmarkStart w:id="40" w:name="_Toc453742373"/>
      <w:r w:rsidRPr="0075518C">
        <w:rPr>
          <w:bCs/>
          <w:sz w:val="22"/>
        </w:rPr>
        <w:t>Risk Management Plan</w:t>
      </w:r>
      <w:bookmarkEnd w:id="39"/>
      <w:bookmarkEnd w:id="40"/>
    </w:p>
    <w:p w:rsidR="00B15814" w:rsidRPr="0075518C" w:rsidRDefault="00B15814" w:rsidP="006569E3">
      <w:pPr>
        <w:jc w:val="both"/>
      </w:pPr>
    </w:p>
    <w:p w:rsidR="00B15814" w:rsidRPr="00F21983" w:rsidRDefault="00B15814" w:rsidP="006569E3">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w:t>
      </w:r>
      <w:smartTag w:uri="urn:schemas-microsoft-com:office:smarttags" w:element="stockticker">
        <w:r w:rsidRPr="00F21983">
          <w:rPr>
            <w:rFonts w:cs="Arial"/>
            <w:sz w:val="20"/>
          </w:rPr>
          <w:t>CFR</w:t>
        </w:r>
      </w:smartTag>
      <w:r>
        <w:rPr>
          <w:rFonts w:cs="Arial"/>
          <w:sz w:val="20"/>
        </w:rPr>
        <w:t>,</w:t>
      </w:r>
      <w:r w:rsidRPr="00F21983">
        <w:rPr>
          <w:rFonts w:cs="Arial"/>
          <w:sz w:val="20"/>
        </w:rPr>
        <w:t xml:space="preserve">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w:t>
      </w:r>
      <w:smartTag w:uri="urn:schemas-microsoft-com:office:smarttags" w:element="stockticker">
        <w:r>
          <w:rPr>
            <w:rFonts w:cs="Arial"/>
            <w:sz w:val="20"/>
          </w:rPr>
          <w:t>CFR</w:t>
        </w:r>
      </w:smartTag>
      <w:r>
        <w:rPr>
          <w:rFonts w:cs="Arial"/>
          <w:sz w:val="20"/>
        </w:rPr>
        <w:t xml:space="preserve">, Part </w:t>
      </w:r>
      <w:r w:rsidRPr="00F21983">
        <w:rPr>
          <w:rFonts w:cs="Arial"/>
          <w:sz w:val="20"/>
        </w:rPr>
        <w:t xml:space="preserve">68.130.  The list of substances, threshold quantities, and accident prevention regulations promulgated under </w:t>
      </w:r>
      <w:r>
        <w:rPr>
          <w:rFonts w:cs="Arial"/>
          <w:sz w:val="20"/>
        </w:rPr>
        <w:t xml:space="preserve">40 </w:t>
      </w:r>
      <w:smartTag w:uri="urn:schemas-microsoft-com:office:smarttags" w:element="stockticker">
        <w:r>
          <w:rPr>
            <w:rFonts w:cs="Arial"/>
            <w:sz w:val="20"/>
          </w:rPr>
          <w:t>CFR</w:t>
        </w:r>
      </w:smartTag>
      <w:r>
        <w:rPr>
          <w:rFonts w:cs="Arial"/>
          <w:sz w:val="20"/>
        </w:rPr>
        <w:t xml:space="preserve">,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w:t>
      </w:r>
      <w:smartTag w:uri="urn:schemas-microsoft-com:office:smarttags" w:element="stockticker">
        <w:r w:rsidRPr="00F21983">
          <w:rPr>
            <w:rFonts w:cs="Arial"/>
            <w:sz w:val="20"/>
          </w:rPr>
          <w:t>CFR</w:t>
        </w:r>
      </w:smartTag>
      <w:r>
        <w:rPr>
          <w:rFonts w:cs="Arial"/>
          <w:sz w:val="20"/>
        </w:rPr>
        <w:t>,</w:t>
      </w:r>
      <w:r w:rsidRPr="00F21983">
        <w:rPr>
          <w:rFonts w:cs="Arial"/>
          <w:sz w:val="20"/>
        </w:rPr>
        <w:t xml:space="preserve"> Part 68, the permittee shall comply with the requirements of </w:t>
      </w:r>
      <w:r>
        <w:rPr>
          <w:rFonts w:cs="Arial"/>
          <w:sz w:val="20"/>
        </w:rPr>
        <w:t xml:space="preserve">40 </w:t>
      </w:r>
      <w:smartTag w:uri="urn:schemas-microsoft-com:office:smarttags" w:element="stockticker">
        <w:r>
          <w:rPr>
            <w:rFonts w:cs="Arial"/>
            <w:sz w:val="20"/>
          </w:rPr>
          <w:t>CFR</w:t>
        </w:r>
      </w:smartTag>
      <w:r>
        <w:rPr>
          <w:rFonts w:cs="Arial"/>
          <w:sz w:val="20"/>
        </w:rPr>
        <w:t xml:space="preserve">,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w:t>
      </w:r>
      <w:smartTag w:uri="urn:schemas-microsoft-com:office:smarttags" w:element="stockticker">
        <w:r>
          <w:rPr>
            <w:rFonts w:cs="Arial"/>
            <w:sz w:val="20"/>
          </w:rPr>
          <w:t>CFR</w:t>
        </w:r>
      </w:smartTag>
      <w:r>
        <w:rPr>
          <w:rFonts w:cs="Arial"/>
          <w:sz w:val="20"/>
        </w:rPr>
        <w:t xml:space="preserve">, Part </w:t>
      </w:r>
      <w:r w:rsidRPr="00F21983">
        <w:rPr>
          <w:rFonts w:cs="Arial"/>
          <w:sz w:val="20"/>
        </w:rPr>
        <w:t>68.10(a):</w:t>
      </w:r>
    </w:p>
    <w:p w:rsidR="00B15814" w:rsidRPr="00F21983" w:rsidRDefault="00B15814" w:rsidP="006569E3">
      <w:pPr>
        <w:numPr>
          <w:ilvl w:val="1"/>
          <w:numId w:val="21"/>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rsidR="00B15814" w:rsidRPr="00F21983" w:rsidRDefault="00B15814" w:rsidP="006569E3">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w:t>
      </w:r>
      <w:smartTag w:uri="urn:schemas-microsoft-com:office:smarttags" w:element="stockticker">
        <w:r>
          <w:rPr>
            <w:rFonts w:cs="Arial"/>
            <w:sz w:val="20"/>
          </w:rPr>
          <w:t>CFR</w:t>
        </w:r>
      </w:smartTag>
      <w:r>
        <w:rPr>
          <w:rFonts w:cs="Arial"/>
          <w:sz w:val="20"/>
        </w:rPr>
        <w:t xml:space="preserve">, Part </w:t>
      </w:r>
      <w:r w:rsidRPr="00F21983">
        <w:rPr>
          <w:rFonts w:cs="Arial"/>
          <w:sz w:val="20"/>
        </w:rPr>
        <w:t xml:space="preserve">68.130, or </w:t>
      </w:r>
    </w:p>
    <w:p w:rsidR="00B15814" w:rsidRPr="00F21983" w:rsidRDefault="00B15814" w:rsidP="006569E3">
      <w:pPr>
        <w:numPr>
          <w:ilvl w:val="1"/>
          <w:numId w:val="21"/>
        </w:numPr>
        <w:jc w:val="both"/>
        <w:rPr>
          <w:rFonts w:cs="Arial"/>
          <w:sz w:val="20"/>
        </w:rPr>
      </w:pPr>
      <w:r w:rsidRPr="00F21983">
        <w:rPr>
          <w:rFonts w:cs="Arial"/>
          <w:sz w:val="20"/>
        </w:rPr>
        <w:t>The date on which a regulated substance is first present above a threshold quantity in a process.</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w:t>
      </w:r>
      <w:smartTag w:uri="urn:schemas-microsoft-com:office:smarttags" w:element="stockticker">
        <w:r w:rsidRPr="00F21983">
          <w:rPr>
            <w:rFonts w:cs="Arial"/>
            <w:sz w:val="20"/>
          </w:rPr>
          <w:t>CFR</w:t>
        </w:r>
      </w:smartTag>
      <w:r>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w:t>
      </w:r>
      <w:r>
        <w:rPr>
          <w:rFonts w:cs="Arial"/>
          <w:sz w:val="20"/>
        </w:rPr>
        <w:t>,</w:t>
      </w:r>
      <w:r w:rsidRPr="00F21983">
        <w:rPr>
          <w:rFonts w:cs="Arial"/>
          <w:sz w:val="20"/>
        </w:rPr>
        <w:t xml:space="preserve"> Part 68.</w:t>
      </w:r>
    </w:p>
    <w:p w:rsidR="00B15814" w:rsidRPr="00F21983" w:rsidRDefault="00B15814" w:rsidP="006569E3">
      <w:pPr>
        <w:numPr>
          <w:ilvl w:val="12"/>
          <w:numId w:val="0"/>
        </w:numPr>
        <w:ind w:left="432" w:hanging="432"/>
        <w:jc w:val="both"/>
        <w:rPr>
          <w:rFonts w:cs="Arial"/>
          <w:sz w:val="20"/>
        </w:rPr>
      </w:pPr>
    </w:p>
    <w:p w:rsidR="00B15814" w:rsidRPr="00F21983" w:rsidRDefault="00B15814" w:rsidP="006569E3">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w:t>
      </w:r>
      <w:smartTag w:uri="urn:schemas-microsoft-com:office:smarttags" w:element="stockticker">
        <w:r w:rsidRPr="00F21983">
          <w:rPr>
            <w:rFonts w:cs="Arial"/>
            <w:sz w:val="20"/>
          </w:rPr>
          <w:t>CFR</w:t>
        </w:r>
      </w:smartTag>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w:t>
      </w:r>
      <w:smartTag w:uri="urn:schemas-microsoft-com:office:smarttags" w:element="stockticker">
        <w:r w:rsidRPr="00F21983">
          <w:rPr>
            <w:rFonts w:cs="Arial"/>
            <w:b/>
            <w:sz w:val="20"/>
          </w:rPr>
          <w:t>CFR</w:t>
        </w:r>
      </w:smartTag>
      <w:r>
        <w:rPr>
          <w:rFonts w:cs="Arial"/>
          <w:b/>
          <w:sz w:val="20"/>
        </w:rPr>
        <w:t>,</w:t>
      </w:r>
      <w:r w:rsidRPr="00F21983">
        <w:rPr>
          <w:rFonts w:cs="Arial"/>
          <w:b/>
          <w:sz w:val="20"/>
        </w:rPr>
        <w:t xml:space="preserve"> Part 68)</w:t>
      </w:r>
    </w:p>
    <w:p w:rsidR="00B15814" w:rsidRPr="00DF6609" w:rsidRDefault="00B15814" w:rsidP="006569E3">
      <w:pPr>
        <w:numPr>
          <w:ilvl w:val="12"/>
          <w:numId w:val="0"/>
        </w:numPr>
        <w:ind w:left="432" w:hanging="432"/>
        <w:jc w:val="both"/>
        <w:rPr>
          <w:rFonts w:cs="Arial"/>
          <w:b/>
          <w:sz w:val="20"/>
        </w:rPr>
      </w:pPr>
    </w:p>
    <w:p w:rsidR="00B15814" w:rsidRPr="0075518C" w:rsidRDefault="00B15814" w:rsidP="006569E3">
      <w:pPr>
        <w:pStyle w:val="Heading2"/>
        <w:numPr>
          <w:ilvl w:val="0"/>
          <w:numId w:val="0"/>
        </w:numPr>
        <w:jc w:val="left"/>
        <w:rPr>
          <w:bCs/>
          <w:sz w:val="22"/>
        </w:rPr>
      </w:pPr>
      <w:bookmarkStart w:id="41" w:name="_Toc289259314"/>
      <w:bookmarkStart w:id="42" w:name="_Toc453742374"/>
      <w:r w:rsidRPr="0075518C">
        <w:rPr>
          <w:bCs/>
          <w:sz w:val="22"/>
        </w:rPr>
        <w:t>Emission Trading</w:t>
      </w:r>
      <w:bookmarkEnd w:id="41"/>
      <w:bookmarkEnd w:id="42"/>
    </w:p>
    <w:p w:rsidR="00B15814" w:rsidRPr="00F21983" w:rsidRDefault="00B15814" w:rsidP="006569E3">
      <w:pPr>
        <w:numPr>
          <w:ilvl w:val="12"/>
          <w:numId w:val="0"/>
        </w:numPr>
        <w:ind w:left="432" w:hanging="432"/>
        <w:rPr>
          <w:rFonts w:cs="Arial"/>
          <w:b/>
          <w:sz w:val="20"/>
        </w:rPr>
      </w:pPr>
    </w:p>
    <w:p w:rsidR="00B15814" w:rsidRPr="00F21983" w:rsidRDefault="00B15814" w:rsidP="006569E3">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’s State Implementation Plan.  Such activities must comply with Rule 215 and Rule 216. </w:t>
      </w:r>
      <w:r w:rsidRPr="00F21983">
        <w:rPr>
          <w:rFonts w:cs="Arial"/>
          <w:b/>
          <w:sz w:val="20"/>
        </w:rPr>
        <w:t>(R 336.1213(12))</w:t>
      </w:r>
    </w:p>
    <w:p w:rsidR="00B15814" w:rsidRPr="00DF6609" w:rsidRDefault="00B15814" w:rsidP="006569E3">
      <w:pPr>
        <w:rPr>
          <w:sz w:val="20"/>
        </w:rPr>
      </w:pPr>
    </w:p>
    <w:p w:rsidR="00B15814" w:rsidRPr="0075518C" w:rsidRDefault="00B15814" w:rsidP="006569E3">
      <w:pPr>
        <w:pStyle w:val="Heading2"/>
        <w:numPr>
          <w:ilvl w:val="0"/>
          <w:numId w:val="0"/>
        </w:numPr>
        <w:jc w:val="left"/>
        <w:rPr>
          <w:bCs/>
          <w:sz w:val="22"/>
        </w:rPr>
      </w:pPr>
      <w:bookmarkStart w:id="43" w:name="_Toc289259315"/>
      <w:bookmarkStart w:id="44" w:name="_Toc453742375"/>
      <w:r w:rsidRPr="0075518C">
        <w:rPr>
          <w:bCs/>
          <w:sz w:val="22"/>
        </w:rPr>
        <w:lastRenderedPageBreak/>
        <w:t>Permit To Install (PTI)</w:t>
      </w:r>
      <w:bookmarkEnd w:id="43"/>
      <w:bookmarkEnd w:id="44"/>
    </w:p>
    <w:p w:rsidR="00B15814" w:rsidRPr="00DF6609" w:rsidRDefault="00B15814" w:rsidP="006569E3">
      <w:pPr>
        <w:rPr>
          <w:rFonts w:cs="Arial"/>
          <w:sz w:val="20"/>
        </w:rPr>
      </w:pPr>
    </w:p>
    <w:p w:rsidR="00B15814" w:rsidRPr="00105176" w:rsidRDefault="00B15814" w:rsidP="006569E3">
      <w:pPr>
        <w:numPr>
          <w:ilvl w:val="0"/>
          <w:numId w:val="22"/>
        </w:numPr>
        <w:jc w:val="both"/>
        <w:rPr>
          <w:rFonts w:cs="Arial"/>
          <w:sz w:val="20"/>
        </w:rPr>
      </w:pPr>
      <w:r w:rsidRPr="00F219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sidRPr="00B55DC9">
        <w:rPr>
          <w:rFonts w:cs="Arial"/>
          <w:sz w:val="20"/>
          <w:vertAlign w:val="superscript"/>
        </w:rPr>
        <w:t xml:space="preserve">2  </w:t>
      </w:r>
      <w:r w:rsidRPr="00F21983">
        <w:rPr>
          <w:rFonts w:cs="Arial"/>
          <w:b/>
          <w:sz w:val="20"/>
        </w:rPr>
        <w:t xml:space="preserve">(R 336.1201(1)) </w:t>
      </w:r>
    </w:p>
    <w:p w:rsidR="00B15814" w:rsidRPr="00F21983" w:rsidRDefault="00B15814" w:rsidP="006569E3">
      <w:pPr>
        <w:jc w:val="both"/>
        <w:rPr>
          <w:rFonts w:cs="Arial"/>
          <w:sz w:val="20"/>
        </w:rPr>
      </w:pPr>
    </w:p>
    <w:p w:rsidR="00B15814" w:rsidRPr="00105176" w:rsidRDefault="00B15814" w:rsidP="006569E3">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 xml:space="preserve">. </w:t>
      </w:r>
      <w:r w:rsidRPr="00B55DC9">
        <w:rPr>
          <w:rFonts w:cs="Arial"/>
          <w:sz w:val="20"/>
          <w:vertAlign w:val="superscript"/>
        </w:rPr>
        <w:t xml:space="preserve">2  </w:t>
      </w:r>
      <w:r w:rsidRPr="00F21983">
        <w:rPr>
          <w:rFonts w:cs="Arial"/>
          <w:b/>
          <w:sz w:val="20"/>
        </w:rPr>
        <w:t xml:space="preserve">(R 336.1201(8), Section 5510 of Act 451) </w:t>
      </w:r>
    </w:p>
    <w:p w:rsidR="00B15814" w:rsidRDefault="00B15814" w:rsidP="006569E3">
      <w:pPr>
        <w:jc w:val="both"/>
        <w:rPr>
          <w:rFonts w:cs="Arial"/>
          <w:sz w:val="20"/>
        </w:rPr>
      </w:pPr>
    </w:p>
    <w:p w:rsidR="00B15814" w:rsidRPr="00F21983" w:rsidRDefault="00B15814" w:rsidP="006569E3">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 xml:space="preserve">. </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B15814" w:rsidRPr="00DF6609" w:rsidRDefault="00B15814" w:rsidP="006569E3">
      <w:pPr>
        <w:rPr>
          <w:rFonts w:cs="Arial"/>
          <w:sz w:val="20"/>
        </w:rPr>
      </w:pPr>
    </w:p>
    <w:p w:rsidR="00B15814" w:rsidRPr="00F21983" w:rsidRDefault="00B15814" w:rsidP="006569E3">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 xml:space="preserve">relocation, or modification of the equipment allowed by the terms and conditions from that PTI. </w:t>
      </w:r>
      <w:r w:rsidRPr="00B55DC9">
        <w:rPr>
          <w:rFonts w:cs="Arial"/>
          <w:sz w:val="20"/>
          <w:vertAlign w:val="superscript"/>
        </w:rPr>
        <w:t xml:space="preserve">2  </w:t>
      </w:r>
      <w:r w:rsidRPr="00F21983">
        <w:rPr>
          <w:rFonts w:cs="Arial"/>
          <w:b/>
          <w:sz w:val="20"/>
        </w:rPr>
        <w:t xml:space="preserve">(R 336.1201(4)) </w:t>
      </w:r>
    </w:p>
    <w:p w:rsidR="00B15814" w:rsidRDefault="00B15814" w:rsidP="006569E3">
      <w:pPr>
        <w:rPr>
          <w:rFonts w:cs="Arial"/>
          <w:b/>
          <w:sz w:val="20"/>
        </w:rPr>
      </w:pPr>
    </w:p>
    <w:p w:rsidR="00B15814" w:rsidRPr="00DF6609" w:rsidRDefault="00B15814" w:rsidP="006569E3">
      <w:pPr>
        <w:rPr>
          <w:rFonts w:cs="Arial"/>
          <w:b/>
          <w:sz w:val="20"/>
        </w:rPr>
      </w:pPr>
    </w:p>
    <w:p w:rsidR="00B15814" w:rsidRPr="00105176" w:rsidRDefault="00B15814" w:rsidP="006569E3">
      <w:pPr>
        <w:jc w:val="both"/>
        <w:rPr>
          <w:b/>
          <w:sz w:val="20"/>
        </w:rPr>
      </w:pPr>
      <w:r w:rsidRPr="00105176">
        <w:rPr>
          <w:b/>
          <w:sz w:val="20"/>
          <w:u w:val="single"/>
        </w:rPr>
        <w:t>Footnote</w:t>
      </w:r>
      <w:r>
        <w:rPr>
          <w:b/>
          <w:sz w:val="20"/>
          <w:u w:val="single"/>
        </w:rPr>
        <w:t>s</w:t>
      </w:r>
      <w:r w:rsidRPr="00105176">
        <w:rPr>
          <w:b/>
          <w:sz w:val="20"/>
        </w:rPr>
        <w:t>:</w:t>
      </w:r>
    </w:p>
    <w:p w:rsidR="00B15814" w:rsidRPr="00105176" w:rsidRDefault="00B15814" w:rsidP="006569E3">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B15814" w:rsidRPr="00105176" w:rsidRDefault="00B15814" w:rsidP="006569E3">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B15814" w:rsidRDefault="00B15814"/>
    <w:bookmarkEnd w:id="10"/>
    <w:p w:rsidR="00AA3FFA" w:rsidRPr="002920EF" w:rsidRDefault="008055D8" w:rsidP="00CF4E22">
      <w:pPr>
        <w:jc w:val="both"/>
        <w:rPr>
          <w:rFonts w:cs="Arial"/>
          <w:sz w:val="20"/>
        </w:rPr>
      </w:pPr>
      <w:r>
        <w:rPr>
          <w:rFonts w:ascii="Arial Black" w:hAnsi="Arial Black"/>
          <w:b/>
          <w:szCs w:val="22"/>
        </w:rPr>
        <w:br w:type="page"/>
      </w:r>
      <w:bookmarkStart w:id="45" w:name="_Toc852394"/>
      <w:bookmarkStart w:id="46" w:name="_Toc852725"/>
      <w:bookmarkStart w:id="47" w:name="_Toc1453512"/>
    </w:p>
    <w:p w:rsidR="003C7543" w:rsidRPr="003C7543" w:rsidRDefault="003C7543" w:rsidP="00CF4E22">
      <w:pPr>
        <w:jc w:val="both"/>
        <w:rPr>
          <w:rFonts w:cs="Arial"/>
          <w:sz w:val="20"/>
        </w:rPr>
      </w:pPr>
    </w:p>
    <w:p w:rsidR="003C7543" w:rsidRPr="003C7543" w:rsidRDefault="003C7543" w:rsidP="00CF4E22">
      <w:pPr>
        <w:jc w:val="both"/>
        <w:rPr>
          <w:rFonts w:cs="Arial"/>
          <w:sz w:val="20"/>
        </w:rPr>
      </w:pPr>
    </w:p>
    <w:p w:rsidR="0098346A" w:rsidRPr="00752D7A" w:rsidRDefault="0098346A" w:rsidP="00AA3FFA">
      <w:pPr>
        <w:pStyle w:val="Heading1"/>
      </w:pPr>
      <w:bookmarkStart w:id="48" w:name="_Toc453742376"/>
      <w:r w:rsidRPr="00752D7A">
        <w:t xml:space="preserve">B.  </w:t>
      </w:r>
      <w:r w:rsidR="003C2679" w:rsidRPr="00752D7A">
        <w:t>SOURCE-WIDE</w:t>
      </w:r>
      <w:r w:rsidRPr="00752D7A">
        <w:t xml:space="preserve"> </w:t>
      </w:r>
      <w:bookmarkEnd w:id="45"/>
      <w:bookmarkEnd w:id="46"/>
      <w:bookmarkEnd w:id="47"/>
      <w:r w:rsidR="005A53BF" w:rsidRPr="00752D7A">
        <w:t>CONDITIONS</w:t>
      </w:r>
      <w:bookmarkEnd w:id="48"/>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AF1001" w:rsidRDefault="00AF1001" w:rsidP="00D72D77">
      <w:pPr>
        <w:jc w:val="center"/>
        <w:rPr>
          <w:b/>
          <w:sz w:val="28"/>
          <w:szCs w:val="28"/>
        </w:rPr>
      </w:pPr>
    </w:p>
    <w:p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rsidR="009B2FEE" w:rsidRPr="00A86D8D" w:rsidRDefault="009B2FEE" w:rsidP="00D72D77">
      <w:pPr>
        <w:jc w:val="both"/>
      </w:pPr>
    </w:p>
    <w:p w:rsidR="007B0E20" w:rsidRDefault="00D72D77" w:rsidP="00D72D77">
      <w:pPr>
        <w:jc w:val="both"/>
      </w:pPr>
      <w:r>
        <w:rPr>
          <w:b/>
          <w:u w:val="single"/>
        </w:rPr>
        <w:t>POLLUTION CONTROL EQUIPMENT</w:t>
      </w:r>
    </w:p>
    <w:p w:rsidR="007B0E20" w:rsidRDefault="007B0E20" w:rsidP="00D72D77">
      <w:pPr>
        <w:jc w:val="both"/>
      </w:pPr>
    </w:p>
    <w:p w:rsidR="00D72D77" w:rsidRPr="006244AC" w:rsidRDefault="006244AC" w:rsidP="00D72D77">
      <w:pPr>
        <w:jc w:val="both"/>
        <w:rPr>
          <w:sz w:val="20"/>
        </w:rPr>
      </w:pPr>
      <w:r>
        <w:t>NA</w:t>
      </w:r>
    </w:p>
    <w:p w:rsidR="00D72D77" w:rsidRPr="00FE0AD0" w:rsidRDefault="00D72D77" w:rsidP="00D72D77">
      <w:pPr>
        <w:jc w:val="both"/>
        <w:rPr>
          <w:b/>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trPr>
          <w:cantSplit/>
          <w:tblHeader/>
        </w:trPr>
        <w:tc>
          <w:tcPr>
            <w:tcW w:w="1627"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D72D77" w:rsidRDefault="00D72D77" w:rsidP="00D72D77">
            <w:pPr>
              <w:jc w:val="center"/>
              <w:rPr>
                <w:b/>
                <w:sz w:val="20"/>
              </w:rPr>
            </w:pPr>
            <w:r>
              <w:rPr>
                <w:b/>
                <w:sz w:val="20"/>
              </w:rPr>
              <w:t>Monitoring/</w:t>
            </w:r>
          </w:p>
          <w:p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trPr>
          <w:cantSplit/>
        </w:trPr>
        <w:tc>
          <w:tcPr>
            <w:tcW w:w="1627" w:type="dxa"/>
            <w:tcBorders>
              <w:top w:val="single" w:sz="4" w:space="0" w:color="auto"/>
              <w:left w:val="single" w:sz="4" w:space="0" w:color="auto"/>
              <w:bottom w:val="single" w:sz="4" w:space="0" w:color="auto"/>
              <w:right w:val="single" w:sz="4" w:space="0" w:color="auto"/>
            </w:tcBorders>
          </w:tcPr>
          <w:p w:rsidR="00D72D77" w:rsidRPr="00095B77" w:rsidRDefault="009A0EAA" w:rsidP="00196ED0">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D72D77" w:rsidRPr="00BD3DE3" w:rsidRDefault="009A0EAA" w:rsidP="00D72D77">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D72D77" w:rsidRPr="00BD3DE3" w:rsidRDefault="009A0EAA" w:rsidP="00D72D77">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D72D77" w:rsidRPr="00BD3DE3" w:rsidRDefault="009A0EAA" w:rsidP="00D72D7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9A0EAA" w:rsidP="00D72D7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D72D77" w:rsidRPr="00BD3DE3" w:rsidRDefault="009A0EAA" w:rsidP="00D72D77">
            <w:pPr>
              <w:jc w:val="center"/>
              <w:rPr>
                <w:sz w:val="20"/>
              </w:rPr>
            </w:pPr>
            <w:r>
              <w:rPr>
                <w:sz w:val="20"/>
              </w:rPr>
              <w:t>NA</w:t>
            </w:r>
          </w:p>
        </w:tc>
      </w:tr>
    </w:tbl>
    <w:p w:rsidR="00095B77" w:rsidRDefault="00095B77" w:rsidP="00D72D77">
      <w:pPr>
        <w:jc w:val="both"/>
        <w:rPr>
          <w:sz w:val="20"/>
        </w:rPr>
      </w:pPr>
    </w:p>
    <w:p w:rsidR="00D72D77" w:rsidRDefault="000862E3" w:rsidP="00D72D77">
      <w:pPr>
        <w:jc w:val="both"/>
        <w:rPr>
          <w:b/>
          <w:u w:val="single"/>
        </w:rPr>
      </w:pPr>
      <w:r>
        <w:rPr>
          <w:b/>
        </w:rPr>
        <w:t xml:space="preserve">II.  </w:t>
      </w:r>
      <w:r w:rsidR="00D72D77">
        <w:rPr>
          <w:b/>
          <w:u w:val="single"/>
        </w:rPr>
        <w:t>MATERIAL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0B7297" w:rsidP="00196ED0">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0B7297" w:rsidP="00F7269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0B7297" w:rsidP="00F7269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0B7297"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0B7297" w:rsidP="00F7269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0B7297" w:rsidP="00F72694">
            <w:pPr>
              <w:jc w:val="center"/>
              <w:rPr>
                <w:sz w:val="20"/>
              </w:rPr>
            </w:pPr>
            <w:r>
              <w:rPr>
                <w:sz w:val="20"/>
              </w:rPr>
              <w:t>NA</w:t>
            </w:r>
          </w:p>
        </w:tc>
      </w:tr>
    </w:tbl>
    <w:p w:rsidR="00D72D77" w:rsidRDefault="00D72D77"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9E0362" w:rsidRPr="00AD6E3E" w:rsidRDefault="009E0362" w:rsidP="00725EFA">
      <w:pPr>
        <w:numPr>
          <w:ilvl w:val="0"/>
          <w:numId w:val="26"/>
        </w:numPr>
        <w:tabs>
          <w:tab w:val="clear" w:pos="360"/>
        </w:tabs>
        <w:ind w:right="144"/>
        <w:jc w:val="both"/>
        <w:rPr>
          <w:sz w:val="20"/>
        </w:rPr>
      </w:pPr>
      <w:r w:rsidRPr="00EC3408">
        <w:rPr>
          <w:sz w:val="20"/>
        </w:rPr>
        <w:t xml:space="preserve">The permittee shall maintain a program of fugitive dust control for all material storage piles, and all material handling equipment, all plant roadways, and the plant yard as approved by the District Supervisor. Changes to the program may be made upon approval by the </w:t>
      </w:r>
      <w:r w:rsidR="002A0DAF">
        <w:rPr>
          <w:sz w:val="20"/>
        </w:rPr>
        <w:t xml:space="preserve">AQD </w:t>
      </w:r>
      <w:r w:rsidRPr="00EC3408">
        <w:rPr>
          <w:sz w:val="20"/>
        </w:rPr>
        <w:t>District Supervisor.</w:t>
      </w:r>
      <w:r w:rsidR="00612A55" w:rsidRPr="00EC3408">
        <w:rPr>
          <w:rFonts w:cs="Arial"/>
          <w:sz w:val="20"/>
          <w:vertAlign w:val="superscript"/>
        </w:rPr>
        <w:t>2</w:t>
      </w:r>
      <w:r w:rsidRPr="00EC3408">
        <w:rPr>
          <w:sz w:val="20"/>
        </w:rPr>
        <w:t xml:space="preserve"> </w:t>
      </w:r>
      <w:r w:rsidR="00040A19">
        <w:rPr>
          <w:sz w:val="20"/>
        </w:rPr>
        <w:t xml:space="preserve"> </w:t>
      </w:r>
      <w:r w:rsidRPr="00EC3408">
        <w:rPr>
          <w:b/>
          <w:sz w:val="20"/>
        </w:rPr>
        <w:t>(</w:t>
      </w:r>
      <w:r w:rsidR="006E3DAE">
        <w:rPr>
          <w:b/>
          <w:sz w:val="20"/>
        </w:rPr>
        <w:t>R</w:t>
      </w:r>
      <w:r w:rsidR="00040A19">
        <w:rPr>
          <w:b/>
          <w:sz w:val="20"/>
        </w:rPr>
        <w:t xml:space="preserve"> </w:t>
      </w:r>
      <w:r w:rsidR="006E3DAE">
        <w:rPr>
          <w:b/>
          <w:sz w:val="20"/>
        </w:rPr>
        <w:t>336.1331</w:t>
      </w:r>
      <w:r w:rsidR="001B7204">
        <w:rPr>
          <w:b/>
          <w:sz w:val="20"/>
        </w:rPr>
        <w:t>(1)</w:t>
      </w:r>
      <w:r w:rsidR="006E3DAE">
        <w:rPr>
          <w:b/>
          <w:sz w:val="20"/>
        </w:rPr>
        <w:t>(c), R</w:t>
      </w:r>
      <w:r w:rsidR="00040A19">
        <w:rPr>
          <w:b/>
          <w:sz w:val="20"/>
        </w:rPr>
        <w:t> </w:t>
      </w:r>
      <w:r w:rsidR="006E3DAE">
        <w:rPr>
          <w:b/>
          <w:sz w:val="20"/>
        </w:rPr>
        <w:t>336.1372</w:t>
      </w:r>
      <w:r w:rsidRPr="00EC3408">
        <w:rPr>
          <w:b/>
          <w:sz w:val="20"/>
        </w:rPr>
        <w:t>)</w:t>
      </w:r>
    </w:p>
    <w:p w:rsidR="00AD6E3E" w:rsidRPr="00AD6E3E" w:rsidRDefault="00AD6E3E" w:rsidP="00AD6E3E">
      <w:pPr>
        <w:ind w:left="360" w:right="144"/>
        <w:jc w:val="both"/>
        <w:rPr>
          <w:sz w:val="20"/>
        </w:rPr>
      </w:pPr>
    </w:p>
    <w:p w:rsidR="00AD6E3E" w:rsidRPr="00AD6E3E" w:rsidRDefault="00AD6E3E" w:rsidP="00AD6E3E">
      <w:pPr>
        <w:pStyle w:val="ListParagraph"/>
        <w:numPr>
          <w:ilvl w:val="0"/>
          <w:numId w:val="26"/>
        </w:numPr>
        <w:rPr>
          <w:sz w:val="20"/>
        </w:rPr>
      </w:pPr>
      <w:r w:rsidRPr="00AD6E3E">
        <w:rPr>
          <w:sz w:val="20"/>
        </w:rPr>
        <w:t>The permittee shall not operate EU</w:t>
      </w:r>
      <w:r>
        <w:rPr>
          <w:sz w:val="20"/>
        </w:rPr>
        <w:t xml:space="preserve">BOILER </w:t>
      </w:r>
      <w:r w:rsidRPr="00AD6E3E">
        <w:rPr>
          <w:sz w:val="20"/>
        </w:rPr>
        <w:t>unless a Malfunction Abatement Plan (MAP) is implemented and maintained.</w:t>
      </w:r>
      <w:r w:rsidRPr="00AD6E3E">
        <w:rPr>
          <w:sz w:val="20"/>
          <w:vertAlign w:val="superscript"/>
        </w:rPr>
        <w:t xml:space="preserve"> 2</w:t>
      </w:r>
      <w:r w:rsidRPr="00AD6E3E">
        <w:rPr>
          <w:sz w:val="20"/>
        </w:rPr>
        <w:t xml:space="preserve">  </w:t>
      </w:r>
      <w:r w:rsidRPr="00AD6E3E">
        <w:rPr>
          <w:b/>
          <w:bCs/>
          <w:sz w:val="20"/>
        </w:rPr>
        <w:t>(R 336.1911)</w:t>
      </w:r>
    </w:p>
    <w:p w:rsidR="00040A19" w:rsidRPr="00FE0AD0" w:rsidRDefault="00040A19" w:rsidP="00D72D77">
      <w:pPr>
        <w:jc w:val="both"/>
        <w:rPr>
          <w:sz w:val="20"/>
        </w:rPr>
      </w:pPr>
    </w:p>
    <w:p w:rsidR="00D72D77" w:rsidRPr="00CC02A3" w:rsidRDefault="00A13378" w:rsidP="00D72D77">
      <w:pPr>
        <w:jc w:val="both"/>
        <w:rPr>
          <w:b/>
          <w:sz w:val="20"/>
          <w:u w:val="single"/>
        </w:rPr>
      </w:pPr>
      <w:r>
        <w:rPr>
          <w:b/>
        </w:rPr>
        <w:t xml:space="preserve">IV.  </w:t>
      </w:r>
      <w:r w:rsidR="00D72D77">
        <w:rPr>
          <w:b/>
          <w:u w:val="single"/>
        </w:rPr>
        <w:t>DESIGN/EQUIPMENT PARAMETER(S)</w:t>
      </w:r>
    </w:p>
    <w:p w:rsidR="00D72D77" w:rsidRPr="00FE0AD0" w:rsidRDefault="00D72D77" w:rsidP="00D72D77">
      <w:pPr>
        <w:jc w:val="both"/>
        <w:rPr>
          <w:b/>
          <w:sz w:val="20"/>
          <w:u w:val="single"/>
        </w:rPr>
      </w:pPr>
    </w:p>
    <w:p w:rsidR="00D72D77" w:rsidRDefault="00533D0D" w:rsidP="00196ED0">
      <w:pPr>
        <w:ind w:left="360"/>
        <w:jc w:val="both"/>
        <w:rPr>
          <w:sz w:val="20"/>
        </w:rPr>
      </w:pPr>
      <w:r>
        <w:rPr>
          <w:sz w:val="20"/>
        </w:rPr>
        <w:t>NA</w:t>
      </w:r>
    </w:p>
    <w:p w:rsidR="00040A19" w:rsidRPr="00FE0AD0" w:rsidRDefault="00040A19" w:rsidP="00D72D77">
      <w:pPr>
        <w:jc w:val="both"/>
        <w:rPr>
          <w:sz w:val="20"/>
        </w:rPr>
      </w:pPr>
    </w:p>
    <w:p w:rsidR="00CC02A3" w:rsidRPr="00CC02A3" w:rsidRDefault="00A13378" w:rsidP="00D72D77">
      <w:pPr>
        <w:jc w:val="both"/>
        <w:rPr>
          <w:b/>
          <w:sz w:val="20"/>
          <w:u w:val="single"/>
        </w:rPr>
      </w:pPr>
      <w:r>
        <w:rPr>
          <w:b/>
        </w:rPr>
        <w:t xml:space="preserve">V.  </w:t>
      </w:r>
      <w:r w:rsidR="00D72D77">
        <w:rPr>
          <w:b/>
          <w:u w:val="single"/>
        </w:rPr>
        <w:t>TESTING/SAMPLING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Pr="00095B77" w:rsidRDefault="00ED1D45" w:rsidP="00196ED0">
      <w:pPr>
        <w:ind w:left="360"/>
        <w:jc w:val="both"/>
        <w:rPr>
          <w:sz w:val="20"/>
        </w:rPr>
      </w:pPr>
      <w:r>
        <w:rPr>
          <w:sz w:val="20"/>
        </w:rPr>
        <w:t>NA</w:t>
      </w:r>
    </w:p>
    <w:p w:rsidR="00D72D77"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D72D77" w:rsidRDefault="006F1857" w:rsidP="004A73E1">
      <w:pPr>
        <w:numPr>
          <w:ilvl w:val="0"/>
          <w:numId w:val="30"/>
        </w:numPr>
        <w:ind w:left="360" w:hanging="360"/>
        <w:jc w:val="both"/>
        <w:rPr>
          <w:sz w:val="20"/>
        </w:rPr>
      </w:pPr>
      <w:r>
        <w:rPr>
          <w:sz w:val="20"/>
        </w:rPr>
        <w:t xml:space="preserve">Records of street and parking lot washing/sweeping shall be kept and maintained on site and made available to the AQD staff upon request.  </w:t>
      </w:r>
      <w:r w:rsidRPr="005D1E65">
        <w:rPr>
          <w:b/>
          <w:sz w:val="20"/>
        </w:rPr>
        <w:t>(R 336.1213(3))</w:t>
      </w:r>
      <w:r w:rsidRPr="00835823">
        <w:rPr>
          <w:sz w:val="20"/>
        </w:rPr>
        <w:t xml:space="preserve">  </w:t>
      </w:r>
    </w:p>
    <w:p w:rsidR="00040A19" w:rsidRPr="00FE0AD0" w:rsidRDefault="00040A19" w:rsidP="00D72D77">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Default="00117BC6" w:rsidP="004F09CF">
      <w:pPr>
        <w:ind w:left="360" w:hanging="360"/>
        <w:jc w:val="both"/>
        <w:rPr>
          <w:sz w:val="20"/>
        </w:rPr>
      </w:pPr>
    </w:p>
    <w:p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rsidR="002920EF" w:rsidRDefault="002920EF">
      <w:pPr>
        <w:rPr>
          <w:sz w:val="20"/>
        </w:rPr>
      </w:pPr>
      <w:r>
        <w:rPr>
          <w:sz w:val="20"/>
        </w:rPr>
        <w:br w:type="page"/>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07030E" w:rsidRPr="00FE0AD0" w:rsidRDefault="0007030E" w:rsidP="004F09CF">
      <w:pPr>
        <w:jc w:val="both"/>
        <w:rPr>
          <w:rFonts w:cs="Arial"/>
          <w:b/>
          <w:sz w:val="20"/>
        </w:rPr>
      </w:pPr>
      <w:r w:rsidRPr="00FE0AD0">
        <w:rPr>
          <w:rFonts w:cs="Arial"/>
          <w:b/>
          <w:sz w:val="20"/>
        </w:rPr>
        <w:t>See Appendix 8</w:t>
      </w:r>
    </w:p>
    <w:p w:rsidR="00040A19" w:rsidRPr="00FE0AD0" w:rsidRDefault="00040A19" w:rsidP="004F09CF">
      <w:pPr>
        <w:jc w:val="both"/>
        <w:rPr>
          <w:rFonts w:cs="Arial"/>
          <w:b/>
          <w:sz w:val="20"/>
        </w:rPr>
      </w:pPr>
    </w:p>
    <w:p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rsidR="00415A04" w:rsidRPr="00CC02A3" w:rsidRDefault="00415A04" w:rsidP="004F09CF">
      <w:pPr>
        <w:rPr>
          <w:sz w:val="20"/>
        </w:rPr>
      </w:pPr>
    </w:p>
    <w:p w:rsidR="00415A04" w:rsidRPr="00FE0AD0" w:rsidRDefault="00415A04" w:rsidP="00C401DE">
      <w:pPr>
        <w:jc w:val="both"/>
        <w:rPr>
          <w:sz w:val="20"/>
        </w:rPr>
      </w:pPr>
      <w:r w:rsidRPr="00FE0AD0">
        <w:rPr>
          <w:sz w:val="20"/>
        </w:rPr>
        <w:t>The exhaust gases from the stacks listed in the table below shall be discharged unobstructed vertically upwards to the ambient air unless otherwise noted:</w:t>
      </w:r>
    </w:p>
    <w:p w:rsidR="00415A04" w:rsidRPr="00FE0AD0" w:rsidRDefault="00415A04" w:rsidP="00C401D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15A04">
        <w:trPr>
          <w:cantSplit/>
          <w:tblHeader/>
        </w:trPr>
        <w:tc>
          <w:tcPr>
            <w:tcW w:w="3510" w:type="dxa"/>
            <w:tcBorders>
              <w:bottom w:val="single" w:sz="4" w:space="0" w:color="auto"/>
            </w:tcBorders>
          </w:tcPr>
          <w:p w:rsidR="00415A04" w:rsidRPr="00BD3DE3" w:rsidRDefault="00415A04" w:rsidP="00415A04">
            <w:pPr>
              <w:jc w:val="center"/>
              <w:rPr>
                <w:b/>
                <w:sz w:val="20"/>
              </w:rPr>
            </w:pPr>
            <w:r w:rsidRPr="00BD3DE3">
              <w:rPr>
                <w:b/>
                <w:sz w:val="20"/>
              </w:rPr>
              <w:t>Stack &amp; Vent ID</w:t>
            </w:r>
          </w:p>
        </w:tc>
        <w:tc>
          <w:tcPr>
            <w:tcW w:w="1710" w:type="dxa"/>
            <w:tcBorders>
              <w:bottom w:val="single" w:sz="4" w:space="0" w:color="auto"/>
            </w:tcBorders>
          </w:tcPr>
          <w:p w:rsidR="00415A04" w:rsidRPr="00BD3DE3" w:rsidRDefault="00415A04" w:rsidP="00415A04">
            <w:pPr>
              <w:jc w:val="center"/>
              <w:rPr>
                <w:b/>
                <w:sz w:val="20"/>
              </w:rPr>
            </w:pPr>
            <w:r w:rsidRPr="00BD3DE3">
              <w:rPr>
                <w:b/>
                <w:sz w:val="20"/>
              </w:rPr>
              <w:t xml:space="preserve">Maximum </w:t>
            </w:r>
            <w:r>
              <w:rPr>
                <w:b/>
                <w:sz w:val="20"/>
              </w:rPr>
              <w:t>Exhaust Dimensions</w:t>
            </w:r>
          </w:p>
          <w:p w:rsidR="00415A04" w:rsidRPr="00BD3DE3" w:rsidRDefault="00415A04" w:rsidP="00415A04">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415A04" w:rsidRPr="00BD3DE3" w:rsidRDefault="00415A04" w:rsidP="00415A04">
            <w:pPr>
              <w:jc w:val="center"/>
              <w:rPr>
                <w:b/>
                <w:sz w:val="20"/>
              </w:rPr>
            </w:pPr>
            <w:r w:rsidRPr="00BD3DE3">
              <w:rPr>
                <w:b/>
                <w:sz w:val="20"/>
              </w:rPr>
              <w:t>M</w:t>
            </w:r>
            <w:r>
              <w:rPr>
                <w:b/>
                <w:sz w:val="20"/>
              </w:rPr>
              <w:t>inimum Height Above Ground</w:t>
            </w:r>
          </w:p>
          <w:p w:rsidR="00415A04" w:rsidRPr="00BD3DE3" w:rsidRDefault="00415A04" w:rsidP="00415A04">
            <w:pPr>
              <w:jc w:val="center"/>
              <w:rPr>
                <w:b/>
                <w:sz w:val="20"/>
              </w:rPr>
            </w:pPr>
            <w:r w:rsidRPr="00BD3DE3">
              <w:rPr>
                <w:b/>
                <w:sz w:val="20"/>
              </w:rPr>
              <w:t>(feet)</w:t>
            </w:r>
          </w:p>
        </w:tc>
        <w:tc>
          <w:tcPr>
            <w:tcW w:w="3240" w:type="dxa"/>
            <w:tcBorders>
              <w:bottom w:val="single" w:sz="4" w:space="0" w:color="auto"/>
            </w:tcBorders>
          </w:tcPr>
          <w:p w:rsidR="00415A04" w:rsidRPr="00BD3DE3" w:rsidRDefault="00415A04" w:rsidP="00415A04">
            <w:pPr>
              <w:jc w:val="center"/>
              <w:rPr>
                <w:b/>
                <w:sz w:val="20"/>
              </w:rPr>
            </w:pPr>
            <w:r w:rsidRPr="00BD3DE3">
              <w:rPr>
                <w:b/>
                <w:sz w:val="20"/>
              </w:rPr>
              <w:t>Underlying Applicable Requirements</w:t>
            </w:r>
          </w:p>
          <w:p w:rsidR="00415A04" w:rsidRPr="00BD3DE3" w:rsidRDefault="00415A04" w:rsidP="00415A04">
            <w:pPr>
              <w:jc w:val="center"/>
              <w:rPr>
                <w:b/>
                <w:sz w:val="20"/>
              </w:rPr>
            </w:pPr>
          </w:p>
        </w:tc>
      </w:tr>
      <w:tr w:rsidR="00415A04">
        <w:trPr>
          <w:cantSplit/>
        </w:trPr>
        <w:tc>
          <w:tcPr>
            <w:tcW w:w="3510" w:type="dxa"/>
            <w:tcBorders>
              <w:top w:val="single" w:sz="4" w:space="0" w:color="auto"/>
            </w:tcBorders>
          </w:tcPr>
          <w:p w:rsidR="00415A04" w:rsidRPr="00794966" w:rsidRDefault="00ED1D45" w:rsidP="0086685A">
            <w:pPr>
              <w:ind w:left="360"/>
              <w:jc w:val="center"/>
              <w:rPr>
                <w:sz w:val="20"/>
              </w:rPr>
            </w:pPr>
            <w:r>
              <w:rPr>
                <w:sz w:val="20"/>
              </w:rPr>
              <w:t>NA</w:t>
            </w:r>
          </w:p>
        </w:tc>
        <w:tc>
          <w:tcPr>
            <w:tcW w:w="1710" w:type="dxa"/>
            <w:tcBorders>
              <w:top w:val="single" w:sz="4" w:space="0" w:color="auto"/>
            </w:tcBorders>
          </w:tcPr>
          <w:p w:rsidR="00415A04" w:rsidRPr="00BD3DE3" w:rsidRDefault="00ED1D45" w:rsidP="0086685A">
            <w:pPr>
              <w:jc w:val="center"/>
              <w:rPr>
                <w:sz w:val="20"/>
              </w:rPr>
            </w:pPr>
            <w:r>
              <w:rPr>
                <w:sz w:val="20"/>
              </w:rPr>
              <w:t>NA</w:t>
            </w:r>
          </w:p>
        </w:tc>
        <w:tc>
          <w:tcPr>
            <w:tcW w:w="1800" w:type="dxa"/>
            <w:tcBorders>
              <w:top w:val="single" w:sz="4" w:space="0" w:color="auto"/>
            </w:tcBorders>
          </w:tcPr>
          <w:p w:rsidR="00415A04" w:rsidRPr="00BD3DE3" w:rsidRDefault="00ED1D45" w:rsidP="00415A04">
            <w:pPr>
              <w:jc w:val="center"/>
              <w:rPr>
                <w:sz w:val="20"/>
              </w:rPr>
            </w:pPr>
            <w:r>
              <w:rPr>
                <w:sz w:val="20"/>
              </w:rPr>
              <w:t>NA</w:t>
            </w:r>
          </w:p>
        </w:tc>
        <w:tc>
          <w:tcPr>
            <w:tcW w:w="3240" w:type="dxa"/>
            <w:tcBorders>
              <w:top w:val="single" w:sz="4" w:space="0" w:color="auto"/>
            </w:tcBorders>
          </w:tcPr>
          <w:p w:rsidR="00415A04" w:rsidRPr="00BD3DE3" w:rsidRDefault="00ED1D45" w:rsidP="00415A04">
            <w:pPr>
              <w:jc w:val="center"/>
              <w:rPr>
                <w:sz w:val="20"/>
              </w:rPr>
            </w:pPr>
            <w:r>
              <w:rPr>
                <w:sz w:val="20"/>
              </w:rPr>
              <w:t>NA</w:t>
            </w:r>
          </w:p>
        </w:tc>
      </w:tr>
    </w:tbl>
    <w:p w:rsidR="00415A04" w:rsidRDefault="00415A04" w:rsidP="00415A04">
      <w:pPr>
        <w:jc w:val="both"/>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Default="0098346A" w:rsidP="004F09CF">
      <w:pPr>
        <w:jc w:val="both"/>
        <w:rPr>
          <w:sz w:val="20"/>
        </w:rPr>
      </w:pPr>
    </w:p>
    <w:p w:rsidR="00F95722" w:rsidRPr="00EC3408" w:rsidRDefault="00F95722" w:rsidP="006A4431">
      <w:pPr>
        <w:numPr>
          <w:ilvl w:val="0"/>
          <w:numId w:val="40"/>
        </w:numPr>
        <w:ind w:right="144"/>
        <w:jc w:val="both"/>
        <w:rPr>
          <w:sz w:val="20"/>
        </w:rPr>
      </w:pPr>
      <w:r w:rsidRPr="00EC3408">
        <w:rPr>
          <w:sz w:val="20"/>
        </w:rPr>
        <w:t>The provisions and procedures of the program for continuous fugitive emissions shall be reviewed by the permittee on a yearly basis and the permittee shall submit any updates/changes</w:t>
      </w:r>
      <w:r>
        <w:rPr>
          <w:sz w:val="20"/>
        </w:rPr>
        <w:t xml:space="preserve"> to</w:t>
      </w:r>
      <w:r w:rsidRPr="00EC3408">
        <w:rPr>
          <w:sz w:val="20"/>
        </w:rPr>
        <w:t xml:space="preserve"> the </w:t>
      </w:r>
      <w:r>
        <w:rPr>
          <w:sz w:val="20"/>
        </w:rPr>
        <w:t xml:space="preserve">AQD </w:t>
      </w:r>
      <w:r w:rsidRPr="00EC3408">
        <w:rPr>
          <w:sz w:val="20"/>
        </w:rPr>
        <w:t>District Supervisor for approval.</w:t>
      </w:r>
      <w:r w:rsidRPr="00EC3408">
        <w:rPr>
          <w:rFonts w:cs="Arial"/>
          <w:sz w:val="20"/>
        </w:rPr>
        <w:t xml:space="preserve"> </w:t>
      </w:r>
      <w:r w:rsidRPr="00EC3408">
        <w:rPr>
          <w:sz w:val="20"/>
        </w:rPr>
        <w:t xml:space="preserve"> </w:t>
      </w:r>
      <w:r w:rsidRPr="00EC3408">
        <w:rPr>
          <w:b/>
          <w:sz w:val="20"/>
        </w:rPr>
        <w:t>(R 336.1213(3))</w:t>
      </w:r>
    </w:p>
    <w:p w:rsidR="00F95722" w:rsidRPr="00EC3408" w:rsidRDefault="00F95722" w:rsidP="00F95722">
      <w:pPr>
        <w:ind w:right="144"/>
        <w:jc w:val="both"/>
        <w:rPr>
          <w:sz w:val="20"/>
        </w:rPr>
      </w:pPr>
    </w:p>
    <w:p w:rsidR="00F95722" w:rsidRPr="00EC3408" w:rsidRDefault="00F95722" w:rsidP="006A4431">
      <w:pPr>
        <w:numPr>
          <w:ilvl w:val="0"/>
          <w:numId w:val="40"/>
        </w:numPr>
        <w:jc w:val="both"/>
        <w:rPr>
          <w:sz w:val="20"/>
        </w:rPr>
      </w:pPr>
      <w:r w:rsidRPr="00EC3408">
        <w:rPr>
          <w:rFonts w:cs="Arial"/>
          <w:sz w:val="20"/>
        </w:rPr>
        <w:t xml:space="preserve">The Preventative Maintenance/Malfunction Abatement Plan </w:t>
      </w:r>
      <w:r>
        <w:rPr>
          <w:rFonts w:cs="Arial"/>
          <w:sz w:val="20"/>
        </w:rPr>
        <w:t xml:space="preserve">shall be </w:t>
      </w:r>
      <w:r w:rsidRPr="00EC3408">
        <w:rPr>
          <w:sz w:val="20"/>
        </w:rPr>
        <w:t>reviewed and updated</w:t>
      </w:r>
      <w:r>
        <w:rPr>
          <w:sz w:val="20"/>
        </w:rPr>
        <w:t xml:space="preserve"> (if necessary)</w:t>
      </w:r>
      <w:r w:rsidRPr="00EC3408">
        <w:rPr>
          <w:sz w:val="20"/>
        </w:rPr>
        <w:t xml:space="preserve"> on a yearly basis.</w:t>
      </w:r>
      <w:r w:rsidRPr="00EC3408">
        <w:rPr>
          <w:rFonts w:cs="Arial"/>
          <w:sz w:val="20"/>
        </w:rPr>
        <w:t xml:space="preserve">  </w:t>
      </w:r>
      <w:r w:rsidRPr="00EC3408">
        <w:rPr>
          <w:sz w:val="20"/>
        </w:rPr>
        <w:t xml:space="preserve">Changes to this plan may be made upon approval from the </w:t>
      </w:r>
      <w:r>
        <w:rPr>
          <w:sz w:val="20"/>
        </w:rPr>
        <w:t xml:space="preserve">AQD </w:t>
      </w:r>
      <w:r w:rsidRPr="00EC3408">
        <w:rPr>
          <w:sz w:val="20"/>
        </w:rPr>
        <w:t>District Supervisor.</w:t>
      </w:r>
      <w:r>
        <w:rPr>
          <w:rFonts w:cs="Arial"/>
          <w:sz w:val="20"/>
          <w:vertAlign w:val="superscript"/>
        </w:rPr>
        <w:t>2</w:t>
      </w:r>
      <w:r w:rsidRPr="00040A19">
        <w:rPr>
          <w:rFonts w:cs="Arial"/>
          <w:sz w:val="20"/>
        </w:rPr>
        <w:t xml:space="preserve">  </w:t>
      </w:r>
      <w:r w:rsidRPr="00EC3408">
        <w:rPr>
          <w:rFonts w:cs="Arial"/>
          <w:b/>
          <w:sz w:val="20"/>
        </w:rPr>
        <w:t>(</w:t>
      </w:r>
      <w:r>
        <w:rPr>
          <w:b/>
          <w:sz w:val="20"/>
        </w:rPr>
        <w:t>R 336.1911</w:t>
      </w:r>
      <w:r w:rsidRPr="00EC3408">
        <w:rPr>
          <w:b/>
          <w:sz w:val="20"/>
        </w:rPr>
        <w:t>)</w:t>
      </w:r>
    </w:p>
    <w:p w:rsidR="0098346A" w:rsidRDefault="0098346A" w:rsidP="004F09CF">
      <w:pPr>
        <w:jc w:val="both"/>
        <w:rPr>
          <w:sz w:val="20"/>
        </w:rPr>
      </w:pPr>
    </w:p>
    <w:p w:rsidR="00040A19" w:rsidRPr="00FE0AD0" w:rsidRDefault="00040A19"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4747E9">
        <w:rPr>
          <w:sz w:val="20"/>
        </w:rPr>
        <w:t xml:space="preserve"> </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Pr="0007030E" w:rsidRDefault="0098346A" w:rsidP="0098346A"/>
    <w:p w:rsidR="0098346A" w:rsidRDefault="001C614B" w:rsidP="0007030E">
      <w:r>
        <w:br w:type="page"/>
      </w:r>
    </w:p>
    <w:p w:rsidR="003C7543" w:rsidRDefault="003C7543" w:rsidP="0007030E">
      <w:pPr>
        <w:rPr>
          <w:b/>
        </w:rPr>
      </w:pPr>
    </w:p>
    <w:p w:rsidR="00E14632" w:rsidRDefault="00ED0AFD" w:rsidP="00CE44D8">
      <w:pPr>
        <w:pStyle w:val="Heading1"/>
      </w:pPr>
      <w:bookmarkStart w:id="49" w:name="_Toc453742377"/>
      <w:bookmarkStart w:id="50" w:name="_Toc852397"/>
      <w:bookmarkStart w:id="51" w:name="_Toc852728"/>
      <w:bookmarkStart w:id="52" w:name="_Toc1453515"/>
      <w:r>
        <w:t xml:space="preserve">C.  </w:t>
      </w:r>
      <w:r w:rsidR="0002792B">
        <w:t xml:space="preserve">EMISSION UNIT </w:t>
      </w:r>
      <w:bookmarkStart w:id="53" w:name="_Toc2571645"/>
      <w:r w:rsidR="00456F47">
        <w:t>CONDITIONS</w:t>
      </w:r>
      <w:bookmarkEnd w:id="49"/>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75518C">
      <w:pPr>
        <w:pStyle w:val="Heading2"/>
        <w:rPr>
          <w:sz w:val="22"/>
          <w:szCs w:val="22"/>
        </w:rPr>
      </w:pPr>
      <w:bookmarkStart w:id="54" w:name="_Toc852395"/>
      <w:bookmarkStart w:id="55" w:name="_Toc852726"/>
      <w:bookmarkStart w:id="56" w:name="_Toc2571643"/>
      <w:bookmarkStart w:id="57" w:name="_Toc453742378"/>
      <w:r w:rsidRPr="002B5ED5">
        <w:rPr>
          <w:sz w:val="22"/>
          <w:szCs w:val="22"/>
        </w:rPr>
        <w:t>EMISSION UNIT SUMMARY TABLE</w:t>
      </w:r>
      <w:bookmarkEnd w:id="54"/>
      <w:bookmarkEnd w:id="55"/>
      <w:bookmarkEnd w:id="56"/>
      <w:bookmarkEnd w:id="57"/>
    </w:p>
    <w:p w:rsidR="00736BDB" w:rsidRPr="00F35ADC" w:rsidRDefault="00736BDB" w:rsidP="00736BDB">
      <w:pPr>
        <w:jc w:val="center"/>
        <w:rPr>
          <w:sz w:val="20"/>
        </w:rPr>
      </w:pPr>
      <w:r w:rsidRPr="00F35ADC">
        <w:rPr>
          <w:sz w:val="20"/>
        </w:rPr>
        <w:t xml:space="preserve">The descriptions provided below are for informational purposes and do not constitute </w:t>
      </w:r>
    </w:p>
    <w:p w:rsidR="00E14632" w:rsidRDefault="00736BDB" w:rsidP="00736BDB">
      <w:pPr>
        <w:jc w:val="center"/>
      </w:pPr>
      <w:r w:rsidRPr="00F35ADC">
        <w:rPr>
          <w:sz w:val="20"/>
        </w:rPr>
        <w:t>enforceable conditions.</w:t>
      </w:r>
    </w:p>
    <w:p w:rsidR="00736BDB" w:rsidRDefault="00736BDB" w:rsidP="00FD242B"/>
    <w:tbl>
      <w:tblPr>
        <w:tblW w:w="1071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140"/>
        <w:gridCol w:w="1664"/>
        <w:gridCol w:w="2352"/>
        <w:gridCol w:w="34"/>
      </w:tblGrid>
      <w:tr w:rsidR="00E14632" w:rsidTr="004B4ECB">
        <w:trPr>
          <w:gridAfter w:val="1"/>
          <w:wAfter w:w="34" w:type="dxa"/>
          <w:cantSplit/>
          <w:tblHeader/>
        </w:trPr>
        <w:tc>
          <w:tcPr>
            <w:tcW w:w="252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rsidR="00E14632" w:rsidRDefault="00E14632" w:rsidP="00C6273C">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C6273C">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4"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352"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rsidTr="004B4ECB">
        <w:trPr>
          <w:gridAfter w:val="1"/>
          <w:wAfter w:w="34" w:type="dxa"/>
          <w:cantSplit/>
        </w:trPr>
        <w:tc>
          <w:tcPr>
            <w:tcW w:w="2520" w:type="dxa"/>
            <w:tcBorders>
              <w:top w:val="nil"/>
            </w:tcBorders>
          </w:tcPr>
          <w:p w:rsidR="00E14632" w:rsidRPr="00BB5D62" w:rsidRDefault="007D0325" w:rsidP="00991194">
            <w:pPr>
              <w:rPr>
                <w:rFonts w:cs="Arial"/>
                <w:sz w:val="20"/>
              </w:rPr>
            </w:pPr>
            <w:r>
              <w:rPr>
                <w:rFonts w:cs="Arial"/>
                <w:sz w:val="20"/>
              </w:rPr>
              <w:t>EUBOILER</w:t>
            </w:r>
          </w:p>
        </w:tc>
        <w:tc>
          <w:tcPr>
            <w:tcW w:w="4140" w:type="dxa"/>
            <w:tcBorders>
              <w:top w:val="nil"/>
            </w:tcBorders>
          </w:tcPr>
          <w:p w:rsidR="00FC4C7F" w:rsidRPr="00BB5D62" w:rsidRDefault="00C91517" w:rsidP="00991194">
            <w:pPr>
              <w:jc w:val="both"/>
              <w:rPr>
                <w:rFonts w:cs="Arial"/>
                <w:sz w:val="20"/>
              </w:rPr>
            </w:pPr>
            <w:r>
              <w:rPr>
                <w:rFonts w:cs="Arial"/>
                <w:sz w:val="20"/>
              </w:rPr>
              <w:t>This emission unit consists of o</w:t>
            </w:r>
            <w:r w:rsidR="00FC4C7F" w:rsidRPr="00FC4C7F">
              <w:rPr>
                <w:rFonts w:cs="Arial"/>
                <w:sz w:val="20"/>
              </w:rPr>
              <w:t>ne 523 MM Btu/</w:t>
            </w:r>
            <w:r w:rsidR="008B29CB" w:rsidRPr="00FC4C7F">
              <w:rPr>
                <w:rFonts w:cs="Arial"/>
                <w:sz w:val="20"/>
              </w:rPr>
              <w:t>hr.</w:t>
            </w:r>
            <w:r w:rsidR="00FC4C7F" w:rsidRPr="00FC4C7F">
              <w:rPr>
                <w:rFonts w:cs="Arial"/>
                <w:sz w:val="20"/>
              </w:rPr>
              <w:t xml:space="preserve"> wood and tire-derived-fuel (TDF) fired boiler</w:t>
            </w:r>
            <w:r w:rsidR="00D20364">
              <w:rPr>
                <w:rFonts w:cs="Arial"/>
                <w:sz w:val="20"/>
              </w:rPr>
              <w:t xml:space="preserve"> used to produce steam and</w:t>
            </w:r>
            <w:r w:rsidR="00FC4C7F" w:rsidRPr="00FC4C7F">
              <w:rPr>
                <w:rFonts w:cs="Arial"/>
                <w:sz w:val="20"/>
              </w:rPr>
              <w:t xml:space="preserve"> equipped with natural gas auxiliary burners</w:t>
            </w:r>
            <w:r w:rsidR="00B56481">
              <w:rPr>
                <w:rFonts w:cs="Arial"/>
                <w:sz w:val="20"/>
              </w:rPr>
              <w:t xml:space="preserve">.  </w:t>
            </w:r>
            <w:r w:rsidR="00FC4C7F" w:rsidRPr="00FC4C7F">
              <w:rPr>
                <w:rFonts w:cs="Arial"/>
                <w:sz w:val="20"/>
              </w:rPr>
              <w:t>The boiler is of a spreader-</w:t>
            </w:r>
            <w:proofErr w:type="spellStart"/>
            <w:r w:rsidR="00FC4C7F" w:rsidRPr="00FC4C7F">
              <w:rPr>
                <w:rFonts w:cs="Arial"/>
                <w:sz w:val="20"/>
              </w:rPr>
              <w:t>stroker</w:t>
            </w:r>
            <w:proofErr w:type="spellEnd"/>
            <w:r w:rsidR="00FC4C7F" w:rsidRPr="00FC4C7F">
              <w:rPr>
                <w:rFonts w:cs="Arial"/>
                <w:sz w:val="20"/>
              </w:rPr>
              <w:t xml:space="preserve"> design, and is equipped with a multi</w:t>
            </w:r>
            <w:r w:rsidR="007B0E20">
              <w:rPr>
                <w:rFonts w:cs="Arial"/>
                <w:sz w:val="20"/>
              </w:rPr>
              <w:t xml:space="preserve"> </w:t>
            </w:r>
            <w:r w:rsidR="00FC4C7F" w:rsidRPr="00FC4C7F">
              <w:rPr>
                <w:rFonts w:cs="Arial"/>
                <w:sz w:val="20"/>
              </w:rPr>
              <w:t xml:space="preserve">clone dust collector in order to capture and re-inject </w:t>
            </w:r>
            <w:r w:rsidR="00390CC5" w:rsidRPr="00FC4C7F">
              <w:rPr>
                <w:rFonts w:cs="Arial"/>
                <w:sz w:val="20"/>
              </w:rPr>
              <w:t>fly ash</w:t>
            </w:r>
            <w:r w:rsidR="00FC4C7F" w:rsidRPr="00FC4C7F">
              <w:rPr>
                <w:rFonts w:cs="Arial"/>
                <w:sz w:val="20"/>
              </w:rPr>
              <w:t>, an electrostatic precipitator (ESP) for the control of particulate matter, and a selective non-catalytic reduction (SNCR) system for the control of nitrogen oxide</w:t>
            </w:r>
            <w:r w:rsidR="003D65D2">
              <w:rPr>
                <w:rFonts w:cs="Arial"/>
                <w:sz w:val="20"/>
              </w:rPr>
              <w:t>s</w:t>
            </w:r>
            <w:r w:rsidR="00FC4C7F" w:rsidRPr="00FC4C7F">
              <w:rPr>
                <w:rFonts w:cs="Arial"/>
                <w:sz w:val="20"/>
              </w:rPr>
              <w:t xml:space="preserve">.  The steam is used to produce approximately 36 megawatts of electricity at full capacity.  </w:t>
            </w:r>
          </w:p>
        </w:tc>
        <w:tc>
          <w:tcPr>
            <w:tcW w:w="1664" w:type="dxa"/>
            <w:tcBorders>
              <w:top w:val="nil"/>
            </w:tcBorders>
          </w:tcPr>
          <w:p w:rsidR="00E14632" w:rsidRPr="00BB5D62" w:rsidRDefault="007D0325" w:rsidP="00991194">
            <w:pPr>
              <w:jc w:val="center"/>
              <w:rPr>
                <w:rFonts w:cs="Arial"/>
                <w:sz w:val="20"/>
              </w:rPr>
            </w:pPr>
            <w:r>
              <w:rPr>
                <w:rFonts w:cs="Arial"/>
                <w:sz w:val="20"/>
              </w:rPr>
              <w:t>1/5/</w:t>
            </w:r>
            <w:r w:rsidR="001F6EFF">
              <w:rPr>
                <w:rFonts w:cs="Arial"/>
                <w:sz w:val="20"/>
              </w:rPr>
              <w:t>19</w:t>
            </w:r>
            <w:r>
              <w:rPr>
                <w:rFonts w:cs="Arial"/>
                <w:sz w:val="20"/>
              </w:rPr>
              <w:t>92</w:t>
            </w:r>
          </w:p>
        </w:tc>
        <w:tc>
          <w:tcPr>
            <w:tcW w:w="2352" w:type="dxa"/>
            <w:tcBorders>
              <w:top w:val="nil"/>
            </w:tcBorders>
          </w:tcPr>
          <w:p w:rsidR="00E14632" w:rsidRPr="00BB5D62" w:rsidRDefault="006B2303" w:rsidP="009B2FEE">
            <w:pPr>
              <w:jc w:val="center"/>
              <w:rPr>
                <w:rFonts w:cs="Arial"/>
                <w:sz w:val="20"/>
              </w:rPr>
            </w:pPr>
            <w:r>
              <w:rPr>
                <w:rFonts w:cs="Arial"/>
                <w:sz w:val="20"/>
              </w:rPr>
              <w:t>NA</w:t>
            </w:r>
          </w:p>
        </w:tc>
      </w:tr>
      <w:tr w:rsidR="00E14632" w:rsidTr="004B4ECB">
        <w:trPr>
          <w:gridAfter w:val="1"/>
          <w:wAfter w:w="34" w:type="dxa"/>
          <w:cantSplit/>
        </w:trPr>
        <w:tc>
          <w:tcPr>
            <w:tcW w:w="2520" w:type="dxa"/>
          </w:tcPr>
          <w:p w:rsidR="00E14632" w:rsidRPr="00BB5D62" w:rsidRDefault="00B12679" w:rsidP="0086685A">
            <w:pPr>
              <w:tabs>
                <w:tab w:val="left" w:pos="836"/>
              </w:tabs>
              <w:rPr>
                <w:rFonts w:cs="Arial"/>
                <w:sz w:val="20"/>
              </w:rPr>
            </w:pPr>
            <w:r>
              <w:rPr>
                <w:rFonts w:cs="Arial"/>
                <w:sz w:val="20"/>
              </w:rPr>
              <w:t>EUEMERGENERATO</w:t>
            </w:r>
            <w:r w:rsidR="0086685A">
              <w:rPr>
                <w:rFonts w:cs="Arial"/>
                <w:sz w:val="20"/>
              </w:rPr>
              <w:t>R</w:t>
            </w:r>
          </w:p>
        </w:tc>
        <w:tc>
          <w:tcPr>
            <w:tcW w:w="4140" w:type="dxa"/>
          </w:tcPr>
          <w:p w:rsidR="00235461" w:rsidRPr="00BB5D62" w:rsidRDefault="002D32C6" w:rsidP="00991194">
            <w:pPr>
              <w:jc w:val="both"/>
              <w:rPr>
                <w:rFonts w:cs="Arial"/>
                <w:sz w:val="20"/>
              </w:rPr>
            </w:pPr>
            <w:r>
              <w:rPr>
                <w:rFonts w:cs="Arial"/>
                <w:sz w:val="20"/>
              </w:rPr>
              <w:t>This emission unit consists of o</w:t>
            </w:r>
            <w:r w:rsidRPr="00FC4C7F">
              <w:rPr>
                <w:rFonts w:cs="Arial"/>
                <w:sz w:val="20"/>
              </w:rPr>
              <w:t xml:space="preserve">ne </w:t>
            </w:r>
            <w:r w:rsidR="00382444">
              <w:t>6,188,000 Btu/</w:t>
            </w:r>
            <w:r w:rsidR="007B0E20">
              <w:t>hr.</w:t>
            </w:r>
            <w:r w:rsidR="00C42157">
              <w:rPr>
                <w:rFonts w:cs="Arial"/>
                <w:sz w:val="20"/>
              </w:rPr>
              <w:t xml:space="preserve"> d</w:t>
            </w:r>
            <w:r w:rsidR="00B12679">
              <w:rPr>
                <w:rFonts w:cs="Arial"/>
                <w:sz w:val="20"/>
              </w:rPr>
              <w:t>iesel-fired reciprocating internal combustion engine.  The u</w:t>
            </w:r>
            <w:r w:rsidR="006B1AEA">
              <w:rPr>
                <w:rFonts w:cs="Arial"/>
                <w:sz w:val="20"/>
              </w:rPr>
              <w:t>n</w:t>
            </w:r>
            <w:r w:rsidR="00B12679">
              <w:rPr>
                <w:rFonts w:cs="Arial"/>
                <w:sz w:val="20"/>
              </w:rPr>
              <w:t xml:space="preserve">it is standby diesel </w:t>
            </w:r>
            <w:r w:rsidR="006B1AEA">
              <w:rPr>
                <w:rFonts w:cs="Arial"/>
                <w:sz w:val="20"/>
              </w:rPr>
              <w:t>fired</w:t>
            </w:r>
            <w:r w:rsidR="00B12679">
              <w:rPr>
                <w:rFonts w:cs="Arial"/>
                <w:sz w:val="20"/>
              </w:rPr>
              <w:t xml:space="preserve"> emergency generator used to provide electricity to the facility on an emergency basis.  </w:t>
            </w:r>
          </w:p>
        </w:tc>
        <w:tc>
          <w:tcPr>
            <w:tcW w:w="1664" w:type="dxa"/>
          </w:tcPr>
          <w:p w:rsidR="00E14632" w:rsidRPr="00BB5D62" w:rsidRDefault="00B12679" w:rsidP="00991194">
            <w:pPr>
              <w:jc w:val="center"/>
              <w:rPr>
                <w:rFonts w:cs="Arial"/>
                <w:sz w:val="20"/>
              </w:rPr>
            </w:pPr>
            <w:r>
              <w:rPr>
                <w:rFonts w:cs="Arial"/>
                <w:sz w:val="20"/>
              </w:rPr>
              <w:t>1/5/</w:t>
            </w:r>
            <w:r w:rsidR="001F6EFF">
              <w:rPr>
                <w:rFonts w:cs="Arial"/>
                <w:sz w:val="20"/>
              </w:rPr>
              <w:t>19</w:t>
            </w:r>
            <w:r>
              <w:rPr>
                <w:rFonts w:cs="Arial"/>
                <w:sz w:val="20"/>
              </w:rPr>
              <w:t>92</w:t>
            </w:r>
          </w:p>
        </w:tc>
        <w:tc>
          <w:tcPr>
            <w:tcW w:w="2352" w:type="dxa"/>
          </w:tcPr>
          <w:p w:rsidR="00E14632" w:rsidRPr="00BB5D62" w:rsidRDefault="00CA5BC0" w:rsidP="00175966">
            <w:pPr>
              <w:jc w:val="center"/>
              <w:rPr>
                <w:rFonts w:cs="Arial"/>
                <w:sz w:val="20"/>
              </w:rPr>
            </w:pPr>
            <w:r>
              <w:rPr>
                <w:rFonts w:cs="Arial"/>
                <w:sz w:val="20"/>
              </w:rPr>
              <w:t xml:space="preserve"> FGCIRICE</w:t>
            </w:r>
            <w:r w:rsidR="00175966">
              <w:rPr>
                <w:rFonts w:cs="Arial"/>
                <w:sz w:val="20"/>
              </w:rPr>
              <w:t>MACT</w:t>
            </w:r>
          </w:p>
        </w:tc>
      </w:tr>
      <w:tr w:rsidR="00175966" w:rsidTr="004B4ECB">
        <w:trPr>
          <w:gridAfter w:val="1"/>
          <w:wAfter w:w="34" w:type="dxa"/>
          <w:cantSplit/>
        </w:trPr>
        <w:tc>
          <w:tcPr>
            <w:tcW w:w="2520" w:type="dxa"/>
          </w:tcPr>
          <w:p w:rsidR="00175966" w:rsidRDefault="00175966" w:rsidP="00D55E3A">
            <w:pPr>
              <w:tabs>
                <w:tab w:val="left" w:pos="836"/>
              </w:tabs>
              <w:rPr>
                <w:rFonts w:cs="Arial"/>
                <w:sz w:val="20"/>
              </w:rPr>
            </w:pPr>
            <w:r>
              <w:rPr>
                <w:rFonts w:cs="Arial"/>
                <w:sz w:val="20"/>
              </w:rPr>
              <w:t>EUFIREPUMP</w:t>
            </w:r>
          </w:p>
        </w:tc>
        <w:tc>
          <w:tcPr>
            <w:tcW w:w="4140" w:type="dxa"/>
          </w:tcPr>
          <w:p w:rsidR="00175966" w:rsidRDefault="00175966" w:rsidP="00175966">
            <w:pPr>
              <w:jc w:val="both"/>
              <w:rPr>
                <w:rFonts w:cs="Arial"/>
                <w:sz w:val="20"/>
              </w:rPr>
            </w:pPr>
            <w:r>
              <w:rPr>
                <w:rFonts w:cs="Arial"/>
                <w:sz w:val="20"/>
              </w:rPr>
              <w:t>This emission unit consists of o</w:t>
            </w:r>
            <w:r w:rsidRPr="00FC4C7F">
              <w:rPr>
                <w:rFonts w:cs="Arial"/>
                <w:sz w:val="20"/>
              </w:rPr>
              <w:t xml:space="preserve">ne </w:t>
            </w:r>
            <w:r>
              <w:rPr>
                <w:rFonts w:cs="Arial"/>
                <w:sz w:val="20"/>
              </w:rPr>
              <w:t>1</w:t>
            </w:r>
            <w:r>
              <w:t>,040,000 Btu/</w:t>
            </w:r>
            <w:r w:rsidR="007B0E20">
              <w:t>hr.</w:t>
            </w:r>
            <w:r>
              <w:rPr>
                <w:rFonts w:cs="Arial"/>
                <w:sz w:val="20"/>
              </w:rPr>
              <w:t xml:space="preserve"> diesel-fired reciprocating internal combustion engine.  The diesel fired engine is used to run a fire suppression system.  </w:t>
            </w:r>
          </w:p>
        </w:tc>
        <w:tc>
          <w:tcPr>
            <w:tcW w:w="1664" w:type="dxa"/>
          </w:tcPr>
          <w:p w:rsidR="00175966" w:rsidRDefault="00175966" w:rsidP="00991194">
            <w:pPr>
              <w:jc w:val="center"/>
              <w:rPr>
                <w:rFonts w:cs="Arial"/>
                <w:sz w:val="20"/>
              </w:rPr>
            </w:pPr>
            <w:r>
              <w:rPr>
                <w:rFonts w:cs="Arial"/>
                <w:sz w:val="20"/>
              </w:rPr>
              <w:t>1/5/</w:t>
            </w:r>
            <w:r w:rsidR="001F6EFF">
              <w:rPr>
                <w:rFonts w:cs="Arial"/>
                <w:sz w:val="20"/>
              </w:rPr>
              <w:t>19</w:t>
            </w:r>
            <w:r>
              <w:rPr>
                <w:rFonts w:cs="Arial"/>
                <w:sz w:val="20"/>
              </w:rPr>
              <w:t>92</w:t>
            </w:r>
          </w:p>
        </w:tc>
        <w:tc>
          <w:tcPr>
            <w:tcW w:w="2352" w:type="dxa"/>
          </w:tcPr>
          <w:p w:rsidR="00175966" w:rsidRDefault="00CA5BC0" w:rsidP="00991194">
            <w:pPr>
              <w:jc w:val="center"/>
              <w:rPr>
                <w:rFonts w:cs="Arial"/>
                <w:sz w:val="20"/>
              </w:rPr>
            </w:pPr>
            <w:r>
              <w:rPr>
                <w:rFonts w:cs="Arial"/>
                <w:sz w:val="20"/>
              </w:rPr>
              <w:t>FGCIRICE</w:t>
            </w:r>
            <w:r w:rsidR="00175966">
              <w:rPr>
                <w:rFonts w:cs="Arial"/>
                <w:sz w:val="20"/>
              </w:rPr>
              <w:t>MACT</w:t>
            </w:r>
          </w:p>
        </w:tc>
      </w:tr>
      <w:tr w:rsidR="00D625CE" w:rsidTr="004B4ECB">
        <w:trPr>
          <w:cantSplit/>
        </w:trPr>
        <w:tc>
          <w:tcPr>
            <w:tcW w:w="2520" w:type="dxa"/>
          </w:tcPr>
          <w:p w:rsidR="00D625CE" w:rsidRPr="00BB5D62" w:rsidRDefault="00D625CE" w:rsidP="00D625CE">
            <w:pPr>
              <w:rPr>
                <w:rFonts w:cs="Arial"/>
                <w:sz w:val="20"/>
              </w:rPr>
            </w:pPr>
            <w:r>
              <w:rPr>
                <w:rFonts w:cs="Arial"/>
                <w:sz w:val="20"/>
              </w:rPr>
              <w:lastRenderedPageBreak/>
              <w:t>EURAWMATL-HDLG</w:t>
            </w:r>
          </w:p>
        </w:tc>
        <w:tc>
          <w:tcPr>
            <w:tcW w:w="4140" w:type="dxa"/>
          </w:tcPr>
          <w:p w:rsidR="006D090F" w:rsidRPr="00BB5D62" w:rsidRDefault="006D090F" w:rsidP="008B29CB">
            <w:pPr>
              <w:jc w:val="both"/>
              <w:rPr>
                <w:rFonts w:cs="Arial"/>
                <w:sz w:val="20"/>
              </w:rPr>
            </w:pPr>
            <w:r w:rsidRPr="006D090F">
              <w:rPr>
                <w:rFonts w:cs="Arial"/>
                <w:sz w:val="20"/>
              </w:rPr>
              <w:t>The raw material handling group includes the wood fuel pile, the wood conveyor, the TDF pile, and the TDF conveyor.  Trucks supplying the wood to the facility unload at the wood fuel pile.  Bulldozers transport the wood from the pile to the fe</w:t>
            </w:r>
            <w:r w:rsidR="002D32C6">
              <w:rPr>
                <w:rFonts w:cs="Arial"/>
                <w:sz w:val="20"/>
              </w:rPr>
              <w:t>e</w:t>
            </w:r>
            <w:r w:rsidRPr="006D090F">
              <w:rPr>
                <w:rFonts w:cs="Arial"/>
                <w:sz w:val="20"/>
              </w:rPr>
              <w:t>d area of the wood conveyor.  The TDF is taken from the pile and transferred to a TDF hopper by way of a front end loader.  The TDF hopper feeds a conveyor that drops TDF onto the conveyor carrying wood to the boiler. The wood conveyor transfers the wood and TDF to the feed hopper of the boiler.</w:t>
            </w:r>
          </w:p>
        </w:tc>
        <w:tc>
          <w:tcPr>
            <w:tcW w:w="1664" w:type="dxa"/>
          </w:tcPr>
          <w:p w:rsidR="00D625CE" w:rsidRPr="00BB5D62" w:rsidRDefault="00D625CE" w:rsidP="00D625CE">
            <w:pPr>
              <w:jc w:val="center"/>
              <w:rPr>
                <w:rFonts w:cs="Arial"/>
                <w:sz w:val="20"/>
              </w:rPr>
            </w:pPr>
            <w:r>
              <w:rPr>
                <w:rFonts w:cs="Arial"/>
                <w:sz w:val="20"/>
              </w:rPr>
              <w:t>1/5/</w:t>
            </w:r>
            <w:r w:rsidR="001F6EFF">
              <w:rPr>
                <w:rFonts w:cs="Arial"/>
                <w:sz w:val="20"/>
              </w:rPr>
              <w:t>19</w:t>
            </w:r>
            <w:r>
              <w:rPr>
                <w:rFonts w:cs="Arial"/>
                <w:sz w:val="20"/>
              </w:rPr>
              <w:t>92</w:t>
            </w:r>
          </w:p>
        </w:tc>
        <w:tc>
          <w:tcPr>
            <w:tcW w:w="2386" w:type="dxa"/>
            <w:gridSpan w:val="2"/>
          </w:tcPr>
          <w:p w:rsidR="00D625CE" w:rsidRPr="00BB5D62" w:rsidRDefault="00D625CE" w:rsidP="00D625CE">
            <w:pPr>
              <w:jc w:val="center"/>
              <w:rPr>
                <w:rFonts w:cs="Arial"/>
                <w:sz w:val="20"/>
              </w:rPr>
            </w:pPr>
            <w:r>
              <w:rPr>
                <w:rFonts w:cs="Arial"/>
                <w:sz w:val="20"/>
              </w:rPr>
              <w:t>FGMATHDLG</w:t>
            </w:r>
          </w:p>
        </w:tc>
      </w:tr>
      <w:tr w:rsidR="005762C2" w:rsidTr="004B4ECB">
        <w:trPr>
          <w:cantSplit/>
        </w:trPr>
        <w:tc>
          <w:tcPr>
            <w:tcW w:w="2520" w:type="dxa"/>
          </w:tcPr>
          <w:p w:rsidR="005762C2" w:rsidRPr="00BB5D62" w:rsidRDefault="005762C2" w:rsidP="005762C2">
            <w:pPr>
              <w:rPr>
                <w:rFonts w:cs="Arial"/>
                <w:sz w:val="20"/>
              </w:rPr>
            </w:pPr>
            <w:r>
              <w:rPr>
                <w:rFonts w:cs="Arial"/>
                <w:sz w:val="20"/>
              </w:rPr>
              <w:t>EUASH-HDLG</w:t>
            </w:r>
          </w:p>
        </w:tc>
        <w:tc>
          <w:tcPr>
            <w:tcW w:w="4140" w:type="dxa"/>
          </w:tcPr>
          <w:p w:rsidR="005762C2" w:rsidRPr="00BB5D62" w:rsidRDefault="005762C2" w:rsidP="005762C2">
            <w:pPr>
              <w:jc w:val="both"/>
              <w:rPr>
                <w:rFonts w:cs="Arial"/>
                <w:sz w:val="20"/>
              </w:rPr>
            </w:pPr>
            <w:r>
              <w:rPr>
                <w:rFonts w:cs="Arial"/>
                <w:sz w:val="20"/>
              </w:rPr>
              <w:t>The ash material handling group includes the ash conveyors and the ash storage building.</w:t>
            </w:r>
            <w:r w:rsidRPr="00B9055B">
              <w:rPr>
                <w:sz w:val="20"/>
              </w:rPr>
              <w:t xml:space="preserve"> </w:t>
            </w:r>
            <w:r w:rsidRPr="00B9055B">
              <w:rPr>
                <w:rFonts w:cs="Arial"/>
                <w:sz w:val="20"/>
              </w:rPr>
              <w:t xml:space="preserve">The fly ash removed from the boiler exhaust gases by the ESP is collected in a hopper under the ESP.  </w:t>
            </w:r>
          </w:p>
        </w:tc>
        <w:tc>
          <w:tcPr>
            <w:tcW w:w="1664" w:type="dxa"/>
          </w:tcPr>
          <w:p w:rsidR="005762C2" w:rsidRPr="00BB5D62" w:rsidRDefault="005762C2" w:rsidP="005762C2">
            <w:pPr>
              <w:jc w:val="center"/>
              <w:rPr>
                <w:rFonts w:cs="Arial"/>
                <w:sz w:val="20"/>
              </w:rPr>
            </w:pPr>
            <w:r>
              <w:rPr>
                <w:rFonts w:cs="Arial"/>
                <w:sz w:val="20"/>
              </w:rPr>
              <w:t>1/5/</w:t>
            </w:r>
            <w:r w:rsidR="001F6EFF">
              <w:rPr>
                <w:rFonts w:cs="Arial"/>
                <w:sz w:val="20"/>
              </w:rPr>
              <w:t>19</w:t>
            </w:r>
            <w:r>
              <w:rPr>
                <w:rFonts w:cs="Arial"/>
                <w:sz w:val="20"/>
              </w:rPr>
              <w:t>92</w:t>
            </w:r>
          </w:p>
        </w:tc>
        <w:tc>
          <w:tcPr>
            <w:tcW w:w="2386" w:type="dxa"/>
            <w:gridSpan w:val="2"/>
          </w:tcPr>
          <w:p w:rsidR="005762C2" w:rsidRPr="00BB5D62" w:rsidRDefault="005762C2" w:rsidP="005762C2">
            <w:pPr>
              <w:jc w:val="center"/>
              <w:rPr>
                <w:rFonts w:cs="Arial"/>
                <w:sz w:val="20"/>
              </w:rPr>
            </w:pPr>
            <w:r>
              <w:rPr>
                <w:rFonts w:cs="Arial"/>
                <w:sz w:val="20"/>
              </w:rPr>
              <w:t>FGMATHDLG</w:t>
            </w:r>
          </w:p>
        </w:tc>
      </w:tr>
    </w:tbl>
    <w:p w:rsidR="00810528" w:rsidRDefault="00810528">
      <w:pPr>
        <w:rPr>
          <w:sz w:val="20"/>
        </w:rPr>
      </w:pPr>
    </w:p>
    <w:p w:rsidR="00810528" w:rsidRDefault="00810528">
      <w:pPr>
        <w:rPr>
          <w:sz w:val="20"/>
        </w:rPr>
      </w:pPr>
      <w:r>
        <w:rPr>
          <w:sz w:val="20"/>
        </w:rPr>
        <w:br w:type="page"/>
      </w:r>
    </w:p>
    <w:p w:rsidR="003C7543" w:rsidRDefault="003C7543">
      <w:pPr>
        <w:rPr>
          <w:sz w:val="20"/>
        </w:rPr>
      </w:pPr>
    </w:p>
    <w:p w:rsidR="003C7543" w:rsidRPr="0075518C" w:rsidRDefault="003C7543" w:rsidP="003C7543">
      <w:pPr>
        <w:pStyle w:val="Heading2"/>
        <w:numPr>
          <w:ilvl w:val="0"/>
          <w:numId w:val="0"/>
        </w:numPr>
        <w:pBdr>
          <w:top w:val="single" w:sz="4" w:space="1" w:color="auto"/>
          <w:left w:val="single" w:sz="4" w:space="4" w:color="auto"/>
          <w:bottom w:val="single" w:sz="4" w:space="1" w:color="auto"/>
          <w:right w:val="single" w:sz="4" w:space="4" w:color="auto"/>
        </w:pBdr>
      </w:pPr>
      <w:bookmarkStart w:id="58" w:name="_Toc453742379"/>
      <w:r w:rsidRPr="0075518C">
        <w:t>EU</w:t>
      </w:r>
      <w:r>
        <w:t>BOILER</w:t>
      </w:r>
      <w:bookmarkEnd w:id="58"/>
    </w:p>
    <w:p w:rsidR="003C7543" w:rsidRPr="00EE02F9" w:rsidRDefault="003C7543" w:rsidP="003C754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ED5BFB" w:rsidRDefault="00ED5BFB">
      <w:pPr>
        <w:rPr>
          <w:sz w:val="20"/>
        </w:rPr>
      </w:pPr>
    </w:p>
    <w:p w:rsidR="00D72D77" w:rsidRPr="00CC02A3" w:rsidRDefault="00D72D77">
      <w:pPr>
        <w:rPr>
          <w:sz w:val="20"/>
        </w:rPr>
      </w:pPr>
    </w:p>
    <w:p w:rsidR="007B0E20" w:rsidRDefault="00D72D77">
      <w:pPr>
        <w:jc w:val="both"/>
        <w:rPr>
          <w:b/>
        </w:rPr>
      </w:pPr>
      <w:r>
        <w:rPr>
          <w:b/>
          <w:u w:val="single"/>
        </w:rPr>
        <w:t>DESCRIPTION</w:t>
      </w:r>
    </w:p>
    <w:p w:rsidR="007B0E20" w:rsidRDefault="007B0E20">
      <w:pPr>
        <w:jc w:val="both"/>
        <w:rPr>
          <w:b/>
        </w:rPr>
      </w:pPr>
    </w:p>
    <w:p w:rsidR="00D72D77" w:rsidRPr="00EC3408" w:rsidRDefault="00F8710A">
      <w:pPr>
        <w:jc w:val="both"/>
        <w:rPr>
          <w:sz w:val="20"/>
        </w:rPr>
      </w:pPr>
      <w:r w:rsidRPr="00EC3408">
        <w:rPr>
          <w:sz w:val="20"/>
        </w:rPr>
        <w:t xml:space="preserve">This emission unit consists of one </w:t>
      </w:r>
      <w:r w:rsidR="005C4CB6" w:rsidRPr="00EC3408">
        <w:rPr>
          <w:sz w:val="20"/>
        </w:rPr>
        <w:t>523 MM Btu/</w:t>
      </w:r>
      <w:r w:rsidR="007B0E20" w:rsidRPr="00EC3408">
        <w:rPr>
          <w:sz w:val="20"/>
        </w:rPr>
        <w:t>hr.</w:t>
      </w:r>
      <w:r w:rsidR="005C4CB6" w:rsidRPr="00EC3408">
        <w:rPr>
          <w:sz w:val="20"/>
        </w:rPr>
        <w:t xml:space="preserve"> wood and TDF fired boiler equipped with natural gas auxiliary burners.  The boiler is of </w:t>
      </w:r>
      <w:r w:rsidR="00095120" w:rsidRPr="00EC3408">
        <w:rPr>
          <w:sz w:val="20"/>
        </w:rPr>
        <w:t>a spreader-</w:t>
      </w:r>
      <w:proofErr w:type="spellStart"/>
      <w:r w:rsidR="00095120" w:rsidRPr="00EC3408">
        <w:rPr>
          <w:sz w:val="20"/>
        </w:rPr>
        <w:t>stroker</w:t>
      </w:r>
      <w:proofErr w:type="spellEnd"/>
      <w:r w:rsidR="00095120" w:rsidRPr="00EC3408">
        <w:rPr>
          <w:sz w:val="20"/>
        </w:rPr>
        <w:t xml:space="preserve"> design.</w:t>
      </w:r>
      <w:r w:rsidR="005C4CB6" w:rsidRPr="00EC3408">
        <w:rPr>
          <w:sz w:val="20"/>
        </w:rPr>
        <w:t xml:space="preserve"> The steam is used to produce approximately 36 megawatts of electricity at full capacity.  </w:t>
      </w:r>
    </w:p>
    <w:p w:rsidR="00D72D77" w:rsidRPr="00FE0AD0" w:rsidRDefault="00D72D77">
      <w:pPr>
        <w:jc w:val="both"/>
        <w:rPr>
          <w:b/>
          <w:sz w:val="20"/>
          <w:u w:val="single"/>
        </w:rPr>
      </w:pPr>
    </w:p>
    <w:p w:rsidR="00D72D77" w:rsidRPr="00A86D8D" w:rsidRDefault="00D72D77">
      <w:pPr>
        <w:jc w:val="both"/>
        <w:rPr>
          <w:sz w:val="20"/>
        </w:rPr>
      </w:pPr>
      <w:r w:rsidRPr="00FE0AD0">
        <w:rPr>
          <w:b/>
          <w:sz w:val="20"/>
        </w:rPr>
        <w:t>Flexible Group ID</w:t>
      </w:r>
      <w:r w:rsidR="007B0E20">
        <w:rPr>
          <w:b/>
          <w:sz w:val="20"/>
        </w:rPr>
        <w:t xml:space="preserve">:  </w:t>
      </w:r>
      <w:r w:rsidR="005C4CB6">
        <w:rPr>
          <w:sz w:val="20"/>
        </w:rPr>
        <w:t>NA</w:t>
      </w:r>
    </w:p>
    <w:p w:rsidR="00D72D77" w:rsidRDefault="00D72D77">
      <w:pPr>
        <w:jc w:val="both"/>
      </w:pPr>
    </w:p>
    <w:p w:rsidR="007B0E20" w:rsidRDefault="00D72D77">
      <w:pPr>
        <w:jc w:val="both"/>
        <w:rPr>
          <w:b/>
          <w:u w:val="single"/>
        </w:rPr>
      </w:pPr>
      <w:r>
        <w:rPr>
          <w:b/>
          <w:u w:val="single"/>
        </w:rPr>
        <w:t>POLLUTION CONTROL EQUIPMENT</w:t>
      </w:r>
    </w:p>
    <w:p w:rsidR="007B0E20" w:rsidRDefault="007B0E20">
      <w:pPr>
        <w:jc w:val="both"/>
      </w:pPr>
    </w:p>
    <w:p w:rsidR="00D72D77" w:rsidRPr="00EC3408" w:rsidRDefault="007B0E20">
      <w:pPr>
        <w:jc w:val="both"/>
        <w:rPr>
          <w:sz w:val="20"/>
        </w:rPr>
      </w:pPr>
      <w:r>
        <w:t>T</w:t>
      </w:r>
      <w:r w:rsidR="00785067" w:rsidRPr="00EC3408">
        <w:rPr>
          <w:sz w:val="20"/>
        </w:rPr>
        <w:t>he boiler is equipped with a multi</w:t>
      </w:r>
      <w:r>
        <w:rPr>
          <w:sz w:val="20"/>
        </w:rPr>
        <w:t xml:space="preserve"> </w:t>
      </w:r>
      <w:r w:rsidR="00785067" w:rsidRPr="00EC3408">
        <w:rPr>
          <w:sz w:val="20"/>
        </w:rPr>
        <w:t xml:space="preserve">clone dust collector in order to capture and re-inject </w:t>
      </w:r>
      <w:r w:rsidR="00390CC5" w:rsidRPr="00EC3408">
        <w:rPr>
          <w:sz w:val="20"/>
        </w:rPr>
        <w:t>fly ash</w:t>
      </w:r>
      <w:r w:rsidR="00785067" w:rsidRPr="00EC3408">
        <w:rPr>
          <w:sz w:val="20"/>
        </w:rPr>
        <w:t>, an ESP for the control of particulate matter, and a SNCR system for the control of nitrogen oxide.</w:t>
      </w:r>
      <w:r w:rsidR="0037097B" w:rsidRPr="00EC3408">
        <w:rPr>
          <w:sz w:val="20"/>
        </w:rPr>
        <w:t xml:space="preserve"> </w:t>
      </w:r>
    </w:p>
    <w:p w:rsidR="00D72D77" w:rsidRPr="00FE0AD0" w:rsidRDefault="00D72D77">
      <w:pPr>
        <w:jc w:val="both"/>
        <w:rPr>
          <w:b/>
          <w:sz w:val="20"/>
        </w:rPr>
      </w:pPr>
    </w:p>
    <w:p w:rsidR="00D72D77" w:rsidRPr="00CC02A3" w:rsidRDefault="00A13378">
      <w:pPr>
        <w:jc w:val="both"/>
        <w:rPr>
          <w:b/>
          <w:sz w:val="20"/>
          <w:u w:val="single"/>
        </w:rPr>
      </w:pPr>
      <w:r>
        <w:rPr>
          <w:b/>
        </w:rPr>
        <w:t xml:space="preserve">I.  </w:t>
      </w:r>
      <w:r w:rsidR="00D72D77">
        <w:rPr>
          <w:b/>
          <w:u w:val="single"/>
        </w:rPr>
        <w:t>EMISSION LIMIT(S)</w:t>
      </w:r>
    </w:p>
    <w:p w:rsidR="00D72D77" w:rsidRDefault="00D72D77">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46"/>
        <w:gridCol w:w="2245"/>
        <w:gridCol w:w="1889"/>
        <w:gridCol w:w="1530"/>
        <w:gridCol w:w="1620"/>
      </w:tblGrid>
      <w:tr w:rsidR="009D52E8" w:rsidTr="00276195">
        <w:trPr>
          <w:cantSplit/>
          <w:tblHeader/>
        </w:trPr>
        <w:tc>
          <w:tcPr>
            <w:tcW w:w="162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6" w:type="dxa"/>
            <w:tcBorders>
              <w:top w:val="single" w:sz="4" w:space="0" w:color="auto"/>
              <w:left w:val="single" w:sz="4" w:space="0" w:color="auto"/>
              <w:bottom w:val="single" w:sz="4" w:space="0" w:color="auto"/>
              <w:right w:val="single" w:sz="4" w:space="0" w:color="auto"/>
            </w:tcBorders>
          </w:tcPr>
          <w:p w:rsidR="009D52E8" w:rsidRPr="00BD3DE3" w:rsidRDefault="009D52E8" w:rsidP="00CE4C7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CE4C7C">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4E51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Pr="00431402" w:rsidRDefault="009D52E8" w:rsidP="008855B8">
            <w:pPr>
              <w:jc w:val="center"/>
              <w:rPr>
                <w:b/>
                <w:sz w:val="20"/>
              </w:rPr>
            </w:pPr>
            <w:r w:rsidRPr="00431402">
              <w:rPr>
                <w:b/>
                <w:sz w:val="20"/>
              </w:rPr>
              <w:t>Monitoring/</w:t>
            </w:r>
          </w:p>
          <w:p w:rsidR="00412ED8" w:rsidRPr="00431402" w:rsidRDefault="009D52E8" w:rsidP="00431402">
            <w:pPr>
              <w:jc w:val="center"/>
              <w:rPr>
                <w:b/>
                <w:sz w:val="20"/>
              </w:rPr>
            </w:pPr>
            <w:r w:rsidRPr="00431402">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9D52E8" w:rsidRPr="00431402" w:rsidRDefault="009D52E8" w:rsidP="00F72694">
            <w:pPr>
              <w:jc w:val="center"/>
              <w:rPr>
                <w:b/>
                <w:sz w:val="20"/>
              </w:rPr>
            </w:pPr>
            <w:r w:rsidRPr="00431402">
              <w:rPr>
                <w:b/>
                <w:sz w:val="20"/>
              </w:rPr>
              <w:t>Underlying Applicable Requirements</w:t>
            </w:r>
          </w:p>
        </w:tc>
      </w:tr>
      <w:tr w:rsidR="009D52E8"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9D52E8" w:rsidRPr="00B42137" w:rsidRDefault="00ED7CE9" w:rsidP="004A73E1">
            <w:pPr>
              <w:numPr>
                <w:ilvl w:val="0"/>
                <w:numId w:val="31"/>
              </w:numPr>
              <w:rPr>
                <w:sz w:val="20"/>
              </w:rPr>
            </w:pPr>
            <w:r w:rsidRPr="00B42137">
              <w:rPr>
                <w:sz w:val="20"/>
              </w:rPr>
              <w:t xml:space="preserve">Particulate </w:t>
            </w:r>
          </w:p>
        </w:tc>
        <w:tc>
          <w:tcPr>
            <w:tcW w:w="1446" w:type="dxa"/>
            <w:tcBorders>
              <w:top w:val="single" w:sz="4" w:space="0" w:color="auto"/>
              <w:left w:val="single" w:sz="4" w:space="0" w:color="auto"/>
              <w:bottom w:val="single" w:sz="4" w:space="0" w:color="auto"/>
              <w:right w:val="single" w:sz="4" w:space="0" w:color="auto"/>
            </w:tcBorders>
          </w:tcPr>
          <w:p w:rsidR="009D52E8" w:rsidRPr="00B42137" w:rsidRDefault="002004AB" w:rsidP="00CE4C7C">
            <w:pPr>
              <w:jc w:val="center"/>
              <w:rPr>
                <w:rFonts w:cs="Arial"/>
                <w:sz w:val="20"/>
              </w:rPr>
            </w:pPr>
            <w:r w:rsidRPr="00B42137">
              <w:rPr>
                <w:sz w:val="20"/>
              </w:rPr>
              <w:t>0.03 pounds per million Btu (lb/MMBtu) heat input</w:t>
            </w:r>
            <w:r w:rsidR="00A9388F" w:rsidRPr="00B42137">
              <w:rPr>
                <w:rFonts w:cs="Arial"/>
                <w:sz w:val="20"/>
                <w:vertAlign w:val="superscript"/>
              </w:rPr>
              <w:t>2</w:t>
            </w:r>
            <w:r w:rsidR="00807A1B">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rsidR="009D52E8" w:rsidRPr="004A2B9E" w:rsidRDefault="009F6441" w:rsidP="009F6441">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9D52E8" w:rsidRPr="00B42137" w:rsidRDefault="00D11C10" w:rsidP="004E5131">
            <w:pPr>
              <w:jc w:val="center"/>
              <w:rPr>
                <w:sz w:val="20"/>
              </w:rPr>
            </w:pPr>
            <w:r w:rsidRPr="00B42137">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9D52E8" w:rsidRPr="004031E8" w:rsidRDefault="008B29CB" w:rsidP="008855B8">
            <w:pPr>
              <w:jc w:val="center"/>
              <w:rPr>
                <w:sz w:val="20"/>
              </w:rPr>
            </w:pPr>
            <w:r>
              <w:rPr>
                <w:sz w:val="20"/>
              </w:rPr>
              <w:t xml:space="preserve">SC </w:t>
            </w:r>
            <w:r w:rsidR="00C74661">
              <w:rPr>
                <w:sz w:val="20"/>
              </w:rPr>
              <w:t>V.1</w:t>
            </w:r>
          </w:p>
        </w:tc>
        <w:tc>
          <w:tcPr>
            <w:tcW w:w="1620" w:type="dxa"/>
            <w:tcBorders>
              <w:top w:val="single" w:sz="4" w:space="0" w:color="auto"/>
              <w:left w:val="single" w:sz="4" w:space="0" w:color="auto"/>
              <w:bottom w:val="single" w:sz="4" w:space="0" w:color="auto"/>
              <w:right w:val="single" w:sz="4" w:space="0" w:color="auto"/>
            </w:tcBorders>
          </w:tcPr>
          <w:p w:rsidR="007F26BB" w:rsidRPr="00B42137" w:rsidRDefault="00270921" w:rsidP="004646F9">
            <w:pPr>
              <w:rPr>
                <w:b/>
                <w:sz w:val="20"/>
              </w:rPr>
            </w:pPr>
            <w:r w:rsidRPr="00B42137">
              <w:rPr>
                <w:b/>
                <w:sz w:val="20"/>
              </w:rPr>
              <w:t>40 CFR 52.21(c)</w:t>
            </w:r>
            <w:r w:rsidR="00555159">
              <w:rPr>
                <w:b/>
                <w:sz w:val="20"/>
              </w:rPr>
              <w:t>,</w:t>
            </w:r>
            <w:r w:rsidR="002004AB" w:rsidRPr="00B42137">
              <w:rPr>
                <w:b/>
                <w:sz w:val="20"/>
              </w:rPr>
              <w:t>(d)</w:t>
            </w:r>
            <w:r w:rsidR="00555159">
              <w:rPr>
                <w:b/>
                <w:sz w:val="20"/>
              </w:rPr>
              <w:t>,</w:t>
            </w:r>
            <w:r w:rsidR="002004AB" w:rsidRPr="00B42137">
              <w:rPr>
                <w:b/>
                <w:sz w:val="20"/>
              </w:rPr>
              <w:t>&amp;(j), R 336.1331(1)(c)</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1"/>
              </w:numPr>
              <w:rPr>
                <w:sz w:val="20"/>
              </w:rPr>
            </w:pPr>
            <w:r w:rsidRPr="00B42137">
              <w:rPr>
                <w:sz w:val="20"/>
              </w:rPr>
              <w:t xml:space="preserve">Particulate </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sz w:val="20"/>
              </w:rPr>
              <w:t>12.0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sz w:val="20"/>
              </w:rPr>
            </w:pPr>
            <w:r w:rsidRPr="00B42137">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4031E8" w:rsidRDefault="008B29CB" w:rsidP="008855B8">
            <w:pPr>
              <w:jc w:val="center"/>
              <w:rPr>
                <w:sz w:val="20"/>
              </w:rPr>
            </w:pPr>
            <w:r>
              <w:rPr>
                <w:sz w:val="20"/>
              </w:rPr>
              <w:t xml:space="preserve">SC </w:t>
            </w:r>
            <w:r w:rsidR="00A34BE9" w:rsidRPr="004031E8">
              <w:rPr>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DD3622">
            <w:pPr>
              <w:rPr>
                <w:sz w:val="20"/>
              </w:rPr>
            </w:pPr>
            <w:r w:rsidRPr="00B42137">
              <w:rPr>
                <w:b/>
                <w:sz w:val="20"/>
              </w:rPr>
              <w:t>40 CFR 52.21(c)</w:t>
            </w:r>
            <w:r>
              <w:rPr>
                <w:b/>
                <w:sz w:val="20"/>
              </w:rPr>
              <w:t>,</w:t>
            </w:r>
            <w:r w:rsidRPr="00B42137">
              <w:rPr>
                <w:b/>
                <w:sz w:val="20"/>
              </w:rPr>
              <w:t>(d)</w:t>
            </w:r>
            <w:r>
              <w:rPr>
                <w:b/>
                <w:sz w:val="20"/>
              </w:rPr>
              <w:t>,</w:t>
            </w:r>
            <w:r w:rsidRPr="00B42137">
              <w:rPr>
                <w:b/>
                <w:sz w:val="20"/>
              </w:rPr>
              <w:t>&amp;(j), R 336.1331(1)(c</w:t>
            </w:r>
            <w:r w:rsidR="009F6441">
              <w:rPr>
                <w:b/>
                <w:sz w:val="20"/>
              </w:rPr>
              <w:t>)</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1"/>
              </w:numPr>
              <w:rPr>
                <w:sz w:val="20"/>
              </w:rPr>
            </w:pPr>
            <w:r w:rsidRPr="00B42137">
              <w:rPr>
                <w:sz w:val="20"/>
              </w:rPr>
              <w:t xml:space="preserve">Particulate </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sz w:val="20"/>
              </w:rPr>
              <w:t>25.2 tons per year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4031E8" w:rsidRDefault="00D11C10" w:rsidP="004E5131">
            <w:pPr>
              <w:jc w:val="center"/>
              <w:rPr>
                <w:sz w:val="20"/>
              </w:rPr>
            </w:pPr>
            <w:r w:rsidRPr="004031E8">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4031E8" w:rsidRDefault="008B29CB" w:rsidP="008855B8">
            <w:pPr>
              <w:jc w:val="center"/>
              <w:rPr>
                <w:sz w:val="20"/>
              </w:rPr>
            </w:pPr>
            <w:r>
              <w:rPr>
                <w:sz w:val="20"/>
              </w:rPr>
              <w:t xml:space="preserve">SC </w:t>
            </w:r>
            <w:r w:rsidR="00DD3F4A">
              <w:rPr>
                <w:sz w:val="20"/>
              </w:rPr>
              <w:t>VI</w:t>
            </w:r>
            <w:r w:rsidR="00A34BE9" w:rsidRPr="004031E8">
              <w:rPr>
                <w:sz w:val="20"/>
              </w:rPr>
              <w:t>.</w:t>
            </w:r>
            <w:r w:rsidR="007C0BE2">
              <w:rPr>
                <w:sz w:val="20"/>
              </w:rPr>
              <w:t xml:space="preserve"> </w:t>
            </w:r>
            <w:r w:rsidR="00C55EA5">
              <w:rPr>
                <w:sz w:val="20"/>
              </w:rPr>
              <w:t>16</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70023C">
            <w:pPr>
              <w:rPr>
                <w:sz w:val="20"/>
              </w:rPr>
            </w:pPr>
            <w:r w:rsidRPr="00B42137">
              <w:rPr>
                <w:b/>
                <w:sz w:val="20"/>
              </w:rPr>
              <w:t>40 CFR 52.21(j)</w:t>
            </w:r>
            <w:r w:rsidR="00F95722">
              <w:rPr>
                <w:b/>
                <w:sz w:val="20"/>
              </w:rPr>
              <w:t>,</w:t>
            </w:r>
            <w:r w:rsidR="004A2B9E" w:rsidRPr="00B42137">
              <w:rPr>
                <w:b/>
                <w:sz w:val="20"/>
              </w:rPr>
              <w:t xml:space="preserve"> R 336.1331(1)(c)</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0E3DA6" w:rsidRPr="00040A19" w:rsidRDefault="00D11C10" w:rsidP="004A73E1">
            <w:pPr>
              <w:numPr>
                <w:ilvl w:val="0"/>
                <w:numId w:val="31"/>
              </w:numPr>
              <w:rPr>
                <w:sz w:val="20"/>
              </w:rPr>
            </w:pPr>
            <w:r w:rsidRPr="00040A19">
              <w:rPr>
                <w:sz w:val="20"/>
              </w:rPr>
              <w:t>Visible emissions</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sz w:val="20"/>
              </w:rPr>
            </w:pPr>
            <w:r w:rsidRPr="00B42137">
              <w:rPr>
                <w:sz w:val="20"/>
              </w:rPr>
              <w:t>10% opacity, except for one 6-minute average per hour of not more than 20% opacity.</w:t>
            </w:r>
            <w:r w:rsidRPr="00B42137">
              <w:rPr>
                <w:rFonts w:cs="Arial"/>
                <w:sz w:val="20"/>
                <w:vertAlign w:val="superscript"/>
              </w:rPr>
              <w:t>2</w:t>
            </w:r>
            <w:r w:rsidR="00416AF2">
              <w:rPr>
                <w:rFonts w:cs="Arial"/>
                <w:sz w:val="20"/>
                <w:vertAlign w:val="superscript"/>
              </w:rPr>
              <w:t>b</w:t>
            </w:r>
          </w:p>
        </w:tc>
        <w:tc>
          <w:tcPr>
            <w:tcW w:w="2245" w:type="dxa"/>
            <w:tcBorders>
              <w:top w:val="single" w:sz="4" w:space="0" w:color="auto"/>
              <w:left w:val="single" w:sz="4" w:space="0" w:color="auto"/>
              <w:bottom w:val="single" w:sz="4" w:space="0" w:color="auto"/>
              <w:right w:val="single" w:sz="4" w:space="0" w:color="auto"/>
            </w:tcBorders>
          </w:tcPr>
          <w:p w:rsidR="00D11C10" w:rsidRPr="00BE7106" w:rsidRDefault="00D11C10" w:rsidP="00CE4C7C">
            <w:pPr>
              <w:jc w:val="center"/>
              <w:rPr>
                <w:rFonts w:cs="Arial"/>
                <w:sz w:val="20"/>
              </w:rPr>
            </w:pPr>
            <w:r w:rsidRPr="00B42137">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sz w:val="20"/>
              </w:rPr>
            </w:pPr>
            <w:r w:rsidRPr="00B42137">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sz w:val="20"/>
              </w:rPr>
            </w:pPr>
            <w:r>
              <w:rPr>
                <w:rFonts w:cs="Arial"/>
                <w:sz w:val="20"/>
              </w:rPr>
              <w:t xml:space="preserve">SC </w:t>
            </w:r>
            <w:r w:rsidR="00E96CA4">
              <w:rPr>
                <w:rFonts w:cs="Arial"/>
                <w:sz w:val="20"/>
              </w:rPr>
              <w:t xml:space="preserve">VI. </w:t>
            </w:r>
            <w:r w:rsidR="00C55EA5">
              <w:rPr>
                <w:rFonts w:cs="Arial"/>
                <w:sz w:val="20"/>
              </w:rPr>
              <w:t>7</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4649A6">
            <w:pPr>
              <w:rPr>
                <w:sz w:val="20"/>
              </w:rPr>
            </w:pPr>
            <w:r w:rsidRPr="00B42137">
              <w:rPr>
                <w:b/>
                <w:sz w:val="20"/>
              </w:rPr>
              <w:t>40 CFR 52.21(c)</w:t>
            </w:r>
            <w:r>
              <w:rPr>
                <w:b/>
                <w:sz w:val="20"/>
              </w:rPr>
              <w:t>,</w:t>
            </w:r>
            <w:r w:rsidRPr="00B42137">
              <w:rPr>
                <w:b/>
                <w:sz w:val="20"/>
              </w:rPr>
              <w:t>(d)</w:t>
            </w:r>
            <w:r>
              <w:rPr>
                <w:b/>
                <w:sz w:val="20"/>
              </w:rPr>
              <w:t>,</w:t>
            </w:r>
            <w:r w:rsidRPr="00B42137">
              <w:rPr>
                <w:b/>
                <w:sz w:val="20"/>
              </w:rPr>
              <w:t>&amp;(j), R 336.13</w:t>
            </w:r>
            <w:r w:rsidR="002F5715">
              <w:rPr>
                <w:b/>
                <w:sz w:val="20"/>
              </w:rPr>
              <w:t>0</w:t>
            </w:r>
            <w:r w:rsidRPr="00B42137">
              <w:rPr>
                <w:b/>
                <w:sz w:val="20"/>
              </w:rPr>
              <w:t>1(1)(c</w:t>
            </w:r>
            <w:r w:rsidR="002D39DF">
              <w:rPr>
                <w:b/>
                <w:sz w:val="20"/>
              </w:rPr>
              <w:t>)</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F90B90" w:rsidRDefault="00D11C10" w:rsidP="004A73E1">
            <w:pPr>
              <w:numPr>
                <w:ilvl w:val="0"/>
                <w:numId w:val="31"/>
              </w:numPr>
              <w:rPr>
                <w:rFonts w:cs="Arial"/>
                <w:sz w:val="20"/>
              </w:rPr>
            </w:pPr>
            <w:r w:rsidRPr="00DB34D7">
              <w:rPr>
                <w:rFonts w:cs="Arial"/>
                <w:sz w:val="20"/>
              </w:rPr>
              <w:t>Nitrogen Oxides</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vertAlign w:val="superscript"/>
              </w:rPr>
            </w:pPr>
            <w:r w:rsidRPr="00B42137">
              <w:rPr>
                <w:rFonts w:cs="Arial"/>
                <w:sz w:val="20"/>
              </w:rPr>
              <w:t>0.15 lb/MMBtu heat input</w:t>
            </w:r>
            <w:r w:rsidR="008B7443">
              <w:rPr>
                <w:rFonts w:cs="Arial"/>
                <w:sz w:val="20"/>
                <w:vertAlign w:val="superscript"/>
              </w:rPr>
              <w:t>2</w:t>
            </w:r>
            <w:r w:rsidR="00140555">
              <w:rPr>
                <w:rFonts w:cs="Arial"/>
                <w:sz w:val="20"/>
                <w:vertAlign w:val="superscript"/>
              </w:rPr>
              <w:t>c</w:t>
            </w:r>
          </w:p>
        </w:tc>
        <w:tc>
          <w:tcPr>
            <w:tcW w:w="2245" w:type="dxa"/>
            <w:tcBorders>
              <w:top w:val="single" w:sz="4" w:space="0" w:color="auto"/>
              <w:left w:val="single" w:sz="4" w:space="0" w:color="auto"/>
              <w:bottom w:val="single" w:sz="4" w:space="0" w:color="auto"/>
              <w:right w:val="single" w:sz="4" w:space="0" w:color="auto"/>
            </w:tcBorders>
          </w:tcPr>
          <w:p w:rsidR="00D11C10" w:rsidRPr="0072556E" w:rsidRDefault="00D11C10" w:rsidP="00CE4C7C">
            <w:pPr>
              <w:jc w:val="center"/>
              <w:rPr>
                <w:rFonts w:cs="Arial"/>
                <w:sz w:val="20"/>
              </w:rPr>
            </w:pPr>
            <w:r w:rsidRPr="00B42137">
              <w:rPr>
                <w:rFonts w:cs="Arial"/>
                <w:sz w:val="20"/>
              </w:rPr>
              <w:t>30-day rolling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020CF7" w:rsidRDefault="008B29CB" w:rsidP="008855B8">
            <w:pPr>
              <w:jc w:val="center"/>
              <w:rPr>
                <w:rFonts w:cs="Arial"/>
                <w:sz w:val="20"/>
              </w:rPr>
            </w:pPr>
            <w:r>
              <w:rPr>
                <w:rFonts w:cs="Arial"/>
                <w:sz w:val="20"/>
              </w:rPr>
              <w:t xml:space="preserve">SC </w:t>
            </w:r>
            <w:r w:rsidR="004031E8">
              <w:rPr>
                <w:rFonts w:cs="Arial"/>
                <w:sz w:val="20"/>
              </w:rPr>
              <w:t xml:space="preserve">VI. </w:t>
            </w:r>
            <w:r w:rsidR="00A16E3C">
              <w:rPr>
                <w:rFonts w:cs="Arial"/>
                <w:sz w:val="20"/>
              </w:rPr>
              <w:t>1</w:t>
            </w:r>
            <w:r w:rsidR="004031E8">
              <w:rPr>
                <w:rFonts w:cs="Arial"/>
                <w:sz w:val="20"/>
              </w:rPr>
              <w:t>,</w:t>
            </w:r>
            <w:r w:rsidR="00187B2D">
              <w:rPr>
                <w:rFonts w:cs="Arial"/>
                <w:sz w:val="20"/>
              </w:rPr>
              <w:t xml:space="preserve"> </w:t>
            </w:r>
          </w:p>
          <w:p w:rsidR="00D11C10" w:rsidRPr="00B42137" w:rsidRDefault="008B29CB" w:rsidP="008855B8">
            <w:pPr>
              <w:jc w:val="center"/>
              <w:rPr>
                <w:rFonts w:cs="Arial"/>
                <w:sz w:val="20"/>
              </w:rPr>
            </w:pPr>
            <w:r>
              <w:rPr>
                <w:rFonts w:cs="Arial"/>
                <w:sz w:val="20"/>
              </w:rPr>
              <w:t xml:space="preserve">SC </w:t>
            </w:r>
            <w:r w:rsidR="00320C40">
              <w:rPr>
                <w:rFonts w:cs="Arial"/>
                <w:sz w:val="20"/>
              </w:rPr>
              <w:t>VI. 1</w:t>
            </w:r>
            <w:r w:rsidR="00C55EA5">
              <w:rPr>
                <w:rFonts w:cs="Arial"/>
                <w:sz w:val="20"/>
              </w:rPr>
              <w:t>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3679F3">
            <w:pPr>
              <w:rPr>
                <w:rFonts w:cs="Arial"/>
                <w:sz w:val="20"/>
              </w:rPr>
            </w:pPr>
            <w:r w:rsidRPr="00B42137">
              <w:rPr>
                <w:rFonts w:cs="Arial"/>
                <w:b/>
                <w:sz w:val="20"/>
              </w:rPr>
              <w:t>40 CFR 52.21</w:t>
            </w:r>
            <w:r w:rsidR="00F95722" w:rsidRPr="00B42137">
              <w:rPr>
                <w:rFonts w:cs="Arial"/>
                <w:b/>
                <w:sz w:val="20"/>
              </w:rPr>
              <w:t>(j)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F90B90" w:rsidRDefault="00D11C10" w:rsidP="004A73E1">
            <w:pPr>
              <w:numPr>
                <w:ilvl w:val="0"/>
                <w:numId w:val="31"/>
              </w:numPr>
              <w:rPr>
                <w:rFonts w:cs="Arial"/>
                <w:sz w:val="20"/>
              </w:rPr>
            </w:pPr>
            <w:r w:rsidRPr="00F90B90">
              <w:rPr>
                <w:rFonts w:cs="Arial"/>
                <w:sz w:val="20"/>
              </w:rPr>
              <w:t>Nitrogen Oxides</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78.5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BD640A" w:rsidP="00CE4C7C">
            <w:pPr>
              <w:jc w:val="center"/>
              <w:rPr>
                <w:rFonts w:cs="Arial"/>
                <w:sz w:val="20"/>
              </w:rPr>
            </w:pPr>
            <w:r>
              <w:rPr>
                <w:rFonts w:cs="Arial"/>
                <w:sz w:val="20"/>
              </w:rPr>
              <w:t>30-day</w:t>
            </w:r>
            <w:r w:rsidR="00787076">
              <w:rPr>
                <w:rFonts w:cs="Arial"/>
                <w:sz w:val="20"/>
              </w:rPr>
              <w:t xml:space="preserve"> rolling</w:t>
            </w:r>
            <w:r w:rsidR="00160027">
              <w:rPr>
                <w:rFonts w:cs="Arial"/>
                <w:sz w:val="20"/>
              </w:rPr>
              <w:t xml:space="preserve">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020CF7" w:rsidRDefault="008B29CB" w:rsidP="008855B8">
            <w:pPr>
              <w:jc w:val="center"/>
              <w:rPr>
                <w:rFonts w:cs="Arial"/>
                <w:sz w:val="20"/>
              </w:rPr>
            </w:pPr>
            <w:r>
              <w:rPr>
                <w:rFonts w:cs="Arial"/>
                <w:sz w:val="20"/>
              </w:rPr>
              <w:t xml:space="preserve">SC </w:t>
            </w:r>
            <w:r w:rsidR="00A16E3C">
              <w:rPr>
                <w:rFonts w:cs="Arial"/>
                <w:sz w:val="20"/>
              </w:rPr>
              <w:t>VI.</w:t>
            </w:r>
            <w:r w:rsidR="00020CF7">
              <w:rPr>
                <w:rFonts w:cs="Arial"/>
                <w:sz w:val="20"/>
              </w:rPr>
              <w:t xml:space="preserve"> </w:t>
            </w:r>
            <w:r w:rsidR="00431402">
              <w:rPr>
                <w:rFonts w:cs="Arial"/>
                <w:sz w:val="20"/>
              </w:rPr>
              <w:t>1</w:t>
            </w:r>
            <w:r w:rsidR="004031E8">
              <w:rPr>
                <w:rFonts w:cs="Arial"/>
                <w:sz w:val="20"/>
              </w:rPr>
              <w:t>,</w:t>
            </w:r>
          </w:p>
          <w:p w:rsidR="00D11C10" w:rsidRPr="00B42137" w:rsidRDefault="008B29CB" w:rsidP="008855B8">
            <w:pPr>
              <w:jc w:val="center"/>
              <w:rPr>
                <w:rFonts w:cs="Arial"/>
                <w:sz w:val="20"/>
              </w:rPr>
            </w:pPr>
            <w:r>
              <w:rPr>
                <w:rFonts w:cs="Arial"/>
                <w:sz w:val="20"/>
              </w:rPr>
              <w:t xml:space="preserve">SC </w:t>
            </w:r>
            <w:r w:rsidR="00320C40">
              <w:rPr>
                <w:rFonts w:cs="Arial"/>
                <w:sz w:val="20"/>
              </w:rPr>
              <w:t>VI. 1</w:t>
            </w:r>
            <w:r w:rsidR="002E123E">
              <w:rPr>
                <w:rFonts w:cs="Arial"/>
                <w:sz w:val="20"/>
              </w:rPr>
              <w:t>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2D39DF">
            <w:pPr>
              <w:rPr>
                <w:rFonts w:cs="Arial"/>
                <w:sz w:val="20"/>
              </w:rPr>
            </w:pPr>
            <w:r w:rsidRPr="00B42137">
              <w:rPr>
                <w:rFonts w:cs="Arial"/>
                <w:b/>
                <w:sz w:val="20"/>
              </w:rPr>
              <w:t>40 CFR 52.21</w:t>
            </w:r>
            <w:r w:rsidR="00F95722" w:rsidRPr="00B42137">
              <w:rPr>
                <w:rFonts w:cs="Arial"/>
                <w:b/>
                <w:sz w:val="20"/>
              </w:rPr>
              <w:t>(j)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F90B90" w:rsidRDefault="00D11C10" w:rsidP="004A73E1">
            <w:pPr>
              <w:numPr>
                <w:ilvl w:val="0"/>
                <w:numId w:val="31"/>
              </w:numPr>
              <w:rPr>
                <w:rFonts w:cs="Arial"/>
                <w:sz w:val="20"/>
              </w:rPr>
            </w:pPr>
            <w:r w:rsidRPr="00FB49F6">
              <w:rPr>
                <w:rFonts w:cs="Arial"/>
                <w:sz w:val="20"/>
              </w:rPr>
              <w:t>Nitrogen Oxide</w:t>
            </w:r>
            <w:r w:rsidR="00174118" w:rsidRPr="00FB49F6">
              <w:rPr>
                <w:rFonts w:cs="Arial"/>
                <w:sz w:val="20"/>
              </w:rPr>
              <w:t>s</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343.6 tons per year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D13561">
            <w:pPr>
              <w:jc w:val="center"/>
              <w:rPr>
                <w:rFonts w:cs="Arial"/>
                <w:sz w:val="20"/>
              </w:rPr>
            </w:pPr>
            <w:r>
              <w:rPr>
                <w:rFonts w:cs="Arial"/>
                <w:sz w:val="20"/>
              </w:rPr>
              <w:t xml:space="preserve">SC </w:t>
            </w:r>
            <w:r w:rsidR="002B0F97">
              <w:rPr>
                <w:rFonts w:cs="Arial"/>
                <w:sz w:val="20"/>
              </w:rPr>
              <w:t>VI. 1</w:t>
            </w:r>
            <w:r w:rsidR="002E123E">
              <w:rPr>
                <w:rFonts w:cs="Arial"/>
                <w:sz w:val="20"/>
              </w:rPr>
              <w:t>4</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672838">
            <w:pPr>
              <w:rPr>
                <w:rFonts w:cs="Arial"/>
                <w:sz w:val="20"/>
              </w:rPr>
            </w:pPr>
            <w:r w:rsidRPr="00B42137">
              <w:rPr>
                <w:rFonts w:cs="Arial"/>
                <w:b/>
                <w:sz w:val="20"/>
              </w:rPr>
              <w:t>40 CFR 52.21</w:t>
            </w:r>
            <w:r>
              <w:rPr>
                <w:rFonts w:cs="Arial"/>
                <w:b/>
                <w:sz w:val="20"/>
              </w:rPr>
              <w:t xml:space="preserve"> </w:t>
            </w:r>
            <w:r w:rsidRPr="00B42137">
              <w:rPr>
                <w:rFonts w:cs="Arial"/>
                <w:b/>
                <w:sz w:val="20"/>
              </w:rPr>
              <w:t>(c)(d)&amp;(j)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F90B90" w:rsidRDefault="00D11C10" w:rsidP="004A73E1">
            <w:pPr>
              <w:numPr>
                <w:ilvl w:val="0"/>
                <w:numId w:val="31"/>
              </w:numPr>
              <w:rPr>
                <w:rFonts w:cs="Arial"/>
                <w:sz w:val="20"/>
              </w:rPr>
            </w:pPr>
            <w:r w:rsidRPr="002125D0">
              <w:rPr>
                <w:rFonts w:cs="Arial"/>
                <w:sz w:val="20"/>
              </w:rPr>
              <w:t>Carbon Monoxide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0.40 lb/MMBtu heat input</w:t>
            </w:r>
            <w:r w:rsidRPr="00B42137">
              <w:rPr>
                <w:rFonts w:cs="Arial"/>
                <w:sz w:val="20"/>
                <w:vertAlign w:val="superscript"/>
              </w:rPr>
              <w:t>2</w:t>
            </w:r>
            <w:r w:rsidR="00140555">
              <w:rPr>
                <w:rFonts w:cs="Arial"/>
                <w:sz w:val="20"/>
                <w:vertAlign w:val="superscript"/>
              </w:rPr>
              <w:t>c</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8B29CB" w:rsidRDefault="008B29CB" w:rsidP="008855B8">
            <w:pPr>
              <w:jc w:val="center"/>
              <w:rPr>
                <w:rFonts w:cs="Arial"/>
                <w:sz w:val="20"/>
              </w:rPr>
            </w:pPr>
            <w:r>
              <w:rPr>
                <w:rFonts w:cs="Arial"/>
                <w:sz w:val="20"/>
              </w:rPr>
              <w:t xml:space="preserve">SC </w:t>
            </w:r>
            <w:r w:rsidR="00AC0594">
              <w:rPr>
                <w:rFonts w:cs="Arial"/>
                <w:sz w:val="20"/>
              </w:rPr>
              <w:t xml:space="preserve">VI. </w:t>
            </w:r>
            <w:r w:rsidR="00FA5FF0">
              <w:rPr>
                <w:rFonts w:cs="Arial"/>
                <w:sz w:val="20"/>
              </w:rPr>
              <w:t>2</w:t>
            </w:r>
            <w:r w:rsidR="00AC0594">
              <w:rPr>
                <w:rFonts w:cs="Arial"/>
                <w:sz w:val="20"/>
              </w:rPr>
              <w:t>,</w:t>
            </w:r>
            <w:r w:rsidR="001C5BAF">
              <w:rPr>
                <w:rFonts w:cs="Arial"/>
                <w:sz w:val="20"/>
              </w:rPr>
              <w:t xml:space="preserve"> </w:t>
            </w:r>
          </w:p>
          <w:p w:rsidR="00D11C10" w:rsidRPr="00B42137" w:rsidRDefault="008B29CB" w:rsidP="008855B8">
            <w:pPr>
              <w:jc w:val="center"/>
              <w:rPr>
                <w:rFonts w:cs="Arial"/>
                <w:sz w:val="20"/>
              </w:rPr>
            </w:pPr>
            <w:r>
              <w:rPr>
                <w:rFonts w:cs="Arial"/>
                <w:sz w:val="20"/>
              </w:rPr>
              <w:t xml:space="preserve">SC </w:t>
            </w:r>
            <w:r w:rsidR="00B40D92">
              <w:rPr>
                <w:rFonts w:cs="Arial"/>
                <w:sz w:val="20"/>
              </w:rPr>
              <w:t>VI. 1</w:t>
            </w:r>
            <w:r w:rsidR="002E123E">
              <w:rPr>
                <w:rFonts w:cs="Arial"/>
                <w:sz w:val="20"/>
              </w:rPr>
              <w:t>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F35162">
            <w:pPr>
              <w:rPr>
                <w:rFonts w:cs="Arial"/>
                <w:sz w:val="20"/>
              </w:rPr>
            </w:pPr>
            <w:r w:rsidRPr="00B42137">
              <w:rPr>
                <w:rFonts w:cs="Arial"/>
                <w:b/>
                <w:sz w:val="20"/>
              </w:rPr>
              <w:t>40 CFR 52.21</w:t>
            </w:r>
            <w:r>
              <w:rPr>
                <w:rFonts w:cs="Arial"/>
                <w:b/>
                <w:sz w:val="20"/>
              </w:rPr>
              <w:t xml:space="preserve"> </w:t>
            </w:r>
            <w:r w:rsidRPr="00B42137">
              <w:rPr>
                <w:rFonts w:cs="Arial"/>
                <w:b/>
                <w:sz w:val="20"/>
              </w:rPr>
              <w:t>(d)&amp;(j)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1B786F" w:rsidRDefault="00D11C10" w:rsidP="004A73E1">
            <w:pPr>
              <w:numPr>
                <w:ilvl w:val="0"/>
                <w:numId w:val="31"/>
              </w:numPr>
              <w:rPr>
                <w:rFonts w:cs="Arial"/>
                <w:sz w:val="20"/>
              </w:rPr>
            </w:pPr>
            <w:r w:rsidRPr="001B786F">
              <w:rPr>
                <w:rFonts w:cs="Arial"/>
                <w:sz w:val="20"/>
              </w:rPr>
              <w:t>Carbon Monoxide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209.2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8B29CB" w:rsidRDefault="008B29CB" w:rsidP="008855B8">
            <w:pPr>
              <w:jc w:val="center"/>
              <w:rPr>
                <w:rFonts w:cs="Arial"/>
                <w:sz w:val="20"/>
              </w:rPr>
            </w:pPr>
            <w:r>
              <w:rPr>
                <w:rFonts w:cs="Arial"/>
                <w:sz w:val="20"/>
              </w:rPr>
              <w:t xml:space="preserve">SC </w:t>
            </w:r>
            <w:r w:rsidR="00AC0594">
              <w:rPr>
                <w:rFonts w:cs="Arial"/>
                <w:sz w:val="20"/>
              </w:rPr>
              <w:t xml:space="preserve">VI. </w:t>
            </w:r>
            <w:r w:rsidR="00FA5FF0">
              <w:rPr>
                <w:rFonts w:cs="Arial"/>
                <w:sz w:val="20"/>
              </w:rPr>
              <w:t>2</w:t>
            </w:r>
            <w:r w:rsidR="00AC0594">
              <w:rPr>
                <w:rFonts w:cs="Arial"/>
                <w:sz w:val="20"/>
              </w:rPr>
              <w:t>,</w:t>
            </w:r>
            <w:r w:rsidR="0005522C">
              <w:rPr>
                <w:rFonts w:cs="Arial"/>
                <w:sz w:val="20"/>
              </w:rPr>
              <w:t xml:space="preserve"> </w:t>
            </w:r>
          </w:p>
          <w:p w:rsidR="00D11C10" w:rsidRPr="00B42137" w:rsidRDefault="008B29CB" w:rsidP="008855B8">
            <w:pPr>
              <w:jc w:val="center"/>
              <w:rPr>
                <w:rFonts w:cs="Arial"/>
                <w:sz w:val="20"/>
              </w:rPr>
            </w:pPr>
            <w:r>
              <w:rPr>
                <w:rFonts w:cs="Arial"/>
                <w:sz w:val="20"/>
              </w:rPr>
              <w:t xml:space="preserve">SC </w:t>
            </w:r>
            <w:r w:rsidR="00E96CA4">
              <w:rPr>
                <w:rFonts w:cs="Arial"/>
                <w:sz w:val="20"/>
              </w:rPr>
              <w:t>VI. 1</w:t>
            </w:r>
            <w:r w:rsidR="002E123E">
              <w:rPr>
                <w:rFonts w:cs="Arial"/>
                <w:sz w:val="20"/>
              </w:rPr>
              <w:t>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A82ABF">
            <w:pPr>
              <w:rPr>
                <w:rFonts w:cs="Arial"/>
                <w:sz w:val="20"/>
              </w:rPr>
            </w:pPr>
            <w:r w:rsidRPr="00B42137">
              <w:rPr>
                <w:rFonts w:cs="Arial"/>
                <w:b/>
                <w:sz w:val="20"/>
              </w:rPr>
              <w:t>40 CFR 52.21</w:t>
            </w:r>
            <w:r>
              <w:rPr>
                <w:rFonts w:cs="Arial"/>
                <w:b/>
                <w:sz w:val="20"/>
              </w:rPr>
              <w:t xml:space="preserve"> </w:t>
            </w:r>
            <w:r w:rsidRPr="00B42137">
              <w:rPr>
                <w:rFonts w:cs="Arial"/>
                <w:b/>
                <w:sz w:val="20"/>
              </w:rPr>
              <w:t>(d)&amp;(j)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84D3D" w:rsidRDefault="00E81E36" w:rsidP="004A73E1">
            <w:pPr>
              <w:numPr>
                <w:ilvl w:val="0"/>
                <w:numId w:val="34"/>
              </w:numPr>
              <w:rPr>
                <w:rFonts w:cs="Arial"/>
                <w:sz w:val="20"/>
              </w:rPr>
            </w:pPr>
            <w:r w:rsidRPr="00B84D3D">
              <w:rPr>
                <w:rFonts w:cs="Arial"/>
                <w:sz w:val="20"/>
              </w:rPr>
              <w:t>Carbon Monoxide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916.3 tons per year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E96CA4">
              <w:rPr>
                <w:rFonts w:cs="Arial"/>
                <w:sz w:val="20"/>
              </w:rPr>
              <w:t>VI. 1</w:t>
            </w:r>
            <w:r w:rsidR="002E123E">
              <w:rPr>
                <w:rFonts w:cs="Arial"/>
                <w:sz w:val="20"/>
              </w:rPr>
              <w:t>4</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8117CD">
            <w:pPr>
              <w:rPr>
                <w:rFonts w:cs="Arial"/>
                <w:sz w:val="20"/>
              </w:rPr>
            </w:pPr>
            <w:r w:rsidRPr="00B42137">
              <w:rPr>
                <w:rFonts w:cs="Arial"/>
                <w:b/>
                <w:sz w:val="20"/>
              </w:rPr>
              <w:t>40 CFR 52.21</w:t>
            </w:r>
            <w:r w:rsidR="00F95722" w:rsidRPr="00B42137">
              <w:rPr>
                <w:rFonts w:cs="Arial"/>
                <w:b/>
                <w:sz w:val="20"/>
              </w:rPr>
              <w:t>(j)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7A44CA">
              <w:rPr>
                <w:rFonts w:cs="Arial"/>
                <w:sz w:val="20"/>
              </w:rPr>
              <w:lastRenderedPageBreak/>
              <w:t>Volatile Organic Compounds</w:t>
            </w:r>
            <w:r w:rsidR="00040A19">
              <w:rPr>
                <w:rFonts w:cs="Arial"/>
                <w:sz w:val="20"/>
              </w:rPr>
              <w:t xml:space="preserve"> </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 xml:space="preserve">0.017 </w:t>
            </w:r>
            <w:r w:rsidR="00E80618">
              <w:rPr>
                <w:rFonts w:cs="Arial"/>
                <w:sz w:val="20"/>
              </w:rPr>
              <w:t>lb/MMBtu</w:t>
            </w:r>
            <w:r w:rsidRPr="00B42137">
              <w:rPr>
                <w:rFonts w:cs="Arial"/>
                <w:sz w:val="20"/>
              </w:rPr>
              <w:t xml:space="preserve"> heat input</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A34BE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4A2B9E" w:rsidRDefault="00D11C10" w:rsidP="004F1BE6">
            <w:pPr>
              <w:rPr>
                <w:rFonts w:cs="Arial"/>
                <w:b/>
                <w:sz w:val="20"/>
              </w:rPr>
            </w:pPr>
            <w:r w:rsidRPr="00B42137">
              <w:rPr>
                <w:rFonts w:cs="Arial"/>
                <w:b/>
                <w:sz w:val="20"/>
              </w:rPr>
              <w:t>40 CFR 52.21</w:t>
            </w:r>
          </w:p>
          <w:p w:rsidR="00D11C10" w:rsidRPr="00B42137" w:rsidRDefault="00F95722" w:rsidP="004F1BE6">
            <w:pPr>
              <w:rPr>
                <w:rFonts w:cs="Arial"/>
                <w:sz w:val="20"/>
              </w:rPr>
            </w:pPr>
            <w:r>
              <w:rPr>
                <w:rFonts w:cs="Arial"/>
                <w:b/>
                <w:sz w:val="20"/>
              </w:rPr>
              <w:t>(c),</w:t>
            </w:r>
            <w:r w:rsidR="00D11C10" w:rsidRPr="00B42137">
              <w:rPr>
                <w:rFonts w:cs="Arial"/>
                <w:b/>
                <w:sz w:val="20"/>
              </w:rPr>
              <w:t>(d)</w:t>
            </w:r>
            <w:r w:rsidR="00270921" w:rsidRPr="00B42137">
              <w:rPr>
                <w:rFonts w:cs="Arial"/>
                <w:b/>
                <w:sz w:val="20"/>
              </w:rPr>
              <w:t>&amp;</w:t>
            </w:r>
            <w:r w:rsidR="00D11C10" w:rsidRPr="00B42137">
              <w:rPr>
                <w:rFonts w:cs="Arial"/>
                <w:b/>
                <w:sz w:val="20"/>
              </w:rPr>
              <w:t>(j)</w:t>
            </w:r>
            <w:r w:rsidR="004A2B9E">
              <w:rPr>
                <w:rFonts w:cs="Arial"/>
                <w:b/>
                <w:sz w:val="20"/>
              </w:rPr>
              <w:t xml:space="preserve">, </w:t>
            </w:r>
            <w:r w:rsidR="00D11C10" w:rsidRPr="00B42137">
              <w:rPr>
                <w:rFonts w:cs="Arial"/>
                <w:b/>
                <w:sz w:val="20"/>
              </w:rPr>
              <w:t>R</w:t>
            </w:r>
            <w:r w:rsidR="00270921" w:rsidRPr="00B42137">
              <w:rPr>
                <w:rFonts w:cs="Arial"/>
                <w:b/>
                <w:sz w:val="20"/>
              </w:rPr>
              <w:t> </w:t>
            </w:r>
            <w:r w:rsidR="00D11C10" w:rsidRPr="00B42137">
              <w:rPr>
                <w:rFonts w:cs="Arial"/>
                <w:b/>
                <w:sz w:val="20"/>
              </w:rPr>
              <w:t>336.1702(c)</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F16AF4">
              <w:rPr>
                <w:rFonts w:cs="Arial"/>
                <w:sz w:val="20"/>
              </w:rPr>
              <w:t>Volatile Organic Compounds</w:t>
            </w:r>
            <w:r w:rsidR="00040A19">
              <w:rPr>
                <w:rFonts w:cs="Arial"/>
                <w:sz w:val="20"/>
              </w:rPr>
              <w:t xml:space="preserve"> </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8.9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7954D5">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894A12" w:rsidP="00DC1F74">
            <w:pPr>
              <w:rPr>
                <w:rFonts w:cs="Arial"/>
                <w:sz w:val="20"/>
              </w:rPr>
            </w:pPr>
            <w:r>
              <w:rPr>
                <w:rFonts w:cs="Arial"/>
                <w:b/>
                <w:sz w:val="20"/>
              </w:rPr>
              <w:t>40 CFR 52.21</w:t>
            </w:r>
            <w:r w:rsidR="00F95722" w:rsidRPr="00B42137">
              <w:rPr>
                <w:rFonts w:cs="Arial"/>
                <w:b/>
                <w:sz w:val="20"/>
              </w:rPr>
              <w:t>(j)</w:t>
            </w:r>
            <w:r w:rsidR="005216AF">
              <w:rPr>
                <w:rFonts w:cs="Arial"/>
                <w:b/>
                <w:sz w:val="20"/>
              </w:rPr>
              <w:t>,</w:t>
            </w:r>
            <w:r w:rsidR="004A2B9E">
              <w:rPr>
                <w:rFonts w:cs="Arial"/>
                <w:b/>
                <w:sz w:val="20"/>
              </w:rPr>
              <w:t xml:space="preserve"> </w:t>
            </w:r>
            <w:r w:rsidR="004646F9">
              <w:rPr>
                <w:rFonts w:cs="Arial"/>
                <w:b/>
                <w:sz w:val="20"/>
              </w:rPr>
              <w:br/>
            </w:r>
            <w:r w:rsidR="00D11C10" w:rsidRPr="00B42137">
              <w:rPr>
                <w:rFonts w:cs="Arial"/>
                <w:b/>
                <w:sz w:val="20"/>
              </w:rPr>
              <w:t>R 336.1702(c)</w:t>
            </w:r>
          </w:p>
        </w:tc>
      </w:tr>
      <w:tr w:rsidR="00D11C10" w:rsidRPr="00B42137" w:rsidTr="00276195">
        <w:trPr>
          <w:cantSplit/>
          <w:trHeight w:val="818"/>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Volatile Organic Compounds</w:t>
            </w:r>
            <w:r w:rsidR="00040A19">
              <w:rPr>
                <w:rFonts w:cs="Arial"/>
                <w:sz w:val="20"/>
              </w:rPr>
              <w:t xml:space="preserve"> </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39.0 tons per year</w:t>
            </w:r>
            <w:r w:rsidR="00367612"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2226A1">
              <w:rPr>
                <w:rFonts w:cs="Arial"/>
                <w:sz w:val="20"/>
              </w:rPr>
              <w:t>VI. 1</w:t>
            </w:r>
            <w:r w:rsidR="002E123E">
              <w:rPr>
                <w:rFonts w:cs="Arial"/>
                <w:sz w:val="20"/>
              </w:rPr>
              <w:t>6</w:t>
            </w:r>
          </w:p>
        </w:tc>
        <w:tc>
          <w:tcPr>
            <w:tcW w:w="1620" w:type="dxa"/>
            <w:tcBorders>
              <w:top w:val="single" w:sz="4" w:space="0" w:color="auto"/>
              <w:left w:val="single" w:sz="4" w:space="0" w:color="auto"/>
              <w:bottom w:val="single" w:sz="4" w:space="0" w:color="auto"/>
              <w:right w:val="single" w:sz="4" w:space="0" w:color="auto"/>
            </w:tcBorders>
          </w:tcPr>
          <w:p w:rsidR="00C139F6" w:rsidRDefault="00FB15A3" w:rsidP="003D69B8">
            <w:pPr>
              <w:rPr>
                <w:rFonts w:cs="Arial"/>
                <w:b/>
                <w:sz w:val="20"/>
              </w:rPr>
            </w:pPr>
            <w:r>
              <w:rPr>
                <w:rFonts w:cs="Arial"/>
                <w:b/>
                <w:sz w:val="20"/>
              </w:rPr>
              <w:t>40 CFR 52.21(</w:t>
            </w:r>
            <w:r w:rsidR="00F95722" w:rsidRPr="00B42137">
              <w:rPr>
                <w:rFonts w:cs="Arial"/>
                <w:b/>
                <w:sz w:val="20"/>
              </w:rPr>
              <w:t>j)</w:t>
            </w:r>
            <w:r w:rsidR="004400A8">
              <w:rPr>
                <w:rFonts w:cs="Arial"/>
                <w:b/>
                <w:sz w:val="20"/>
              </w:rPr>
              <w:t>,</w:t>
            </w:r>
            <w:r w:rsidR="00D11C10" w:rsidRPr="00B42137">
              <w:rPr>
                <w:rFonts w:cs="Arial"/>
                <w:b/>
                <w:sz w:val="20"/>
              </w:rPr>
              <w:t xml:space="preserve"> </w:t>
            </w:r>
          </w:p>
          <w:p w:rsidR="00D11C10" w:rsidRPr="00B42137" w:rsidRDefault="00D11C10" w:rsidP="003D69B8">
            <w:pPr>
              <w:rPr>
                <w:rFonts w:cs="Arial"/>
                <w:sz w:val="20"/>
              </w:rPr>
            </w:pPr>
            <w:r w:rsidRPr="00B42137">
              <w:rPr>
                <w:rFonts w:cs="Arial"/>
                <w:b/>
                <w:sz w:val="20"/>
              </w:rPr>
              <w:t>R 336.1702(c)</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933FC9" w:rsidRDefault="00D11C10" w:rsidP="004A73E1">
            <w:pPr>
              <w:numPr>
                <w:ilvl w:val="0"/>
                <w:numId w:val="34"/>
              </w:numPr>
              <w:rPr>
                <w:rFonts w:cs="Arial"/>
                <w:sz w:val="20"/>
              </w:rPr>
            </w:pPr>
            <w:r w:rsidRPr="00933FC9">
              <w:rPr>
                <w:rFonts w:cs="Arial"/>
                <w:sz w:val="20"/>
              </w:rPr>
              <w:t>Sulfur Dioxide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0.07 lb/MMBtu heat input</w:t>
            </w:r>
            <w:r w:rsidRPr="00B42137">
              <w:rPr>
                <w:rFonts w:cs="Arial"/>
                <w:sz w:val="20"/>
                <w:vertAlign w:val="superscript"/>
              </w:rPr>
              <w:t>2</w:t>
            </w:r>
            <w:r w:rsidR="00110951">
              <w:rPr>
                <w:rFonts w:cs="Arial"/>
                <w:sz w:val="20"/>
                <w:vertAlign w:val="superscript"/>
              </w:rPr>
              <w:t>c</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8B29CB" w:rsidRDefault="008B29CB" w:rsidP="00AF1001">
            <w:pPr>
              <w:jc w:val="center"/>
              <w:rPr>
                <w:rFonts w:cs="Arial"/>
                <w:sz w:val="20"/>
              </w:rPr>
            </w:pPr>
            <w:r>
              <w:rPr>
                <w:rFonts w:cs="Arial"/>
                <w:sz w:val="20"/>
              </w:rPr>
              <w:t xml:space="preserve">SC </w:t>
            </w:r>
            <w:r w:rsidR="002E123E">
              <w:rPr>
                <w:rFonts w:cs="Arial"/>
                <w:sz w:val="20"/>
              </w:rPr>
              <w:t xml:space="preserve">VI. 3, </w:t>
            </w:r>
          </w:p>
          <w:p w:rsidR="00AF1001" w:rsidRDefault="008B29CB" w:rsidP="00AF1001">
            <w:pPr>
              <w:jc w:val="center"/>
              <w:rPr>
                <w:rFonts w:cs="Arial"/>
                <w:sz w:val="20"/>
              </w:rPr>
            </w:pPr>
            <w:r>
              <w:rPr>
                <w:rFonts w:cs="Arial"/>
                <w:sz w:val="20"/>
              </w:rPr>
              <w:t xml:space="preserve">SC </w:t>
            </w:r>
            <w:r w:rsidR="00B76B56">
              <w:rPr>
                <w:rFonts w:cs="Arial"/>
                <w:sz w:val="20"/>
              </w:rPr>
              <w:t xml:space="preserve">VI. </w:t>
            </w:r>
            <w:r w:rsidR="002E123E">
              <w:rPr>
                <w:rFonts w:cs="Arial"/>
                <w:sz w:val="20"/>
              </w:rPr>
              <w:t>4</w:t>
            </w:r>
            <w:r w:rsidR="00B76B56">
              <w:rPr>
                <w:rFonts w:cs="Arial"/>
                <w:sz w:val="20"/>
              </w:rPr>
              <w:t>,</w:t>
            </w:r>
            <w:r w:rsidR="00BD2711">
              <w:rPr>
                <w:rFonts w:cs="Arial"/>
                <w:sz w:val="20"/>
              </w:rPr>
              <w:t xml:space="preserve"> </w:t>
            </w:r>
          </w:p>
          <w:p w:rsidR="00D11C10" w:rsidRPr="00B42137" w:rsidRDefault="008B29CB" w:rsidP="00AF1001">
            <w:pPr>
              <w:jc w:val="center"/>
              <w:rPr>
                <w:rFonts w:cs="Arial"/>
                <w:sz w:val="20"/>
              </w:rPr>
            </w:pPr>
            <w:r>
              <w:rPr>
                <w:rFonts w:cs="Arial"/>
                <w:sz w:val="20"/>
              </w:rPr>
              <w:t xml:space="preserve">SC </w:t>
            </w:r>
            <w:r w:rsidR="00320C40">
              <w:rPr>
                <w:rFonts w:cs="Arial"/>
                <w:sz w:val="20"/>
              </w:rPr>
              <w:t>VI. 1</w:t>
            </w:r>
            <w:r w:rsidR="002E123E">
              <w:rPr>
                <w:rFonts w:cs="Arial"/>
                <w:sz w:val="20"/>
              </w:rPr>
              <w:t>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140ECF">
            <w:pPr>
              <w:rPr>
                <w:rFonts w:cs="Arial"/>
                <w:sz w:val="20"/>
              </w:rPr>
            </w:pPr>
            <w:r w:rsidRPr="00B42137">
              <w:rPr>
                <w:rFonts w:cs="Arial"/>
                <w:b/>
                <w:sz w:val="20"/>
              </w:rPr>
              <w:t>40 CFR 52.21</w:t>
            </w:r>
            <w:r>
              <w:rPr>
                <w:rFonts w:cs="Arial"/>
                <w:b/>
                <w:sz w:val="20"/>
              </w:rPr>
              <w:t xml:space="preserve"> </w:t>
            </w:r>
            <w:r w:rsidRPr="00B42137">
              <w:rPr>
                <w:rFonts w:cs="Arial"/>
                <w:b/>
                <w:sz w:val="20"/>
              </w:rPr>
              <w:t>(c)(d)&amp;(j)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2B520E" w:rsidRDefault="00D11C10" w:rsidP="004A73E1">
            <w:pPr>
              <w:numPr>
                <w:ilvl w:val="0"/>
                <w:numId w:val="34"/>
              </w:numPr>
              <w:rPr>
                <w:rFonts w:cs="Arial"/>
                <w:sz w:val="20"/>
              </w:rPr>
            </w:pPr>
            <w:r w:rsidRPr="002B520E">
              <w:rPr>
                <w:rFonts w:cs="Arial"/>
                <w:sz w:val="20"/>
              </w:rPr>
              <w:t>Sulfur Dioxid</w:t>
            </w:r>
            <w:r w:rsidR="00745233" w:rsidRPr="002B520E">
              <w:rPr>
                <w:rFonts w:cs="Arial"/>
                <w:sz w:val="20"/>
              </w:rPr>
              <w:t>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11.2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24-hour rolling average</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8B29CB" w:rsidRDefault="008B29CB" w:rsidP="00AF1001">
            <w:pPr>
              <w:jc w:val="center"/>
              <w:rPr>
                <w:rFonts w:cs="Arial"/>
                <w:sz w:val="20"/>
              </w:rPr>
            </w:pPr>
            <w:r>
              <w:rPr>
                <w:rFonts w:cs="Arial"/>
                <w:sz w:val="20"/>
              </w:rPr>
              <w:t xml:space="preserve">SC </w:t>
            </w:r>
            <w:r w:rsidR="0072165C">
              <w:rPr>
                <w:rFonts w:cs="Arial"/>
                <w:sz w:val="20"/>
              </w:rPr>
              <w:t xml:space="preserve">VI. 3, </w:t>
            </w:r>
          </w:p>
          <w:p w:rsidR="00AF1001" w:rsidRDefault="008B29CB" w:rsidP="00AF1001">
            <w:pPr>
              <w:jc w:val="center"/>
              <w:rPr>
                <w:rFonts w:cs="Arial"/>
                <w:sz w:val="20"/>
              </w:rPr>
            </w:pPr>
            <w:r>
              <w:rPr>
                <w:rFonts w:cs="Arial"/>
                <w:sz w:val="20"/>
              </w:rPr>
              <w:t xml:space="preserve">SC </w:t>
            </w:r>
            <w:r w:rsidR="0072165C">
              <w:rPr>
                <w:rFonts w:cs="Arial"/>
                <w:sz w:val="20"/>
              </w:rPr>
              <w:t xml:space="preserve">VI. 4, </w:t>
            </w:r>
          </w:p>
          <w:p w:rsidR="00D11C10" w:rsidRPr="00B42137" w:rsidRDefault="008B29CB" w:rsidP="00AF1001">
            <w:pPr>
              <w:jc w:val="center"/>
              <w:rPr>
                <w:rFonts w:cs="Arial"/>
                <w:sz w:val="20"/>
              </w:rPr>
            </w:pPr>
            <w:r>
              <w:rPr>
                <w:rFonts w:cs="Arial"/>
                <w:sz w:val="20"/>
              </w:rPr>
              <w:t xml:space="preserve">SC </w:t>
            </w:r>
            <w:r w:rsidR="0072165C">
              <w:rPr>
                <w:rFonts w:cs="Arial"/>
                <w:sz w:val="20"/>
              </w:rPr>
              <w:t>VI. 15</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4A2B9E" w:rsidP="00C277A7">
            <w:pPr>
              <w:rPr>
                <w:rFonts w:cs="Arial"/>
                <w:sz w:val="20"/>
              </w:rPr>
            </w:pPr>
            <w:r w:rsidRPr="00B42137">
              <w:rPr>
                <w:rFonts w:cs="Arial"/>
                <w:b/>
                <w:sz w:val="20"/>
              </w:rPr>
              <w:t>40 CFR 52.21</w:t>
            </w:r>
            <w:r>
              <w:rPr>
                <w:rFonts w:cs="Arial"/>
                <w:b/>
                <w:sz w:val="20"/>
              </w:rPr>
              <w:t xml:space="preserve"> </w:t>
            </w:r>
            <w:r w:rsidRPr="00B42137">
              <w:rPr>
                <w:rFonts w:cs="Arial"/>
                <w:b/>
                <w:sz w:val="20"/>
              </w:rPr>
              <w:t>(c)(d)&amp;(j)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086067" w:rsidRDefault="002B4719" w:rsidP="004A73E1">
            <w:pPr>
              <w:numPr>
                <w:ilvl w:val="0"/>
                <w:numId w:val="34"/>
              </w:numPr>
              <w:rPr>
                <w:rFonts w:cs="Arial"/>
                <w:sz w:val="20"/>
              </w:rPr>
            </w:pPr>
            <w:r w:rsidRPr="00086067">
              <w:rPr>
                <w:rFonts w:cs="Arial"/>
                <w:sz w:val="20"/>
              </w:rPr>
              <w:t>Sulfur Dioxide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39.0 tons per year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B76B56">
              <w:rPr>
                <w:rFonts w:cs="Arial"/>
                <w:sz w:val="20"/>
              </w:rPr>
              <w:t>VI. 1</w:t>
            </w:r>
            <w:r w:rsidR="007C55FB">
              <w:rPr>
                <w:rFonts w:cs="Arial"/>
                <w:sz w:val="20"/>
              </w:rPr>
              <w:t>4</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FB15A3">
            <w:pPr>
              <w:rPr>
                <w:rFonts w:cs="Arial"/>
                <w:sz w:val="20"/>
              </w:rPr>
            </w:pPr>
            <w:r w:rsidRPr="00B42137">
              <w:rPr>
                <w:rFonts w:cs="Arial"/>
                <w:b/>
                <w:sz w:val="20"/>
              </w:rPr>
              <w:t>40 CFR 52.21</w:t>
            </w:r>
            <w:r w:rsidR="00FB15A3">
              <w:rPr>
                <w:rFonts w:cs="Arial"/>
                <w:b/>
                <w:sz w:val="20"/>
              </w:rPr>
              <w:t>(</w:t>
            </w:r>
            <w:r w:rsidR="00F95722" w:rsidRPr="00B42137">
              <w:rPr>
                <w:rFonts w:cs="Arial"/>
                <w:b/>
                <w:sz w:val="20"/>
              </w:rPr>
              <w:t>j)</w:t>
            </w:r>
          </w:p>
        </w:tc>
      </w:tr>
      <w:tr w:rsidR="0036412C"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36412C" w:rsidRPr="00A25EC0" w:rsidRDefault="00864B60" w:rsidP="004A73E1">
            <w:pPr>
              <w:numPr>
                <w:ilvl w:val="0"/>
                <w:numId w:val="34"/>
              </w:numPr>
              <w:rPr>
                <w:rFonts w:cs="Arial"/>
                <w:sz w:val="20"/>
              </w:rPr>
            </w:pPr>
            <w:r w:rsidRPr="00A25EC0">
              <w:rPr>
                <w:rFonts w:cs="Arial"/>
                <w:sz w:val="20"/>
              </w:rPr>
              <w:t xml:space="preserve">Lead </w:t>
            </w:r>
          </w:p>
        </w:tc>
        <w:tc>
          <w:tcPr>
            <w:tcW w:w="1446" w:type="dxa"/>
            <w:tcBorders>
              <w:top w:val="single" w:sz="4" w:space="0" w:color="auto"/>
              <w:left w:val="single" w:sz="4" w:space="0" w:color="auto"/>
              <w:bottom w:val="single" w:sz="4" w:space="0" w:color="auto"/>
              <w:right w:val="single" w:sz="4" w:space="0" w:color="auto"/>
            </w:tcBorders>
          </w:tcPr>
          <w:p w:rsidR="0036412C" w:rsidRPr="00B42137" w:rsidRDefault="00DA2F18" w:rsidP="00CE4C7C">
            <w:pPr>
              <w:jc w:val="center"/>
              <w:rPr>
                <w:rFonts w:cs="Arial"/>
                <w:sz w:val="20"/>
              </w:rPr>
            </w:pPr>
            <w:r w:rsidRPr="00B42137">
              <w:rPr>
                <w:rFonts w:cs="Arial"/>
                <w:sz w:val="20"/>
              </w:rPr>
              <w:t>0.02 pounds per hour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6412C"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36412C" w:rsidRPr="00B42137" w:rsidRDefault="004E3B82"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36412C" w:rsidRPr="00B42137" w:rsidRDefault="008B29CB" w:rsidP="008855B8">
            <w:pPr>
              <w:jc w:val="center"/>
              <w:rPr>
                <w:rFonts w:cs="Arial"/>
                <w:sz w:val="20"/>
              </w:rPr>
            </w:pPr>
            <w:r>
              <w:rPr>
                <w:rFonts w:cs="Arial"/>
                <w:sz w:val="20"/>
              </w:rPr>
              <w:t xml:space="preserve">SC </w:t>
            </w:r>
            <w:r w:rsidR="00A34BE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36412C" w:rsidRDefault="00C861E0" w:rsidP="00DA2F18">
            <w:pPr>
              <w:rPr>
                <w:rFonts w:cs="Arial"/>
                <w:b/>
                <w:sz w:val="20"/>
              </w:rPr>
            </w:pPr>
            <w:r w:rsidRPr="00B42137">
              <w:rPr>
                <w:rFonts w:cs="Arial"/>
                <w:b/>
                <w:sz w:val="20"/>
              </w:rPr>
              <w:t>40 CFR 52.21</w:t>
            </w:r>
            <w:r w:rsidR="00DA2F18" w:rsidRPr="00B42137">
              <w:rPr>
                <w:rFonts w:cs="Arial"/>
                <w:b/>
                <w:sz w:val="20"/>
              </w:rPr>
              <w:t>(d)</w:t>
            </w:r>
            <w:r w:rsidR="000D114D">
              <w:rPr>
                <w:rFonts w:cs="Arial"/>
                <w:b/>
                <w:sz w:val="20"/>
              </w:rPr>
              <w:t>,</w:t>
            </w:r>
          </w:p>
          <w:p w:rsidR="000D114D" w:rsidRPr="00B42137" w:rsidRDefault="000D114D" w:rsidP="00DA2F18">
            <w:pPr>
              <w:rPr>
                <w:rFonts w:cs="Arial"/>
                <w:sz w:val="20"/>
              </w:rPr>
            </w:pPr>
            <w:r>
              <w:rPr>
                <w:rFonts w:cs="Arial"/>
                <w:b/>
                <w:sz w:val="20"/>
              </w:rPr>
              <w:t>R</w:t>
            </w:r>
            <w:r w:rsidR="004A2B9E">
              <w:rPr>
                <w:rFonts w:cs="Arial"/>
                <w:b/>
                <w:sz w:val="20"/>
              </w:rPr>
              <w:t> </w:t>
            </w:r>
            <w:r>
              <w:rPr>
                <w:rFonts w:cs="Arial"/>
                <w:b/>
                <w:sz w:val="20"/>
              </w:rPr>
              <w:t>336.1205</w:t>
            </w:r>
          </w:p>
        </w:tc>
      </w:tr>
      <w:tr w:rsidR="0036412C"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36412C" w:rsidRPr="00A25EC0" w:rsidRDefault="00600DE8" w:rsidP="004A73E1">
            <w:pPr>
              <w:numPr>
                <w:ilvl w:val="0"/>
                <w:numId w:val="34"/>
              </w:numPr>
              <w:rPr>
                <w:rFonts w:cs="Arial"/>
                <w:sz w:val="20"/>
              </w:rPr>
            </w:pPr>
            <w:r w:rsidRPr="00A25EC0">
              <w:rPr>
                <w:rFonts w:cs="Arial"/>
                <w:sz w:val="20"/>
              </w:rPr>
              <w:t xml:space="preserve">Lead </w:t>
            </w:r>
          </w:p>
        </w:tc>
        <w:tc>
          <w:tcPr>
            <w:tcW w:w="1446" w:type="dxa"/>
            <w:tcBorders>
              <w:top w:val="single" w:sz="4" w:space="0" w:color="auto"/>
              <w:left w:val="single" w:sz="4" w:space="0" w:color="auto"/>
              <w:bottom w:val="single" w:sz="4" w:space="0" w:color="auto"/>
              <w:right w:val="single" w:sz="4" w:space="0" w:color="auto"/>
            </w:tcBorders>
          </w:tcPr>
          <w:p w:rsidR="0036412C" w:rsidRPr="00B42137" w:rsidRDefault="00600DE8" w:rsidP="00CE4C7C">
            <w:pPr>
              <w:jc w:val="center"/>
              <w:rPr>
                <w:rFonts w:cs="Arial"/>
                <w:sz w:val="20"/>
              </w:rPr>
            </w:pPr>
            <w:r w:rsidRPr="00B42137">
              <w:rPr>
                <w:rFonts w:cs="Arial"/>
                <w:sz w:val="20"/>
              </w:rPr>
              <w:t>0.10 tons per year</w:t>
            </w:r>
            <w:r w:rsidRPr="00B4213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6412C" w:rsidRPr="00B42137" w:rsidRDefault="00600DE8"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36412C" w:rsidRPr="00B42137" w:rsidRDefault="004E3B82"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36412C" w:rsidRPr="00B42137" w:rsidRDefault="008B29CB" w:rsidP="008855B8">
            <w:pPr>
              <w:jc w:val="center"/>
              <w:rPr>
                <w:rFonts w:cs="Arial"/>
                <w:sz w:val="20"/>
              </w:rPr>
            </w:pPr>
            <w:r>
              <w:rPr>
                <w:rFonts w:cs="Arial"/>
                <w:sz w:val="20"/>
              </w:rPr>
              <w:t xml:space="preserve">SC </w:t>
            </w:r>
            <w:r w:rsidR="00754C98">
              <w:rPr>
                <w:rFonts w:cs="Arial"/>
                <w:sz w:val="20"/>
              </w:rPr>
              <w:t>VI. 1</w:t>
            </w:r>
            <w:r w:rsidR="007C55FB">
              <w:rPr>
                <w:rFonts w:cs="Arial"/>
                <w:sz w:val="20"/>
              </w:rPr>
              <w:t>6</w:t>
            </w:r>
          </w:p>
        </w:tc>
        <w:tc>
          <w:tcPr>
            <w:tcW w:w="1620" w:type="dxa"/>
            <w:tcBorders>
              <w:top w:val="single" w:sz="4" w:space="0" w:color="auto"/>
              <w:left w:val="single" w:sz="4" w:space="0" w:color="auto"/>
              <w:bottom w:val="single" w:sz="4" w:space="0" w:color="auto"/>
              <w:right w:val="single" w:sz="4" w:space="0" w:color="auto"/>
            </w:tcBorders>
          </w:tcPr>
          <w:p w:rsidR="0036412C" w:rsidRDefault="00590C19" w:rsidP="00600DE8">
            <w:pPr>
              <w:rPr>
                <w:rFonts w:cs="Arial"/>
                <w:b/>
                <w:sz w:val="20"/>
              </w:rPr>
            </w:pPr>
            <w:r w:rsidRPr="00B42137">
              <w:rPr>
                <w:rFonts w:cs="Arial"/>
                <w:b/>
                <w:sz w:val="20"/>
              </w:rPr>
              <w:t>40 CFR 52.21</w:t>
            </w:r>
            <w:r w:rsidR="00600DE8" w:rsidRPr="00B42137">
              <w:rPr>
                <w:rFonts w:cs="Arial"/>
                <w:b/>
                <w:sz w:val="20"/>
              </w:rPr>
              <w:t>(d)</w:t>
            </w:r>
            <w:r w:rsidR="00B03F64">
              <w:rPr>
                <w:rFonts w:cs="Arial"/>
                <w:b/>
                <w:sz w:val="20"/>
              </w:rPr>
              <w:t xml:space="preserve">, </w:t>
            </w:r>
          </w:p>
          <w:p w:rsidR="00B03F64" w:rsidRPr="00B42137" w:rsidRDefault="00B03F64" w:rsidP="00600DE8">
            <w:pPr>
              <w:rPr>
                <w:rFonts w:cs="Arial"/>
                <w:sz w:val="20"/>
              </w:rPr>
            </w:pPr>
            <w:r>
              <w:rPr>
                <w:rFonts w:cs="Arial"/>
                <w:b/>
                <w:sz w:val="20"/>
              </w:rPr>
              <w:t>R</w:t>
            </w:r>
            <w:r w:rsidR="004A2B9E">
              <w:rPr>
                <w:rFonts w:cs="Arial"/>
                <w:b/>
                <w:sz w:val="20"/>
              </w:rPr>
              <w:t xml:space="preserve"> </w:t>
            </w:r>
            <w:r>
              <w:rPr>
                <w:rFonts w:cs="Arial"/>
                <w:b/>
                <w:sz w:val="20"/>
              </w:rPr>
              <w:t>336.1205</w:t>
            </w:r>
          </w:p>
        </w:tc>
      </w:tr>
      <w:tr w:rsidR="0036412C"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36412C" w:rsidRPr="00263383" w:rsidRDefault="00FB2B3E" w:rsidP="004A73E1">
            <w:pPr>
              <w:numPr>
                <w:ilvl w:val="0"/>
                <w:numId w:val="34"/>
              </w:numPr>
              <w:rPr>
                <w:rFonts w:cs="Arial"/>
                <w:sz w:val="20"/>
              </w:rPr>
            </w:pPr>
            <w:r w:rsidRPr="00263383">
              <w:rPr>
                <w:rFonts w:cs="Arial"/>
                <w:sz w:val="20"/>
              </w:rPr>
              <w:t>Sulfuric Acid Mist</w:t>
            </w:r>
            <w:r w:rsidR="00944CEA" w:rsidRPr="00263383">
              <w:rPr>
                <w:rFonts w:cs="Arial"/>
                <w:sz w:val="20"/>
              </w:rPr>
              <w:t xml:space="preserve"> </w:t>
            </w:r>
          </w:p>
        </w:tc>
        <w:tc>
          <w:tcPr>
            <w:tcW w:w="1446" w:type="dxa"/>
            <w:tcBorders>
              <w:top w:val="single" w:sz="4" w:space="0" w:color="auto"/>
              <w:left w:val="single" w:sz="4" w:space="0" w:color="auto"/>
              <w:bottom w:val="single" w:sz="4" w:space="0" w:color="auto"/>
              <w:right w:val="single" w:sz="4" w:space="0" w:color="auto"/>
            </w:tcBorders>
          </w:tcPr>
          <w:p w:rsidR="0036412C" w:rsidRPr="00767163" w:rsidRDefault="00944CEA" w:rsidP="00CE4C7C">
            <w:pPr>
              <w:jc w:val="center"/>
              <w:rPr>
                <w:rFonts w:cs="Arial"/>
                <w:sz w:val="20"/>
              </w:rPr>
            </w:pPr>
            <w:r w:rsidRPr="00B42137">
              <w:rPr>
                <w:rFonts w:cs="Arial"/>
                <w:sz w:val="20"/>
              </w:rPr>
              <w:t>0.003 lb/MMBtu heat input</w:t>
            </w:r>
            <w:r w:rsidR="00767163">
              <w:rPr>
                <w:rFonts w:cs="Arial"/>
                <w:sz w:val="20"/>
                <w:vertAlign w:val="superscript"/>
              </w:rPr>
              <w:t>2</w:t>
            </w:r>
          </w:p>
          <w:p w:rsidR="00F77B06" w:rsidRPr="008C679B" w:rsidRDefault="00F77B06" w:rsidP="00CE4C7C">
            <w:pPr>
              <w:jc w:val="center"/>
              <w:rPr>
                <w:rFonts w:cs="Arial"/>
                <w:sz w:val="20"/>
              </w:rPr>
            </w:pPr>
          </w:p>
        </w:tc>
        <w:tc>
          <w:tcPr>
            <w:tcW w:w="2245" w:type="dxa"/>
            <w:tcBorders>
              <w:top w:val="single" w:sz="4" w:space="0" w:color="auto"/>
              <w:left w:val="single" w:sz="4" w:space="0" w:color="auto"/>
              <w:bottom w:val="single" w:sz="4" w:space="0" w:color="auto"/>
              <w:right w:val="single" w:sz="4" w:space="0" w:color="auto"/>
            </w:tcBorders>
          </w:tcPr>
          <w:p w:rsidR="0036412C"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36412C" w:rsidRPr="00B42137" w:rsidRDefault="00944CEA"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36412C" w:rsidRPr="00B42137" w:rsidRDefault="008B29CB" w:rsidP="008855B8">
            <w:pPr>
              <w:jc w:val="center"/>
              <w:rPr>
                <w:rFonts w:cs="Arial"/>
                <w:sz w:val="20"/>
              </w:rPr>
            </w:pPr>
            <w:r>
              <w:rPr>
                <w:rFonts w:cs="Arial"/>
                <w:sz w:val="20"/>
              </w:rPr>
              <w:t xml:space="preserve">SC </w:t>
            </w:r>
            <w:r w:rsidR="00A34BE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36412C" w:rsidRPr="00B42137" w:rsidRDefault="00FB2B3E" w:rsidP="004A2B9E">
            <w:pPr>
              <w:rPr>
                <w:rFonts w:cs="Arial"/>
                <w:sz w:val="20"/>
              </w:rPr>
            </w:pPr>
            <w:r w:rsidRPr="00B42137">
              <w:rPr>
                <w:rFonts w:cs="Arial"/>
                <w:b/>
                <w:sz w:val="20"/>
              </w:rPr>
              <w:t>R 336.12</w:t>
            </w:r>
            <w:r w:rsidR="00784E3F" w:rsidRPr="00B42137">
              <w:rPr>
                <w:rFonts w:cs="Arial"/>
                <w:b/>
                <w:sz w:val="20"/>
              </w:rPr>
              <w:t>25</w:t>
            </w:r>
            <w:r w:rsidRPr="00B42137">
              <w:rPr>
                <w:rFonts w:cs="Arial"/>
                <w:b/>
                <w:sz w:val="20"/>
              </w:rPr>
              <w:t>, R</w:t>
            </w:r>
            <w:r w:rsidR="00270921" w:rsidRPr="00B42137">
              <w:rPr>
                <w:rFonts w:cs="Arial"/>
                <w:b/>
                <w:sz w:val="20"/>
              </w:rPr>
              <w:t> </w:t>
            </w:r>
            <w:r w:rsidRPr="00B42137">
              <w:rPr>
                <w:rFonts w:cs="Arial"/>
                <w:b/>
                <w:sz w:val="20"/>
              </w:rPr>
              <w:t>336.12</w:t>
            </w:r>
            <w:r w:rsidR="00784E3F" w:rsidRPr="00B42137">
              <w:rPr>
                <w:rFonts w:cs="Arial"/>
                <w:b/>
                <w:sz w:val="20"/>
              </w:rPr>
              <w:t>24</w:t>
            </w:r>
            <w:r w:rsidR="00F2152C">
              <w:rPr>
                <w:rFonts w:cs="Arial"/>
                <w:b/>
                <w:sz w:val="20"/>
              </w:rPr>
              <w:t xml:space="preserve">, </w:t>
            </w:r>
            <w:r w:rsidR="00F2152C" w:rsidRPr="00B42137">
              <w:rPr>
                <w:rFonts w:cs="Arial"/>
                <w:b/>
                <w:sz w:val="20"/>
              </w:rPr>
              <w:t>40</w:t>
            </w:r>
            <w:r w:rsidR="004A2B9E">
              <w:rPr>
                <w:rFonts w:cs="Arial"/>
                <w:b/>
                <w:sz w:val="20"/>
              </w:rPr>
              <w:t> </w:t>
            </w:r>
            <w:r w:rsidR="00F2152C" w:rsidRPr="00B42137">
              <w:rPr>
                <w:rFonts w:cs="Arial"/>
                <w:b/>
                <w:sz w:val="20"/>
              </w:rPr>
              <w:t>CFR 52.21</w:t>
            </w:r>
          </w:p>
        </w:tc>
      </w:tr>
      <w:tr w:rsidR="0036412C"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36412C" w:rsidRPr="00263383" w:rsidRDefault="00DE2725" w:rsidP="004A73E1">
            <w:pPr>
              <w:numPr>
                <w:ilvl w:val="0"/>
                <w:numId w:val="34"/>
              </w:numPr>
              <w:rPr>
                <w:rFonts w:cs="Arial"/>
                <w:sz w:val="20"/>
              </w:rPr>
            </w:pPr>
            <w:r w:rsidRPr="00263383">
              <w:rPr>
                <w:rFonts w:cs="Arial"/>
                <w:sz w:val="20"/>
              </w:rPr>
              <w:t>Sulfuric Acid Mist</w:t>
            </w:r>
          </w:p>
        </w:tc>
        <w:tc>
          <w:tcPr>
            <w:tcW w:w="1446" w:type="dxa"/>
            <w:tcBorders>
              <w:top w:val="single" w:sz="4" w:space="0" w:color="auto"/>
              <w:left w:val="single" w:sz="4" w:space="0" w:color="auto"/>
              <w:bottom w:val="single" w:sz="4" w:space="0" w:color="auto"/>
              <w:right w:val="single" w:sz="4" w:space="0" w:color="auto"/>
            </w:tcBorders>
          </w:tcPr>
          <w:p w:rsidR="0036412C" w:rsidRPr="00767163" w:rsidRDefault="00447AB8" w:rsidP="00CE4C7C">
            <w:pPr>
              <w:jc w:val="center"/>
              <w:rPr>
                <w:rFonts w:cs="Arial"/>
                <w:sz w:val="20"/>
              </w:rPr>
            </w:pPr>
            <w:r w:rsidRPr="00B42137">
              <w:rPr>
                <w:rFonts w:cs="Arial"/>
                <w:sz w:val="20"/>
              </w:rPr>
              <w:t>1.5 pounds per hour</w:t>
            </w:r>
            <w:r w:rsidR="0076716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6412C"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36412C"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36412C" w:rsidRPr="00B42137" w:rsidRDefault="008B29CB" w:rsidP="008855B8">
            <w:pPr>
              <w:jc w:val="center"/>
              <w:rPr>
                <w:rFonts w:cs="Arial"/>
                <w:sz w:val="20"/>
              </w:rPr>
            </w:pPr>
            <w:r>
              <w:rPr>
                <w:rFonts w:cs="Arial"/>
                <w:sz w:val="20"/>
              </w:rPr>
              <w:t xml:space="preserve">SC </w:t>
            </w:r>
            <w:r w:rsidR="00BD384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36412C" w:rsidRPr="00B42137" w:rsidRDefault="00447AB8" w:rsidP="004A2B9E">
            <w:pPr>
              <w:rPr>
                <w:rFonts w:cs="Arial"/>
                <w:sz w:val="20"/>
              </w:rPr>
            </w:pPr>
            <w:r w:rsidRPr="00B42137">
              <w:rPr>
                <w:rFonts w:cs="Arial"/>
                <w:b/>
                <w:sz w:val="20"/>
              </w:rPr>
              <w:t>R 336.12</w:t>
            </w:r>
            <w:r w:rsidR="00784E3F" w:rsidRPr="00B42137">
              <w:rPr>
                <w:rFonts w:cs="Arial"/>
                <w:b/>
                <w:sz w:val="20"/>
              </w:rPr>
              <w:t>25</w:t>
            </w:r>
            <w:r w:rsidRPr="00B42137">
              <w:rPr>
                <w:rFonts w:cs="Arial"/>
                <w:b/>
                <w:sz w:val="20"/>
              </w:rPr>
              <w:t>, R</w:t>
            </w:r>
            <w:r w:rsidR="00270921" w:rsidRPr="00B42137">
              <w:rPr>
                <w:rFonts w:cs="Arial"/>
                <w:b/>
                <w:sz w:val="20"/>
              </w:rPr>
              <w:t> </w:t>
            </w:r>
            <w:r w:rsidRPr="00B42137">
              <w:rPr>
                <w:rFonts w:cs="Arial"/>
                <w:b/>
                <w:sz w:val="20"/>
              </w:rPr>
              <w:t>336.12</w:t>
            </w:r>
            <w:r w:rsidR="00784E3F" w:rsidRPr="00B42137">
              <w:rPr>
                <w:rFonts w:cs="Arial"/>
                <w:b/>
                <w:sz w:val="20"/>
              </w:rPr>
              <w:t>24</w:t>
            </w:r>
            <w:r w:rsidR="00F2152C">
              <w:rPr>
                <w:rFonts w:cs="Arial"/>
                <w:b/>
                <w:sz w:val="20"/>
              </w:rPr>
              <w:t xml:space="preserve">, </w:t>
            </w:r>
            <w:r w:rsidR="00F2152C" w:rsidRPr="00B42137">
              <w:rPr>
                <w:rFonts w:cs="Arial"/>
                <w:b/>
                <w:sz w:val="20"/>
              </w:rPr>
              <w:t>40</w:t>
            </w:r>
            <w:r w:rsidR="004A2B9E">
              <w:rPr>
                <w:rFonts w:cs="Arial"/>
                <w:b/>
                <w:sz w:val="20"/>
              </w:rPr>
              <w:t> </w:t>
            </w:r>
            <w:r w:rsidR="00F2152C" w:rsidRPr="00B42137">
              <w:rPr>
                <w:rFonts w:cs="Arial"/>
                <w:b/>
                <w:sz w:val="20"/>
              </w:rPr>
              <w:t>CFR 52.21</w:t>
            </w:r>
            <w:r w:rsidR="00F95722" w:rsidRPr="00B42137">
              <w:rPr>
                <w:rFonts w:cs="Arial"/>
                <w:b/>
                <w:sz w:val="20"/>
              </w:rPr>
              <w:t>(c)(d)&amp;(j)</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263383" w:rsidRDefault="00D11C10" w:rsidP="004A73E1">
            <w:pPr>
              <w:numPr>
                <w:ilvl w:val="0"/>
                <w:numId w:val="34"/>
              </w:numPr>
              <w:rPr>
                <w:rFonts w:cs="Arial"/>
                <w:sz w:val="20"/>
              </w:rPr>
            </w:pPr>
            <w:r w:rsidRPr="00263383">
              <w:rPr>
                <w:rFonts w:cs="Arial"/>
                <w:sz w:val="20"/>
              </w:rPr>
              <w:t xml:space="preserve">Sulfuric Acid Mist </w:t>
            </w:r>
          </w:p>
        </w:tc>
        <w:tc>
          <w:tcPr>
            <w:tcW w:w="1446" w:type="dxa"/>
            <w:tcBorders>
              <w:top w:val="single" w:sz="4" w:space="0" w:color="auto"/>
              <w:left w:val="single" w:sz="4" w:space="0" w:color="auto"/>
              <w:bottom w:val="single" w:sz="4" w:space="0" w:color="auto"/>
              <w:right w:val="single" w:sz="4" w:space="0" w:color="auto"/>
            </w:tcBorders>
          </w:tcPr>
          <w:p w:rsidR="00D11C10" w:rsidRPr="00767163" w:rsidRDefault="00D11C10" w:rsidP="00CE4C7C">
            <w:pPr>
              <w:jc w:val="center"/>
              <w:rPr>
                <w:rFonts w:cs="Arial"/>
                <w:sz w:val="20"/>
              </w:rPr>
            </w:pPr>
            <w:r w:rsidRPr="00B42137">
              <w:rPr>
                <w:rFonts w:cs="Arial"/>
                <w:sz w:val="20"/>
              </w:rPr>
              <w:t>6.6 tons per year</w:t>
            </w:r>
            <w:r w:rsidR="0076716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2226A1">
              <w:rPr>
                <w:rFonts w:cs="Arial"/>
                <w:sz w:val="20"/>
              </w:rPr>
              <w:t>VI. 1</w:t>
            </w:r>
            <w:r w:rsidR="007C55FB">
              <w:rPr>
                <w:rFonts w:cs="Arial"/>
                <w:sz w:val="20"/>
              </w:rPr>
              <w:t>6</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892899" w:rsidP="004A2B9E">
            <w:pPr>
              <w:rPr>
                <w:rFonts w:cs="Arial"/>
                <w:sz w:val="20"/>
              </w:rPr>
            </w:pPr>
            <w:r>
              <w:rPr>
                <w:rFonts w:cs="Arial"/>
                <w:b/>
                <w:sz w:val="20"/>
              </w:rPr>
              <w:t>R</w:t>
            </w:r>
            <w:r w:rsidR="004A2B9E">
              <w:rPr>
                <w:rFonts w:cs="Arial"/>
                <w:b/>
                <w:sz w:val="20"/>
              </w:rPr>
              <w:t> </w:t>
            </w:r>
            <w:r>
              <w:rPr>
                <w:rFonts w:cs="Arial"/>
                <w:b/>
                <w:sz w:val="20"/>
              </w:rPr>
              <w:t>336.1205</w:t>
            </w:r>
            <w:r w:rsidR="00110951">
              <w:rPr>
                <w:rFonts w:cs="Arial"/>
                <w:b/>
                <w:sz w:val="20"/>
              </w:rPr>
              <w:t xml:space="preserve">, </w:t>
            </w:r>
            <w:r w:rsidR="006A63F9">
              <w:rPr>
                <w:rFonts w:cs="Arial"/>
                <w:b/>
                <w:sz w:val="20"/>
              </w:rPr>
              <w:br/>
            </w:r>
            <w:r w:rsidR="00110951">
              <w:rPr>
                <w:rFonts w:cs="Arial"/>
                <w:b/>
                <w:sz w:val="20"/>
              </w:rPr>
              <w:t>40 CFR 52.21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293DDB" w:rsidRDefault="00D11C10" w:rsidP="004A73E1">
            <w:pPr>
              <w:numPr>
                <w:ilvl w:val="0"/>
                <w:numId w:val="34"/>
              </w:numPr>
              <w:rPr>
                <w:rFonts w:cs="Arial"/>
                <w:sz w:val="20"/>
              </w:rPr>
            </w:pPr>
            <w:r w:rsidRPr="00B42137">
              <w:rPr>
                <w:rFonts w:cs="Arial"/>
                <w:sz w:val="20"/>
              </w:rPr>
              <w:t>Benzo(a)</w:t>
            </w:r>
          </w:p>
          <w:p w:rsidR="00D11C10" w:rsidRPr="00B42137" w:rsidRDefault="00D11C10" w:rsidP="00F549D8">
            <w:pPr>
              <w:ind w:firstLine="360"/>
              <w:rPr>
                <w:rFonts w:cs="Arial"/>
                <w:sz w:val="20"/>
              </w:rPr>
            </w:pPr>
            <w:r w:rsidRPr="00B42137">
              <w:rPr>
                <w:rFonts w:cs="Arial"/>
                <w:sz w:val="20"/>
              </w:rPr>
              <w:t>pyrene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0.005 pounds per hour</w:t>
            </w:r>
            <w:r w:rsidR="00BA4703">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AC0594">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2B9E">
            <w:pPr>
              <w:rPr>
                <w:rFonts w:cs="Arial"/>
                <w:sz w:val="20"/>
              </w:rPr>
            </w:pPr>
            <w:r w:rsidRPr="00B42137">
              <w:rPr>
                <w:rFonts w:cs="Arial"/>
                <w:b/>
                <w:sz w:val="20"/>
              </w:rPr>
              <w:t>R 336.1225(1)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Arsenic</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367612" w:rsidP="00CE4C7C">
            <w:pPr>
              <w:jc w:val="center"/>
              <w:rPr>
                <w:rFonts w:cs="Arial"/>
                <w:sz w:val="20"/>
              </w:rPr>
            </w:pPr>
            <w:r w:rsidRPr="00B42137">
              <w:rPr>
                <w:rFonts w:cs="Arial"/>
                <w:sz w:val="20"/>
              </w:rPr>
              <w:t>0.02 pounds per hour</w:t>
            </w:r>
            <w:r w:rsidR="00D92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BD384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784E3F" w:rsidP="004A2B9E">
            <w:pPr>
              <w:rPr>
                <w:rFonts w:cs="Arial"/>
                <w:sz w:val="20"/>
              </w:rPr>
            </w:pPr>
            <w:r w:rsidRPr="00B42137">
              <w:rPr>
                <w:rFonts w:cs="Arial"/>
                <w:b/>
                <w:sz w:val="20"/>
              </w:rPr>
              <w:t>R 336.1225(1)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Cadmium</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0.012 pounds per hour</w:t>
            </w:r>
            <w:r w:rsidR="00D92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2548EE">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2B9E">
            <w:pPr>
              <w:rPr>
                <w:rFonts w:cs="Arial"/>
                <w:sz w:val="20"/>
              </w:rPr>
            </w:pPr>
            <w:r w:rsidRPr="00B42137">
              <w:rPr>
                <w:rFonts w:cs="Arial"/>
                <w:b/>
                <w:sz w:val="20"/>
              </w:rPr>
              <w:t>R 336.1</w:t>
            </w:r>
            <w:r w:rsidR="00784E3F" w:rsidRPr="00B42137">
              <w:rPr>
                <w:rFonts w:cs="Arial"/>
                <w:b/>
                <w:sz w:val="20"/>
              </w:rPr>
              <w:t>225(1)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Chromium (total)</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0.012 pounds per hour</w:t>
            </w:r>
            <w:r w:rsidR="00D92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2548EE">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784E3F" w:rsidP="004A2B9E">
            <w:pPr>
              <w:rPr>
                <w:rFonts w:cs="Arial"/>
                <w:sz w:val="20"/>
              </w:rPr>
            </w:pPr>
            <w:r w:rsidRPr="00B42137">
              <w:rPr>
                <w:rFonts w:cs="Arial"/>
                <w:b/>
                <w:sz w:val="20"/>
              </w:rPr>
              <w:t>R 336.1225(1)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Manganese</w:t>
            </w:r>
          </w:p>
        </w:tc>
        <w:tc>
          <w:tcPr>
            <w:tcW w:w="1446" w:type="dxa"/>
            <w:tcBorders>
              <w:top w:val="single" w:sz="4" w:space="0" w:color="auto"/>
              <w:left w:val="single" w:sz="4" w:space="0" w:color="auto"/>
              <w:bottom w:val="single" w:sz="4" w:space="0" w:color="auto"/>
              <w:right w:val="single" w:sz="4" w:space="0" w:color="auto"/>
            </w:tcBorders>
          </w:tcPr>
          <w:p w:rsidR="00D11C10" w:rsidRPr="00B42137" w:rsidRDefault="00D11C10" w:rsidP="00CE4C7C">
            <w:pPr>
              <w:jc w:val="center"/>
              <w:rPr>
                <w:rFonts w:cs="Arial"/>
                <w:sz w:val="20"/>
              </w:rPr>
            </w:pPr>
            <w:r w:rsidRPr="00B42137">
              <w:rPr>
                <w:rFonts w:cs="Arial"/>
                <w:sz w:val="20"/>
              </w:rPr>
              <w:t>0.061 pounds per hour</w:t>
            </w:r>
            <w:r w:rsidR="00D92254">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BD3849">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784E3F" w:rsidP="004A2B9E">
            <w:pPr>
              <w:rPr>
                <w:rFonts w:cs="Arial"/>
                <w:sz w:val="20"/>
              </w:rPr>
            </w:pPr>
            <w:r w:rsidRPr="00B42137">
              <w:rPr>
                <w:rFonts w:cs="Arial"/>
                <w:b/>
                <w:sz w:val="20"/>
              </w:rPr>
              <w:t>R 336.1225(1)</w:t>
            </w:r>
          </w:p>
        </w:tc>
      </w:tr>
      <w:tr w:rsidR="00D11C10" w:rsidRPr="00B42137" w:rsidTr="00276195">
        <w:trPr>
          <w:cantSplit/>
        </w:trPr>
        <w:tc>
          <w:tcPr>
            <w:tcW w:w="1620" w:type="dxa"/>
            <w:tcBorders>
              <w:top w:val="single" w:sz="4" w:space="0" w:color="auto"/>
              <w:left w:val="single" w:sz="4" w:space="0" w:color="auto"/>
              <w:bottom w:val="single" w:sz="4" w:space="0" w:color="auto"/>
              <w:right w:val="single" w:sz="4" w:space="0" w:color="auto"/>
            </w:tcBorders>
          </w:tcPr>
          <w:p w:rsidR="00D11C10" w:rsidRPr="00B42137" w:rsidRDefault="00D11C10" w:rsidP="004A73E1">
            <w:pPr>
              <w:numPr>
                <w:ilvl w:val="0"/>
                <w:numId w:val="34"/>
              </w:numPr>
              <w:rPr>
                <w:rFonts w:cs="Arial"/>
                <w:sz w:val="20"/>
              </w:rPr>
            </w:pPr>
            <w:r w:rsidRPr="00B42137">
              <w:rPr>
                <w:rFonts w:cs="Arial"/>
                <w:sz w:val="20"/>
              </w:rPr>
              <w:t>Zinc Oxide, measured as Zinc</w:t>
            </w:r>
          </w:p>
        </w:tc>
        <w:tc>
          <w:tcPr>
            <w:tcW w:w="1446" w:type="dxa"/>
            <w:tcBorders>
              <w:top w:val="single" w:sz="4" w:space="0" w:color="auto"/>
              <w:left w:val="single" w:sz="4" w:space="0" w:color="auto"/>
              <w:bottom w:val="single" w:sz="4" w:space="0" w:color="auto"/>
              <w:right w:val="single" w:sz="4" w:space="0" w:color="auto"/>
            </w:tcBorders>
          </w:tcPr>
          <w:p w:rsidR="00D11C10" w:rsidRPr="006A6E36" w:rsidRDefault="00D11C10" w:rsidP="00CE4C7C">
            <w:pPr>
              <w:jc w:val="center"/>
              <w:rPr>
                <w:rFonts w:cs="Arial"/>
                <w:sz w:val="20"/>
              </w:rPr>
            </w:pPr>
            <w:r w:rsidRPr="00B42137">
              <w:rPr>
                <w:rFonts w:cs="Arial"/>
                <w:sz w:val="20"/>
              </w:rPr>
              <w:t>9.5 pounds per hour</w:t>
            </w:r>
            <w:r w:rsidR="006A6E36">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D11C10" w:rsidRPr="00B42137" w:rsidRDefault="009F6441" w:rsidP="00CE4C7C">
            <w:pPr>
              <w:jc w:val="center"/>
              <w:rPr>
                <w:rFonts w:cs="Arial"/>
                <w:sz w:val="20"/>
              </w:rPr>
            </w:pPr>
            <w:r>
              <w:rPr>
                <w:sz w:val="20"/>
              </w:rPr>
              <w:t>Test Protocol</w:t>
            </w:r>
            <w:r w:rsidR="000B7C2B">
              <w:rPr>
                <w:sz w:val="20"/>
              </w:rPr>
              <w:t>*</w:t>
            </w:r>
          </w:p>
        </w:tc>
        <w:tc>
          <w:tcPr>
            <w:tcW w:w="1889" w:type="dxa"/>
            <w:tcBorders>
              <w:top w:val="single" w:sz="4" w:space="0" w:color="auto"/>
              <w:left w:val="single" w:sz="4" w:space="0" w:color="auto"/>
              <w:bottom w:val="single" w:sz="4" w:space="0" w:color="auto"/>
              <w:right w:val="single" w:sz="4" w:space="0" w:color="auto"/>
            </w:tcBorders>
          </w:tcPr>
          <w:p w:rsidR="00D11C10" w:rsidRPr="00B42137" w:rsidRDefault="00D11C10" w:rsidP="004E5131">
            <w:pPr>
              <w:jc w:val="center"/>
              <w:rPr>
                <w:rFonts w:cs="Arial"/>
                <w:sz w:val="20"/>
              </w:rPr>
            </w:pPr>
            <w:r w:rsidRPr="00B42137">
              <w:rPr>
                <w:rFonts w:cs="Arial"/>
                <w:sz w:val="20"/>
              </w:rPr>
              <w:t>EUBOILER</w:t>
            </w:r>
          </w:p>
        </w:tc>
        <w:tc>
          <w:tcPr>
            <w:tcW w:w="1530" w:type="dxa"/>
            <w:tcBorders>
              <w:top w:val="single" w:sz="4" w:space="0" w:color="auto"/>
              <w:left w:val="single" w:sz="4" w:space="0" w:color="auto"/>
              <w:bottom w:val="single" w:sz="4" w:space="0" w:color="auto"/>
              <w:right w:val="single" w:sz="4" w:space="0" w:color="auto"/>
            </w:tcBorders>
          </w:tcPr>
          <w:p w:rsidR="00D11C10" w:rsidRPr="00B42137" w:rsidRDefault="008B29CB" w:rsidP="008855B8">
            <w:pPr>
              <w:jc w:val="center"/>
              <w:rPr>
                <w:rFonts w:cs="Arial"/>
                <w:sz w:val="20"/>
              </w:rPr>
            </w:pPr>
            <w:r>
              <w:rPr>
                <w:rFonts w:cs="Arial"/>
                <w:sz w:val="20"/>
              </w:rPr>
              <w:t xml:space="preserve">SC </w:t>
            </w:r>
            <w:r w:rsidR="002548EE">
              <w:rPr>
                <w:rFonts w:cs="Arial"/>
                <w:sz w:val="20"/>
              </w:rPr>
              <w:t>V.1</w:t>
            </w:r>
          </w:p>
        </w:tc>
        <w:tc>
          <w:tcPr>
            <w:tcW w:w="1620" w:type="dxa"/>
            <w:tcBorders>
              <w:top w:val="single" w:sz="4" w:space="0" w:color="auto"/>
              <w:left w:val="single" w:sz="4" w:space="0" w:color="auto"/>
              <w:bottom w:val="single" w:sz="4" w:space="0" w:color="auto"/>
              <w:right w:val="single" w:sz="4" w:space="0" w:color="auto"/>
            </w:tcBorders>
          </w:tcPr>
          <w:p w:rsidR="00D11C10" w:rsidRPr="00B42137" w:rsidRDefault="00784E3F" w:rsidP="004A2B9E">
            <w:pPr>
              <w:rPr>
                <w:rFonts w:cs="Arial"/>
                <w:sz w:val="20"/>
              </w:rPr>
            </w:pPr>
            <w:r w:rsidRPr="00B42137">
              <w:rPr>
                <w:rFonts w:cs="Arial"/>
                <w:b/>
                <w:sz w:val="20"/>
              </w:rPr>
              <w:t>R 336.1225(1)</w:t>
            </w:r>
          </w:p>
        </w:tc>
      </w:tr>
    </w:tbl>
    <w:p w:rsidR="000B7C2B" w:rsidRPr="000B7C2B" w:rsidRDefault="000B7C2B" w:rsidP="007B0E20">
      <w:pPr>
        <w:spacing w:after="60"/>
        <w:ind w:hanging="187"/>
        <w:rPr>
          <w:rFonts w:cs="Arial"/>
          <w:sz w:val="20"/>
        </w:rPr>
      </w:pPr>
      <w:r>
        <w:rPr>
          <w:rFonts w:cs="Arial"/>
          <w:sz w:val="20"/>
        </w:rPr>
        <w:t>*</w:t>
      </w:r>
      <w:r>
        <w:rPr>
          <w:rFonts w:cs="Arial"/>
          <w:sz w:val="20"/>
        </w:rPr>
        <w:tab/>
        <w:t>Test Protocol shall specify the averaging time period.</w:t>
      </w:r>
    </w:p>
    <w:p w:rsidR="00FC00D5" w:rsidRPr="00FC00D5" w:rsidRDefault="00B81520" w:rsidP="00FC00D5">
      <w:pPr>
        <w:ind w:hanging="180"/>
        <w:rPr>
          <w:sz w:val="20"/>
        </w:rPr>
      </w:pPr>
      <w:proofErr w:type="spellStart"/>
      <w:r w:rsidRPr="00FC00D5">
        <w:rPr>
          <w:rFonts w:cs="Arial"/>
          <w:sz w:val="20"/>
          <w:vertAlign w:val="superscript"/>
        </w:rPr>
        <w:t>a</w:t>
      </w:r>
      <w:proofErr w:type="spellEnd"/>
      <w:r w:rsidR="00F265CC" w:rsidRPr="00FC00D5">
        <w:rPr>
          <w:rFonts w:cs="Arial"/>
          <w:sz w:val="20"/>
          <w:vertAlign w:val="superscript"/>
        </w:rPr>
        <w:t xml:space="preserve"> </w:t>
      </w:r>
      <w:r w:rsidR="0086685A">
        <w:rPr>
          <w:rFonts w:cs="Arial"/>
          <w:sz w:val="20"/>
          <w:vertAlign w:val="superscript"/>
        </w:rPr>
        <w:t xml:space="preserve">  </w:t>
      </w:r>
      <w:r w:rsidR="00FC00D5" w:rsidRPr="00FC00D5">
        <w:rPr>
          <w:rFonts w:cs="Arial"/>
          <w:sz w:val="20"/>
        </w:rPr>
        <w:t>In accordance with Rule 213(2) and Rule 213(6), compliance with this streamlined particulate limit shall be</w:t>
      </w:r>
    </w:p>
    <w:p w:rsidR="00FC00D5" w:rsidRPr="00FC00D5" w:rsidRDefault="00FC00D5" w:rsidP="007B0E20">
      <w:pPr>
        <w:autoSpaceDE w:val="0"/>
        <w:autoSpaceDN w:val="0"/>
        <w:adjustRightInd w:val="0"/>
        <w:spacing w:after="60"/>
        <w:rPr>
          <w:sz w:val="20"/>
        </w:rPr>
      </w:pPr>
      <w:r w:rsidRPr="00FC00D5">
        <w:rPr>
          <w:rFonts w:cs="Arial"/>
          <w:sz w:val="20"/>
        </w:rPr>
        <w:t xml:space="preserve">considered compliance with the particulate limit established by </w:t>
      </w:r>
      <w:r w:rsidRPr="00FC00D5">
        <w:rPr>
          <w:rFonts w:cs="Arial"/>
          <w:b/>
          <w:bCs/>
          <w:sz w:val="20"/>
        </w:rPr>
        <w:t>40 CFR 52.21(c),(d)&amp;(j)</w:t>
      </w:r>
      <w:r w:rsidR="00913F20">
        <w:rPr>
          <w:rFonts w:cs="Arial"/>
          <w:b/>
          <w:bCs/>
          <w:sz w:val="20"/>
        </w:rPr>
        <w:t xml:space="preserve"> and R 336.1331(1)(c)</w:t>
      </w:r>
      <w:r w:rsidR="00A81888">
        <w:rPr>
          <w:rFonts w:cs="Arial"/>
          <w:b/>
          <w:bCs/>
          <w:sz w:val="20"/>
        </w:rPr>
        <w:t>;</w:t>
      </w:r>
      <w:r w:rsidR="00A81888" w:rsidRPr="00A81888">
        <w:rPr>
          <w:rFonts w:cs="Arial"/>
          <w:bCs/>
          <w:sz w:val="20"/>
        </w:rPr>
        <w:t xml:space="preserve"> and also compliance with the particulate limit in</w:t>
      </w:r>
      <w:r w:rsidR="00A81888">
        <w:rPr>
          <w:rFonts w:cs="Arial"/>
          <w:b/>
          <w:bCs/>
          <w:sz w:val="20"/>
        </w:rPr>
        <w:t xml:space="preserve"> </w:t>
      </w:r>
      <w:r w:rsidR="00BA6347">
        <w:rPr>
          <w:rFonts w:cs="Arial"/>
          <w:b/>
          <w:bCs/>
          <w:sz w:val="20"/>
        </w:rPr>
        <w:t>40 CFR 60.43b(c)(1)</w:t>
      </w:r>
      <w:r w:rsidR="00A81888">
        <w:rPr>
          <w:rFonts w:cs="Arial"/>
          <w:b/>
          <w:bCs/>
          <w:sz w:val="20"/>
        </w:rPr>
        <w:t xml:space="preserve">, </w:t>
      </w:r>
      <w:r w:rsidR="00A81888" w:rsidRPr="00A81888">
        <w:rPr>
          <w:rFonts w:cs="Arial"/>
          <w:bCs/>
          <w:sz w:val="20"/>
        </w:rPr>
        <w:t>an additional applicable requirement that has been subsumed within this condition.</w:t>
      </w:r>
    </w:p>
    <w:p w:rsidR="00FC00D5" w:rsidRPr="00FC00D5" w:rsidRDefault="007B76FB" w:rsidP="00FC00D5">
      <w:pPr>
        <w:ind w:hanging="180"/>
        <w:rPr>
          <w:sz w:val="20"/>
        </w:rPr>
      </w:pPr>
      <w:r w:rsidRPr="00FC00D5">
        <w:rPr>
          <w:rFonts w:cs="Arial"/>
          <w:sz w:val="20"/>
          <w:vertAlign w:val="superscript"/>
        </w:rPr>
        <w:t>b</w:t>
      </w:r>
      <w:r w:rsidR="00610DCC" w:rsidRPr="00FC00D5">
        <w:rPr>
          <w:rFonts w:cs="Arial"/>
          <w:sz w:val="20"/>
          <w:vertAlign w:val="superscript"/>
        </w:rPr>
        <w:t xml:space="preserve"> </w:t>
      </w:r>
      <w:r w:rsidR="0086685A">
        <w:rPr>
          <w:rFonts w:cs="Arial"/>
          <w:sz w:val="20"/>
          <w:vertAlign w:val="superscript"/>
        </w:rPr>
        <w:t xml:space="preserve">  </w:t>
      </w:r>
      <w:r w:rsidR="00FC00D5" w:rsidRPr="00FC00D5">
        <w:rPr>
          <w:rFonts w:cs="Arial"/>
          <w:sz w:val="20"/>
        </w:rPr>
        <w:t>In accordance with Rule 213(2) and Rule 213(6), compliance with this streamlined visible emissions limit shall be</w:t>
      </w:r>
    </w:p>
    <w:p w:rsidR="00FC00D5" w:rsidRPr="00110951" w:rsidRDefault="00FC00D5" w:rsidP="007B0E20">
      <w:pPr>
        <w:autoSpaceDE w:val="0"/>
        <w:autoSpaceDN w:val="0"/>
        <w:adjustRightInd w:val="0"/>
        <w:spacing w:after="60"/>
        <w:rPr>
          <w:sz w:val="20"/>
          <w:highlight w:val="yellow"/>
        </w:rPr>
      </w:pPr>
      <w:r>
        <w:rPr>
          <w:rFonts w:cs="Arial"/>
          <w:sz w:val="20"/>
        </w:rPr>
        <w:t xml:space="preserve">considered compliance with the visible emissions limit established by </w:t>
      </w:r>
      <w:r>
        <w:rPr>
          <w:rFonts w:cs="Arial"/>
          <w:b/>
          <w:bCs/>
          <w:sz w:val="20"/>
        </w:rPr>
        <w:t>40 CFR 52.21(c),(d)&amp;(j)</w:t>
      </w:r>
      <w:r w:rsidR="00913F20" w:rsidRPr="00913F20">
        <w:rPr>
          <w:rFonts w:cs="Arial"/>
          <w:b/>
          <w:bCs/>
          <w:sz w:val="20"/>
        </w:rPr>
        <w:t xml:space="preserve"> </w:t>
      </w:r>
      <w:r w:rsidR="00913F20">
        <w:rPr>
          <w:rFonts w:cs="Arial"/>
          <w:b/>
          <w:bCs/>
          <w:sz w:val="20"/>
        </w:rPr>
        <w:t>and R 336.1301(1)(c)</w:t>
      </w:r>
      <w:r w:rsidR="00A81888">
        <w:rPr>
          <w:rFonts w:cs="Arial"/>
          <w:b/>
          <w:bCs/>
          <w:sz w:val="20"/>
        </w:rPr>
        <w:t xml:space="preserve">; </w:t>
      </w:r>
      <w:r w:rsidR="00A81888" w:rsidRPr="00A81888">
        <w:rPr>
          <w:rFonts w:cs="Arial"/>
          <w:bCs/>
          <w:sz w:val="20"/>
        </w:rPr>
        <w:t>and also compliance with the particulate limit in</w:t>
      </w:r>
      <w:r w:rsidR="00A81888">
        <w:rPr>
          <w:rFonts w:cs="Arial"/>
          <w:b/>
          <w:bCs/>
          <w:sz w:val="20"/>
        </w:rPr>
        <w:t xml:space="preserve"> </w:t>
      </w:r>
      <w:r w:rsidR="00BA6347">
        <w:rPr>
          <w:rFonts w:cs="Arial"/>
          <w:b/>
          <w:bCs/>
          <w:sz w:val="20"/>
        </w:rPr>
        <w:t>40 CFR 60.43b(f)</w:t>
      </w:r>
      <w:r w:rsidR="00A81888">
        <w:rPr>
          <w:rFonts w:cs="Arial"/>
          <w:b/>
          <w:bCs/>
          <w:sz w:val="20"/>
        </w:rPr>
        <w:t xml:space="preserve">, </w:t>
      </w:r>
      <w:r w:rsidR="00A81888" w:rsidRPr="00A81888">
        <w:rPr>
          <w:rFonts w:cs="Arial"/>
          <w:bCs/>
          <w:sz w:val="20"/>
        </w:rPr>
        <w:t>an additional applicable requirement that has been subsumed within this condition.</w:t>
      </w:r>
    </w:p>
    <w:p w:rsidR="00F265CC" w:rsidRDefault="00A0128A" w:rsidP="00276195">
      <w:pPr>
        <w:ind w:hanging="180"/>
        <w:rPr>
          <w:rFonts w:cs="Arial"/>
          <w:sz w:val="20"/>
        </w:rPr>
      </w:pPr>
      <w:r>
        <w:rPr>
          <w:rFonts w:cs="Arial"/>
          <w:sz w:val="20"/>
          <w:vertAlign w:val="superscript"/>
        </w:rPr>
        <w:lastRenderedPageBreak/>
        <w:t xml:space="preserve">c </w:t>
      </w:r>
      <w:r w:rsidR="0086685A">
        <w:rPr>
          <w:rFonts w:cs="Arial"/>
          <w:sz w:val="20"/>
          <w:vertAlign w:val="superscript"/>
        </w:rPr>
        <w:t xml:space="preserve">  </w:t>
      </w:r>
      <w:r>
        <w:rPr>
          <w:rFonts w:cs="Arial"/>
          <w:sz w:val="20"/>
        </w:rPr>
        <w:t>These</w:t>
      </w:r>
      <w:r w:rsidR="007F22E7">
        <w:rPr>
          <w:rFonts w:cs="Arial"/>
          <w:sz w:val="20"/>
        </w:rPr>
        <w:t xml:space="preserve"> </w:t>
      </w:r>
      <w:r w:rsidR="00F265CC" w:rsidRPr="00F265CC">
        <w:rPr>
          <w:rFonts w:cs="Arial"/>
          <w:sz w:val="20"/>
        </w:rPr>
        <w:t>emission rates do not include periods of startup or shutdown as defined in Condition III.3. and malfunction as defined in Rule 336.1113</w:t>
      </w:r>
      <w:r w:rsidR="00110951">
        <w:rPr>
          <w:rFonts w:cs="Arial"/>
          <w:sz w:val="20"/>
        </w:rPr>
        <w:t>(a)</w:t>
      </w:r>
      <w:r w:rsidR="00F265CC" w:rsidRPr="00F265CC">
        <w:rPr>
          <w:rFonts w:cs="Arial"/>
          <w:sz w:val="20"/>
        </w:rPr>
        <w:t>.</w:t>
      </w:r>
      <w:r w:rsidR="00F265CC" w:rsidRPr="00B42137">
        <w:rPr>
          <w:rFonts w:cs="Arial"/>
          <w:sz w:val="20"/>
        </w:rPr>
        <w:t xml:space="preserve"> </w:t>
      </w:r>
      <w:r w:rsidR="00F265CC">
        <w:rPr>
          <w:rFonts w:cs="Arial"/>
          <w:sz w:val="20"/>
        </w:rPr>
        <w:t xml:space="preserve"> </w:t>
      </w:r>
    </w:p>
    <w:p w:rsidR="00BA6347" w:rsidRPr="003A50BD" w:rsidRDefault="00BA6347" w:rsidP="00276195">
      <w:pPr>
        <w:ind w:hanging="180"/>
        <w:rPr>
          <w:rFonts w:cs="Arial"/>
          <w:sz w:val="20"/>
        </w:rPr>
      </w:pPr>
    </w:p>
    <w:p w:rsidR="009D52E8" w:rsidRDefault="00A13378">
      <w:pPr>
        <w:jc w:val="both"/>
        <w:rPr>
          <w:b/>
          <w:u w:val="single"/>
        </w:rPr>
      </w:pPr>
      <w:r>
        <w:rPr>
          <w:b/>
        </w:rPr>
        <w:t xml:space="preserve">II.  </w:t>
      </w:r>
      <w:r w:rsidR="00D72D77">
        <w:rPr>
          <w:b/>
          <w:u w:val="single"/>
        </w:rPr>
        <w:t>MATERIAL LIMIT(S)</w:t>
      </w:r>
    </w:p>
    <w:p w:rsidR="009D52E8" w:rsidRPr="00CC02A3" w:rsidRDefault="009D52E8">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Tr="00276195">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276195">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9239F9" w:rsidP="004A73E1">
            <w:pPr>
              <w:numPr>
                <w:ilvl w:val="0"/>
                <w:numId w:val="33"/>
              </w:numPr>
              <w:rPr>
                <w:sz w:val="20"/>
              </w:rPr>
            </w:pPr>
            <w:r>
              <w:rPr>
                <w:sz w:val="20"/>
              </w:rPr>
              <w:t>Natural Gas</w:t>
            </w:r>
          </w:p>
        </w:tc>
        <w:tc>
          <w:tcPr>
            <w:tcW w:w="1440" w:type="dxa"/>
            <w:tcBorders>
              <w:top w:val="single" w:sz="4" w:space="0" w:color="auto"/>
              <w:left w:val="single" w:sz="4" w:space="0" w:color="auto"/>
              <w:bottom w:val="single" w:sz="4" w:space="0" w:color="auto"/>
              <w:right w:val="single" w:sz="4" w:space="0" w:color="auto"/>
            </w:tcBorders>
          </w:tcPr>
          <w:p w:rsidR="009D52E8" w:rsidRPr="00706EF5" w:rsidRDefault="009239F9" w:rsidP="00F72694">
            <w:pPr>
              <w:jc w:val="center"/>
              <w:rPr>
                <w:rFonts w:cs="Arial"/>
                <w:sz w:val="20"/>
              </w:rPr>
            </w:pPr>
            <w:r w:rsidRPr="00170F2E">
              <w:rPr>
                <w:sz w:val="20"/>
              </w:rPr>
              <w:t>53,500 Standard cubic feet</w:t>
            </w:r>
            <w:r w:rsidR="000F3C76" w:rsidRPr="00170F2E">
              <w:rPr>
                <w:sz w:val="20"/>
              </w:rPr>
              <w:t xml:space="preserve"> per hour</w:t>
            </w:r>
            <w:r w:rsidR="00706EF5" w:rsidRPr="00170F2E">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9239F9" w:rsidP="00F72694">
            <w:pPr>
              <w:jc w:val="center"/>
              <w:rPr>
                <w:sz w:val="20"/>
              </w:rPr>
            </w:pPr>
            <w:r>
              <w:rPr>
                <w:sz w:val="20"/>
              </w:rPr>
              <w:t>24-hour daily average</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239F9" w:rsidP="00F72694">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8B29CB" w:rsidP="00D844DF">
            <w:pPr>
              <w:jc w:val="center"/>
              <w:rPr>
                <w:sz w:val="20"/>
              </w:rPr>
            </w:pPr>
            <w:r>
              <w:rPr>
                <w:sz w:val="20"/>
              </w:rPr>
              <w:t xml:space="preserve">SC </w:t>
            </w:r>
            <w:r w:rsidR="00513CAE">
              <w:rPr>
                <w:sz w:val="20"/>
              </w:rPr>
              <w:t xml:space="preserve">VI. </w:t>
            </w:r>
            <w:r w:rsidR="00D24174">
              <w:rPr>
                <w:sz w:val="20"/>
              </w:rPr>
              <w:t>8</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51558E" w:rsidP="004A2B9E">
            <w:pPr>
              <w:rPr>
                <w:sz w:val="20"/>
              </w:rPr>
            </w:pPr>
            <w:r>
              <w:rPr>
                <w:b/>
                <w:sz w:val="20"/>
              </w:rPr>
              <w:t>40 CFR 60.44b(d</w:t>
            </w:r>
            <w:r w:rsidR="00BE7A36" w:rsidRPr="00BE7A36">
              <w:rPr>
                <w:b/>
                <w:sz w:val="20"/>
              </w:rPr>
              <w:t>)</w:t>
            </w:r>
          </w:p>
        </w:tc>
      </w:tr>
      <w:tr w:rsidR="009239F9" w:rsidTr="00276195">
        <w:trPr>
          <w:cantSplit/>
        </w:trPr>
        <w:tc>
          <w:tcPr>
            <w:tcW w:w="1626" w:type="dxa"/>
            <w:tcBorders>
              <w:top w:val="single" w:sz="4" w:space="0" w:color="auto"/>
              <w:left w:val="single" w:sz="4" w:space="0" w:color="auto"/>
              <w:bottom w:val="single" w:sz="4" w:space="0" w:color="auto"/>
              <w:right w:val="single" w:sz="4" w:space="0" w:color="auto"/>
            </w:tcBorders>
          </w:tcPr>
          <w:p w:rsidR="009239F9" w:rsidRPr="00095B77" w:rsidRDefault="00706EF5" w:rsidP="004A73E1">
            <w:pPr>
              <w:numPr>
                <w:ilvl w:val="0"/>
                <w:numId w:val="33"/>
              </w:numPr>
              <w:tabs>
                <w:tab w:val="clear" w:pos="0"/>
              </w:tabs>
              <w:rPr>
                <w:sz w:val="20"/>
              </w:rPr>
            </w:pPr>
            <w:r w:rsidRPr="00706EF5">
              <w:rPr>
                <w:sz w:val="20"/>
              </w:rPr>
              <w:t>Tire Derived Fuel (TDF)</w:t>
            </w:r>
          </w:p>
        </w:tc>
        <w:tc>
          <w:tcPr>
            <w:tcW w:w="1440" w:type="dxa"/>
            <w:tcBorders>
              <w:top w:val="single" w:sz="4" w:space="0" w:color="auto"/>
              <w:left w:val="single" w:sz="4" w:space="0" w:color="auto"/>
              <w:bottom w:val="single" w:sz="4" w:space="0" w:color="auto"/>
              <w:right w:val="single" w:sz="4" w:space="0" w:color="auto"/>
            </w:tcBorders>
          </w:tcPr>
          <w:p w:rsidR="009239F9" w:rsidRPr="00BD3DE3" w:rsidRDefault="00706EF5" w:rsidP="00B42137">
            <w:pPr>
              <w:jc w:val="center"/>
              <w:rPr>
                <w:sz w:val="20"/>
              </w:rPr>
            </w:pPr>
            <w:r w:rsidRPr="00706EF5">
              <w:rPr>
                <w:sz w:val="20"/>
              </w:rPr>
              <w:t>3,750 pounds</w:t>
            </w:r>
            <w:r w:rsidR="000F3C76">
              <w:rPr>
                <w:sz w:val="20"/>
              </w:rPr>
              <w:t xml:space="preserve"> per hour</w:t>
            </w:r>
            <w:r w:rsidR="00CD5D9A">
              <w:rPr>
                <w:rFonts w:cs="Arial"/>
                <w:sz w:val="20"/>
                <w:vertAlign w:val="superscript"/>
              </w:rPr>
              <w:t>1</w:t>
            </w:r>
            <w:r w:rsidRPr="00706EF5">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9239F9" w:rsidRPr="00BD3DE3" w:rsidRDefault="000D11CD" w:rsidP="008855B8">
            <w:pPr>
              <w:jc w:val="center"/>
              <w:rPr>
                <w:sz w:val="20"/>
              </w:rPr>
            </w:pPr>
            <w:r>
              <w:rPr>
                <w:sz w:val="20"/>
              </w:rPr>
              <w:t>24-hour daily average</w:t>
            </w:r>
          </w:p>
        </w:tc>
        <w:tc>
          <w:tcPr>
            <w:tcW w:w="1889" w:type="dxa"/>
            <w:tcBorders>
              <w:top w:val="single" w:sz="4" w:space="0" w:color="auto"/>
              <w:left w:val="single" w:sz="4" w:space="0" w:color="auto"/>
              <w:bottom w:val="single" w:sz="4" w:space="0" w:color="auto"/>
              <w:right w:val="single" w:sz="4" w:space="0" w:color="auto"/>
            </w:tcBorders>
          </w:tcPr>
          <w:p w:rsidR="009239F9" w:rsidRPr="00BD3DE3" w:rsidRDefault="00CD5D9A" w:rsidP="00F72694">
            <w:pPr>
              <w:jc w:val="center"/>
              <w:rPr>
                <w:sz w:val="20"/>
              </w:rPr>
            </w:pPr>
            <w:r>
              <w:rPr>
                <w:sz w:val="20"/>
              </w:rPr>
              <w:t>EUBOILER</w:t>
            </w:r>
          </w:p>
        </w:tc>
        <w:tc>
          <w:tcPr>
            <w:tcW w:w="1530" w:type="dxa"/>
            <w:tcBorders>
              <w:top w:val="single" w:sz="4" w:space="0" w:color="auto"/>
              <w:left w:val="single" w:sz="4" w:space="0" w:color="auto"/>
              <w:bottom w:val="single" w:sz="4" w:space="0" w:color="auto"/>
              <w:right w:val="single" w:sz="4" w:space="0" w:color="auto"/>
            </w:tcBorders>
          </w:tcPr>
          <w:p w:rsidR="009239F9" w:rsidRPr="00BD3DE3" w:rsidRDefault="008B29CB" w:rsidP="00D844DF">
            <w:pPr>
              <w:jc w:val="center"/>
              <w:rPr>
                <w:sz w:val="20"/>
              </w:rPr>
            </w:pPr>
            <w:r>
              <w:rPr>
                <w:sz w:val="20"/>
              </w:rPr>
              <w:t xml:space="preserve">SC </w:t>
            </w:r>
            <w:r w:rsidR="00513CAE">
              <w:rPr>
                <w:sz w:val="20"/>
              </w:rPr>
              <w:t xml:space="preserve">VI. </w:t>
            </w:r>
            <w:r w:rsidR="00D24174">
              <w:rPr>
                <w:sz w:val="20"/>
              </w:rPr>
              <w:t>8</w:t>
            </w:r>
          </w:p>
        </w:tc>
        <w:tc>
          <w:tcPr>
            <w:tcW w:w="1530" w:type="dxa"/>
            <w:tcBorders>
              <w:top w:val="single" w:sz="4" w:space="0" w:color="auto"/>
              <w:left w:val="single" w:sz="4" w:space="0" w:color="auto"/>
              <w:bottom w:val="single" w:sz="4" w:space="0" w:color="auto"/>
              <w:right w:val="single" w:sz="4" w:space="0" w:color="auto"/>
            </w:tcBorders>
          </w:tcPr>
          <w:p w:rsidR="009239F9" w:rsidRPr="00BD3DE3" w:rsidRDefault="00706EF5" w:rsidP="004A2B9E">
            <w:pPr>
              <w:rPr>
                <w:sz w:val="20"/>
              </w:rPr>
            </w:pPr>
            <w:r w:rsidRPr="00706EF5">
              <w:rPr>
                <w:b/>
                <w:sz w:val="20"/>
              </w:rPr>
              <w:t>R 336.1</w:t>
            </w:r>
            <w:r>
              <w:rPr>
                <w:b/>
                <w:sz w:val="20"/>
              </w:rPr>
              <w:t>225</w:t>
            </w:r>
          </w:p>
        </w:tc>
      </w:tr>
    </w:tbl>
    <w:p w:rsidR="0095742B" w:rsidRDefault="0095742B">
      <w:pPr>
        <w:jc w:val="both"/>
        <w:rPr>
          <w:sz w:val="20"/>
        </w:rPr>
      </w:pPr>
    </w:p>
    <w:p w:rsidR="00D72D77" w:rsidRPr="00CC02A3" w:rsidRDefault="00A13378">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pPr>
        <w:jc w:val="both"/>
        <w:rPr>
          <w:sz w:val="20"/>
        </w:rPr>
      </w:pPr>
    </w:p>
    <w:p w:rsidR="00A87A75" w:rsidRPr="0086685A" w:rsidRDefault="00F079B0" w:rsidP="006A4431">
      <w:pPr>
        <w:pStyle w:val="ListParagraph"/>
        <w:numPr>
          <w:ilvl w:val="0"/>
          <w:numId w:val="41"/>
        </w:numPr>
        <w:ind w:left="360"/>
        <w:jc w:val="both"/>
        <w:rPr>
          <w:sz w:val="20"/>
        </w:rPr>
      </w:pPr>
      <w:r>
        <w:rPr>
          <w:sz w:val="20"/>
        </w:rPr>
        <w:t>Except as allowed in the Preventative Maintenance/Malfunction Abatement Plan, t</w:t>
      </w:r>
      <w:r w:rsidR="00A87A75" w:rsidRPr="0086685A">
        <w:rPr>
          <w:sz w:val="20"/>
        </w:rPr>
        <w:t xml:space="preserve">he permittee shall not operate the </w:t>
      </w:r>
      <w:r w:rsidR="00BE5D8D" w:rsidRPr="0086685A">
        <w:rPr>
          <w:sz w:val="20"/>
        </w:rPr>
        <w:t>EUBOILER</w:t>
      </w:r>
      <w:r w:rsidR="00A87A75" w:rsidRPr="0086685A">
        <w:rPr>
          <w:sz w:val="20"/>
        </w:rPr>
        <w:t xml:space="preserve"> unless the mechanical dust collectors, the electrostatic precipitator for removal of entrained particulates, and selective non-catalytic reduction system for NOx removal, are installed and operating properly.</w:t>
      </w:r>
      <w:r w:rsidR="00CC6ED9" w:rsidRPr="0086685A">
        <w:rPr>
          <w:rFonts w:cs="Arial"/>
          <w:sz w:val="20"/>
          <w:vertAlign w:val="superscript"/>
        </w:rPr>
        <w:t>2</w:t>
      </w:r>
      <w:r w:rsidR="00A87A75" w:rsidRPr="0086685A">
        <w:rPr>
          <w:sz w:val="20"/>
        </w:rPr>
        <w:t xml:space="preserve">  </w:t>
      </w:r>
      <w:r w:rsidR="00A87A75" w:rsidRPr="0086685A">
        <w:rPr>
          <w:b/>
          <w:sz w:val="20"/>
        </w:rPr>
        <w:t>(R 336.1910</w:t>
      </w:r>
      <w:r>
        <w:rPr>
          <w:b/>
          <w:sz w:val="20"/>
        </w:rPr>
        <w:t>, R 336.1911</w:t>
      </w:r>
      <w:r w:rsidR="00A87A75" w:rsidRPr="0086685A">
        <w:rPr>
          <w:b/>
          <w:sz w:val="20"/>
        </w:rPr>
        <w:t>)</w:t>
      </w:r>
      <w:r w:rsidR="00A87A75" w:rsidRPr="0086685A">
        <w:rPr>
          <w:sz w:val="20"/>
        </w:rPr>
        <w:t xml:space="preserve"> </w:t>
      </w:r>
    </w:p>
    <w:p w:rsidR="00A87A75" w:rsidRPr="002B758D" w:rsidRDefault="00A87A75" w:rsidP="0086685A">
      <w:pPr>
        <w:ind w:left="270" w:hanging="270"/>
        <w:jc w:val="both"/>
        <w:rPr>
          <w:sz w:val="20"/>
        </w:rPr>
      </w:pPr>
    </w:p>
    <w:p w:rsidR="00A87A75" w:rsidRPr="0086685A" w:rsidRDefault="0086685A" w:rsidP="006A4431">
      <w:pPr>
        <w:pStyle w:val="ListParagraph"/>
        <w:numPr>
          <w:ilvl w:val="0"/>
          <w:numId w:val="41"/>
        </w:numPr>
        <w:ind w:left="360"/>
        <w:jc w:val="both"/>
        <w:rPr>
          <w:sz w:val="20"/>
        </w:rPr>
      </w:pPr>
      <w:r w:rsidRPr="0086685A">
        <w:rPr>
          <w:sz w:val="20"/>
        </w:rPr>
        <w:t>T</w:t>
      </w:r>
      <w:r w:rsidR="00A87A75" w:rsidRPr="0086685A">
        <w:rPr>
          <w:sz w:val="20"/>
        </w:rPr>
        <w:t xml:space="preserve">he permittee shall begin firing the </w:t>
      </w:r>
      <w:r w:rsidR="00BE5D8D" w:rsidRPr="0086685A">
        <w:rPr>
          <w:sz w:val="20"/>
        </w:rPr>
        <w:t xml:space="preserve">EUBOILER </w:t>
      </w:r>
      <w:r w:rsidR="00A87A75" w:rsidRPr="0086685A">
        <w:rPr>
          <w:sz w:val="20"/>
        </w:rPr>
        <w:t>from a cold start on natural gas only.</w:t>
      </w:r>
      <w:r w:rsidR="00CC6ED9" w:rsidRPr="0086685A">
        <w:rPr>
          <w:rFonts w:cs="Arial"/>
          <w:sz w:val="20"/>
          <w:vertAlign w:val="superscript"/>
        </w:rPr>
        <w:t>2</w:t>
      </w:r>
      <w:r w:rsidR="00A87A75" w:rsidRPr="0086685A">
        <w:rPr>
          <w:sz w:val="20"/>
        </w:rPr>
        <w:t xml:space="preserve">  </w:t>
      </w:r>
      <w:r w:rsidR="00A87A75" w:rsidRPr="0086685A">
        <w:rPr>
          <w:b/>
          <w:sz w:val="20"/>
        </w:rPr>
        <w:t>(R 336.1912)</w:t>
      </w:r>
    </w:p>
    <w:p w:rsidR="00A87A75" w:rsidRPr="002B758D" w:rsidRDefault="00A87A75" w:rsidP="0086685A">
      <w:pPr>
        <w:jc w:val="both"/>
        <w:rPr>
          <w:sz w:val="20"/>
        </w:rPr>
      </w:pPr>
    </w:p>
    <w:p w:rsidR="00A87A75" w:rsidRPr="00E71F0B" w:rsidRDefault="00A87A75" w:rsidP="006A4431">
      <w:pPr>
        <w:pStyle w:val="ListParagraph"/>
        <w:numPr>
          <w:ilvl w:val="0"/>
          <w:numId w:val="41"/>
        </w:numPr>
        <w:tabs>
          <w:tab w:val="left" w:pos="8190"/>
        </w:tabs>
        <w:ind w:left="360"/>
        <w:jc w:val="both"/>
        <w:rPr>
          <w:sz w:val="20"/>
        </w:rPr>
      </w:pPr>
      <w:r w:rsidRPr="0086685A">
        <w:rPr>
          <w:sz w:val="20"/>
        </w:rPr>
        <w:t xml:space="preserve">Startup is defined as the period of time from initiation of combustion firing until </w:t>
      </w:r>
      <w:r w:rsidR="00BE5D8D" w:rsidRPr="0086685A">
        <w:rPr>
          <w:sz w:val="20"/>
        </w:rPr>
        <w:t xml:space="preserve">EUBOILER </w:t>
      </w:r>
      <w:r w:rsidRPr="0086685A">
        <w:rPr>
          <w:sz w:val="20"/>
        </w:rPr>
        <w:t>reaches steady state operation as measured by achieving three consecutive one hour averages of at least 25</w:t>
      </w:r>
      <w:r w:rsidR="00CC77FD" w:rsidRPr="0086685A">
        <w:rPr>
          <w:sz w:val="20"/>
        </w:rPr>
        <w:t xml:space="preserve"> percent</w:t>
      </w:r>
      <w:r w:rsidRPr="0086685A">
        <w:rPr>
          <w:sz w:val="20"/>
        </w:rPr>
        <w:t xml:space="preserve"> of the design fuel flow rate for solid fuel.  Shutdown is defined as that period of time from the initial lowering of the </w:t>
      </w:r>
      <w:r w:rsidR="00BE5D8D" w:rsidRPr="0086685A">
        <w:rPr>
          <w:sz w:val="20"/>
        </w:rPr>
        <w:t xml:space="preserve">EUBOILER </w:t>
      </w:r>
      <w:r w:rsidRPr="0086685A">
        <w:rPr>
          <w:sz w:val="20"/>
        </w:rPr>
        <w:t>output with the intention of shutting down until the point at which the combustion process has stopped.</w:t>
      </w:r>
      <w:r w:rsidR="00CC6ED9" w:rsidRPr="0086685A">
        <w:rPr>
          <w:rFonts w:cs="Arial"/>
          <w:sz w:val="20"/>
          <w:vertAlign w:val="superscript"/>
        </w:rPr>
        <w:t>2</w:t>
      </w:r>
      <w:r w:rsidRPr="0086685A">
        <w:rPr>
          <w:sz w:val="20"/>
        </w:rPr>
        <w:t xml:space="preserve">  </w:t>
      </w:r>
      <w:r w:rsidRPr="0086685A">
        <w:rPr>
          <w:b/>
          <w:sz w:val="20"/>
        </w:rPr>
        <w:t>(R</w:t>
      </w:r>
      <w:r w:rsidR="00E93381" w:rsidRPr="0086685A">
        <w:rPr>
          <w:b/>
          <w:sz w:val="20"/>
        </w:rPr>
        <w:t> </w:t>
      </w:r>
      <w:r w:rsidRPr="0086685A">
        <w:rPr>
          <w:b/>
          <w:sz w:val="20"/>
        </w:rPr>
        <w:t>336.</w:t>
      </w:r>
      <w:r w:rsidR="005D0EB6" w:rsidRPr="0086685A">
        <w:rPr>
          <w:b/>
          <w:sz w:val="20"/>
        </w:rPr>
        <w:t>1201)</w:t>
      </w:r>
    </w:p>
    <w:p w:rsidR="00E71F0B" w:rsidRPr="00E71F0B" w:rsidRDefault="00E71F0B" w:rsidP="00E71F0B">
      <w:pPr>
        <w:pStyle w:val="ListParagraph"/>
        <w:rPr>
          <w:sz w:val="20"/>
        </w:rPr>
      </w:pPr>
    </w:p>
    <w:p w:rsidR="00E71F0B" w:rsidRPr="00E71F0B" w:rsidRDefault="00E71F0B" w:rsidP="006A4431">
      <w:pPr>
        <w:pStyle w:val="ListParagraph"/>
        <w:numPr>
          <w:ilvl w:val="0"/>
          <w:numId w:val="41"/>
        </w:numPr>
        <w:tabs>
          <w:tab w:val="left" w:pos="8190"/>
        </w:tabs>
        <w:ind w:left="360"/>
        <w:jc w:val="both"/>
        <w:rPr>
          <w:sz w:val="20"/>
        </w:rPr>
      </w:pPr>
      <w:r>
        <w:rPr>
          <w:sz w:val="20"/>
        </w:rPr>
        <w:t>The permittee shall conduct a biennial tune-up of EUBOILER no more than 25 months after the previous tune-up.  The tune-up shall consist of the following major elements:  1) Optimize total emissions of carbon monoxide (CO), consistent with any nitrogen oxide requirement to which the unit is subject, 2) Measure the concentrations of CO (</w:t>
      </w:r>
      <w:proofErr w:type="spellStart"/>
      <w:r>
        <w:rPr>
          <w:sz w:val="20"/>
        </w:rPr>
        <w:t>ppmv</w:t>
      </w:r>
      <w:proofErr w:type="spellEnd"/>
      <w:r>
        <w:rPr>
          <w:sz w:val="20"/>
        </w:rPr>
        <w:t xml:space="preserve">) and oxygen (O2) (Vol-%) before and after the adjustments are made, ensuring that a consistent moisture basis is used for the measurements before and after the adjustments, 3) Maintain on-site and submit, if requested, a report listing the CO and O2 concentration measurements before and after the tune-up, a description of corrective actions taken as part of the tune-up and the type and amount of fuel used over the 12-months prior to the tune-up.   If the EUBOILER is not operating on the required date for a tune-up, the tune-up must be conducted within 30 days of startup.  </w:t>
      </w:r>
      <w:r w:rsidRPr="0086685A">
        <w:rPr>
          <w:b/>
          <w:spacing w:val="-2"/>
          <w:sz w:val="20"/>
        </w:rPr>
        <w:t>(40 CFR 6</w:t>
      </w:r>
      <w:r>
        <w:rPr>
          <w:b/>
          <w:spacing w:val="-2"/>
          <w:sz w:val="20"/>
        </w:rPr>
        <w:t>3.11223(b)</w:t>
      </w:r>
      <w:r w:rsidRPr="0086685A">
        <w:rPr>
          <w:b/>
          <w:sz w:val="20"/>
        </w:rPr>
        <w:t>)</w:t>
      </w:r>
    </w:p>
    <w:p w:rsidR="00A87A75" w:rsidRPr="00794966" w:rsidRDefault="00A87A75">
      <w:pPr>
        <w:jc w:val="both"/>
        <w:rPr>
          <w:sz w:val="20"/>
        </w:rPr>
      </w:pPr>
    </w:p>
    <w:p w:rsidR="00D72D77" w:rsidRDefault="00A13378" w:rsidP="00D83850">
      <w:pPr>
        <w:jc w:val="both"/>
        <w:rPr>
          <w:b/>
          <w:u w:val="single"/>
        </w:rPr>
      </w:pPr>
      <w:r>
        <w:rPr>
          <w:b/>
        </w:rPr>
        <w:t xml:space="preserve">IV.  </w:t>
      </w:r>
      <w:r w:rsidR="00D72D77">
        <w:rPr>
          <w:b/>
          <w:u w:val="single"/>
        </w:rPr>
        <w:t>DESIGN/EQUIPMENT PARAMETER(S)</w:t>
      </w:r>
    </w:p>
    <w:p w:rsidR="00D83850" w:rsidRPr="00D83850" w:rsidRDefault="00D83850" w:rsidP="00D83850">
      <w:pPr>
        <w:jc w:val="both"/>
        <w:rPr>
          <w:b/>
          <w:sz w:val="20"/>
          <w:u w:val="single"/>
        </w:rPr>
      </w:pPr>
    </w:p>
    <w:p w:rsidR="00D83850" w:rsidRPr="0086685A" w:rsidRDefault="00D83850" w:rsidP="006A4431">
      <w:pPr>
        <w:pStyle w:val="ListParagraph"/>
        <w:numPr>
          <w:ilvl w:val="0"/>
          <w:numId w:val="42"/>
        </w:numPr>
        <w:suppressAutoHyphens/>
        <w:ind w:left="360"/>
        <w:rPr>
          <w:sz w:val="20"/>
        </w:rPr>
      </w:pPr>
      <w:r w:rsidRPr="0086685A">
        <w:rPr>
          <w:spacing w:val="-2"/>
          <w:sz w:val="20"/>
        </w:rPr>
        <w:t>The span value of all CEMS and COMS shall be 2.0 times the lowest emission standard or as specified in the federal regulations.</w:t>
      </w:r>
      <w:r w:rsidRPr="0086685A">
        <w:rPr>
          <w:rFonts w:cs="Arial"/>
          <w:sz w:val="20"/>
          <w:vertAlign w:val="superscript"/>
        </w:rPr>
        <w:t>2</w:t>
      </w:r>
      <w:r w:rsidRPr="0086685A">
        <w:rPr>
          <w:spacing w:val="-2"/>
          <w:sz w:val="20"/>
        </w:rPr>
        <w:t xml:space="preserve">  </w:t>
      </w:r>
      <w:r w:rsidRPr="0086685A">
        <w:rPr>
          <w:b/>
          <w:spacing w:val="-2"/>
          <w:sz w:val="20"/>
        </w:rPr>
        <w:t>(40 CFR 60.13, 40 CFR</w:t>
      </w:r>
      <w:r w:rsidR="007359B7">
        <w:rPr>
          <w:b/>
          <w:spacing w:val="-2"/>
          <w:sz w:val="20"/>
        </w:rPr>
        <w:t>,</w:t>
      </w:r>
      <w:r w:rsidRPr="0086685A">
        <w:rPr>
          <w:b/>
          <w:spacing w:val="-2"/>
          <w:sz w:val="20"/>
        </w:rPr>
        <w:t xml:space="preserve"> Part 75</w:t>
      </w:r>
      <w:r w:rsidRPr="0086685A">
        <w:rPr>
          <w:b/>
          <w:sz w:val="20"/>
        </w:rPr>
        <w:t>)</w:t>
      </w:r>
    </w:p>
    <w:p w:rsidR="00D83850" w:rsidRPr="004A2B9E" w:rsidRDefault="00D83850" w:rsidP="0086685A">
      <w:pPr>
        <w:suppressAutoHyphens/>
        <w:ind w:left="360" w:hanging="360"/>
        <w:rPr>
          <w:sz w:val="20"/>
        </w:rPr>
      </w:pPr>
    </w:p>
    <w:p w:rsidR="00D83850" w:rsidRPr="0086685A" w:rsidRDefault="00D83850" w:rsidP="006A4431">
      <w:pPr>
        <w:pStyle w:val="ListParagraph"/>
        <w:numPr>
          <w:ilvl w:val="0"/>
          <w:numId w:val="42"/>
        </w:numPr>
        <w:ind w:left="360"/>
        <w:rPr>
          <w:spacing w:val="-2"/>
          <w:sz w:val="20"/>
        </w:rPr>
      </w:pPr>
      <w:r w:rsidRPr="0086685A">
        <w:rPr>
          <w:spacing w:val="-2"/>
          <w:sz w:val="20"/>
        </w:rPr>
        <w:t>The CEMS shall be installed, calibrated, maintained, and operated in accordance with the procedures set forth in 40 CFR 60.13 and Appendix B, 40 CFR</w:t>
      </w:r>
      <w:r w:rsidR="007359B7">
        <w:rPr>
          <w:spacing w:val="-2"/>
          <w:sz w:val="20"/>
        </w:rPr>
        <w:t>,</w:t>
      </w:r>
      <w:r w:rsidRPr="0086685A">
        <w:rPr>
          <w:spacing w:val="-2"/>
          <w:sz w:val="20"/>
        </w:rPr>
        <w:t xml:space="preserve"> Part 60, or 40 CFR</w:t>
      </w:r>
      <w:r w:rsidR="007359B7">
        <w:rPr>
          <w:spacing w:val="-2"/>
          <w:sz w:val="20"/>
        </w:rPr>
        <w:t>,</w:t>
      </w:r>
      <w:r w:rsidRPr="0086685A">
        <w:rPr>
          <w:spacing w:val="-2"/>
          <w:sz w:val="20"/>
        </w:rPr>
        <w:t xml:space="preserve"> Part 75, as appropriate.</w:t>
      </w:r>
      <w:r w:rsidRPr="0086685A">
        <w:rPr>
          <w:rFonts w:cs="Arial"/>
          <w:sz w:val="20"/>
          <w:vertAlign w:val="superscript"/>
        </w:rPr>
        <w:t>2</w:t>
      </w:r>
      <w:r w:rsidRPr="0086685A">
        <w:rPr>
          <w:spacing w:val="-2"/>
          <w:sz w:val="20"/>
        </w:rPr>
        <w:t xml:space="preserve">  </w:t>
      </w:r>
      <w:r w:rsidRPr="0086685A">
        <w:rPr>
          <w:b/>
          <w:spacing w:val="-2"/>
          <w:sz w:val="20"/>
        </w:rPr>
        <w:t>(40 CFR 60.13, 40 CFR Part 75, R 336.1213(3))</w:t>
      </w:r>
    </w:p>
    <w:p w:rsidR="00D83850" w:rsidRDefault="00D83850" w:rsidP="0086685A">
      <w:pPr>
        <w:pStyle w:val="ListParagraph"/>
        <w:ind w:left="360" w:hanging="360"/>
        <w:rPr>
          <w:spacing w:val="-2"/>
          <w:sz w:val="20"/>
        </w:rPr>
      </w:pPr>
    </w:p>
    <w:p w:rsidR="00D83850" w:rsidRPr="0086685A" w:rsidRDefault="00D83850" w:rsidP="006A4431">
      <w:pPr>
        <w:pStyle w:val="ListParagraph"/>
        <w:numPr>
          <w:ilvl w:val="0"/>
          <w:numId w:val="42"/>
        </w:numPr>
        <w:ind w:left="360"/>
        <w:rPr>
          <w:spacing w:val="-2"/>
          <w:sz w:val="20"/>
        </w:rPr>
      </w:pPr>
      <w:r w:rsidRPr="0086685A">
        <w:rPr>
          <w:spacing w:val="-2"/>
          <w:sz w:val="20"/>
        </w:rPr>
        <w:t>The permittee shall monitor and record the visible emissions from the EUBOILER on a continuous basis in a manner and with instrumentation acceptable to the AQD.</w:t>
      </w:r>
      <w:r w:rsidRPr="0086685A">
        <w:rPr>
          <w:rFonts w:cs="Arial"/>
          <w:sz w:val="20"/>
          <w:vertAlign w:val="superscript"/>
        </w:rPr>
        <w:t>2</w:t>
      </w:r>
      <w:r w:rsidRPr="0086685A">
        <w:rPr>
          <w:spacing w:val="-2"/>
          <w:sz w:val="20"/>
        </w:rPr>
        <w:t xml:space="preserve">  </w:t>
      </w:r>
      <w:r w:rsidRPr="0086685A">
        <w:rPr>
          <w:b/>
          <w:spacing w:val="-2"/>
          <w:sz w:val="20"/>
        </w:rPr>
        <w:t xml:space="preserve">(40 CFR 60.13, 40 CFR 60.48b(a), </w:t>
      </w:r>
      <w:r w:rsidRPr="0086685A">
        <w:rPr>
          <w:rFonts w:cs="Arial"/>
          <w:b/>
          <w:sz w:val="20"/>
        </w:rPr>
        <w:t>40 CFR 64.6(c)(1)(iii), 40 CFR 60.49(f))</w:t>
      </w:r>
    </w:p>
    <w:p w:rsidR="00D83850" w:rsidRPr="00417857" w:rsidRDefault="00D83850" w:rsidP="00D83850">
      <w:pPr>
        <w:jc w:val="both"/>
        <w:rPr>
          <w:b/>
          <w:spacing w:val="-2"/>
          <w:sz w:val="20"/>
        </w:rPr>
      </w:pPr>
    </w:p>
    <w:p w:rsidR="00D83850" w:rsidRPr="0086685A" w:rsidRDefault="00D83850" w:rsidP="006A4431">
      <w:pPr>
        <w:pStyle w:val="ListParagraph"/>
        <w:numPr>
          <w:ilvl w:val="0"/>
          <w:numId w:val="42"/>
        </w:numPr>
        <w:ind w:left="360"/>
        <w:jc w:val="both"/>
        <w:rPr>
          <w:spacing w:val="-2"/>
          <w:sz w:val="20"/>
        </w:rPr>
      </w:pPr>
      <w:r w:rsidRPr="0086685A">
        <w:rPr>
          <w:spacing w:val="-2"/>
          <w:sz w:val="20"/>
        </w:rPr>
        <w:t>The COMS shall be calibrated, maintained, and operated in accordance with the procedures set forth in 40 CFR 60.13 and applicable Performance Specifications located in Appendix B, 40 CFR</w:t>
      </w:r>
      <w:r w:rsidR="007359B7">
        <w:rPr>
          <w:spacing w:val="-2"/>
          <w:sz w:val="20"/>
        </w:rPr>
        <w:t>,</w:t>
      </w:r>
      <w:r w:rsidRPr="0086685A">
        <w:rPr>
          <w:spacing w:val="-2"/>
          <w:sz w:val="20"/>
        </w:rPr>
        <w:t xml:space="preserve"> Part 60.</w:t>
      </w:r>
      <w:r w:rsidRPr="0086685A">
        <w:rPr>
          <w:rFonts w:cs="Arial"/>
          <w:sz w:val="20"/>
          <w:vertAlign w:val="superscript"/>
        </w:rPr>
        <w:t>2</w:t>
      </w:r>
      <w:r w:rsidRPr="0086685A">
        <w:rPr>
          <w:spacing w:val="-2"/>
          <w:sz w:val="20"/>
        </w:rPr>
        <w:t xml:space="preserve">  </w:t>
      </w:r>
      <w:r w:rsidRPr="0086685A">
        <w:rPr>
          <w:b/>
          <w:spacing w:val="-2"/>
          <w:sz w:val="20"/>
        </w:rPr>
        <w:t xml:space="preserve">(40 CFR 60.13, </w:t>
      </w:r>
      <w:r w:rsidRPr="0086685A">
        <w:rPr>
          <w:b/>
          <w:sz w:val="20"/>
        </w:rPr>
        <w:t>40 CFR 48b(a)</w:t>
      </w:r>
      <w:r w:rsidRPr="0086685A">
        <w:rPr>
          <w:b/>
          <w:spacing w:val="-2"/>
          <w:sz w:val="20"/>
        </w:rPr>
        <w:t>)</w:t>
      </w:r>
    </w:p>
    <w:p w:rsidR="007B0E20" w:rsidRDefault="007B0E20">
      <w:pPr>
        <w:rPr>
          <w:sz w:val="20"/>
        </w:rPr>
      </w:pPr>
      <w:r>
        <w:rPr>
          <w:sz w:val="20"/>
        </w:rPr>
        <w:br w:type="page"/>
      </w:r>
    </w:p>
    <w:p w:rsidR="00D83850" w:rsidRDefault="00D83850">
      <w:pPr>
        <w:ind w:right="72"/>
        <w:jc w:val="both"/>
        <w:rPr>
          <w:sz w:val="20"/>
        </w:rPr>
      </w:pPr>
    </w:p>
    <w:p w:rsidR="00FD242B" w:rsidRPr="00CC02A3" w:rsidRDefault="00A13378">
      <w:pPr>
        <w:ind w:right="72"/>
        <w:jc w:val="both"/>
        <w:rPr>
          <w:b/>
          <w:sz w:val="20"/>
          <w:u w:val="single"/>
        </w:rPr>
      </w:pPr>
      <w:r>
        <w:rPr>
          <w:b/>
        </w:rPr>
        <w:t xml:space="preserve">V.  </w:t>
      </w:r>
      <w:r w:rsidR="00D72D77">
        <w:rPr>
          <w:b/>
          <w:u w:val="single"/>
        </w:rPr>
        <w:t>TESTING/SAMPLING</w:t>
      </w:r>
    </w:p>
    <w:p w:rsidR="00D72D77" w:rsidRDefault="00D72D77">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pPr>
        <w:jc w:val="both"/>
        <w:rPr>
          <w:sz w:val="20"/>
        </w:rPr>
      </w:pPr>
    </w:p>
    <w:p w:rsidR="003D2CF4" w:rsidRPr="007359B7" w:rsidRDefault="00DA4C32" w:rsidP="006A4431">
      <w:pPr>
        <w:pStyle w:val="ListParagraph"/>
        <w:numPr>
          <w:ilvl w:val="0"/>
          <w:numId w:val="43"/>
        </w:numPr>
        <w:ind w:left="360" w:right="72"/>
        <w:rPr>
          <w:sz w:val="20"/>
        </w:rPr>
      </w:pPr>
      <w:r w:rsidRPr="007359B7">
        <w:rPr>
          <w:sz w:val="20"/>
        </w:rPr>
        <w:t>Every five years, t</w:t>
      </w:r>
      <w:r w:rsidR="003D2CF4" w:rsidRPr="007359B7">
        <w:rPr>
          <w:sz w:val="20"/>
        </w:rPr>
        <w:t>he permittee shall conduct verification of the following air contaminant emission rates from EUBOILER wh</w:t>
      </w:r>
      <w:r w:rsidR="008647CF" w:rsidRPr="007359B7">
        <w:rPr>
          <w:sz w:val="20"/>
        </w:rPr>
        <w:t>en firing</w:t>
      </w:r>
      <w:r w:rsidR="003D2CF4" w:rsidRPr="007359B7">
        <w:rPr>
          <w:sz w:val="20"/>
        </w:rPr>
        <w:t xml:space="preserve"> wood</w:t>
      </w:r>
      <w:r w:rsidR="008647CF" w:rsidRPr="007359B7">
        <w:rPr>
          <w:sz w:val="20"/>
        </w:rPr>
        <w:t>,</w:t>
      </w:r>
      <w:r w:rsidR="003D2CF4" w:rsidRPr="007359B7">
        <w:rPr>
          <w:sz w:val="20"/>
        </w:rPr>
        <w:t xml:space="preserve"> and a mixt</w:t>
      </w:r>
      <w:r w:rsidR="008647CF" w:rsidRPr="007359B7">
        <w:rPr>
          <w:sz w:val="20"/>
        </w:rPr>
        <w:t>ure of wood with TDF, by testing</w:t>
      </w:r>
      <w:r w:rsidR="003D2CF4" w:rsidRPr="007359B7">
        <w:rPr>
          <w:sz w:val="20"/>
        </w:rPr>
        <w:t xml:space="preserve"> at owner’s expense.</w:t>
      </w:r>
      <w:r w:rsidR="003D2CF4" w:rsidRPr="007359B7">
        <w:rPr>
          <w:rFonts w:cs="Arial"/>
          <w:sz w:val="20"/>
          <w:vertAlign w:val="superscript"/>
        </w:rPr>
        <w:t>2</w:t>
      </w:r>
      <w:r w:rsidR="003D2CF4" w:rsidRPr="007359B7">
        <w:rPr>
          <w:sz w:val="20"/>
        </w:rPr>
        <w:t xml:space="preserve"> </w:t>
      </w:r>
      <w:r w:rsidR="00E93381" w:rsidRPr="007359B7">
        <w:rPr>
          <w:sz w:val="20"/>
        </w:rPr>
        <w:t xml:space="preserve"> </w:t>
      </w:r>
      <w:r w:rsidR="007359B7">
        <w:rPr>
          <w:sz w:val="20"/>
        </w:rPr>
        <w:br/>
      </w:r>
      <w:r w:rsidR="003D2CF4" w:rsidRPr="007359B7">
        <w:rPr>
          <w:b/>
          <w:sz w:val="20"/>
        </w:rPr>
        <w:t>(R 336.1213(3), R 336.2001, R</w:t>
      </w:r>
      <w:r w:rsidR="00E93381" w:rsidRPr="007359B7">
        <w:rPr>
          <w:b/>
          <w:sz w:val="20"/>
        </w:rPr>
        <w:t> </w:t>
      </w:r>
      <w:r w:rsidR="003D2CF4" w:rsidRPr="007359B7">
        <w:rPr>
          <w:b/>
          <w:sz w:val="20"/>
        </w:rPr>
        <w:t>336.1225, 40 CFR 60.43b, 40 CFR 60.46b)</w:t>
      </w:r>
    </w:p>
    <w:p w:rsidR="003D2CF4" w:rsidRPr="00DA4C32" w:rsidRDefault="003D2CF4" w:rsidP="004A73E1">
      <w:pPr>
        <w:numPr>
          <w:ilvl w:val="1"/>
          <w:numId w:val="27"/>
        </w:numPr>
        <w:ind w:left="360" w:right="72" w:firstLine="0"/>
        <w:jc w:val="both"/>
        <w:rPr>
          <w:sz w:val="20"/>
        </w:rPr>
      </w:pPr>
      <w:r w:rsidRPr="00DA4C32">
        <w:rPr>
          <w:sz w:val="20"/>
        </w:rPr>
        <w:t>Particulate Matter (PM)</w:t>
      </w:r>
    </w:p>
    <w:p w:rsidR="003D2CF4" w:rsidRPr="00DA4C32" w:rsidRDefault="003D2CF4" w:rsidP="004A73E1">
      <w:pPr>
        <w:numPr>
          <w:ilvl w:val="1"/>
          <w:numId w:val="27"/>
        </w:numPr>
        <w:ind w:left="360" w:right="72" w:firstLine="0"/>
        <w:rPr>
          <w:sz w:val="20"/>
        </w:rPr>
      </w:pPr>
      <w:r w:rsidRPr="00DA4C32">
        <w:rPr>
          <w:sz w:val="20"/>
        </w:rPr>
        <w:t>Volatile Organic Compounds (VOC)</w:t>
      </w:r>
    </w:p>
    <w:p w:rsidR="003D2CF4" w:rsidRPr="00DA4C32" w:rsidRDefault="003D2CF4" w:rsidP="004A73E1">
      <w:pPr>
        <w:numPr>
          <w:ilvl w:val="1"/>
          <w:numId w:val="27"/>
        </w:numPr>
        <w:ind w:left="360" w:right="72" w:firstLine="0"/>
        <w:jc w:val="both"/>
        <w:rPr>
          <w:sz w:val="20"/>
        </w:rPr>
      </w:pPr>
      <w:r w:rsidRPr="00DA4C32">
        <w:rPr>
          <w:sz w:val="20"/>
        </w:rPr>
        <w:t>Lead</w:t>
      </w:r>
    </w:p>
    <w:p w:rsidR="003D2CF4" w:rsidRPr="00DA4C32" w:rsidRDefault="003D2CF4" w:rsidP="004A73E1">
      <w:pPr>
        <w:numPr>
          <w:ilvl w:val="1"/>
          <w:numId w:val="27"/>
        </w:numPr>
        <w:ind w:left="360" w:right="72" w:firstLine="0"/>
        <w:jc w:val="both"/>
        <w:rPr>
          <w:sz w:val="20"/>
        </w:rPr>
      </w:pPr>
      <w:r w:rsidRPr="00DA4C32">
        <w:rPr>
          <w:sz w:val="20"/>
        </w:rPr>
        <w:t>Sulfuric acid mist</w:t>
      </w:r>
    </w:p>
    <w:p w:rsidR="003D2CF4" w:rsidRPr="00DA4C32" w:rsidRDefault="003D2CF4" w:rsidP="004A73E1">
      <w:pPr>
        <w:numPr>
          <w:ilvl w:val="1"/>
          <w:numId w:val="27"/>
        </w:numPr>
        <w:ind w:left="360" w:right="72" w:firstLine="0"/>
        <w:jc w:val="both"/>
        <w:rPr>
          <w:sz w:val="20"/>
        </w:rPr>
      </w:pPr>
      <w:r w:rsidRPr="00DA4C32">
        <w:rPr>
          <w:sz w:val="20"/>
        </w:rPr>
        <w:t>Arsenic</w:t>
      </w:r>
    </w:p>
    <w:p w:rsidR="003D2CF4" w:rsidRPr="00DA4C32" w:rsidRDefault="003D2CF4" w:rsidP="004A73E1">
      <w:pPr>
        <w:numPr>
          <w:ilvl w:val="1"/>
          <w:numId w:val="27"/>
        </w:numPr>
        <w:ind w:left="360" w:right="72" w:firstLine="0"/>
        <w:jc w:val="both"/>
        <w:rPr>
          <w:sz w:val="20"/>
        </w:rPr>
      </w:pPr>
      <w:r w:rsidRPr="00DA4C32">
        <w:rPr>
          <w:sz w:val="20"/>
        </w:rPr>
        <w:t>Cadmium</w:t>
      </w:r>
    </w:p>
    <w:p w:rsidR="003D2CF4" w:rsidRPr="00DA4C32" w:rsidRDefault="003D2CF4" w:rsidP="004A73E1">
      <w:pPr>
        <w:numPr>
          <w:ilvl w:val="1"/>
          <w:numId w:val="27"/>
        </w:numPr>
        <w:ind w:left="360" w:right="72" w:firstLine="0"/>
        <w:jc w:val="both"/>
        <w:rPr>
          <w:sz w:val="20"/>
        </w:rPr>
      </w:pPr>
      <w:r w:rsidRPr="00DA4C32">
        <w:rPr>
          <w:sz w:val="20"/>
        </w:rPr>
        <w:t>Chromium (total)</w:t>
      </w:r>
    </w:p>
    <w:p w:rsidR="003D2CF4" w:rsidRPr="00DA4C32" w:rsidRDefault="003D2CF4" w:rsidP="004A73E1">
      <w:pPr>
        <w:numPr>
          <w:ilvl w:val="1"/>
          <w:numId w:val="27"/>
        </w:numPr>
        <w:ind w:left="360" w:right="72" w:firstLine="0"/>
        <w:jc w:val="both"/>
        <w:rPr>
          <w:sz w:val="20"/>
        </w:rPr>
      </w:pPr>
      <w:r w:rsidRPr="00DA4C32">
        <w:rPr>
          <w:sz w:val="20"/>
        </w:rPr>
        <w:t xml:space="preserve">Manganese  </w:t>
      </w:r>
    </w:p>
    <w:p w:rsidR="003D2CF4" w:rsidRPr="00DA4C32" w:rsidRDefault="003D2CF4" w:rsidP="004A73E1">
      <w:pPr>
        <w:numPr>
          <w:ilvl w:val="1"/>
          <w:numId w:val="27"/>
        </w:numPr>
        <w:ind w:left="360" w:right="72" w:firstLine="0"/>
        <w:jc w:val="both"/>
        <w:rPr>
          <w:sz w:val="20"/>
        </w:rPr>
      </w:pPr>
      <w:r w:rsidRPr="00DA4C32">
        <w:rPr>
          <w:sz w:val="20"/>
        </w:rPr>
        <w:t>Zinc Oxide, measured as zinc</w:t>
      </w:r>
    </w:p>
    <w:p w:rsidR="003D2CF4" w:rsidRPr="00DA4C32" w:rsidRDefault="003D2CF4" w:rsidP="004A73E1">
      <w:pPr>
        <w:numPr>
          <w:ilvl w:val="1"/>
          <w:numId w:val="27"/>
        </w:numPr>
        <w:ind w:left="360" w:right="72" w:firstLine="0"/>
        <w:jc w:val="both"/>
        <w:rPr>
          <w:sz w:val="20"/>
        </w:rPr>
      </w:pPr>
      <w:r w:rsidRPr="00DA4C32">
        <w:rPr>
          <w:sz w:val="20"/>
        </w:rPr>
        <w:t>Benzo(a)pyrene</w:t>
      </w:r>
    </w:p>
    <w:p w:rsidR="00EA3464" w:rsidRPr="00DA4C32" w:rsidRDefault="00EA3464" w:rsidP="007359B7">
      <w:pPr>
        <w:ind w:right="72"/>
        <w:jc w:val="both"/>
        <w:rPr>
          <w:rFonts w:cs="Arial"/>
          <w:sz w:val="20"/>
        </w:rPr>
      </w:pPr>
    </w:p>
    <w:p w:rsidR="002920EF" w:rsidRPr="002920EF" w:rsidRDefault="00086FE1" w:rsidP="006A4431">
      <w:pPr>
        <w:pStyle w:val="ListParagraph"/>
        <w:numPr>
          <w:ilvl w:val="0"/>
          <w:numId w:val="43"/>
        </w:numPr>
        <w:ind w:left="360" w:right="72"/>
        <w:jc w:val="both"/>
        <w:rPr>
          <w:sz w:val="20"/>
        </w:rPr>
      </w:pPr>
      <w:r w:rsidRPr="007359B7">
        <w:rPr>
          <w:sz w:val="20"/>
        </w:rPr>
        <w:t>Stack testing procedures and the location of stack testing ports shall be in accordance with the applicable federal Reference Methods, 40 CFR</w:t>
      </w:r>
      <w:r w:rsidR="007359B7">
        <w:rPr>
          <w:sz w:val="20"/>
        </w:rPr>
        <w:t>,</w:t>
      </w:r>
      <w:r w:rsidRPr="007359B7">
        <w:rPr>
          <w:sz w:val="20"/>
        </w:rPr>
        <w:t xml:space="preserve"> Part 60</w:t>
      </w:r>
      <w:r w:rsidR="00CC77FD" w:rsidRPr="007359B7">
        <w:rPr>
          <w:sz w:val="20"/>
        </w:rPr>
        <w:t>,</w:t>
      </w:r>
      <w:r w:rsidRPr="007359B7">
        <w:rPr>
          <w:sz w:val="20"/>
        </w:rPr>
        <w:t xml:space="preserve"> Appendix A or other AQD approved methodology.</w:t>
      </w:r>
      <w:r w:rsidRPr="007359B7">
        <w:rPr>
          <w:rFonts w:cs="Arial"/>
          <w:sz w:val="20"/>
          <w:vertAlign w:val="superscript"/>
        </w:rPr>
        <w:t>2</w:t>
      </w:r>
      <w:r w:rsidRPr="007359B7">
        <w:rPr>
          <w:rFonts w:cs="Arial"/>
          <w:sz w:val="20"/>
        </w:rPr>
        <w:t xml:space="preserve">  </w:t>
      </w:r>
    </w:p>
    <w:p w:rsidR="001F3CB6" w:rsidRPr="007359B7" w:rsidRDefault="00086FE1" w:rsidP="002920EF">
      <w:pPr>
        <w:pStyle w:val="ListParagraph"/>
        <w:ind w:left="360" w:right="72"/>
        <w:jc w:val="both"/>
        <w:rPr>
          <w:sz w:val="20"/>
        </w:rPr>
      </w:pPr>
      <w:r w:rsidRPr="007359B7">
        <w:rPr>
          <w:b/>
          <w:sz w:val="20"/>
        </w:rPr>
        <w:t>(40 CFR</w:t>
      </w:r>
      <w:r w:rsidR="007359B7">
        <w:rPr>
          <w:b/>
          <w:sz w:val="20"/>
        </w:rPr>
        <w:t>,</w:t>
      </w:r>
      <w:r w:rsidRPr="007359B7">
        <w:rPr>
          <w:b/>
          <w:sz w:val="20"/>
        </w:rPr>
        <w:t xml:space="preserve"> Part 60</w:t>
      </w:r>
      <w:r w:rsidR="0038640D" w:rsidRPr="007359B7">
        <w:rPr>
          <w:b/>
          <w:sz w:val="20"/>
        </w:rPr>
        <w:t>,</w:t>
      </w:r>
      <w:r w:rsidRPr="007359B7">
        <w:rPr>
          <w:b/>
          <w:sz w:val="20"/>
        </w:rPr>
        <w:t xml:space="preserve"> Appendix A, 40 CFR 60.43b, R 336.2003, R 336.2004)</w:t>
      </w:r>
    </w:p>
    <w:p w:rsidR="00982BFA" w:rsidRPr="00DA4C32" w:rsidRDefault="00982BFA" w:rsidP="00982BFA">
      <w:pPr>
        <w:ind w:right="72"/>
        <w:rPr>
          <w:rFonts w:cs="Arial"/>
          <w:color w:val="000000"/>
          <w:sz w:val="20"/>
        </w:rPr>
      </w:pPr>
    </w:p>
    <w:p w:rsidR="00982BFA" w:rsidRPr="007359B7" w:rsidRDefault="00982BFA" w:rsidP="006A4431">
      <w:pPr>
        <w:pStyle w:val="ListParagraph"/>
        <w:numPr>
          <w:ilvl w:val="0"/>
          <w:numId w:val="43"/>
        </w:numPr>
        <w:ind w:left="360" w:right="72"/>
        <w:rPr>
          <w:rFonts w:cs="Arial"/>
          <w:color w:val="000000"/>
          <w:sz w:val="20"/>
        </w:rPr>
      </w:pPr>
      <w:r w:rsidRPr="007359B7">
        <w:rPr>
          <w:sz w:val="20"/>
        </w:rPr>
        <w:t xml:space="preserve">The permittee shall perform an annual audit of the COMS using the procedures set forth in USEPA Publication 450/4-92-010, “Performance Audits Procedures for Opacity Monitors”, or a procedure acceptable to </w:t>
      </w:r>
      <w:r w:rsidR="008B29CB">
        <w:rPr>
          <w:sz w:val="20"/>
        </w:rPr>
        <w:t xml:space="preserve">the </w:t>
      </w:r>
      <w:r w:rsidRPr="007359B7">
        <w:rPr>
          <w:sz w:val="20"/>
        </w:rPr>
        <w:t>AQD.</w:t>
      </w:r>
      <w:r w:rsidRPr="007359B7">
        <w:rPr>
          <w:rFonts w:cs="Arial"/>
          <w:sz w:val="20"/>
          <w:vertAlign w:val="superscript"/>
        </w:rPr>
        <w:t>2</w:t>
      </w:r>
      <w:r w:rsidRPr="007359B7">
        <w:rPr>
          <w:sz w:val="20"/>
        </w:rPr>
        <w:t xml:space="preserve">  </w:t>
      </w:r>
      <w:r w:rsidRPr="007359B7">
        <w:rPr>
          <w:b/>
          <w:sz w:val="20"/>
        </w:rPr>
        <w:t>(</w:t>
      </w:r>
      <w:r w:rsidRPr="007359B7">
        <w:rPr>
          <w:b/>
          <w:spacing w:val="-2"/>
          <w:sz w:val="20"/>
        </w:rPr>
        <w:t xml:space="preserve">40 CFR 64.3(b)(3), </w:t>
      </w:r>
      <w:r w:rsidRPr="007359B7">
        <w:rPr>
          <w:b/>
          <w:sz w:val="20"/>
        </w:rPr>
        <w:t>R 336.1213(3))</w:t>
      </w:r>
    </w:p>
    <w:p w:rsidR="00982BFA" w:rsidRPr="00DA4C32" w:rsidRDefault="00982BFA" w:rsidP="007359B7">
      <w:pPr>
        <w:pStyle w:val="ListParagraph"/>
        <w:ind w:left="360" w:hanging="360"/>
        <w:rPr>
          <w:sz w:val="20"/>
        </w:rPr>
      </w:pPr>
    </w:p>
    <w:p w:rsidR="00982BFA" w:rsidRPr="007359B7" w:rsidRDefault="00982BFA" w:rsidP="006A4431">
      <w:pPr>
        <w:pStyle w:val="ListParagraph"/>
        <w:numPr>
          <w:ilvl w:val="0"/>
          <w:numId w:val="43"/>
        </w:numPr>
        <w:ind w:left="360" w:right="72"/>
        <w:rPr>
          <w:rFonts w:cs="Arial"/>
          <w:color w:val="000000"/>
          <w:sz w:val="20"/>
        </w:rPr>
      </w:pPr>
      <w:r w:rsidRPr="007359B7">
        <w:rPr>
          <w:sz w:val="20"/>
        </w:rPr>
        <w:t>The permittee shall perform the quality assurance procedures of the CEMS as set forth in Appendix F of 40 CFR</w:t>
      </w:r>
      <w:r w:rsidR="007359B7">
        <w:rPr>
          <w:sz w:val="20"/>
        </w:rPr>
        <w:t>,</w:t>
      </w:r>
      <w:r w:rsidRPr="007359B7">
        <w:rPr>
          <w:sz w:val="20"/>
        </w:rPr>
        <w:t xml:space="preserve"> Part 60 or 40 CFR</w:t>
      </w:r>
      <w:r w:rsidR="007359B7">
        <w:rPr>
          <w:sz w:val="20"/>
        </w:rPr>
        <w:t>,</w:t>
      </w:r>
      <w:r w:rsidRPr="007359B7">
        <w:rPr>
          <w:sz w:val="20"/>
        </w:rPr>
        <w:t xml:space="preserve"> Part 75, as appropriate.</w:t>
      </w:r>
      <w:r w:rsidRPr="007359B7">
        <w:rPr>
          <w:rFonts w:cs="Arial"/>
          <w:sz w:val="20"/>
          <w:vertAlign w:val="superscript"/>
        </w:rPr>
        <w:t>2</w:t>
      </w:r>
      <w:r w:rsidRPr="007359B7">
        <w:rPr>
          <w:sz w:val="20"/>
        </w:rPr>
        <w:t xml:space="preserve">  </w:t>
      </w:r>
      <w:r w:rsidRPr="007359B7">
        <w:rPr>
          <w:b/>
          <w:sz w:val="20"/>
        </w:rPr>
        <w:t>(40 CFR 60.13(a)</w:t>
      </w:r>
      <w:r w:rsidRPr="007359B7">
        <w:rPr>
          <w:b/>
          <w:spacing w:val="-2"/>
          <w:sz w:val="20"/>
        </w:rPr>
        <w:t xml:space="preserve"> 40 CFR</w:t>
      </w:r>
      <w:r w:rsidR="006A63F9">
        <w:rPr>
          <w:b/>
          <w:spacing w:val="-2"/>
          <w:sz w:val="20"/>
        </w:rPr>
        <w:t>,</w:t>
      </w:r>
      <w:r w:rsidRPr="007359B7">
        <w:rPr>
          <w:b/>
          <w:spacing w:val="-2"/>
          <w:sz w:val="20"/>
        </w:rPr>
        <w:t xml:space="preserve"> Part 75, R 336.1213(3)</w:t>
      </w:r>
      <w:r w:rsidRPr="007359B7">
        <w:rPr>
          <w:b/>
          <w:sz w:val="20"/>
        </w:rPr>
        <w:t>)</w:t>
      </w:r>
    </w:p>
    <w:p w:rsidR="00982BFA" w:rsidRPr="00985CA3" w:rsidRDefault="00982BFA">
      <w:pPr>
        <w:ind w:right="72"/>
        <w:jc w:val="both"/>
        <w:rPr>
          <w:rFonts w:cs="Arial"/>
          <w:szCs w:val="22"/>
        </w:rPr>
      </w:pPr>
    </w:p>
    <w:p w:rsidR="00D72D77" w:rsidRPr="00CC02A3" w:rsidRDefault="00A13378">
      <w:pPr>
        <w:jc w:val="both"/>
        <w:rPr>
          <w:sz w:val="20"/>
        </w:rPr>
      </w:pPr>
      <w:r>
        <w:rPr>
          <w:b/>
        </w:rPr>
        <w:t xml:space="preserve">VI.  </w:t>
      </w:r>
      <w:r w:rsidR="00D72D77">
        <w:rPr>
          <w:b/>
          <w:u w:val="single"/>
        </w:rPr>
        <w:t>MONITORING/RECORDKEEPING</w:t>
      </w:r>
    </w:p>
    <w:p w:rsidR="00D72D77" w:rsidRPr="00FE0AD0" w:rsidRDefault="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pPr>
        <w:rPr>
          <w:sz w:val="20"/>
        </w:rPr>
      </w:pPr>
    </w:p>
    <w:p w:rsidR="005971C9" w:rsidRPr="00E71F0B" w:rsidRDefault="005971C9" w:rsidP="006A4431">
      <w:pPr>
        <w:pStyle w:val="ListParagraph"/>
        <w:numPr>
          <w:ilvl w:val="0"/>
          <w:numId w:val="44"/>
        </w:numPr>
        <w:ind w:left="360"/>
        <w:rPr>
          <w:sz w:val="20"/>
        </w:rPr>
      </w:pPr>
      <w:r w:rsidRPr="00022502">
        <w:rPr>
          <w:sz w:val="20"/>
        </w:rPr>
        <w:t>The permittee shall monitor and record</w:t>
      </w:r>
      <w:r w:rsidR="00E71F0B">
        <w:rPr>
          <w:sz w:val="20"/>
        </w:rPr>
        <w:t xml:space="preserve"> the nitrogen oxides emissions</w:t>
      </w:r>
      <w:r w:rsidR="00DA4C32" w:rsidRPr="00022502">
        <w:rPr>
          <w:sz w:val="20"/>
        </w:rPr>
        <w:t xml:space="preserve">, sulfur dioxide emissions, </w:t>
      </w:r>
      <w:r w:rsidRPr="00022502">
        <w:rPr>
          <w:sz w:val="20"/>
        </w:rPr>
        <w:t>carbon dioxide concentration and exhaust flow rate of EUBOILER on a continuous basis in accordance with 40 CFR</w:t>
      </w:r>
      <w:r w:rsidR="00022502" w:rsidRPr="00022502">
        <w:rPr>
          <w:sz w:val="20"/>
        </w:rPr>
        <w:t>,</w:t>
      </w:r>
      <w:r w:rsidRPr="00022502">
        <w:rPr>
          <w:sz w:val="20"/>
        </w:rPr>
        <w:t xml:space="preserve"> Part 75</w:t>
      </w:r>
      <w:r w:rsidR="00DA4C32" w:rsidRPr="00022502">
        <w:rPr>
          <w:sz w:val="20"/>
          <w:vertAlign w:val="superscript"/>
        </w:rPr>
        <w:t>2</w:t>
      </w:r>
      <w:r w:rsidRPr="00022502">
        <w:rPr>
          <w:sz w:val="20"/>
        </w:rPr>
        <w:t xml:space="preserve">.  </w:t>
      </w:r>
      <w:r w:rsidRPr="00022502">
        <w:rPr>
          <w:b/>
          <w:sz w:val="20"/>
        </w:rPr>
        <w:t>(40</w:t>
      </w:r>
      <w:r w:rsidR="00431402" w:rsidRPr="00022502">
        <w:rPr>
          <w:b/>
          <w:sz w:val="20"/>
        </w:rPr>
        <w:t xml:space="preserve"> </w:t>
      </w:r>
      <w:r w:rsidRPr="00022502">
        <w:rPr>
          <w:b/>
          <w:sz w:val="20"/>
        </w:rPr>
        <w:t>CFR</w:t>
      </w:r>
      <w:r w:rsidR="00431402" w:rsidRPr="00022502">
        <w:rPr>
          <w:b/>
          <w:sz w:val="20"/>
        </w:rPr>
        <w:t>,</w:t>
      </w:r>
      <w:r w:rsidRPr="00022502">
        <w:rPr>
          <w:b/>
          <w:sz w:val="20"/>
        </w:rPr>
        <w:t xml:space="preserve"> Part 75, 40</w:t>
      </w:r>
      <w:r w:rsidR="00431402" w:rsidRPr="00022502">
        <w:rPr>
          <w:b/>
          <w:sz w:val="20"/>
        </w:rPr>
        <w:t> </w:t>
      </w:r>
      <w:r w:rsidR="00DA4C32" w:rsidRPr="00022502">
        <w:rPr>
          <w:b/>
          <w:sz w:val="20"/>
        </w:rPr>
        <w:t>CFR 60</w:t>
      </w:r>
      <w:r w:rsidR="00E71F0B">
        <w:rPr>
          <w:b/>
          <w:sz w:val="20"/>
        </w:rPr>
        <w:t>.13</w:t>
      </w:r>
      <w:r w:rsidRPr="00022502">
        <w:rPr>
          <w:b/>
          <w:sz w:val="20"/>
        </w:rPr>
        <w:t xml:space="preserve">, R 336.1213(3)) </w:t>
      </w:r>
    </w:p>
    <w:p w:rsidR="00E71F0B" w:rsidRPr="00E71F0B" w:rsidRDefault="00E71F0B" w:rsidP="00E71F0B">
      <w:pPr>
        <w:pStyle w:val="ListParagraph"/>
        <w:ind w:left="360"/>
        <w:rPr>
          <w:sz w:val="20"/>
        </w:rPr>
      </w:pPr>
    </w:p>
    <w:p w:rsidR="00E71F0B" w:rsidRPr="00E71F0B" w:rsidRDefault="00E71F0B" w:rsidP="006A4431">
      <w:pPr>
        <w:pStyle w:val="ListParagraph"/>
        <w:numPr>
          <w:ilvl w:val="0"/>
          <w:numId w:val="44"/>
        </w:numPr>
        <w:ind w:left="360"/>
        <w:rPr>
          <w:b/>
          <w:sz w:val="20"/>
        </w:rPr>
      </w:pPr>
      <w:r w:rsidRPr="005971C9">
        <w:rPr>
          <w:sz w:val="20"/>
        </w:rPr>
        <w:t xml:space="preserve">The permittee shall monitor and record the carbon monoxide emission rate of the exhaust gases from EUBOILER on a continuous basis in a manner and with instrumentation acceptable to the AQD.  </w:t>
      </w:r>
      <w:r w:rsidRPr="00C62CA4">
        <w:rPr>
          <w:b/>
          <w:sz w:val="20"/>
        </w:rPr>
        <w:t>(R</w:t>
      </w:r>
      <w:r>
        <w:rPr>
          <w:b/>
          <w:sz w:val="20"/>
        </w:rPr>
        <w:t> </w:t>
      </w:r>
      <w:r w:rsidRPr="00C62CA4">
        <w:rPr>
          <w:b/>
          <w:sz w:val="20"/>
        </w:rPr>
        <w:t>336.1213(3), 40 CFR Part 60</w:t>
      </w:r>
      <w:r>
        <w:rPr>
          <w:b/>
          <w:sz w:val="20"/>
        </w:rPr>
        <w:t>,</w:t>
      </w:r>
      <w:r w:rsidRPr="00C62CA4">
        <w:rPr>
          <w:b/>
          <w:sz w:val="20"/>
        </w:rPr>
        <w:t xml:space="preserve"> Appendix </w:t>
      </w:r>
      <w:r>
        <w:rPr>
          <w:b/>
          <w:sz w:val="20"/>
        </w:rPr>
        <w:t>B</w:t>
      </w:r>
      <w:r w:rsidRPr="00C62CA4">
        <w:rPr>
          <w:b/>
          <w:sz w:val="20"/>
        </w:rPr>
        <w:t xml:space="preserve"> and Appendix </w:t>
      </w:r>
      <w:r>
        <w:rPr>
          <w:b/>
          <w:sz w:val="20"/>
        </w:rPr>
        <w:t>F</w:t>
      </w:r>
      <w:r w:rsidRPr="00C62CA4">
        <w:rPr>
          <w:b/>
          <w:sz w:val="20"/>
        </w:rPr>
        <w:t>)</w:t>
      </w:r>
    </w:p>
    <w:p w:rsidR="00E93381" w:rsidRPr="00417857" w:rsidRDefault="00E93381" w:rsidP="00022502">
      <w:pPr>
        <w:suppressAutoHyphens/>
        <w:ind w:left="360" w:hanging="360"/>
        <w:jc w:val="both"/>
        <w:rPr>
          <w:sz w:val="20"/>
        </w:rPr>
      </w:pPr>
    </w:p>
    <w:p w:rsidR="005307D6" w:rsidRPr="00022502" w:rsidRDefault="001614B0" w:rsidP="006A4431">
      <w:pPr>
        <w:pStyle w:val="ListParagraph"/>
        <w:numPr>
          <w:ilvl w:val="0"/>
          <w:numId w:val="44"/>
        </w:numPr>
        <w:ind w:left="360"/>
        <w:rPr>
          <w:b/>
          <w:sz w:val="20"/>
        </w:rPr>
      </w:pPr>
      <w:r w:rsidRPr="00022502">
        <w:rPr>
          <w:spacing w:val="-2"/>
          <w:sz w:val="20"/>
        </w:rPr>
        <w:t>The permittee</w:t>
      </w:r>
      <w:r w:rsidRPr="00022502">
        <w:rPr>
          <w:sz w:val="20"/>
        </w:rPr>
        <w:t xml:space="preserve"> shall monitor and record the amounts of TDF, wood, and natural gas fired in EUBOILER based upon a 24-hour daily average in a manner acceptable to the AQD.</w:t>
      </w:r>
      <w:r w:rsidR="00972C51" w:rsidRPr="00022502">
        <w:rPr>
          <w:rFonts w:cs="Arial"/>
          <w:sz w:val="20"/>
          <w:vertAlign w:val="superscript"/>
        </w:rPr>
        <w:t>2</w:t>
      </w:r>
      <w:r w:rsidRPr="00022502">
        <w:rPr>
          <w:sz w:val="20"/>
        </w:rPr>
        <w:t xml:space="preserve">  </w:t>
      </w:r>
      <w:r w:rsidRPr="00022502">
        <w:rPr>
          <w:b/>
          <w:sz w:val="20"/>
        </w:rPr>
        <w:t>(R 336.1213(3)(b)(ii), 40 CFR 60.49b(d), R</w:t>
      </w:r>
      <w:r w:rsidR="004B2E64" w:rsidRPr="00022502">
        <w:rPr>
          <w:b/>
          <w:sz w:val="20"/>
        </w:rPr>
        <w:t> </w:t>
      </w:r>
      <w:r w:rsidRPr="00022502">
        <w:rPr>
          <w:b/>
          <w:sz w:val="20"/>
        </w:rPr>
        <w:t>336.1225)</w:t>
      </w:r>
    </w:p>
    <w:p w:rsidR="00E93381" w:rsidRPr="00417857" w:rsidRDefault="00E93381" w:rsidP="00022502">
      <w:pPr>
        <w:ind w:left="360" w:hanging="360"/>
        <w:rPr>
          <w:b/>
          <w:sz w:val="20"/>
        </w:rPr>
      </w:pPr>
    </w:p>
    <w:p w:rsidR="00155CE1" w:rsidRPr="00022502" w:rsidRDefault="001C5FBC" w:rsidP="006A4431">
      <w:pPr>
        <w:pStyle w:val="ListParagraph"/>
        <w:numPr>
          <w:ilvl w:val="0"/>
          <w:numId w:val="44"/>
        </w:numPr>
        <w:ind w:left="360"/>
        <w:rPr>
          <w:b/>
          <w:sz w:val="20"/>
        </w:rPr>
      </w:pPr>
      <w:r w:rsidRPr="00022502">
        <w:rPr>
          <w:sz w:val="20"/>
        </w:rPr>
        <w:t>The permittee shall calculate the annual capacity</w:t>
      </w:r>
      <w:r w:rsidR="00D44EFE" w:rsidRPr="00022502">
        <w:rPr>
          <w:sz w:val="20"/>
        </w:rPr>
        <w:t xml:space="preserve"> factor</w:t>
      </w:r>
      <w:r w:rsidRPr="00022502">
        <w:rPr>
          <w:sz w:val="20"/>
        </w:rPr>
        <w:t xml:space="preserve"> individually for</w:t>
      </w:r>
      <w:r w:rsidR="005569AC" w:rsidRPr="00022502">
        <w:rPr>
          <w:sz w:val="20"/>
        </w:rPr>
        <w:t xml:space="preserve"> natural gas and wood.  </w:t>
      </w:r>
      <w:r w:rsidR="00E04E1B" w:rsidRPr="00022502">
        <w:rPr>
          <w:sz w:val="20"/>
        </w:rPr>
        <w:t>The annual cap</w:t>
      </w:r>
      <w:r w:rsidR="00E15D3D" w:rsidRPr="00022502">
        <w:rPr>
          <w:sz w:val="20"/>
        </w:rPr>
        <w:t>a</w:t>
      </w:r>
      <w:r w:rsidR="00E04E1B" w:rsidRPr="00022502">
        <w:rPr>
          <w:sz w:val="20"/>
        </w:rPr>
        <w:t>city factor is determined</w:t>
      </w:r>
      <w:r w:rsidR="00B74BA1" w:rsidRPr="00022502">
        <w:rPr>
          <w:sz w:val="20"/>
        </w:rPr>
        <w:t xml:space="preserve"> on</w:t>
      </w:r>
      <w:r w:rsidR="00E04E1B" w:rsidRPr="00022502">
        <w:rPr>
          <w:sz w:val="20"/>
        </w:rPr>
        <w:t xml:space="preserve"> </w:t>
      </w:r>
      <w:r w:rsidRPr="00022502">
        <w:rPr>
          <w:sz w:val="20"/>
        </w:rPr>
        <w:t xml:space="preserve">a 12-month rolling </w:t>
      </w:r>
      <w:r w:rsidR="00573912" w:rsidRPr="00022502">
        <w:rPr>
          <w:sz w:val="20"/>
        </w:rPr>
        <w:t>average</w:t>
      </w:r>
      <w:r w:rsidRPr="00022502">
        <w:rPr>
          <w:sz w:val="20"/>
        </w:rPr>
        <w:t xml:space="preserve"> basis with a new annual capacity factor calculated at the end of each calendar month.</w:t>
      </w:r>
      <w:r w:rsidR="00573912" w:rsidRPr="00022502">
        <w:rPr>
          <w:rFonts w:cs="Arial"/>
          <w:sz w:val="20"/>
          <w:vertAlign w:val="superscript"/>
        </w:rPr>
        <w:t>2</w:t>
      </w:r>
      <w:r w:rsidR="008D7C89" w:rsidRPr="00022502">
        <w:rPr>
          <w:rFonts w:cs="Arial"/>
          <w:sz w:val="20"/>
          <w:vertAlign w:val="superscript"/>
        </w:rPr>
        <w:t xml:space="preserve"> </w:t>
      </w:r>
      <w:r w:rsidR="008D7C89" w:rsidRPr="00022502">
        <w:rPr>
          <w:b/>
          <w:sz w:val="20"/>
        </w:rPr>
        <w:t xml:space="preserve"> </w:t>
      </w:r>
      <w:r w:rsidR="002B1E93">
        <w:rPr>
          <w:b/>
          <w:sz w:val="20"/>
        </w:rPr>
        <w:t xml:space="preserve"> </w:t>
      </w:r>
      <w:r w:rsidRPr="00022502">
        <w:rPr>
          <w:b/>
          <w:sz w:val="20"/>
        </w:rPr>
        <w:t>(40 CFR 60.49b(d)</w:t>
      </w:r>
      <w:r w:rsidR="00FE36E8" w:rsidRPr="00022502">
        <w:rPr>
          <w:b/>
          <w:sz w:val="20"/>
        </w:rPr>
        <w:t>, R</w:t>
      </w:r>
      <w:r w:rsidR="004A2B9E" w:rsidRPr="00022502">
        <w:rPr>
          <w:b/>
          <w:sz w:val="20"/>
        </w:rPr>
        <w:t xml:space="preserve"> </w:t>
      </w:r>
      <w:r w:rsidR="00FE36E8" w:rsidRPr="00022502">
        <w:rPr>
          <w:b/>
          <w:sz w:val="20"/>
        </w:rPr>
        <w:t>336.1213(3)</w:t>
      </w:r>
      <w:r w:rsidRPr="00022502">
        <w:rPr>
          <w:b/>
          <w:sz w:val="20"/>
        </w:rPr>
        <w:t>)</w:t>
      </w:r>
    </w:p>
    <w:p w:rsidR="00E15D3D" w:rsidRPr="00417857" w:rsidRDefault="00E15D3D" w:rsidP="00022502">
      <w:pPr>
        <w:ind w:left="360" w:hanging="360"/>
        <w:rPr>
          <w:b/>
          <w:sz w:val="20"/>
        </w:rPr>
      </w:pPr>
    </w:p>
    <w:p w:rsidR="00E15D3D" w:rsidRPr="00022502" w:rsidRDefault="00E15D3D" w:rsidP="006A4431">
      <w:pPr>
        <w:pStyle w:val="ListParagraph"/>
        <w:numPr>
          <w:ilvl w:val="0"/>
          <w:numId w:val="44"/>
        </w:numPr>
        <w:ind w:left="360"/>
        <w:rPr>
          <w:b/>
          <w:sz w:val="20"/>
        </w:rPr>
      </w:pPr>
      <w:r w:rsidRPr="00022502">
        <w:rPr>
          <w:sz w:val="20"/>
        </w:rPr>
        <w:t xml:space="preserve">The permittee shall calculate the annual capacity factor for tire derived fuel.  The annual capacity factor is determined </w:t>
      </w:r>
      <w:r w:rsidR="00B74BA1" w:rsidRPr="00022502">
        <w:rPr>
          <w:sz w:val="20"/>
        </w:rPr>
        <w:t xml:space="preserve">on </w:t>
      </w:r>
      <w:r w:rsidRPr="00022502">
        <w:rPr>
          <w:sz w:val="20"/>
        </w:rPr>
        <w:t>a 12-month rolling average basis with a new annual capacity factor calculated at the end of each calendar month.</w:t>
      </w:r>
      <w:r w:rsidRPr="00022502">
        <w:rPr>
          <w:rFonts w:cs="Arial"/>
          <w:sz w:val="20"/>
          <w:vertAlign w:val="superscript"/>
        </w:rPr>
        <w:t>2</w:t>
      </w:r>
      <w:r w:rsidR="004A2B9E" w:rsidRPr="00022502">
        <w:rPr>
          <w:sz w:val="20"/>
        </w:rPr>
        <w:t xml:space="preserve">  </w:t>
      </w:r>
      <w:r w:rsidRPr="00022502">
        <w:rPr>
          <w:b/>
          <w:sz w:val="20"/>
        </w:rPr>
        <w:t>(R</w:t>
      </w:r>
      <w:r w:rsidR="004A2B9E" w:rsidRPr="00022502">
        <w:rPr>
          <w:b/>
          <w:sz w:val="20"/>
        </w:rPr>
        <w:t xml:space="preserve"> 336.1213(3))</w:t>
      </w:r>
    </w:p>
    <w:p w:rsidR="00E93381" w:rsidRPr="00417857" w:rsidRDefault="00E93381" w:rsidP="00022502">
      <w:pPr>
        <w:ind w:left="360" w:hanging="360"/>
        <w:jc w:val="both"/>
        <w:rPr>
          <w:b/>
          <w:sz w:val="20"/>
        </w:rPr>
      </w:pPr>
    </w:p>
    <w:p w:rsidR="00E93381" w:rsidRPr="00022502" w:rsidRDefault="00F92CDE" w:rsidP="006A4431">
      <w:pPr>
        <w:pStyle w:val="ListParagraph"/>
        <w:numPr>
          <w:ilvl w:val="0"/>
          <w:numId w:val="44"/>
        </w:numPr>
        <w:ind w:left="360"/>
        <w:jc w:val="both"/>
        <w:rPr>
          <w:b/>
          <w:sz w:val="20"/>
        </w:rPr>
      </w:pPr>
      <w:r w:rsidRPr="00022502">
        <w:rPr>
          <w:sz w:val="20"/>
        </w:rPr>
        <w:t>The permittee shall calculate the tons of sulfur dioxide, nitrogen oxides, and carbon monoxide emissions within 7 days after the end of each calendar month for the 12-month time period ending with that calendar month</w:t>
      </w:r>
      <w:r w:rsidR="00C44494" w:rsidRPr="00022502">
        <w:rPr>
          <w:sz w:val="20"/>
        </w:rPr>
        <w:t xml:space="preserve"> using data collected with the continuous emission monitors, and in</w:t>
      </w:r>
      <w:r w:rsidRPr="00022502">
        <w:rPr>
          <w:sz w:val="20"/>
        </w:rPr>
        <w:t xml:space="preserve"> a manner acceptabl</w:t>
      </w:r>
      <w:r w:rsidR="00553A04" w:rsidRPr="00022502">
        <w:rPr>
          <w:sz w:val="20"/>
        </w:rPr>
        <w:t>e to the AQD.</w:t>
      </w:r>
      <w:r w:rsidR="00553A04" w:rsidRPr="00022502">
        <w:rPr>
          <w:rFonts w:cs="Arial"/>
          <w:sz w:val="20"/>
          <w:vertAlign w:val="superscript"/>
        </w:rPr>
        <w:t>2</w:t>
      </w:r>
      <w:r w:rsidRPr="00022502">
        <w:rPr>
          <w:sz w:val="20"/>
        </w:rPr>
        <w:t xml:space="preserve"> </w:t>
      </w:r>
      <w:r w:rsidR="004B2E64" w:rsidRPr="00022502">
        <w:rPr>
          <w:sz w:val="20"/>
        </w:rPr>
        <w:t xml:space="preserve"> </w:t>
      </w:r>
      <w:r w:rsidRPr="00022502">
        <w:rPr>
          <w:b/>
          <w:sz w:val="20"/>
        </w:rPr>
        <w:t>(R 336.1213(3)</w:t>
      </w:r>
      <w:r w:rsidR="00307EE9" w:rsidRPr="00022502">
        <w:rPr>
          <w:b/>
          <w:sz w:val="20"/>
        </w:rPr>
        <w:t>, R</w:t>
      </w:r>
      <w:r w:rsidR="004A2B9E" w:rsidRPr="00022502">
        <w:rPr>
          <w:b/>
          <w:sz w:val="20"/>
        </w:rPr>
        <w:t xml:space="preserve"> </w:t>
      </w:r>
      <w:r w:rsidR="00307EE9" w:rsidRPr="00022502">
        <w:rPr>
          <w:b/>
          <w:sz w:val="20"/>
        </w:rPr>
        <w:t>336.1205(1)(a),</w:t>
      </w:r>
      <w:r w:rsidR="000E4BD4" w:rsidRPr="00022502">
        <w:rPr>
          <w:b/>
          <w:sz w:val="20"/>
        </w:rPr>
        <w:t xml:space="preserve"> 40 CFR 52.21</w:t>
      </w:r>
      <w:r w:rsidRPr="00022502">
        <w:rPr>
          <w:b/>
          <w:sz w:val="20"/>
        </w:rPr>
        <w:t>)</w:t>
      </w:r>
    </w:p>
    <w:p w:rsidR="00022502" w:rsidRDefault="00022502" w:rsidP="00022502">
      <w:pPr>
        <w:ind w:left="360" w:hanging="360"/>
        <w:jc w:val="both"/>
        <w:rPr>
          <w:b/>
          <w:sz w:val="20"/>
        </w:rPr>
      </w:pPr>
    </w:p>
    <w:p w:rsidR="00AF1001" w:rsidRPr="00417857" w:rsidRDefault="00AF1001" w:rsidP="00022502">
      <w:pPr>
        <w:ind w:left="360" w:hanging="360"/>
        <w:jc w:val="both"/>
        <w:rPr>
          <w:b/>
          <w:sz w:val="20"/>
        </w:rPr>
      </w:pPr>
    </w:p>
    <w:p w:rsidR="00AA12C2" w:rsidRPr="00022502" w:rsidRDefault="00AA12C2" w:rsidP="006A4431">
      <w:pPr>
        <w:pStyle w:val="ListParagraph"/>
        <w:numPr>
          <w:ilvl w:val="0"/>
          <w:numId w:val="44"/>
        </w:numPr>
        <w:ind w:left="360"/>
        <w:jc w:val="both"/>
        <w:rPr>
          <w:b/>
          <w:sz w:val="20"/>
        </w:rPr>
      </w:pPr>
      <w:r w:rsidRPr="00022502">
        <w:rPr>
          <w:sz w:val="20"/>
        </w:rPr>
        <w:t xml:space="preserve">The permittee shall calculate the </w:t>
      </w:r>
      <w:r w:rsidR="00EC6CC6" w:rsidRPr="00022502">
        <w:rPr>
          <w:sz w:val="20"/>
        </w:rPr>
        <w:t>emissions of sulfur dioxide (24-</w:t>
      </w:r>
      <w:r w:rsidRPr="00022502">
        <w:rPr>
          <w:sz w:val="20"/>
        </w:rPr>
        <w:t xml:space="preserve">hour rolling average), nitrogen oxides </w:t>
      </w:r>
      <w:r w:rsidR="00EC6CC6" w:rsidRPr="00022502">
        <w:rPr>
          <w:sz w:val="20"/>
        </w:rPr>
        <w:t>(30-</w:t>
      </w:r>
      <w:r w:rsidRPr="00022502">
        <w:rPr>
          <w:sz w:val="20"/>
        </w:rPr>
        <w:t xml:space="preserve">day rolling average), </w:t>
      </w:r>
      <w:r w:rsidR="004F5B9E" w:rsidRPr="00022502">
        <w:rPr>
          <w:sz w:val="20"/>
        </w:rPr>
        <w:t>and carbon monoxide (24-</w:t>
      </w:r>
      <w:r w:rsidRPr="00022502">
        <w:rPr>
          <w:sz w:val="20"/>
        </w:rPr>
        <w:t>hour rolling average) on the basis indicated for each pollutant in a manner acceptable to the AQD.</w:t>
      </w:r>
      <w:r w:rsidR="00040AD2" w:rsidRPr="00022502">
        <w:rPr>
          <w:rFonts w:cs="Arial"/>
          <w:sz w:val="20"/>
          <w:vertAlign w:val="superscript"/>
        </w:rPr>
        <w:t>2</w:t>
      </w:r>
      <w:r w:rsidR="00040AD2" w:rsidRPr="00022502">
        <w:rPr>
          <w:sz w:val="20"/>
        </w:rPr>
        <w:t xml:space="preserve">  </w:t>
      </w:r>
      <w:r w:rsidR="00E93381" w:rsidRPr="00022502">
        <w:rPr>
          <w:b/>
          <w:sz w:val="20"/>
        </w:rPr>
        <w:t>(R 336.1213(3))</w:t>
      </w:r>
    </w:p>
    <w:p w:rsidR="00E93381" w:rsidRPr="001D6DDE" w:rsidRDefault="00E93381" w:rsidP="00022502">
      <w:pPr>
        <w:ind w:left="360" w:hanging="360"/>
        <w:jc w:val="both"/>
        <w:rPr>
          <w:b/>
          <w:sz w:val="20"/>
        </w:rPr>
      </w:pPr>
    </w:p>
    <w:p w:rsidR="00BB498F" w:rsidRPr="00B16B1B" w:rsidRDefault="00BB498F" w:rsidP="006A4431">
      <w:pPr>
        <w:pStyle w:val="ListParagraph"/>
        <w:numPr>
          <w:ilvl w:val="0"/>
          <w:numId w:val="44"/>
        </w:numPr>
        <w:ind w:left="360"/>
        <w:rPr>
          <w:sz w:val="20"/>
        </w:rPr>
      </w:pPr>
      <w:r w:rsidRPr="00022502">
        <w:rPr>
          <w:sz w:val="20"/>
        </w:rPr>
        <w:t>For particulate matter, benzo-a-pyrene, Lead, Sulfuric acid mist, Arsenic, Cadmium, Chromium (total), Manganese, VOCs, and Zinc Oxide, measured as zinc, the permittee shall use emission factors from the most recent stack testing and the formula in Appendix 7 to calculate monthly emissions.  The permittee shall calculate the tons of emissions within 7 days after the end of each calendar mon</w:t>
      </w:r>
      <w:r w:rsidR="00B16B1B">
        <w:rPr>
          <w:sz w:val="20"/>
        </w:rPr>
        <w:t xml:space="preserve">th for the 12-month time period </w:t>
      </w:r>
      <w:r w:rsidRPr="00B16B1B">
        <w:rPr>
          <w:sz w:val="20"/>
        </w:rPr>
        <w:t>ending with that calendar month using the monthly calculation from Appendix 7 and in a manner acceptable to the AQD.</w:t>
      </w:r>
      <w:r w:rsidRPr="00B16B1B">
        <w:rPr>
          <w:sz w:val="20"/>
          <w:vertAlign w:val="superscript"/>
        </w:rPr>
        <w:t>2</w:t>
      </w:r>
      <w:r w:rsidRPr="00B16B1B">
        <w:rPr>
          <w:sz w:val="20"/>
        </w:rPr>
        <w:t xml:space="preserve">  </w:t>
      </w:r>
      <w:r w:rsidRPr="00B16B1B">
        <w:rPr>
          <w:b/>
          <w:sz w:val="20"/>
        </w:rPr>
        <w:t>(R 336.1213(3)(a)(ii))</w:t>
      </w:r>
    </w:p>
    <w:p w:rsidR="00E93381" w:rsidRPr="00725370" w:rsidRDefault="00E93381" w:rsidP="00022502">
      <w:pPr>
        <w:ind w:left="360" w:hanging="360"/>
        <w:jc w:val="both"/>
        <w:rPr>
          <w:rFonts w:cs="Arial"/>
          <w:sz w:val="20"/>
        </w:rPr>
      </w:pPr>
    </w:p>
    <w:p w:rsidR="00AF1001" w:rsidRDefault="0090042E" w:rsidP="006A4431">
      <w:pPr>
        <w:pStyle w:val="ListParagraph"/>
        <w:numPr>
          <w:ilvl w:val="0"/>
          <w:numId w:val="44"/>
        </w:numPr>
        <w:autoSpaceDE w:val="0"/>
        <w:autoSpaceDN w:val="0"/>
        <w:adjustRightInd w:val="0"/>
        <w:ind w:left="360"/>
        <w:jc w:val="both"/>
        <w:rPr>
          <w:rFonts w:cs="Arial"/>
          <w:sz w:val="20"/>
        </w:rPr>
      </w:pPr>
      <w:r w:rsidRPr="00022502">
        <w:rPr>
          <w:rFonts w:cs="Arial"/>
          <w:sz w:val="20"/>
        </w:rPr>
        <w:t>The permittee shall utilize COMS-recorded opacity as an indicator of the proper functioning of the</w:t>
      </w:r>
      <w:r w:rsidR="0053295C" w:rsidRPr="00022502">
        <w:rPr>
          <w:rFonts w:cs="Arial"/>
          <w:sz w:val="20"/>
        </w:rPr>
        <w:t xml:space="preserve"> </w:t>
      </w:r>
      <w:r w:rsidRPr="00022502">
        <w:rPr>
          <w:rFonts w:cs="Arial"/>
          <w:sz w:val="20"/>
        </w:rPr>
        <w:t xml:space="preserve">ESP. </w:t>
      </w:r>
      <w:r w:rsidR="0053295C" w:rsidRPr="00022502">
        <w:rPr>
          <w:rFonts w:cs="Arial"/>
          <w:sz w:val="20"/>
        </w:rPr>
        <w:t xml:space="preserve"> </w:t>
      </w:r>
      <w:r w:rsidRPr="00022502">
        <w:rPr>
          <w:rFonts w:cs="Arial"/>
          <w:sz w:val="20"/>
        </w:rPr>
        <w:t xml:space="preserve">The appropriate range of opacity defining proper function of the electrostatic precipitator is </w:t>
      </w:r>
      <w:r w:rsidR="00AF6D1E" w:rsidRPr="00022502">
        <w:rPr>
          <w:rFonts w:cs="Arial"/>
          <w:sz w:val="20"/>
        </w:rPr>
        <w:t>0-5</w:t>
      </w:r>
      <w:r w:rsidR="00022502">
        <w:rPr>
          <w:rFonts w:cs="Arial"/>
          <w:sz w:val="20"/>
        </w:rPr>
        <w:t xml:space="preserve"> percent</w:t>
      </w:r>
      <w:r w:rsidRPr="00022502">
        <w:rPr>
          <w:rFonts w:cs="Arial"/>
          <w:sz w:val="20"/>
        </w:rPr>
        <w:t xml:space="preserve"> opacity. </w:t>
      </w:r>
      <w:r w:rsidR="004B2E64" w:rsidRPr="00022502">
        <w:rPr>
          <w:rFonts w:cs="Arial"/>
          <w:sz w:val="20"/>
        </w:rPr>
        <w:t xml:space="preserve"> </w:t>
      </w:r>
    </w:p>
    <w:p w:rsidR="0090042E" w:rsidRPr="00022502" w:rsidRDefault="0090042E" w:rsidP="00AF1001">
      <w:pPr>
        <w:pStyle w:val="ListParagraph"/>
        <w:autoSpaceDE w:val="0"/>
        <w:autoSpaceDN w:val="0"/>
        <w:adjustRightInd w:val="0"/>
        <w:ind w:left="360"/>
        <w:jc w:val="both"/>
        <w:rPr>
          <w:rFonts w:cs="Arial"/>
          <w:sz w:val="20"/>
        </w:rPr>
      </w:pPr>
      <w:r w:rsidRPr="00022502">
        <w:rPr>
          <w:rFonts w:cs="Arial"/>
          <w:b/>
          <w:sz w:val="20"/>
        </w:rPr>
        <w:t>(40 CFR 64.6(c)(1)(</w:t>
      </w:r>
      <w:proofErr w:type="spellStart"/>
      <w:r w:rsidRPr="00022502">
        <w:rPr>
          <w:rFonts w:cs="Arial"/>
          <w:b/>
          <w:sz w:val="20"/>
        </w:rPr>
        <w:t>i</w:t>
      </w:r>
      <w:proofErr w:type="spellEnd"/>
      <w:r w:rsidRPr="00022502">
        <w:rPr>
          <w:rFonts w:cs="Arial"/>
          <w:b/>
          <w:sz w:val="20"/>
        </w:rPr>
        <w:t xml:space="preserve"> and ii))</w:t>
      </w:r>
    </w:p>
    <w:p w:rsidR="0090042E" w:rsidRPr="00417857" w:rsidRDefault="0090042E" w:rsidP="00022502">
      <w:pPr>
        <w:autoSpaceDE w:val="0"/>
        <w:autoSpaceDN w:val="0"/>
        <w:adjustRightInd w:val="0"/>
        <w:ind w:left="360" w:hanging="360"/>
        <w:jc w:val="both"/>
        <w:rPr>
          <w:rFonts w:cs="Arial"/>
          <w:sz w:val="20"/>
        </w:rPr>
      </w:pPr>
    </w:p>
    <w:p w:rsidR="0090042E" w:rsidRPr="00022502" w:rsidRDefault="0090042E" w:rsidP="006A4431">
      <w:pPr>
        <w:pStyle w:val="ListParagraph"/>
        <w:numPr>
          <w:ilvl w:val="0"/>
          <w:numId w:val="44"/>
        </w:numPr>
        <w:autoSpaceDE w:val="0"/>
        <w:autoSpaceDN w:val="0"/>
        <w:adjustRightInd w:val="0"/>
        <w:ind w:left="360"/>
        <w:jc w:val="both"/>
        <w:rPr>
          <w:rFonts w:cs="Arial"/>
          <w:b/>
          <w:sz w:val="20"/>
        </w:rPr>
      </w:pPr>
      <w:r w:rsidRPr="00022502">
        <w:rPr>
          <w:rFonts w:cs="Arial"/>
          <w:sz w:val="20"/>
        </w:rPr>
        <w:t xml:space="preserve">The permittee shall use the COMS to assure compliance with the PM limit. </w:t>
      </w:r>
      <w:r w:rsidR="0053295C" w:rsidRPr="00022502">
        <w:rPr>
          <w:rFonts w:cs="Arial"/>
          <w:sz w:val="20"/>
        </w:rPr>
        <w:t xml:space="preserve"> </w:t>
      </w:r>
      <w:r w:rsidRPr="00022502">
        <w:rPr>
          <w:rFonts w:cs="Arial"/>
          <w:sz w:val="20"/>
        </w:rPr>
        <w:t xml:space="preserve">An excursion for PM shall be </w:t>
      </w:r>
      <w:r w:rsidR="00AA7F67" w:rsidRPr="00022502">
        <w:rPr>
          <w:rFonts w:cs="Arial"/>
          <w:sz w:val="20"/>
        </w:rPr>
        <w:t>two</w:t>
      </w:r>
      <w:r w:rsidR="00D83850" w:rsidRPr="00022502">
        <w:rPr>
          <w:rFonts w:cs="Arial"/>
          <w:sz w:val="20"/>
        </w:rPr>
        <w:t xml:space="preserve"> </w:t>
      </w:r>
      <w:r w:rsidRPr="00022502">
        <w:rPr>
          <w:rFonts w:cs="Arial"/>
          <w:sz w:val="20"/>
        </w:rPr>
        <w:t xml:space="preserve">consecutive 1-hour block average opacity values greater than </w:t>
      </w:r>
      <w:r w:rsidR="00AF6D1E" w:rsidRPr="00022502">
        <w:rPr>
          <w:rFonts w:cs="Arial"/>
          <w:sz w:val="20"/>
        </w:rPr>
        <w:t>5</w:t>
      </w:r>
      <w:r w:rsidR="00AA7F67" w:rsidRPr="00022502">
        <w:rPr>
          <w:rFonts w:cs="Arial"/>
          <w:sz w:val="20"/>
        </w:rPr>
        <w:t xml:space="preserve"> percent</w:t>
      </w:r>
      <w:r w:rsidRPr="00022502">
        <w:rPr>
          <w:rFonts w:cs="Arial"/>
          <w:sz w:val="20"/>
        </w:rPr>
        <w:t>. This condition does not affect compliance with R 336.1301.</w:t>
      </w:r>
      <w:r w:rsidR="004B2E64" w:rsidRPr="00022502">
        <w:rPr>
          <w:rFonts w:cs="Arial"/>
          <w:sz w:val="20"/>
        </w:rPr>
        <w:t xml:space="preserve"> </w:t>
      </w:r>
      <w:r w:rsidRPr="00022502">
        <w:rPr>
          <w:rFonts w:cs="Arial"/>
          <w:sz w:val="20"/>
        </w:rPr>
        <w:t xml:space="preserve"> </w:t>
      </w:r>
      <w:r w:rsidRPr="00022502">
        <w:rPr>
          <w:rFonts w:cs="Arial"/>
          <w:b/>
          <w:sz w:val="20"/>
        </w:rPr>
        <w:t>(40 CFR 64.6(c)(2))</w:t>
      </w:r>
    </w:p>
    <w:p w:rsidR="0090042E" w:rsidRPr="00417857" w:rsidRDefault="0090042E" w:rsidP="00022502">
      <w:pPr>
        <w:autoSpaceDE w:val="0"/>
        <w:autoSpaceDN w:val="0"/>
        <w:adjustRightInd w:val="0"/>
        <w:ind w:left="360" w:hanging="360"/>
        <w:jc w:val="both"/>
        <w:rPr>
          <w:sz w:val="20"/>
        </w:rPr>
      </w:pPr>
    </w:p>
    <w:p w:rsidR="0087251E" w:rsidRPr="00022502" w:rsidRDefault="0090042E" w:rsidP="006A4431">
      <w:pPr>
        <w:pStyle w:val="ListParagraph"/>
        <w:numPr>
          <w:ilvl w:val="0"/>
          <w:numId w:val="44"/>
        </w:numPr>
        <w:autoSpaceDE w:val="0"/>
        <w:autoSpaceDN w:val="0"/>
        <w:adjustRightInd w:val="0"/>
        <w:ind w:left="360"/>
        <w:jc w:val="both"/>
        <w:rPr>
          <w:rFonts w:cs="Arial"/>
          <w:b/>
          <w:sz w:val="20"/>
        </w:rPr>
      </w:pPr>
      <w:r w:rsidRPr="00022502">
        <w:rPr>
          <w:rFonts w:cs="Arial"/>
          <w:sz w:val="20"/>
        </w:rPr>
        <w:t xml:space="preserve">The permittee shall operate the COMS during all required periods when </w:t>
      </w:r>
      <w:r w:rsidR="00A723E4" w:rsidRPr="00022502">
        <w:rPr>
          <w:rFonts w:cs="Arial"/>
          <w:sz w:val="20"/>
        </w:rPr>
        <w:t>EUBOILER</w:t>
      </w:r>
      <w:r w:rsidRPr="00022502">
        <w:rPr>
          <w:rFonts w:cs="Arial"/>
          <w:sz w:val="20"/>
        </w:rPr>
        <w:t xml:space="preserve"> is operating. </w:t>
      </w:r>
      <w:r w:rsidR="0053295C" w:rsidRPr="00022502">
        <w:rPr>
          <w:rFonts w:cs="Arial"/>
          <w:sz w:val="20"/>
        </w:rPr>
        <w:t xml:space="preserve"> </w:t>
      </w:r>
      <w:r w:rsidRPr="00022502">
        <w:rPr>
          <w:rFonts w:cs="Arial"/>
          <w:sz w:val="20"/>
        </w:rPr>
        <w:t>Data recorded during monitoring malfunctions, repair activities and QA/QC operations shall not be used for 40 CFR</w:t>
      </w:r>
      <w:r w:rsidR="00022502">
        <w:rPr>
          <w:rFonts w:cs="Arial"/>
          <w:sz w:val="20"/>
        </w:rPr>
        <w:t>,</w:t>
      </w:r>
      <w:r w:rsidRPr="00022502">
        <w:rPr>
          <w:rFonts w:cs="Arial"/>
          <w:sz w:val="20"/>
        </w:rPr>
        <w:t xml:space="preserve"> Part 64 compliance. </w:t>
      </w:r>
      <w:r w:rsidR="004B2E64" w:rsidRPr="00022502">
        <w:rPr>
          <w:rFonts w:cs="Arial"/>
          <w:sz w:val="20"/>
        </w:rPr>
        <w:t xml:space="preserve"> </w:t>
      </w:r>
      <w:r w:rsidRPr="00022502">
        <w:rPr>
          <w:rFonts w:cs="Arial"/>
          <w:b/>
          <w:sz w:val="20"/>
        </w:rPr>
        <w:t xml:space="preserve">(40 CFR 64.6(c)(3), </w:t>
      </w:r>
      <w:r w:rsidR="00E504BA" w:rsidRPr="00022502">
        <w:rPr>
          <w:rFonts w:cs="Arial"/>
          <w:b/>
          <w:sz w:val="20"/>
        </w:rPr>
        <w:t xml:space="preserve">40 CFR </w:t>
      </w:r>
      <w:r w:rsidRPr="00022502">
        <w:rPr>
          <w:rFonts w:cs="Arial"/>
          <w:b/>
          <w:sz w:val="20"/>
        </w:rPr>
        <w:t>64.7(c))</w:t>
      </w:r>
    </w:p>
    <w:p w:rsidR="0087251E" w:rsidRDefault="0087251E" w:rsidP="00022502">
      <w:pPr>
        <w:autoSpaceDE w:val="0"/>
        <w:autoSpaceDN w:val="0"/>
        <w:adjustRightInd w:val="0"/>
        <w:ind w:left="360" w:hanging="360"/>
        <w:jc w:val="both"/>
        <w:rPr>
          <w:rFonts w:cs="Arial"/>
          <w:b/>
          <w:sz w:val="20"/>
        </w:rPr>
      </w:pPr>
    </w:p>
    <w:p w:rsidR="0087251E" w:rsidRPr="00022502" w:rsidRDefault="002A3218" w:rsidP="006A4431">
      <w:pPr>
        <w:pStyle w:val="ListParagraph"/>
        <w:numPr>
          <w:ilvl w:val="0"/>
          <w:numId w:val="44"/>
        </w:numPr>
        <w:autoSpaceDE w:val="0"/>
        <w:autoSpaceDN w:val="0"/>
        <w:adjustRightInd w:val="0"/>
        <w:ind w:left="360"/>
        <w:jc w:val="both"/>
        <w:rPr>
          <w:rFonts w:cs="Arial"/>
          <w:b/>
          <w:sz w:val="20"/>
        </w:rPr>
      </w:pPr>
      <w:r w:rsidRPr="00022502">
        <w:rPr>
          <w:rFonts w:cs="Arial"/>
          <w:sz w:val="20"/>
        </w:rPr>
        <w:t xml:space="preserve">In response to an excursion of more than </w:t>
      </w:r>
      <w:r w:rsidR="007A3907" w:rsidRPr="00022502">
        <w:rPr>
          <w:rFonts w:cs="Arial"/>
          <w:sz w:val="20"/>
        </w:rPr>
        <w:t>5</w:t>
      </w:r>
      <w:r w:rsidR="00AA7F67" w:rsidRPr="00022502">
        <w:rPr>
          <w:rFonts w:cs="Arial"/>
          <w:sz w:val="20"/>
        </w:rPr>
        <w:t xml:space="preserve"> percent</w:t>
      </w:r>
      <w:r w:rsidR="00684CF9" w:rsidRPr="00022502">
        <w:rPr>
          <w:rFonts w:cs="Arial"/>
          <w:sz w:val="20"/>
        </w:rPr>
        <w:t xml:space="preserve"> </w:t>
      </w:r>
      <w:r w:rsidR="00D83850" w:rsidRPr="00022502">
        <w:rPr>
          <w:rFonts w:cs="Arial"/>
          <w:sz w:val="20"/>
        </w:rPr>
        <w:t>opacity based on 2</w:t>
      </w:r>
      <w:r w:rsidR="000F5E3C">
        <w:rPr>
          <w:rFonts w:cs="Arial"/>
          <w:sz w:val="20"/>
        </w:rPr>
        <w:t xml:space="preserve"> or more </w:t>
      </w:r>
      <w:r w:rsidRPr="00022502">
        <w:rPr>
          <w:rFonts w:cs="Arial"/>
          <w:sz w:val="20"/>
        </w:rPr>
        <w:t>consecutive 1-hour block averages</w:t>
      </w:r>
      <w:r w:rsidR="00DF36D4" w:rsidRPr="00022502">
        <w:rPr>
          <w:rFonts w:cs="Arial"/>
          <w:sz w:val="20"/>
        </w:rPr>
        <w:t>,</w:t>
      </w:r>
      <w:r w:rsidRPr="00022502">
        <w:rPr>
          <w:rFonts w:cs="Arial"/>
          <w:sz w:val="20"/>
        </w:rPr>
        <w:t xml:space="preserve"> the permittee shall</w:t>
      </w:r>
      <w:r w:rsidR="004C21F5" w:rsidRPr="00022502">
        <w:rPr>
          <w:rFonts w:cs="Arial"/>
          <w:sz w:val="20"/>
        </w:rPr>
        <w:t xml:space="preserve"> </w:t>
      </w:r>
      <w:r w:rsidR="00D83850" w:rsidRPr="00022502">
        <w:rPr>
          <w:rFonts w:cs="Arial"/>
          <w:sz w:val="20"/>
        </w:rPr>
        <w:t xml:space="preserve">restore operation of </w:t>
      </w:r>
      <w:r w:rsidR="00420B83" w:rsidRPr="00022502">
        <w:rPr>
          <w:rFonts w:cs="Arial"/>
          <w:sz w:val="20"/>
        </w:rPr>
        <w:t>EUBOILER</w:t>
      </w:r>
      <w:r w:rsidR="00D83850" w:rsidRPr="00022502">
        <w:rPr>
          <w:rFonts w:cs="Arial"/>
          <w:sz w:val="20"/>
        </w:rPr>
        <w:t xml:space="preserve"> (including the ESP</w:t>
      </w:r>
      <w:r w:rsidR="00420B83" w:rsidRPr="00022502">
        <w:rPr>
          <w:rFonts w:cs="Arial"/>
          <w:sz w:val="20"/>
        </w:rPr>
        <w:t xml:space="preserv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Such actions may include initial inspection and evaluation, recording that operations returned to normal without operator action (such as through response by a computerized distribution control system), or any necessary follow-up actions to return operation to within the indicator range, designated condition, or below the applicable emission limitation or standard, as applicable.  The permittee shall keep records of these actions.  </w:t>
      </w:r>
      <w:r w:rsidRPr="00022502">
        <w:rPr>
          <w:rFonts w:cs="Arial"/>
          <w:b/>
          <w:sz w:val="20"/>
        </w:rPr>
        <w:t>(40 CFR 64.7(d))</w:t>
      </w:r>
    </w:p>
    <w:p w:rsidR="00865D8A" w:rsidRPr="00AA7F67" w:rsidRDefault="00865D8A" w:rsidP="00022502">
      <w:pPr>
        <w:autoSpaceDE w:val="0"/>
        <w:autoSpaceDN w:val="0"/>
        <w:adjustRightInd w:val="0"/>
        <w:ind w:left="360" w:hanging="360"/>
        <w:rPr>
          <w:rFonts w:cs="Arial"/>
          <w:sz w:val="20"/>
          <w:highlight w:val="yellow"/>
        </w:rPr>
      </w:pPr>
    </w:p>
    <w:p w:rsidR="00ED0972" w:rsidRPr="00022502" w:rsidRDefault="00865D8A" w:rsidP="006A4431">
      <w:pPr>
        <w:pStyle w:val="ListParagraph"/>
        <w:numPr>
          <w:ilvl w:val="0"/>
          <w:numId w:val="44"/>
        </w:numPr>
        <w:autoSpaceDE w:val="0"/>
        <w:autoSpaceDN w:val="0"/>
        <w:adjustRightInd w:val="0"/>
        <w:ind w:left="360"/>
        <w:rPr>
          <w:rFonts w:cs="Arial"/>
          <w:b/>
          <w:sz w:val="20"/>
        </w:rPr>
      </w:pPr>
      <w:r w:rsidRPr="00022502">
        <w:rPr>
          <w:rFonts w:cs="Arial"/>
          <w:sz w:val="20"/>
        </w:rPr>
        <w:t>The permittee shall properl</w:t>
      </w:r>
      <w:r w:rsidR="00D83850" w:rsidRPr="00022502">
        <w:rPr>
          <w:rFonts w:cs="Arial"/>
          <w:sz w:val="20"/>
        </w:rPr>
        <w:t xml:space="preserve">y maintain the COMS </w:t>
      </w:r>
      <w:r w:rsidRPr="00022502">
        <w:rPr>
          <w:rFonts w:cs="Arial"/>
          <w:sz w:val="20"/>
        </w:rPr>
        <w:t>including keeping necessary parts for</w:t>
      </w:r>
      <w:r w:rsidR="0038640D" w:rsidRPr="00022502">
        <w:rPr>
          <w:rFonts w:cs="Arial"/>
          <w:sz w:val="20"/>
        </w:rPr>
        <w:t xml:space="preserve"> </w:t>
      </w:r>
      <w:r w:rsidRPr="00022502">
        <w:rPr>
          <w:rFonts w:cs="Arial"/>
          <w:sz w:val="20"/>
        </w:rPr>
        <w:t xml:space="preserve">routine repair of the monitoring equipment. </w:t>
      </w:r>
      <w:r w:rsidR="004B2E64" w:rsidRPr="00022502">
        <w:rPr>
          <w:rFonts w:cs="Arial"/>
          <w:sz w:val="20"/>
        </w:rPr>
        <w:t xml:space="preserve"> </w:t>
      </w:r>
      <w:r w:rsidRPr="00022502">
        <w:rPr>
          <w:rFonts w:cs="Arial"/>
          <w:b/>
          <w:sz w:val="20"/>
        </w:rPr>
        <w:t>(40 CFR 64.7(b)</w:t>
      </w:r>
      <w:r w:rsidR="00ED0972" w:rsidRPr="00022502">
        <w:rPr>
          <w:rFonts w:cs="Arial"/>
          <w:b/>
          <w:sz w:val="20"/>
        </w:rPr>
        <w:t>)</w:t>
      </w:r>
    </w:p>
    <w:p w:rsidR="002C7CC7" w:rsidRDefault="002C7CC7" w:rsidP="00022502">
      <w:pPr>
        <w:pStyle w:val="ListParagraph"/>
        <w:ind w:left="360" w:hanging="360"/>
        <w:rPr>
          <w:rFonts w:cs="Arial"/>
          <w:b/>
          <w:sz w:val="20"/>
        </w:rPr>
      </w:pPr>
    </w:p>
    <w:p w:rsidR="002C7CC7" w:rsidRPr="009D558D" w:rsidRDefault="002C7CC7" w:rsidP="006A4431">
      <w:pPr>
        <w:pStyle w:val="ListParagraph"/>
        <w:numPr>
          <w:ilvl w:val="0"/>
          <w:numId w:val="44"/>
        </w:numPr>
        <w:autoSpaceDE w:val="0"/>
        <w:autoSpaceDN w:val="0"/>
        <w:adjustRightInd w:val="0"/>
        <w:ind w:left="360"/>
        <w:jc w:val="both"/>
        <w:rPr>
          <w:rFonts w:cs="Arial"/>
          <w:b/>
          <w:sz w:val="20"/>
        </w:rPr>
      </w:pPr>
      <w:r w:rsidRPr="00022502">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w:t>
      </w:r>
      <w:r w:rsidR="00276D2D" w:rsidRPr="00022502">
        <w:rPr>
          <w:rFonts w:cs="Arial"/>
          <w:sz w:val="20"/>
        </w:rPr>
        <w:t>continuous</w:t>
      </w:r>
      <w:r w:rsidRPr="00022502">
        <w:rPr>
          <w:rFonts w:cs="Arial"/>
          <w:sz w:val="20"/>
        </w:rPr>
        <w:t xml:space="preserve"> operation (or shall collect data at all required int</w:t>
      </w:r>
      <w:r w:rsidR="00D83850" w:rsidRPr="00022502">
        <w:rPr>
          <w:rFonts w:cs="Arial"/>
          <w:sz w:val="20"/>
        </w:rPr>
        <w:t xml:space="preserve">ervals) at all times that EUBOILER </w:t>
      </w:r>
      <w:r w:rsidRPr="00022502">
        <w:rPr>
          <w:rFonts w:cs="Arial"/>
          <w:sz w:val="20"/>
        </w:rPr>
        <w:t xml:space="preserve">is operating.  Data recorded during monitoring malfunctions, associated repairs, and required quality assurance or control activities shall not be used for the purposes of this part, </w:t>
      </w:r>
      <w:r w:rsidR="00276D2D" w:rsidRPr="00022502">
        <w:rPr>
          <w:rFonts w:cs="Arial"/>
          <w:sz w:val="20"/>
        </w:rPr>
        <w:t>including</w:t>
      </w:r>
      <w:r w:rsidRPr="00022502">
        <w:rPr>
          <w:rFonts w:cs="Arial"/>
          <w:sz w:val="20"/>
        </w:rPr>
        <w:t xml:space="preserve"> data averages and calculations or fulfilling a minimum data availability requirement, if applicable.  The owner or operator shall use all the data collected during all other periods in assessing the op</w:t>
      </w:r>
      <w:r w:rsidR="00D83850" w:rsidRPr="00022502">
        <w:rPr>
          <w:rFonts w:cs="Arial"/>
          <w:sz w:val="20"/>
        </w:rPr>
        <w:t xml:space="preserve">erating of the ESP </w:t>
      </w:r>
      <w:r w:rsidRPr="00022502">
        <w:rPr>
          <w:rFonts w:cs="Arial"/>
          <w:sz w:val="20"/>
        </w:rPr>
        <w:t xml:space="preserve">and </w:t>
      </w:r>
      <w:r w:rsidR="00276D2D" w:rsidRPr="00022502">
        <w:rPr>
          <w:rFonts w:cs="Arial"/>
          <w:sz w:val="20"/>
        </w:rPr>
        <w:t>associated</w:t>
      </w:r>
      <w:r w:rsidRPr="00022502">
        <w:rPr>
          <w:rFonts w:cs="Arial"/>
          <w:sz w:val="20"/>
        </w:rPr>
        <w:t xml:space="preserve"> control system.  A monitoring malfunction is any</w:t>
      </w:r>
      <w:r w:rsidR="001F0067" w:rsidRPr="00022502">
        <w:rPr>
          <w:rFonts w:cs="Arial"/>
          <w:sz w:val="20"/>
        </w:rPr>
        <w:t xml:space="preserve"> sudden, in frequent, not reasonably preventable failure of the monitoring to provide valid data.</w:t>
      </w:r>
      <w:r w:rsidR="001F0067" w:rsidRPr="00022502">
        <w:rPr>
          <w:rFonts w:cs="Arial"/>
          <w:b/>
          <w:sz w:val="20"/>
        </w:rPr>
        <w:t xml:space="preserve"> </w:t>
      </w:r>
      <w:r w:rsidRPr="00022502">
        <w:rPr>
          <w:rFonts w:cs="Arial"/>
          <w:sz w:val="20"/>
        </w:rPr>
        <w:t>Monitoring failures that are caused in part by poor maintenance or</w:t>
      </w:r>
      <w:r w:rsidR="001F0067" w:rsidRPr="00022502">
        <w:rPr>
          <w:rFonts w:cs="Arial"/>
          <w:sz w:val="20"/>
        </w:rPr>
        <w:t xml:space="preserve"> </w:t>
      </w:r>
      <w:r w:rsidRPr="00022502">
        <w:rPr>
          <w:rFonts w:cs="Arial"/>
          <w:sz w:val="20"/>
        </w:rPr>
        <w:t>careless operation are not malfunctions.” The permittee shall operate the COMS during all requ</w:t>
      </w:r>
      <w:r w:rsidR="002B3759" w:rsidRPr="00022502">
        <w:rPr>
          <w:rFonts w:cs="Arial"/>
          <w:sz w:val="20"/>
        </w:rPr>
        <w:t>ired periods when EUBOILER</w:t>
      </w:r>
      <w:r w:rsidRPr="00022502">
        <w:rPr>
          <w:rFonts w:cs="Arial"/>
          <w:sz w:val="20"/>
        </w:rPr>
        <w:t xml:space="preserve"> is operating. </w:t>
      </w:r>
      <w:r w:rsidR="002B1E93">
        <w:rPr>
          <w:rFonts w:cs="Arial"/>
          <w:sz w:val="20"/>
        </w:rPr>
        <w:t xml:space="preserve"> </w:t>
      </w:r>
      <w:r w:rsidRPr="00022502">
        <w:rPr>
          <w:rFonts w:cs="Arial"/>
          <w:sz w:val="20"/>
        </w:rPr>
        <w:t>Data recorded during monitoring malfunctions, repair activities and QA/QC</w:t>
      </w:r>
      <w:r w:rsidR="001F0067" w:rsidRPr="00022502">
        <w:rPr>
          <w:rFonts w:cs="Arial"/>
          <w:sz w:val="20"/>
        </w:rPr>
        <w:t xml:space="preserve"> </w:t>
      </w:r>
      <w:r w:rsidRPr="00022502">
        <w:rPr>
          <w:rFonts w:cs="Arial"/>
          <w:sz w:val="20"/>
        </w:rPr>
        <w:t>operations shall not be used for 40 CFR</w:t>
      </w:r>
      <w:r w:rsidR="00022502">
        <w:rPr>
          <w:rFonts w:cs="Arial"/>
          <w:sz w:val="20"/>
        </w:rPr>
        <w:t>,</w:t>
      </w:r>
      <w:r w:rsidRPr="00022502">
        <w:rPr>
          <w:rFonts w:cs="Arial"/>
          <w:sz w:val="20"/>
        </w:rPr>
        <w:t xml:space="preserve"> Part 64 compliance. </w:t>
      </w:r>
      <w:r w:rsidR="002B1E93">
        <w:rPr>
          <w:rFonts w:cs="Arial"/>
          <w:sz w:val="20"/>
        </w:rPr>
        <w:t xml:space="preserve"> </w:t>
      </w:r>
      <w:r w:rsidRPr="00022502">
        <w:rPr>
          <w:rFonts w:cs="Arial"/>
          <w:b/>
          <w:bCs/>
          <w:sz w:val="20"/>
        </w:rPr>
        <w:t>(40 CFR 64.6(c)(3), 64.7(c))</w:t>
      </w:r>
    </w:p>
    <w:p w:rsidR="009D558D" w:rsidRPr="009D558D" w:rsidRDefault="009D558D" w:rsidP="009D558D">
      <w:pPr>
        <w:pStyle w:val="ListParagraph"/>
        <w:autoSpaceDE w:val="0"/>
        <w:autoSpaceDN w:val="0"/>
        <w:adjustRightInd w:val="0"/>
        <w:ind w:left="360"/>
        <w:jc w:val="both"/>
        <w:rPr>
          <w:rFonts w:cs="Arial"/>
          <w:b/>
          <w:sz w:val="20"/>
        </w:rPr>
      </w:pPr>
    </w:p>
    <w:p w:rsidR="009D558D" w:rsidRPr="009D558D" w:rsidRDefault="009D558D" w:rsidP="006A4431">
      <w:pPr>
        <w:pStyle w:val="ListParagraph"/>
        <w:numPr>
          <w:ilvl w:val="0"/>
          <w:numId w:val="44"/>
        </w:numPr>
        <w:autoSpaceDE w:val="0"/>
        <w:autoSpaceDN w:val="0"/>
        <w:adjustRightInd w:val="0"/>
        <w:ind w:left="360"/>
        <w:jc w:val="both"/>
        <w:rPr>
          <w:rFonts w:cs="Arial"/>
          <w:b/>
          <w:sz w:val="20"/>
        </w:rPr>
      </w:pPr>
      <w:r w:rsidRPr="009D558D">
        <w:rPr>
          <w:rFonts w:cs="Arial"/>
          <w:sz w:val="20"/>
        </w:rPr>
        <w:t xml:space="preserve">The permittee shall maintain the following records: 1) A copy of each notification and report submitted to comply with 40 CFR Part 63, Subpart JJJJJJ and all documentation supporting any Initial Notification or Notification of Compliance Status, 2) Records of the date of each boiler tune-up and the procedures followed for the tune-up (including the manufacturer’s specifications to which the boiler was tuned, if applicable), 3) </w:t>
      </w:r>
      <w:r w:rsidRPr="009D558D">
        <w:rPr>
          <w:rFonts w:cs="Arial"/>
          <w:sz w:val="20"/>
        </w:rPr>
        <w:lastRenderedPageBreak/>
        <w:t xml:space="preserve">Records documenting that the Tire Derived Fuel fired in EUBOILER is a listed non-waste under §241.4(a), and 4) A copy of the energy assessment report.   </w:t>
      </w:r>
      <w:r w:rsidRPr="009D558D">
        <w:rPr>
          <w:rFonts w:cs="Arial"/>
          <w:b/>
          <w:bCs/>
          <w:sz w:val="20"/>
        </w:rPr>
        <w:t>(40 CFR 63.11225(c))</w:t>
      </w:r>
      <w:r w:rsidRPr="009D558D">
        <w:rPr>
          <w:rFonts w:cs="Arial"/>
          <w:sz w:val="20"/>
        </w:rPr>
        <w:t xml:space="preserve"> </w:t>
      </w:r>
    </w:p>
    <w:p w:rsidR="00865D8A" w:rsidRDefault="00ED0972">
      <w:pPr>
        <w:autoSpaceDE w:val="0"/>
        <w:autoSpaceDN w:val="0"/>
        <w:adjustRightInd w:val="0"/>
        <w:rPr>
          <w:rFonts w:cs="Arial"/>
          <w:b/>
          <w:sz w:val="20"/>
        </w:rPr>
      </w:pPr>
      <w:r w:rsidRPr="00ED0972">
        <w:rPr>
          <w:rFonts w:cs="Arial"/>
          <w:b/>
          <w:sz w:val="20"/>
        </w:rPr>
        <w:t>See Appendix 7</w:t>
      </w:r>
      <w:r w:rsidR="00865D8A" w:rsidRPr="00ED0972">
        <w:rPr>
          <w:rFonts w:cs="Arial"/>
          <w:b/>
          <w:sz w:val="20"/>
        </w:rPr>
        <w:t xml:space="preserve"> </w:t>
      </w:r>
    </w:p>
    <w:p w:rsidR="00F93DEA" w:rsidRPr="004B2E64" w:rsidRDefault="00F93DEA">
      <w:pPr>
        <w:autoSpaceDE w:val="0"/>
        <w:autoSpaceDN w:val="0"/>
        <w:adjustRightInd w:val="0"/>
        <w:rPr>
          <w:rFonts w:cs="Arial"/>
          <w:sz w:val="20"/>
        </w:rPr>
      </w:pPr>
    </w:p>
    <w:p w:rsidR="00E14632" w:rsidRPr="00CC02A3" w:rsidRDefault="00A13378">
      <w:pPr>
        <w:jc w:val="both"/>
        <w:rPr>
          <w:sz w:val="20"/>
          <w:u w:val="single"/>
        </w:rPr>
      </w:pPr>
      <w:r>
        <w:rPr>
          <w:b/>
        </w:rPr>
        <w:t xml:space="preserve">VII.  </w:t>
      </w:r>
      <w:r w:rsidR="00E14632">
        <w:rPr>
          <w:b/>
          <w:u w:val="single"/>
        </w:rPr>
        <w:t>REPORTING</w:t>
      </w:r>
    </w:p>
    <w:p w:rsidR="00E14632" w:rsidRPr="003F4905" w:rsidRDefault="00E14632">
      <w:pPr>
        <w:jc w:val="both"/>
        <w:rPr>
          <w:sz w:val="20"/>
        </w:rPr>
      </w:pPr>
    </w:p>
    <w:p w:rsidR="00117BC6" w:rsidRPr="001D3D12" w:rsidRDefault="00117BC6" w:rsidP="006A4431">
      <w:pPr>
        <w:pStyle w:val="ListParagraph"/>
        <w:numPr>
          <w:ilvl w:val="0"/>
          <w:numId w:val="45"/>
        </w:numPr>
        <w:ind w:left="360"/>
        <w:jc w:val="both"/>
        <w:rPr>
          <w:sz w:val="20"/>
        </w:rPr>
      </w:pPr>
      <w:r w:rsidRPr="001D3D12">
        <w:rPr>
          <w:sz w:val="20"/>
        </w:rPr>
        <w:t xml:space="preserve">Prompt reporting of deviations pursuant to General Conditions 21 and 22 of Part A.  </w:t>
      </w:r>
      <w:r w:rsidRPr="001D3D12">
        <w:rPr>
          <w:b/>
          <w:sz w:val="20"/>
        </w:rPr>
        <w:t>(R 336.1213(3)(c)(ii))</w:t>
      </w:r>
    </w:p>
    <w:p w:rsidR="00117BC6" w:rsidRPr="00794966" w:rsidRDefault="00117BC6" w:rsidP="001D3D12">
      <w:pPr>
        <w:ind w:left="360" w:hanging="360"/>
        <w:jc w:val="both"/>
        <w:rPr>
          <w:sz w:val="20"/>
        </w:rPr>
      </w:pPr>
    </w:p>
    <w:p w:rsidR="00117BC6" w:rsidRPr="001D3D12" w:rsidRDefault="00117BC6" w:rsidP="006A4431">
      <w:pPr>
        <w:pStyle w:val="ListParagraph"/>
        <w:numPr>
          <w:ilvl w:val="0"/>
          <w:numId w:val="45"/>
        </w:numPr>
        <w:ind w:left="360"/>
        <w:jc w:val="both"/>
        <w:rPr>
          <w:sz w:val="20"/>
        </w:rPr>
      </w:pPr>
      <w:r w:rsidRPr="001D3D12">
        <w:rPr>
          <w:sz w:val="20"/>
        </w:rPr>
        <w:t xml:space="preserve">Semiannual reporting of monitoring and deviations pursuant to General Condition 23 of Part A.  </w:t>
      </w:r>
      <w:r w:rsidR="004747E9" w:rsidRPr="001D3D12">
        <w:rPr>
          <w:sz w:val="20"/>
        </w:rPr>
        <w:t>The r</w:t>
      </w:r>
      <w:r w:rsidRPr="001D3D12">
        <w:rPr>
          <w:sz w:val="20"/>
        </w:rPr>
        <w:t xml:space="preserve">eport shall be </w:t>
      </w:r>
      <w:r w:rsidR="00B86A07" w:rsidRPr="001D3D12">
        <w:rPr>
          <w:sz w:val="20"/>
        </w:rPr>
        <w:t xml:space="preserve">postmarked or </w:t>
      </w:r>
      <w:r w:rsidRPr="001D3D12">
        <w:rPr>
          <w:sz w:val="20"/>
        </w:rPr>
        <w:t xml:space="preserve">received by </w:t>
      </w:r>
      <w:r w:rsidR="004747E9" w:rsidRPr="001D3D12">
        <w:rPr>
          <w:sz w:val="20"/>
        </w:rPr>
        <w:t xml:space="preserve">the </w:t>
      </w:r>
      <w:r w:rsidRPr="001D3D12">
        <w:rPr>
          <w:sz w:val="20"/>
        </w:rPr>
        <w:t xml:space="preserve">appropriate AQD </w:t>
      </w:r>
      <w:r w:rsidR="004747E9" w:rsidRPr="001D3D12">
        <w:rPr>
          <w:sz w:val="20"/>
        </w:rPr>
        <w:t>D</w:t>
      </w:r>
      <w:r w:rsidRPr="001D3D12">
        <w:rPr>
          <w:sz w:val="20"/>
        </w:rPr>
        <w:t xml:space="preserve">istrict </w:t>
      </w:r>
      <w:r w:rsidR="004747E9" w:rsidRPr="001D3D12">
        <w:rPr>
          <w:sz w:val="20"/>
        </w:rPr>
        <w:t>O</w:t>
      </w:r>
      <w:r w:rsidRPr="001D3D12">
        <w:rPr>
          <w:sz w:val="20"/>
        </w:rPr>
        <w:t xml:space="preserve">ffice by March 15 for reporting period July 1 to December 31 and September 15 for reporting period January 1 to June 30.  </w:t>
      </w:r>
      <w:r w:rsidRPr="001D3D12">
        <w:rPr>
          <w:b/>
          <w:sz w:val="20"/>
        </w:rPr>
        <w:t>(R 336.1213(3)(c)(</w:t>
      </w:r>
      <w:proofErr w:type="spellStart"/>
      <w:r w:rsidRPr="001D3D12">
        <w:rPr>
          <w:b/>
          <w:sz w:val="20"/>
        </w:rPr>
        <w:t>i</w:t>
      </w:r>
      <w:proofErr w:type="spellEnd"/>
      <w:r w:rsidRPr="001D3D12">
        <w:rPr>
          <w:b/>
          <w:sz w:val="20"/>
        </w:rPr>
        <w:t>))</w:t>
      </w:r>
    </w:p>
    <w:p w:rsidR="00117BC6" w:rsidRDefault="00117BC6" w:rsidP="001D3D12">
      <w:pPr>
        <w:ind w:left="360" w:hanging="360"/>
        <w:jc w:val="both"/>
        <w:rPr>
          <w:sz w:val="20"/>
        </w:rPr>
      </w:pPr>
    </w:p>
    <w:p w:rsidR="003A0E4B" w:rsidRPr="001D3D12" w:rsidRDefault="00117BC6" w:rsidP="006A4431">
      <w:pPr>
        <w:pStyle w:val="ListParagraph"/>
        <w:numPr>
          <w:ilvl w:val="0"/>
          <w:numId w:val="45"/>
        </w:numPr>
        <w:ind w:left="360"/>
        <w:jc w:val="both"/>
        <w:rPr>
          <w:sz w:val="20"/>
        </w:rPr>
      </w:pPr>
      <w:r w:rsidRPr="001D3D12">
        <w:rPr>
          <w:sz w:val="20"/>
        </w:rPr>
        <w:t xml:space="preserve">Annual certification of compliance pursuant to General Conditions 19 and 20 of Part A.  </w:t>
      </w:r>
      <w:r w:rsidR="00BA0289" w:rsidRPr="001D3D12">
        <w:rPr>
          <w:sz w:val="20"/>
        </w:rPr>
        <w:t>The r</w:t>
      </w:r>
      <w:r w:rsidRPr="001D3D12">
        <w:rPr>
          <w:sz w:val="20"/>
        </w:rPr>
        <w:t xml:space="preserve">eport shall be </w:t>
      </w:r>
      <w:r w:rsidR="00B86A07" w:rsidRPr="001D3D12">
        <w:rPr>
          <w:sz w:val="20"/>
        </w:rPr>
        <w:t xml:space="preserve">postmarked or </w:t>
      </w:r>
      <w:r w:rsidRPr="001D3D12">
        <w:rPr>
          <w:sz w:val="20"/>
        </w:rPr>
        <w:t xml:space="preserve">received by </w:t>
      </w:r>
      <w:r w:rsidR="004747E9" w:rsidRPr="001D3D12">
        <w:rPr>
          <w:sz w:val="20"/>
        </w:rPr>
        <w:t xml:space="preserve">the </w:t>
      </w:r>
      <w:r w:rsidRPr="001D3D12">
        <w:rPr>
          <w:sz w:val="20"/>
        </w:rPr>
        <w:t>appropriate AQD</w:t>
      </w:r>
      <w:r w:rsidR="00F647A0" w:rsidRPr="001D3D12">
        <w:rPr>
          <w:sz w:val="20"/>
        </w:rPr>
        <w:t xml:space="preserve"> </w:t>
      </w:r>
      <w:r w:rsidR="004747E9" w:rsidRPr="001D3D12">
        <w:rPr>
          <w:sz w:val="20"/>
        </w:rPr>
        <w:t>D</w:t>
      </w:r>
      <w:r w:rsidRPr="001D3D12">
        <w:rPr>
          <w:sz w:val="20"/>
        </w:rPr>
        <w:t xml:space="preserve">istrict </w:t>
      </w:r>
      <w:r w:rsidR="004747E9" w:rsidRPr="001D3D12">
        <w:rPr>
          <w:sz w:val="20"/>
        </w:rPr>
        <w:t>O</w:t>
      </w:r>
      <w:r w:rsidRPr="001D3D12">
        <w:rPr>
          <w:sz w:val="20"/>
        </w:rPr>
        <w:t xml:space="preserve">ffice by March 15 for the previous calendar year.  </w:t>
      </w:r>
      <w:r w:rsidRPr="001D3D12">
        <w:rPr>
          <w:b/>
          <w:sz w:val="20"/>
        </w:rPr>
        <w:t>(R 336.1213(4)(c))</w:t>
      </w:r>
    </w:p>
    <w:p w:rsidR="004B2E64" w:rsidRPr="00417857" w:rsidRDefault="004B2E64">
      <w:pPr>
        <w:jc w:val="both"/>
        <w:rPr>
          <w:spacing w:val="-2"/>
          <w:sz w:val="20"/>
        </w:rPr>
      </w:pPr>
    </w:p>
    <w:p w:rsidR="00EC1643" w:rsidRPr="001D3D12" w:rsidRDefault="00EC1643" w:rsidP="006A4431">
      <w:pPr>
        <w:pStyle w:val="ListParagraph"/>
        <w:numPr>
          <w:ilvl w:val="0"/>
          <w:numId w:val="53"/>
        </w:numPr>
        <w:ind w:left="360"/>
        <w:rPr>
          <w:spacing w:val="-2"/>
          <w:sz w:val="20"/>
        </w:rPr>
      </w:pPr>
      <w:r w:rsidRPr="001D3D12">
        <w:rPr>
          <w:spacing w:val="-2"/>
          <w:sz w:val="20"/>
        </w:rPr>
        <w:t>In accordance with 40 CFR</w:t>
      </w:r>
      <w:r w:rsidR="001D3D12" w:rsidRPr="001D3D12">
        <w:rPr>
          <w:spacing w:val="-2"/>
          <w:sz w:val="20"/>
        </w:rPr>
        <w:t>,</w:t>
      </w:r>
      <w:r w:rsidRPr="001D3D12">
        <w:rPr>
          <w:spacing w:val="-2"/>
          <w:sz w:val="20"/>
        </w:rPr>
        <w:t xml:space="preserve"> Parts 60.7(c) and (d) an excess emissions report (EER) and summary report shall be submitted in the format of Figure 1 in 40 CFR 60.7(d) within 30</w:t>
      </w:r>
      <w:r w:rsidRPr="001D3D12">
        <w:rPr>
          <w:b/>
          <w:spacing w:val="-2"/>
          <w:sz w:val="20"/>
        </w:rPr>
        <w:fldChar w:fldCharType="begin"/>
      </w:r>
      <w:r w:rsidRPr="001D3D12">
        <w:rPr>
          <w:b/>
          <w:spacing w:val="-2"/>
          <w:sz w:val="20"/>
        </w:rPr>
        <w:instrText xml:space="preserve"> fillin “no. of days” </w:instrText>
      </w:r>
      <w:r w:rsidRPr="001D3D12">
        <w:rPr>
          <w:b/>
          <w:spacing w:val="-2"/>
          <w:sz w:val="20"/>
        </w:rPr>
        <w:fldChar w:fldCharType="end"/>
      </w:r>
      <w:r w:rsidRPr="001D3D12">
        <w:rPr>
          <w:spacing w:val="-2"/>
          <w:sz w:val="20"/>
        </w:rPr>
        <w:t xml:space="preserve"> days following the end of each calendar quarter for all CEMS and COMS</w:t>
      </w:r>
      <w:r w:rsidRPr="001D3D12">
        <w:rPr>
          <w:b/>
          <w:spacing w:val="-2"/>
          <w:sz w:val="20"/>
        </w:rPr>
        <w:fldChar w:fldCharType="begin"/>
      </w:r>
      <w:r w:rsidRPr="001D3D12">
        <w:rPr>
          <w:b/>
          <w:spacing w:val="-2"/>
          <w:sz w:val="20"/>
        </w:rPr>
        <w:instrText xml:space="preserve"> fillin “month, day or year” </w:instrText>
      </w:r>
      <w:r w:rsidRPr="001D3D12">
        <w:rPr>
          <w:b/>
          <w:spacing w:val="-2"/>
          <w:sz w:val="20"/>
        </w:rPr>
        <w:fldChar w:fldCharType="end"/>
      </w:r>
      <w:r w:rsidRPr="001D3D12">
        <w:rPr>
          <w:spacing w:val="-2"/>
          <w:sz w:val="20"/>
        </w:rPr>
        <w:t xml:space="preserve">. </w:t>
      </w:r>
      <w:r w:rsidR="0053295C" w:rsidRPr="001D3D12">
        <w:rPr>
          <w:spacing w:val="-2"/>
          <w:sz w:val="20"/>
        </w:rPr>
        <w:t xml:space="preserve"> </w:t>
      </w:r>
      <w:r w:rsidRPr="001D3D12">
        <w:rPr>
          <w:spacing w:val="-2"/>
          <w:sz w:val="20"/>
        </w:rPr>
        <w:t>The EER shall include the following information:</w:t>
      </w:r>
      <w:r w:rsidR="004405A3" w:rsidRPr="001D3D12">
        <w:rPr>
          <w:rFonts w:cs="Arial"/>
          <w:sz w:val="20"/>
          <w:vertAlign w:val="superscript"/>
        </w:rPr>
        <w:t>2</w:t>
      </w:r>
      <w:r w:rsidRPr="001D3D12">
        <w:rPr>
          <w:spacing w:val="-2"/>
          <w:sz w:val="20"/>
        </w:rPr>
        <w:t xml:space="preserve"> </w:t>
      </w:r>
      <w:r w:rsidR="004B2E64" w:rsidRPr="001D3D12">
        <w:rPr>
          <w:spacing w:val="-2"/>
          <w:sz w:val="20"/>
        </w:rPr>
        <w:t xml:space="preserve"> </w:t>
      </w:r>
      <w:r w:rsidRPr="001D3D12">
        <w:rPr>
          <w:b/>
          <w:spacing w:val="-2"/>
          <w:sz w:val="20"/>
        </w:rPr>
        <w:t>(40 CFR 60.7, 40 CFR 75</w:t>
      </w:r>
      <w:r w:rsidR="00C40597" w:rsidRPr="001D3D12">
        <w:rPr>
          <w:b/>
          <w:spacing w:val="-2"/>
          <w:sz w:val="20"/>
        </w:rPr>
        <w:t>.65</w:t>
      </w:r>
      <w:r w:rsidRPr="001D3D12">
        <w:rPr>
          <w:b/>
          <w:spacing w:val="-2"/>
          <w:sz w:val="20"/>
        </w:rPr>
        <w:t>, 40 CFR 60.49b(h)</w:t>
      </w:r>
      <w:r w:rsidR="004405A3" w:rsidRPr="001D3D12">
        <w:rPr>
          <w:b/>
          <w:spacing w:val="-2"/>
          <w:sz w:val="20"/>
        </w:rPr>
        <w:t>, R336.1213</w:t>
      </w:r>
      <w:r w:rsidR="00B4727B" w:rsidRPr="001D3D12">
        <w:rPr>
          <w:b/>
          <w:spacing w:val="-2"/>
          <w:sz w:val="20"/>
        </w:rPr>
        <w:t>(3)</w:t>
      </w:r>
      <w:r w:rsidRPr="001D3D12">
        <w:rPr>
          <w:b/>
          <w:sz w:val="20"/>
        </w:rPr>
        <w:t>)</w:t>
      </w:r>
    </w:p>
    <w:p w:rsidR="00EC1643" w:rsidRPr="00D4396F" w:rsidRDefault="00EC1643" w:rsidP="006A4431">
      <w:pPr>
        <w:pStyle w:val="ListParagraph"/>
        <w:numPr>
          <w:ilvl w:val="0"/>
          <w:numId w:val="46"/>
        </w:numPr>
        <w:ind w:left="720"/>
        <w:jc w:val="both"/>
        <w:rPr>
          <w:spacing w:val="-2"/>
          <w:sz w:val="20"/>
        </w:rPr>
      </w:pPr>
      <w:r w:rsidRPr="00D4396F">
        <w:rPr>
          <w:spacing w:val="-2"/>
          <w:sz w:val="20"/>
        </w:rPr>
        <w:t>A report of each exceedance of the opacity limit, and/or exceedance of an emission limit.  This includes the date, time, magnitude, cause and corrective actions of all exceedances during the reporting period.</w:t>
      </w:r>
    </w:p>
    <w:p w:rsidR="00EC1643" w:rsidRPr="00D4396F" w:rsidRDefault="00EC1643" w:rsidP="006A4431">
      <w:pPr>
        <w:pStyle w:val="ListParagraph"/>
        <w:numPr>
          <w:ilvl w:val="0"/>
          <w:numId w:val="46"/>
        </w:numPr>
        <w:ind w:left="360" w:firstLine="0"/>
        <w:jc w:val="both"/>
        <w:rPr>
          <w:spacing w:val="-2"/>
          <w:sz w:val="20"/>
        </w:rPr>
      </w:pPr>
      <w:r w:rsidRPr="00D4396F">
        <w:rPr>
          <w:spacing w:val="-2"/>
          <w:sz w:val="20"/>
        </w:rPr>
        <w:t>A report of all periods of COMS and/or CEMS downtime and corrective action.</w:t>
      </w:r>
    </w:p>
    <w:p w:rsidR="00EC1643" w:rsidRPr="00D4396F" w:rsidRDefault="00EC1643" w:rsidP="006A4431">
      <w:pPr>
        <w:pStyle w:val="ListParagraph"/>
        <w:numPr>
          <w:ilvl w:val="0"/>
          <w:numId w:val="46"/>
        </w:numPr>
        <w:ind w:left="360" w:firstLine="0"/>
        <w:jc w:val="both"/>
        <w:rPr>
          <w:spacing w:val="-2"/>
          <w:sz w:val="20"/>
        </w:rPr>
      </w:pPr>
      <w:r w:rsidRPr="00D4396F">
        <w:rPr>
          <w:spacing w:val="-2"/>
          <w:sz w:val="20"/>
        </w:rPr>
        <w:t>A report of the to</w:t>
      </w:r>
      <w:r w:rsidR="003975A7" w:rsidRPr="00D4396F">
        <w:rPr>
          <w:spacing w:val="-2"/>
          <w:sz w:val="20"/>
        </w:rPr>
        <w:t>tal operating time of EUBOILER</w:t>
      </w:r>
      <w:r w:rsidRPr="00D4396F">
        <w:rPr>
          <w:spacing w:val="-2"/>
          <w:sz w:val="20"/>
        </w:rPr>
        <w:t xml:space="preserve"> during the reporting period.</w:t>
      </w:r>
    </w:p>
    <w:p w:rsidR="00FD0D4D" w:rsidRPr="00D4396F" w:rsidRDefault="00EC1643" w:rsidP="006A4431">
      <w:pPr>
        <w:pStyle w:val="ListParagraph"/>
        <w:numPr>
          <w:ilvl w:val="0"/>
          <w:numId w:val="46"/>
        </w:numPr>
        <w:ind w:left="720"/>
        <w:jc w:val="both"/>
        <w:rPr>
          <w:spacing w:val="-2"/>
          <w:sz w:val="20"/>
        </w:rPr>
      </w:pPr>
      <w:r w:rsidRPr="00D4396F">
        <w:rPr>
          <w:spacing w:val="-2"/>
          <w:sz w:val="20"/>
        </w:rPr>
        <w:t>If no exceedances or COMS and/or CEMS downtime occurred during the reporting period, the permittee shall report that fact.</w:t>
      </w:r>
    </w:p>
    <w:p w:rsidR="00FC5EC6" w:rsidRPr="00FC5EC6" w:rsidRDefault="00EC1643" w:rsidP="006A4431">
      <w:pPr>
        <w:pStyle w:val="ListParagraph"/>
        <w:numPr>
          <w:ilvl w:val="0"/>
          <w:numId w:val="46"/>
        </w:numPr>
        <w:ind w:left="360" w:firstLine="0"/>
        <w:jc w:val="both"/>
        <w:rPr>
          <w:spacing w:val="-2"/>
          <w:sz w:val="20"/>
        </w:rPr>
      </w:pPr>
      <w:r w:rsidRPr="00FC5EC6">
        <w:rPr>
          <w:spacing w:val="-2"/>
          <w:sz w:val="20"/>
        </w:rPr>
        <w:t>A report of any periods that the CEMS exceed the instrument range.</w:t>
      </w:r>
    </w:p>
    <w:p w:rsidR="004B2E64" w:rsidRPr="00417857" w:rsidRDefault="004B2E64" w:rsidP="00D4396F">
      <w:pPr>
        <w:ind w:left="360" w:hanging="360"/>
        <w:jc w:val="both"/>
        <w:rPr>
          <w:spacing w:val="-2"/>
          <w:sz w:val="20"/>
        </w:rPr>
      </w:pPr>
    </w:p>
    <w:p w:rsidR="00FC5EC6" w:rsidRPr="007359B7" w:rsidRDefault="00FC5EC6" w:rsidP="006A4431">
      <w:pPr>
        <w:pStyle w:val="ListParagraph"/>
        <w:numPr>
          <w:ilvl w:val="0"/>
          <w:numId w:val="53"/>
        </w:numPr>
        <w:ind w:left="360" w:right="72"/>
        <w:rPr>
          <w:rFonts w:cs="Arial"/>
          <w:color w:val="000000"/>
          <w:sz w:val="20"/>
        </w:rPr>
      </w:pPr>
      <w:r w:rsidRPr="007359B7">
        <w:rPr>
          <w:spacing w:val="-2"/>
          <w:sz w:val="20"/>
        </w:rPr>
        <w:t>The permittee shall submit a complete test protocol to the AQD for approval at least 30 days prior to the anticipated test date</w:t>
      </w:r>
      <w:r w:rsidRPr="007359B7">
        <w:rPr>
          <w:sz w:val="20"/>
        </w:rPr>
        <w:t>.</w:t>
      </w:r>
      <w:r w:rsidRPr="007359B7">
        <w:rPr>
          <w:rFonts w:cs="Arial"/>
          <w:sz w:val="20"/>
          <w:vertAlign w:val="superscript"/>
        </w:rPr>
        <w:t>2</w:t>
      </w:r>
      <w:r w:rsidRPr="007359B7">
        <w:rPr>
          <w:spacing w:val="-2"/>
          <w:sz w:val="20"/>
        </w:rPr>
        <w:t xml:space="preserve">  </w:t>
      </w:r>
      <w:r w:rsidRPr="007359B7">
        <w:rPr>
          <w:b/>
          <w:spacing w:val="-2"/>
          <w:sz w:val="20"/>
        </w:rPr>
        <w:t>(40 CFR 60.7, R336.1213(3))</w:t>
      </w:r>
    </w:p>
    <w:p w:rsidR="00FC5EC6" w:rsidRPr="004722BA" w:rsidRDefault="00FC5EC6" w:rsidP="00FC5EC6">
      <w:pPr>
        <w:ind w:left="360" w:right="72" w:hanging="360"/>
        <w:rPr>
          <w:rFonts w:cs="Arial"/>
          <w:color w:val="000000"/>
          <w:sz w:val="20"/>
        </w:rPr>
      </w:pPr>
    </w:p>
    <w:p w:rsidR="00FC5EC6" w:rsidRPr="007359B7" w:rsidRDefault="00FC5EC6" w:rsidP="006A4431">
      <w:pPr>
        <w:pStyle w:val="ListParagraph"/>
        <w:numPr>
          <w:ilvl w:val="0"/>
          <w:numId w:val="53"/>
        </w:numPr>
        <w:ind w:left="360" w:right="72"/>
        <w:rPr>
          <w:rFonts w:cs="Arial"/>
          <w:color w:val="000000"/>
          <w:sz w:val="20"/>
        </w:rPr>
      </w:pPr>
      <w:r w:rsidRPr="007359B7">
        <w:rPr>
          <w:rFonts w:cs="Arial"/>
          <w:color w:val="000000"/>
          <w:sz w:val="20"/>
        </w:rPr>
        <w:t xml:space="preserve">The permittee shall notify the AQD no less than 7 days prior to the anticipated test date. </w:t>
      </w:r>
      <w:r w:rsidRPr="007359B7">
        <w:rPr>
          <w:rFonts w:cs="Arial"/>
          <w:b/>
          <w:color w:val="000000"/>
          <w:sz w:val="20"/>
        </w:rPr>
        <w:t>(R 336.2001(3))</w:t>
      </w:r>
    </w:p>
    <w:p w:rsidR="00FC5EC6" w:rsidRDefault="00FC5EC6" w:rsidP="00FC5EC6">
      <w:pPr>
        <w:pStyle w:val="ListParagraph"/>
        <w:ind w:left="360" w:hanging="360"/>
        <w:rPr>
          <w:rFonts w:cs="Arial"/>
          <w:color w:val="000000"/>
          <w:sz w:val="20"/>
        </w:rPr>
      </w:pPr>
    </w:p>
    <w:p w:rsidR="00FC5EC6" w:rsidRPr="00FC5EC6" w:rsidRDefault="00FC5EC6" w:rsidP="006A4431">
      <w:pPr>
        <w:pStyle w:val="ListParagraph"/>
        <w:numPr>
          <w:ilvl w:val="0"/>
          <w:numId w:val="53"/>
        </w:numPr>
        <w:ind w:left="360" w:right="72"/>
        <w:rPr>
          <w:rFonts w:cs="Arial"/>
          <w:color w:val="000000"/>
          <w:sz w:val="20"/>
        </w:rPr>
      </w:pPr>
      <w:r w:rsidRPr="007359B7">
        <w:rPr>
          <w:sz w:val="20"/>
        </w:rPr>
        <w:t xml:space="preserve">Following verification of emissions rates for the air contaminants listed in Condition V.1, the permittee shall submit two complete test reports of the test results to the AQD, one to the Technical Programs Unit and one to the district office, within 60 days following the last date of the test. </w:t>
      </w:r>
      <w:r w:rsidRPr="007359B7">
        <w:rPr>
          <w:rFonts w:cs="Arial"/>
          <w:sz w:val="20"/>
          <w:vertAlign w:val="superscript"/>
        </w:rPr>
        <w:t>2</w:t>
      </w:r>
      <w:r w:rsidRPr="007359B7">
        <w:rPr>
          <w:spacing w:val="-2"/>
          <w:sz w:val="20"/>
        </w:rPr>
        <w:t xml:space="preserve">  </w:t>
      </w:r>
      <w:r w:rsidRPr="007359B7">
        <w:rPr>
          <w:b/>
          <w:spacing w:val="-2"/>
          <w:sz w:val="20"/>
        </w:rPr>
        <w:t>(40 CFR 60.8, R 336.1213(3))</w:t>
      </w:r>
    </w:p>
    <w:p w:rsidR="00FC5EC6" w:rsidRPr="007359B7" w:rsidRDefault="00FC5EC6" w:rsidP="00FC5EC6">
      <w:pPr>
        <w:pStyle w:val="ListParagraph"/>
        <w:ind w:left="360" w:right="72"/>
        <w:rPr>
          <w:rFonts w:cs="Arial"/>
          <w:color w:val="000000"/>
          <w:sz w:val="20"/>
        </w:rPr>
      </w:pPr>
    </w:p>
    <w:p w:rsidR="00EC1643" w:rsidRPr="001D3D12" w:rsidRDefault="00EC1643" w:rsidP="006A4431">
      <w:pPr>
        <w:pStyle w:val="ListParagraph"/>
        <w:numPr>
          <w:ilvl w:val="0"/>
          <w:numId w:val="53"/>
        </w:numPr>
        <w:ind w:left="360"/>
        <w:jc w:val="both"/>
        <w:rPr>
          <w:sz w:val="20"/>
        </w:rPr>
      </w:pPr>
      <w:r w:rsidRPr="001D3D12">
        <w:rPr>
          <w:rFonts w:cs="Arial"/>
          <w:spacing w:val="-2"/>
          <w:sz w:val="20"/>
        </w:rPr>
        <w:t>The</w:t>
      </w:r>
      <w:r w:rsidRPr="001D3D12">
        <w:rPr>
          <w:spacing w:val="-2"/>
          <w:sz w:val="20"/>
        </w:rPr>
        <w:t xml:space="preserve"> permittee shall submit</w:t>
      </w:r>
      <w:r w:rsidR="00A17A7A" w:rsidRPr="001D3D12">
        <w:rPr>
          <w:spacing w:val="-2"/>
          <w:sz w:val="20"/>
        </w:rPr>
        <w:t xml:space="preserve"> a summary of compliance with the </w:t>
      </w:r>
      <w:r w:rsidRPr="001D3D12">
        <w:rPr>
          <w:spacing w:val="-2"/>
          <w:sz w:val="20"/>
        </w:rPr>
        <w:t>monthly sulfur dioxide, nitrogen oxides, and carbon monoxide emission calculations for the previous 12-month rolling time period to the District Supervisor in an acceptable format within 30 days following the end of each quarter in which the data was collected.</w:t>
      </w:r>
      <w:r w:rsidR="00356D40" w:rsidRPr="001D3D12">
        <w:rPr>
          <w:rFonts w:cs="Arial"/>
          <w:sz w:val="20"/>
          <w:vertAlign w:val="superscript"/>
        </w:rPr>
        <w:t>2</w:t>
      </w:r>
      <w:r w:rsidRPr="001D3D12">
        <w:rPr>
          <w:spacing w:val="-2"/>
          <w:sz w:val="20"/>
        </w:rPr>
        <w:t xml:space="preserve">  </w:t>
      </w:r>
      <w:r w:rsidR="009B79A6" w:rsidRPr="001D3D12">
        <w:rPr>
          <w:spacing w:val="-2"/>
          <w:sz w:val="20"/>
        </w:rPr>
        <w:br/>
      </w:r>
      <w:r w:rsidR="00861C93" w:rsidRPr="001D3D12">
        <w:rPr>
          <w:b/>
          <w:spacing w:val="-2"/>
          <w:sz w:val="20"/>
        </w:rPr>
        <w:t>(</w:t>
      </w:r>
      <w:r w:rsidRPr="001D3D12">
        <w:rPr>
          <w:b/>
          <w:spacing w:val="-2"/>
          <w:sz w:val="20"/>
        </w:rPr>
        <w:t>40 CFR 52.21</w:t>
      </w:r>
      <w:r w:rsidR="00D601A2" w:rsidRPr="001D3D12">
        <w:rPr>
          <w:b/>
          <w:spacing w:val="-2"/>
          <w:sz w:val="20"/>
        </w:rPr>
        <w:t>, R</w:t>
      </w:r>
      <w:r w:rsidR="00A3523A" w:rsidRPr="001D3D12">
        <w:rPr>
          <w:b/>
          <w:spacing w:val="-2"/>
          <w:sz w:val="20"/>
        </w:rPr>
        <w:t xml:space="preserve"> </w:t>
      </w:r>
      <w:r w:rsidR="00D601A2" w:rsidRPr="001D3D12">
        <w:rPr>
          <w:b/>
          <w:spacing w:val="-2"/>
          <w:sz w:val="20"/>
        </w:rPr>
        <w:t>336.1213(3)</w:t>
      </w:r>
      <w:r w:rsidRPr="001D3D12">
        <w:rPr>
          <w:b/>
          <w:spacing w:val="-2"/>
          <w:sz w:val="20"/>
        </w:rPr>
        <w:t>)</w:t>
      </w:r>
    </w:p>
    <w:p w:rsidR="00B80DC8" w:rsidRPr="004B2E64" w:rsidRDefault="00B80DC8" w:rsidP="00D4396F">
      <w:pPr>
        <w:ind w:left="360" w:hanging="360"/>
        <w:jc w:val="both"/>
        <w:rPr>
          <w:sz w:val="20"/>
        </w:rPr>
      </w:pPr>
    </w:p>
    <w:p w:rsidR="00030266" w:rsidRPr="001D3D12" w:rsidRDefault="00924702" w:rsidP="006A4431">
      <w:pPr>
        <w:pStyle w:val="ListParagraph"/>
        <w:numPr>
          <w:ilvl w:val="0"/>
          <w:numId w:val="53"/>
        </w:numPr>
        <w:ind w:left="360"/>
        <w:jc w:val="both"/>
        <w:rPr>
          <w:sz w:val="20"/>
        </w:rPr>
      </w:pPr>
      <w:r w:rsidRPr="001D3D12">
        <w:rPr>
          <w:spacing w:val="-2"/>
          <w:sz w:val="20"/>
        </w:rPr>
        <w:t xml:space="preserve">The results of </w:t>
      </w:r>
      <w:r w:rsidR="002B3759" w:rsidRPr="001D3D12">
        <w:rPr>
          <w:spacing w:val="-2"/>
          <w:sz w:val="20"/>
        </w:rPr>
        <w:t>the annual audit</w:t>
      </w:r>
      <w:r w:rsidRPr="001D3D12">
        <w:rPr>
          <w:spacing w:val="-2"/>
          <w:sz w:val="20"/>
        </w:rPr>
        <w:t xml:space="preserve"> of the COMS shall be submitted to the </w:t>
      </w:r>
      <w:r w:rsidR="00BC7407" w:rsidRPr="001D3D12">
        <w:rPr>
          <w:spacing w:val="-2"/>
          <w:sz w:val="20"/>
        </w:rPr>
        <w:t xml:space="preserve">AQD </w:t>
      </w:r>
      <w:r w:rsidRPr="001D3D12">
        <w:rPr>
          <w:spacing w:val="-2"/>
          <w:sz w:val="20"/>
        </w:rPr>
        <w:t>District Supervisor</w:t>
      </w:r>
      <w:r w:rsidR="00EA0583" w:rsidRPr="001D3D12">
        <w:rPr>
          <w:spacing w:val="-2"/>
          <w:sz w:val="20"/>
        </w:rPr>
        <w:t xml:space="preserve"> </w:t>
      </w:r>
      <w:r w:rsidRPr="001D3D12">
        <w:rPr>
          <w:spacing w:val="-2"/>
          <w:sz w:val="20"/>
        </w:rPr>
        <w:t>within 60 days of completion.</w:t>
      </w:r>
      <w:r w:rsidR="00161EBF" w:rsidRPr="001D3D12">
        <w:rPr>
          <w:rFonts w:cs="Arial"/>
          <w:sz w:val="20"/>
          <w:vertAlign w:val="superscript"/>
        </w:rPr>
        <w:t>2</w:t>
      </w:r>
      <w:r w:rsidRPr="001D3D12">
        <w:rPr>
          <w:spacing w:val="-2"/>
          <w:sz w:val="20"/>
        </w:rPr>
        <w:t xml:space="preserve">  </w:t>
      </w:r>
      <w:r w:rsidR="00CF6CA0" w:rsidRPr="001D3D12">
        <w:rPr>
          <w:b/>
          <w:spacing w:val="-2"/>
          <w:sz w:val="20"/>
        </w:rPr>
        <w:t>(</w:t>
      </w:r>
      <w:r w:rsidR="001313C6" w:rsidRPr="001D3D12">
        <w:rPr>
          <w:b/>
          <w:spacing w:val="-2"/>
          <w:sz w:val="20"/>
        </w:rPr>
        <w:t>R</w:t>
      </w:r>
      <w:r w:rsidR="00A3523A" w:rsidRPr="001D3D12">
        <w:rPr>
          <w:b/>
          <w:spacing w:val="-2"/>
          <w:sz w:val="20"/>
        </w:rPr>
        <w:t xml:space="preserve"> </w:t>
      </w:r>
      <w:r w:rsidR="001313C6" w:rsidRPr="001D3D12">
        <w:rPr>
          <w:b/>
          <w:spacing w:val="-2"/>
          <w:sz w:val="20"/>
        </w:rPr>
        <w:t>336.1213(3)</w:t>
      </w:r>
      <w:r w:rsidRPr="001D3D12">
        <w:rPr>
          <w:b/>
          <w:spacing w:val="-2"/>
          <w:sz w:val="20"/>
        </w:rPr>
        <w:t>)</w:t>
      </w:r>
    </w:p>
    <w:p w:rsidR="004B2E64" w:rsidRPr="00417857" w:rsidRDefault="004B2E64" w:rsidP="00D4396F">
      <w:pPr>
        <w:ind w:left="360" w:hanging="360"/>
        <w:jc w:val="both"/>
        <w:rPr>
          <w:sz w:val="20"/>
        </w:rPr>
      </w:pPr>
    </w:p>
    <w:p w:rsidR="00BA3CA7" w:rsidRPr="001D3D12" w:rsidRDefault="00030266" w:rsidP="006A4431">
      <w:pPr>
        <w:pStyle w:val="ListParagraph"/>
        <w:numPr>
          <w:ilvl w:val="0"/>
          <w:numId w:val="53"/>
        </w:numPr>
        <w:ind w:left="360"/>
        <w:jc w:val="both"/>
        <w:rPr>
          <w:sz w:val="20"/>
        </w:rPr>
      </w:pPr>
      <w:r w:rsidRPr="001D3D12">
        <w:rPr>
          <w:spacing w:val="-2"/>
          <w:sz w:val="20"/>
        </w:rPr>
        <w:t>Each calendar quarter,</w:t>
      </w:r>
      <w:r w:rsidR="00804815" w:rsidRPr="001D3D12">
        <w:rPr>
          <w:spacing w:val="-2"/>
          <w:sz w:val="20"/>
        </w:rPr>
        <w:t xml:space="preserve"> for the COMS and CEMS, </w:t>
      </w:r>
      <w:r w:rsidRPr="001D3D12">
        <w:rPr>
          <w:spacing w:val="-2"/>
          <w:sz w:val="20"/>
        </w:rPr>
        <w:t>the permittee shall report the</w:t>
      </w:r>
      <w:r w:rsidR="00804815" w:rsidRPr="001D3D12">
        <w:rPr>
          <w:spacing w:val="-2"/>
          <w:sz w:val="20"/>
        </w:rPr>
        <w:t xml:space="preserve"> results of the applicable Quality </w:t>
      </w:r>
      <w:r w:rsidRPr="001D3D12">
        <w:rPr>
          <w:spacing w:val="-2"/>
          <w:sz w:val="20"/>
        </w:rPr>
        <w:t xml:space="preserve">Assurance Procedures </w:t>
      </w:r>
      <w:r w:rsidR="00804815" w:rsidRPr="001D3D12">
        <w:rPr>
          <w:spacing w:val="-2"/>
          <w:sz w:val="20"/>
        </w:rPr>
        <w:t xml:space="preserve">as </w:t>
      </w:r>
      <w:r w:rsidRPr="001D3D12">
        <w:rPr>
          <w:spacing w:val="-2"/>
          <w:sz w:val="20"/>
        </w:rPr>
        <w:t>set forth in Appendix F of 40 CFR</w:t>
      </w:r>
      <w:r w:rsidR="001D3D12" w:rsidRPr="001D3D12">
        <w:rPr>
          <w:spacing w:val="-2"/>
          <w:sz w:val="20"/>
        </w:rPr>
        <w:t>,</w:t>
      </w:r>
      <w:r w:rsidRPr="001D3D12">
        <w:rPr>
          <w:spacing w:val="-2"/>
          <w:sz w:val="20"/>
        </w:rPr>
        <w:t xml:space="preserve"> Part 60</w:t>
      </w:r>
      <w:r w:rsidR="006F5C7D" w:rsidRPr="001D3D12">
        <w:rPr>
          <w:spacing w:val="-2"/>
          <w:sz w:val="20"/>
        </w:rPr>
        <w:t>,</w:t>
      </w:r>
      <w:r w:rsidR="00EE602F" w:rsidRPr="001D3D12">
        <w:rPr>
          <w:spacing w:val="-2"/>
          <w:sz w:val="20"/>
        </w:rPr>
        <w:t xml:space="preserve"> or 40 CFR</w:t>
      </w:r>
      <w:r w:rsidR="001D3D12" w:rsidRPr="001D3D12">
        <w:rPr>
          <w:spacing w:val="-2"/>
          <w:sz w:val="20"/>
        </w:rPr>
        <w:t>,</w:t>
      </w:r>
      <w:r w:rsidR="00EE602F" w:rsidRPr="001D3D12">
        <w:rPr>
          <w:spacing w:val="-2"/>
          <w:sz w:val="20"/>
        </w:rPr>
        <w:t xml:space="preserve"> Part 75 Appendix B, as appropriate</w:t>
      </w:r>
      <w:r w:rsidRPr="001D3D12">
        <w:rPr>
          <w:spacing w:val="-2"/>
          <w:sz w:val="20"/>
        </w:rPr>
        <w:t>.  Within 30 days following the end of each quarter, the permittee shall submit the results to the AQD in the format of the data assessment report (Figure 1, Appendix F).</w:t>
      </w:r>
      <w:r w:rsidR="00161EBF" w:rsidRPr="001D3D12">
        <w:rPr>
          <w:rFonts w:cs="Arial"/>
          <w:sz w:val="20"/>
          <w:vertAlign w:val="superscript"/>
        </w:rPr>
        <w:t>2</w:t>
      </w:r>
      <w:r w:rsidRPr="001D3D12">
        <w:rPr>
          <w:spacing w:val="-2"/>
          <w:sz w:val="20"/>
        </w:rPr>
        <w:t xml:space="preserve">  </w:t>
      </w:r>
      <w:r w:rsidRPr="001D3D12">
        <w:rPr>
          <w:b/>
          <w:spacing w:val="-2"/>
          <w:sz w:val="20"/>
        </w:rPr>
        <w:t xml:space="preserve">(40 CFR 60.13, </w:t>
      </w:r>
      <w:r w:rsidRPr="001D3D12">
        <w:rPr>
          <w:b/>
          <w:sz w:val="20"/>
        </w:rPr>
        <w:t>40 CFR</w:t>
      </w:r>
      <w:r w:rsidR="001D3D12" w:rsidRPr="001D3D12">
        <w:rPr>
          <w:b/>
          <w:sz w:val="20"/>
        </w:rPr>
        <w:t>,</w:t>
      </w:r>
      <w:r w:rsidRPr="001D3D12">
        <w:rPr>
          <w:b/>
          <w:sz w:val="20"/>
        </w:rPr>
        <w:t xml:space="preserve"> </w:t>
      </w:r>
      <w:r w:rsidR="00417857" w:rsidRPr="001D3D12">
        <w:rPr>
          <w:b/>
          <w:sz w:val="20"/>
        </w:rPr>
        <w:t xml:space="preserve">Part </w:t>
      </w:r>
      <w:r w:rsidRPr="001D3D12">
        <w:rPr>
          <w:b/>
          <w:sz w:val="20"/>
        </w:rPr>
        <w:t>60</w:t>
      </w:r>
      <w:r w:rsidR="00417857" w:rsidRPr="001D3D12">
        <w:rPr>
          <w:b/>
          <w:sz w:val="20"/>
        </w:rPr>
        <w:t>,</w:t>
      </w:r>
      <w:r w:rsidRPr="001D3D12">
        <w:rPr>
          <w:b/>
          <w:sz w:val="20"/>
        </w:rPr>
        <w:t xml:space="preserve"> Appendix F, </w:t>
      </w:r>
      <w:r w:rsidRPr="001D3D12">
        <w:rPr>
          <w:b/>
          <w:spacing w:val="-2"/>
          <w:sz w:val="20"/>
        </w:rPr>
        <w:t>40 CFR 75</w:t>
      </w:r>
      <w:r w:rsidR="001543FD" w:rsidRPr="001D3D12">
        <w:rPr>
          <w:b/>
          <w:spacing w:val="-2"/>
          <w:sz w:val="20"/>
        </w:rPr>
        <w:t>, R</w:t>
      </w:r>
      <w:r w:rsidR="00A3523A" w:rsidRPr="001D3D12">
        <w:rPr>
          <w:b/>
          <w:spacing w:val="-2"/>
          <w:sz w:val="20"/>
        </w:rPr>
        <w:t xml:space="preserve"> </w:t>
      </w:r>
      <w:r w:rsidR="001543FD" w:rsidRPr="001D3D12">
        <w:rPr>
          <w:b/>
          <w:spacing w:val="-2"/>
          <w:sz w:val="20"/>
        </w:rPr>
        <w:t>336.1213(3)</w:t>
      </w:r>
      <w:r w:rsidRPr="001D3D12">
        <w:rPr>
          <w:b/>
          <w:sz w:val="20"/>
        </w:rPr>
        <w:t>)</w:t>
      </w:r>
      <w:r w:rsidR="006F5C7D" w:rsidRPr="001D3D12">
        <w:rPr>
          <w:b/>
          <w:sz w:val="20"/>
        </w:rPr>
        <w:t xml:space="preserve"> </w:t>
      </w:r>
    </w:p>
    <w:p w:rsidR="00713A80" w:rsidRDefault="00713A80" w:rsidP="00D4396F">
      <w:pPr>
        <w:ind w:left="360" w:hanging="360"/>
        <w:jc w:val="both"/>
        <w:rPr>
          <w:sz w:val="20"/>
        </w:rPr>
      </w:pPr>
    </w:p>
    <w:p w:rsidR="00BA3CA7" w:rsidRPr="001D3D12" w:rsidRDefault="00DB2BA3" w:rsidP="006A4431">
      <w:pPr>
        <w:pStyle w:val="ListParagraph"/>
        <w:numPr>
          <w:ilvl w:val="0"/>
          <w:numId w:val="53"/>
        </w:numPr>
        <w:ind w:left="360"/>
        <w:jc w:val="both"/>
        <w:rPr>
          <w:b/>
          <w:bCs/>
          <w:sz w:val="20"/>
        </w:rPr>
      </w:pPr>
      <w:r w:rsidRPr="001D3D12">
        <w:rPr>
          <w:sz w:val="20"/>
        </w:rPr>
        <w:t>Each semiannual report of monitoring and deviations shall include summary</w:t>
      </w:r>
      <w:r w:rsidR="00713A80" w:rsidRPr="001D3D12">
        <w:rPr>
          <w:sz w:val="20"/>
        </w:rPr>
        <w:t xml:space="preserve"> </w:t>
      </w:r>
      <w:r w:rsidRPr="001D3D12">
        <w:rPr>
          <w:sz w:val="20"/>
        </w:rPr>
        <w:t>information on the number, duration and cause of excursions and/or exceedances</w:t>
      </w:r>
      <w:r w:rsidR="00713A80" w:rsidRPr="001D3D12">
        <w:rPr>
          <w:sz w:val="20"/>
        </w:rPr>
        <w:t xml:space="preserve"> </w:t>
      </w:r>
      <w:r w:rsidRPr="001D3D12">
        <w:rPr>
          <w:sz w:val="20"/>
        </w:rPr>
        <w:t>and the corrective actions taken. If there were no excursions and/or exceedances</w:t>
      </w:r>
      <w:r w:rsidR="00713A80" w:rsidRPr="001D3D12">
        <w:rPr>
          <w:sz w:val="20"/>
        </w:rPr>
        <w:t xml:space="preserve"> </w:t>
      </w:r>
      <w:r w:rsidRPr="001D3D12">
        <w:rPr>
          <w:sz w:val="20"/>
        </w:rPr>
        <w:t>in the reporting period, then this report shall include a statement that there were</w:t>
      </w:r>
      <w:r w:rsidR="00713A80" w:rsidRPr="001D3D12">
        <w:rPr>
          <w:sz w:val="20"/>
        </w:rPr>
        <w:t xml:space="preserve"> </w:t>
      </w:r>
      <w:r w:rsidRPr="001D3D12">
        <w:rPr>
          <w:sz w:val="20"/>
        </w:rPr>
        <w:t xml:space="preserve">no excursions and/or exceedances. </w:t>
      </w:r>
      <w:r w:rsidR="002B1E93">
        <w:rPr>
          <w:sz w:val="20"/>
        </w:rPr>
        <w:t xml:space="preserve"> </w:t>
      </w:r>
      <w:r w:rsidRPr="001D3D12">
        <w:rPr>
          <w:b/>
          <w:bCs/>
          <w:sz w:val="20"/>
        </w:rPr>
        <w:t>(40 CFR 64.9(a)(2)(</w:t>
      </w:r>
      <w:proofErr w:type="spellStart"/>
      <w:r w:rsidRPr="001D3D12">
        <w:rPr>
          <w:b/>
          <w:bCs/>
          <w:sz w:val="20"/>
        </w:rPr>
        <w:t>i</w:t>
      </w:r>
      <w:proofErr w:type="spellEnd"/>
      <w:r w:rsidRPr="001D3D12">
        <w:rPr>
          <w:b/>
          <w:bCs/>
          <w:sz w:val="20"/>
        </w:rPr>
        <w:t>))</w:t>
      </w:r>
    </w:p>
    <w:p w:rsidR="00713A80" w:rsidRDefault="00713A80" w:rsidP="00D4396F">
      <w:pPr>
        <w:autoSpaceDE w:val="0"/>
        <w:autoSpaceDN w:val="0"/>
        <w:adjustRightInd w:val="0"/>
        <w:ind w:left="360" w:hanging="360"/>
        <w:rPr>
          <w:b/>
          <w:bCs/>
          <w:sz w:val="20"/>
        </w:rPr>
      </w:pPr>
    </w:p>
    <w:p w:rsidR="00BA3CA7" w:rsidRPr="009D558D" w:rsidRDefault="00DB2BA3" w:rsidP="006A4431">
      <w:pPr>
        <w:pStyle w:val="ListParagraph"/>
        <w:numPr>
          <w:ilvl w:val="0"/>
          <w:numId w:val="53"/>
        </w:numPr>
        <w:autoSpaceDE w:val="0"/>
        <w:autoSpaceDN w:val="0"/>
        <w:adjustRightInd w:val="0"/>
        <w:ind w:left="360"/>
        <w:rPr>
          <w:sz w:val="20"/>
        </w:rPr>
      </w:pPr>
      <w:r w:rsidRPr="001D3D12">
        <w:rPr>
          <w:sz w:val="20"/>
        </w:rPr>
        <w:lastRenderedPageBreak/>
        <w:t>Each semiannual report of monitoring and deviations shall include summary</w:t>
      </w:r>
      <w:r w:rsidR="00713A80" w:rsidRPr="001D3D12">
        <w:rPr>
          <w:sz w:val="20"/>
        </w:rPr>
        <w:t xml:space="preserve"> </w:t>
      </w:r>
      <w:r w:rsidR="002B3759" w:rsidRPr="001D3D12">
        <w:rPr>
          <w:sz w:val="20"/>
        </w:rPr>
        <w:t>information on COM</w:t>
      </w:r>
      <w:r w:rsidRPr="001D3D12">
        <w:rPr>
          <w:sz w:val="20"/>
        </w:rPr>
        <w:t xml:space="preserve"> downtime. If t</w:t>
      </w:r>
      <w:r w:rsidR="002B3759" w:rsidRPr="001D3D12">
        <w:rPr>
          <w:sz w:val="20"/>
        </w:rPr>
        <w:t xml:space="preserve">here were no periods of COM </w:t>
      </w:r>
      <w:r w:rsidRPr="001D3D12">
        <w:rPr>
          <w:sz w:val="20"/>
        </w:rPr>
        <w:t>downtime</w:t>
      </w:r>
      <w:r w:rsidR="00713A80" w:rsidRPr="001D3D12">
        <w:rPr>
          <w:sz w:val="20"/>
        </w:rPr>
        <w:t xml:space="preserve"> </w:t>
      </w:r>
      <w:r w:rsidRPr="001D3D12">
        <w:rPr>
          <w:sz w:val="20"/>
        </w:rPr>
        <w:t>in the reporting period, then this report shall include a statement that there were</w:t>
      </w:r>
      <w:r w:rsidR="00BA3CA7" w:rsidRPr="001D3D12">
        <w:rPr>
          <w:sz w:val="20"/>
        </w:rPr>
        <w:t xml:space="preserve"> </w:t>
      </w:r>
      <w:r w:rsidR="002B3759" w:rsidRPr="001D3D12">
        <w:rPr>
          <w:sz w:val="20"/>
        </w:rPr>
        <w:t>no periods of COM</w:t>
      </w:r>
      <w:r w:rsidRPr="001D3D12">
        <w:rPr>
          <w:sz w:val="20"/>
        </w:rPr>
        <w:t xml:space="preserve"> downtime. </w:t>
      </w:r>
      <w:r w:rsidR="002B1E93">
        <w:rPr>
          <w:sz w:val="20"/>
        </w:rPr>
        <w:t xml:space="preserve"> </w:t>
      </w:r>
      <w:r w:rsidRPr="001D3D12">
        <w:rPr>
          <w:b/>
          <w:bCs/>
          <w:sz w:val="20"/>
        </w:rPr>
        <w:t>(40 CFR 64.9(a)(2)(ii))</w:t>
      </w:r>
    </w:p>
    <w:p w:rsidR="009D558D" w:rsidRDefault="009D558D" w:rsidP="009D558D">
      <w:pPr>
        <w:pStyle w:val="ListParagraph"/>
        <w:rPr>
          <w:sz w:val="20"/>
        </w:rPr>
      </w:pPr>
    </w:p>
    <w:p w:rsidR="00AF1001" w:rsidRPr="009D558D" w:rsidRDefault="00AF1001" w:rsidP="009D558D">
      <w:pPr>
        <w:pStyle w:val="ListParagraph"/>
        <w:rPr>
          <w:sz w:val="20"/>
        </w:rPr>
      </w:pPr>
    </w:p>
    <w:p w:rsidR="009D558D" w:rsidRPr="009D558D" w:rsidRDefault="009D558D" w:rsidP="006A4431">
      <w:pPr>
        <w:pStyle w:val="ListParagraph"/>
        <w:numPr>
          <w:ilvl w:val="0"/>
          <w:numId w:val="53"/>
        </w:numPr>
        <w:autoSpaceDE w:val="0"/>
        <w:autoSpaceDN w:val="0"/>
        <w:adjustRightInd w:val="0"/>
        <w:ind w:left="360"/>
        <w:jc w:val="both"/>
        <w:rPr>
          <w:rFonts w:cs="Arial"/>
          <w:sz w:val="20"/>
        </w:rPr>
      </w:pPr>
      <w:r>
        <w:rPr>
          <w:rFonts w:cs="Arial"/>
          <w:sz w:val="20"/>
        </w:rPr>
        <w:t>By March 1 of each year, t</w:t>
      </w:r>
      <w:r w:rsidRPr="00046ABD">
        <w:rPr>
          <w:rFonts w:cs="Arial"/>
          <w:sz w:val="20"/>
        </w:rPr>
        <w:t xml:space="preserve">he permittee shall </w:t>
      </w:r>
      <w:r>
        <w:rPr>
          <w:rFonts w:cs="Arial"/>
          <w:sz w:val="20"/>
        </w:rPr>
        <w:t xml:space="preserve">prepare, and submit upon request, an annual compliance certification report for the previous calendar year containing the following information:  1) Company name and address, 2) Statement by a responsible official (with the official’s name, title, phone number, email address and signature) certifying the truth, accuracy and completeness of the notification and a statement of whether the source has complied with all of the relevant standards and other requirements of 40 CFR Part 63, Subpart JJJJJJ.  The notification must include the following certification statements:  a) “This facility complies with the requirements of §63.11223 to conduct a biennial or 5-year tune-up, as applicable, of each boiler.” b) “”No secondary materials that are solid waste were combusted in any affected unit.”  This report must be submitted by March 15 if there were any deviations from the applicable requirements during the reporting period, and the report must also include a description of the deviations, the time periods during which the deviations occurred, and the corrective actions which were taken.  As an alternative, this report may be prepared on a biennial basis as opposed to annual basis.  </w:t>
      </w:r>
      <w:r w:rsidRPr="0086685A">
        <w:rPr>
          <w:b/>
          <w:spacing w:val="-2"/>
          <w:sz w:val="20"/>
        </w:rPr>
        <w:t>(40 CFR 6</w:t>
      </w:r>
      <w:r>
        <w:rPr>
          <w:b/>
          <w:spacing w:val="-2"/>
          <w:sz w:val="20"/>
        </w:rPr>
        <w:t>3.11225(b)</w:t>
      </w:r>
      <w:r w:rsidRPr="0086685A">
        <w:rPr>
          <w:b/>
          <w:sz w:val="20"/>
        </w:rPr>
        <w:t>)</w:t>
      </w:r>
    </w:p>
    <w:p w:rsidR="002B3759" w:rsidRPr="004B2E64" w:rsidRDefault="002B3759">
      <w:pPr>
        <w:jc w:val="both"/>
        <w:rPr>
          <w:sz w:val="20"/>
        </w:rPr>
      </w:pPr>
    </w:p>
    <w:p w:rsidR="00E0720F" w:rsidRDefault="00E14632">
      <w:pPr>
        <w:jc w:val="both"/>
        <w:rPr>
          <w:rFonts w:cs="Arial"/>
          <w:b/>
          <w:sz w:val="20"/>
        </w:rPr>
      </w:pPr>
      <w:r w:rsidRPr="00FE0AD0">
        <w:rPr>
          <w:rFonts w:cs="Arial"/>
          <w:b/>
          <w:sz w:val="20"/>
        </w:rPr>
        <w:t>See Appendix 8</w:t>
      </w:r>
    </w:p>
    <w:p w:rsidR="007B0E20" w:rsidRDefault="007B0E20">
      <w:pPr>
        <w:jc w:val="both"/>
        <w:rPr>
          <w:rFonts w:cs="Arial"/>
          <w:b/>
          <w:sz w:val="20"/>
        </w:rPr>
      </w:pPr>
    </w:p>
    <w:p w:rsidR="004255EC" w:rsidRPr="00CC02A3" w:rsidRDefault="00A13378">
      <w:pPr>
        <w:rPr>
          <w:sz w:val="20"/>
        </w:rPr>
      </w:pPr>
      <w:r>
        <w:rPr>
          <w:b/>
        </w:rPr>
        <w:t xml:space="preserve">VIII.  </w:t>
      </w:r>
      <w:r w:rsidR="00CE1923">
        <w:rPr>
          <w:b/>
          <w:u w:val="single"/>
        </w:rPr>
        <w:t>STACK/</w:t>
      </w:r>
      <w:r w:rsidR="004255EC">
        <w:rPr>
          <w:b/>
          <w:u w:val="single"/>
        </w:rPr>
        <w:t>VENT RESTRICTION(S)</w:t>
      </w:r>
    </w:p>
    <w:p w:rsidR="004255EC" w:rsidRPr="00FE0AD0" w:rsidRDefault="004255EC">
      <w:pPr>
        <w:rPr>
          <w:sz w:val="20"/>
        </w:rPr>
      </w:pPr>
    </w:p>
    <w:p w:rsidR="004255EC" w:rsidRPr="00FE0AD0" w:rsidRDefault="004255EC">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rsidTr="00276195">
        <w:trPr>
          <w:cantSplit/>
          <w:tblHeader/>
        </w:trPr>
        <w:tc>
          <w:tcPr>
            <w:tcW w:w="3510"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4255EC" w:rsidTr="00276195">
        <w:trPr>
          <w:cantSplit/>
        </w:trPr>
        <w:tc>
          <w:tcPr>
            <w:tcW w:w="3510" w:type="dxa"/>
            <w:tcBorders>
              <w:top w:val="single" w:sz="4" w:space="0" w:color="auto"/>
            </w:tcBorders>
          </w:tcPr>
          <w:p w:rsidR="004255EC" w:rsidRPr="00794966" w:rsidRDefault="00105A08" w:rsidP="004A73E1">
            <w:pPr>
              <w:numPr>
                <w:ilvl w:val="0"/>
                <w:numId w:val="32"/>
              </w:numPr>
              <w:rPr>
                <w:sz w:val="20"/>
              </w:rPr>
            </w:pPr>
            <w:r>
              <w:rPr>
                <w:sz w:val="20"/>
              </w:rPr>
              <w:t>SV89C36</w:t>
            </w:r>
          </w:p>
        </w:tc>
        <w:tc>
          <w:tcPr>
            <w:tcW w:w="1710" w:type="dxa"/>
            <w:tcBorders>
              <w:top w:val="single" w:sz="4" w:space="0" w:color="auto"/>
            </w:tcBorders>
          </w:tcPr>
          <w:p w:rsidR="004255EC" w:rsidRPr="00EC65AB" w:rsidRDefault="00105A08" w:rsidP="00830D12">
            <w:pPr>
              <w:jc w:val="center"/>
              <w:rPr>
                <w:rFonts w:cs="Arial"/>
                <w:sz w:val="20"/>
              </w:rPr>
            </w:pPr>
            <w:r>
              <w:rPr>
                <w:sz w:val="20"/>
              </w:rPr>
              <w:t>94</w:t>
            </w:r>
            <w:r w:rsidR="00EC65AB">
              <w:rPr>
                <w:rFonts w:cs="Arial"/>
                <w:sz w:val="20"/>
                <w:vertAlign w:val="superscript"/>
              </w:rPr>
              <w:t>2</w:t>
            </w:r>
          </w:p>
        </w:tc>
        <w:tc>
          <w:tcPr>
            <w:tcW w:w="1800" w:type="dxa"/>
            <w:tcBorders>
              <w:top w:val="single" w:sz="4" w:space="0" w:color="auto"/>
            </w:tcBorders>
          </w:tcPr>
          <w:p w:rsidR="004255EC" w:rsidRPr="00EC65AB" w:rsidRDefault="00105A08" w:rsidP="00830D12">
            <w:pPr>
              <w:jc w:val="center"/>
              <w:rPr>
                <w:rFonts w:cs="Arial"/>
                <w:sz w:val="20"/>
              </w:rPr>
            </w:pPr>
            <w:r>
              <w:rPr>
                <w:sz w:val="20"/>
              </w:rPr>
              <w:t>220</w:t>
            </w:r>
            <w:r w:rsidR="00EC65AB">
              <w:rPr>
                <w:rFonts w:cs="Arial"/>
                <w:sz w:val="20"/>
                <w:vertAlign w:val="superscript"/>
              </w:rPr>
              <w:t>2</w:t>
            </w:r>
          </w:p>
        </w:tc>
        <w:tc>
          <w:tcPr>
            <w:tcW w:w="3240" w:type="dxa"/>
            <w:tcBorders>
              <w:top w:val="single" w:sz="4" w:space="0" w:color="auto"/>
            </w:tcBorders>
          </w:tcPr>
          <w:p w:rsidR="004255EC" w:rsidRPr="001E18DB" w:rsidRDefault="00105A08" w:rsidP="00830D12">
            <w:pPr>
              <w:jc w:val="center"/>
              <w:rPr>
                <w:b/>
                <w:sz w:val="20"/>
              </w:rPr>
            </w:pPr>
            <w:r w:rsidRPr="001E18DB">
              <w:rPr>
                <w:b/>
                <w:sz w:val="20"/>
              </w:rPr>
              <w:t>40 CFR 52.21(c)&amp;(d)</w:t>
            </w:r>
          </w:p>
        </w:tc>
      </w:tr>
    </w:tbl>
    <w:p w:rsidR="004255EC" w:rsidRDefault="004255EC">
      <w:pPr>
        <w:jc w:val="both"/>
        <w:rPr>
          <w:sz w:val="20"/>
        </w:rPr>
      </w:pPr>
    </w:p>
    <w:p w:rsidR="00E14632" w:rsidRPr="00440957" w:rsidRDefault="00A13378">
      <w:pPr>
        <w:jc w:val="both"/>
        <w:rPr>
          <w:sz w:val="20"/>
        </w:rPr>
      </w:pPr>
      <w:r>
        <w:rPr>
          <w:b/>
        </w:rPr>
        <w:t xml:space="preserve">IX.  </w:t>
      </w:r>
      <w:r w:rsidR="00E14632">
        <w:rPr>
          <w:b/>
          <w:u w:val="single"/>
        </w:rPr>
        <w:t>OTHER REQUIREMENT(S)</w:t>
      </w:r>
    </w:p>
    <w:p w:rsidR="00E14632" w:rsidRPr="00FE0AD0" w:rsidRDefault="00E14632">
      <w:pPr>
        <w:jc w:val="both"/>
        <w:rPr>
          <w:sz w:val="20"/>
        </w:rPr>
      </w:pPr>
    </w:p>
    <w:p w:rsidR="00CF163D" w:rsidRPr="00D4396F" w:rsidRDefault="003F2C91" w:rsidP="006A4431">
      <w:pPr>
        <w:pStyle w:val="ListParagraph"/>
        <w:numPr>
          <w:ilvl w:val="0"/>
          <w:numId w:val="47"/>
        </w:numPr>
        <w:ind w:left="360"/>
        <w:jc w:val="both"/>
        <w:rPr>
          <w:b/>
          <w:sz w:val="20"/>
        </w:rPr>
      </w:pPr>
      <w:r w:rsidRPr="00D4396F">
        <w:rPr>
          <w:sz w:val="20"/>
        </w:rPr>
        <w:t>The permittee shall not use wood or wood waste containing creosote, pentachlorophenol, or copper chromium arsenate as fuel.</w:t>
      </w:r>
      <w:r w:rsidR="002B1A5D" w:rsidRPr="00D4396F">
        <w:rPr>
          <w:rFonts w:cs="Arial"/>
          <w:sz w:val="20"/>
          <w:vertAlign w:val="superscript"/>
        </w:rPr>
        <w:t>1</w:t>
      </w:r>
      <w:r w:rsidRPr="00D4396F">
        <w:rPr>
          <w:sz w:val="20"/>
        </w:rPr>
        <w:t xml:space="preserve">  </w:t>
      </w:r>
      <w:r w:rsidRPr="00D4396F">
        <w:rPr>
          <w:b/>
          <w:sz w:val="20"/>
        </w:rPr>
        <w:t>(R 336.1225)</w:t>
      </w:r>
    </w:p>
    <w:p w:rsidR="00CF163D" w:rsidRPr="00774FB5" w:rsidRDefault="00CF163D" w:rsidP="00D4396F">
      <w:pPr>
        <w:ind w:left="360" w:hanging="360"/>
        <w:jc w:val="both"/>
        <w:rPr>
          <w:b/>
          <w:sz w:val="20"/>
        </w:rPr>
      </w:pPr>
    </w:p>
    <w:p w:rsidR="00CF163D" w:rsidRPr="00D4396F" w:rsidRDefault="00CF163D" w:rsidP="006A4431">
      <w:pPr>
        <w:pStyle w:val="ListParagraph"/>
        <w:numPr>
          <w:ilvl w:val="0"/>
          <w:numId w:val="47"/>
        </w:numPr>
        <w:autoSpaceDE w:val="0"/>
        <w:autoSpaceDN w:val="0"/>
        <w:adjustRightInd w:val="0"/>
        <w:ind w:left="360"/>
        <w:jc w:val="both"/>
        <w:rPr>
          <w:rFonts w:cs="Arial"/>
          <w:sz w:val="20"/>
        </w:rPr>
      </w:pPr>
      <w:r w:rsidRPr="00D4396F">
        <w:rPr>
          <w:rFonts w:cs="Arial"/>
          <w:sz w:val="20"/>
        </w:rPr>
        <w:t>The permittee shall promptly notify AQD for the need to modify the</w:t>
      </w:r>
      <w:r w:rsidR="00A6352A" w:rsidRPr="00D4396F">
        <w:rPr>
          <w:rFonts w:cs="Arial"/>
          <w:sz w:val="20"/>
        </w:rPr>
        <w:t xml:space="preserve"> Compliance Assurance Monitoring </w:t>
      </w:r>
      <w:r w:rsidRPr="00D4396F">
        <w:rPr>
          <w:rFonts w:cs="Arial"/>
          <w:sz w:val="20"/>
        </w:rPr>
        <w:t xml:space="preserve">Plan if the existing plan is found to be inadequate and shall submit a proposed modification to the ROP. </w:t>
      </w:r>
      <w:r w:rsidR="004B2E64" w:rsidRPr="00D4396F">
        <w:rPr>
          <w:rFonts w:cs="Arial"/>
          <w:sz w:val="20"/>
        </w:rPr>
        <w:t xml:space="preserve"> </w:t>
      </w:r>
      <w:r w:rsidRPr="00D4396F">
        <w:rPr>
          <w:rFonts w:cs="Arial"/>
          <w:b/>
          <w:sz w:val="20"/>
        </w:rPr>
        <w:t>(40</w:t>
      </w:r>
      <w:r w:rsidR="004B2E64" w:rsidRPr="00D4396F">
        <w:rPr>
          <w:rFonts w:cs="Arial"/>
          <w:b/>
          <w:sz w:val="20"/>
        </w:rPr>
        <w:t> </w:t>
      </w:r>
      <w:r w:rsidRPr="00D4396F">
        <w:rPr>
          <w:rFonts w:cs="Arial"/>
          <w:b/>
          <w:sz w:val="20"/>
        </w:rPr>
        <w:t>CFR</w:t>
      </w:r>
      <w:r w:rsidR="00A3523A" w:rsidRPr="00D4396F">
        <w:rPr>
          <w:rFonts w:cs="Arial"/>
          <w:b/>
          <w:sz w:val="20"/>
        </w:rPr>
        <w:t> </w:t>
      </w:r>
      <w:r w:rsidRPr="00D4396F">
        <w:rPr>
          <w:rFonts w:cs="Arial"/>
          <w:b/>
          <w:sz w:val="20"/>
        </w:rPr>
        <w:t>64.7(e))</w:t>
      </w:r>
    </w:p>
    <w:p w:rsidR="00717124" w:rsidRPr="00774FB5" w:rsidRDefault="00717124" w:rsidP="00D4396F">
      <w:pPr>
        <w:autoSpaceDE w:val="0"/>
        <w:autoSpaceDN w:val="0"/>
        <w:adjustRightInd w:val="0"/>
        <w:ind w:left="360" w:hanging="360"/>
        <w:rPr>
          <w:rFonts w:cs="Arial"/>
          <w:sz w:val="20"/>
        </w:rPr>
      </w:pPr>
    </w:p>
    <w:p w:rsidR="00717124" w:rsidRPr="00D4396F" w:rsidRDefault="00717124" w:rsidP="006A4431">
      <w:pPr>
        <w:pStyle w:val="ListParagraph"/>
        <w:numPr>
          <w:ilvl w:val="0"/>
          <w:numId w:val="47"/>
        </w:numPr>
        <w:autoSpaceDE w:val="0"/>
        <w:autoSpaceDN w:val="0"/>
        <w:adjustRightInd w:val="0"/>
        <w:ind w:left="360"/>
        <w:rPr>
          <w:rFonts w:cs="Arial"/>
          <w:b/>
          <w:sz w:val="20"/>
        </w:rPr>
      </w:pPr>
      <w:r w:rsidRPr="00D4396F">
        <w:rPr>
          <w:rFonts w:cs="Arial"/>
          <w:sz w:val="20"/>
        </w:rPr>
        <w:t>The permittee shall comply with all applicable requirements of 40 CFR</w:t>
      </w:r>
      <w:r w:rsidR="00D4396F" w:rsidRPr="00D4396F">
        <w:rPr>
          <w:rFonts w:cs="Arial"/>
          <w:sz w:val="20"/>
        </w:rPr>
        <w:t>,</w:t>
      </w:r>
      <w:r w:rsidRPr="00D4396F">
        <w:rPr>
          <w:rFonts w:cs="Arial"/>
          <w:sz w:val="20"/>
        </w:rPr>
        <w:t xml:space="preserve"> Part 64.</w:t>
      </w:r>
      <w:r w:rsidR="00032922" w:rsidRPr="00D4396F">
        <w:rPr>
          <w:rFonts w:cs="Arial"/>
          <w:sz w:val="20"/>
        </w:rPr>
        <w:t xml:space="preserve"> </w:t>
      </w:r>
      <w:r w:rsidRPr="00D4396F">
        <w:rPr>
          <w:rFonts w:cs="Arial"/>
          <w:sz w:val="20"/>
        </w:rPr>
        <w:t xml:space="preserve"> </w:t>
      </w:r>
      <w:r w:rsidRPr="00D4396F">
        <w:rPr>
          <w:rFonts w:cs="Arial"/>
          <w:b/>
          <w:sz w:val="20"/>
        </w:rPr>
        <w:t>(40 CFR</w:t>
      </w:r>
      <w:r w:rsidR="00D4396F" w:rsidRPr="00D4396F">
        <w:rPr>
          <w:rFonts w:cs="Arial"/>
          <w:b/>
          <w:sz w:val="20"/>
        </w:rPr>
        <w:t>,</w:t>
      </w:r>
      <w:r w:rsidRPr="00D4396F">
        <w:rPr>
          <w:rFonts w:cs="Arial"/>
          <w:b/>
          <w:sz w:val="20"/>
        </w:rPr>
        <w:t xml:space="preserve"> Part 64)</w:t>
      </w:r>
    </w:p>
    <w:p w:rsidR="00E0720F" w:rsidRDefault="00E0720F" w:rsidP="00D4396F">
      <w:pPr>
        <w:autoSpaceDE w:val="0"/>
        <w:autoSpaceDN w:val="0"/>
        <w:adjustRightInd w:val="0"/>
        <w:ind w:left="360" w:hanging="360"/>
        <w:rPr>
          <w:rFonts w:cs="Arial"/>
          <w:sz w:val="20"/>
        </w:rPr>
      </w:pPr>
    </w:p>
    <w:p w:rsidR="006A4431" w:rsidRPr="006A4431" w:rsidRDefault="006A4431" w:rsidP="006A4431">
      <w:pPr>
        <w:pStyle w:val="ListParagraph"/>
        <w:numPr>
          <w:ilvl w:val="0"/>
          <w:numId w:val="47"/>
        </w:numPr>
        <w:ind w:left="360"/>
        <w:rPr>
          <w:rFonts w:cs="Arial"/>
          <w:sz w:val="20"/>
        </w:rPr>
      </w:pPr>
      <w:r w:rsidRPr="006A4431">
        <w:rPr>
          <w:rFonts w:cs="Arial"/>
          <w:sz w:val="20"/>
        </w:rPr>
        <w:t xml:space="preserve">The permittee shall comply with the provisions of the Transport Rule NOX Annual Trading Program, as specified in 40 CFR, Part 97 Subpart AAAAA, and identified in Appendix </w:t>
      </w:r>
      <w:r>
        <w:rPr>
          <w:rFonts w:cs="Arial"/>
          <w:sz w:val="20"/>
        </w:rPr>
        <w:t>9</w:t>
      </w:r>
      <w:r w:rsidRPr="006A4431">
        <w:rPr>
          <w:rFonts w:cs="Arial"/>
          <w:sz w:val="20"/>
        </w:rPr>
        <w:t xml:space="preserve">. </w:t>
      </w:r>
      <w:r w:rsidRPr="006A4431">
        <w:rPr>
          <w:rFonts w:cs="Arial"/>
          <w:b/>
          <w:sz w:val="20"/>
        </w:rPr>
        <w:t>(40 CFR Part 97 Subpart AAAAA)</w:t>
      </w:r>
    </w:p>
    <w:p w:rsidR="006A4431" w:rsidRPr="00900F90" w:rsidRDefault="006A4431" w:rsidP="006A4431">
      <w:pPr>
        <w:pStyle w:val="ListParagraph"/>
        <w:rPr>
          <w:rFonts w:cs="Arial"/>
          <w:sz w:val="20"/>
        </w:rPr>
      </w:pPr>
    </w:p>
    <w:p w:rsidR="006A4431" w:rsidRPr="006A4431" w:rsidRDefault="006A4431" w:rsidP="006A4431">
      <w:pPr>
        <w:pStyle w:val="ListParagraph"/>
        <w:numPr>
          <w:ilvl w:val="0"/>
          <w:numId w:val="47"/>
        </w:numPr>
        <w:ind w:left="360"/>
        <w:rPr>
          <w:rFonts w:cs="Arial"/>
          <w:b/>
          <w:sz w:val="20"/>
        </w:rPr>
      </w:pPr>
      <w:r w:rsidRPr="006A4431">
        <w:rPr>
          <w:rFonts w:cs="Arial"/>
          <w:sz w:val="20"/>
        </w:rPr>
        <w:t xml:space="preserve">The permittee shall comply with the provisions of the Transport Rule NOX Ozone Trading Program, as specified in 40 CFR, Part 97 Subpart BBBBB, and identified in Appendix </w:t>
      </w:r>
      <w:r>
        <w:rPr>
          <w:rFonts w:cs="Arial"/>
          <w:sz w:val="20"/>
        </w:rPr>
        <w:t>9</w:t>
      </w:r>
      <w:r w:rsidRPr="006A4431">
        <w:rPr>
          <w:rFonts w:cs="Arial"/>
          <w:sz w:val="20"/>
        </w:rPr>
        <w:t xml:space="preserve">. </w:t>
      </w:r>
      <w:r w:rsidRPr="006A4431">
        <w:rPr>
          <w:rFonts w:cs="Arial"/>
          <w:b/>
          <w:sz w:val="20"/>
        </w:rPr>
        <w:t>(40 CFR Part 97 Subpart BBBBB)</w:t>
      </w:r>
    </w:p>
    <w:p w:rsidR="006A4431" w:rsidRPr="00900F90" w:rsidRDefault="006A4431" w:rsidP="006A4431">
      <w:pPr>
        <w:pStyle w:val="ListParagraph"/>
        <w:rPr>
          <w:rFonts w:cs="Arial"/>
          <w:sz w:val="20"/>
        </w:rPr>
      </w:pPr>
    </w:p>
    <w:p w:rsidR="006A4431" w:rsidRPr="006A4431" w:rsidRDefault="006A4431" w:rsidP="006A4431">
      <w:pPr>
        <w:pStyle w:val="ListParagraph"/>
        <w:numPr>
          <w:ilvl w:val="0"/>
          <w:numId w:val="47"/>
        </w:numPr>
        <w:ind w:left="360"/>
        <w:rPr>
          <w:rFonts w:cs="Arial"/>
          <w:sz w:val="20"/>
        </w:rPr>
      </w:pPr>
      <w:r w:rsidRPr="006A4431">
        <w:rPr>
          <w:rFonts w:cs="Arial"/>
          <w:sz w:val="20"/>
        </w:rPr>
        <w:t xml:space="preserve">The permittee shall comply with the provisions of the Transport Rule SO2 Group 1 Trading Program, as specified in 40 CFR, Part 97 Subpart CCCCC, and identified in Appendix </w:t>
      </w:r>
      <w:r>
        <w:rPr>
          <w:rFonts w:cs="Arial"/>
          <w:sz w:val="20"/>
        </w:rPr>
        <w:t>9</w:t>
      </w:r>
      <w:r w:rsidRPr="006A4431">
        <w:rPr>
          <w:rFonts w:cs="Arial"/>
          <w:sz w:val="20"/>
        </w:rPr>
        <w:t xml:space="preserve">.  </w:t>
      </w:r>
      <w:r w:rsidRPr="006A4431">
        <w:rPr>
          <w:rFonts w:cs="Arial"/>
          <w:b/>
          <w:sz w:val="20"/>
        </w:rPr>
        <w:t>(40 CFR Part 97 Subpart CCCCC)</w:t>
      </w:r>
    </w:p>
    <w:p w:rsidR="00D4396F" w:rsidRDefault="00D4396F" w:rsidP="006A4431">
      <w:pPr>
        <w:autoSpaceDE w:val="0"/>
        <w:autoSpaceDN w:val="0"/>
        <w:adjustRightInd w:val="0"/>
        <w:rPr>
          <w:rFonts w:cs="Arial"/>
          <w:sz w:val="20"/>
        </w:rPr>
      </w:pPr>
    </w:p>
    <w:p w:rsidR="0056466E" w:rsidRPr="00D4396F" w:rsidRDefault="0056466E" w:rsidP="006A4431">
      <w:pPr>
        <w:pStyle w:val="ListParagraph"/>
        <w:numPr>
          <w:ilvl w:val="0"/>
          <w:numId w:val="47"/>
        </w:numPr>
        <w:autoSpaceDE w:val="0"/>
        <w:autoSpaceDN w:val="0"/>
        <w:adjustRightInd w:val="0"/>
        <w:ind w:left="360"/>
        <w:rPr>
          <w:rFonts w:cs="Arial"/>
          <w:sz w:val="20"/>
        </w:rPr>
      </w:pPr>
      <w:r w:rsidRPr="00D4396F">
        <w:rPr>
          <w:rFonts w:cs="Arial"/>
          <w:sz w:val="20"/>
        </w:rPr>
        <w:t>The permittee shall comply with all applicable provisions of the National Emissions Standards for Hazardous Air Pollutants, as specified in 40 CFR</w:t>
      </w:r>
      <w:r w:rsidR="00D4396F" w:rsidRPr="00D4396F">
        <w:rPr>
          <w:rFonts w:cs="Arial"/>
          <w:sz w:val="20"/>
        </w:rPr>
        <w:t>,</w:t>
      </w:r>
      <w:r w:rsidRPr="00D4396F">
        <w:rPr>
          <w:rFonts w:cs="Arial"/>
          <w:sz w:val="20"/>
        </w:rPr>
        <w:t xml:space="preserve"> Part 63, Subparts A and JJJJJJ, for Industrial, Commercial and Institutional Boilers located at Area Sources of HAP Emissions.  </w:t>
      </w:r>
      <w:r w:rsidRPr="00D4396F">
        <w:rPr>
          <w:rFonts w:cs="Arial"/>
          <w:b/>
          <w:bCs/>
          <w:sz w:val="20"/>
        </w:rPr>
        <w:t>(40 CFR</w:t>
      </w:r>
      <w:r w:rsidR="006A63F9">
        <w:rPr>
          <w:rFonts w:cs="Arial"/>
          <w:b/>
          <w:bCs/>
          <w:sz w:val="20"/>
        </w:rPr>
        <w:t>,</w:t>
      </w:r>
      <w:r w:rsidRPr="00D4396F">
        <w:rPr>
          <w:rFonts w:cs="Arial"/>
          <w:b/>
          <w:bCs/>
          <w:sz w:val="20"/>
        </w:rPr>
        <w:t xml:space="preserve"> Part 63, Subparts A and JJJJJJ)</w:t>
      </w:r>
    </w:p>
    <w:p w:rsidR="00AF6FD0" w:rsidRDefault="00AF6FD0" w:rsidP="00D4396F">
      <w:pPr>
        <w:pStyle w:val="ListParagraph"/>
        <w:ind w:left="360" w:hanging="360"/>
        <w:rPr>
          <w:rFonts w:cs="Arial"/>
          <w:sz w:val="20"/>
        </w:rPr>
      </w:pPr>
    </w:p>
    <w:p w:rsidR="00AF6FD0" w:rsidRPr="009D558D" w:rsidRDefault="00F44AE7" w:rsidP="006A4431">
      <w:pPr>
        <w:pStyle w:val="ListParagraph"/>
        <w:numPr>
          <w:ilvl w:val="0"/>
          <w:numId w:val="47"/>
        </w:numPr>
        <w:autoSpaceDE w:val="0"/>
        <w:autoSpaceDN w:val="0"/>
        <w:adjustRightInd w:val="0"/>
        <w:ind w:left="360"/>
        <w:rPr>
          <w:rFonts w:cs="Arial"/>
          <w:sz w:val="20"/>
        </w:rPr>
      </w:pPr>
      <w:r w:rsidRPr="00D4396F">
        <w:rPr>
          <w:rFonts w:cs="Arial"/>
          <w:sz w:val="20"/>
        </w:rPr>
        <w:lastRenderedPageBreak/>
        <w:t>The permittee shall comply with all applicable provisions of the Standards</w:t>
      </w:r>
      <w:r w:rsidR="00FC5EC6">
        <w:rPr>
          <w:rFonts w:cs="Arial"/>
          <w:sz w:val="20"/>
        </w:rPr>
        <w:t xml:space="preserve"> of Performance for </w:t>
      </w:r>
      <w:r w:rsidR="00FC5EC6" w:rsidRPr="00D4396F">
        <w:rPr>
          <w:rFonts w:cs="Arial"/>
          <w:sz w:val="20"/>
        </w:rPr>
        <w:t>Industrial, Commercial and Institutional Boilers</w:t>
      </w:r>
      <w:r w:rsidRPr="00D4396F">
        <w:rPr>
          <w:rFonts w:cs="Arial"/>
          <w:sz w:val="20"/>
        </w:rPr>
        <w:t>, as specified in 40 CFR</w:t>
      </w:r>
      <w:r w:rsidR="00D4396F" w:rsidRPr="00D4396F">
        <w:rPr>
          <w:rFonts w:cs="Arial"/>
          <w:sz w:val="20"/>
        </w:rPr>
        <w:t>,</w:t>
      </w:r>
      <w:r w:rsidR="00FC5EC6">
        <w:rPr>
          <w:rFonts w:cs="Arial"/>
          <w:sz w:val="20"/>
        </w:rPr>
        <w:t xml:space="preserve"> Part 60, Subparts A and Db</w:t>
      </w:r>
      <w:r w:rsidR="009F6441" w:rsidRPr="00D4396F">
        <w:rPr>
          <w:rFonts w:cs="Arial"/>
          <w:sz w:val="20"/>
        </w:rPr>
        <w:t xml:space="preserve">.  </w:t>
      </w:r>
      <w:r w:rsidR="002B1E93">
        <w:rPr>
          <w:rFonts w:cs="Arial"/>
          <w:sz w:val="20"/>
        </w:rPr>
        <w:br/>
      </w:r>
      <w:r w:rsidRPr="00D4396F">
        <w:rPr>
          <w:rFonts w:cs="Arial"/>
          <w:b/>
          <w:bCs/>
          <w:sz w:val="20"/>
        </w:rPr>
        <w:t>(40 CFR</w:t>
      </w:r>
      <w:r w:rsidR="00D4396F" w:rsidRPr="00D4396F">
        <w:rPr>
          <w:rFonts w:cs="Arial"/>
          <w:b/>
          <w:bCs/>
          <w:sz w:val="20"/>
        </w:rPr>
        <w:t>,</w:t>
      </w:r>
      <w:r w:rsidRPr="00D4396F">
        <w:rPr>
          <w:rFonts w:cs="Arial"/>
          <w:b/>
          <w:bCs/>
          <w:sz w:val="20"/>
        </w:rPr>
        <w:t xml:space="preserve"> Part 63, Subparts A and Db)</w:t>
      </w:r>
    </w:p>
    <w:p w:rsidR="009D558D" w:rsidRPr="009D558D" w:rsidRDefault="009D558D" w:rsidP="009D558D">
      <w:pPr>
        <w:pStyle w:val="ListParagraph"/>
        <w:rPr>
          <w:rFonts w:cs="Arial"/>
          <w:sz w:val="20"/>
        </w:rPr>
      </w:pPr>
    </w:p>
    <w:p w:rsidR="009D558D" w:rsidRPr="009D558D" w:rsidRDefault="009D558D" w:rsidP="006A4431">
      <w:pPr>
        <w:pStyle w:val="ListParagraph"/>
        <w:numPr>
          <w:ilvl w:val="0"/>
          <w:numId w:val="47"/>
        </w:numPr>
        <w:autoSpaceDE w:val="0"/>
        <w:autoSpaceDN w:val="0"/>
        <w:adjustRightInd w:val="0"/>
        <w:ind w:left="360"/>
        <w:rPr>
          <w:rFonts w:cs="Arial"/>
          <w:sz w:val="20"/>
        </w:rPr>
      </w:pPr>
      <w:r w:rsidRPr="009D558D">
        <w:rPr>
          <w:rFonts w:cs="Arial"/>
          <w:sz w:val="20"/>
        </w:rPr>
        <w:t xml:space="preserve">The permittee shall comply with all applicable provisions of the National Emissions Standards for Hazardous Air Pollutants, as specified in 40 CFR Part 63, Subparts A and JJJJJJ, for Industrial, Commercial and Institutional Boilers located at Area Sources of HAP Emissions.  </w:t>
      </w:r>
      <w:r w:rsidRPr="002409D6">
        <w:rPr>
          <w:rFonts w:cs="Arial"/>
          <w:b/>
          <w:bCs/>
          <w:sz w:val="20"/>
        </w:rPr>
        <w:t>(</w:t>
      </w:r>
      <w:r>
        <w:rPr>
          <w:rFonts w:cs="Arial"/>
          <w:b/>
          <w:bCs/>
          <w:sz w:val="20"/>
        </w:rPr>
        <w:t>40 CFR Part 63, Subparts A and JJJJJJ</w:t>
      </w:r>
      <w:r w:rsidRPr="002409D6">
        <w:rPr>
          <w:rFonts w:cs="Arial"/>
          <w:b/>
          <w:bCs/>
          <w:sz w:val="20"/>
        </w:rPr>
        <w:t>)</w:t>
      </w:r>
    </w:p>
    <w:p w:rsidR="00B92973" w:rsidRPr="00774FB5" w:rsidRDefault="00B92973" w:rsidP="00D4396F">
      <w:pPr>
        <w:autoSpaceDE w:val="0"/>
        <w:autoSpaceDN w:val="0"/>
        <w:adjustRightInd w:val="0"/>
        <w:rPr>
          <w:rFonts w:cs="Arial"/>
          <w:sz w:val="20"/>
        </w:rPr>
      </w:pPr>
    </w:p>
    <w:p w:rsidR="00E14632" w:rsidRPr="00440957" w:rsidRDefault="00E14632">
      <w:pPr>
        <w:jc w:val="both"/>
        <w:rPr>
          <w:sz w:val="20"/>
        </w:rPr>
      </w:pPr>
      <w:r w:rsidRPr="00FE0AD0">
        <w:rPr>
          <w:b/>
          <w:sz w:val="20"/>
          <w:u w:val="single"/>
        </w:rPr>
        <w:t>Footnotes</w:t>
      </w:r>
      <w:r w:rsidRPr="00FE0AD0">
        <w:rPr>
          <w:b/>
          <w:sz w:val="20"/>
        </w:rPr>
        <w:t>:</w:t>
      </w:r>
    </w:p>
    <w:p w:rsidR="00E14632" w:rsidRPr="00FE0AD0" w:rsidRDefault="00E14632">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BA0289">
        <w:rPr>
          <w:sz w:val="20"/>
        </w:rPr>
        <w:t xml:space="preserve"> </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1E22D5" w:rsidRDefault="00E14632">
      <w:pPr>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805DC7" w:rsidRDefault="00AA7F67">
      <w:r>
        <w:br w:type="page"/>
      </w:r>
    </w:p>
    <w:p w:rsidR="003C7543" w:rsidRPr="003C7543" w:rsidRDefault="003C7543" w:rsidP="003C7543"/>
    <w:p w:rsidR="003C7543" w:rsidRPr="0075518C" w:rsidRDefault="004F13D2" w:rsidP="003C7543">
      <w:pPr>
        <w:pStyle w:val="Heading2"/>
        <w:numPr>
          <w:ilvl w:val="0"/>
          <w:numId w:val="0"/>
        </w:numPr>
        <w:pBdr>
          <w:top w:val="single" w:sz="4" w:space="1" w:color="auto"/>
          <w:left w:val="single" w:sz="4" w:space="4" w:color="auto"/>
          <w:bottom w:val="single" w:sz="4" w:space="1" w:color="auto"/>
          <w:right w:val="single" w:sz="4" w:space="4" w:color="auto"/>
        </w:pBdr>
      </w:pPr>
      <w:bookmarkStart w:id="59" w:name="_Toc453742380"/>
      <w:r w:rsidRPr="003C7543">
        <w:rPr>
          <w:rFonts w:cs="Arial"/>
          <w:szCs w:val="28"/>
        </w:rPr>
        <w:t>EUEMERGENERATOR</w:t>
      </w:r>
      <w:bookmarkStart w:id="60" w:name="_Toc852396"/>
      <w:bookmarkStart w:id="61" w:name="_Toc852727"/>
      <w:bookmarkStart w:id="62" w:name="_Toc2571644"/>
      <w:bookmarkStart w:id="63" w:name="_Toc367698516"/>
      <w:bookmarkEnd w:id="59"/>
      <w:r w:rsidR="003C7543" w:rsidRPr="003C7543">
        <w:t xml:space="preserve"> </w:t>
      </w:r>
      <w:bookmarkEnd w:id="60"/>
      <w:bookmarkEnd w:id="61"/>
      <w:bookmarkEnd w:id="62"/>
      <w:bookmarkEnd w:id="63"/>
    </w:p>
    <w:p w:rsidR="003C7543" w:rsidRPr="00EE02F9" w:rsidRDefault="003C7543" w:rsidP="003C754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1E22D5" w:rsidRPr="0019740E" w:rsidRDefault="001E22D5">
      <w:pPr>
        <w:rPr>
          <w:sz w:val="20"/>
        </w:rPr>
      </w:pPr>
    </w:p>
    <w:p w:rsidR="007B0E20" w:rsidRDefault="001E22D5">
      <w:pPr>
        <w:jc w:val="both"/>
      </w:pPr>
      <w:r>
        <w:rPr>
          <w:b/>
          <w:u w:val="single"/>
        </w:rPr>
        <w:t>DESCRIPTION</w:t>
      </w:r>
    </w:p>
    <w:p w:rsidR="007B0E20" w:rsidRDefault="007B0E20">
      <w:pPr>
        <w:jc w:val="both"/>
        <w:rPr>
          <w:sz w:val="20"/>
        </w:rPr>
      </w:pPr>
    </w:p>
    <w:p w:rsidR="001E22D5" w:rsidRPr="00774FB5" w:rsidRDefault="003F3AA6">
      <w:pPr>
        <w:jc w:val="both"/>
        <w:rPr>
          <w:sz w:val="20"/>
        </w:rPr>
      </w:pPr>
      <w:r w:rsidRPr="00774FB5">
        <w:rPr>
          <w:sz w:val="20"/>
        </w:rPr>
        <w:t>The emission unit consists of one d</w:t>
      </w:r>
      <w:r w:rsidR="008F754B" w:rsidRPr="00774FB5">
        <w:rPr>
          <w:rFonts w:cs="Arial"/>
          <w:sz w:val="20"/>
        </w:rPr>
        <w:t xml:space="preserve">iesel-fired reciprocating internal combustion engine.  The unit is standby diesel fired emergency generator used to provide electricity to the facility on an emergency basis.  </w:t>
      </w:r>
    </w:p>
    <w:p w:rsidR="001E22D5" w:rsidRPr="00774FB5" w:rsidRDefault="001E22D5">
      <w:pPr>
        <w:jc w:val="both"/>
        <w:rPr>
          <w:sz w:val="20"/>
        </w:rPr>
      </w:pPr>
    </w:p>
    <w:p w:rsidR="001E22D5" w:rsidRPr="002D2E55" w:rsidRDefault="001E22D5">
      <w:pPr>
        <w:jc w:val="both"/>
        <w:rPr>
          <w:sz w:val="20"/>
        </w:rPr>
      </w:pPr>
      <w:r w:rsidRPr="00FE0AD0">
        <w:rPr>
          <w:b/>
          <w:sz w:val="20"/>
        </w:rPr>
        <w:t>Flexible Group ID</w:t>
      </w:r>
      <w:r>
        <w:rPr>
          <w:b/>
          <w:sz w:val="20"/>
        </w:rPr>
        <w:t>:</w:t>
      </w:r>
      <w:r>
        <w:rPr>
          <w:sz w:val="20"/>
        </w:rPr>
        <w:t xml:space="preserve">  </w:t>
      </w:r>
      <w:r w:rsidR="008F754B">
        <w:rPr>
          <w:sz w:val="20"/>
        </w:rPr>
        <w:t>NA</w:t>
      </w:r>
    </w:p>
    <w:p w:rsidR="001E22D5" w:rsidRPr="0019740E" w:rsidRDefault="001E22D5">
      <w:pPr>
        <w:jc w:val="both"/>
        <w:rPr>
          <w:sz w:val="20"/>
        </w:rPr>
      </w:pPr>
    </w:p>
    <w:p w:rsidR="007B0E20" w:rsidRDefault="001E22D5">
      <w:pPr>
        <w:jc w:val="both"/>
        <w:rPr>
          <w:b/>
          <w:u w:val="single"/>
        </w:rPr>
      </w:pPr>
      <w:r>
        <w:rPr>
          <w:b/>
          <w:u w:val="single"/>
        </w:rPr>
        <w:t>POLLUTION CONTROL EQUIPMENT</w:t>
      </w:r>
    </w:p>
    <w:p w:rsidR="007B0E20" w:rsidRDefault="007B0E20">
      <w:pPr>
        <w:jc w:val="both"/>
        <w:rPr>
          <w:b/>
          <w:u w:val="single"/>
        </w:rPr>
      </w:pPr>
    </w:p>
    <w:p w:rsidR="001E22D5" w:rsidRPr="006F448F" w:rsidRDefault="006F448F">
      <w:pPr>
        <w:jc w:val="both"/>
      </w:pPr>
      <w:r>
        <w:t>NA</w:t>
      </w:r>
    </w:p>
    <w:p w:rsidR="001E22D5" w:rsidRPr="0019740E" w:rsidRDefault="001E22D5">
      <w:pPr>
        <w:rPr>
          <w:sz w:val="20"/>
        </w:rPr>
      </w:pPr>
    </w:p>
    <w:p w:rsidR="001E22D5" w:rsidRPr="00F01FE1" w:rsidRDefault="001E22D5">
      <w:pPr>
        <w:jc w:val="both"/>
        <w:rPr>
          <w:b/>
          <w:sz w:val="20"/>
          <w:u w:val="single"/>
        </w:rPr>
      </w:pPr>
      <w:r>
        <w:rPr>
          <w:b/>
        </w:rPr>
        <w:t xml:space="preserve">I.  </w:t>
      </w:r>
      <w:r>
        <w:rPr>
          <w:b/>
          <w:u w:val="single"/>
        </w:rPr>
        <w:t>EMISSION LIMIT(S)</w:t>
      </w:r>
    </w:p>
    <w:p w:rsidR="001E22D5" w:rsidRDefault="001E22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1E22D5" w:rsidTr="005F7049">
        <w:trPr>
          <w:cantSplit/>
          <w:tblHeader/>
        </w:trPr>
        <w:tc>
          <w:tcPr>
            <w:tcW w:w="1626"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rsidR="001E22D5" w:rsidRDefault="001E22D5" w:rsidP="001E22D5">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E22D5" w:rsidRDefault="001E22D5" w:rsidP="001E22D5">
            <w:pPr>
              <w:jc w:val="center"/>
              <w:rPr>
                <w:b/>
                <w:sz w:val="20"/>
              </w:rPr>
            </w:pPr>
            <w:r>
              <w:rPr>
                <w:b/>
                <w:sz w:val="20"/>
              </w:rPr>
              <w:t>Monitoring/</w:t>
            </w:r>
          </w:p>
          <w:p w:rsidR="001E22D5" w:rsidRPr="00BD3DE3" w:rsidRDefault="001E22D5" w:rsidP="001E22D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sidRPr="00BD3DE3">
              <w:rPr>
                <w:b/>
                <w:sz w:val="20"/>
              </w:rPr>
              <w:t>Underlying</w:t>
            </w:r>
            <w:r>
              <w:rPr>
                <w:b/>
                <w:sz w:val="20"/>
              </w:rPr>
              <w:t xml:space="preserve"> </w:t>
            </w:r>
            <w:r w:rsidRPr="00BD3DE3">
              <w:rPr>
                <w:b/>
                <w:sz w:val="20"/>
              </w:rPr>
              <w:t>Applicable Requirements</w:t>
            </w:r>
          </w:p>
        </w:tc>
      </w:tr>
      <w:tr w:rsidR="001E22D5" w:rsidTr="005F7049">
        <w:trPr>
          <w:cantSplit/>
        </w:trPr>
        <w:tc>
          <w:tcPr>
            <w:tcW w:w="1626" w:type="dxa"/>
            <w:tcBorders>
              <w:top w:val="single" w:sz="4" w:space="0" w:color="auto"/>
              <w:left w:val="single" w:sz="4" w:space="0" w:color="auto"/>
              <w:bottom w:val="single" w:sz="4" w:space="0" w:color="auto"/>
              <w:right w:val="single" w:sz="4" w:space="0" w:color="auto"/>
            </w:tcBorders>
          </w:tcPr>
          <w:p w:rsidR="001E22D5" w:rsidRPr="00095B77" w:rsidRDefault="001051E1" w:rsidP="00D4396F">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1E22D5" w:rsidRPr="00BD3DE3" w:rsidRDefault="001051E1" w:rsidP="001E22D5">
            <w:pPr>
              <w:jc w:val="center"/>
              <w:rPr>
                <w:sz w:val="20"/>
              </w:rPr>
            </w:pPr>
            <w:r>
              <w:rPr>
                <w:sz w:val="20"/>
              </w:rPr>
              <w:t>NA</w:t>
            </w:r>
          </w:p>
        </w:tc>
        <w:tc>
          <w:tcPr>
            <w:tcW w:w="1974" w:type="dxa"/>
            <w:tcBorders>
              <w:top w:val="single" w:sz="4" w:space="0" w:color="auto"/>
              <w:left w:val="single" w:sz="4" w:space="0" w:color="auto"/>
              <w:bottom w:val="single" w:sz="4" w:space="0" w:color="auto"/>
              <w:right w:val="single" w:sz="4" w:space="0" w:color="auto"/>
            </w:tcBorders>
          </w:tcPr>
          <w:p w:rsidR="001E22D5" w:rsidRPr="00BD3DE3" w:rsidRDefault="001051E1" w:rsidP="001E22D5">
            <w:pPr>
              <w:jc w:val="center"/>
              <w:rPr>
                <w:sz w:val="20"/>
              </w:rPr>
            </w:pPr>
            <w:r>
              <w:rPr>
                <w:sz w:val="20"/>
              </w:rPr>
              <w:t>NA</w:t>
            </w:r>
          </w:p>
        </w:tc>
        <w:tc>
          <w:tcPr>
            <w:tcW w:w="2160" w:type="dxa"/>
            <w:tcBorders>
              <w:top w:val="single" w:sz="4" w:space="0" w:color="auto"/>
              <w:left w:val="single" w:sz="4" w:space="0" w:color="auto"/>
              <w:bottom w:val="single" w:sz="4" w:space="0" w:color="auto"/>
              <w:right w:val="single" w:sz="4" w:space="0" w:color="auto"/>
            </w:tcBorders>
          </w:tcPr>
          <w:p w:rsidR="001E22D5" w:rsidRPr="00BD3DE3" w:rsidRDefault="001051E1" w:rsidP="001E22D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1E22D5" w:rsidRPr="00BD3DE3" w:rsidRDefault="001051E1" w:rsidP="001E22D5">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1E22D5" w:rsidRPr="00BD3DE3" w:rsidRDefault="001051E1" w:rsidP="001E22D5">
            <w:pPr>
              <w:jc w:val="center"/>
              <w:rPr>
                <w:sz w:val="20"/>
              </w:rPr>
            </w:pPr>
            <w:r>
              <w:rPr>
                <w:sz w:val="20"/>
              </w:rPr>
              <w:t>NA</w:t>
            </w:r>
          </w:p>
        </w:tc>
      </w:tr>
    </w:tbl>
    <w:p w:rsidR="004B2E64" w:rsidRPr="00FE0AD0" w:rsidRDefault="004B2E64">
      <w:pPr>
        <w:jc w:val="both"/>
        <w:rPr>
          <w:sz w:val="20"/>
        </w:rPr>
      </w:pPr>
    </w:p>
    <w:p w:rsidR="001E22D5" w:rsidRDefault="001E22D5">
      <w:pPr>
        <w:jc w:val="both"/>
        <w:rPr>
          <w:b/>
          <w:u w:val="single"/>
        </w:rPr>
      </w:pPr>
      <w:r>
        <w:rPr>
          <w:b/>
        </w:rPr>
        <w:t xml:space="preserve">II.  </w:t>
      </w:r>
      <w:r>
        <w:rPr>
          <w:b/>
          <w:u w:val="single"/>
        </w:rPr>
        <w:t>MATERIAL LIMIT(S)</w:t>
      </w:r>
    </w:p>
    <w:p w:rsidR="001E22D5" w:rsidRDefault="001E22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620"/>
        <w:gridCol w:w="1440"/>
      </w:tblGrid>
      <w:tr w:rsidR="001E22D5" w:rsidTr="005F7049">
        <w:trPr>
          <w:cantSplit/>
          <w:tblHeader/>
        </w:trPr>
        <w:tc>
          <w:tcPr>
            <w:tcW w:w="1626"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rsidR="001E22D5" w:rsidRDefault="001E22D5" w:rsidP="001E22D5">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1E22D5" w:rsidRDefault="001E22D5" w:rsidP="001E22D5">
            <w:pPr>
              <w:jc w:val="center"/>
              <w:rPr>
                <w:b/>
                <w:sz w:val="20"/>
              </w:rPr>
            </w:pPr>
            <w:r>
              <w:rPr>
                <w:b/>
                <w:sz w:val="20"/>
              </w:rPr>
              <w:t>Monitoring/</w:t>
            </w:r>
          </w:p>
          <w:p w:rsidR="001E22D5" w:rsidRPr="00BD3DE3" w:rsidRDefault="001E22D5" w:rsidP="001E22D5">
            <w:pPr>
              <w:jc w:val="center"/>
              <w:rPr>
                <w:b/>
                <w:sz w:val="20"/>
              </w:rPr>
            </w:pPr>
            <w:r>
              <w:rPr>
                <w:b/>
                <w:sz w:val="20"/>
              </w:rPr>
              <w:t>Testing Method</w:t>
            </w:r>
          </w:p>
        </w:tc>
        <w:tc>
          <w:tcPr>
            <w:tcW w:w="1440" w:type="dxa"/>
            <w:tcBorders>
              <w:top w:val="single" w:sz="4" w:space="0" w:color="auto"/>
              <w:left w:val="single" w:sz="4" w:space="0" w:color="auto"/>
              <w:bottom w:val="single" w:sz="4" w:space="0" w:color="auto"/>
              <w:right w:val="single" w:sz="4" w:space="0" w:color="auto"/>
            </w:tcBorders>
          </w:tcPr>
          <w:p w:rsidR="001E22D5" w:rsidRPr="00BD3DE3" w:rsidRDefault="001E22D5" w:rsidP="001E22D5">
            <w:pPr>
              <w:jc w:val="center"/>
              <w:rPr>
                <w:b/>
                <w:sz w:val="20"/>
              </w:rPr>
            </w:pPr>
            <w:r w:rsidRPr="00BD3DE3">
              <w:rPr>
                <w:b/>
                <w:sz w:val="20"/>
              </w:rPr>
              <w:t>Underlying</w:t>
            </w:r>
            <w:r>
              <w:rPr>
                <w:b/>
                <w:sz w:val="20"/>
              </w:rPr>
              <w:t xml:space="preserve"> </w:t>
            </w:r>
            <w:r w:rsidRPr="00BD3DE3">
              <w:rPr>
                <w:b/>
                <w:sz w:val="20"/>
              </w:rPr>
              <w:t>Applicable Requirements</w:t>
            </w:r>
          </w:p>
        </w:tc>
      </w:tr>
      <w:tr w:rsidR="001E22D5" w:rsidTr="005F7049">
        <w:trPr>
          <w:cantSplit/>
        </w:trPr>
        <w:tc>
          <w:tcPr>
            <w:tcW w:w="1626" w:type="dxa"/>
            <w:tcBorders>
              <w:top w:val="single" w:sz="4" w:space="0" w:color="auto"/>
              <w:left w:val="single" w:sz="4" w:space="0" w:color="auto"/>
              <w:bottom w:val="single" w:sz="4" w:space="0" w:color="auto"/>
              <w:right w:val="single" w:sz="4" w:space="0" w:color="auto"/>
            </w:tcBorders>
          </w:tcPr>
          <w:p w:rsidR="001E22D5" w:rsidRPr="00774FB5" w:rsidRDefault="005B111B" w:rsidP="006A4431">
            <w:pPr>
              <w:numPr>
                <w:ilvl w:val="0"/>
                <w:numId w:val="36"/>
              </w:numPr>
              <w:tabs>
                <w:tab w:val="clear" w:pos="360"/>
              </w:tabs>
              <w:rPr>
                <w:sz w:val="20"/>
              </w:rPr>
            </w:pPr>
            <w:r w:rsidRPr="00774FB5">
              <w:rPr>
                <w:sz w:val="20"/>
              </w:rPr>
              <w:t>Distillate Oil (Diesel Fuel)</w:t>
            </w:r>
          </w:p>
        </w:tc>
        <w:tc>
          <w:tcPr>
            <w:tcW w:w="1440" w:type="dxa"/>
            <w:tcBorders>
              <w:top w:val="single" w:sz="4" w:space="0" w:color="auto"/>
              <w:left w:val="single" w:sz="4" w:space="0" w:color="auto"/>
              <w:bottom w:val="single" w:sz="4" w:space="0" w:color="auto"/>
              <w:right w:val="single" w:sz="4" w:space="0" w:color="auto"/>
            </w:tcBorders>
          </w:tcPr>
          <w:p w:rsidR="001E22D5" w:rsidRPr="00774FB5" w:rsidRDefault="005B111B" w:rsidP="003D1EA5">
            <w:pPr>
              <w:rPr>
                <w:rFonts w:cs="Arial"/>
                <w:sz w:val="20"/>
              </w:rPr>
            </w:pPr>
            <w:r w:rsidRPr="00774FB5">
              <w:rPr>
                <w:sz w:val="20"/>
              </w:rPr>
              <w:t>Only use No. 1 or No. 2 distillate oil in the diesel generator</w:t>
            </w:r>
            <w:r w:rsidR="00F130DA" w:rsidRPr="00774FB5">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rsidR="001E22D5" w:rsidRPr="00774FB5" w:rsidRDefault="00C44738" w:rsidP="001E22D5">
            <w:pPr>
              <w:jc w:val="center"/>
              <w:rPr>
                <w:sz w:val="20"/>
              </w:rPr>
            </w:pPr>
            <w:r w:rsidRPr="00774FB5">
              <w:rPr>
                <w:sz w:val="20"/>
              </w:rPr>
              <w:t>NA</w:t>
            </w:r>
          </w:p>
        </w:tc>
        <w:tc>
          <w:tcPr>
            <w:tcW w:w="2160" w:type="dxa"/>
            <w:tcBorders>
              <w:top w:val="single" w:sz="4" w:space="0" w:color="auto"/>
              <w:left w:val="single" w:sz="4" w:space="0" w:color="auto"/>
              <w:bottom w:val="single" w:sz="4" w:space="0" w:color="auto"/>
              <w:right w:val="single" w:sz="4" w:space="0" w:color="auto"/>
            </w:tcBorders>
          </w:tcPr>
          <w:p w:rsidR="001E22D5" w:rsidRPr="00774FB5" w:rsidRDefault="003C0AB2" w:rsidP="001E22D5">
            <w:pPr>
              <w:jc w:val="center"/>
              <w:rPr>
                <w:sz w:val="20"/>
              </w:rPr>
            </w:pPr>
            <w:r w:rsidRPr="00774FB5">
              <w:rPr>
                <w:sz w:val="20"/>
              </w:rPr>
              <w:t>EUEMERGENERATOR</w:t>
            </w:r>
          </w:p>
        </w:tc>
        <w:tc>
          <w:tcPr>
            <w:tcW w:w="1620" w:type="dxa"/>
            <w:tcBorders>
              <w:top w:val="single" w:sz="4" w:space="0" w:color="auto"/>
              <w:left w:val="single" w:sz="4" w:space="0" w:color="auto"/>
              <w:bottom w:val="single" w:sz="4" w:space="0" w:color="auto"/>
              <w:right w:val="single" w:sz="4" w:space="0" w:color="auto"/>
            </w:tcBorders>
          </w:tcPr>
          <w:p w:rsidR="001E22D5" w:rsidRPr="00774FB5" w:rsidRDefault="007D6DC3" w:rsidP="001E22D5">
            <w:pPr>
              <w:jc w:val="center"/>
              <w:rPr>
                <w:sz w:val="20"/>
              </w:rPr>
            </w:pPr>
            <w:r>
              <w:rPr>
                <w:sz w:val="20"/>
              </w:rPr>
              <w:t xml:space="preserve">SC </w:t>
            </w:r>
            <w:r w:rsidR="002875ED" w:rsidRPr="00774FB5">
              <w:rPr>
                <w:sz w:val="20"/>
              </w:rPr>
              <w:t>VI.1</w:t>
            </w:r>
          </w:p>
        </w:tc>
        <w:tc>
          <w:tcPr>
            <w:tcW w:w="1440" w:type="dxa"/>
            <w:tcBorders>
              <w:top w:val="single" w:sz="4" w:space="0" w:color="auto"/>
              <w:left w:val="single" w:sz="4" w:space="0" w:color="auto"/>
              <w:bottom w:val="single" w:sz="4" w:space="0" w:color="auto"/>
              <w:right w:val="single" w:sz="4" w:space="0" w:color="auto"/>
            </w:tcBorders>
          </w:tcPr>
          <w:p w:rsidR="001E22D5" w:rsidRPr="00774FB5" w:rsidRDefault="005B111B" w:rsidP="001E22D5">
            <w:pPr>
              <w:jc w:val="center"/>
              <w:rPr>
                <w:sz w:val="20"/>
              </w:rPr>
            </w:pPr>
            <w:r w:rsidRPr="00774FB5">
              <w:rPr>
                <w:b/>
                <w:sz w:val="20"/>
              </w:rPr>
              <w:t xml:space="preserve">R 336.1401, </w:t>
            </w:r>
            <w:r w:rsidR="00774FB5">
              <w:rPr>
                <w:b/>
                <w:sz w:val="20"/>
              </w:rPr>
              <w:br/>
            </w:r>
            <w:r w:rsidRPr="00774FB5">
              <w:rPr>
                <w:b/>
                <w:sz w:val="20"/>
              </w:rPr>
              <w:t>R 336.1301(1)</w:t>
            </w:r>
          </w:p>
        </w:tc>
      </w:tr>
    </w:tbl>
    <w:p w:rsidR="004B2E64" w:rsidRPr="00FE0AD0" w:rsidRDefault="004B2E64">
      <w:pPr>
        <w:jc w:val="both"/>
        <w:rPr>
          <w:sz w:val="20"/>
        </w:rPr>
      </w:pPr>
    </w:p>
    <w:p w:rsidR="001E22D5" w:rsidRPr="00F01FE1" w:rsidRDefault="001E22D5">
      <w:pPr>
        <w:jc w:val="both"/>
        <w:rPr>
          <w:b/>
          <w:sz w:val="20"/>
          <w:u w:val="single"/>
        </w:rPr>
      </w:pPr>
      <w:r>
        <w:rPr>
          <w:b/>
        </w:rPr>
        <w:t xml:space="preserve">III.  </w:t>
      </w:r>
      <w:r>
        <w:rPr>
          <w:b/>
          <w:u w:val="single"/>
        </w:rPr>
        <w:t>PROCESS/OPERATIONAL RESTRICTION(S)</w:t>
      </w:r>
      <w:r w:rsidDel="001C614B">
        <w:rPr>
          <w:b/>
          <w:u w:val="single"/>
        </w:rPr>
        <w:t xml:space="preserve"> </w:t>
      </w:r>
    </w:p>
    <w:p w:rsidR="001E22D5" w:rsidRPr="00FB6071" w:rsidRDefault="001E22D5">
      <w:pPr>
        <w:jc w:val="both"/>
        <w:rPr>
          <w:sz w:val="20"/>
        </w:rPr>
      </w:pPr>
    </w:p>
    <w:p w:rsidR="001E22D5" w:rsidRPr="00984760" w:rsidRDefault="0002538C" w:rsidP="00D4396F">
      <w:pPr>
        <w:ind w:firstLine="360"/>
        <w:jc w:val="both"/>
        <w:rPr>
          <w:sz w:val="20"/>
        </w:rPr>
      </w:pPr>
      <w:r>
        <w:rPr>
          <w:sz w:val="20"/>
        </w:rPr>
        <w:t>NA</w:t>
      </w:r>
    </w:p>
    <w:p w:rsidR="004B2E64" w:rsidRPr="00FB6071" w:rsidRDefault="004B2E64">
      <w:pPr>
        <w:jc w:val="both"/>
        <w:rPr>
          <w:sz w:val="20"/>
        </w:rPr>
      </w:pPr>
    </w:p>
    <w:p w:rsidR="001E22D5" w:rsidRPr="00F01FE1" w:rsidRDefault="001E22D5">
      <w:pPr>
        <w:jc w:val="both"/>
        <w:rPr>
          <w:b/>
          <w:sz w:val="20"/>
          <w:u w:val="single"/>
        </w:rPr>
      </w:pPr>
      <w:r w:rsidRPr="00FB6071">
        <w:rPr>
          <w:b/>
        </w:rPr>
        <w:t xml:space="preserve">IV.  </w:t>
      </w:r>
      <w:r w:rsidRPr="00FB6071">
        <w:rPr>
          <w:b/>
          <w:u w:val="single"/>
        </w:rPr>
        <w:t>DESIGN</w:t>
      </w:r>
      <w:r>
        <w:rPr>
          <w:b/>
          <w:u w:val="single"/>
        </w:rPr>
        <w:t>/EQUIPMENT PARAMETER(S)</w:t>
      </w:r>
    </w:p>
    <w:p w:rsidR="001E22D5" w:rsidRPr="00FE0AD0" w:rsidRDefault="001E22D5">
      <w:pPr>
        <w:jc w:val="both"/>
        <w:rPr>
          <w:b/>
          <w:sz w:val="20"/>
          <w:u w:val="single"/>
        </w:rPr>
      </w:pPr>
    </w:p>
    <w:p w:rsidR="001E22D5" w:rsidRPr="00984760" w:rsidRDefault="0002538C" w:rsidP="00D4396F">
      <w:pPr>
        <w:ind w:firstLine="360"/>
        <w:jc w:val="both"/>
        <w:rPr>
          <w:sz w:val="20"/>
        </w:rPr>
      </w:pPr>
      <w:r>
        <w:rPr>
          <w:sz w:val="20"/>
        </w:rPr>
        <w:t>NA</w:t>
      </w:r>
    </w:p>
    <w:p w:rsidR="004B2E64" w:rsidRPr="00FE0AD0" w:rsidRDefault="004B2E64">
      <w:pPr>
        <w:jc w:val="both"/>
        <w:rPr>
          <w:sz w:val="20"/>
        </w:rPr>
      </w:pPr>
    </w:p>
    <w:p w:rsidR="001E22D5" w:rsidRPr="00887915" w:rsidRDefault="001E22D5">
      <w:pPr>
        <w:jc w:val="both"/>
        <w:rPr>
          <w:b/>
          <w:u w:val="single"/>
          <w:vertAlign w:val="superscript"/>
        </w:rPr>
      </w:pPr>
      <w:r>
        <w:rPr>
          <w:b/>
        </w:rPr>
        <w:t xml:space="preserve">V.  </w:t>
      </w:r>
      <w:r>
        <w:rPr>
          <w:b/>
          <w:u w:val="single"/>
        </w:rPr>
        <w:t>TESTING/SAMPLING</w:t>
      </w:r>
    </w:p>
    <w:p w:rsidR="001E22D5" w:rsidRPr="00FE0AD0" w:rsidRDefault="001E22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E22D5" w:rsidRPr="00FE0AD0" w:rsidRDefault="001E22D5">
      <w:pPr>
        <w:jc w:val="both"/>
        <w:rPr>
          <w:sz w:val="20"/>
        </w:rPr>
      </w:pPr>
    </w:p>
    <w:p w:rsidR="001E22D5" w:rsidRPr="00984760" w:rsidRDefault="0002538C" w:rsidP="00D4396F">
      <w:pPr>
        <w:ind w:firstLine="360"/>
        <w:jc w:val="both"/>
        <w:rPr>
          <w:sz w:val="20"/>
        </w:rPr>
      </w:pPr>
      <w:r>
        <w:rPr>
          <w:sz w:val="20"/>
        </w:rPr>
        <w:t>NA</w:t>
      </w:r>
    </w:p>
    <w:p w:rsidR="004B2E64" w:rsidRPr="00FE0AD0" w:rsidRDefault="004B2E64">
      <w:pPr>
        <w:jc w:val="both"/>
        <w:rPr>
          <w:sz w:val="20"/>
        </w:rPr>
      </w:pPr>
    </w:p>
    <w:p w:rsidR="001E22D5" w:rsidRDefault="001E22D5">
      <w:pPr>
        <w:jc w:val="both"/>
      </w:pPr>
      <w:r>
        <w:rPr>
          <w:b/>
        </w:rPr>
        <w:t xml:space="preserve">VI.  </w:t>
      </w:r>
      <w:r>
        <w:rPr>
          <w:b/>
          <w:u w:val="single"/>
        </w:rPr>
        <w:t>MONITORING/RECORDKEEPING</w:t>
      </w:r>
    </w:p>
    <w:p w:rsidR="001E22D5" w:rsidRPr="00FE0AD0" w:rsidRDefault="001E22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E22D5" w:rsidRPr="00FE0AD0" w:rsidRDefault="001E22D5">
      <w:pPr>
        <w:jc w:val="both"/>
        <w:rPr>
          <w:sz w:val="20"/>
        </w:rPr>
      </w:pPr>
    </w:p>
    <w:p w:rsidR="001E22D5" w:rsidRPr="004A73E1" w:rsidRDefault="00F130DA" w:rsidP="006A4431">
      <w:pPr>
        <w:pStyle w:val="ListParagraph"/>
        <w:numPr>
          <w:ilvl w:val="0"/>
          <w:numId w:val="48"/>
        </w:numPr>
        <w:ind w:left="360"/>
        <w:jc w:val="both"/>
        <w:rPr>
          <w:sz w:val="20"/>
        </w:rPr>
      </w:pPr>
      <w:r w:rsidRPr="004A73E1">
        <w:rPr>
          <w:sz w:val="20"/>
        </w:rPr>
        <w:t xml:space="preserve">The permittee shall keep records on each shipment of diesel fuel as to which grade of diesel was received. </w:t>
      </w:r>
      <w:r w:rsidR="004B2E64" w:rsidRPr="004A73E1">
        <w:rPr>
          <w:sz w:val="20"/>
        </w:rPr>
        <w:t xml:space="preserve"> </w:t>
      </w:r>
      <w:r w:rsidRPr="004A73E1">
        <w:rPr>
          <w:b/>
          <w:sz w:val="20"/>
        </w:rPr>
        <w:t>(R</w:t>
      </w:r>
      <w:r w:rsidR="004B2E64" w:rsidRPr="004A73E1">
        <w:rPr>
          <w:b/>
          <w:sz w:val="20"/>
        </w:rPr>
        <w:t> </w:t>
      </w:r>
      <w:r w:rsidRPr="004A73E1">
        <w:rPr>
          <w:b/>
          <w:sz w:val="20"/>
        </w:rPr>
        <w:t>336.1213(3))</w:t>
      </w:r>
    </w:p>
    <w:p w:rsidR="00B06CCC" w:rsidRDefault="00B06CCC">
      <w:pPr>
        <w:rPr>
          <w:sz w:val="20"/>
        </w:rPr>
      </w:pPr>
      <w:r>
        <w:rPr>
          <w:sz w:val="20"/>
        </w:rPr>
        <w:br w:type="page"/>
      </w:r>
    </w:p>
    <w:p w:rsidR="00B051A5" w:rsidRPr="00774FB5" w:rsidRDefault="00B051A5">
      <w:pPr>
        <w:jc w:val="both"/>
        <w:rPr>
          <w:sz w:val="20"/>
        </w:rPr>
      </w:pPr>
    </w:p>
    <w:p w:rsidR="001E22D5" w:rsidRPr="00F01FE1" w:rsidRDefault="001E22D5">
      <w:pPr>
        <w:jc w:val="both"/>
        <w:rPr>
          <w:b/>
          <w:sz w:val="20"/>
          <w:u w:val="single"/>
        </w:rPr>
      </w:pPr>
      <w:r>
        <w:rPr>
          <w:b/>
        </w:rPr>
        <w:t xml:space="preserve">VII.  </w:t>
      </w:r>
      <w:r>
        <w:rPr>
          <w:b/>
          <w:u w:val="single"/>
        </w:rPr>
        <w:t>REPORTING</w:t>
      </w:r>
    </w:p>
    <w:p w:rsidR="001E22D5" w:rsidRPr="00047D6A" w:rsidRDefault="001E22D5">
      <w:pPr>
        <w:jc w:val="both"/>
        <w:rPr>
          <w:sz w:val="20"/>
        </w:rPr>
      </w:pPr>
    </w:p>
    <w:p w:rsidR="001E22D5" w:rsidRPr="004A73E1" w:rsidRDefault="001E22D5" w:rsidP="006A4431">
      <w:pPr>
        <w:pStyle w:val="ListParagraph"/>
        <w:numPr>
          <w:ilvl w:val="0"/>
          <w:numId w:val="49"/>
        </w:numPr>
        <w:ind w:left="360"/>
        <w:jc w:val="both"/>
        <w:rPr>
          <w:b/>
          <w:sz w:val="20"/>
        </w:rPr>
      </w:pPr>
      <w:r w:rsidRPr="004A73E1">
        <w:rPr>
          <w:sz w:val="20"/>
        </w:rPr>
        <w:t xml:space="preserve">Prompt reporting of deviations pursuant to General Conditions 21 and 22 of Part A.  </w:t>
      </w:r>
      <w:r w:rsidRPr="004A73E1">
        <w:rPr>
          <w:b/>
          <w:sz w:val="20"/>
        </w:rPr>
        <w:t>(R 336.1213(3)(c)(ii))</w:t>
      </w:r>
    </w:p>
    <w:p w:rsidR="00876968" w:rsidRPr="00984760" w:rsidRDefault="00876968" w:rsidP="004A73E1">
      <w:pPr>
        <w:jc w:val="both"/>
        <w:rPr>
          <w:sz w:val="20"/>
        </w:rPr>
      </w:pPr>
    </w:p>
    <w:p w:rsidR="001E22D5" w:rsidRDefault="001E22D5" w:rsidP="004A73E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1E22D5" w:rsidRPr="00984760" w:rsidRDefault="001E22D5" w:rsidP="004A73E1">
      <w:pPr>
        <w:jc w:val="both"/>
        <w:rPr>
          <w:sz w:val="20"/>
        </w:rPr>
      </w:pPr>
    </w:p>
    <w:p w:rsidR="001E22D5" w:rsidRPr="004A73E1" w:rsidRDefault="001E22D5" w:rsidP="006A4431">
      <w:pPr>
        <w:pStyle w:val="ListParagraph"/>
        <w:numPr>
          <w:ilvl w:val="0"/>
          <w:numId w:val="50"/>
        </w:numPr>
        <w:ind w:left="360"/>
        <w:jc w:val="both"/>
        <w:rPr>
          <w:sz w:val="20"/>
        </w:rPr>
      </w:pPr>
      <w:r w:rsidRPr="004A73E1">
        <w:rPr>
          <w:sz w:val="20"/>
        </w:rPr>
        <w:t xml:space="preserve">Annual certification of compliance pursuant to General Conditions 19 and 20 of Part A.  The report shall be postmarked or received by the appropriate AQD District Office by March 15 for the previous calendar year.  </w:t>
      </w:r>
      <w:r w:rsidRPr="004A73E1">
        <w:rPr>
          <w:b/>
          <w:sz w:val="20"/>
        </w:rPr>
        <w:t>(R 336.1213(4)(c))</w:t>
      </w:r>
    </w:p>
    <w:p w:rsidR="001E22D5" w:rsidRPr="00FE0AD0" w:rsidRDefault="001E22D5" w:rsidP="004A73E1">
      <w:pPr>
        <w:ind w:right="72"/>
        <w:jc w:val="both"/>
        <w:rPr>
          <w:rFonts w:cs="Arial"/>
          <w:sz w:val="20"/>
        </w:rPr>
      </w:pPr>
    </w:p>
    <w:p w:rsidR="001E22D5" w:rsidRPr="00FE0AD0" w:rsidRDefault="001E22D5">
      <w:pPr>
        <w:jc w:val="both"/>
        <w:rPr>
          <w:rFonts w:cs="Arial"/>
          <w:b/>
          <w:sz w:val="20"/>
        </w:rPr>
      </w:pPr>
      <w:r w:rsidRPr="00FE0AD0">
        <w:rPr>
          <w:rFonts w:cs="Arial"/>
          <w:b/>
          <w:sz w:val="20"/>
        </w:rPr>
        <w:t>See Appendix 8</w:t>
      </w:r>
    </w:p>
    <w:p w:rsidR="001E22D5" w:rsidRDefault="001E22D5">
      <w:pPr>
        <w:jc w:val="both"/>
        <w:rPr>
          <w:rFonts w:cs="Arial"/>
          <w:b/>
          <w:sz w:val="20"/>
        </w:rPr>
      </w:pPr>
    </w:p>
    <w:p w:rsidR="001E22D5" w:rsidRDefault="001E22D5">
      <w:pPr>
        <w:jc w:val="both"/>
      </w:pPr>
      <w:r>
        <w:rPr>
          <w:b/>
        </w:rPr>
        <w:t xml:space="preserve">VIII.  </w:t>
      </w:r>
      <w:r>
        <w:rPr>
          <w:b/>
          <w:u w:val="single"/>
        </w:rPr>
        <w:t>STACK/VENT RESTRICTION(S)</w:t>
      </w:r>
    </w:p>
    <w:p w:rsidR="001E22D5" w:rsidRDefault="001E22D5">
      <w:pPr>
        <w:jc w:val="both"/>
        <w:rPr>
          <w:sz w:val="20"/>
        </w:rPr>
      </w:pPr>
    </w:p>
    <w:p w:rsidR="001E22D5" w:rsidRPr="00FE0AD0" w:rsidRDefault="001E22D5">
      <w:pPr>
        <w:jc w:val="both"/>
        <w:rPr>
          <w:sz w:val="20"/>
        </w:rPr>
      </w:pPr>
      <w:r w:rsidRPr="00FE0AD0">
        <w:rPr>
          <w:sz w:val="20"/>
        </w:rPr>
        <w:t>The exhaust gases from the stacks listed in the table below shall be discharged unobstructed vertically upwards to the ambient air unless otherwise noted:</w:t>
      </w:r>
    </w:p>
    <w:p w:rsidR="001E22D5" w:rsidRDefault="001E22D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E22D5" w:rsidTr="00276195">
        <w:trPr>
          <w:cantSplit/>
          <w:tblHeader/>
        </w:trPr>
        <w:tc>
          <w:tcPr>
            <w:tcW w:w="3510" w:type="dxa"/>
            <w:tcBorders>
              <w:bottom w:val="single" w:sz="4" w:space="0" w:color="auto"/>
            </w:tcBorders>
          </w:tcPr>
          <w:p w:rsidR="001E22D5" w:rsidRPr="00BD3DE3" w:rsidRDefault="001E22D5" w:rsidP="001E22D5">
            <w:pPr>
              <w:jc w:val="center"/>
              <w:rPr>
                <w:b/>
                <w:sz w:val="20"/>
              </w:rPr>
            </w:pPr>
            <w:r w:rsidRPr="00BD3DE3">
              <w:rPr>
                <w:b/>
                <w:sz w:val="20"/>
              </w:rPr>
              <w:t>Stack &amp; Vent ID</w:t>
            </w:r>
          </w:p>
        </w:tc>
        <w:tc>
          <w:tcPr>
            <w:tcW w:w="1710" w:type="dxa"/>
            <w:tcBorders>
              <w:bottom w:val="single" w:sz="4" w:space="0" w:color="auto"/>
            </w:tcBorders>
          </w:tcPr>
          <w:p w:rsidR="001E22D5" w:rsidRPr="00BD3DE3" w:rsidRDefault="001E22D5" w:rsidP="001E22D5">
            <w:pPr>
              <w:jc w:val="center"/>
              <w:rPr>
                <w:b/>
                <w:sz w:val="20"/>
              </w:rPr>
            </w:pPr>
            <w:r w:rsidRPr="00BD3DE3">
              <w:rPr>
                <w:b/>
                <w:sz w:val="20"/>
              </w:rPr>
              <w:t xml:space="preserve">Maximum </w:t>
            </w:r>
            <w:r>
              <w:rPr>
                <w:b/>
                <w:sz w:val="20"/>
              </w:rPr>
              <w:t>Exhaust Dimensions</w:t>
            </w:r>
          </w:p>
          <w:p w:rsidR="001E22D5" w:rsidRPr="00BD3DE3" w:rsidRDefault="001E22D5" w:rsidP="001E22D5">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1E22D5" w:rsidRPr="00BD3DE3" w:rsidRDefault="001E22D5" w:rsidP="001E22D5">
            <w:pPr>
              <w:jc w:val="center"/>
              <w:rPr>
                <w:b/>
                <w:sz w:val="20"/>
              </w:rPr>
            </w:pPr>
            <w:r w:rsidRPr="00BD3DE3">
              <w:rPr>
                <w:b/>
                <w:sz w:val="20"/>
              </w:rPr>
              <w:t>M</w:t>
            </w:r>
            <w:r>
              <w:rPr>
                <w:b/>
                <w:sz w:val="20"/>
              </w:rPr>
              <w:t>inimum Height Above Ground</w:t>
            </w:r>
          </w:p>
          <w:p w:rsidR="001E22D5" w:rsidRPr="00BD3DE3" w:rsidRDefault="001E22D5" w:rsidP="001E22D5">
            <w:pPr>
              <w:jc w:val="center"/>
              <w:rPr>
                <w:b/>
                <w:sz w:val="20"/>
              </w:rPr>
            </w:pPr>
            <w:r w:rsidRPr="00BD3DE3">
              <w:rPr>
                <w:b/>
                <w:sz w:val="20"/>
              </w:rPr>
              <w:t>(feet)</w:t>
            </w:r>
          </w:p>
        </w:tc>
        <w:tc>
          <w:tcPr>
            <w:tcW w:w="3240" w:type="dxa"/>
            <w:tcBorders>
              <w:bottom w:val="single" w:sz="4" w:space="0" w:color="auto"/>
            </w:tcBorders>
          </w:tcPr>
          <w:p w:rsidR="001E22D5" w:rsidRPr="00BD3DE3" w:rsidRDefault="001E22D5" w:rsidP="001E22D5">
            <w:pPr>
              <w:jc w:val="center"/>
              <w:rPr>
                <w:b/>
                <w:sz w:val="20"/>
              </w:rPr>
            </w:pPr>
            <w:r w:rsidRPr="00BD3DE3">
              <w:rPr>
                <w:b/>
                <w:sz w:val="20"/>
              </w:rPr>
              <w:t>Underlying Applicable Requirements</w:t>
            </w:r>
          </w:p>
          <w:p w:rsidR="001E22D5" w:rsidRPr="00BD3DE3" w:rsidRDefault="001E22D5" w:rsidP="001E22D5">
            <w:pPr>
              <w:jc w:val="center"/>
              <w:rPr>
                <w:b/>
                <w:sz w:val="20"/>
              </w:rPr>
            </w:pPr>
          </w:p>
        </w:tc>
      </w:tr>
      <w:tr w:rsidR="001E22D5" w:rsidTr="00276195">
        <w:trPr>
          <w:cantSplit/>
        </w:trPr>
        <w:tc>
          <w:tcPr>
            <w:tcW w:w="3510" w:type="dxa"/>
            <w:tcBorders>
              <w:top w:val="single" w:sz="4" w:space="0" w:color="auto"/>
              <w:bottom w:val="single" w:sz="4" w:space="0" w:color="auto"/>
            </w:tcBorders>
          </w:tcPr>
          <w:p w:rsidR="001E22D5" w:rsidRPr="00984760" w:rsidRDefault="00587204" w:rsidP="004A73E1">
            <w:pPr>
              <w:jc w:val="center"/>
              <w:rPr>
                <w:sz w:val="20"/>
              </w:rPr>
            </w:pPr>
            <w:r>
              <w:rPr>
                <w:sz w:val="20"/>
              </w:rPr>
              <w:t>NA</w:t>
            </w:r>
          </w:p>
        </w:tc>
        <w:tc>
          <w:tcPr>
            <w:tcW w:w="1710" w:type="dxa"/>
            <w:tcBorders>
              <w:top w:val="single" w:sz="4" w:space="0" w:color="auto"/>
              <w:bottom w:val="single" w:sz="4" w:space="0" w:color="auto"/>
            </w:tcBorders>
          </w:tcPr>
          <w:p w:rsidR="001E22D5" w:rsidRPr="00BD3DE3" w:rsidRDefault="00587204" w:rsidP="005F7049">
            <w:pPr>
              <w:jc w:val="center"/>
              <w:rPr>
                <w:sz w:val="20"/>
              </w:rPr>
            </w:pPr>
            <w:r>
              <w:rPr>
                <w:sz w:val="20"/>
              </w:rPr>
              <w:t>NA</w:t>
            </w:r>
          </w:p>
        </w:tc>
        <w:tc>
          <w:tcPr>
            <w:tcW w:w="1800" w:type="dxa"/>
            <w:tcBorders>
              <w:top w:val="single" w:sz="4" w:space="0" w:color="auto"/>
              <w:bottom w:val="single" w:sz="4" w:space="0" w:color="auto"/>
            </w:tcBorders>
          </w:tcPr>
          <w:p w:rsidR="001E22D5" w:rsidRPr="00BD3DE3" w:rsidRDefault="00587204" w:rsidP="005F7049">
            <w:pPr>
              <w:jc w:val="center"/>
              <w:rPr>
                <w:sz w:val="20"/>
              </w:rPr>
            </w:pPr>
            <w:r>
              <w:rPr>
                <w:sz w:val="20"/>
              </w:rPr>
              <w:t>NA</w:t>
            </w:r>
          </w:p>
        </w:tc>
        <w:tc>
          <w:tcPr>
            <w:tcW w:w="3240" w:type="dxa"/>
            <w:tcBorders>
              <w:top w:val="single" w:sz="4" w:space="0" w:color="auto"/>
              <w:bottom w:val="single" w:sz="4" w:space="0" w:color="auto"/>
            </w:tcBorders>
          </w:tcPr>
          <w:p w:rsidR="001E22D5" w:rsidRPr="00BD3DE3" w:rsidRDefault="00587204" w:rsidP="005F7049">
            <w:pPr>
              <w:jc w:val="center"/>
              <w:rPr>
                <w:sz w:val="20"/>
              </w:rPr>
            </w:pPr>
            <w:r>
              <w:rPr>
                <w:sz w:val="20"/>
              </w:rPr>
              <w:t>NA</w:t>
            </w:r>
          </w:p>
        </w:tc>
      </w:tr>
    </w:tbl>
    <w:p w:rsidR="004B2E64" w:rsidRPr="00FE0AD0" w:rsidRDefault="004B2E64">
      <w:pPr>
        <w:jc w:val="both"/>
        <w:rPr>
          <w:sz w:val="20"/>
        </w:rPr>
      </w:pPr>
    </w:p>
    <w:p w:rsidR="001E22D5" w:rsidRDefault="001E22D5">
      <w:pPr>
        <w:jc w:val="both"/>
      </w:pPr>
      <w:r>
        <w:rPr>
          <w:b/>
        </w:rPr>
        <w:t xml:space="preserve">IX.  </w:t>
      </w:r>
      <w:r>
        <w:rPr>
          <w:b/>
          <w:u w:val="single"/>
        </w:rPr>
        <w:t>OTHER REQUIREMENT(S)</w:t>
      </w:r>
    </w:p>
    <w:p w:rsidR="001E22D5" w:rsidRPr="00FE0AD0" w:rsidRDefault="001E22D5">
      <w:pPr>
        <w:jc w:val="both"/>
        <w:rPr>
          <w:sz w:val="20"/>
        </w:rPr>
      </w:pPr>
    </w:p>
    <w:p w:rsidR="001E22D5" w:rsidRPr="00984760" w:rsidRDefault="000D2C66" w:rsidP="004A73E1">
      <w:pPr>
        <w:ind w:firstLine="360"/>
        <w:jc w:val="both"/>
        <w:rPr>
          <w:sz w:val="20"/>
        </w:rPr>
      </w:pPr>
      <w:r>
        <w:rPr>
          <w:sz w:val="20"/>
        </w:rPr>
        <w:t>NA</w:t>
      </w:r>
    </w:p>
    <w:p w:rsidR="001E22D5" w:rsidRDefault="001E22D5">
      <w:pPr>
        <w:jc w:val="both"/>
        <w:rPr>
          <w:sz w:val="20"/>
        </w:rPr>
      </w:pPr>
    </w:p>
    <w:p w:rsidR="004B2E64" w:rsidRPr="00FE0AD0" w:rsidRDefault="004B2E64">
      <w:pPr>
        <w:jc w:val="both"/>
        <w:rPr>
          <w:sz w:val="20"/>
        </w:rPr>
      </w:pPr>
    </w:p>
    <w:p w:rsidR="001E22D5" w:rsidRPr="00B90185" w:rsidRDefault="001E22D5">
      <w:pPr>
        <w:jc w:val="both"/>
        <w:rPr>
          <w:b/>
          <w:sz w:val="20"/>
        </w:rPr>
      </w:pPr>
      <w:r w:rsidRPr="00B90185">
        <w:rPr>
          <w:b/>
          <w:sz w:val="20"/>
          <w:u w:val="single"/>
        </w:rPr>
        <w:t>Footnotes</w:t>
      </w:r>
      <w:r w:rsidRPr="00B90185">
        <w:rPr>
          <w:b/>
          <w:sz w:val="20"/>
        </w:rPr>
        <w:t>:</w:t>
      </w:r>
    </w:p>
    <w:p w:rsidR="001E22D5" w:rsidRPr="001E3851" w:rsidRDefault="001E22D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1E22D5" w:rsidRPr="00D53AEC" w:rsidRDefault="001E22D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86D8D" w:rsidRDefault="00E14632">
      <w:r>
        <w:br w:type="page"/>
      </w:r>
    </w:p>
    <w:p w:rsidR="0003199A" w:rsidRPr="007014BE" w:rsidRDefault="0003199A">
      <w:pPr>
        <w:rPr>
          <w:szCs w:val="22"/>
        </w:rPr>
      </w:pPr>
    </w:p>
    <w:p w:rsidR="0034744B" w:rsidRPr="00440957" w:rsidRDefault="0034744B">
      <w:pPr>
        <w:pStyle w:val="Heading1"/>
        <w:rPr>
          <w:sz w:val="20"/>
          <w:szCs w:val="20"/>
        </w:rPr>
      </w:pPr>
      <w:bookmarkStart w:id="64" w:name="_Toc453742381"/>
      <w:r w:rsidRPr="00393A6F">
        <w:t xml:space="preserve">D.  FLEXIBLE GROUP </w:t>
      </w:r>
      <w:bookmarkEnd w:id="53"/>
      <w:r w:rsidR="00456F47" w:rsidRPr="00393A6F">
        <w:t>CONDITIONS</w:t>
      </w:r>
      <w:bookmarkEnd w:id="64"/>
    </w:p>
    <w:p w:rsidR="0034744B" w:rsidRPr="003A327D" w:rsidRDefault="0034744B">
      <w:pPr>
        <w:jc w:val="center"/>
        <w:rPr>
          <w:b/>
          <w:sz w:val="20"/>
        </w:rPr>
      </w:pPr>
    </w:p>
    <w:p w:rsidR="009602B7" w:rsidRPr="00FE0AD0" w:rsidRDefault="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pPr>
        <w:jc w:val="both"/>
        <w:rPr>
          <w:sz w:val="20"/>
        </w:rPr>
      </w:pPr>
    </w:p>
    <w:p w:rsidR="0034744B" w:rsidRPr="00FE0AD0" w:rsidRDefault="009602B7">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pPr>
        <w:jc w:val="both"/>
        <w:rPr>
          <w:sz w:val="20"/>
        </w:rPr>
      </w:pPr>
    </w:p>
    <w:p w:rsidR="0034744B" w:rsidRPr="002B5ED5" w:rsidRDefault="0034744B" w:rsidP="00276195">
      <w:pPr>
        <w:pStyle w:val="Heading2"/>
        <w:tabs>
          <w:tab w:val="clear" w:pos="360"/>
          <w:tab w:val="num" w:pos="0"/>
        </w:tabs>
        <w:ind w:left="0"/>
        <w:rPr>
          <w:bCs/>
          <w:sz w:val="22"/>
          <w:szCs w:val="22"/>
        </w:rPr>
      </w:pPr>
      <w:bookmarkStart w:id="65" w:name="_Toc2571646"/>
      <w:bookmarkStart w:id="66" w:name="_Toc453742382"/>
      <w:r w:rsidRPr="002B5ED5">
        <w:rPr>
          <w:bCs/>
          <w:sz w:val="22"/>
          <w:szCs w:val="22"/>
        </w:rPr>
        <w:t>FLEXIBLE GROUP SUMMARY TABLE</w:t>
      </w:r>
      <w:bookmarkEnd w:id="65"/>
      <w:bookmarkEnd w:id="66"/>
    </w:p>
    <w:p w:rsidR="00736BDB" w:rsidRPr="00F35ADC" w:rsidRDefault="00736BDB">
      <w:pPr>
        <w:jc w:val="center"/>
        <w:rPr>
          <w:sz w:val="20"/>
        </w:rPr>
      </w:pPr>
      <w:r w:rsidRPr="00F35ADC">
        <w:rPr>
          <w:sz w:val="20"/>
        </w:rPr>
        <w:t xml:space="preserve">The descriptions provided below are for informational purposes and do not constitute </w:t>
      </w:r>
    </w:p>
    <w:p w:rsidR="00736BDB" w:rsidRPr="00F35ADC" w:rsidRDefault="00736BDB">
      <w:pPr>
        <w:jc w:val="center"/>
        <w:rPr>
          <w:sz w:val="20"/>
        </w:rPr>
      </w:pPr>
      <w:r w:rsidRPr="00F35ADC">
        <w:rPr>
          <w:sz w:val="20"/>
        </w:rPr>
        <w:t>enforceable conditions.</w:t>
      </w:r>
    </w:p>
    <w:p w:rsidR="0034744B" w:rsidRPr="003A327D" w:rsidRDefault="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Tr="00276195">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F2771D" w:rsidTr="00276195">
        <w:trPr>
          <w:cantSplit/>
        </w:trPr>
        <w:tc>
          <w:tcPr>
            <w:tcW w:w="2340" w:type="dxa"/>
          </w:tcPr>
          <w:p w:rsidR="00F2771D" w:rsidRPr="001B5E34" w:rsidRDefault="00F2771D" w:rsidP="00F2771D">
            <w:pPr>
              <w:rPr>
                <w:rFonts w:cs="Arial"/>
                <w:sz w:val="20"/>
              </w:rPr>
            </w:pPr>
            <w:r>
              <w:rPr>
                <w:rFonts w:cs="Arial"/>
                <w:sz w:val="20"/>
              </w:rPr>
              <w:t>FGMATLHDLG</w:t>
            </w:r>
          </w:p>
        </w:tc>
        <w:tc>
          <w:tcPr>
            <w:tcW w:w="5130" w:type="dxa"/>
          </w:tcPr>
          <w:p w:rsidR="00F2771D" w:rsidRPr="001B5E34" w:rsidRDefault="00F2771D" w:rsidP="00F2771D">
            <w:pPr>
              <w:rPr>
                <w:rFonts w:cs="Arial"/>
                <w:sz w:val="20"/>
              </w:rPr>
            </w:pPr>
            <w:r>
              <w:rPr>
                <w:rFonts w:cs="Arial"/>
                <w:sz w:val="20"/>
              </w:rPr>
              <w:t xml:space="preserve">This flexible consists of ash and wood handling.  </w:t>
            </w:r>
          </w:p>
        </w:tc>
        <w:tc>
          <w:tcPr>
            <w:tcW w:w="2700" w:type="dxa"/>
          </w:tcPr>
          <w:p w:rsidR="00F2771D" w:rsidRPr="001B5E34" w:rsidRDefault="00F2771D" w:rsidP="00F2771D">
            <w:pPr>
              <w:rPr>
                <w:rFonts w:cs="Arial"/>
                <w:sz w:val="20"/>
              </w:rPr>
            </w:pPr>
            <w:r>
              <w:rPr>
                <w:rFonts w:cs="Arial"/>
                <w:sz w:val="20"/>
              </w:rPr>
              <w:t>EUASH-HDLG, EURAWMATL-HDLG</w:t>
            </w:r>
          </w:p>
        </w:tc>
      </w:tr>
      <w:tr w:rsidR="00810528" w:rsidTr="00276195">
        <w:trPr>
          <w:cantSplit/>
        </w:trPr>
        <w:tc>
          <w:tcPr>
            <w:tcW w:w="2340" w:type="dxa"/>
          </w:tcPr>
          <w:p w:rsidR="00810528" w:rsidRDefault="00CA5BC0" w:rsidP="00F2771D">
            <w:pPr>
              <w:rPr>
                <w:rFonts w:cs="Arial"/>
                <w:sz w:val="20"/>
              </w:rPr>
            </w:pPr>
            <w:r>
              <w:rPr>
                <w:rFonts w:cs="Arial"/>
                <w:sz w:val="20"/>
              </w:rPr>
              <w:t>FGCIRICE</w:t>
            </w:r>
            <w:r w:rsidR="00CA0B46">
              <w:rPr>
                <w:rFonts w:cs="Arial"/>
                <w:sz w:val="20"/>
              </w:rPr>
              <w:t>MACT</w:t>
            </w:r>
          </w:p>
        </w:tc>
        <w:tc>
          <w:tcPr>
            <w:tcW w:w="5130" w:type="dxa"/>
          </w:tcPr>
          <w:p w:rsidR="00810528" w:rsidRDefault="00CA0B46" w:rsidP="00F2771D">
            <w:pPr>
              <w:rPr>
                <w:rFonts w:cs="Arial"/>
                <w:sz w:val="20"/>
              </w:rPr>
            </w:pPr>
            <w:r>
              <w:rPr>
                <w:rFonts w:cs="Arial"/>
                <w:sz w:val="20"/>
              </w:rPr>
              <w:t>This flexible group consists of existing emergency compression ignition engines which are subject to 40 CFR</w:t>
            </w:r>
            <w:r w:rsidR="004A73E1">
              <w:rPr>
                <w:rFonts w:cs="Arial"/>
                <w:sz w:val="20"/>
              </w:rPr>
              <w:t>,</w:t>
            </w:r>
            <w:r>
              <w:rPr>
                <w:rFonts w:cs="Arial"/>
                <w:sz w:val="20"/>
              </w:rPr>
              <w:t xml:space="preserve"> Part 63, Subpart ZZZZ.</w:t>
            </w:r>
          </w:p>
        </w:tc>
        <w:tc>
          <w:tcPr>
            <w:tcW w:w="2700" w:type="dxa"/>
          </w:tcPr>
          <w:p w:rsidR="00810528" w:rsidRPr="00CA0B46" w:rsidRDefault="00CA0B46" w:rsidP="00F2771D">
            <w:pPr>
              <w:rPr>
                <w:rFonts w:cs="Arial"/>
                <w:sz w:val="20"/>
              </w:rPr>
            </w:pPr>
            <w:r w:rsidRPr="009931EE">
              <w:rPr>
                <w:rFonts w:cs="Arial"/>
                <w:sz w:val="20"/>
              </w:rPr>
              <w:t>EUEMERGENERATOR, EUFIREPUMP</w:t>
            </w:r>
          </w:p>
        </w:tc>
      </w:tr>
    </w:tbl>
    <w:p w:rsidR="00774FB5" w:rsidRDefault="00774FB5">
      <w:pPr>
        <w:jc w:val="both"/>
        <w:rPr>
          <w:sz w:val="20"/>
        </w:rPr>
      </w:pPr>
    </w:p>
    <w:p w:rsidR="00096CE3" w:rsidRDefault="00774FB5">
      <w:pPr>
        <w:jc w:val="both"/>
        <w:rPr>
          <w:sz w:val="20"/>
        </w:rPr>
      </w:pPr>
      <w:r>
        <w:rPr>
          <w:sz w:val="20"/>
        </w:rPr>
        <w:br w:type="page"/>
      </w:r>
    </w:p>
    <w:p w:rsidR="003C7543" w:rsidRPr="003A327D" w:rsidRDefault="003C7543">
      <w:pPr>
        <w:jc w:val="both"/>
        <w:rPr>
          <w:sz w:val="20"/>
        </w:rPr>
      </w:pPr>
    </w:p>
    <w:p w:rsidR="003C7543" w:rsidRPr="00A86D8D" w:rsidRDefault="003C7543" w:rsidP="003C7543">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67" w:name="_Toc852399"/>
      <w:bookmarkStart w:id="68" w:name="_Toc852730"/>
      <w:bookmarkStart w:id="69" w:name="_Toc8785176"/>
      <w:bookmarkStart w:id="70" w:name="_Toc367698519"/>
      <w:bookmarkStart w:id="71" w:name="_Toc453742383"/>
      <w:r w:rsidRPr="0075518C">
        <w:t>FG</w:t>
      </w:r>
      <w:r>
        <w:t>MATHLHDLG</w:t>
      </w:r>
      <w:bookmarkEnd w:id="67"/>
      <w:bookmarkEnd w:id="68"/>
      <w:bookmarkEnd w:id="69"/>
      <w:bookmarkEnd w:id="70"/>
      <w:bookmarkEnd w:id="71"/>
    </w:p>
    <w:p w:rsidR="003C7543" w:rsidRPr="00EE02F9" w:rsidRDefault="003C7543" w:rsidP="003C7543">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pPr>
        <w:rPr>
          <w:sz w:val="20"/>
        </w:rPr>
      </w:pPr>
    </w:p>
    <w:p w:rsidR="008427BE" w:rsidRPr="003A327D" w:rsidRDefault="008427BE">
      <w:pPr>
        <w:rPr>
          <w:sz w:val="20"/>
        </w:rPr>
      </w:pPr>
    </w:p>
    <w:p w:rsidR="00B06CCC" w:rsidRDefault="008427BE">
      <w:pPr>
        <w:jc w:val="both"/>
      </w:pPr>
      <w:r>
        <w:rPr>
          <w:b/>
          <w:u w:val="single"/>
        </w:rPr>
        <w:t>DESCRIPTION</w:t>
      </w:r>
    </w:p>
    <w:p w:rsidR="00B06CCC" w:rsidRDefault="00B06CCC">
      <w:pPr>
        <w:jc w:val="both"/>
      </w:pPr>
    </w:p>
    <w:p w:rsidR="008427BE" w:rsidRPr="00D87DAD" w:rsidRDefault="00D87DAD">
      <w:pPr>
        <w:jc w:val="both"/>
        <w:rPr>
          <w:sz w:val="20"/>
        </w:rPr>
      </w:pPr>
      <w:r>
        <w:rPr>
          <w:rFonts w:cs="Arial"/>
          <w:sz w:val="20"/>
        </w:rPr>
        <w:t>This flexible</w:t>
      </w:r>
      <w:r w:rsidR="00827809">
        <w:rPr>
          <w:rFonts w:cs="Arial"/>
          <w:sz w:val="20"/>
        </w:rPr>
        <w:t xml:space="preserve"> group</w:t>
      </w:r>
      <w:r>
        <w:rPr>
          <w:rFonts w:cs="Arial"/>
          <w:sz w:val="20"/>
        </w:rPr>
        <w:t xml:space="preserve"> consists of</w:t>
      </w:r>
      <w:r w:rsidR="00955AFE">
        <w:rPr>
          <w:rFonts w:cs="Arial"/>
          <w:sz w:val="20"/>
        </w:rPr>
        <w:t xml:space="preserve"> raw material </w:t>
      </w:r>
      <w:r w:rsidR="00DD2D0D">
        <w:rPr>
          <w:rFonts w:cs="Arial"/>
          <w:sz w:val="20"/>
        </w:rPr>
        <w:t>fuel handling</w:t>
      </w:r>
      <w:r w:rsidR="00955AFE">
        <w:rPr>
          <w:rFonts w:cs="Arial"/>
          <w:sz w:val="20"/>
        </w:rPr>
        <w:t xml:space="preserve"> including the wood fuel pile and the wood conveying system, </w:t>
      </w:r>
      <w:r w:rsidR="00FF4C37">
        <w:rPr>
          <w:rFonts w:cs="Arial"/>
          <w:sz w:val="20"/>
        </w:rPr>
        <w:t>and the equipment responsible for getting the raw</w:t>
      </w:r>
      <w:r w:rsidR="00955AFE" w:rsidRPr="00955AFE">
        <w:rPr>
          <w:rFonts w:cs="Arial"/>
          <w:sz w:val="20"/>
        </w:rPr>
        <w:t xml:space="preserve"> </w:t>
      </w:r>
      <w:r w:rsidR="00955AFE">
        <w:rPr>
          <w:rFonts w:cs="Arial"/>
          <w:sz w:val="20"/>
        </w:rPr>
        <w:t>material</w:t>
      </w:r>
      <w:r w:rsidR="00FF4C37">
        <w:rPr>
          <w:rFonts w:cs="Arial"/>
          <w:sz w:val="20"/>
        </w:rPr>
        <w:t xml:space="preserve"> fuel from the storage piles and into the boiler by use of conveyors.  This flexible group also consists of ash handling equipment </w:t>
      </w:r>
      <w:r w:rsidR="00937040">
        <w:rPr>
          <w:rFonts w:cs="Arial"/>
          <w:sz w:val="20"/>
        </w:rPr>
        <w:t>including</w:t>
      </w:r>
      <w:r w:rsidR="00FF4C37">
        <w:rPr>
          <w:rFonts w:cs="Arial"/>
          <w:sz w:val="20"/>
        </w:rPr>
        <w:t xml:space="preserve"> the conveyors that are used in handling the ash coming from the boiler </w:t>
      </w:r>
      <w:r w:rsidR="00BF6EC6">
        <w:rPr>
          <w:rFonts w:cs="Arial"/>
          <w:sz w:val="20"/>
        </w:rPr>
        <w:t>a</w:t>
      </w:r>
      <w:r w:rsidR="00937040">
        <w:rPr>
          <w:rFonts w:cs="Arial"/>
          <w:sz w:val="20"/>
        </w:rPr>
        <w:t>nd the ash storage building</w:t>
      </w:r>
      <w:r w:rsidR="00FF4C37">
        <w:rPr>
          <w:rFonts w:cs="Arial"/>
          <w:sz w:val="20"/>
        </w:rPr>
        <w:t>.</w:t>
      </w:r>
    </w:p>
    <w:p w:rsidR="008427BE" w:rsidRPr="00FE0AD0" w:rsidRDefault="008427BE">
      <w:pPr>
        <w:jc w:val="both"/>
        <w:rPr>
          <w:b/>
          <w:sz w:val="20"/>
        </w:rPr>
      </w:pPr>
    </w:p>
    <w:p w:rsidR="008427BE" w:rsidRPr="00A86D8D" w:rsidRDefault="008427BE">
      <w:pPr>
        <w:jc w:val="both"/>
        <w:rPr>
          <w:sz w:val="20"/>
        </w:rPr>
      </w:pPr>
      <w:r w:rsidRPr="00FE0AD0">
        <w:rPr>
          <w:b/>
          <w:sz w:val="20"/>
        </w:rPr>
        <w:t>Emission Units</w:t>
      </w:r>
      <w:r w:rsidR="0017445C">
        <w:rPr>
          <w:b/>
          <w:sz w:val="20"/>
        </w:rPr>
        <w:t>:</w:t>
      </w:r>
      <w:r w:rsidR="00A86D8D">
        <w:rPr>
          <w:sz w:val="20"/>
        </w:rPr>
        <w:t xml:space="preserve">  </w:t>
      </w:r>
      <w:r w:rsidR="00D87DAD">
        <w:rPr>
          <w:rFonts w:cs="Arial"/>
          <w:sz w:val="20"/>
        </w:rPr>
        <w:t>EURAWMATL-HDLG</w:t>
      </w:r>
      <w:r w:rsidR="00937040">
        <w:rPr>
          <w:rFonts w:cs="Arial"/>
          <w:sz w:val="20"/>
        </w:rPr>
        <w:t>, EUASH-HDLG</w:t>
      </w:r>
    </w:p>
    <w:p w:rsidR="008427BE" w:rsidRPr="00FE0AD0" w:rsidRDefault="008427BE">
      <w:pPr>
        <w:jc w:val="both"/>
        <w:rPr>
          <w:b/>
          <w:sz w:val="20"/>
        </w:rPr>
      </w:pPr>
    </w:p>
    <w:p w:rsidR="00B06CCC" w:rsidRDefault="008427BE">
      <w:pPr>
        <w:jc w:val="both"/>
      </w:pPr>
      <w:r>
        <w:rPr>
          <w:b/>
          <w:u w:val="single"/>
        </w:rPr>
        <w:t>POLLUTION CONTROL EQUIPMENT</w:t>
      </w:r>
    </w:p>
    <w:p w:rsidR="00B06CCC" w:rsidRDefault="00B06CCC">
      <w:pPr>
        <w:jc w:val="both"/>
      </w:pPr>
    </w:p>
    <w:p w:rsidR="008427BE" w:rsidRPr="00774FB5" w:rsidRDefault="00955AFE">
      <w:pPr>
        <w:jc w:val="both"/>
        <w:rPr>
          <w:sz w:val="20"/>
        </w:rPr>
      </w:pPr>
      <w:r>
        <w:rPr>
          <w:rFonts w:cs="Arial"/>
          <w:sz w:val="20"/>
        </w:rPr>
        <w:t xml:space="preserve">Ash </w:t>
      </w:r>
      <w:r w:rsidR="00EB6086">
        <w:rPr>
          <w:rFonts w:cs="Arial"/>
          <w:sz w:val="20"/>
        </w:rPr>
        <w:t>S</w:t>
      </w:r>
      <w:r>
        <w:rPr>
          <w:rFonts w:cs="Arial"/>
          <w:sz w:val="20"/>
        </w:rPr>
        <w:t xml:space="preserve">torage </w:t>
      </w:r>
      <w:r w:rsidR="00EB6086">
        <w:rPr>
          <w:rFonts w:cs="Arial"/>
          <w:sz w:val="20"/>
        </w:rPr>
        <w:t>B</w:t>
      </w:r>
      <w:r>
        <w:rPr>
          <w:rFonts w:cs="Arial"/>
          <w:sz w:val="20"/>
        </w:rPr>
        <w:t>uilding</w:t>
      </w:r>
      <w:r w:rsidR="006017D3">
        <w:rPr>
          <w:rFonts w:cs="Arial"/>
          <w:sz w:val="20"/>
        </w:rPr>
        <w:t xml:space="preserve">, </w:t>
      </w:r>
      <w:r w:rsidR="00EB6086">
        <w:rPr>
          <w:rFonts w:cs="Arial"/>
          <w:sz w:val="20"/>
        </w:rPr>
        <w:t>A</w:t>
      </w:r>
      <w:r w:rsidR="006017D3">
        <w:rPr>
          <w:rFonts w:cs="Arial"/>
          <w:sz w:val="20"/>
        </w:rPr>
        <w:t xml:space="preserve">sh </w:t>
      </w:r>
      <w:r w:rsidR="00EB6086">
        <w:rPr>
          <w:rFonts w:cs="Arial"/>
          <w:sz w:val="20"/>
        </w:rPr>
        <w:t>W</w:t>
      </w:r>
      <w:r w:rsidR="006017D3">
        <w:rPr>
          <w:rFonts w:cs="Arial"/>
          <w:sz w:val="20"/>
        </w:rPr>
        <w:t xml:space="preserve">etting </w:t>
      </w:r>
      <w:r w:rsidR="00EB6086">
        <w:rPr>
          <w:rFonts w:cs="Arial"/>
          <w:sz w:val="20"/>
        </w:rPr>
        <w:t>S</w:t>
      </w:r>
      <w:r w:rsidR="006017D3">
        <w:rPr>
          <w:rFonts w:cs="Arial"/>
          <w:sz w:val="20"/>
        </w:rPr>
        <w:t>ystem</w:t>
      </w:r>
      <w:r w:rsidRPr="00774FB5">
        <w:rPr>
          <w:rFonts w:cs="Arial"/>
          <w:sz w:val="20"/>
        </w:rPr>
        <w:t xml:space="preserve">.   </w:t>
      </w:r>
    </w:p>
    <w:p w:rsidR="008427BE" w:rsidRPr="00FE0AD0" w:rsidRDefault="008427BE">
      <w:pPr>
        <w:jc w:val="both"/>
        <w:rPr>
          <w:sz w:val="20"/>
        </w:rPr>
      </w:pPr>
    </w:p>
    <w:p w:rsidR="008427BE" w:rsidRPr="00440957" w:rsidRDefault="00A90AC3">
      <w:pPr>
        <w:jc w:val="both"/>
        <w:rPr>
          <w:b/>
          <w:sz w:val="20"/>
          <w:u w:val="single"/>
        </w:rPr>
      </w:pPr>
      <w:r>
        <w:rPr>
          <w:b/>
        </w:rPr>
        <w:t xml:space="preserve">I.  </w:t>
      </w:r>
      <w:r w:rsidR="008427BE">
        <w:rPr>
          <w:b/>
          <w:u w:val="single"/>
        </w:rPr>
        <w:t>EMISSION LIMIT(S)</w:t>
      </w:r>
    </w:p>
    <w:p w:rsidR="008427BE" w:rsidRDefault="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9D52E8" w:rsidTr="00276195">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276195">
        <w:trPr>
          <w:cantSplit/>
        </w:trPr>
        <w:tc>
          <w:tcPr>
            <w:tcW w:w="1626" w:type="dxa"/>
            <w:tcBorders>
              <w:top w:val="single" w:sz="4" w:space="0" w:color="auto"/>
              <w:left w:val="single" w:sz="4" w:space="0" w:color="auto"/>
              <w:bottom w:val="single" w:sz="4" w:space="0" w:color="auto"/>
              <w:right w:val="single" w:sz="4" w:space="0" w:color="auto"/>
            </w:tcBorders>
          </w:tcPr>
          <w:p w:rsidR="009D52E8" w:rsidRPr="00774FB5" w:rsidRDefault="00AF0DFD" w:rsidP="004A73E1">
            <w:pPr>
              <w:numPr>
                <w:ilvl w:val="0"/>
                <w:numId w:val="35"/>
              </w:numPr>
              <w:tabs>
                <w:tab w:val="center" w:pos="808"/>
              </w:tabs>
              <w:rPr>
                <w:sz w:val="20"/>
              </w:rPr>
            </w:pPr>
            <w:r>
              <w:rPr>
                <w:sz w:val="20"/>
              </w:rPr>
              <w:t>V</w:t>
            </w:r>
            <w:r w:rsidR="00457DD1" w:rsidRPr="00774FB5">
              <w:rPr>
                <w:sz w:val="20"/>
              </w:rPr>
              <w:t>isible emissions</w:t>
            </w:r>
          </w:p>
        </w:tc>
        <w:tc>
          <w:tcPr>
            <w:tcW w:w="1440" w:type="dxa"/>
            <w:tcBorders>
              <w:top w:val="single" w:sz="4" w:space="0" w:color="auto"/>
              <w:left w:val="single" w:sz="4" w:space="0" w:color="auto"/>
              <w:bottom w:val="single" w:sz="4" w:space="0" w:color="auto"/>
              <w:right w:val="single" w:sz="4" w:space="0" w:color="auto"/>
            </w:tcBorders>
          </w:tcPr>
          <w:p w:rsidR="009D52E8" w:rsidRPr="00774FB5" w:rsidRDefault="00AF0DFD" w:rsidP="00DC6D59">
            <w:pPr>
              <w:jc w:val="center"/>
              <w:rPr>
                <w:sz w:val="20"/>
              </w:rPr>
            </w:pPr>
            <w:r>
              <w:rPr>
                <w:sz w:val="20"/>
              </w:rPr>
              <w:t>5 percent opacity</w:t>
            </w:r>
            <w:r w:rsidR="00386542" w:rsidRPr="00774FB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D52E8" w:rsidRPr="00774FB5" w:rsidRDefault="002B2309" w:rsidP="00F72694">
            <w:pPr>
              <w:jc w:val="center"/>
              <w:rPr>
                <w:rFonts w:cs="Arial"/>
                <w:sz w:val="20"/>
              </w:rPr>
            </w:pPr>
            <w:r w:rsidRPr="00774FB5">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rsidR="009D52E8" w:rsidRPr="00774FB5" w:rsidRDefault="00457DD1" w:rsidP="00F72694">
            <w:pPr>
              <w:jc w:val="center"/>
              <w:rPr>
                <w:sz w:val="20"/>
              </w:rPr>
            </w:pPr>
            <w:r w:rsidRPr="00774FB5">
              <w:rPr>
                <w:rFonts w:cs="Arial"/>
                <w:sz w:val="20"/>
              </w:rPr>
              <w:t xml:space="preserve">EURAWMATL-HDLG, EUASH-HDLG </w:t>
            </w:r>
          </w:p>
        </w:tc>
        <w:tc>
          <w:tcPr>
            <w:tcW w:w="1440" w:type="dxa"/>
            <w:tcBorders>
              <w:top w:val="single" w:sz="4" w:space="0" w:color="auto"/>
              <w:left w:val="single" w:sz="4" w:space="0" w:color="auto"/>
              <w:bottom w:val="single" w:sz="4" w:space="0" w:color="auto"/>
              <w:right w:val="single" w:sz="4" w:space="0" w:color="auto"/>
            </w:tcBorders>
          </w:tcPr>
          <w:p w:rsidR="009D52E8" w:rsidRPr="00774FB5" w:rsidRDefault="007D6DC3" w:rsidP="00F72694">
            <w:pPr>
              <w:jc w:val="center"/>
              <w:rPr>
                <w:sz w:val="20"/>
              </w:rPr>
            </w:pPr>
            <w:r>
              <w:rPr>
                <w:sz w:val="20"/>
              </w:rPr>
              <w:t xml:space="preserve">SC </w:t>
            </w:r>
            <w:r w:rsidR="002B2309" w:rsidRPr="00774FB5">
              <w:rPr>
                <w:sz w:val="20"/>
              </w:rPr>
              <w:t>VI.1</w:t>
            </w:r>
          </w:p>
        </w:tc>
        <w:tc>
          <w:tcPr>
            <w:tcW w:w="1620" w:type="dxa"/>
            <w:tcBorders>
              <w:top w:val="single" w:sz="4" w:space="0" w:color="auto"/>
              <w:left w:val="single" w:sz="4" w:space="0" w:color="auto"/>
              <w:bottom w:val="single" w:sz="4" w:space="0" w:color="auto"/>
              <w:right w:val="single" w:sz="4" w:space="0" w:color="auto"/>
            </w:tcBorders>
          </w:tcPr>
          <w:p w:rsidR="009D52E8" w:rsidRPr="00774FB5" w:rsidRDefault="002717E6" w:rsidP="00F72694">
            <w:pPr>
              <w:jc w:val="center"/>
              <w:rPr>
                <w:sz w:val="20"/>
              </w:rPr>
            </w:pPr>
            <w:r w:rsidRPr="00774FB5">
              <w:rPr>
                <w:b/>
                <w:sz w:val="20"/>
              </w:rPr>
              <w:t>R</w:t>
            </w:r>
            <w:r w:rsidR="00A3523A">
              <w:rPr>
                <w:b/>
                <w:sz w:val="20"/>
              </w:rPr>
              <w:t> </w:t>
            </w:r>
            <w:r w:rsidRPr="00774FB5">
              <w:rPr>
                <w:b/>
                <w:sz w:val="20"/>
              </w:rPr>
              <w:t>336.1301</w:t>
            </w:r>
            <w:r w:rsidR="00386542" w:rsidRPr="00774FB5">
              <w:rPr>
                <w:b/>
                <w:sz w:val="20"/>
              </w:rPr>
              <w:t>(1)</w:t>
            </w:r>
            <w:r w:rsidRPr="00774FB5">
              <w:rPr>
                <w:b/>
                <w:sz w:val="20"/>
              </w:rPr>
              <w:t>(c)</w:t>
            </w:r>
          </w:p>
        </w:tc>
      </w:tr>
    </w:tbl>
    <w:p w:rsidR="008427BE" w:rsidRDefault="008427BE">
      <w:pPr>
        <w:jc w:val="both"/>
        <w:rPr>
          <w:sz w:val="20"/>
        </w:rPr>
      </w:pPr>
    </w:p>
    <w:p w:rsidR="008427BE" w:rsidRPr="00440957" w:rsidRDefault="00A90AC3">
      <w:pPr>
        <w:jc w:val="both"/>
        <w:rPr>
          <w:sz w:val="20"/>
          <w:u w:val="single"/>
        </w:rPr>
      </w:pPr>
      <w:r>
        <w:rPr>
          <w:b/>
        </w:rPr>
        <w:t xml:space="preserve">II.  </w:t>
      </w:r>
      <w:r w:rsidR="008427BE">
        <w:rPr>
          <w:b/>
          <w:u w:val="single"/>
        </w:rPr>
        <w:t>MATERIAL LIMIT(S)</w:t>
      </w:r>
    </w:p>
    <w:p w:rsidR="008427BE" w:rsidRDefault="008427B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Tr="00276195">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9D52E8" w:rsidTr="00276195">
        <w:trPr>
          <w:cantSplit/>
        </w:trPr>
        <w:tc>
          <w:tcPr>
            <w:tcW w:w="1626" w:type="dxa"/>
            <w:tcBorders>
              <w:top w:val="single" w:sz="4" w:space="0" w:color="auto"/>
              <w:left w:val="single" w:sz="4" w:space="0" w:color="auto"/>
              <w:bottom w:val="single" w:sz="4" w:space="0" w:color="auto"/>
              <w:right w:val="single" w:sz="4" w:space="0" w:color="auto"/>
            </w:tcBorders>
          </w:tcPr>
          <w:p w:rsidR="009D52E8" w:rsidRPr="00095B77" w:rsidRDefault="00A83FDF" w:rsidP="006A63F9">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9D52E8" w:rsidRPr="00BD3DE3" w:rsidRDefault="00A83FDF" w:rsidP="006A63F9">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9D52E8" w:rsidRPr="00BD3DE3" w:rsidRDefault="00A83FDF" w:rsidP="006A63F9">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9D52E8" w:rsidRPr="00BD3DE3" w:rsidRDefault="00A83FDF" w:rsidP="006A63F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A83FDF" w:rsidP="006A63F9">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D52E8" w:rsidRPr="00BD3DE3" w:rsidRDefault="00A83FDF" w:rsidP="006A63F9">
            <w:pPr>
              <w:jc w:val="center"/>
              <w:rPr>
                <w:sz w:val="20"/>
              </w:rPr>
            </w:pPr>
            <w:r>
              <w:rPr>
                <w:sz w:val="20"/>
              </w:rPr>
              <w:t>NA</w:t>
            </w:r>
          </w:p>
        </w:tc>
      </w:tr>
    </w:tbl>
    <w:p w:rsidR="008427BE" w:rsidRDefault="00A90AC3">
      <w:pPr>
        <w:jc w:val="both"/>
        <w:rPr>
          <w:b/>
          <w:u w:val="single"/>
        </w:rPr>
      </w:pPr>
      <w:r>
        <w:rPr>
          <w:b/>
        </w:rPr>
        <w:t xml:space="preserve">III.  </w:t>
      </w:r>
      <w:r w:rsidR="008427BE">
        <w:rPr>
          <w:b/>
          <w:u w:val="single"/>
        </w:rPr>
        <w:t>PROCESS/OPERATIONAL RESTRICTION(S)</w:t>
      </w:r>
      <w:r w:rsidR="008427BE" w:rsidDel="001C614B">
        <w:rPr>
          <w:b/>
          <w:u w:val="single"/>
        </w:rPr>
        <w:t xml:space="preserve"> </w:t>
      </w:r>
    </w:p>
    <w:p w:rsidR="008427BE" w:rsidRPr="00FE0AD0" w:rsidRDefault="008427BE">
      <w:pPr>
        <w:jc w:val="both"/>
        <w:rPr>
          <w:sz w:val="20"/>
        </w:rPr>
      </w:pPr>
    </w:p>
    <w:p w:rsidR="008427BE" w:rsidRPr="00794966" w:rsidRDefault="002354D5" w:rsidP="006A63F9">
      <w:pPr>
        <w:numPr>
          <w:ilvl w:val="0"/>
          <w:numId w:val="28"/>
        </w:numPr>
        <w:tabs>
          <w:tab w:val="clear" w:pos="360"/>
        </w:tabs>
        <w:jc w:val="both"/>
        <w:rPr>
          <w:sz w:val="20"/>
        </w:rPr>
      </w:pPr>
      <w:r w:rsidRPr="002354D5">
        <w:rPr>
          <w:sz w:val="20"/>
        </w:rPr>
        <w:t>The applicant shall not operate the ash handling system unless the wetting system is operating properly.</w:t>
      </w:r>
      <w:r>
        <w:rPr>
          <w:rFonts w:cs="Arial"/>
          <w:sz w:val="20"/>
          <w:vertAlign w:val="superscript"/>
        </w:rPr>
        <w:t>2</w:t>
      </w:r>
      <w:r w:rsidRPr="002354D5">
        <w:rPr>
          <w:sz w:val="20"/>
        </w:rPr>
        <w:t xml:space="preserve">  </w:t>
      </w:r>
      <w:r w:rsidRPr="002354D5">
        <w:rPr>
          <w:b/>
          <w:sz w:val="20"/>
        </w:rPr>
        <w:t>(R</w:t>
      </w:r>
      <w:r w:rsidR="004B2E64">
        <w:rPr>
          <w:b/>
          <w:sz w:val="20"/>
        </w:rPr>
        <w:t> </w:t>
      </w:r>
      <w:r w:rsidRPr="002354D5">
        <w:rPr>
          <w:b/>
          <w:sz w:val="20"/>
        </w:rPr>
        <w:t>336.1910)</w:t>
      </w:r>
    </w:p>
    <w:p w:rsidR="008427BE" w:rsidRDefault="008427BE">
      <w:pPr>
        <w:jc w:val="both"/>
        <w:rPr>
          <w:rFonts w:cs="Arial"/>
          <w:b/>
          <w:sz w:val="20"/>
        </w:rPr>
      </w:pPr>
    </w:p>
    <w:p w:rsidR="008427BE" w:rsidRPr="00440957" w:rsidRDefault="00A90AC3">
      <w:pPr>
        <w:jc w:val="both"/>
        <w:rPr>
          <w:b/>
          <w:sz w:val="20"/>
          <w:u w:val="single"/>
        </w:rPr>
      </w:pPr>
      <w:r>
        <w:rPr>
          <w:b/>
        </w:rPr>
        <w:t xml:space="preserve">IV.  </w:t>
      </w:r>
      <w:r w:rsidR="008427BE">
        <w:rPr>
          <w:b/>
          <w:u w:val="single"/>
        </w:rPr>
        <w:t>DESIGN/EQUIPMENT PARAMETER(S)</w:t>
      </w:r>
    </w:p>
    <w:p w:rsidR="008427BE" w:rsidRPr="00FE0AD0" w:rsidRDefault="008427BE">
      <w:pPr>
        <w:jc w:val="both"/>
        <w:rPr>
          <w:sz w:val="20"/>
        </w:rPr>
      </w:pPr>
    </w:p>
    <w:p w:rsidR="008427BE" w:rsidRPr="00794966" w:rsidRDefault="009F7CB7" w:rsidP="006A63F9">
      <w:pPr>
        <w:ind w:left="360"/>
        <w:jc w:val="both"/>
        <w:rPr>
          <w:sz w:val="20"/>
        </w:rPr>
      </w:pPr>
      <w:r>
        <w:rPr>
          <w:sz w:val="20"/>
        </w:rPr>
        <w:t>NA</w:t>
      </w:r>
    </w:p>
    <w:p w:rsidR="008427BE" w:rsidRDefault="008427BE">
      <w:pPr>
        <w:jc w:val="both"/>
        <w:rPr>
          <w:sz w:val="20"/>
        </w:rPr>
      </w:pPr>
    </w:p>
    <w:p w:rsidR="00440957" w:rsidRPr="00440957" w:rsidRDefault="00A90AC3">
      <w:pPr>
        <w:jc w:val="both"/>
        <w:rPr>
          <w:sz w:val="20"/>
          <w:u w:val="single"/>
        </w:rPr>
      </w:pPr>
      <w:r>
        <w:rPr>
          <w:b/>
        </w:rPr>
        <w:t xml:space="preserve">V.  </w:t>
      </w:r>
      <w:r w:rsidR="008427BE">
        <w:rPr>
          <w:b/>
          <w:u w:val="single"/>
        </w:rPr>
        <w:t>TESTING/SAMPLING</w:t>
      </w:r>
    </w:p>
    <w:p w:rsidR="008427BE" w:rsidRPr="00FE0AD0" w:rsidRDefault="008427BE">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pPr>
        <w:jc w:val="both"/>
        <w:rPr>
          <w:sz w:val="20"/>
        </w:rPr>
      </w:pPr>
    </w:p>
    <w:p w:rsidR="008427BE" w:rsidRPr="00794966" w:rsidRDefault="009F7CB7" w:rsidP="006A63F9">
      <w:pPr>
        <w:ind w:left="360"/>
        <w:jc w:val="both"/>
        <w:rPr>
          <w:sz w:val="20"/>
        </w:rPr>
      </w:pPr>
      <w:r>
        <w:rPr>
          <w:sz w:val="20"/>
        </w:rPr>
        <w:t>NA</w:t>
      </w:r>
    </w:p>
    <w:p w:rsidR="00B06CCC" w:rsidRDefault="00B06CCC">
      <w:pPr>
        <w:jc w:val="both"/>
        <w:rPr>
          <w:b/>
        </w:rPr>
      </w:pPr>
    </w:p>
    <w:p w:rsidR="008427BE" w:rsidRPr="00440957" w:rsidRDefault="00A90AC3">
      <w:pPr>
        <w:jc w:val="both"/>
        <w:rPr>
          <w:sz w:val="20"/>
        </w:rPr>
      </w:pPr>
      <w:r>
        <w:rPr>
          <w:b/>
        </w:rPr>
        <w:t xml:space="preserve">VI.  </w:t>
      </w:r>
      <w:r w:rsidR="008427BE">
        <w:rPr>
          <w:b/>
          <w:u w:val="single"/>
        </w:rPr>
        <w:t>MONITORING/RECORDKEEPING</w:t>
      </w:r>
    </w:p>
    <w:p w:rsidR="008427BE" w:rsidRPr="00FE0AD0" w:rsidRDefault="008427BE">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rsidR="008427BE" w:rsidRPr="00FE0AD0" w:rsidRDefault="008427BE">
      <w:pPr>
        <w:jc w:val="both"/>
        <w:rPr>
          <w:sz w:val="20"/>
        </w:rPr>
      </w:pPr>
    </w:p>
    <w:p w:rsidR="00B06CCC" w:rsidRPr="008F65C6" w:rsidRDefault="005A2BA9" w:rsidP="00B06CCC">
      <w:pPr>
        <w:numPr>
          <w:ilvl w:val="0"/>
          <w:numId w:val="29"/>
        </w:numPr>
        <w:tabs>
          <w:tab w:val="clear" w:pos="360"/>
        </w:tabs>
        <w:jc w:val="both"/>
        <w:rPr>
          <w:sz w:val="20"/>
        </w:rPr>
      </w:pPr>
      <w:r w:rsidRPr="008F65C6">
        <w:rPr>
          <w:sz w:val="20"/>
        </w:rPr>
        <w:t>Personnel shall observe ash-handling equipment and wood handling equipment at least once daily.  If there are any visible emissions coming from these equipment personnel shall</w:t>
      </w:r>
      <w:r w:rsidR="00792BA0" w:rsidRPr="008F65C6">
        <w:rPr>
          <w:sz w:val="20"/>
        </w:rPr>
        <w:t xml:space="preserve"> document and</w:t>
      </w:r>
      <w:r w:rsidRPr="008F65C6">
        <w:rPr>
          <w:sz w:val="20"/>
        </w:rPr>
        <w:t xml:space="preserve"> notify</w:t>
      </w:r>
      <w:r w:rsidR="005F5BAF" w:rsidRPr="008F65C6">
        <w:rPr>
          <w:sz w:val="20"/>
        </w:rPr>
        <w:t xml:space="preserve"> </w:t>
      </w:r>
      <w:r w:rsidRPr="008F65C6">
        <w:rPr>
          <w:sz w:val="20"/>
        </w:rPr>
        <w:t xml:space="preserve">supervision.  Repairs </w:t>
      </w:r>
      <w:r w:rsidRPr="008F65C6">
        <w:rPr>
          <w:sz w:val="20"/>
        </w:rPr>
        <w:lastRenderedPageBreak/>
        <w:t>or remedial action are to be initiated within 24 hours and completed as expeditiously as</w:t>
      </w:r>
      <w:r>
        <w:t xml:space="preserve"> </w:t>
      </w:r>
      <w:r w:rsidRPr="008F65C6">
        <w:rPr>
          <w:sz w:val="20"/>
        </w:rPr>
        <w:t xml:space="preserve">possible.  </w:t>
      </w:r>
      <w:r w:rsidR="00B06CCC" w:rsidRPr="008F65C6">
        <w:rPr>
          <w:sz w:val="20"/>
        </w:rPr>
        <w:br/>
      </w:r>
    </w:p>
    <w:p w:rsidR="00DF77CB" w:rsidRPr="00774FB5" w:rsidRDefault="005A2BA9" w:rsidP="00B06CCC">
      <w:pPr>
        <w:ind w:left="360"/>
        <w:jc w:val="both"/>
        <w:rPr>
          <w:sz w:val="20"/>
        </w:rPr>
      </w:pPr>
      <w:r w:rsidRPr="00774FB5">
        <w:rPr>
          <w:sz w:val="20"/>
        </w:rPr>
        <w:t>Records of visible</w:t>
      </w:r>
      <w:r>
        <w:t xml:space="preserve"> </w:t>
      </w:r>
      <w:r w:rsidRPr="00774FB5">
        <w:rPr>
          <w:sz w:val="20"/>
        </w:rPr>
        <w:t xml:space="preserve">emissions observations, repairs, and remedial actions shall be kept and made available to the AQD upon request. </w:t>
      </w:r>
      <w:r w:rsidR="004B2E64">
        <w:rPr>
          <w:sz w:val="20"/>
        </w:rPr>
        <w:t xml:space="preserve"> </w:t>
      </w:r>
      <w:r w:rsidRPr="00774FB5">
        <w:rPr>
          <w:b/>
          <w:sz w:val="20"/>
        </w:rPr>
        <w:t>(R 336.1213(3))</w:t>
      </w:r>
    </w:p>
    <w:p w:rsidR="00DF77CB" w:rsidRPr="00774FB5" w:rsidRDefault="00DF77CB">
      <w:pPr>
        <w:jc w:val="both"/>
        <w:rPr>
          <w:sz w:val="20"/>
        </w:rPr>
      </w:pPr>
    </w:p>
    <w:p w:rsidR="008427BE" w:rsidRPr="00774FB5" w:rsidRDefault="005A2BA9" w:rsidP="006A63F9">
      <w:pPr>
        <w:numPr>
          <w:ilvl w:val="0"/>
          <w:numId w:val="29"/>
        </w:numPr>
        <w:tabs>
          <w:tab w:val="clear" w:pos="360"/>
        </w:tabs>
        <w:jc w:val="both"/>
        <w:rPr>
          <w:sz w:val="20"/>
        </w:rPr>
      </w:pPr>
      <w:r w:rsidRPr="00774FB5">
        <w:rPr>
          <w:sz w:val="20"/>
        </w:rPr>
        <w:t xml:space="preserve">The permittee shall keep records of weekly inspections of equipment for </w:t>
      </w:r>
      <w:r w:rsidR="00A523F4">
        <w:rPr>
          <w:sz w:val="20"/>
        </w:rPr>
        <w:t>FGMATL</w:t>
      </w:r>
      <w:r w:rsidRPr="00774FB5">
        <w:rPr>
          <w:sz w:val="20"/>
        </w:rPr>
        <w:t xml:space="preserve">HDLG.  These records shall include the corrective measures taken, if any, on the inspected equipment.  These records shall be kept and maintained on site and be made available to </w:t>
      </w:r>
      <w:r w:rsidR="0053295C">
        <w:rPr>
          <w:sz w:val="20"/>
        </w:rPr>
        <w:t xml:space="preserve">the </w:t>
      </w:r>
      <w:r w:rsidRPr="00774FB5">
        <w:rPr>
          <w:sz w:val="20"/>
        </w:rPr>
        <w:t>AQ</w:t>
      </w:r>
      <w:r w:rsidR="00DF77CB" w:rsidRPr="00774FB5">
        <w:rPr>
          <w:sz w:val="20"/>
        </w:rPr>
        <w:t>D staff upon request.</w:t>
      </w:r>
      <w:r w:rsidR="00DF77CB" w:rsidRPr="00774FB5">
        <w:rPr>
          <w:rFonts w:cs="Arial"/>
          <w:sz w:val="20"/>
        </w:rPr>
        <w:t xml:space="preserve"> </w:t>
      </w:r>
      <w:r w:rsidRPr="00774FB5">
        <w:rPr>
          <w:sz w:val="20"/>
        </w:rPr>
        <w:t xml:space="preserve"> </w:t>
      </w:r>
      <w:r w:rsidRPr="00774FB5">
        <w:rPr>
          <w:b/>
          <w:sz w:val="20"/>
        </w:rPr>
        <w:t>(R 336.1213(3))</w:t>
      </w:r>
    </w:p>
    <w:p w:rsidR="004B2E64" w:rsidRPr="003A327D" w:rsidRDefault="004B2E64">
      <w:pPr>
        <w:jc w:val="both"/>
        <w:rPr>
          <w:b/>
          <w:sz w:val="20"/>
        </w:rPr>
      </w:pPr>
    </w:p>
    <w:p w:rsidR="00E14632" w:rsidRPr="00440957" w:rsidRDefault="00A90AC3">
      <w:pPr>
        <w:jc w:val="both"/>
        <w:rPr>
          <w:b/>
          <w:sz w:val="20"/>
          <w:u w:val="single"/>
        </w:rPr>
      </w:pPr>
      <w:r>
        <w:rPr>
          <w:b/>
        </w:rPr>
        <w:t xml:space="preserve">VII.  </w:t>
      </w:r>
      <w:r w:rsidR="00E14632">
        <w:rPr>
          <w:b/>
          <w:u w:val="single"/>
        </w:rPr>
        <w:t>REPORTING</w:t>
      </w:r>
    </w:p>
    <w:p w:rsidR="00E14632" w:rsidRPr="00FE0AD0" w:rsidRDefault="00E14632">
      <w:pPr>
        <w:jc w:val="both"/>
        <w:rPr>
          <w:sz w:val="20"/>
        </w:rPr>
      </w:pPr>
    </w:p>
    <w:p w:rsidR="00794966" w:rsidRPr="00794966" w:rsidRDefault="00794966" w:rsidP="00D52A4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794966" w:rsidRPr="00794966" w:rsidRDefault="00794966" w:rsidP="00D52A4D">
      <w:pPr>
        <w:ind w:left="360" w:hanging="360"/>
        <w:jc w:val="both"/>
        <w:rPr>
          <w:sz w:val="20"/>
        </w:rPr>
      </w:pPr>
    </w:p>
    <w:p w:rsidR="00794966" w:rsidRPr="00794966" w:rsidRDefault="00794966" w:rsidP="00D52A4D">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794966" w:rsidRPr="00794966" w:rsidRDefault="00794966" w:rsidP="00D52A4D">
      <w:pPr>
        <w:ind w:left="360" w:hanging="360"/>
        <w:jc w:val="both"/>
        <w:rPr>
          <w:sz w:val="20"/>
        </w:rPr>
      </w:pPr>
    </w:p>
    <w:p w:rsidR="00E14632" w:rsidRPr="00A6511F" w:rsidRDefault="00794966" w:rsidP="00D52A4D">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rsidR="00794966" w:rsidRDefault="00794966">
      <w:pPr>
        <w:jc w:val="both"/>
        <w:rPr>
          <w:sz w:val="20"/>
        </w:rPr>
      </w:pPr>
    </w:p>
    <w:p w:rsidR="00830D12" w:rsidRPr="00440957" w:rsidRDefault="00A90AC3">
      <w:pPr>
        <w:jc w:val="both"/>
        <w:rPr>
          <w:sz w:val="20"/>
        </w:rPr>
      </w:pPr>
      <w:r>
        <w:rPr>
          <w:b/>
        </w:rPr>
        <w:t xml:space="preserve">VIII.  </w:t>
      </w:r>
      <w:r w:rsidR="0073763E">
        <w:rPr>
          <w:b/>
          <w:u w:val="single"/>
        </w:rPr>
        <w:t>STACK/</w:t>
      </w:r>
      <w:r w:rsidR="00830D12">
        <w:rPr>
          <w:b/>
          <w:u w:val="single"/>
        </w:rPr>
        <w:t>VENT RESTRICTION(S)</w:t>
      </w:r>
    </w:p>
    <w:p w:rsidR="00830D12" w:rsidRPr="00FE0AD0" w:rsidRDefault="00830D12">
      <w:pPr>
        <w:jc w:val="both"/>
        <w:rPr>
          <w:sz w:val="20"/>
        </w:rPr>
      </w:pPr>
    </w:p>
    <w:p w:rsidR="00830D12" w:rsidRPr="00FE0AD0" w:rsidRDefault="00830D12">
      <w:pPr>
        <w:jc w:val="both"/>
        <w:rPr>
          <w:sz w:val="20"/>
        </w:rPr>
      </w:pPr>
      <w:r w:rsidRPr="00FE0AD0">
        <w:rPr>
          <w:sz w:val="20"/>
        </w:rPr>
        <w:t>The exhaust gases from the stacks listed in the table below shall be discharged unobstructed vertically upwards to the ambient air unless otherwise noted:</w:t>
      </w:r>
    </w:p>
    <w:p w:rsidR="00830D12" w:rsidRPr="00FE0AD0" w:rsidRDefault="00830D12">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30D12" w:rsidTr="00276195">
        <w:trPr>
          <w:cantSplit/>
          <w:tblHeader/>
        </w:trPr>
        <w:tc>
          <w:tcPr>
            <w:tcW w:w="3510" w:type="dxa"/>
            <w:tcBorders>
              <w:bottom w:val="single" w:sz="4" w:space="0" w:color="auto"/>
            </w:tcBorders>
          </w:tcPr>
          <w:p w:rsidR="00830D12" w:rsidRPr="00BD3DE3" w:rsidRDefault="00830D12" w:rsidP="00830D12">
            <w:pPr>
              <w:jc w:val="center"/>
              <w:rPr>
                <w:b/>
                <w:sz w:val="20"/>
              </w:rPr>
            </w:pPr>
            <w:r w:rsidRPr="00BD3DE3">
              <w:rPr>
                <w:b/>
                <w:sz w:val="20"/>
              </w:rPr>
              <w:t>Stack &amp; Vent ID</w:t>
            </w:r>
          </w:p>
        </w:tc>
        <w:tc>
          <w:tcPr>
            <w:tcW w:w="1710" w:type="dxa"/>
            <w:tcBorders>
              <w:bottom w:val="single" w:sz="4" w:space="0" w:color="auto"/>
            </w:tcBorders>
          </w:tcPr>
          <w:p w:rsidR="00830D12" w:rsidRPr="00BD3DE3" w:rsidRDefault="00830D12" w:rsidP="00830D12">
            <w:pPr>
              <w:jc w:val="center"/>
              <w:rPr>
                <w:b/>
                <w:sz w:val="20"/>
              </w:rPr>
            </w:pPr>
            <w:r w:rsidRPr="00BD3DE3">
              <w:rPr>
                <w:b/>
                <w:sz w:val="20"/>
              </w:rPr>
              <w:t xml:space="preserve">Maximum </w:t>
            </w:r>
            <w:r>
              <w:rPr>
                <w:b/>
                <w:sz w:val="20"/>
              </w:rPr>
              <w:t>Exhaust Dimensions</w:t>
            </w:r>
          </w:p>
          <w:p w:rsidR="00830D12" w:rsidRPr="00BD3DE3" w:rsidRDefault="00830D12" w:rsidP="00830D12">
            <w:pPr>
              <w:jc w:val="center"/>
              <w:rPr>
                <w:b/>
                <w:sz w:val="20"/>
              </w:rPr>
            </w:pPr>
            <w:r w:rsidRPr="00BD3DE3">
              <w:rPr>
                <w:b/>
                <w:sz w:val="20"/>
              </w:rPr>
              <w:t>(</w:t>
            </w:r>
            <w:r w:rsidR="00AF7E93">
              <w:rPr>
                <w:b/>
                <w:sz w:val="20"/>
              </w:rPr>
              <w:t>i</w:t>
            </w:r>
            <w:r w:rsidR="00AF7E93" w:rsidRPr="00BD3DE3">
              <w:rPr>
                <w:b/>
                <w:sz w:val="20"/>
              </w:rPr>
              <w:t>nches</w:t>
            </w:r>
            <w:r w:rsidRPr="00BD3DE3">
              <w:rPr>
                <w:b/>
                <w:sz w:val="20"/>
              </w:rPr>
              <w:t>)</w:t>
            </w:r>
          </w:p>
        </w:tc>
        <w:tc>
          <w:tcPr>
            <w:tcW w:w="1800" w:type="dxa"/>
            <w:tcBorders>
              <w:bottom w:val="single" w:sz="4" w:space="0" w:color="auto"/>
            </w:tcBorders>
          </w:tcPr>
          <w:p w:rsidR="00830D12" w:rsidRPr="00BD3DE3" w:rsidRDefault="00830D12" w:rsidP="00830D12">
            <w:pPr>
              <w:jc w:val="center"/>
              <w:rPr>
                <w:b/>
                <w:sz w:val="20"/>
              </w:rPr>
            </w:pPr>
            <w:r w:rsidRPr="00BD3DE3">
              <w:rPr>
                <w:b/>
                <w:sz w:val="20"/>
              </w:rPr>
              <w:t>M</w:t>
            </w:r>
            <w:r>
              <w:rPr>
                <w:b/>
                <w:sz w:val="20"/>
              </w:rPr>
              <w:t>inimum Height Above Ground</w:t>
            </w:r>
          </w:p>
          <w:p w:rsidR="00830D12" w:rsidRPr="00BD3DE3" w:rsidRDefault="00830D12" w:rsidP="00830D12">
            <w:pPr>
              <w:jc w:val="center"/>
              <w:rPr>
                <w:b/>
                <w:sz w:val="20"/>
              </w:rPr>
            </w:pPr>
            <w:r w:rsidRPr="00BD3DE3">
              <w:rPr>
                <w:b/>
                <w:sz w:val="20"/>
              </w:rPr>
              <w:t>(feet)</w:t>
            </w:r>
          </w:p>
        </w:tc>
        <w:tc>
          <w:tcPr>
            <w:tcW w:w="3240" w:type="dxa"/>
            <w:tcBorders>
              <w:bottom w:val="single" w:sz="4" w:space="0" w:color="auto"/>
            </w:tcBorders>
          </w:tcPr>
          <w:p w:rsidR="00830D12" w:rsidRPr="00BD3DE3" w:rsidRDefault="00830D12" w:rsidP="00830D12">
            <w:pPr>
              <w:jc w:val="center"/>
              <w:rPr>
                <w:b/>
                <w:sz w:val="20"/>
              </w:rPr>
            </w:pPr>
            <w:r w:rsidRPr="00BD3DE3">
              <w:rPr>
                <w:b/>
                <w:sz w:val="20"/>
              </w:rPr>
              <w:t>Underlying Applicable Requirements</w:t>
            </w:r>
          </w:p>
          <w:p w:rsidR="00830D12" w:rsidRPr="00BD3DE3" w:rsidRDefault="00830D12" w:rsidP="00830D12">
            <w:pPr>
              <w:jc w:val="center"/>
              <w:rPr>
                <w:b/>
                <w:sz w:val="20"/>
              </w:rPr>
            </w:pPr>
          </w:p>
        </w:tc>
      </w:tr>
      <w:tr w:rsidR="00830D12" w:rsidTr="00276195">
        <w:trPr>
          <w:cantSplit/>
        </w:trPr>
        <w:tc>
          <w:tcPr>
            <w:tcW w:w="3510" w:type="dxa"/>
            <w:tcBorders>
              <w:top w:val="single" w:sz="4" w:space="0" w:color="auto"/>
            </w:tcBorders>
          </w:tcPr>
          <w:p w:rsidR="00830D12" w:rsidRPr="00794966" w:rsidRDefault="00A83FDF" w:rsidP="00D52A4D">
            <w:pPr>
              <w:jc w:val="center"/>
              <w:rPr>
                <w:sz w:val="20"/>
              </w:rPr>
            </w:pPr>
            <w:r>
              <w:rPr>
                <w:sz w:val="20"/>
              </w:rPr>
              <w:t>NA</w:t>
            </w:r>
          </w:p>
        </w:tc>
        <w:tc>
          <w:tcPr>
            <w:tcW w:w="1710" w:type="dxa"/>
            <w:tcBorders>
              <w:top w:val="single" w:sz="4" w:space="0" w:color="auto"/>
            </w:tcBorders>
          </w:tcPr>
          <w:p w:rsidR="00830D12" w:rsidRPr="00BD3DE3" w:rsidRDefault="00A83FDF" w:rsidP="00830D12">
            <w:pPr>
              <w:jc w:val="center"/>
              <w:rPr>
                <w:sz w:val="20"/>
              </w:rPr>
            </w:pPr>
            <w:r>
              <w:rPr>
                <w:sz w:val="20"/>
              </w:rPr>
              <w:t>NA</w:t>
            </w:r>
          </w:p>
        </w:tc>
        <w:tc>
          <w:tcPr>
            <w:tcW w:w="1800" w:type="dxa"/>
            <w:tcBorders>
              <w:top w:val="single" w:sz="4" w:space="0" w:color="auto"/>
            </w:tcBorders>
          </w:tcPr>
          <w:p w:rsidR="00830D12" w:rsidRPr="00BD3DE3" w:rsidRDefault="00A83FDF" w:rsidP="00830D12">
            <w:pPr>
              <w:jc w:val="center"/>
              <w:rPr>
                <w:sz w:val="20"/>
              </w:rPr>
            </w:pPr>
            <w:r>
              <w:rPr>
                <w:sz w:val="20"/>
              </w:rPr>
              <w:t>NA</w:t>
            </w:r>
          </w:p>
        </w:tc>
        <w:tc>
          <w:tcPr>
            <w:tcW w:w="3240" w:type="dxa"/>
            <w:tcBorders>
              <w:top w:val="single" w:sz="4" w:space="0" w:color="auto"/>
            </w:tcBorders>
          </w:tcPr>
          <w:p w:rsidR="00830D12" w:rsidRPr="00BD3DE3" w:rsidRDefault="00A83FDF" w:rsidP="00830D12">
            <w:pPr>
              <w:jc w:val="center"/>
              <w:rPr>
                <w:sz w:val="20"/>
              </w:rPr>
            </w:pPr>
            <w:r>
              <w:rPr>
                <w:sz w:val="20"/>
              </w:rPr>
              <w:t>NA</w:t>
            </w:r>
          </w:p>
        </w:tc>
      </w:tr>
    </w:tbl>
    <w:p w:rsidR="00830D12" w:rsidRDefault="00830D12">
      <w:pPr>
        <w:jc w:val="both"/>
        <w:rPr>
          <w:sz w:val="20"/>
        </w:rPr>
      </w:pPr>
    </w:p>
    <w:p w:rsidR="004B2E64" w:rsidRPr="00FE0AD0" w:rsidRDefault="004B2E64">
      <w:pPr>
        <w:jc w:val="both"/>
        <w:rPr>
          <w:sz w:val="20"/>
        </w:rPr>
      </w:pPr>
    </w:p>
    <w:p w:rsidR="00E14632" w:rsidRPr="00440957" w:rsidRDefault="00A90AC3">
      <w:pPr>
        <w:jc w:val="both"/>
        <w:rPr>
          <w:sz w:val="20"/>
        </w:rPr>
      </w:pPr>
      <w:r>
        <w:rPr>
          <w:b/>
        </w:rPr>
        <w:t xml:space="preserve">IX.  </w:t>
      </w:r>
      <w:r w:rsidR="00E14632">
        <w:rPr>
          <w:b/>
          <w:u w:val="single"/>
        </w:rPr>
        <w:t>OTHER REQUIREMENT(S)</w:t>
      </w:r>
    </w:p>
    <w:p w:rsidR="00E14632" w:rsidRPr="00FE0AD0" w:rsidRDefault="00E14632">
      <w:pPr>
        <w:jc w:val="both"/>
        <w:rPr>
          <w:sz w:val="20"/>
        </w:rPr>
      </w:pPr>
    </w:p>
    <w:p w:rsidR="00E14632" w:rsidRPr="00794966" w:rsidRDefault="00A83FDF" w:rsidP="00D52A4D">
      <w:pPr>
        <w:ind w:left="360"/>
        <w:jc w:val="both"/>
        <w:rPr>
          <w:sz w:val="20"/>
        </w:rPr>
      </w:pPr>
      <w:r>
        <w:rPr>
          <w:sz w:val="20"/>
        </w:rPr>
        <w:t>NA</w:t>
      </w:r>
    </w:p>
    <w:p w:rsidR="00E14632" w:rsidRDefault="00E14632">
      <w:pPr>
        <w:jc w:val="both"/>
        <w:rPr>
          <w:sz w:val="20"/>
        </w:rPr>
      </w:pPr>
    </w:p>
    <w:p w:rsidR="004B2E64" w:rsidRPr="00FE0AD0" w:rsidRDefault="004B2E64">
      <w:pPr>
        <w:jc w:val="both"/>
        <w:rPr>
          <w:sz w:val="20"/>
        </w:rPr>
      </w:pPr>
    </w:p>
    <w:p w:rsidR="00E14632" w:rsidRPr="00FE0AD0" w:rsidRDefault="00E14632">
      <w:pPr>
        <w:jc w:val="both"/>
        <w:rPr>
          <w:b/>
          <w:sz w:val="20"/>
        </w:rPr>
      </w:pPr>
      <w:r w:rsidRPr="00FE0AD0">
        <w:rPr>
          <w:b/>
          <w:sz w:val="20"/>
          <w:u w:val="single"/>
        </w:rPr>
        <w:t>Footnotes</w:t>
      </w:r>
      <w:r w:rsidRPr="00FE0AD0">
        <w:rPr>
          <w:b/>
          <w:sz w:val="20"/>
        </w:rPr>
        <w:t>:</w:t>
      </w:r>
    </w:p>
    <w:p w:rsidR="00E14632" w:rsidRPr="00FE0AD0" w:rsidRDefault="00E14632">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BA0289">
        <w:rPr>
          <w:sz w:val="20"/>
        </w:rPr>
        <w:t xml:space="preserve"> </w:t>
      </w:r>
      <w:r w:rsidR="008D145E">
        <w:rPr>
          <w:sz w:val="20"/>
        </w:rPr>
        <w:t>only</w:t>
      </w:r>
      <w:r w:rsidRPr="00FE0AD0">
        <w:rPr>
          <w:sz w:val="20"/>
        </w:rPr>
        <w:t xml:space="preserve"> enforceable </w:t>
      </w:r>
      <w:r w:rsidR="00171CB6">
        <w:rPr>
          <w:sz w:val="20"/>
        </w:rPr>
        <w:t>and was established pursuant to Rule 201(1)(b).</w:t>
      </w:r>
    </w:p>
    <w:p w:rsidR="00810528" w:rsidRDefault="00E14632">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rsidR="00810528" w:rsidRPr="00827325" w:rsidRDefault="00810528">
      <w:pPr>
        <w:rPr>
          <w:sz w:val="20"/>
        </w:rPr>
      </w:pPr>
      <w:r>
        <w:rPr>
          <w:sz w:val="20"/>
        </w:rPr>
        <w:br w:type="page"/>
      </w:r>
    </w:p>
    <w:p w:rsidR="00E14632" w:rsidRPr="00827325" w:rsidRDefault="00E14632">
      <w:pPr>
        <w:jc w:val="both"/>
        <w:rPr>
          <w:sz w:val="20"/>
        </w:rPr>
      </w:pPr>
    </w:p>
    <w:p w:rsidR="00CA0B46" w:rsidRPr="00827325" w:rsidRDefault="00CA5BC0">
      <w:pPr>
        <w:pStyle w:val="Heading2"/>
        <w:numPr>
          <w:ilvl w:val="0"/>
          <w:numId w:val="0"/>
        </w:numPr>
        <w:pBdr>
          <w:top w:val="single" w:sz="4" w:space="0" w:color="auto"/>
          <w:left w:val="single" w:sz="4" w:space="4" w:color="auto"/>
          <w:bottom w:val="single" w:sz="4" w:space="1" w:color="auto"/>
          <w:right w:val="single" w:sz="4" w:space="4" w:color="auto"/>
        </w:pBdr>
      </w:pPr>
      <w:bookmarkStart w:id="72" w:name="_Toc453742384"/>
      <w:r w:rsidRPr="00827325">
        <w:rPr>
          <w:rFonts w:cs="Arial"/>
          <w:szCs w:val="28"/>
        </w:rPr>
        <w:t>FGCIRICE</w:t>
      </w:r>
      <w:r w:rsidR="00CA0B46" w:rsidRPr="00827325">
        <w:rPr>
          <w:rFonts w:cs="Arial"/>
          <w:szCs w:val="28"/>
        </w:rPr>
        <w:t>MACT</w:t>
      </w:r>
      <w:bookmarkEnd w:id="72"/>
      <w:r w:rsidR="00CA0B46" w:rsidRPr="00827325">
        <w:t xml:space="preserve"> </w:t>
      </w:r>
    </w:p>
    <w:p w:rsidR="00CA0B46" w:rsidRPr="00827325" w:rsidRDefault="00CA0B46">
      <w:pPr>
        <w:pBdr>
          <w:top w:val="single" w:sz="4" w:space="0" w:color="auto"/>
          <w:left w:val="single" w:sz="4" w:space="4" w:color="auto"/>
          <w:bottom w:val="single" w:sz="4" w:space="1" w:color="auto"/>
          <w:right w:val="single" w:sz="4" w:space="4" w:color="auto"/>
        </w:pBdr>
        <w:jc w:val="center"/>
        <w:rPr>
          <w:sz w:val="28"/>
          <w:szCs w:val="28"/>
        </w:rPr>
      </w:pPr>
      <w:r w:rsidRPr="00827325">
        <w:rPr>
          <w:b/>
          <w:sz w:val="28"/>
          <w:szCs w:val="28"/>
        </w:rPr>
        <w:t>FLEXIBLE GROUP CONDITIONS</w:t>
      </w:r>
    </w:p>
    <w:p w:rsidR="00CA0B46" w:rsidRPr="00827325" w:rsidRDefault="00CA0B46">
      <w:pPr>
        <w:jc w:val="both"/>
        <w:rPr>
          <w:sz w:val="20"/>
        </w:rPr>
      </w:pPr>
    </w:p>
    <w:p w:rsidR="00CA0B46" w:rsidRPr="00827325" w:rsidRDefault="00CA0B46">
      <w:pPr>
        <w:jc w:val="both"/>
        <w:rPr>
          <w:sz w:val="20"/>
        </w:rPr>
      </w:pPr>
    </w:p>
    <w:p w:rsidR="00CA0B46" w:rsidRPr="00827325" w:rsidRDefault="00CA0B46">
      <w:pPr>
        <w:jc w:val="both"/>
      </w:pPr>
      <w:r w:rsidRPr="00827325">
        <w:rPr>
          <w:b/>
          <w:u w:val="single"/>
        </w:rPr>
        <w:t>DESCRIPTION</w:t>
      </w:r>
    </w:p>
    <w:p w:rsidR="00B06CCC" w:rsidRDefault="00B06CCC">
      <w:pPr>
        <w:jc w:val="both"/>
        <w:rPr>
          <w:sz w:val="20"/>
        </w:rPr>
      </w:pPr>
    </w:p>
    <w:p w:rsidR="00CA0B46" w:rsidRPr="00827325" w:rsidRDefault="00CA0B46">
      <w:pPr>
        <w:jc w:val="both"/>
        <w:rPr>
          <w:sz w:val="20"/>
        </w:rPr>
      </w:pPr>
      <w:r w:rsidRPr="00827325">
        <w:rPr>
          <w:sz w:val="20"/>
        </w:rPr>
        <w:t xml:space="preserve">This flexible group includes emergency stationary compression ignition (CI) reciprocating internal combustion engines (RICE) located at an area source of hazardous air pollutants (HAPs) which were installed or reconstructed before June 12, 2006 (i.e., existing CI RICE).  </w:t>
      </w:r>
    </w:p>
    <w:p w:rsidR="00CA0B46" w:rsidRPr="00827325" w:rsidRDefault="00CA0B46">
      <w:pPr>
        <w:jc w:val="both"/>
        <w:rPr>
          <w:sz w:val="20"/>
        </w:rPr>
      </w:pPr>
    </w:p>
    <w:p w:rsidR="00CA0B46" w:rsidRPr="00827325" w:rsidRDefault="00CA0B46">
      <w:pPr>
        <w:jc w:val="both"/>
        <w:rPr>
          <w:rFonts w:ascii="Arial Bold" w:hAnsi="Arial Bold" w:cs="Arial"/>
          <w:sz w:val="20"/>
        </w:rPr>
      </w:pPr>
      <w:r w:rsidRPr="00827325">
        <w:rPr>
          <w:rFonts w:ascii="Arial Bold" w:hAnsi="Arial Bold" w:cs="Arial"/>
          <w:b/>
          <w:sz w:val="20"/>
        </w:rPr>
        <w:t>Emission Units:</w:t>
      </w:r>
      <w:r w:rsidRPr="00827325">
        <w:rPr>
          <w:rFonts w:cs="Arial"/>
          <w:b/>
          <w:sz w:val="20"/>
        </w:rPr>
        <w:t xml:space="preserve">  </w:t>
      </w:r>
      <w:r w:rsidRPr="00827325">
        <w:rPr>
          <w:rFonts w:cs="Arial"/>
          <w:sz w:val="20"/>
        </w:rPr>
        <w:t>EUEMERGENERATOR, EUFIREPUMP</w:t>
      </w:r>
    </w:p>
    <w:p w:rsidR="00CA0B46" w:rsidRPr="00827325" w:rsidRDefault="00CA0B46">
      <w:pPr>
        <w:jc w:val="both"/>
        <w:rPr>
          <w:rFonts w:cs="Arial"/>
          <w:b/>
          <w:sz w:val="20"/>
        </w:rPr>
      </w:pPr>
    </w:p>
    <w:p w:rsidR="00B06CCC" w:rsidRDefault="00CA0B46">
      <w:pPr>
        <w:jc w:val="both"/>
        <w:rPr>
          <w:rFonts w:ascii="Arial Bold" w:hAnsi="Arial Bold"/>
          <w:b/>
          <w:szCs w:val="22"/>
          <w:u w:val="single"/>
        </w:rPr>
      </w:pPr>
      <w:r w:rsidRPr="00827325">
        <w:rPr>
          <w:rFonts w:ascii="Arial Bold" w:hAnsi="Arial Bold"/>
          <w:b/>
          <w:szCs w:val="22"/>
          <w:u w:val="single"/>
        </w:rPr>
        <w:t>POLLUTION CONTROL EQUIPMENT</w:t>
      </w:r>
    </w:p>
    <w:p w:rsidR="00B06CCC" w:rsidRDefault="00B06CCC">
      <w:pPr>
        <w:jc w:val="both"/>
        <w:rPr>
          <w:rFonts w:ascii="Arial Bold" w:hAnsi="Arial Bold"/>
          <w:b/>
          <w:szCs w:val="22"/>
          <w:u w:val="single"/>
        </w:rPr>
      </w:pPr>
    </w:p>
    <w:p w:rsidR="00CA0B46" w:rsidRPr="00827325" w:rsidRDefault="00CA0B46">
      <w:pPr>
        <w:jc w:val="both"/>
        <w:rPr>
          <w:b/>
          <w:sz w:val="20"/>
        </w:rPr>
      </w:pPr>
      <w:r w:rsidRPr="00827325">
        <w:rPr>
          <w:sz w:val="20"/>
        </w:rPr>
        <w:t>NA</w:t>
      </w:r>
    </w:p>
    <w:p w:rsidR="00CA0B46" w:rsidRPr="00827325" w:rsidRDefault="00CA0B46">
      <w:pPr>
        <w:jc w:val="both"/>
        <w:rPr>
          <w:sz w:val="20"/>
        </w:rPr>
      </w:pPr>
    </w:p>
    <w:p w:rsidR="00CA0B46" w:rsidRPr="00827325" w:rsidRDefault="00CA0B46">
      <w:pPr>
        <w:jc w:val="both"/>
        <w:rPr>
          <w:sz w:val="20"/>
        </w:rPr>
      </w:pPr>
    </w:p>
    <w:p w:rsidR="00CA0B46" w:rsidRPr="00827325" w:rsidRDefault="00CA0B46">
      <w:pPr>
        <w:jc w:val="both"/>
        <w:rPr>
          <w:b/>
          <w:szCs w:val="22"/>
        </w:rPr>
      </w:pPr>
      <w:r w:rsidRPr="00827325">
        <w:rPr>
          <w:b/>
          <w:szCs w:val="22"/>
        </w:rPr>
        <w:t xml:space="preserve">I.  </w:t>
      </w:r>
      <w:r w:rsidRPr="00827325">
        <w:rPr>
          <w:b/>
          <w:szCs w:val="22"/>
          <w:u w:val="single"/>
        </w:rPr>
        <w:t>EMISSION LIMIT(S)</w:t>
      </w:r>
    </w:p>
    <w:p w:rsidR="00CA0B46" w:rsidRPr="00827325" w:rsidRDefault="00CA0B46" w:rsidP="00276195">
      <w:pPr>
        <w:jc w:val="both"/>
        <w:rPr>
          <w:rFonts w:cs="Arial"/>
          <w:bCs/>
          <w:sz w:val="20"/>
        </w:rPr>
      </w:pPr>
    </w:p>
    <w:p w:rsidR="00CA0B46" w:rsidRPr="00827325" w:rsidRDefault="00D52A4D" w:rsidP="00D52A4D">
      <w:pPr>
        <w:ind w:left="360" w:hanging="90"/>
        <w:jc w:val="both"/>
        <w:rPr>
          <w:sz w:val="20"/>
        </w:rPr>
      </w:pPr>
      <w:r w:rsidRPr="00827325">
        <w:rPr>
          <w:sz w:val="20"/>
        </w:rPr>
        <w:t>NA</w:t>
      </w:r>
    </w:p>
    <w:p w:rsidR="00D52A4D" w:rsidRPr="00827325" w:rsidRDefault="00D52A4D" w:rsidP="00D52A4D">
      <w:pPr>
        <w:ind w:left="360" w:hanging="90"/>
        <w:jc w:val="both"/>
        <w:rPr>
          <w:sz w:val="20"/>
        </w:rPr>
      </w:pPr>
    </w:p>
    <w:p w:rsidR="00CA0B46" w:rsidRPr="00827325" w:rsidRDefault="00CA0B46" w:rsidP="00D52A4D">
      <w:r w:rsidRPr="00827325">
        <w:t>I</w:t>
      </w:r>
      <w:r w:rsidRPr="00827325">
        <w:rPr>
          <w:b/>
        </w:rPr>
        <w:t>I.  MATERIAL LIMIT(S)</w:t>
      </w:r>
      <w:r w:rsidRPr="00827325">
        <w:rPr>
          <w:szCs w:val="22"/>
        </w:rPr>
        <w:t>:</w:t>
      </w:r>
    </w:p>
    <w:p w:rsidR="00CA0B46" w:rsidRPr="00827325" w:rsidRDefault="00CA0B46" w:rsidP="00D52A4D"/>
    <w:p w:rsidR="00CA0B46" w:rsidRPr="00827325" w:rsidRDefault="00D52A4D" w:rsidP="00D52A4D">
      <w:pPr>
        <w:ind w:left="270"/>
      </w:pPr>
      <w:r w:rsidRPr="00827325">
        <w:rPr>
          <w:sz w:val="20"/>
        </w:rPr>
        <w:t>NA</w:t>
      </w:r>
    </w:p>
    <w:p w:rsidR="00D52A4D" w:rsidRPr="00827325" w:rsidRDefault="00D52A4D" w:rsidP="00D52A4D">
      <w:pPr>
        <w:ind w:left="270"/>
      </w:pPr>
    </w:p>
    <w:p w:rsidR="00CA0B46" w:rsidRPr="00827325" w:rsidRDefault="00CA0B46" w:rsidP="00D52A4D">
      <w:pPr>
        <w:rPr>
          <w:b/>
        </w:rPr>
      </w:pPr>
      <w:r w:rsidRPr="00827325">
        <w:rPr>
          <w:b/>
        </w:rPr>
        <w:t>III.  PROCESS/OPERATIONAL RESTRICTION(S)</w:t>
      </w:r>
    </w:p>
    <w:p w:rsidR="00CA0B46" w:rsidRPr="00827325" w:rsidRDefault="00CA0B46" w:rsidP="00D52A4D"/>
    <w:p w:rsidR="009D558D" w:rsidRPr="00827325" w:rsidRDefault="009D558D" w:rsidP="006A4431">
      <w:pPr>
        <w:numPr>
          <w:ilvl w:val="0"/>
          <w:numId w:val="37"/>
        </w:numPr>
        <w:tabs>
          <w:tab w:val="clear" w:pos="720"/>
          <w:tab w:val="num" w:pos="0"/>
        </w:tabs>
        <w:spacing w:after="60"/>
        <w:ind w:left="360"/>
        <w:jc w:val="both"/>
        <w:rPr>
          <w:rFonts w:cs="Arial"/>
          <w:sz w:val="20"/>
        </w:rPr>
      </w:pPr>
      <w:r w:rsidRPr="00827325">
        <w:rPr>
          <w:sz w:val="20"/>
        </w:rPr>
        <w:t>The</w:t>
      </w:r>
      <w:r w:rsidRPr="00827325">
        <w:rPr>
          <w:rFonts w:cs="Arial"/>
          <w:sz w:val="20"/>
        </w:rPr>
        <w:t xml:space="preserve"> permittee shall limit operation of each stationary emergency RICE as follows: </w:t>
      </w:r>
    </w:p>
    <w:p w:rsidR="009D558D" w:rsidRPr="00827325" w:rsidRDefault="009D558D" w:rsidP="006A4431">
      <w:pPr>
        <w:numPr>
          <w:ilvl w:val="1"/>
          <w:numId w:val="37"/>
        </w:numPr>
        <w:tabs>
          <w:tab w:val="clear" w:pos="1224"/>
        </w:tabs>
        <w:ind w:left="720" w:hanging="360"/>
        <w:jc w:val="both"/>
        <w:rPr>
          <w:rFonts w:cs="Arial"/>
          <w:sz w:val="20"/>
        </w:rPr>
      </w:pPr>
      <w:r w:rsidRPr="00827325">
        <w:rPr>
          <w:rFonts w:cs="Arial"/>
          <w:sz w:val="20"/>
        </w:rPr>
        <w:t>Emergency stationary RICE may be operated for the purposes of maintenance checks</w:t>
      </w:r>
      <w:r>
        <w:rPr>
          <w:rFonts w:cs="Arial"/>
          <w:sz w:val="20"/>
        </w:rPr>
        <w:t>,</w:t>
      </w:r>
      <w:r w:rsidRPr="00827325">
        <w:rPr>
          <w:rFonts w:cs="Arial"/>
          <w:sz w:val="20"/>
        </w:rPr>
        <w:t xml:space="preserve"> readiness testing </w:t>
      </w:r>
      <w:r>
        <w:rPr>
          <w:rFonts w:cs="Arial"/>
          <w:sz w:val="20"/>
        </w:rPr>
        <w:t xml:space="preserve">and emergency demand response for </w:t>
      </w:r>
      <w:r w:rsidRPr="00827325">
        <w:rPr>
          <w:rFonts w:cs="Arial"/>
          <w:sz w:val="20"/>
        </w:rPr>
        <w:t xml:space="preserve">up to 100 hours per year.  </w:t>
      </w:r>
      <w:r w:rsidRPr="00827325">
        <w:rPr>
          <w:rFonts w:cs="Arial"/>
          <w:b/>
          <w:sz w:val="20"/>
        </w:rPr>
        <w:t>(40 CFR 63.6640(f))</w:t>
      </w:r>
    </w:p>
    <w:p w:rsidR="009D558D" w:rsidRPr="00827325" w:rsidRDefault="009D558D" w:rsidP="006A4431">
      <w:pPr>
        <w:numPr>
          <w:ilvl w:val="1"/>
          <w:numId w:val="37"/>
        </w:numPr>
        <w:tabs>
          <w:tab w:val="clear" w:pos="1224"/>
        </w:tabs>
        <w:ind w:left="720" w:hanging="360"/>
        <w:jc w:val="both"/>
        <w:rPr>
          <w:rFonts w:cs="Arial"/>
          <w:sz w:val="20"/>
        </w:rPr>
      </w:pPr>
      <w:r w:rsidRPr="00827325">
        <w:rPr>
          <w:rFonts w:cs="Arial"/>
          <w:sz w:val="20"/>
        </w:rPr>
        <w:t>Emergency stationary RICE may be operated up to 50 hours per year in non-emergency situations, but those hours are to be counted towards the 100 hours per year for maintenance</w:t>
      </w:r>
      <w:r>
        <w:rPr>
          <w:rFonts w:cs="Arial"/>
          <w:sz w:val="20"/>
        </w:rPr>
        <w:t>,</w:t>
      </w:r>
      <w:r w:rsidRPr="00827325">
        <w:rPr>
          <w:rFonts w:cs="Arial"/>
          <w:sz w:val="20"/>
        </w:rPr>
        <w:t xml:space="preserve"> testing</w:t>
      </w:r>
      <w:r>
        <w:rPr>
          <w:rFonts w:cs="Arial"/>
          <w:sz w:val="20"/>
        </w:rPr>
        <w:t xml:space="preserve"> and emergency demand response</w:t>
      </w:r>
      <w:r w:rsidRPr="00827325">
        <w:rPr>
          <w:rFonts w:cs="Arial"/>
          <w:sz w:val="20"/>
        </w:rPr>
        <w:t xml:space="preserve">.  These 50 hours per year for non-emergency situations cannot be used for peak-shaving </w:t>
      </w:r>
      <w:r>
        <w:rPr>
          <w:rFonts w:cs="Arial"/>
          <w:sz w:val="20"/>
        </w:rPr>
        <w:t xml:space="preserve">or non-emergency demand response, </w:t>
      </w:r>
      <w:r w:rsidRPr="00827325">
        <w:rPr>
          <w:rFonts w:cs="Arial"/>
          <w:sz w:val="20"/>
        </w:rPr>
        <w:t xml:space="preserve">or to generate income for a facility to supply power to an electric grid or otherwise supply power as part of a financial arrangement with another entity.   </w:t>
      </w:r>
      <w:r>
        <w:rPr>
          <w:rFonts w:cs="Arial"/>
          <w:sz w:val="20"/>
        </w:rPr>
        <w:t xml:space="preserve">Any use of the engines for purposes of emergency demand response </w:t>
      </w:r>
      <w:r w:rsidRPr="00827325">
        <w:rPr>
          <w:rFonts w:cs="Arial"/>
          <w:sz w:val="20"/>
        </w:rPr>
        <w:t>are to be counted towards the 100 hours per year for maintenance</w:t>
      </w:r>
      <w:r>
        <w:rPr>
          <w:rFonts w:cs="Arial"/>
          <w:sz w:val="20"/>
        </w:rPr>
        <w:t>,</w:t>
      </w:r>
      <w:r w:rsidRPr="00827325">
        <w:rPr>
          <w:rFonts w:cs="Arial"/>
          <w:sz w:val="20"/>
        </w:rPr>
        <w:t xml:space="preserve"> testing</w:t>
      </w:r>
      <w:r>
        <w:rPr>
          <w:rFonts w:cs="Arial"/>
          <w:sz w:val="20"/>
        </w:rPr>
        <w:t xml:space="preserve"> and emergency demand response  and must comply with 63.6640(f)(2)(ii) and (iii)</w:t>
      </w:r>
      <w:r w:rsidRPr="00827325">
        <w:rPr>
          <w:rFonts w:cs="Arial"/>
          <w:sz w:val="20"/>
        </w:rPr>
        <w:t xml:space="preserve">.  </w:t>
      </w:r>
      <w:r w:rsidRPr="00827325">
        <w:rPr>
          <w:rFonts w:cs="Arial"/>
          <w:b/>
          <w:sz w:val="20"/>
        </w:rPr>
        <w:t>(40 CFR 63.6640(f))</w:t>
      </w:r>
    </w:p>
    <w:p w:rsidR="00CA0B46" w:rsidRPr="00827325" w:rsidRDefault="00CA0B46" w:rsidP="00276195">
      <w:pPr>
        <w:ind w:hanging="360"/>
        <w:jc w:val="both"/>
        <w:rPr>
          <w:rFonts w:cs="Arial"/>
          <w:b/>
          <w:sz w:val="20"/>
        </w:rPr>
      </w:pPr>
    </w:p>
    <w:p w:rsidR="00CA0B46" w:rsidRPr="00827325" w:rsidRDefault="00CA0B46" w:rsidP="006A4431">
      <w:pPr>
        <w:numPr>
          <w:ilvl w:val="0"/>
          <w:numId w:val="37"/>
        </w:numPr>
        <w:ind w:left="360"/>
        <w:jc w:val="both"/>
        <w:rPr>
          <w:rFonts w:cs="Arial"/>
          <w:sz w:val="20"/>
        </w:rPr>
      </w:pPr>
      <w:bookmarkStart w:id="73" w:name="_Hlk272751056"/>
      <w:r w:rsidRPr="00827325">
        <w:rPr>
          <w:rFonts w:cs="Arial"/>
          <w:sz w:val="20"/>
        </w:rPr>
        <w:t xml:space="preserve">The permittee shall operate and maintain existing emergency stationary RICE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r w:rsidRPr="00827325">
        <w:rPr>
          <w:rFonts w:cs="Arial"/>
          <w:b/>
          <w:sz w:val="20"/>
        </w:rPr>
        <w:t>(40 CFR 63.6625(e) and 40 CFR 63.6640(a)</w:t>
      </w:r>
      <w:r w:rsidR="009D558D">
        <w:rPr>
          <w:rFonts w:cs="Arial"/>
          <w:b/>
          <w:sz w:val="20"/>
        </w:rPr>
        <w:t xml:space="preserve"> and</w:t>
      </w:r>
      <w:r w:rsidRPr="00827325">
        <w:rPr>
          <w:rFonts w:cs="Arial"/>
          <w:b/>
          <w:sz w:val="20"/>
        </w:rPr>
        <w:t xml:space="preserve"> Table 6(9)(a))</w:t>
      </w:r>
    </w:p>
    <w:bookmarkEnd w:id="73"/>
    <w:p w:rsidR="00CA0B46" w:rsidRPr="00827325" w:rsidRDefault="00CA0B46">
      <w:pPr>
        <w:tabs>
          <w:tab w:val="left" w:pos="900"/>
        </w:tabs>
        <w:spacing w:after="60"/>
        <w:jc w:val="both"/>
        <w:rPr>
          <w:rFonts w:cs="Arial"/>
          <w:sz w:val="20"/>
        </w:rPr>
      </w:pPr>
    </w:p>
    <w:p w:rsidR="00AF1001" w:rsidRPr="00AF1001" w:rsidRDefault="00CA0B46" w:rsidP="006A4431">
      <w:pPr>
        <w:pStyle w:val="ListParagraph"/>
        <w:numPr>
          <w:ilvl w:val="0"/>
          <w:numId w:val="37"/>
        </w:numPr>
        <w:tabs>
          <w:tab w:val="left" w:pos="900"/>
        </w:tabs>
        <w:ind w:left="360"/>
        <w:jc w:val="both"/>
        <w:rPr>
          <w:rFonts w:cs="Arial"/>
          <w:b/>
          <w:sz w:val="20"/>
        </w:rPr>
      </w:pPr>
      <w:r w:rsidRPr="00827325">
        <w:rPr>
          <w:rFonts w:cs="Arial"/>
          <w:sz w:val="20"/>
        </w:rPr>
        <w:t xml:space="preserve">The permittee shall operate and maintain engine manufacturer installed after treatment control device(s) on existing emergency stationary RICE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p>
    <w:p w:rsidR="00CA0B46" w:rsidRPr="00827325" w:rsidRDefault="00CA0B46" w:rsidP="00AF1001">
      <w:pPr>
        <w:pStyle w:val="ListParagraph"/>
        <w:tabs>
          <w:tab w:val="left" w:pos="900"/>
        </w:tabs>
        <w:ind w:left="360"/>
        <w:jc w:val="both"/>
        <w:rPr>
          <w:rFonts w:cs="Arial"/>
          <w:b/>
          <w:sz w:val="20"/>
        </w:rPr>
      </w:pPr>
      <w:r w:rsidRPr="00827325">
        <w:rPr>
          <w:rFonts w:cs="Arial"/>
          <w:b/>
          <w:sz w:val="20"/>
        </w:rPr>
        <w:t>(40 CFR 63.6625(e))</w:t>
      </w:r>
    </w:p>
    <w:p w:rsidR="00AF1001" w:rsidRDefault="00AF1001">
      <w:pPr>
        <w:rPr>
          <w:rFonts w:cs="Arial"/>
          <w:b/>
          <w:sz w:val="20"/>
        </w:rPr>
      </w:pPr>
      <w:r>
        <w:rPr>
          <w:rFonts w:cs="Arial"/>
          <w:b/>
          <w:sz w:val="20"/>
        </w:rPr>
        <w:br w:type="page"/>
      </w:r>
    </w:p>
    <w:p w:rsidR="00CA0B46" w:rsidRPr="00827325" w:rsidRDefault="00CA0B46" w:rsidP="00276195">
      <w:pPr>
        <w:tabs>
          <w:tab w:val="left" w:pos="900"/>
        </w:tabs>
        <w:spacing w:after="60"/>
        <w:jc w:val="both"/>
        <w:rPr>
          <w:rFonts w:cs="Arial"/>
          <w:b/>
          <w:sz w:val="20"/>
        </w:rPr>
      </w:pPr>
    </w:p>
    <w:p w:rsidR="00CA0B46" w:rsidRPr="00827325" w:rsidRDefault="00CA0B46" w:rsidP="0045466A">
      <w:pPr>
        <w:tabs>
          <w:tab w:val="left" w:pos="900"/>
        </w:tabs>
        <w:ind w:left="360" w:hanging="360"/>
        <w:jc w:val="both"/>
        <w:rPr>
          <w:rFonts w:cs="Arial"/>
          <w:sz w:val="20"/>
        </w:rPr>
      </w:pPr>
      <w:r w:rsidRPr="00827325">
        <w:rPr>
          <w:rFonts w:cs="Arial"/>
          <w:bCs/>
          <w:sz w:val="20"/>
        </w:rPr>
        <w:t>4.</w:t>
      </w:r>
      <w:r w:rsidRPr="00827325">
        <w:rPr>
          <w:rFonts w:cs="Arial"/>
          <w:bCs/>
          <w:sz w:val="20"/>
        </w:rPr>
        <w:tab/>
      </w:r>
      <w:r w:rsidRPr="00827325">
        <w:rPr>
          <w:rFonts w:cs="Arial"/>
          <w:sz w:val="20"/>
        </w:rPr>
        <w:t>For existing emergency CI RICE, the permittee shall change the oil and filter every 500 hours of operation or annually, whichever comes first.  In lieu of changing the oil and filter, the permittee may implement an oil analysis program to have the oil analyzed as described in 40 CFR 63.6625(</w:t>
      </w:r>
      <w:proofErr w:type="spellStart"/>
      <w:r w:rsidRPr="00827325">
        <w:rPr>
          <w:rFonts w:cs="Arial"/>
          <w:sz w:val="20"/>
        </w:rPr>
        <w:t>i</w:t>
      </w:r>
      <w:proofErr w:type="spellEnd"/>
      <w:r w:rsidRPr="00827325">
        <w:rPr>
          <w:rFonts w:cs="Arial"/>
          <w:sz w:val="20"/>
        </w:rPr>
        <w:t xml:space="preserve">).  </w:t>
      </w:r>
      <w:r w:rsidRPr="00827325">
        <w:rPr>
          <w:rFonts w:cs="Arial"/>
          <w:b/>
          <w:bCs/>
          <w:sz w:val="20"/>
        </w:rPr>
        <w:t>(40 CFR 63.6602, 40 CFR 63.6603(a) and Table 2d(4)(a))</w:t>
      </w:r>
    </w:p>
    <w:p w:rsidR="00CA0B46" w:rsidRPr="00827325" w:rsidRDefault="00CA0B46" w:rsidP="0045466A"/>
    <w:p w:rsidR="00CA0B46" w:rsidRPr="00827325" w:rsidRDefault="00CA0B46" w:rsidP="006A4431">
      <w:pPr>
        <w:pStyle w:val="ListParagraph"/>
        <w:numPr>
          <w:ilvl w:val="0"/>
          <w:numId w:val="51"/>
        </w:numPr>
        <w:tabs>
          <w:tab w:val="clear" w:pos="720"/>
        </w:tabs>
        <w:ind w:left="270" w:hanging="270"/>
        <w:rPr>
          <w:sz w:val="20"/>
        </w:rPr>
      </w:pPr>
      <w:r w:rsidRPr="00827325">
        <w:rPr>
          <w:sz w:val="20"/>
        </w:rPr>
        <w:t xml:space="preserve">For existing emergency CI RICE, the permittee shall inspect the air cleaner every 1000 hours of operation or annually, whichever comes first.  </w:t>
      </w:r>
      <w:r w:rsidRPr="00827325">
        <w:rPr>
          <w:b/>
          <w:bCs/>
          <w:sz w:val="20"/>
        </w:rPr>
        <w:t>(40 CFR 63.6602, 40 CFR 63.6603(a) and Table 2d(4)(b))</w:t>
      </w:r>
    </w:p>
    <w:p w:rsidR="00CA0B46" w:rsidRPr="00827325" w:rsidRDefault="00CA0B46" w:rsidP="0045466A"/>
    <w:p w:rsidR="00CA0B46" w:rsidRPr="00827325" w:rsidRDefault="00CA0B46" w:rsidP="00276195">
      <w:pPr>
        <w:tabs>
          <w:tab w:val="left" w:pos="900"/>
        </w:tabs>
        <w:autoSpaceDE w:val="0"/>
        <w:autoSpaceDN w:val="0"/>
        <w:adjustRightInd w:val="0"/>
        <w:spacing w:after="60"/>
        <w:ind w:left="360" w:hanging="360"/>
        <w:jc w:val="both"/>
        <w:rPr>
          <w:rFonts w:cs="Arial"/>
          <w:b/>
          <w:bCs/>
          <w:sz w:val="20"/>
        </w:rPr>
      </w:pPr>
      <w:r w:rsidRPr="00827325">
        <w:rPr>
          <w:rFonts w:cs="Arial"/>
          <w:sz w:val="20"/>
        </w:rPr>
        <w:t>6.</w:t>
      </w:r>
      <w:r w:rsidRPr="00827325">
        <w:rPr>
          <w:rFonts w:cs="Arial"/>
          <w:sz w:val="20"/>
        </w:rPr>
        <w:tab/>
        <w:t xml:space="preserve">If the analytical results of the oil analysis program for emergency stationary CI engines indicate any of the following limits are exceeded, the permittee shall change the oil within 2 days of receiving the results of the analysis.  If the engine is not in operation when the results of the analysis are received, the permittee shall change the oil within 2 days or before commencing operation, whichever is later.  </w:t>
      </w:r>
      <w:r w:rsidRPr="00827325">
        <w:rPr>
          <w:rFonts w:cs="Arial"/>
          <w:b/>
          <w:bCs/>
          <w:sz w:val="20"/>
        </w:rPr>
        <w:t>(40 CFR 63.6625(</w:t>
      </w:r>
      <w:proofErr w:type="spellStart"/>
      <w:r w:rsidRPr="00827325">
        <w:rPr>
          <w:rFonts w:cs="Arial"/>
          <w:b/>
          <w:bCs/>
          <w:sz w:val="20"/>
        </w:rPr>
        <w:t>i</w:t>
      </w:r>
      <w:proofErr w:type="spellEnd"/>
      <w:r w:rsidRPr="00827325">
        <w:rPr>
          <w:rFonts w:cs="Arial"/>
          <w:b/>
          <w:bCs/>
          <w:sz w:val="20"/>
        </w:rPr>
        <w:t>))</w:t>
      </w:r>
    </w:p>
    <w:p w:rsidR="00CA0B46" w:rsidRPr="00827325" w:rsidRDefault="00CA0B46" w:rsidP="006A4431">
      <w:pPr>
        <w:pStyle w:val="ListParagraph"/>
        <w:numPr>
          <w:ilvl w:val="0"/>
          <w:numId w:val="52"/>
        </w:numPr>
        <w:tabs>
          <w:tab w:val="left" w:pos="900"/>
        </w:tabs>
        <w:autoSpaceDE w:val="0"/>
        <w:autoSpaceDN w:val="0"/>
        <w:adjustRightInd w:val="0"/>
        <w:spacing w:after="60"/>
        <w:ind w:left="720"/>
        <w:jc w:val="both"/>
        <w:rPr>
          <w:rFonts w:cs="Arial"/>
          <w:sz w:val="20"/>
        </w:rPr>
      </w:pPr>
      <w:r w:rsidRPr="00827325">
        <w:rPr>
          <w:rFonts w:cs="Arial"/>
          <w:sz w:val="20"/>
        </w:rPr>
        <w:t>Total Base Number is less than 30 percent of the Total Base Number of the oil when new.</w:t>
      </w:r>
    </w:p>
    <w:p w:rsidR="00CA0B46" w:rsidRPr="00827325" w:rsidRDefault="00CA0B46" w:rsidP="006A4431">
      <w:pPr>
        <w:pStyle w:val="ListParagraph"/>
        <w:numPr>
          <w:ilvl w:val="0"/>
          <w:numId w:val="52"/>
        </w:numPr>
        <w:tabs>
          <w:tab w:val="left" w:pos="900"/>
        </w:tabs>
        <w:autoSpaceDE w:val="0"/>
        <w:autoSpaceDN w:val="0"/>
        <w:adjustRightInd w:val="0"/>
        <w:spacing w:after="60"/>
        <w:ind w:left="720"/>
        <w:jc w:val="both"/>
        <w:rPr>
          <w:rFonts w:cs="Arial"/>
          <w:sz w:val="20"/>
        </w:rPr>
      </w:pPr>
      <w:r w:rsidRPr="00827325">
        <w:rPr>
          <w:rFonts w:cs="Arial"/>
          <w:sz w:val="20"/>
        </w:rPr>
        <w:t>Viscosity of the oil has changed by more than 20 percent from the viscosity of the oil when new.</w:t>
      </w:r>
    </w:p>
    <w:p w:rsidR="00CA0B46" w:rsidRPr="00827325" w:rsidRDefault="00CA0B46" w:rsidP="006A4431">
      <w:pPr>
        <w:pStyle w:val="ListParagraph"/>
        <w:numPr>
          <w:ilvl w:val="0"/>
          <w:numId w:val="52"/>
        </w:numPr>
        <w:autoSpaceDE w:val="0"/>
        <w:autoSpaceDN w:val="0"/>
        <w:adjustRightInd w:val="0"/>
        <w:spacing w:after="60"/>
        <w:ind w:left="720"/>
        <w:jc w:val="both"/>
        <w:rPr>
          <w:rFonts w:cs="Arial"/>
          <w:sz w:val="20"/>
        </w:rPr>
      </w:pPr>
      <w:r w:rsidRPr="00827325">
        <w:rPr>
          <w:rFonts w:cs="Arial"/>
          <w:sz w:val="20"/>
        </w:rPr>
        <w:t>Percent water content (by volume) is greater than 0.5.</w:t>
      </w:r>
    </w:p>
    <w:p w:rsidR="00CA0B46" w:rsidRPr="00827325" w:rsidRDefault="00CA0B46" w:rsidP="00276195">
      <w:pPr>
        <w:tabs>
          <w:tab w:val="left" w:pos="900"/>
        </w:tabs>
        <w:autoSpaceDE w:val="0"/>
        <w:autoSpaceDN w:val="0"/>
        <w:adjustRightInd w:val="0"/>
        <w:spacing w:after="60"/>
        <w:ind w:left="360"/>
        <w:jc w:val="both"/>
        <w:rPr>
          <w:rFonts w:cs="Arial"/>
          <w:sz w:val="20"/>
        </w:rPr>
      </w:pPr>
    </w:p>
    <w:p w:rsidR="00CA0B46" w:rsidRPr="00827325" w:rsidRDefault="00CA0B46" w:rsidP="0045466A">
      <w:pPr>
        <w:ind w:left="360" w:hanging="360"/>
        <w:rPr>
          <w:sz w:val="20"/>
        </w:rPr>
      </w:pPr>
      <w:r w:rsidRPr="00827325">
        <w:t>7.</w:t>
      </w:r>
      <w:r w:rsidRPr="00827325">
        <w:rPr>
          <w:sz w:val="20"/>
        </w:rPr>
        <w:tab/>
        <w:t xml:space="preserve">For existing emergency CI RICE, the permittee shall inspect all hoses and belts every 500 hours of operation or annually, whichever comes first, and replace as necessary.  </w:t>
      </w:r>
      <w:r w:rsidRPr="00827325">
        <w:rPr>
          <w:b/>
          <w:bCs/>
          <w:sz w:val="20"/>
        </w:rPr>
        <w:t>(40 CFR 63.6602, 40 CFR 63.6603(a) and Table 2d(4)(c))</w:t>
      </w:r>
    </w:p>
    <w:p w:rsidR="00CA0B46" w:rsidRPr="00827325" w:rsidRDefault="00CA0B46" w:rsidP="00276195">
      <w:pPr>
        <w:tabs>
          <w:tab w:val="left" w:pos="720"/>
        </w:tabs>
        <w:ind w:left="360" w:hanging="360"/>
        <w:jc w:val="both"/>
        <w:rPr>
          <w:rFonts w:cs="Arial"/>
          <w:sz w:val="20"/>
        </w:rPr>
      </w:pPr>
    </w:p>
    <w:p w:rsidR="00CA0B46" w:rsidRPr="00827325" w:rsidRDefault="00CA0B46" w:rsidP="00276195">
      <w:pPr>
        <w:tabs>
          <w:tab w:val="left" w:pos="720"/>
        </w:tabs>
        <w:ind w:left="360" w:hanging="360"/>
        <w:jc w:val="both"/>
        <w:rPr>
          <w:rFonts w:cs="Arial"/>
          <w:sz w:val="20"/>
        </w:rPr>
      </w:pPr>
      <w:r w:rsidRPr="00827325">
        <w:rPr>
          <w:rFonts w:cs="Arial"/>
          <w:bCs/>
          <w:sz w:val="20"/>
        </w:rPr>
        <w:t>8.</w:t>
      </w:r>
      <w:r w:rsidRPr="00827325">
        <w:rPr>
          <w:rFonts w:cs="Arial"/>
          <w:bCs/>
          <w:sz w:val="20"/>
        </w:rPr>
        <w:tab/>
      </w:r>
      <w:r w:rsidRPr="00827325">
        <w:rPr>
          <w:rFonts w:cs="Arial"/>
          <w:sz w:val="20"/>
        </w:rPr>
        <w:t xml:space="preserve">The permittee shall minimize the engine's time spent at idle during startup and minimize the engine's startup time to a period needed for appropriate safe loading of the engine, not to exceed 30 minutes, after which time the non-startup emission standards apply.  </w:t>
      </w:r>
      <w:r w:rsidRPr="00827325">
        <w:rPr>
          <w:rFonts w:cs="Arial"/>
          <w:b/>
          <w:bCs/>
          <w:sz w:val="20"/>
        </w:rPr>
        <w:t>(40 CFR 63.6625(h) &amp; 40 CFR 63.6640(a))</w:t>
      </w:r>
    </w:p>
    <w:p w:rsidR="00CA0B46" w:rsidRPr="00827325" w:rsidRDefault="00CA0B46" w:rsidP="00276195">
      <w:pPr>
        <w:tabs>
          <w:tab w:val="left" w:pos="720"/>
        </w:tabs>
        <w:ind w:left="360" w:hanging="360"/>
        <w:jc w:val="both"/>
        <w:rPr>
          <w:rFonts w:cs="Arial"/>
          <w:sz w:val="20"/>
        </w:rPr>
      </w:pPr>
    </w:p>
    <w:p w:rsidR="0088292F" w:rsidRPr="0088292F" w:rsidRDefault="00CA0B46" w:rsidP="0088292F">
      <w:pPr>
        <w:pStyle w:val="ListParagraph"/>
        <w:numPr>
          <w:ilvl w:val="0"/>
          <w:numId w:val="31"/>
        </w:numPr>
        <w:tabs>
          <w:tab w:val="left" w:pos="720"/>
        </w:tabs>
        <w:jc w:val="both"/>
        <w:rPr>
          <w:rFonts w:cs="Arial"/>
          <w:sz w:val="20"/>
        </w:rPr>
      </w:pPr>
      <w:r w:rsidRPr="0088292F">
        <w:rPr>
          <w:rFonts w:cs="Arial"/>
          <w:sz w:val="20"/>
        </w:rPr>
        <w:t xml:space="preserve">If an emergency engine is operating during an emergency and it is not possible to shut down the engine in order to perform the management practice requirements on the schedule required in Conditions III.4-7, or if performing the management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abated. Sources must report any failure to perform the management practice on the schedule required and the Federal, State or local law under which the risk was deemed unacceptable.  </w:t>
      </w:r>
    </w:p>
    <w:p w:rsidR="00CA0B46" w:rsidRPr="0088292F" w:rsidRDefault="00CA0B46" w:rsidP="0088292F">
      <w:pPr>
        <w:pStyle w:val="ListParagraph"/>
        <w:tabs>
          <w:tab w:val="left" w:pos="720"/>
        </w:tabs>
        <w:ind w:left="360"/>
        <w:jc w:val="both"/>
        <w:rPr>
          <w:rFonts w:cs="Arial"/>
          <w:sz w:val="20"/>
        </w:rPr>
      </w:pPr>
      <w:r w:rsidRPr="0088292F">
        <w:rPr>
          <w:rFonts w:cs="Arial"/>
          <w:b/>
          <w:bCs/>
          <w:sz w:val="20"/>
        </w:rPr>
        <w:t>(40 CFR</w:t>
      </w:r>
      <w:r w:rsidR="006A63F9" w:rsidRPr="0088292F">
        <w:rPr>
          <w:rFonts w:cs="Arial"/>
          <w:b/>
          <w:bCs/>
          <w:sz w:val="20"/>
        </w:rPr>
        <w:t>, Part</w:t>
      </w:r>
      <w:r w:rsidRPr="0088292F">
        <w:rPr>
          <w:rFonts w:cs="Arial"/>
          <w:b/>
          <w:bCs/>
          <w:sz w:val="20"/>
        </w:rPr>
        <w:t xml:space="preserve"> 63, Subpart ZZZZ, Table 2d, Footnote 2)</w:t>
      </w:r>
    </w:p>
    <w:p w:rsidR="00CA0B46" w:rsidRPr="00827325" w:rsidRDefault="00CA0B46" w:rsidP="00CA0B46">
      <w:pPr>
        <w:ind w:left="360" w:hanging="360"/>
        <w:jc w:val="both"/>
        <w:rPr>
          <w:sz w:val="20"/>
        </w:rPr>
      </w:pPr>
    </w:p>
    <w:p w:rsidR="00CA0B46" w:rsidRPr="00827325" w:rsidRDefault="00CA0B46" w:rsidP="0045466A">
      <w:pPr>
        <w:rPr>
          <w:b/>
        </w:rPr>
      </w:pPr>
      <w:r w:rsidRPr="00827325">
        <w:rPr>
          <w:b/>
        </w:rPr>
        <w:t>IV. DESIGN/EQUIPMENT PARAMETER(S)</w:t>
      </w:r>
    </w:p>
    <w:p w:rsidR="00CA0B46" w:rsidRPr="00827325" w:rsidRDefault="00CA0B46" w:rsidP="0045466A"/>
    <w:p w:rsidR="00CA0B46" w:rsidRPr="00827325" w:rsidRDefault="00CA0B46" w:rsidP="0045466A">
      <w:pPr>
        <w:ind w:left="360" w:hanging="360"/>
        <w:rPr>
          <w:sz w:val="20"/>
        </w:rPr>
      </w:pPr>
      <w:r w:rsidRPr="00827325">
        <w:rPr>
          <w:bCs/>
          <w:sz w:val="20"/>
        </w:rPr>
        <w:t>1.</w:t>
      </w:r>
      <w:r w:rsidRPr="00827325">
        <w:rPr>
          <w:bCs/>
          <w:sz w:val="20"/>
        </w:rPr>
        <w:tab/>
      </w:r>
      <w:r w:rsidRPr="00827325">
        <w:rPr>
          <w:sz w:val="20"/>
        </w:rPr>
        <w:t>For existing emergency RICE with a site rating of 500 brake HP or less, the permittee shall install a non-resettable hour meter by May 3, 2013.</w:t>
      </w:r>
      <w:r w:rsidRPr="00827325">
        <w:rPr>
          <w:b/>
          <w:sz w:val="20"/>
        </w:rPr>
        <w:t xml:space="preserve">  (40 CFR 63.6600(a), 40 CFR 63.6625(f), 40 CFR 63.6640)</w:t>
      </w:r>
    </w:p>
    <w:p w:rsidR="00CA0B46" w:rsidRPr="00827325" w:rsidRDefault="00CA0B46" w:rsidP="00CA0B46">
      <w:pPr>
        <w:tabs>
          <w:tab w:val="left" w:pos="720"/>
        </w:tabs>
        <w:ind w:left="720" w:hanging="360"/>
        <w:jc w:val="both"/>
        <w:rPr>
          <w:rFonts w:cs="Arial"/>
          <w:sz w:val="20"/>
        </w:rPr>
      </w:pPr>
    </w:p>
    <w:p w:rsidR="00CA0B46" w:rsidRPr="00827325" w:rsidRDefault="00CA0B46" w:rsidP="0045466A">
      <w:pPr>
        <w:rPr>
          <w:b/>
        </w:rPr>
      </w:pPr>
      <w:r w:rsidRPr="00827325">
        <w:rPr>
          <w:b/>
        </w:rPr>
        <w:t>V. TESTING/SAMPLING</w:t>
      </w:r>
    </w:p>
    <w:p w:rsidR="00CA0B46" w:rsidRPr="00827325" w:rsidRDefault="00CA0B46" w:rsidP="0045466A"/>
    <w:p w:rsidR="00CA0B46" w:rsidRPr="00827325" w:rsidRDefault="00CA0B46" w:rsidP="00276195">
      <w:pPr>
        <w:tabs>
          <w:tab w:val="left" w:pos="720"/>
        </w:tabs>
        <w:autoSpaceDE w:val="0"/>
        <w:autoSpaceDN w:val="0"/>
        <w:adjustRightInd w:val="0"/>
        <w:spacing w:after="60"/>
        <w:ind w:left="360" w:hanging="360"/>
        <w:jc w:val="both"/>
        <w:rPr>
          <w:rFonts w:cs="Arial"/>
          <w:sz w:val="20"/>
        </w:rPr>
      </w:pPr>
      <w:r w:rsidRPr="00827325">
        <w:rPr>
          <w:rFonts w:cs="Arial"/>
          <w:sz w:val="20"/>
        </w:rPr>
        <w:t>1.</w:t>
      </w:r>
      <w:r w:rsidRPr="00827325">
        <w:rPr>
          <w:rFonts w:cs="Arial"/>
          <w:sz w:val="20"/>
        </w:rPr>
        <w:tab/>
        <w:t xml:space="preserve">For the </w:t>
      </w:r>
      <w:r w:rsidR="009D558D">
        <w:rPr>
          <w:rFonts w:cs="Arial"/>
          <w:sz w:val="20"/>
        </w:rPr>
        <w:t xml:space="preserve">optional </w:t>
      </w:r>
      <w:r w:rsidRPr="00827325">
        <w:rPr>
          <w:rFonts w:cs="Arial"/>
          <w:sz w:val="20"/>
        </w:rPr>
        <w:t xml:space="preserve">oil analysis program for emergency stationary CI engines, the permittee shall at a minimum analyze the oil for the following three parameters:  </w:t>
      </w:r>
      <w:r w:rsidRPr="00827325">
        <w:rPr>
          <w:rFonts w:cs="Arial"/>
          <w:b/>
          <w:bCs/>
          <w:sz w:val="20"/>
        </w:rPr>
        <w:t>(40 CFR 63.6625(</w:t>
      </w:r>
      <w:proofErr w:type="spellStart"/>
      <w:r w:rsidRPr="00827325">
        <w:rPr>
          <w:rFonts w:cs="Arial"/>
          <w:b/>
          <w:bCs/>
          <w:sz w:val="20"/>
        </w:rPr>
        <w:t>i</w:t>
      </w:r>
      <w:proofErr w:type="spellEnd"/>
      <w:r w:rsidRPr="00827325">
        <w:rPr>
          <w:rFonts w:cs="Arial"/>
          <w:b/>
          <w:bCs/>
          <w:sz w:val="20"/>
        </w:rPr>
        <w:t>))</w:t>
      </w:r>
    </w:p>
    <w:p w:rsidR="00CA0B46" w:rsidRPr="00827325" w:rsidRDefault="00CA0B46" w:rsidP="0045466A">
      <w:pPr>
        <w:tabs>
          <w:tab w:val="left" w:pos="720"/>
        </w:tabs>
        <w:autoSpaceDE w:val="0"/>
        <w:autoSpaceDN w:val="0"/>
        <w:adjustRightInd w:val="0"/>
        <w:ind w:left="360"/>
        <w:jc w:val="both"/>
        <w:rPr>
          <w:rFonts w:cs="Arial"/>
          <w:sz w:val="20"/>
        </w:rPr>
      </w:pPr>
      <w:r w:rsidRPr="00827325">
        <w:rPr>
          <w:rFonts w:cs="Arial"/>
          <w:sz w:val="20"/>
        </w:rPr>
        <w:t>a.</w:t>
      </w:r>
      <w:r w:rsidRPr="00827325">
        <w:rPr>
          <w:rFonts w:cs="Arial"/>
          <w:sz w:val="20"/>
        </w:rPr>
        <w:tab/>
        <w:t>Total Base Number</w:t>
      </w:r>
    </w:p>
    <w:p w:rsidR="00CA0B46" w:rsidRPr="00827325" w:rsidRDefault="00CA0B46" w:rsidP="0045466A">
      <w:pPr>
        <w:tabs>
          <w:tab w:val="left" w:pos="720"/>
        </w:tabs>
        <w:autoSpaceDE w:val="0"/>
        <w:autoSpaceDN w:val="0"/>
        <w:adjustRightInd w:val="0"/>
        <w:ind w:left="360"/>
        <w:jc w:val="both"/>
        <w:rPr>
          <w:rFonts w:cs="Arial"/>
          <w:sz w:val="20"/>
        </w:rPr>
      </w:pPr>
      <w:r w:rsidRPr="00827325">
        <w:rPr>
          <w:rFonts w:cs="Arial"/>
          <w:sz w:val="20"/>
        </w:rPr>
        <w:t>b.</w:t>
      </w:r>
      <w:r w:rsidRPr="00827325">
        <w:rPr>
          <w:rFonts w:cs="Arial"/>
          <w:sz w:val="20"/>
        </w:rPr>
        <w:tab/>
        <w:t>Viscosity</w:t>
      </w:r>
    </w:p>
    <w:p w:rsidR="00CA0B46" w:rsidRPr="00827325" w:rsidRDefault="00CA0B46" w:rsidP="0045466A">
      <w:pPr>
        <w:tabs>
          <w:tab w:val="left" w:pos="720"/>
        </w:tabs>
        <w:autoSpaceDE w:val="0"/>
        <w:autoSpaceDN w:val="0"/>
        <w:adjustRightInd w:val="0"/>
        <w:ind w:left="360"/>
        <w:jc w:val="both"/>
        <w:rPr>
          <w:rFonts w:cs="Arial"/>
          <w:sz w:val="20"/>
        </w:rPr>
      </w:pPr>
      <w:r w:rsidRPr="00827325">
        <w:rPr>
          <w:rFonts w:cs="Arial"/>
          <w:sz w:val="20"/>
        </w:rPr>
        <w:t>c.</w:t>
      </w:r>
      <w:r w:rsidRPr="00827325">
        <w:rPr>
          <w:rFonts w:cs="Arial"/>
          <w:sz w:val="20"/>
        </w:rPr>
        <w:tab/>
        <w:t>Percent water content.</w:t>
      </w:r>
    </w:p>
    <w:p w:rsidR="00CA0B46" w:rsidRPr="00827325" w:rsidRDefault="00CA0B46" w:rsidP="00CA0B46">
      <w:pPr>
        <w:ind w:left="360" w:hanging="360"/>
        <w:jc w:val="both"/>
        <w:rPr>
          <w:sz w:val="20"/>
        </w:rPr>
      </w:pPr>
    </w:p>
    <w:p w:rsidR="00CA0B46" w:rsidRPr="00827325" w:rsidRDefault="00CA0B46" w:rsidP="0045466A">
      <w:pPr>
        <w:rPr>
          <w:b/>
        </w:rPr>
      </w:pPr>
      <w:r w:rsidRPr="00827325">
        <w:rPr>
          <w:b/>
        </w:rPr>
        <w:t>VI. MONITORING/RECORDKEEPING</w:t>
      </w:r>
    </w:p>
    <w:p w:rsidR="00CA0B46" w:rsidRPr="00827325" w:rsidRDefault="00CA0B46" w:rsidP="00CA0B46">
      <w:pPr>
        <w:jc w:val="both"/>
      </w:pPr>
    </w:p>
    <w:p w:rsidR="00CA0B46" w:rsidRPr="00827325" w:rsidRDefault="00CA0B46" w:rsidP="00CA0B46">
      <w:pPr>
        <w:jc w:val="both"/>
        <w:rPr>
          <w:sz w:val="20"/>
        </w:rPr>
      </w:pPr>
      <w:r w:rsidRPr="00827325">
        <w:rPr>
          <w:sz w:val="20"/>
        </w:rPr>
        <w:t xml:space="preserve">Records shall be maintained on file for a period of five years.  </w:t>
      </w:r>
      <w:r w:rsidRPr="00827325">
        <w:rPr>
          <w:b/>
          <w:sz w:val="20"/>
        </w:rPr>
        <w:t>(R336.1213(3)(b)(ii))</w:t>
      </w:r>
    </w:p>
    <w:p w:rsidR="00CA0B46" w:rsidRPr="00827325" w:rsidRDefault="00CA0B46" w:rsidP="00CA0B46">
      <w:pPr>
        <w:ind w:left="360" w:hanging="360"/>
        <w:jc w:val="both"/>
        <w:rPr>
          <w:rFonts w:cs="Arial"/>
          <w:sz w:val="20"/>
        </w:rPr>
      </w:pPr>
    </w:p>
    <w:p w:rsidR="00CA0B46" w:rsidRPr="00827325" w:rsidRDefault="00CA0B46" w:rsidP="0045466A">
      <w:pPr>
        <w:tabs>
          <w:tab w:val="left" w:pos="720"/>
        </w:tabs>
        <w:autoSpaceDE w:val="0"/>
        <w:autoSpaceDN w:val="0"/>
        <w:adjustRightInd w:val="0"/>
        <w:ind w:left="360" w:hanging="360"/>
        <w:jc w:val="both"/>
        <w:rPr>
          <w:rFonts w:cs="Arial"/>
          <w:sz w:val="20"/>
        </w:rPr>
      </w:pPr>
      <w:r w:rsidRPr="00827325">
        <w:rPr>
          <w:rFonts w:cs="Arial"/>
          <w:bCs/>
          <w:sz w:val="20"/>
        </w:rPr>
        <w:t>1.</w:t>
      </w:r>
      <w:r w:rsidRPr="00827325">
        <w:rPr>
          <w:rFonts w:cs="Arial"/>
          <w:bCs/>
          <w:sz w:val="20"/>
        </w:rPr>
        <w:tab/>
      </w:r>
      <w:r w:rsidRPr="00827325">
        <w:rPr>
          <w:rFonts w:cs="Arial"/>
          <w:sz w:val="20"/>
        </w:rPr>
        <w:t xml:space="preserve">The permittee shall maintain a copy of each notification and report submitted, including supporting documentation.  </w:t>
      </w:r>
      <w:r w:rsidRPr="00827325">
        <w:rPr>
          <w:rFonts w:cs="Arial"/>
          <w:b/>
          <w:bCs/>
          <w:sz w:val="20"/>
        </w:rPr>
        <w:t>(40 CFR 63.6655(a)(1))</w:t>
      </w:r>
      <w:r w:rsidRPr="00827325">
        <w:rPr>
          <w:rFonts w:cs="Arial"/>
          <w:sz w:val="20"/>
        </w:rPr>
        <w:t xml:space="preserve"> </w:t>
      </w:r>
    </w:p>
    <w:p w:rsidR="00AF1001" w:rsidRDefault="00AF1001">
      <w:pPr>
        <w:rPr>
          <w:rFonts w:cs="Arial"/>
          <w:sz w:val="20"/>
        </w:rPr>
      </w:pPr>
      <w:r>
        <w:rPr>
          <w:rFonts w:cs="Arial"/>
          <w:sz w:val="20"/>
        </w:rPr>
        <w:br w:type="page"/>
      </w:r>
    </w:p>
    <w:p w:rsidR="00CA0B46" w:rsidRPr="00827325" w:rsidRDefault="00CA0B46" w:rsidP="0045466A">
      <w:pPr>
        <w:tabs>
          <w:tab w:val="left" w:pos="720"/>
        </w:tabs>
        <w:autoSpaceDE w:val="0"/>
        <w:autoSpaceDN w:val="0"/>
        <w:adjustRightInd w:val="0"/>
        <w:ind w:left="360" w:hanging="360"/>
        <w:jc w:val="both"/>
        <w:rPr>
          <w:rFonts w:cs="Arial"/>
          <w:sz w:val="20"/>
        </w:rPr>
      </w:pPr>
    </w:p>
    <w:p w:rsidR="00CA0B46" w:rsidRPr="00827325" w:rsidRDefault="00CA0B46" w:rsidP="0045466A">
      <w:pPr>
        <w:tabs>
          <w:tab w:val="left" w:pos="720"/>
        </w:tabs>
        <w:autoSpaceDE w:val="0"/>
        <w:autoSpaceDN w:val="0"/>
        <w:adjustRightInd w:val="0"/>
        <w:ind w:left="360" w:hanging="360"/>
        <w:jc w:val="both"/>
        <w:rPr>
          <w:rFonts w:cs="Arial"/>
          <w:b/>
          <w:bCs/>
          <w:sz w:val="20"/>
        </w:rPr>
      </w:pPr>
      <w:r w:rsidRPr="00827325">
        <w:rPr>
          <w:rFonts w:cs="Arial"/>
          <w:bCs/>
          <w:sz w:val="20"/>
        </w:rPr>
        <w:t>2.</w:t>
      </w:r>
      <w:r w:rsidRPr="00827325">
        <w:rPr>
          <w:rFonts w:cs="Arial"/>
          <w:bCs/>
          <w:sz w:val="20"/>
        </w:rPr>
        <w:tab/>
      </w:r>
      <w:r w:rsidRPr="00827325">
        <w:rPr>
          <w:rFonts w:cs="Arial"/>
          <w:sz w:val="20"/>
        </w:rPr>
        <w:t xml:space="preserve">The permittee shall maintain a record of the occurrence and duration of each malfunction of operation (i.e., process equipment) or the air pollution control and monitoring equipment.  </w:t>
      </w:r>
      <w:r w:rsidRPr="00827325">
        <w:rPr>
          <w:rFonts w:cs="Arial"/>
          <w:b/>
          <w:bCs/>
          <w:sz w:val="20"/>
        </w:rPr>
        <w:t>(40 CFR 63.6655(a)(2))</w:t>
      </w:r>
    </w:p>
    <w:p w:rsidR="00B06CCC" w:rsidRPr="00827325" w:rsidRDefault="00B06CCC" w:rsidP="0045466A">
      <w:pPr>
        <w:tabs>
          <w:tab w:val="left" w:pos="720"/>
        </w:tabs>
        <w:autoSpaceDE w:val="0"/>
        <w:autoSpaceDN w:val="0"/>
        <w:adjustRightInd w:val="0"/>
        <w:ind w:left="360" w:hanging="360"/>
        <w:jc w:val="both"/>
        <w:rPr>
          <w:rFonts w:cs="Arial"/>
          <w:sz w:val="20"/>
        </w:rPr>
      </w:pPr>
    </w:p>
    <w:p w:rsidR="00CA0B46" w:rsidRPr="00827325" w:rsidRDefault="00CA0B46" w:rsidP="0045466A">
      <w:pPr>
        <w:tabs>
          <w:tab w:val="left" w:pos="720"/>
        </w:tabs>
        <w:autoSpaceDE w:val="0"/>
        <w:autoSpaceDN w:val="0"/>
        <w:adjustRightInd w:val="0"/>
        <w:ind w:left="360" w:hanging="360"/>
        <w:jc w:val="both"/>
        <w:rPr>
          <w:rFonts w:cs="Arial"/>
          <w:b/>
          <w:bCs/>
          <w:sz w:val="20"/>
        </w:rPr>
      </w:pPr>
      <w:r w:rsidRPr="00827325">
        <w:rPr>
          <w:rFonts w:cs="Arial"/>
          <w:sz w:val="20"/>
        </w:rPr>
        <w:t>3.</w:t>
      </w:r>
      <w:r w:rsidRPr="00827325">
        <w:rPr>
          <w:rFonts w:cs="Arial"/>
          <w:sz w:val="20"/>
        </w:rPr>
        <w:tab/>
        <w:t xml:space="preserve">The permittee shall maintain a record of actions taken during periods of malfunction to minimize emissions in accordance with §63.6605(b), including corrective actions to restore malfunctioning process and air pollution control and monitoring equipment to its normal or usual manner of operation.  </w:t>
      </w:r>
      <w:r w:rsidRPr="00827325">
        <w:rPr>
          <w:rFonts w:cs="Arial"/>
          <w:b/>
          <w:bCs/>
          <w:sz w:val="20"/>
        </w:rPr>
        <w:t>(40 CFR 63.6655(a)(5))</w:t>
      </w:r>
    </w:p>
    <w:p w:rsidR="00CA0B46" w:rsidRPr="00827325" w:rsidRDefault="00CA0B46" w:rsidP="00276195">
      <w:pPr>
        <w:tabs>
          <w:tab w:val="left" w:pos="720"/>
        </w:tabs>
        <w:autoSpaceDE w:val="0"/>
        <w:autoSpaceDN w:val="0"/>
        <w:adjustRightInd w:val="0"/>
        <w:spacing w:after="60"/>
        <w:ind w:left="360" w:hanging="360"/>
        <w:jc w:val="both"/>
        <w:rPr>
          <w:rFonts w:cs="Arial"/>
          <w:sz w:val="20"/>
        </w:rPr>
      </w:pPr>
    </w:p>
    <w:p w:rsidR="00CA0B46" w:rsidRPr="00827325" w:rsidRDefault="00CA0B46" w:rsidP="0045466A">
      <w:pPr>
        <w:tabs>
          <w:tab w:val="left" w:pos="720"/>
        </w:tabs>
        <w:autoSpaceDE w:val="0"/>
        <w:autoSpaceDN w:val="0"/>
        <w:adjustRightInd w:val="0"/>
        <w:ind w:left="360" w:hanging="360"/>
        <w:jc w:val="both"/>
        <w:rPr>
          <w:rFonts w:cs="Arial"/>
          <w:b/>
          <w:bCs/>
          <w:sz w:val="20"/>
        </w:rPr>
      </w:pPr>
      <w:r w:rsidRPr="00827325">
        <w:rPr>
          <w:rFonts w:cs="Arial"/>
          <w:sz w:val="20"/>
        </w:rPr>
        <w:t>4.</w:t>
      </w:r>
      <w:r w:rsidRPr="00827325">
        <w:rPr>
          <w:rFonts w:cs="Arial"/>
          <w:sz w:val="20"/>
        </w:rPr>
        <w:tab/>
        <w:t xml:space="preserve">The permittee shall maintain a record of all required maintenance performed on the air pollution control and monitoring equipment.  </w:t>
      </w:r>
      <w:r w:rsidRPr="00827325">
        <w:rPr>
          <w:rFonts w:cs="Arial"/>
          <w:b/>
          <w:bCs/>
          <w:sz w:val="20"/>
        </w:rPr>
        <w:t>(40 CFR 63.6655(a)(4))</w:t>
      </w:r>
    </w:p>
    <w:p w:rsidR="00CA0B46" w:rsidRPr="00827325" w:rsidRDefault="00CA0B46" w:rsidP="0045466A">
      <w:pPr>
        <w:tabs>
          <w:tab w:val="left" w:pos="720"/>
        </w:tabs>
        <w:autoSpaceDE w:val="0"/>
        <w:autoSpaceDN w:val="0"/>
        <w:adjustRightInd w:val="0"/>
        <w:ind w:left="360" w:hanging="360"/>
        <w:jc w:val="both"/>
        <w:rPr>
          <w:rFonts w:cs="Arial"/>
          <w:sz w:val="20"/>
        </w:rPr>
      </w:pPr>
    </w:p>
    <w:p w:rsidR="00CA0B46" w:rsidRPr="00827325" w:rsidRDefault="00CA0B46" w:rsidP="0045466A">
      <w:pPr>
        <w:tabs>
          <w:tab w:val="left" w:pos="720"/>
        </w:tabs>
        <w:autoSpaceDE w:val="0"/>
        <w:autoSpaceDN w:val="0"/>
        <w:adjustRightInd w:val="0"/>
        <w:ind w:left="360" w:hanging="360"/>
        <w:jc w:val="both"/>
        <w:rPr>
          <w:rFonts w:cs="Arial"/>
          <w:b/>
          <w:bCs/>
          <w:sz w:val="20"/>
        </w:rPr>
      </w:pPr>
      <w:r w:rsidRPr="00827325">
        <w:rPr>
          <w:rFonts w:cs="Arial"/>
          <w:sz w:val="20"/>
        </w:rPr>
        <w:t>5</w:t>
      </w:r>
      <w:r w:rsidRPr="00827325">
        <w:rPr>
          <w:rFonts w:cs="Arial"/>
          <w:sz w:val="20"/>
        </w:rPr>
        <w:tab/>
        <w:t xml:space="preserve">The permittee shall maintain records of the maintenance conducted on the stationary RICE in order to demonstrate that the stationary RICE and after-treatment control device (if any) was operated and maintained according to the facility maintenance plan.  </w:t>
      </w:r>
      <w:r w:rsidRPr="00827325">
        <w:rPr>
          <w:rFonts w:cs="Arial"/>
          <w:b/>
          <w:bCs/>
          <w:sz w:val="20"/>
        </w:rPr>
        <w:t>(40 CFR 63.6655(e)(3))</w:t>
      </w:r>
    </w:p>
    <w:p w:rsidR="00CA0B46" w:rsidRPr="00827325" w:rsidRDefault="00CA0B46" w:rsidP="0045466A">
      <w:pPr>
        <w:tabs>
          <w:tab w:val="left" w:pos="720"/>
          <w:tab w:val="left" w:pos="900"/>
        </w:tabs>
        <w:autoSpaceDE w:val="0"/>
        <w:autoSpaceDN w:val="0"/>
        <w:adjustRightInd w:val="0"/>
        <w:ind w:left="360" w:hanging="360"/>
        <w:jc w:val="both"/>
        <w:rPr>
          <w:rFonts w:cs="Arial"/>
          <w:sz w:val="20"/>
        </w:rPr>
      </w:pPr>
    </w:p>
    <w:p w:rsidR="00CA0B46" w:rsidRPr="00827325" w:rsidRDefault="00CA0B46" w:rsidP="0045466A">
      <w:pPr>
        <w:tabs>
          <w:tab w:val="left" w:pos="720"/>
          <w:tab w:val="left" w:pos="900"/>
        </w:tabs>
        <w:autoSpaceDE w:val="0"/>
        <w:autoSpaceDN w:val="0"/>
        <w:adjustRightInd w:val="0"/>
        <w:ind w:left="360" w:hanging="360"/>
        <w:jc w:val="both"/>
        <w:rPr>
          <w:rFonts w:cs="Arial"/>
          <w:b/>
          <w:bCs/>
          <w:sz w:val="20"/>
        </w:rPr>
      </w:pPr>
      <w:r w:rsidRPr="00827325">
        <w:rPr>
          <w:rFonts w:cs="Arial"/>
          <w:sz w:val="20"/>
        </w:rPr>
        <w:t>6.</w:t>
      </w:r>
      <w:r w:rsidRPr="00827325">
        <w:rPr>
          <w:rFonts w:cs="Arial"/>
          <w:sz w:val="20"/>
        </w:rPr>
        <w:tab/>
      </w:r>
      <w:r w:rsidR="009D558D" w:rsidRPr="00827325">
        <w:rPr>
          <w:rFonts w:cs="Arial"/>
          <w:sz w:val="20"/>
        </w:rPr>
        <w:t xml:space="preserve">For existing emergency stationary RICE that do not meet the emission standards applicable to non-emergency stationary RICE, permittee shall maintain records of the hours of operation of the engine that is recorded through the non-resettable hour meter.  The records must document how many hours are spent for emergency operation; including what classified the operation as emergency and how many hours are spent for non-emergency operation.  If the engines are used for </w:t>
      </w:r>
      <w:r w:rsidR="009D558D">
        <w:rPr>
          <w:rFonts w:cs="Arial"/>
          <w:sz w:val="20"/>
        </w:rPr>
        <w:t xml:space="preserve">emergency </w:t>
      </w:r>
      <w:r w:rsidR="009D558D" w:rsidRPr="00827325">
        <w:rPr>
          <w:rFonts w:cs="Arial"/>
          <w:sz w:val="20"/>
        </w:rPr>
        <w:t xml:space="preserve">demand response operation, the owner or operator must keep records of the notification of the emergency situation, and the </w:t>
      </w:r>
      <w:r w:rsidR="009D558D">
        <w:rPr>
          <w:rFonts w:cs="Arial"/>
          <w:sz w:val="20"/>
        </w:rPr>
        <w:t xml:space="preserve">date, start time and end </w:t>
      </w:r>
      <w:r w:rsidR="009D558D" w:rsidRPr="00827325">
        <w:rPr>
          <w:rFonts w:cs="Arial"/>
          <w:sz w:val="20"/>
        </w:rPr>
        <w:t xml:space="preserve">time the engine was operated as part of </w:t>
      </w:r>
      <w:r w:rsidR="009D558D">
        <w:rPr>
          <w:rFonts w:cs="Arial"/>
          <w:sz w:val="20"/>
        </w:rPr>
        <w:t xml:space="preserve">emergency </w:t>
      </w:r>
      <w:r w:rsidR="009D558D" w:rsidRPr="00827325">
        <w:rPr>
          <w:rFonts w:cs="Arial"/>
          <w:sz w:val="20"/>
        </w:rPr>
        <w:t xml:space="preserve">demand response.  </w:t>
      </w:r>
      <w:r w:rsidR="009D558D" w:rsidRPr="00827325">
        <w:rPr>
          <w:rFonts w:cs="Arial"/>
          <w:b/>
          <w:bCs/>
          <w:sz w:val="20"/>
        </w:rPr>
        <w:t>(40 CFR 63.6655(f))</w:t>
      </w:r>
    </w:p>
    <w:p w:rsidR="00CA5BC0" w:rsidRPr="00827325" w:rsidRDefault="00CA5BC0" w:rsidP="0045466A">
      <w:pPr>
        <w:tabs>
          <w:tab w:val="left" w:pos="720"/>
          <w:tab w:val="left" w:pos="900"/>
        </w:tabs>
        <w:autoSpaceDE w:val="0"/>
        <w:autoSpaceDN w:val="0"/>
        <w:adjustRightInd w:val="0"/>
        <w:ind w:left="360" w:hanging="360"/>
        <w:jc w:val="both"/>
        <w:rPr>
          <w:rFonts w:cs="Arial"/>
          <w:b/>
          <w:bCs/>
          <w:sz w:val="20"/>
        </w:rPr>
      </w:pPr>
    </w:p>
    <w:p w:rsidR="00CA0B46" w:rsidRPr="00827325" w:rsidRDefault="00CA0B46" w:rsidP="0045466A">
      <w:pPr>
        <w:tabs>
          <w:tab w:val="left" w:pos="720"/>
        </w:tabs>
        <w:autoSpaceDE w:val="0"/>
        <w:autoSpaceDN w:val="0"/>
        <w:adjustRightInd w:val="0"/>
        <w:ind w:left="360" w:hanging="360"/>
        <w:jc w:val="both"/>
        <w:rPr>
          <w:rFonts w:cs="Arial"/>
          <w:sz w:val="20"/>
        </w:rPr>
      </w:pPr>
      <w:r w:rsidRPr="00827325">
        <w:rPr>
          <w:rFonts w:cs="Arial"/>
          <w:sz w:val="20"/>
        </w:rPr>
        <w:t>7.</w:t>
      </w:r>
      <w:r w:rsidRPr="00827325">
        <w:rPr>
          <w:rFonts w:cs="Arial"/>
          <w:sz w:val="20"/>
        </w:rPr>
        <w:tab/>
        <w:t xml:space="preserve">For the oil analysis program, the permittee shall keep records of the parameters that are analyzed as part of the program, the results of the analysis, and the oil changes for the engine.  The analysis program must be part of the maintenance plan for the engine.  </w:t>
      </w:r>
      <w:r w:rsidRPr="00827325">
        <w:rPr>
          <w:rFonts w:cs="Arial"/>
          <w:b/>
          <w:bCs/>
          <w:sz w:val="20"/>
        </w:rPr>
        <w:t>(40 CFR 63.6625(</w:t>
      </w:r>
      <w:proofErr w:type="spellStart"/>
      <w:r w:rsidRPr="00827325">
        <w:rPr>
          <w:rFonts w:cs="Arial"/>
          <w:b/>
          <w:bCs/>
          <w:sz w:val="20"/>
        </w:rPr>
        <w:t>i&amp;j</w:t>
      </w:r>
      <w:proofErr w:type="spellEnd"/>
      <w:r w:rsidRPr="00827325">
        <w:rPr>
          <w:rFonts w:cs="Arial"/>
          <w:b/>
          <w:bCs/>
          <w:sz w:val="20"/>
        </w:rPr>
        <w:t>))</w:t>
      </w:r>
    </w:p>
    <w:p w:rsidR="00CA0B46" w:rsidRPr="00827325" w:rsidRDefault="00CA0B46" w:rsidP="00CA0B46">
      <w:pPr>
        <w:tabs>
          <w:tab w:val="left" w:pos="900"/>
        </w:tabs>
        <w:autoSpaceDE w:val="0"/>
        <w:autoSpaceDN w:val="0"/>
        <w:adjustRightInd w:val="0"/>
        <w:spacing w:after="60"/>
        <w:ind w:left="360"/>
        <w:jc w:val="both"/>
        <w:rPr>
          <w:rFonts w:cs="Arial"/>
          <w:sz w:val="20"/>
        </w:rPr>
      </w:pPr>
    </w:p>
    <w:p w:rsidR="00CA0B46" w:rsidRPr="00827325" w:rsidRDefault="00CA0B46" w:rsidP="00DC0E50">
      <w:pPr>
        <w:rPr>
          <w:b/>
        </w:rPr>
      </w:pPr>
      <w:r w:rsidRPr="00827325">
        <w:rPr>
          <w:b/>
        </w:rPr>
        <w:t>VII. REPORTING</w:t>
      </w:r>
    </w:p>
    <w:p w:rsidR="00CA0B46" w:rsidRPr="00827325" w:rsidRDefault="00CA0B46" w:rsidP="00CA0B46">
      <w:pPr>
        <w:jc w:val="both"/>
        <w:rPr>
          <w:sz w:val="20"/>
        </w:rPr>
      </w:pPr>
    </w:p>
    <w:p w:rsidR="00CA0B46" w:rsidRPr="00827325" w:rsidRDefault="00CA0B46" w:rsidP="006A4431">
      <w:pPr>
        <w:numPr>
          <w:ilvl w:val="3"/>
          <w:numId w:val="38"/>
        </w:numPr>
        <w:tabs>
          <w:tab w:val="clear" w:pos="810"/>
          <w:tab w:val="num" w:pos="360"/>
        </w:tabs>
        <w:ind w:left="360"/>
        <w:jc w:val="both"/>
        <w:rPr>
          <w:sz w:val="20"/>
        </w:rPr>
      </w:pPr>
      <w:r w:rsidRPr="00827325">
        <w:rPr>
          <w:sz w:val="20"/>
        </w:rPr>
        <w:t xml:space="preserve">Prompt reporting of deviations pursuant to General Conditions 21 and 22 of Part A.  </w:t>
      </w:r>
      <w:r w:rsidRPr="00827325">
        <w:rPr>
          <w:b/>
          <w:sz w:val="20"/>
        </w:rPr>
        <w:t>(R336.1213(3)(c)(ii))</w:t>
      </w:r>
    </w:p>
    <w:p w:rsidR="00CA0B46" w:rsidRPr="00827325" w:rsidRDefault="00CA0B46" w:rsidP="00276195">
      <w:pPr>
        <w:ind w:hanging="360"/>
        <w:jc w:val="both"/>
        <w:rPr>
          <w:rFonts w:cs="Arial"/>
          <w:sz w:val="20"/>
        </w:rPr>
      </w:pPr>
    </w:p>
    <w:p w:rsidR="00CA0B46" w:rsidRPr="00827325" w:rsidRDefault="00CA0B46" w:rsidP="006A4431">
      <w:pPr>
        <w:numPr>
          <w:ilvl w:val="3"/>
          <w:numId w:val="38"/>
        </w:numPr>
        <w:ind w:left="360"/>
        <w:jc w:val="both"/>
        <w:rPr>
          <w:rFonts w:cs="Arial"/>
          <w:sz w:val="20"/>
        </w:rPr>
      </w:pPr>
      <w:r w:rsidRPr="00827325">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27325">
        <w:rPr>
          <w:rFonts w:cs="Arial"/>
          <w:b/>
          <w:sz w:val="20"/>
        </w:rPr>
        <w:t>(R336.1213(3)(c)(</w:t>
      </w:r>
      <w:proofErr w:type="spellStart"/>
      <w:r w:rsidRPr="00827325">
        <w:rPr>
          <w:rFonts w:cs="Arial"/>
          <w:b/>
          <w:sz w:val="20"/>
        </w:rPr>
        <w:t>i</w:t>
      </w:r>
      <w:proofErr w:type="spellEnd"/>
      <w:r w:rsidRPr="00827325">
        <w:rPr>
          <w:rFonts w:cs="Arial"/>
          <w:b/>
          <w:sz w:val="20"/>
        </w:rPr>
        <w:t>))</w:t>
      </w:r>
    </w:p>
    <w:p w:rsidR="00CA0B46" w:rsidRPr="00827325" w:rsidRDefault="00CA0B46" w:rsidP="00276195">
      <w:pPr>
        <w:ind w:hanging="360"/>
        <w:jc w:val="both"/>
        <w:rPr>
          <w:rFonts w:cs="Arial"/>
          <w:sz w:val="20"/>
        </w:rPr>
      </w:pPr>
    </w:p>
    <w:p w:rsidR="00CA0B46" w:rsidRPr="00827325" w:rsidRDefault="00CA0B46" w:rsidP="006A4431">
      <w:pPr>
        <w:numPr>
          <w:ilvl w:val="3"/>
          <w:numId w:val="38"/>
        </w:numPr>
        <w:ind w:left="360"/>
        <w:jc w:val="both"/>
        <w:rPr>
          <w:sz w:val="20"/>
        </w:rPr>
      </w:pPr>
      <w:r w:rsidRPr="00827325">
        <w:rPr>
          <w:sz w:val="20"/>
        </w:rPr>
        <w:t xml:space="preserve">Annual certification of compliance pursuant to General Conditions 19 and 20 of Part A.  The report shall be postmarked or received by the appropriate AQD District Office by March 15 for the previous calendar year.  </w:t>
      </w:r>
      <w:r w:rsidRPr="00827325">
        <w:rPr>
          <w:b/>
          <w:sz w:val="20"/>
        </w:rPr>
        <w:t>(R336.1213(4)(c))</w:t>
      </w:r>
    </w:p>
    <w:p w:rsidR="00CA0B46" w:rsidRPr="00827325" w:rsidRDefault="00CA0B46">
      <w:pPr>
        <w:jc w:val="both"/>
      </w:pPr>
    </w:p>
    <w:p w:rsidR="00CA0B46" w:rsidRPr="00827325" w:rsidRDefault="00CA0B46" w:rsidP="006A4431">
      <w:pPr>
        <w:pStyle w:val="ListParagraph"/>
        <w:numPr>
          <w:ilvl w:val="0"/>
          <w:numId w:val="39"/>
        </w:numPr>
        <w:tabs>
          <w:tab w:val="left" w:pos="720"/>
        </w:tabs>
        <w:ind w:left="360"/>
        <w:jc w:val="both"/>
        <w:rPr>
          <w:rFonts w:cs="Arial"/>
          <w:sz w:val="20"/>
        </w:rPr>
      </w:pPr>
      <w:r w:rsidRPr="00827325">
        <w:rPr>
          <w:rFonts w:cs="Arial"/>
          <w:sz w:val="20"/>
        </w:rPr>
        <w:t xml:space="preserve"> Sources must report any failure to perform the management practice (i.e., oil and filter changes</w:t>
      </w:r>
      <w:r w:rsidR="00F9705A" w:rsidRPr="00827325">
        <w:rPr>
          <w:rFonts w:cs="Arial"/>
          <w:sz w:val="20"/>
        </w:rPr>
        <w:t>, air filter inspections, hoses and belt inspections)</w:t>
      </w:r>
      <w:r w:rsidRPr="00827325">
        <w:rPr>
          <w:rFonts w:cs="Arial"/>
          <w:sz w:val="20"/>
        </w:rPr>
        <w:t xml:space="preserve"> on the schedule required and the Federal, State or local law under which the risk was deemed unacceptable. </w:t>
      </w:r>
      <w:r w:rsidRPr="002920EF">
        <w:rPr>
          <w:rFonts w:cs="Arial"/>
          <w:b/>
          <w:sz w:val="20"/>
        </w:rPr>
        <w:t xml:space="preserve"> </w:t>
      </w:r>
      <w:r w:rsidR="00F9705A" w:rsidRPr="002920EF">
        <w:rPr>
          <w:rFonts w:cs="Arial"/>
          <w:b/>
          <w:sz w:val="20"/>
        </w:rPr>
        <w:t>(</w:t>
      </w:r>
      <w:r w:rsidRPr="00827325">
        <w:rPr>
          <w:rFonts w:cs="Arial"/>
          <w:b/>
          <w:bCs/>
          <w:sz w:val="20"/>
        </w:rPr>
        <w:t>40 CFR</w:t>
      </w:r>
      <w:r w:rsidR="006A63F9" w:rsidRPr="00827325">
        <w:rPr>
          <w:rFonts w:cs="Arial"/>
          <w:b/>
          <w:bCs/>
          <w:sz w:val="20"/>
        </w:rPr>
        <w:t>, Part</w:t>
      </w:r>
      <w:r w:rsidRPr="00827325">
        <w:rPr>
          <w:rFonts w:cs="Arial"/>
          <w:b/>
          <w:bCs/>
          <w:sz w:val="20"/>
        </w:rPr>
        <w:t xml:space="preserve"> 63, Subpart ZZZZ, Table 2d, Footnote 2)</w:t>
      </w:r>
    </w:p>
    <w:p w:rsidR="00CA0B46" w:rsidRPr="00827325" w:rsidRDefault="00CA0B46" w:rsidP="00CA0B46">
      <w:pPr>
        <w:pStyle w:val="BodyTextIndent2"/>
        <w:spacing w:after="0" w:line="240" w:lineRule="auto"/>
        <w:ind w:hanging="360"/>
        <w:jc w:val="both"/>
        <w:rPr>
          <w:rFonts w:cs="Arial"/>
          <w:b/>
          <w:sz w:val="20"/>
        </w:rPr>
      </w:pPr>
    </w:p>
    <w:p w:rsidR="00CA0B46" w:rsidRPr="00827325" w:rsidRDefault="00CA0B46" w:rsidP="00DC0E50">
      <w:pPr>
        <w:rPr>
          <w:b/>
        </w:rPr>
      </w:pPr>
      <w:r w:rsidRPr="00827325">
        <w:rPr>
          <w:b/>
        </w:rPr>
        <w:t>VIII. STACK/VENT RESTRICTION(S)</w:t>
      </w:r>
    </w:p>
    <w:p w:rsidR="00CA0B46" w:rsidRPr="00827325" w:rsidRDefault="00CA0B46" w:rsidP="00DC0E50"/>
    <w:p w:rsidR="00CA0B46" w:rsidRPr="00827325" w:rsidRDefault="00CA0B46" w:rsidP="00DC0E50">
      <w:pPr>
        <w:rPr>
          <w:sz w:val="20"/>
        </w:rPr>
      </w:pPr>
      <w:r w:rsidRPr="00827325">
        <w:rPr>
          <w:sz w:val="20"/>
        </w:rPr>
        <w:t>The exhaust gases from the stacks listed in the table below shall be discharged unobstructed vertically upwards to the ambient air unless otherwise noted:</w:t>
      </w:r>
    </w:p>
    <w:p w:rsidR="00CA0B46" w:rsidRPr="00827325" w:rsidRDefault="00CA0B46" w:rsidP="00DC0E50"/>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2108"/>
        <w:gridCol w:w="1831"/>
        <w:gridCol w:w="3112"/>
      </w:tblGrid>
      <w:tr w:rsidR="00827325" w:rsidRPr="00827325" w:rsidTr="00DC0E50">
        <w:trPr>
          <w:cantSplit/>
          <w:tblHeader/>
        </w:trPr>
        <w:tc>
          <w:tcPr>
            <w:tcW w:w="1588" w:type="pct"/>
            <w:tcBorders>
              <w:bottom w:val="single" w:sz="4" w:space="0" w:color="auto"/>
            </w:tcBorders>
            <w:vAlign w:val="center"/>
          </w:tcPr>
          <w:p w:rsidR="00CA0B46" w:rsidRPr="00827325" w:rsidRDefault="00CA0B46" w:rsidP="00CA0B46">
            <w:pPr>
              <w:keepNext/>
              <w:keepLines/>
              <w:jc w:val="center"/>
              <w:rPr>
                <w:b/>
                <w:sz w:val="20"/>
              </w:rPr>
            </w:pPr>
            <w:r w:rsidRPr="00827325">
              <w:rPr>
                <w:b/>
                <w:sz w:val="20"/>
              </w:rPr>
              <w:t>Stack &amp; Vent ID</w:t>
            </w:r>
          </w:p>
        </w:tc>
        <w:tc>
          <w:tcPr>
            <w:tcW w:w="1020" w:type="pct"/>
            <w:tcBorders>
              <w:bottom w:val="single" w:sz="4" w:space="0" w:color="auto"/>
            </w:tcBorders>
            <w:vAlign w:val="center"/>
          </w:tcPr>
          <w:p w:rsidR="00CA0B46" w:rsidRPr="00827325" w:rsidRDefault="00CA0B46" w:rsidP="00CA0B46">
            <w:pPr>
              <w:keepNext/>
              <w:keepLines/>
              <w:jc w:val="center"/>
              <w:rPr>
                <w:b/>
                <w:sz w:val="20"/>
              </w:rPr>
            </w:pPr>
            <w:r w:rsidRPr="00827325">
              <w:rPr>
                <w:b/>
                <w:sz w:val="20"/>
              </w:rPr>
              <w:t>Maximum Exhaust Dimensions</w:t>
            </w:r>
          </w:p>
          <w:p w:rsidR="00CA0B46" w:rsidRPr="00827325" w:rsidRDefault="00CA0B46" w:rsidP="00CA0B46">
            <w:pPr>
              <w:keepNext/>
              <w:keepLines/>
              <w:jc w:val="center"/>
              <w:rPr>
                <w:b/>
                <w:sz w:val="20"/>
              </w:rPr>
            </w:pPr>
            <w:r w:rsidRPr="00827325">
              <w:rPr>
                <w:b/>
                <w:sz w:val="20"/>
              </w:rPr>
              <w:t>(inches)</w:t>
            </w:r>
          </w:p>
        </w:tc>
        <w:tc>
          <w:tcPr>
            <w:tcW w:w="886" w:type="pct"/>
            <w:tcBorders>
              <w:bottom w:val="single" w:sz="4" w:space="0" w:color="auto"/>
            </w:tcBorders>
            <w:vAlign w:val="center"/>
          </w:tcPr>
          <w:p w:rsidR="00CA0B46" w:rsidRPr="00827325" w:rsidRDefault="00CA0B46" w:rsidP="00CA0B46">
            <w:pPr>
              <w:keepNext/>
              <w:keepLines/>
              <w:jc w:val="center"/>
              <w:rPr>
                <w:b/>
                <w:sz w:val="20"/>
              </w:rPr>
            </w:pPr>
            <w:r w:rsidRPr="00827325">
              <w:rPr>
                <w:b/>
                <w:sz w:val="20"/>
              </w:rPr>
              <w:t>Minimum Height Above Ground</w:t>
            </w:r>
          </w:p>
          <w:p w:rsidR="00CA0B46" w:rsidRPr="00827325" w:rsidRDefault="00CA0B46" w:rsidP="00CA0B46">
            <w:pPr>
              <w:keepNext/>
              <w:keepLines/>
              <w:jc w:val="center"/>
              <w:rPr>
                <w:b/>
                <w:sz w:val="20"/>
              </w:rPr>
            </w:pPr>
            <w:r w:rsidRPr="00827325">
              <w:rPr>
                <w:b/>
                <w:sz w:val="20"/>
              </w:rPr>
              <w:t>(feet)</w:t>
            </w:r>
          </w:p>
        </w:tc>
        <w:tc>
          <w:tcPr>
            <w:tcW w:w="1506" w:type="pct"/>
            <w:tcBorders>
              <w:bottom w:val="single" w:sz="4" w:space="0" w:color="auto"/>
            </w:tcBorders>
            <w:vAlign w:val="center"/>
          </w:tcPr>
          <w:p w:rsidR="00CA0B46" w:rsidRPr="00827325" w:rsidRDefault="00CA0B46" w:rsidP="00CA0B46">
            <w:pPr>
              <w:keepNext/>
              <w:keepLines/>
              <w:jc w:val="center"/>
              <w:rPr>
                <w:b/>
                <w:sz w:val="20"/>
              </w:rPr>
            </w:pPr>
            <w:r w:rsidRPr="00827325">
              <w:rPr>
                <w:b/>
                <w:sz w:val="20"/>
              </w:rPr>
              <w:t>Underlying Applicable Requirements</w:t>
            </w:r>
          </w:p>
        </w:tc>
      </w:tr>
      <w:tr w:rsidR="00827325" w:rsidRPr="00827325" w:rsidTr="00DC0E50">
        <w:trPr>
          <w:cantSplit/>
        </w:trPr>
        <w:tc>
          <w:tcPr>
            <w:tcW w:w="1588" w:type="pct"/>
            <w:tcBorders>
              <w:top w:val="single" w:sz="4" w:space="0" w:color="auto"/>
            </w:tcBorders>
          </w:tcPr>
          <w:p w:rsidR="00CA0B46" w:rsidRPr="00827325" w:rsidRDefault="00CA0B46" w:rsidP="00DC0E50">
            <w:pPr>
              <w:jc w:val="center"/>
            </w:pPr>
            <w:r w:rsidRPr="00827325">
              <w:rPr>
                <w:sz w:val="20"/>
              </w:rPr>
              <w:t>NA</w:t>
            </w:r>
          </w:p>
        </w:tc>
        <w:tc>
          <w:tcPr>
            <w:tcW w:w="1020" w:type="pct"/>
            <w:tcBorders>
              <w:top w:val="single" w:sz="4" w:space="0" w:color="auto"/>
            </w:tcBorders>
          </w:tcPr>
          <w:p w:rsidR="00CA0B46" w:rsidRPr="00827325" w:rsidRDefault="00CA0B46" w:rsidP="00CA0B46">
            <w:pPr>
              <w:keepNext/>
              <w:keepLines/>
              <w:jc w:val="center"/>
              <w:rPr>
                <w:sz w:val="20"/>
              </w:rPr>
            </w:pPr>
            <w:r w:rsidRPr="00827325">
              <w:rPr>
                <w:sz w:val="20"/>
              </w:rPr>
              <w:t>NA</w:t>
            </w:r>
          </w:p>
        </w:tc>
        <w:tc>
          <w:tcPr>
            <w:tcW w:w="886" w:type="pct"/>
            <w:tcBorders>
              <w:top w:val="single" w:sz="4" w:space="0" w:color="auto"/>
            </w:tcBorders>
          </w:tcPr>
          <w:p w:rsidR="00CA0B46" w:rsidRPr="00827325" w:rsidRDefault="00CA0B46" w:rsidP="00CA0B46">
            <w:pPr>
              <w:keepNext/>
              <w:keepLines/>
              <w:jc w:val="center"/>
              <w:rPr>
                <w:sz w:val="20"/>
              </w:rPr>
            </w:pPr>
            <w:r w:rsidRPr="00827325">
              <w:rPr>
                <w:sz w:val="20"/>
              </w:rPr>
              <w:t>NA</w:t>
            </w:r>
          </w:p>
        </w:tc>
        <w:tc>
          <w:tcPr>
            <w:tcW w:w="1506" w:type="pct"/>
            <w:tcBorders>
              <w:top w:val="single" w:sz="4" w:space="0" w:color="auto"/>
            </w:tcBorders>
          </w:tcPr>
          <w:p w:rsidR="00CA0B46" w:rsidRPr="00827325" w:rsidRDefault="00CA0B46" w:rsidP="00CA0B46">
            <w:pPr>
              <w:keepNext/>
              <w:keepLines/>
              <w:jc w:val="center"/>
              <w:rPr>
                <w:sz w:val="20"/>
              </w:rPr>
            </w:pPr>
            <w:r w:rsidRPr="00827325">
              <w:rPr>
                <w:sz w:val="20"/>
              </w:rPr>
              <w:t>NA</w:t>
            </w:r>
          </w:p>
        </w:tc>
      </w:tr>
    </w:tbl>
    <w:p w:rsidR="00B06CCC" w:rsidRDefault="00B06CCC" w:rsidP="00CA0B46">
      <w:pPr>
        <w:jc w:val="both"/>
        <w:rPr>
          <w:sz w:val="20"/>
        </w:rPr>
      </w:pPr>
    </w:p>
    <w:p w:rsidR="00B06CCC" w:rsidRDefault="00B06CCC">
      <w:pPr>
        <w:rPr>
          <w:sz w:val="20"/>
        </w:rPr>
      </w:pPr>
      <w:r>
        <w:rPr>
          <w:sz w:val="20"/>
        </w:rPr>
        <w:br w:type="page"/>
      </w:r>
    </w:p>
    <w:p w:rsidR="00CA0B46" w:rsidRPr="00827325" w:rsidRDefault="00CA0B46" w:rsidP="00CA0B46">
      <w:pPr>
        <w:jc w:val="both"/>
        <w:rPr>
          <w:sz w:val="20"/>
        </w:rPr>
      </w:pPr>
    </w:p>
    <w:p w:rsidR="00CA0B46" w:rsidRPr="00827325" w:rsidRDefault="00CA0B46" w:rsidP="00DC0E50">
      <w:pPr>
        <w:rPr>
          <w:b/>
        </w:rPr>
      </w:pPr>
      <w:r w:rsidRPr="00827325">
        <w:rPr>
          <w:b/>
        </w:rPr>
        <w:t>IX.  OTHER REQUIREMENT(S)</w:t>
      </w:r>
    </w:p>
    <w:p w:rsidR="00CA0B46" w:rsidRPr="00827325" w:rsidRDefault="00CA0B46" w:rsidP="00CA0B46">
      <w:pPr>
        <w:jc w:val="both"/>
        <w:rPr>
          <w:sz w:val="20"/>
        </w:rPr>
      </w:pPr>
    </w:p>
    <w:p w:rsidR="00CA5BC0" w:rsidRPr="00827325" w:rsidRDefault="00CA5BC0" w:rsidP="00CA5BC0">
      <w:pPr>
        <w:tabs>
          <w:tab w:val="left" w:pos="720"/>
        </w:tabs>
        <w:autoSpaceDE w:val="0"/>
        <w:autoSpaceDN w:val="0"/>
        <w:adjustRightInd w:val="0"/>
        <w:spacing w:after="60"/>
        <w:ind w:left="360" w:hanging="360"/>
        <w:jc w:val="both"/>
        <w:rPr>
          <w:rFonts w:cs="Arial"/>
          <w:sz w:val="20"/>
        </w:rPr>
      </w:pPr>
      <w:r w:rsidRPr="00827325">
        <w:rPr>
          <w:rFonts w:cs="Arial"/>
          <w:sz w:val="20"/>
        </w:rPr>
        <w:t>1.</w:t>
      </w:r>
      <w:r w:rsidRPr="00827325">
        <w:rPr>
          <w:rFonts w:cs="Arial"/>
          <w:sz w:val="20"/>
        </w:rPr>
        <w:tab/>
        <w:t>The permittee shall comply with all applicable provisions of the National Emissions Standards for Hazardous Air Pollutants, as specified in 40 CFR</w:t>
      </w:r>
      <w:r w:rsidR="006A63F9" w:rsidRPr="00827325">
        <w:rPr>
          <w:rFonts w:cs="Arial"/>
          <w:sz w:val="20"/>
        </w:rPr>
        <w:t>,</w:t>
      </w:r>
      <w:r w:rsidRPr="00827325">
        <w:rPr>
          <w:rFonts w:cs="Arial"/>
          <w:sz w:val="20"/>
        </w:rPr>
        <w:t xml:space="preserve"> Part 63, Subparts A and ZZZZ, for Stationary Reciprocating Internal Combustion Engines.  </w:t>
      </w:r>
      <w:r w:rsidRPr="00827325">
        <w:rPr>
          <w:rFonts w:cs="Arial"/>
          <w:b/>
          <w:bCs/>
          <w:sz w:val="20"/>
        </w:rPr>
        <w:t>(40 CFR 63.6595(a)(1), 40 CFR</w:t>
      </w:r>
      <w:r w:rsidR="006A63F9" w:rsidRPr="00827325">
        <w:rPr>
          <w:rFonts w:cs="Arial"/>
          <w:b/>
          <w:bCs/>
          <w:sz w:val="20"/>
        </w:rPr>
        <w:t>,</w:t>
      </w:r>
      <w:r w:rsidRPr="00827325">
        <w:rPr>
          <w:rFonts w:cs="Arial"/>
          <w:b/>
          <w:bCs/>
          <w:sz w:val="20"/>
        </w:rPr>
        <w:t xml:space="preserve"> Part 63, Subparts A and ZZZZ)</w:t>
      </w:r>
    </w:p>
    <w:p w:rsidR="00CA5BC0" w:rsidRPr="002409D6" w:rsidRDefault="00CA5BC0" w:rsidP="00CA0B46">
      <w:pPr>
        <w:jc w:val="both"/>
        <w:rPr>
          <w:sz w:val="20"/>
        </w:rPr>
      </w:pPr>
    </w:p>
    <w:p w:rsidR="00CA0B46" w:rsidRPr="002409D6" w:rsidRDefault="00CA0B46" w:rsidP="00CA0B46">
      <w:pPr>
        <w:jc w:val="both"/>
        <w:rPr>
          <w:b/>
          <w:sz w:val="20"/>
        </w:rPr>
      </w:pPr>
      <w:r w:rsidRPr="002409D6">
        <w:rPr>
          <w:b/>
          <w:sz w:val="20"/>
          <w:u w:val="single"/>
        </w:rPr>
        <w:t>Footnotes</w:t>
      </w:r>
      <w:r w:rsidRPr="002409D6">
        <w:rPr>
          <w:b/>
          <w:sz w:val="20"/>
        </w:rPr>
        <w:t>:</w:t>
      </w:r>
    </w:p>
    <w:p w:rsidR="00CA0B46" w:rsidRPr="002409D6" w:rsidRDefault="00CA0B46" w:rsidP="00CA0B46">
      <w:pPr>
        <w:jc w:val="both"/>
        <w:rPr>
          <w:sz w:val="20"/>
        </w:rPr>
      </w:pPr>
      <w:r w:rsidRPr="002409D6">
        <w:rPr>
          <w:sz w:val="20"/>
          <w:vertAlign w:val="superscript"/>
        </w:rPr>
        <w:t>1</w:t>
      </w:r>
      <w:r w:rsidRPr="002409D6">
        <w:rPr>
          <w:sz w:val="20"/>
        </w:rPr>
        <w:t>This condition is state only enforceable and was established pursuant to Rule 201(1)(b).</w:t>
      </w:r>
    </w:p>
    <w:p w:rsidR="00DC0E50" w:rsidRDefault="00CA0B46" w:rsidP="00DC0E50">
      <w:pPr>
        <w:jc w:val="both"/>
        <w:rPr>
          <w:sz w:val="20"/>
        </w:rPr>
      </w:pPr>
      <w:r w:rsidRPr="002409D6">
        <w:rPr>
          <w:sz w:val="20"/>
          <w:vertAlign w:val="superscript"/>
        </w:rPr>
        <w:t>2</w:t>
      </w:r>
      <w:r w:rsidRPr="002409D6">
        <w:rPr>
          <w:sz w:val="20"/>
        </w:rPr>
        <w:t>This condition is federally enforceable and was established pursuant to Rule 201(1)(a).</w:t>
      </w:r>
      <w:bookmarkStart w:id="74" w:name="_Toc1453518"/>
      <w:bookmarkEnd w:id="50"/>
      <w:bookmarkEnd w:id="51"/>
      <w:bookmarkEnd w:id="52"/>
    </w:p>
    <w:p w:rsidR="00DC0E50" w:rsidRDefault="00DC0E50">
      <w:pPr>
        <w:rPr>
          <w:sz w:val="20"/>
        </w:rPr>
      </w:pPr>
    </w:p>
    <w:p w:rsidR="007B610B" w:rsidRDefault="007B610B">
      <w:pPr>
        <w:rPr>
          <w:sz w:val="20"/>
        </w:rPr>
      </w:pPr>
      <w:r>
        <w:rPr>
          <w:sz w:val="20"/>
        </w:rPr>
        <w:br w:type="page"/>
      </w:r>
    </w:p>
    <w:p w:rsidR="007014BE" w:rsidRDefault="007014BE" w:rsidP="00DC0E50">
      <w:pPr>
        <w:jc w:val="both"/>
        <w:rPr>
          <w:sz w:val="20"/>
        </w:rPr>
      </w:pPr>
    </w:p>
    <w:p w:rsidR="007B610B" w:rsidRPr="007014BE" w:rsidRDefault="007B610B" w:rsidP="00DC0E50">
      <w:pPr>
        <w:jc w:val="both"/>
        <w:rPr>
          <w:sz w:val="20"/>
        </w:rPr>
      </w:pPr>
    </w:p>
    <w:p w:rsidR="005E5399" w:rsidRPr="00440957" w:rsidRDefault="00FE2A0A" w:rsidP="001B5E34">
      <w:pPr>
        <w:pStyle w:val="Heading1"/>
        <w:rPr>
          <w:sz w:val="20"/>
          <w:szCs w:val="20"/>
        </w:rPr>
      </w:pPr>
      <w:bookmarkStart w:id="75" w:name="_Toc453742385"/>
      <w:r w:rsidRPr="001B5E34">
        <w:t>E</w:t>
      </w:r>
      <w:r w:rsidR="005E5399" w:rsidRPr="001B5E34">
        <w:t>.  NON-APPLICABLE REQUIREMENTS</w:t>
      </w:r>
      <w:bookmarkEnd w:id="74"/>
      <w:bookmarkEnd w:id="75"/>
    </w:p>
    <w:p w:rsidR="005E5399" w:rsidRPr="00FE0AD0" w:rsidRDefault="005E5399">
      <w:pPr>
        <w:rPr>
          <w:sz w:val="20"/>
        </w:rPr>
      </w:pPr>
    </w:p>
    <w:p w:rsidR="00CD38A0" w:rsidRPr="00FE0AD0" w:rsidRDefault="00CD38A0" w:rsidP="00CD38A0">
      <w:pPr>
        <w:jc w:val="both"/>
        <w:rPr>
          <w:sz w:val="20"/>
        </w:rPr>
      </w:pPr>
      <w:bookmarkStart w:id="76" w:name="_Toc366569209"/>
      <w:bookmarkStart w:id="77" w:name="_Toc366642171"/>
      <w:bookmarkStart w:id="78" w:name="_Toc369327740"/>
      <w:r w:rsidRPr="00FE0AD0">
        <w:rPr>
          <w:sz w:val="20"/>
        </w:rPr>
        <w:t xml:space="preserve">At the time of </w:t>
      </w:r>
      <w:r>
        <w:rPr>
          <w:sz w:val="20"/>
        </w:rPr>
        <w:t xml:space="preserve">the </w:t>
      </w:r>
      <w:r w:rsidRPr="00FE0AD0">
        <w:rPr>
          <w:sz w:val="20"/>
        </w:rPr>
        <w:t xml:space="preserve">ROP issuance, the AQD has determined that the requirements identified in the table below are not applicable to </w:t>
      </w:r>
      <w:r>
        <w:rPr>
          <w:sz w:val="20"/>
        </w:rPr>
        <w:t>the specified emission unit(s) and/or flexible group(s)</w:t>
      </w:r>
      <w:r w:rsidRPr="00FE0AD0">
        <w:rPr>
          <w:sz w:val="20"/>
        </w:rPr>
        <w:t>.  This determination is incorporated into the permit shield provisions set forth in the General Conditions in Part A pursuant to Rule 213(6)(a)(ii</w:t>
      </w:r>
      <w:r w:rsidRPr="00BA0289">
        <w:rPr>
          <w:sz w:val="20"/>
        </w:rPr>
        <w:t>).</w:t>
      </w:r>
      <w:r w:rsidRPr="00BA0289">
        <w:rPr>
          <w:rFonts w:cs="Arial"/>
          <w:bCs/>
          <w:color w:val="000000"/>
          <w:sz w:val="20"/>
        </w:rPr>
        <w:t xml:space="preserve">  I</w:t>
      </w:r>
      <w:r w:rsidRPr="00B86A07">
        <w:rPr>
          <w:rFonts w:cs="Arial"/>
          <w:bCs/>
          <w:color w:val="000000"/>
          <w:sz w:val="20"/>
        </w:rPr>
        <w:t>f the permittee makes a change that affects the basis of the non-applicability determination, the permit shield established as a result of that non-applicability dec</w:t>
      </w:r>
      <w:r>
        <w:rPr>
          <w:rFonts w:cs="Arial"/>
          <w:bCs/>
          <w:color w:val="000000"/>
          <w:sz w:val="20"/>
        </w:rPr>
        <w:t>ision is no longer valid for that</w:t>
      </w:r>
      <w:r w:rsidRPr="00B86A07">
        <w:rPr>
          <w:rFonts w:cs="Arial"/>
          <w:bCs/>
          <w:color w:val="000000"/>
          <w:sz w:val="20"/>
        </w:rPr>
        <w:t xml:space="preserve"> emission unit or flexible group</w:t>
      </w:r>
      <w:r>
        <w:rPr>
          <w:rFonts w:cs="Arial"/>
          <w:bCs/>
          <w:color w:val="000000"/>
          <w:sz w:val="20"/>
        </w:rPr>
        <w:t>.</w:t>
      </w:r>
    </w:p>
    <w:p w:rsidR="00CD38A0" w:rsidRDefault="00CD38A0" w:rsidP="00CD38A0">
      <w:pPr>
        <w:rPr>
          <w:sz w:val="20"/>
        </w:rPr>
      </w:pPr>
    </w:p>
    <w:p w:rsidR="00CD38A0" w:rsidRPr="00FE0AD0" w:rsidRDefault="00CD38A0" w:rsidP="00CD38A0">
      <w:pPr>
        <w:rPr>
          <w:sz w:val="20"/>
        </w:rPr>
      </w:pPr>
    </w:p>
    <w:bookmarkEnd w:id="76"/>
    <w:bookmarkEnd w:id="77"/>
    <w:bookmarkEnd w:id="78"/>
    <w:p w:rsidR="00CD38A0" w:rsidRPr="008F65C6" w:rsidRDefault="00CD38A0" w:rsidP="00CD38A0">
      <w:pPr>
        <w:jc w:val="both"/>
        <w:rPr>
          <w:sz w:val="20"/>
        </w:rPr>
      </w:pPr>
    </w:p>
    <w:p w:rsidR="00C76003" w:rsidRDefault="00251830"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251830" w:rsidP="00CE44D8">
            <w:pPr>
              <w:pStyle w:val="Heading1"/>
              <w:rPr>
                <w:sz w:val="16"/>
              </w:rPr>
            </w:pPr>
            <w:r>
              <w:rPr>
                <w:sz w:val="20"/>
              </w:rPr>
              <w:lastRenderedPageBreak/>
              <w:br w:type="page"/>
            </w:r>
            <w:r w:rsidR="00C76003">
              <w:rPr>
                <w:sz w:val="20"/>
              </w:rPr>
              <w:br w:type="page"/>
            </w:r>
            <w:r w:rsidR="00CE44D8" w:rsidRPr="0075518C">
              <w:br w:type="page"/>
            </w:r>
            <w:r w:rsidR="00CE44D8" w:rsidRPr="0075518C">
              <w:br w:type="page"/>
            </w:r>
            <w:bookmarkStart w:id="79" w:name="_Toc453742386"/>
            <w:bookmarkStart w:id="80" w:name="_Toc390499894"/>
            <w:bookmarkStart w:id="81" w:name="_Toc390500323"/>
            <w:bookmarkStart w:id="82" w:name="_Toc390504376"/>
            <w:bookmarkStart w:id="83" w:name="_Toc390570166"/>
            <w:bookmarkStart w:id="84" w:name="_Toc391182900"/>
            <w:bookmarkStart w:id="85" w:name="_Toc437238964"/>
            <w:bookmarkStart w:id="86" w:name="_Toc451333041"/>
            <w:bookmarkStart w:id="87" w:name="_Toc1453521"/>
            <w:r w:rsidR="005A6329">
              <w:t>APPENDICES</w:t>
            </w:r>
            <w:bookmarkEnd w:id="79"/>
          </w:p>
        </w:tc>
      </w:tr>
    </w:tbl>
    <w:p w:rsidR="005A6329" w:rsidRDefault="005A6329" w:rsidP="00461D22">
      <w:pPr>
        <w:pStyle w:val="Heading2"/>
        <w:numPr>
          <w:ilvl w:val="1"/>
          <w:numId w:val="0"/>
        </w:numPr>
        <w:tabs>
          <w:tab w:val="num" w:pos="360"/>
        </w:tabs>
        <w:ind w:left="360" w:hanging="360"/>
        <w:jc w:val="left"/>
        <w:rPr>
          <w:sz w:val="22"/>
          <w:szCs w:val="22"/>
        </w:rPr>
      </w:pPr>
      <w:bookmarkStart w:id="88" w:name="_Toc453742387"/>
      <w:r w:rsidRPr="00461D22">
        <w:rPr>
          <w:sz w:val="22"/>
          <w:szCs w:val="22"/>
        </w:rPr>
        <w:t xml:space="preserve">Appendix 1:  Abbreviations </w:t>
      </w:r>
      <w:r w:rsidR="00BA0289">
        <w:rPr>
          <w:sz w:val="22"/>
          <w:szCs w:val="22"/>
        </w:rPr>
        <w:t>and</w:t>
      </w:r>
      <w:r w:rsidRPr="00461D22">
        <w:rPr>
          <w:sz w:val="22"/>
          <w:szCs w:val="22"/>
        </w:rPr>
        <w:t xml:space="preserve"> Acronyms</w:t>
      </w:r>
      <w:bookmarkEnd w:id="88"/>
    </w:p>
    <w:p w:rsidR="00B15814" w:rsidRPr="007235F5" w:rsidRDefault="00B15814" w:rsidP="006569E3">
      <w:pPr>
        <w:rPr>
          <w:sz w:val="20"/>
        </w:rPr>
      </w:pPr>
      <w:r w:rsidRPr="007235F5">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AQD</w:t>
            </w:r>
          </w:p>
        </w:tc>
        <w:tc>
          <w:tcPr>
            <w:tcW w:w="2075" w:type="pct"/>
          </w:tcPr>
          <w:p w:rsidR="00B15814" w:rsidRPr="007235F5" w:rsidRDefault="00B15814" w:rsidP="006569E3">
            <w:pPr>
              <w:rPr>
                <w:rFonts w:cs="Arial"/>
                <w:sz w:val="18"/>
                <w:szCs w:val="18"/>
              </w:rPr>
            </w:pPr>
            <w:r w:rsidRPr="007235F5">
              <w:rPr>
                <w:rFonts w:cs="Arial"/>
                <w:sz w:val="18"/>
                <w:szCs w:val="18"/>
              </w:rPr>
              <w:t>Air Quality Division</w:t>
            </w:r>
          </w:p>
        </w:tc>
        <w:tc>
          <w:tcPr>
            <w:tcW w:w="458" w:type="pct"/>
          </w:tcPr>
          <w:p w:rsidR="00B15814" w:rsidRPr="007235F5" w:rsidRDefault="00B15814" w:rsidP="006569E3">
            <w:pPr>
              <w:rPr>
                <w:rFonts w:cs="Arial"/>
                <w:sz w:val="18"/>
                <w:szCs w:val="18"/>
              </w:rPr>
            </w:pPr>
            <w:r w:rsidRPr="007235F5">
              <w:rPr>
                <w:rFonts w:cs="Arial"/>
                <w:sz w:val="18"/>
                <w:szCs w:val="18"/>
              </w:rPr>
              <w:t>MM</w:t>
            </w:r>
          </w:p>
        </w:tc>
        <w:tc>
          <w:tcPr>
            <w:tcW w:w="1927" w:type="pct"/>
          </w:tcPr>
          <w:p w:rsidR="00B15814" w:rsidRPr="007235F5" w:rsidRDefault="00B15814" w:rsidP="006569E3">
            <w:pPr>
              <w:rPr>
                <w:rFonts w:cs="Arial"/>
                <w:sz w:val="18"/>
                <w:szCs w:val="18"/>
              </w:rPr>
            </w:pPr>
            <w:r w:rsidRPr="007235F5">
              <w:rPr>
                <w:rFonts w:cs="Arial"/>
                <w:sz w:val="18"/>
                <w:szCs w:val="18"/>
              </w:rPr>
              <w:t>Million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proofErr w:type="spellStart"/>
            <w:r w:rsidRPr="007235F5">
              <w:rPr>
                <w:rFonts w:cs="Arial"/>
                <w:sz w:val="18"/>
                <w:szCs w:val="18"/>
              </w:rPr>
              <w:t>acfm</w:t>
            </w:r>
            <w:proofErr w:type="spellEnd"/>
          </w:p>
        </w:tc>
        <w:tc>
          <w:tcPr>
            <w:tcW w:w="2075" w:type="pct"/>
          </w:tcPr>
          <w:p w:rsidR="00B15814" w:rsidRPr="007235F5" w:rsidRDefault="00B15814" w:rsidP="006569E3">
            <w:pPr>
              <w:rPr>
                <w:rFonts w:cs="Arial"/>
                <w:sz w:val="18"/>
                <w:szCs w:val="18"/>
              </w:rPr>
            </w:pPr>
            <w:r w:rsidRPr="007235F5">
              <w:rPr>
                <w:rFonts w:cs="Arial"/>
                <w:sz w:val="18"/>
                <w:szCs w:val="18"/>
              </w:rPr>
              <w:t>Actual cubic feet per minute</w:t>
            </w:r>
          </w:p>
        </w:tc>
        <w:tc>
          <w:tcPr>
            <w:tcW w:w="458" w:type="pct"/>
          </w:tcPr>
          <w:p w:rsidR="00B15814" w:rsidRPr="007235F5" w:rsidRDefault="00B15814" w:rsidP="006569E3">
            <w:pPr>
              <w:rPr>
                <w:rFonts w:cs="Arial"/>
                <w:sz w:val="18"/>
                <w:szCs w:val="18"/>
              </w:rPr>
            </w:pPr>
            <w:r w:rsidRPr="007235F5">
              <w:rPr>
                <w:rFonts w:cs="Arial"/>
                <w:sz w:val="18"/>
                <w:szCs w:val="18"/>
              </w:rPr>
              <w:t>MSDS</w:t>
            </w:r>
          </w:p>
        </w:tc>
        <w:tc>
          <w:tcPr>
            <w:tcW w:w="1927" w:type="pct"/>
          </w:tcPr>
          <w:p w:rsidR="00B15814" w:rsidRPr="007235F5" w:rsidRDefault="00B15814" w:rsidP="006569E3">
            <w:pPr>
              <w:rPr>
                <w:rFonts w:cs="Arial"/>
                <w:sz w:val="18"/>
                <w:szCs w:val="18"/>
              </w:rPr>
            </w:pPr>
            <w:r w:rsidRPr="007235F5">
              <w:rPr>
                <w:rFonts w:cs="Arial"/>
                <w:sz w:val="18"/>
                <w:szCs w:val="18"/>
              </w:rPr>
              <w:t>Material Safety Data Sheet</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BACT</w:t>
            </w:r>
          </w:p>
        </w:tc>
        <w:tc>
          <w:tcPr>
            <w:tcW w:w="2075" w:type="pct"/>
          </w:tcPr>
          <w:p w:rsidR="00B15814" w:rsidRPr="007235F5" w:rsidRDefault="00B15814" w:rsidP="006569E3">
            <w:pPr>
              <w:rPr>
                <w:rFonts w:cs="Arial"/>
                <w:sz w:val="18"/>
                <w:szCs w:val="18"/>
              </w:rPr>
            </w:pPr>
            <w:r w:rsidRPr="007235F5">
              <w:rPr>
                <w:rFonts w:cs="Arial"/>
                <w:sz w:val="18"/>
                <w:szCs w:val="18"/>
              </w:rPr>
              <w:t>Best Available Control Technology</w:t>
            </w:r>
          </w:p>
        </w:tc>
        <w:tc>
          <w:tcPr>
            <w:tcW w:w="458" w:type="pct"/>
          </w:tcPr>
          <w:p w:rsidR="00B15814" w:rsidRPr="007235F5" w:rsidRDefault="00B15814" w:rsidP="006569E3">
            <w:pPr>
              <w:rPr>
                <w:rFonts w:cs="Arial"/>
                <w:sz w:val="18"/>
                <w:szCs w:val="18"/>
              </w:rPr>
            </w:pPr>
            <w:r w:rsidRPr="007235F5">
              <w:rPr>
                <w:rFonts w:cs="Arial"/>
                <w:sz w:val="18"/>
                <w:szCs w:val="18"/>
              </w:rPr>
              <w:t>MW</w:t>
            </w:r>
          </w:p>
        </w:tc>
        <w:tc>
          <w:tcPr>
            <w:tcW w:w="1927" w:type="pct"/>
          </w:tcPr>
          <w:p w:rsidR="00B15814" w:rsidRPr="007235F5" w:rsidRDefault="00B15814" w:rsidP="006569E3">
            <w:pPr>
              <w:rPr>
                <w:rFonts w:cs="Arial"/>
                <w:sz w:val="18"/>
                <w:szCs w:val="18"/>
              </w:rPr>
            </w:pPr>
            <w:r w:rsidRPr="007235F5">
              <w:rPr>
                <w:rFonts w:cs="Arial"/>
                <w:sz w:val="18"/>
                <w:szCs w:val="18"/>
              </w:rPr>
              <w:t>Megawatts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BTU</w:t>
              </w:r>
            </w:smartTag>
          </w:p>
        </w:tc>
        <w:tc>
          <w:tcPr>
            <w:tcW w:w="2075" w:type="pct"/>
          </w:tcPr>
          <w:p w:rsidR="00B15814" w:rsidRPr="007235F5" w:rsidRDefault="00B15814" w:rsidP="006569E3">
            <w:pPr>
              <w:rPr>
                <w:rFonts w:cs="Arial"/>
                <w:sz w:val="18"/>
                <w:szCs w:val="18"/>
              </w:rPr>
            </w:pPr>
            <w:r w:rsidRPr="007235F5">
              <w:rPr>
                <w:rFonts w:cs="Arial"/>
                <w:sz w:val="18"/>
                <w:szCs w:val="18"/>
              </w:rPr>
              <w:t>British Thermal Unit</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NA</w:t>
              </w:r>
            </w:smartTag>
          </w:p>
        </w:tc>
        <w:tc>
          <w:tcPr>
            <w:tcW w:w="1927" w:type="pct"/>
          </w:tcPr>
          <w:p w:rsidR="00B15814" w:rsidRPr="007235F5" w:rsidRDefault="00B15814" w:rsidP="006569E3">
            <w:pPr>
              <w:rPr>
                <w:rFonts w:cs="Arial"/>
                <w:sz w:val="18"/>
                <w:szCs w:val="18"/>
              </w:rPr>
            </w:pPr>
            <w:r w:rsidRPr="007235F5">
              <w:rPr>
                <w:rFonts w:cs="Arial"/>
                <w:sz w:val="18"/>
                <w:szCs w:val="18"/>
              </w:rPr>
              <w:t>Not Applicable</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°C</w:t>
            </w:r>
          </w:p>
        </w:tc>
        <w:tc>
          <w:tcPr>
            <w:tcW w:w="2075" w:type="pct"/>
          </w:tcPr>
          <w:p w:rsidR="00B15814" w:rsidRPr="007235F5" w:rsidRDefault="00B15814" w:rsidP="006569E3">
            <w:pPr>
              <w:rPr>
                <w:rFonts w:cs="Arial"/>
                <w:sz w:val="18"/>
                <w:szCs w:val="18"/>
              </w:rPr>
            </w:pPr>
            <w:r w:rsidRPr="007235F5">
              <w:rPr>
                <w:rFonts w:cs="Arial"/>
                <w:sz w:val="18"/>
                <w:szCs w:val="18"/>
              </w:rPr>
              <w:t>Degrees Celsius</w:t>
            </w:r>
          </w:p>
        </w:tc>
        <w:tc>
          <w:tcPr>
            <w:tcW w:w="458" w:type="pct"/>
          </w:tcPr>
          <w:p w:rsidR="00B15814" w:rsidRPr="007235F5" w:rsidRDefault="00B15814" w:rsidP="006569E3">
            <w:pPr>
              <w:rPr>
                <w:rFonts w:cs="Arial"/>
                <w:sz w:val="18"/>
                <w:szCs w:val="18"/>
              </w:rPr>
            </w:pPr>
            <w:r w:rsidRPr="007235F5">
              <w:rPr>
                <w:rFonts w:cs="Arial"/>
                <w:sz w:val="18"/>
                <w:szCs w:val="18"/>
              </w:rPr>
              <w:t>NAAQS</w:t>
            </w:r>
          </w:p>
        </w:tc>
        <w:tc>
          <w:tcPr>
            <w:tcW w:w="1927" w:type="pct"/>
          </w:tcPr>
          <w:p w:rsidR="00B15814" w:rsidRPr="007235F5" w:rsidRDefault="00B15814" w:rsidP="006569E3">
            <w:pPr>
              <w:rPr>
                <w:rFonts w:cs="Arial"/>
                <w:sz w:val="18"/>
                <w:szCs w:val="18"/>
              </w:rPr>
            </w:pPr>
            <w:r w:rsidRPr="007235F5">
              <w:rPr>
                <w:rFonts w:cs="Arial"/>
                <w:sz w:val="18"/>
                <w:szCs w:val="18"/>
              </w:rPr>
              <w:t>National Ambient Air Quality Standards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CAA</w:t>
              </w:r>
            </w:smartTag>
          </w:p>
        </w:tc>
        <w:tc>
          <w:tcPr>
            <w:tcW w:w="2075" w:type="pct"/>
          </w:tcPr>
          <w:p w:rsidR="00B15814" w:rsidRPr="007235F5" w:rsidRDefault="00B15814" w:rsidP="006569E3">
            <w:pPr>
              <w:rPr>
                <w:rFonts w:cs="Arial"/>
                <w:sz w:val="18"/>
                <w:szCs w:val="18"/>
              </w:rPr>
            </w:pPr>
            <w:r w:rsidRPr="007235F5">
              <w:rPr>
                <w:rFonts w:cs="Arial"/>
                <w:sz w:val="18"/>
                <w:szCs w:val="18"/>
              </w:rPr>
              <w:t>Federal Clean Air Act</w:t>
            </w:r>
          </w:p>
        </w:tc>
        <w:tc>
          <w:tcPr>
            <w:tcW w:w="458" w:type="pct"/>
          </w:tcPr>
          <w:p w:rsidR="00B15814" w:rsidRPr="007235F5" w:rsidRDefault="00B15814" w:rsidP="006569E3">
            <w:pPr>
              <w:rPr>
                <w:rFonts w:cs="Arial"/>
                <w:sz w:val="18"/>
                <w:szCs w:val="18"/>
              </w:rPr>
            </w:pPr>
            <w:r w:rsidRPr="007235F5">
              <w:rPr>
                <w:rFonts w:cs="Arial"/>
                <w:sz w:val="18"/>
                <w:szCs w:val="18"/>
              </w:rPr>
              <w:t>NESHAP</w:t>
            </w:r>
          </w:p>
        </w:tc>
        <w:tc>
          <w:tcPr>
            <w:tcW w:w="1927" w:type="pct"/>
          </w:tcPr>
          <w:p w:rsidR="00B15814" w:rsidRPr="007235F5" w:rsidRDefault="00B15814" w:rsidP="006569E3">
            <w:pPr>
              <w:rPr>
                <w:rFonts w:cs="Arial"/>
                <w:sz w:val="18"/>
                <w:szCs w:val="18"/>
              </w:rPr>
            </w:pPr>
            <w:r w:rsidRPr="007235F5">
              <w:rPr>
                <w:rFonts w:cs="Arial"/>
                <w:sz w:val="18"/>
                <w:szCs w:val="18"/>
              </w:rPr>
              <w:t>National Emission Standard for Hazardous Air Pollutants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smartTag w:uri="urn:schemas-microsoft-com:office:smarttags" w:element="stockticker">
              <w:smartTag w:uri="urn:schemas-microsoft-com:office:smarttags" w:element="place">
                <w:r w:rsidRPr="007235F5">
                  <w:rPr>
                    <w:rFonts w:cs="Arial"/>
                    <w:sz w:val="18"/>
                    <w:szCs w:val="18"/>
                  </w:rPr>
                  <w:t>CAM</w:t>
                </w:r>
              </w:smartTag>
            </w:smartTag>
          </w:p>
        </w:tc>
        <w:tc>
          <w:tcPr>
            <w:tcW w:w="2075" w:type="pct"/>
          </w:tcPr>
          <w:p w:rsidR="00B15814" w:rsidRPr="007235F5" w:rsidRDefault="00B15814" w:rsidP="006569E3">
            <w:pPr>
              <w:rPr>
                <w:rFonts w:cs="Arial"/>
                <w:sz w:val="18"/>
                <w:szCs w:val="18"/>
              </w:rPr>
            </w:pPr>
            <w:r w:rsidRPr="007235F5">
              <w:rPr>
                <w:rFonts w:cs="Arial"/>
                <w:sz w:val="18"/>
                <w:szCs w:val="18"/>
              </w:rPr>
              <w:t>Compliance Assurance Monitoring</w:t>
            </w:r>
          </w:p>
        </w:tc>
        <w:tc>
          <w:tcPr>
            <w:tcW w:w="458" w:type="pct"/>
          </w:tcPr>
          <w:p w:rsidR="00B15814" w:rsidRPr="007235F5" w:rsidRDefault="00B15814" w:rsidP="006569E3">
            <w:pPr>
              <w:rPr>
                <w:rFonts w:cs="Arial"/>
                <w:sz w:val="18"/>
                <w:szCs w:val="18"/>
              </w:rPr>
            </w:pPr>
            <w:r w:rsidRPr="007235F5">
              <w:rPr>
                <w:rFonts w:cs="Arial"/>
                <w:sz w:val="18"/>
                <w:szCs w:val="18"/>
              </w:rPr>
              <w:t>NMOC</w:t>
            </w:r>
          </w:p>
        </w:tc>
        <w:tc>
          <w:tcPr>
            <w:tcW w:w="1927" w:type="pct"/>
          </w:tcPr>
          <w:p w:rsidR="00B15814" w:rsidRPr="007235F5" w:rsidRDefault="00B15814" w:rsidP="006569E3">
            <w:pPr>
              <w:rPr>
                <w:rFonts w:cs="Arial"/>
                <w:sz w:val="18"/>
                <w:szCs w:val="18"/>
              </w:rPr>
            </w:pPr>
            <w:r w:rsidRPr="007235F5">
              <w:rPr>
                <w:rFonts w:cs="Arial"/>
                <w:sz w:val="18"/>
                <w:szCs w:val="18"/>
              </w:rPr>
              <w:t>Non-methane Organic Compounds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 xml:space="preserve">CEM </w:t>
            </w:r>
          </w:p>
        </w:tc>
        <w:tc>
          <w:tcPr>
            <w:tcW w:w="2075" w:type="pct"/>
          </w:tcPr>
          <w:p w:rsidR="00B15814" w:rsidRPr="007235F5" w:rsidRDefault="00B15814" w:rsidP="006569E3">
            <w:pPr>
              <w:rPr>
                <w:rFonts w:cs="Arial"/>
                <w:sz w:val="18"/>
                <w:szCs w:val="18"/>
              </w:rPr>
            </w:pPr>
            <w:r w:rsidRPr="007235F5">
              <w:rPr>
                <w:rFonts w:cs="Arial"/>
                <w:sz w:val="18"/>
                <w:szCs w:val="18"/>
              </w:rPr>
              <w:t>Continuous Emission Monitoring</w:t>
            </w:r>
          </w:p>
        </w:tc>
        <w:tc>
          <w:tcPr>
            <w:tcW w:w="458" w:type="pct"/>
          </w:tcPr>
          <w:p w:rsidR="00B15814" w:rsidRPr="007235F5" w:rsidRDefault="00B15814" w:rsidP="006569E3">
            <w:pPr>
              <w:rPr>
                <w:rFonts w:cs="Arial"/>
                <w:sz w:val="18"/>
                <w:szCs w:val="18"/>
              </w:rPr>
            </w:pPr>
            <w:r w:rsidRPr="007235F5">
              <w:rPr>
                <w:rFonts w:cs="Arial"/>
                <w:sz w:val="18"/>
                <w:szCs w:val="18"/>
              </w:rPr>
              <w:t>NOx</w:t>
            </w:r>
          </w:p>
        </w:tc>
        <w:tc>
          <w:tcPr>
            <w:tcW w:w="1927" w:type="pct"/>
          </w:tcPr>
          <w:p w:rsidR="00B15814" w:rsidRPr="007235F5" w:rsidRDefault="00B15814" w:rsidP="006569E3">
            <w:pPr>
              <w:rPr>
                <w:rFonts w:cs="Arial"/>
                <w:sz w:val="18"/>
                <w:szCs w:val="18"/>
              </w:rPr>
            </w:pPr>
            <w:r w:rsidRPr="007235F5">
              <w:rPr>
                <w:rFonts w:cs="Arial"/>
                <w:sz w:val="18"/>
                <w:szCs w:val="18"/>
              </w:rPr>
              <w:t>Oxides of Nitrogen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CFR</w:t>
              </w:r>
            </w:smartTag>
          </w:p>
        </w:tc>
        <w:tc>
          <w:tcPr>
            <w:tcW w:w="2075" w:type="pct"/>
          </w:tcPr>
          <w:p w:rsidR="00B15814" w:rsidRPr="007235F5" w:rsidRDefault="00B15814" w:rsidP="006569E3">
            <w:pPr>
              <w:rPr>
                <w:rFonts w:cs="Arial"/>
                <w:sz w:val="18"/>
                <w:szCs w:val="18"/>
              </w:rPr>
            </w:pPr>
            <w:r w:rsidRPr="007235F5">
              <w:rPr>
                <w:rFonts w:cs="Arial"/>
                <w:sz w:val="18"/>
                <w:szCs w:val="18"/>
              </w:rPr>
              <w:t>Code of Federal Regulations</w:t>
            </w:r>
          </w:p>
        </w:tc>
        <w:tc>
          <w:tcPr>
            <w:tcW w:w="458" w:type="pct"/>
          </w:tcPr>
          <w:p w:rsidR="00B15814" w:rsidRPr="007235F5" w:rsidRDefault="00B15814" w:rsidP="006569E3">
            <w:pPr>
              <w:rPr>
                <w:rFonts w:cs="Arial"/>
                <w:sz w:val="18"/>
                <w:szCs w:val="18"/>
              </w:rPr>
            </w:pPr>
            <w:r w:rsidRPr="007235F5">
              <w:rPr>
                <w:rFonts w:cs="Arial"/>
                <w:sz w:val="18"/>
                <w:szCs w:val="18"/>
              </w:rPr>
              <w:t>NSPS</w:t>
            </w:r>
          </w:p>
        </w:tc>
        <w:tc>
          <w:tcPr>
            <w:tcW w:w="1927" w:type="pct"/>
          </w:tcPr>
          <w:p w:rsidR="00B15814" w:rsidRPr="007235F5" w:rsidRDefault="00B15814" w:rsidP="006569E3">
            <w:pPr>
              <w:rPr>
                <w:rFonts w:cs="Arial"/>
                <w:sz w:val="18"/>
                <w:szCs w:val="18"/>
              </w:rPr>
            </w:pPr>
            <w:r w:rsidRPr="007235F5">
              <w:rPr>
                <w:rFonts w:cs="Arial"/>
                <w:sz w:val="18"/>
                <w:szCs w:val="18"/>
              </w:rPr>
              <w:t>New Source Performance Standards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CO</w:t>
            </w:r>
          </w:p>
        </w:tc>
        <w:tc>
          <w:tcPr>
            <w:tcW w:w="2075" w:type="pct"/>
          </w:tcPr>
          <w:p w:rsidR="00B15814" w:rsidRPr="007235F5" w:rsidRDefault="00B15814" w:rsidP="006569E3">
            <w:pPr>
              <w:rPr>
                <w:rFonts w:cs="Arial"/>
                <w:sz w:val="18"/>
                <w:szCs w:val="18"/>
              </w:rPr>
            </w:pPr>
            <w:r w:rsidRPr="007235F5">
              <w:rPr>
                <w:rFonts w:cs="Arial"/>
                <w:sz w:val="18"/>
                <w:szCs w:val="18"/>
              </w:rPr>
              <w:t>Carbon Monoxide</w:t>
            </w:r>
          </w:p>
        </w:tc>
        <w:tc>
          <w:tcPr>
            <w:tcW w:w="458" w:type="pct"/>
          </w:tcPr>
          <w:p w:rsidR="00B15814" w:rsidRPr="007235F5" w:rsidRDefault="00B15814" w:rsidP="006569E3">
            <w:pPr>
              <w:rPr>
                <w:rFonts w:cs="Arial"/>
                <w:sz w:val="18"/>
                <w:szCs w:val="18"/>
              </w:rPr>
            </w:pPr>
            <w:r w:rsidRPr="007235F5">
              <w:rPr>
                <w:rFonts w:cs="Arial"/>
                <w:sz w:val="18"/>
                <w:szCs w:val="18"/>
              </w:rPr>
              <w:t>NSR</w:t>
            </w:r>
          </w:p>
        </w:tc>
        <w:tc>
          <w:tcPr>
            <w:tcW w:w="1927" w:type="pct"/>
          </w:tcPr>
          <w:p w:rsidR="00B15814" w:rsidRPr="007235F5" w:rsidRDefault="00B15814" w:rsidP="006569E3">
            <w:pPr>
              <w:rPr>
                <w:rFonts w:cs="Arial"/>
                <w:sz w:val="18"/>
                <w:szCs w:val="18"/>
              </w:rPr>
            </w:pPr>
            <w:r w:rsidRPr="007235F5">
              <w:rPr>
                <w:rFonts w:cs="Arial"/>
                <w:sz w:val="18"/>
                <w:szCs w:val="18"/>
              </w:rPr>
              <w:t>New Source Review</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COM</w:t>
            </w:r>
          </w:p>
        </w:tc>
        <w:tc>
          <w:tcPr>
            <w:tcW w:w="2075" w:type="pct"/>
          </w:tcPr>
          <w:p w:rsidR="00B15814" w:rsidRPr="007235F5" w:rsidRDefault="00B15814" w:rsidP="006569E3">
            <w:pPr>
              <w:rPr>
                <w:rFonts w:cs="Arial"/>
                <w:sz w:val="18"/>
                <w:szCs w:val="18"/>
              </w:rPr>
            </w:pPr>
            <w:r w:rsidRPr="007235F5">
              <w:rPr>
                <w:rFonts w:cs="Arial"/>
                <w:sz w:val="18"/>
                <w:szCs w:val="18"/>
              </w:rPr>
              <w:t>Continuous Opacity Monitoring</w:t>
            </w:r>
          </w:p>
        </w:tc>
        <w:tc>
          <w:tcPr>
            <w:tcW w:w="458" w:type="pct"/>
          </w:tcPr>
          <w:p w:rsidR="00B15814" w:rsidRPr="007235F5" w:rsidRDefault="00B15814" w:rsidP="006569E3">
            <w:pPr>
              <w:rPr>
                <w:rFonts w:cs="Arial"/>
                <w:sz w:val="18"/>
                <w:szCs w:val="18"/>
              </w:rPr>
            </w:pPr>
            <w:r w:rsidRPr="007235F5">
              <w:rPr>
                <w:rFonts w:cs="Arial"/>
                <w:sz w:val="18"/>
                <w:szCs w:val="18"/>
              </w:rPr>
              <w:t>PM</w:t>
            </w:r>
          </w:p>
        </w:tc>
        <w:tc>
          <w:tcPr>
            <w:tcW w:w="1927" w:type="pct"/>
          </w:tcPr>
          <w:p w:rsidR="00B15814" w:rsidRPr="007235F5" w:rsidRDefault="00B15814" w:rsidP="006569E3">
            <w:pPr>
              <w:rPr>
                <w:rFonts w:cs="Arial"/>
                <w:sz w:val="18"/>
                <w:szCs w:val="18"/>
              </w:rPr>
            </w:pPr>
            <w:r w:rsidRPr="007235F5">
              <w:rPr>
                <w:rFonts w:cs="Arial"/>
                <w:sz w:val="18"/>
                <w:szCs w:val="18"/>
              </w:rPr>
              <w:t xml:space="preserve">Particulate Matter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department</w:t>
            </w:r>
          </w:p>
        </w:tc>
        <w:tc>
          <w:tcPr>
            <w:tcW w:w="2075" w:type="pct"/>
          </w:tcPr>
          <w:p w:rsidR="00B15814" w:rsidRPr="007235F5" w:rsidRDefault="00B15814" w:rsidP="006569E3">
            <w:pPr>
              <w:rPr>
                <w:rFonts w:cs="Arial"/>
                <w:sz w:val="18"/>
                <w:szCs w:val="18"/>
              </w:rPr>
            </w:pPr>
            <w:r w:rsidRPr="007235F5">
              <w:rPr>
                <w:rFonts w:cs="Arial"/>
                <w:sz w:val="18"/>
                <w:szCs w:val="18"/>
              </w:rPr>
              <w:t xml:space="preserve">Michigan Department of Environmental Quality </w:t>
            </w:r>
          </w:p>
        </w:tc>
        <w:tc>
          <w:tcPr>
            <w:tcW w:w="458" w:type="pct"/>
          </w:tcPr>
          <w:p w:rsidR="00B15814" w:rsidRPr="007235F5" w:rsidRDefault="00B15814" w:rsidP="006569E3">
            <w:pPr>
              <w:rPr>
                <w:rFonts w:cs="Arial"/>
                <w:sz w:val="18"/>
                <w:szCs w:val="18"/>
              </w:rPr>
            </w:pPr>
            <w:r w:rsidRPr="007235F5">
              <w:rPr>
                <w:rFonts w:cs="Arial"/>
                <w:sz w:val="18"/>
                <w:szCs w:val="18"/>
              </w:rPr>
              <w:t>PM-10</w:t>
            </w:r>
          </w:p>
        </w:tc>
        <w:tc>
          <w:tcPr>
            <w:tcW w:w="1927" w:type="pct"/>
          </w:tcPr>
          <w:p w:rsidR="00B15814" w:rsidRPr="007235F5" w:rsidRDefault="00B15814" w:rsidP="006569E3">
            <w:pPr>
              <w:rPr>
                <w:rFonts w:cs="Arial"/>
                <w:sz w:val="18"/>
                <w:szCs w:val="18"/>
              </w:rPr>
            </w:pPr>
            <w:r w:rsidRPr="007235F5">
              <w:rPr>
                <w:rFonts w:cs="Arial"/>
                <w:sz w:val="18"/>
                <w:szCs w:val="18"/>
              </w:rPr>
              <w:t>Particulate Matter less than 10 microns in diameter</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dscf</w:t>
            </w:r>
          </w:p>
        </w:tc>
        <w:tc>
          <w:tcPr>
            <w:tcW w:w="2075" w:type="pct"/>
          </w:tcPr>
          <w:p w:rsidR="00B15814" w:rsidRPr="007235F5" w:rsidRDefault="00B15814" w:rsidP="006569E3">
            <w:pPr>
              <w:rPr>
                <w:rFonts w:cs="Arial"/>
                <w:sz w:val="18"/>
                <w:szCs w:val="18"/>
              </w:rPr>
            </w:pPr>
            <w:r w:rsidRPr="007235F5">
              <w:rPr>
                <w:rFonts w:cs="Arial"/>
                <w:sz w:val="18"/>
                <w:szCs w:val="18"/>
              </w:rPr>
              <w:t>Dry standard cubic foot</w:t>
            </w:r>
          </w:p>
        </w:tc>
        <w:tc>
          <w:tcPr>
            <w:tcW w:w="458" w:type="pct"/>
          </w:tcPr>
          <w:p w:rsidR="00B15814" w:rsidRPr="007235F5" w:rsidRDefault="00B15814" w:rsidP="006569E3">
            <w:pPr>
              <w:rPr>
                <w:rFonts w:cs="Arial"/>
                <w:sz w:val="18"/>
                <w:szCs w:val="18"/>
              </w:rPr>
            </w:pPr>
            <w:r w:rsidRPr="007235F5">
              <w:rPr>
                <w:rFonts w:cs="Arial"/>
                <w:sz w:val="18"/>
                <w:szCs w:val="18"/>
              </w:rPr>
              <w:t>pph</w:t>
            </w:r>
          </w:p>
        </w:tc>
        <w:tc>
          <w:tcPr>
            <w:tcW w:w="1927" w:type="pct"/>
          </w:tcPr>
          <w:p w:rsidR="00B15814" w:rsidRPr="007235F5" w:rsidRDefault="00B15814" w:rsidP="006569E3">
            <w:pPr>
              <w:rPr>
                <w:rFonts w:cs="Arial"/>
                <w:sz w:val="18"/>
                <w:szCs w:val="18"/>
              </w:rPr>
            </w:pPr>
            <w:r w:rsidRPr="007235F5">
              <w:rPr>
                <w:rFonts w:cs="Arial"/>
                <w:sz w:val="18"/>
                <w:szCs w:val="18"/>
              </w:rPr>
              <w:t>Pound per hour</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proofErr w:type="spellStart"/>
            <w:r w:rsidRPr="007235F5">
              <w:rPr>
                <w:rFonts w:cs="Arial"/>
                <w:sz w:val="18"/>
                <w:szCs w:val="18"/>
              </w:rPr>
              <w:t>dscm</w:t>
            </w:r>
            <w:proofErr w:type="spellEnd"/>
          </w:p>
        </w:tc>
        <w:tc>
          <w:tcPr>
            <w:tcW w:w="2075" w:type="pct"/>
          </w:tcPr>
          <w:p w:rsidR="00B15814" w:rsidRPr="007235F5" w:rsidRDefault="00B15814" w:rsidP="006569E3">
            <w:pPr>
              <w:rPr>
                <w:rFonts w:cs="Arial"/>
                <w:sz w:val="18"/>
                <w:szCs w:val="18"/>
              </w:rPr>
            </w:pPr>
            <w:r w:rsidRPr="007235F5">
              <w:rPr>
                <w:rFonts w:cs="Arial"/>
                <w:sz w:val="18"/>
                <w:szCs w:val="18"/>
              </w:rPr>
              <w:t>Dry standard cubic meter</w:t>
            </w:r>
          </w:p>
        </w:tc>
        <w:tc>
          <w:tcPr>
            <w:tcW w:w="458" w:type="pct"/>
          </w:tcPr>
          <w:p w:rsidR="00B15814" w:rsidRPr="007235F5" w:rsidRDefault="00B15814" w:rsidP="006569E3">
            <w:pPr>
              <w:rPr>
                <w:rFonts w:cs="Arial"/>
                <w:sz w:val="18"/>
                <w:szCs w:val="18"/>
              </w:rPr>
            </w:pPr>
            <w:r w:rsidRPr="007235F5">
              <w:rPr>
                <w:rFonts w:cs="Arial"/>
                <w:sz w:val="18"/>
                <w:szCs w:val="18"/>
              </w:rPr>
              <w:t>ppm</w:t>
            </w:r>
          </w:p>
        </w:tc>
        <w:tc>
          <w:tcPr>
            <w:tcW w:w="1927" w:type="pct"/>
          </w:tcPr>
          <w:p w:rsidR="00B15814" w:rsidRPr="007235F5" w:rsidRDefault="00B15814" w:rsidP="006569E3">
            <w:pPr>
              <w:rPr>
                <w:rFonts w:cs="Arial"/>
                <w:sz w:val="18"/>
                <w:szCs w:val="18"/>
              </w:rPr>
            </w:pPr>
            <w:r w:rsidRPr="007235F5">
              <w:rPr>
                <w:rFonts w:cs="Arial"/>
                <w:sz w:val="18"/>
                <w:szCs w:val="18"/>
              </w:rPr>
              <w:t>Parts per million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EPA</w:t>
            </w:r>
          </w:p>
        </w:tc>
        <w:tc>
          <w:tcPr>
            <w:tcW w:w="2075" w:type="pct"/>
          </w:tcPr>
          <w:p w:rsidR="00B15814" w:rsidRPr="007235F5" w:rsidRDefault="00B15814" w:rsidP="006569E3">
            <w:pPr>
              <w:rPr>
                <w:rFonts w:cs="Arial"/>
                <w:sz w:val="18"/>
                <w:szCs w:val="18"/>
              </w:rPr>
            </w:pPr>
            <w:r w:rsidRPr="007235F5">
              <w:rPr>
                <w:rFonts w:cs="Arial"/>
                <w:sz w:val="18"/>
                <w:szCs w:val="18"/>
              </w:rPr>
              <w:t>United States Environmental Protection Agency</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ppmv</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 xml:space="preserve">Parts per million by volume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EU</w:t>
            </w:r>
          </w:p>
        </w:tc>
        <w:tc>
          <w:tcPr>
            <w:tcW w:w="2075" w:type="pct"/>
          </w:tcPr>
          <w:p w:rsidR="00B15814" w:rsidRPr="007235F5" w:rsidRDefault="00B15814" w:rsidP="006569E3">
            <w:pPr>
              <w:rPr>
                <w:rFonts w:cs="Arial"/>
                <w:sz w:val="18"/>
                <w:szCs w:val="18"/>
              </w:rPr>
            </w:pPr>
            <w:r w:rsidRPr="007235F5">
              <w:rPr>
                <w:rFonts w:cs="Arial"/>
                <w:sz w:val="18"/>
                <w:szCs w:val="18"/>
              </w:rPr>
              <w:t>Emission Unit</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ppmw</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 xml:space="preserve">Parts per million by weight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°F</w:t>
            </w:r>
          </w:p>
        </w:tc>
        <w:tc>
          <w:tcPr>
            <w:tcW w:w="2075" w:type="pct"/>
          </w:tcPr>
          <w:p w:rsidR="00B15814" w:rsidRPr="007235F5" w:rsidRDefault="00B15814" w:rsidP="006569E3">
            <w:pPr>
              <w:rPr>
                <w:rFonts w:cs="Arial"/>
                <w:sz w:val="18"/>
                <w:szCs w:val="18"/>
              </w:rPr>
            </w:pPr>
            <w:r w:rsidRPr="007235F5">
              <w:rPr>
                <w:rFonts w:cs="Arial"/>
                <w:sz w:val="18"/>
                <w:szCs w:val="18"/>
              </w:rPr>
              <w:t>Degrees Fahrenheit</w:t>
            </w:r>
          </w:p>
        </w:tc>
        <w:tc>
          <w:tcPr>
            <w:tcW w:w="458" w:type="pct"/>
          </w:tcPr>
          <w:p w:rsidR="00B15814" w:rsidRPr="007235F5" w:rsidRDefault="00B15814" w:rsidP="006569E3">
            <w:pPr>
              <w:rPr>
                <w:rFonts w:cs="Arial"/>
                <w:sz w:val="18"/>
                <w:szCs w:val="18"/>
              </w:rPr>
            </w:pPr>
            <w:r w:rsidRPr="007235F5">
              <w:rPr>
                <w:rFonts w:cs="Arial"/>
                <w:sz w:val="18"/>
                <w:szCs w:val="18"/>
              </w:rPr>
              <w:t>PS</w:t>
            </w:r>
          </w:p>
        </w:tc>
        <w:tc>
          <w:tcPr>
            <w:tcW w:w="1927" w:type="pct"/>
          </w:tcPr>
          <w:p w:rsidR="00B15814" w:rsidRPr="007235F5" w:rsidRDefault="00B15814" w:rsidP="006569E3">
            <w:pPr>
              <w:rPr>
                <w:rFonts w:cs="Arial"/>
                <w:sz w:val="18"/>
                <w:szCs w:val="18"/>
              </w:rPr>
            </w:pPr>
            <w:r w:rsidRPr="007235F5">
              <w:rPr>
                <w:rFonts w:cs="Arial"/>
                <w:sz w:val="18"/>
                <w:szCs w:val="18"/>
              </w:rPr>
              <w:t>Performance Specification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FG</w:t>
            </w:r>
          </w:p>
        </w:tc>
        <w:tc>
          <w:tcPr>
            <w:tcW w:w="2075" w:type="pct"/>
          </w:tcPr>
          <w:p w:rsidR="00B15814" w:rsidRPr="007235F5" w:rsidRDefault="00B15814" w:rsidP="006569E3">
            <w:pPr>
              <w:rPr>
                <w:rFonts w:cs="Arial"/>
                <w:sz w:val="18"/>
                <w:szCs w:val="18"/>
              </w:rPr>
            </w:pPr>
            <w:r w:rsidRPr="007235F5">
              <w:rPr>
                <w:rFonts w:cs="Arial"/>
                <w:sz w:val="18"/>
                <w:szCs w:val="18"/>
              </w:rPr>
              <w:t>Flexible Group</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PSD</w:t>
              </w:r>
            </w:smartTag>
          </w:p>
        </w:tc>
        <w:tc>
          <w:tcPr>
            <w:tcW w:w="1927" w:type="pct"/>
          </w:tcPr>
          <w:p w:rsidR="00B15814" w:rsidRPr="007235F5" w:rsidRDefault="00B15814" w:rsidP="006569E3">
            <w:pPr>
              <w:rPr>
                <w:rFonts w:cs="Arial"/>
                <w:sz w:val="18"/>
                <w:szCs w:val="18"/>
              </w:rPr>
            </w:pPr>
            <w:r w:rsidRPr="007235F5">
              <w:rPr>
                <w:rFonts w:cs="Arial"/>
                <w:sz w:val="18"/>
                <w:szCs w:val="18"/>
              </w:rPr>
              <w:t>Prevention of Significant Deterioration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GACS</w:t>
            </w:r>
          </w:p>
        </w:tc>
        <w:tc>
          <w:tcPr>
            <w:tcW w:w="2075" w:type="pct"/>
          </w:tcPr>
          <w:p w:rsidR="00B15814" w:rsidRPr="007235F5" w:rsidRDefault="00B15814" w:rsidP="006569E3">
            <w:pPr>
              <w:rPr>
                <w:rFonts w:cs="Arial"/>
                <w:sz w:val="18"/>
                <w:szCs w:val="18"/>
              </w:rPr>
            </w:pPr>
            <w:r w:rsidRPr="007235F5">
              <w:rPr>
                <w:rFonts w:cs="Arial"/>
                <w:sz w:val="18"/>
                <w:szCs w:val="18"/>
              </w:rPr>
              <w:t>Gallon of Applied Coating Solids</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psia</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Pounds per square inch absolute</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GC</w:t>
            </w:r>
          </w:p>
        </w:tc>
        <w:tc>
          <w:tcPr>
            <w:tcW w:w="2075" w:type="pct"/>
          </w:tcPr>
          <w:p w:rsidR="00B15814" w:rsidRPr="007235F5" w:rsidRDefault="00B15814" w:rsidP="006569E3">
            <w:pPr>
              <w:rPr>
                <w:rFonts w:cs="Arial"/>
                <w:sz w:val="18"/>
                <w:szCs w:val="18"/>
              </w:rPr>
            </w:pPr>
            <w:r w:rsidRPr="007235F5">
              <w:rPr>
                <w:rFonts w:cs="Arial"/>
                <w:sz w:val="18"/>
                <w:szCs w:val="18"/>
              </w:rPr>
              <w:t>General Condition</w:t>
            </w:r>
          </w:p>
        </w:tc>
        <w:tc>
          <w:tcPr>
            <w:tcW w:w="458" w:type="pct"/>
          </w:tcPr>
          <w:p w:rsidR="00B15814" w:rsidRPr="007235F5" w:rsidRDefault="00B15814" w:rsidP="006569E3">
            <w:pPr>
              <w:rPr>
                <w:rFonts w:cs="Arial"/>
                <w:sz w:val="18"/>
                <w:szCs w:val="18"/>
              </w:rPr>
            </w:pPr>
            <w:r w:rsidRPr="007235F5">
              <w:rPr>
                <w:rFonts w:cs="Arial"/>
                <w:sz w:val="18"/>
                <w:szCs w:val="18"/>
              </w:rPr>
              <w:t>psig</w:t>
            </w:r>
          </w:p>
        </w:tc>
        <w:tc>
          <w:tcPr>
            <w:tcW w:w="1927" w:type="pct"/>
          </w:tcPr>
          <w:p w:rsidR="00B15814" w:rsidRPr="007235F5" w:rsidRDefault="00B15814" w:rsidP="006569E3">
            <w:pPr>
              <w:rPr>
                <w:rFonts w:cs="Arial"/>
                <w:sz w:val="18"/>
                <w:szCs w:val="18"/>
              </w:rPr>
            </w:pPr>
            <w:r w:rsidRPr="007235F5">
              <w:rPr>
                <w:rFonts w:cs="Arial"/>
                <w:sz w:val="18"/>
                <w:szCs w:val="18"/>
              </w:rPr>
              <w:t xml:space="preserve">Pounds per square inch gauge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 xml:space="preserve">gr </w:t>
            </w:r>
          </w:p>
        </w:tc>
        <w:tc>
          <w:tcPr>
            <w:tcW w:w="2075" w:type="pct"/>
          </w:tcPr>
          <w:p w:rsidR="00B15814" w:rsidRPr="007235F5" w:rsidRDefault="00B15814" w:rsidP="006569E3">
            <w:pPr>
              <w:rPr>
                <w:rFonts w:cs="Arial"/>
                <w:sz w:val="18"/>
                <w:szCs w:val="18"/>
              </w:rPr>
            </w:pPr>
            <w:r w:rsidRPr="007235F5">
              <w:rPr>
                <w:rFonts w:cs="Arial"/>
                <w:sz w:val="18"/>
                <w:szCs w:val="18"/>
              </w:rPr>
              <w:t>Grains</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PeTE</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Permanent Total Enclosure</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HAP</w:t>
            </w:r>
          </w:p>
        </w:tc>
        <w:tc>
          <w:tcPr>
            <w:tcW w:w="2075" w:type="pct"/>
          </w:tcPr>
          <w:p w:rsidR="00B15814" w:rsidRPr="007235F5" w:rsidRDefault="00B15814" w:rsidP="006569E3">
            <w:pPr>
              <w:rPr>
                <w:rFonts w:cs="Arial"/>
                <w:sz w:val="18"/>
                <w:szCs w:val="18"/>
              </w:rPr>
            </w:pPr>
            <w:r w:rsidRPr="007235F5">
              <w:rPr>
                <w:rFonts w:cs="Arial"/>
                <w:sz w:val="18"/>
                <w:szCs w:val="18"/>
              </w:rPr>
              <w:t>Hazardous Air Pollutant</w:t>
            </w:r>
          </w:p>
        </w:tc>
        <w:tc>
          <w:tcPr>
            <w:tcW w:w="458" w:type="pct"/>
          </w:tcPr>
          <w:p w:rsidR="00B15814" w:rsidRPr="007235F5" w:rsidRDefault="00B15814" w:rsidP="006569E3">
            <w:pPr>
              <w:rPr>
                <w:rFonts w:cs="Arial"/>
                <w:sz w:val="18"/>
                <w:szCs w:val="18"/>
              </w:rPr>
            </w:pPr>
            <w:r w:rsidRPr="007235F5">
              <w:rPr>
                <w:rFonts w:cs="Arial"/>
                <w:sz w:val="18"/>
                <w:szCs w:val="18"/>
              </w:rPr>
              <w:t>PTI</w:t>
            </w:r>
          </w:p>
        </w:tc>
        <w:tc>
          <w:tcPr>
            <w:tcW w:w="1927" w:type="pct"/>
          </w:tcPr>
          <w:p w:rsidR="00B15814" w:rsidRPr="007235F5" w:rsidRDefault="00B15814" w:rsidP="006569E3">
            <w:pPr>
              <w:rPr>
                <w:rFonts w:cs="Arial"/>
                <w:sz w:val="18"/>
                <w:szCs w:val="18"/>
              </w:rPr>
            </w:pPr>
            <w:r w:rsidRPr="007235F5">
              <w:rPr>
                <w:rFonts w:cs="Arial"/>
                <w:sz w:val="18"/>
                <w:szCs w:val="18"/>
              </w:rPr>
              <w:t>Permit to Install</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Hg</w:t>
            </w:r>
          </w:p>
        </w:tc>
        <w:tc>
          <w:tcPr>
            <w:tcW w:w="2075" w:type="pct"/>
          </w:tcPr>
          <w:p w:rsidR="00B15814" w:rsidRPr="007235F5" w:rsidRDefault="00B15814" w:rsidP="006569E3">
            <w:pPr>
              <w:rPr>
                <w:rFonts w:cs="Arial"/>
                <w:sz w:val="18"/>
                <w:szCs w:val="18"/>
              </w:rPr>
            </w:pPr>
            <w:r w:rsidRPr="007235F5">
              <w:rPr>
                <w:rFonts w:cs="Arial"/>
                <w:sz w:val="18"/>
                <w:szCs w:val="18"/>
              </w:rPr>
              <w:t xml:space="preserve">Mercury </w:t>
            </w:r>
          </w:p>
        </w:tc>
        <w:tc>
          <w:tcPr>
            <w:tcW w:w="458" w:type="pct"/>
          </w:tcPr>
          <w:p w:rsidR="00B15814" w:rsidRPr="007235F5" w:rsidRDefault="00B15814" w:rsidP="006569E3">
            <w:pPr>
              <w:rPr>
                <w:rFonts w:cs="Arial"/>
                <w:sz w:val="18"/>
                <w:szCs w:val="18"/>
              </w:rPr>
            </w:pPr>
            <w:r w:rsidRPr="007235F5">
              <w:rPr>
                <w:rFonts w:cs="Arial"/>
                <w:sz w:val="18"/>
                <w:szCs w:val="18"/>
              </w:rPr>
              <w:t>RACT</w:t>
            </w:r>
          </w:p>
        </w:tc>
        <w:tc>
          <w:tcPr>
            <w:tcW w:w="1927" w:type="pct"/>
          </w:tcPr>
          <w:p w:rsidR="00B15814" w:rsidRPr="007235F5" w:rsidRDefault="00B15814" w:rsidP="006569E3">
            <w:pPr>
              <w:rPr>
                <w:rFonts w:cs="Arial"/>
                <w:sz w:val="18"/>
                <w:szCs w:val="18"/>
              </w:rPr>
            </w:pPr>
            <w:r w:rsidRPr="007235F5">
              <w:rPr>
                <w:rFonts w:cs="Arial"/>
                <w:sz w:val="18"/>
                <w:szCs w:val="18"/>
              </w:rPr>
              <w:t>Reasonable Available Control Technology</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hr</w:t>
            </w:r>
          </w:p>
        </w:tc>
        <w:tc>
          <w:tcPr>
            <w:tcW w:w="2075" w:type="pct"/>
          </w:tcPr>
          <w:p w:rsidR="00B15814" w:rsidRPr="007235F5" w:rsidRDefault="00B15814" w:rsidP="006569E3">
            <w:pPr>
              <w:rPr>
                <w:rFonts w:cs="Arial"/>
                <w:sz w:val="18"/>
                <w:szCs w:val="18"/>
              </w:rPr>
            </w:pPr>
            <w:r w:rsidRPr="007235F5">
              <w:rPr>
                <w:rFonts w:cs="Arial"/>
                <w:sz w:val="18"/>
                <w:szCs w:val="18"/>
              </w:rPr>
              <w:t xml:space="preserve">Hour </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ROP</w:t>
              </w:r>
            </w:smartTag>
          </w:p>
        </w:tc>
        <w:tc>
          <w:tcPr>
            <w:tcW w:w="1927" w:type="pct"/>
          </w:tcPr>
          <w:p w:rsidR="00B15814" w:rsidRPr="007235F5" w:rsidRDefault="00B15814" w:rsidP="006569E3">
            <w:pPr>
              <w:rPr>
                <w:rFonts w:cs="Arial"/>
                <w:sz w:val="18"/>
                <w:szCs w:val="18"/>
              </w:rPr>
            </w:pPr>
            <w:r w:rsidRPr="007235F5">
              <w:rPr>
                <w:rFonts w:cs="Arial"/>
                <w:sz w:val="18"/>
                <w:szCs w:val="18"/>
              </w:rPr>
              <w:t>Renewable Operating Permit</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HP</w:t>
            </w:r>
          </w:p>
        </w:tc>
        <w:tc>
          <w:tcPr>
            <w:tcW w:w="2075" w:type="pct"/>
          </w:tcPr>
          <w:p w:rsidR="00B15814" w:rsidRPr="007235F5" w:rsidRDefault="00B15814" w:rsidP="006569E3">
            <w:pPr>
              <w:rPr>
                <w:rFonts w:cs="Arial"/>
                <w:sz w:val="18"/>
                <w:szCs w:val="18"/>
              </w:rPr>
            </w:pPr>
            <w:r w:rsidRPr="007235F5">
              <w:rPr>
                <w:rFonts w:cs="Arial"/>
                <w:sz w:val="18"/>
                <w:szCs w:val="18"/>
              </w:rPr>
              <w:t xml:space="preserve">Horsepower </w:t>
            </w:r>
          </w:p>
        </w:tc>
        <w:tc>
          <w:tcPr>
            <w:tcW w:w="458" w:type="pct"/>
          </w:tcPr>
          <w:p w:rsidR="00B15814" w:rsidRPr="007235F5" w:rsidRDefault="00B15814" w:rsidP="006569E3">
            <w:pPr>
              <w:rPr>
                <w:rFonts w:cs="Arial"/>
                <w:sz w:val="18"/>
                <w:szCs w:val="18"/>
              </w:rPr>
            </w:pPr>
            <w:r w:rsidRPr="007235F5">
              <w:rPr>
                <w:rFonts w:cs="Arial"/>
                <w:sz w:val="18"/>
                <w:szCs w:val="18"/>
              </w:rPr>
              <w:t>SC</w:t>
            </w:r>
          </w:p>
        </w:tc>
        <w:tc>
          <w:tcPr>
            <w:tcW w:w="1927" w:type="pct"/>
          </w:tcPr>
          <w:p w:rsidR="00B15814" w:rsidRPr="007235F5" w:rsidRDefault="00B15814" w:rsidP="006569E3">
            <w:pPr>
              <w:rPr>
                <w:rFonts w:cs="Arial"/>
                <w:sz w:val="18"/>
                <w:szCs w:val="18"/>
              </w:rPr>
            </w:pPr>
            <w:r w:rsidRPr="007235F5">
              <w:rPr>
                <w:rFonts w:cs="Arial"/>
                <w:sz w:val="18"/>
                <w:szCs w:val="18"/>
              </w:rPr>
              <w:t>Special Condition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w:t>
            </w:r>
            <w:r w:rsidRPr="007235F5">
              <w:rPr>
                <w:rFonts w:cs="Arial"/>
                <w:sz w:val="18"/>
                <w:szCs w:val="18"/>
                <w:vertAlign w:val="subscript"/>
              </w:rPr>
              <w:t>2</w:t>
            </w:r>
            <w:r w:rsidRPr="007235F5">
              <w:rPr>
                <w:rFonts w:cs="Arial"/>
                <w:sz w:val="18"/>
                <w:szCs w:val="18"/>
              </w:rPr>
              <w:t>S</w:t>
            </w:r>
          </w:p>
        </w:tc>
        <w:tc>
          <w:tcPr>
            <w:tcW w:w="2075" w:type="pct"/>
          </w:tcPr>
          <w:p w:rsidR="00B15814" w:rsidRPr="007235F5" w:rsidRDefault="00B15814" w:rsidP="006569E3">
            <w:pPr>
              <w:rPr>
                <w:rFonts w:cs="Arial"/>
                <w:sz w:val="18"/>
                <w:szCs w:val="18"/>
              </w:rPr>
            </w:pPr>
            <w:r w:rsidRPr="007235F5">
              <w:rPr>
                <w:rFonts w:cs="Arial"/>
                <w:sz w:val="18"/>
                <w:szCs w:val="18"/>
              </w:rPr>
              <w:t>Hydrogen Sulfide</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scf</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Standard cubic feet</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HVLP</w:t>
            </w:r>
          </w:p>
        </w:tc>
        <w:tc>
          <w:tcPr>
            <w:tcW w:w="2075" w:type="pct"/>
          </w:tcPr>
          <w:p w:rsidR="00B15814" w:rsidRPr="007235F5" w:rsidRDefault="00B15814" w:rsidP="006569E3">
            <w:pPr>
              <w:rPr>
                <w:rFonts w:cs="Arial"/>
                <w:sz w:val="18"/>
                <w:szCs w:val="18"/>
              </w:rPr>
            </w:pPr>
            <w:r w:rsidRPr="007235F5">
              <w:rPr>
                <w:rFonts w:cs="Arial"/>
                <w:sz w:val="18"/>
                <w:szCs w:val="18"/>
              </w:rPr>
              <w:t>High Volume Low Pressure *</w:t>
            </w:r>
          </w:p>
        </w:tc>
        <w:tc>
          <w:tcPr>
            <w:tcW w:w="458" w:type="pct"/>
          </w:tcPr>
          <w:p w:rsidR="00B15814" w:rsidRPr="007235F5" w:rsidRDefault="00B15814" w:rsidP="006569E3">
            <w:pPr>
              <w:rPr>
                <w:rFonts w:cs="Arial"/>
                <w:sz w:val="18"/>
                <w:szCs w:val="18"/>
              </w:rPr>
            </w:pPr>
            <w:r w:rsidRPr="007235F5">
              <w:rPr>
                <w:rFonts w:cs="Arial"/>
                <w:sz w:val="18"/>
                <w:szCs w:val="18"/>
              </w:rPr>
              <w:t>sec</w:t>
            </w:r>
          </w:p>
        </w:tc>
        <w:tc>
          <w:tcPr>
            <w:tcW w:w="1927" w:type="pct"/>
          </w:tcPr>
          <w:p w:rsidR="00B15814" w:rsidRPr="007235F5" w:rsidRDefault="00B15814" w:rsidP="006569E3">
            <w:pPr>
              <w:rPr>
                <w:rFonts w:cs="Arial"/>
                <w:sz w:val="18"/>
                <w:szCs w:val="18"/>
              </w:rPr>
            </w:pPr>
            <w:r w:rsidRPr="007235F5">
              <w:rPr>
                <w:rFonts w:cs="Arial"/>
                <w:sz w:val="18"/>
                <w:szCs w:val="18"/>
              </w:rPr>
              <w:t xml:space="preserve">Seconds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 xml:space="preserve">ID </w:t>
            </w:r>
          </w:p>
        </w:tc>
        <w:tc>
          <w:tcPr>
            <w:tcW w:w="2075" w:type="pct"/>
          </w:tcPr>
          <w:p w:rsidR="00B15814" w:rsidRPr="007235F5" w:rsidRDefault="00B15814" w:rsidP="006569E3">
            <w:pPr>
              <w:rPr>
                <w:rFonts w:cs="Arial"/>
                <w:sz w:val="18"/>
                <w:szCs w:val="18"/>
              </w:rPr>
            </w:pPr>
            <w:r w:rsidRPr="007235F5">
              <w:rPr>
                <w:rFonts w:cs="Arial"/>
                <w:sz w:val="18"/>
                <w:szCs w:val="18"/>
              </w:rPr>
              <w:t>Identification (Number)</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SCR</w:t>
              </w:r>
            </w:smartTag>
          </w:p>
        </w:tc>
        <w:tc>
          <w:tcPr>
            <w:tcW w:w="1927" w:type="pct"/>
          </w:tcPr>
          <w:p w:rsidR="00B15814" w:rsidRPr="007235F5" w:rsidRDefault="00B15814" w:rsidP="006569E3">
            <w:pPr>
              <w:rPr>
                <w:rFonts w:cs="Arial"/>
                <w:sz w:val="18"/>
                <w:szCs w:val="18"/>
              </w:rPr>
            </w:pPr>
            <w:r w:rsidRPr="007235F5">
              <w:rPr>
                <w:rFonts w:cs="Arial"/>
                <w:sz w:val="18"/>
                <w:szCs w:val="18"/>
              </w:rPr>
              <w:t>Selective Catalytic Reduction</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IRSL</w:t>
            </w:r>
          </w:p>
        </w:tc>
        <w:tc>
          <w:tcPr>
            <w:tcW w:w="2075" w:type="pct"/>
          </w:tcPr>
          <w:p w:rsidR="00B15814" w:rsidRPr="007235F5" w:rsidRDefault="00B15814" w:rsidP="006569E3">
            <w:pPr>
              <w:rPr>
                <w:rFonts w:cs="Arial"/>
                <w:sz w:val="18"/>
                <w:szCs w:val="18"/>
              </w:rPr>
            </w:pPr>
            <w:r w:rsidRPr="007235F5">
              <w:rPr>
                <w:rFonts w:cs="Arial"/>
                <w:sz w:val="18"/>
                <w:szCs w:val="18"/>
              </w:rPr>
              <w:t>Initial Risk Screening Level</w:t>
            </w:r>
          </w:p>
        </w:tc>
        <w:tc>
          <w:tcPr>
            <w:tcW w:w="458" w:type="pct"/>
          </w:tcPr>
          <w:p w:rsidR="00B15814" w:rsidRPr="007235F5" w:rsidRDefault="00B15814" w:rsidP="006569E3">
            <w:pPr>
              <w:rPr>
                <w:rFonts w:cs="Arial"/>
                <w:sz w:val="18"/>
                <w:szCs w:val="18"/>
              </w:rPr>
            </w:pPr>
            <w:r w:rsidRPr="007235F5">
              <w:rPr>
                <w:rFonts w:cs="Arial"/>
                <w:sz w:val="18"/>
                <w:szCs w:val="18"/>
              </w:rPr>
              <w:t>SO</w:t>
            </w:r>
            <w:r w:rsidRPr="007235F5">
              <w:rPr>
                <w:rFonts w:cs="Arial"/>
                <w:sz w:val="18"/>
                <w:szCs w:val="18"/>
                <w:vertAlign w:val="subscript"/>
              </w:rPr>
              <w:t>2</w:t>
            </w:r>
          </w:p>
        </w:tc>
        <w:tc>
          <w:tcPr>
            <w:tcW w:w="1927" w:type="pct"/>
          </w:tcPr>
          <w:p w:rsidR="00B15814" w:rsidRPr="007235F5" w:rsidRDefault="00B15814" w:rsidP="006569E3">
            <w:pPr>
              <w:rPr>
                <w:rFonts w:cs="Arial"/>
                <w:sz w:val="18"/>
                <w:szCs w:val="18"/>
              </w:rPr>
            </w:pPr>
            <w:r w:rsidRPr="007235F5">
              <w:rPr>
                <w:rFonts w:cs="Arial"/>
                <w:sz w:val="18"/>
                <w:szCs w:val="18"/>
              </w:rPr>
              <w:t xml:space="preserve">Sulfur Dioxide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ITSL</w:t>
            </w:r>
          </w:p>
        </w:tc>
        <w:tc>
          <w:tcPr>
            <w:tcW w:w="2075" w:type="pct"/>
          </w:tcPr>
          <w:p w:rsidR="00B15814" w:rsidRPr="007235F5" w:rsidRDefault="00B15814" w:rsidP="006569E3">
            <w:pPr>
              <w:rPr>
                <w:rFonts w:cs="Arial"/>
                <w:sz w:val="18"/>
                <w:szCs w:val="18"/>
              </w:rPr>
            </w:pPr>
            <w:r w:rsidRPr="007235F5">
              <w:rPr>
                <w:rFonts w:cs="Arial"/>
                <w:sz w:val="18"/>
                <w:szCs w:val="18"/>
              </w:rPr>
              <w:t>Initial Threshold Screening Level</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SRN</w:t>
              </w:r>
            </w:smartTag>
          </w:p>
        </w:tc>
        <w:tc>
          <w:tcPr>
            <w:tcW w:w="1927" w:type="pct"/>
          </w:tcPr>
          <w:p w:rsidR="00B15814" w:rsidRPr="007235F5" w:rsidRDefault="00B15814" w:rsidP="006569E3">
            <w:pPr>
              <w:rPr>
                <w:rFonts w:cs="Arial"/>
                <w:sz w:val="18"/>
                <w:szCs w:val="18"/>
              </w:rPr>
            </w:pPr>
            <w:r w:rsidRPr="007235F5">
              <w:rPr>
                <w:rFonts w:cs="Arial"/>
                <w:sz w:val="18"/>
                <w:szCs w:val="18"/>
              </w:rPr>
              <w:t>State Registration Number</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LAER</w:t>
            </w:r>
          </w:p>
        </w:tc>
        <w:tc>
          <w:tcPr>
            <w:tcW w:w="2075" w:type="pct"/>
          </w:tcPr>
          <w:p w:rsidR="00B15814" w:rsidRPr="007235F5" w:rsidRDefault="00B15814" w:rsidP="006569E3">
            <w:pPr>
              <w:rPr>
                <w:rFonts w:cs="Arial"/>
                <w:sz w:val="18"/>
                <w:szCs w:val="18"/>
              </w:rPr>
            </w:pPr>
            <w:r w:rsidRPr="007235F5">
              <w:rPr>
                <w:rFonts w:cs="Arial"/>
                <w:sz w:val="18"/>
                <w:szCs w:val="18"/>
              </w:rPr>
              <w:t xml:space="preserve">Lowest Achievable Emission Rate </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TAC</w:t>
              </w:r>
            </w:smartTag>
          </w:p>
        </w:tc>
        <w:tc>
          <w:tcPr>
            <w:tcW w:w="1927" w:type="pct"/>
          </w:tcPr>
          <w:p w:rsidR="00B15814" w:rsidRPr="007235F5" w:rsidRDefault="00B15814" w:rsidP="006569E3">
            <w:pPr>
              <w:rPr>
                <w:rFonts w:cs="Arial"/>
                <w:sz w:val="18"/>
                <w:szCs w:val="18"/>
              </w:rPr>
            </w:pPr>
            <w:r w:rsidRPr="007235F5">
              <w:rPr>
                <w:rFonts w:cs="Arial"/>
                <w:sz w:val="18"/>
                <w:szCs w:val="18"/>
              </w:rPr>
              <w:t>Toxic Air Contaminant</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lb</w:t>
            </w:r>
          </w:p>
        </w:tc>
        <w:tc>
          <w:tcPr>
            <w:tcW w:w="2075" w:type="pct"/>
          </w:tcPr>
          <w:p w:rsidR="00B15814" w:rsidRPr="007235F5" w:rsidRDefault="00B15814" w:rsidP="006569E3">
            <w:pPr>
              <w:rPr>
                <w:rFonts w:cs="Arial"/>
                <w:sz w:val="18"/>
                <w:szCs w:val="18"/>
              </w:rPr>
            </w:pPr>
            <w:r w:rsidRPr="007235F5">
              <w:rPr>
                <w:rFonts w:cs="Arial"/>
                <w:sz w:val="18"/>
                <w:szCs w:val="18"/>
              </w:rPr>
              <w:t>Pound</w:t>
            </w:r>
          </w:p>
        </w:tc>
        <w:tc>
          <w:tcPr>
            <w:tcW w:w="458" w:type="pct"/>
          </w:tcPr>
          <w:p w:rsidR="00B15814" w:rsidRPr="007235F5" w:rsidRDefault="00B15814" w:rsidP="006569E3">
            <w:pPr>
              <w:rPr>
                <w:rFonts w:cs="Arial"/>
                <w:sz w:val="18"/>
                <w:szCs w:val="18"/>
              </w:rPr>
            </w:pPr>
            <w:r w:rsidRPr="007235F5">
              <w:rPr>
                <w:rFonts w:cs="Arial"/>
                <w:sz w:val="18"/>
                <w:szCs w:val="18"/>
              </w:rPr>
              <w:t>Temp</w:t>
            </w:r>
          </w:p>
        </w:tc>
        <w:tc>
          <w:tcPr>
            <w:tcW w:w="1927" w:type="pct"/>
          </w:tcPr>
          <w:p w:rsidR="00B15814" w:rsidRPr="007235F5" w:rsidRDefault="00B15814" w:rsidP="006569E3">
            <w:pPr>
              <w:rPr>
                <w:rFonts w:cs="Arial"/>
                <w:sz w:val="18"/>
                <w:szCs w:val="18"/>
              </w:rPr>
            </w:pPr>
            <w:r w:rsidRPr="007235F5">
              <w:rPr>
                <w:rFonts w:cs="Arial"/>
                <w:sz w:val="18"/>
                <w:szCs w:val="18"/>
              </w:rPr>
              <w:t>Temperature</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w:t>
            </w:r>
          </w:p>
        </w:tc>
        <w:tc>
          <w:tcPr>
            <w:tcW w:w="2075" w:type="pct"/>
          </w:tcPr>
          <w:p w:rsidR="00B15814" w:rsidRPr="007235F5" w:rsidRDefault="00B15814" w:rsidP="006569E3">
            <w:pPr>
              <w:rPr>
                <w:rFonts w:cs="Arial"/>
                <w:sz w:val="18"/>
                <w:szCs w:val="18"/>
              </w:rPr>
            </w:pPr>
            <w:r w:rsidRPr="007235F5">
              <w:rPr>
                <w:rFonts w:cs="Arial"/>
                <w:sz w:val="18"/>
                <w:szCs w:val="18"/>
              </w:rPr>
              <w:t>Meter</w:t>
            </w:r>
          </w:p>
        </w:tc>
        <w:tc>
          <w:tcPr>
            <w:tcW w:w="458"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THC</w:t>
              </w:r>
            </w:smartTag>
          </w:p>
        </w:tc>
        <w:tc>
          <w:tcPr>
            <w:tcW w:w="1927" w:type="pct"/>
          </w:tcPr>
          <w:p w:rsidR="00B15814" w:rsidRPr="007235F5" w:rsidRDefault="00B15814" w:rsidP="006569E3">
            <w:pPr>
              <w:rPr>
                <w:rFonts w:cs="Arial"/>
                <w:sz w:val="18"/>
                <w:szCs w:val="18"/>
              </w:rPr>
            </w:pPr>
            <w:r w:rsidRPr="007235F5">
              <w:rPr>
                <w:rFonts w:cs="Arial"/>
                <w:sz w:val="18"/>
                <w:szCs w:val="18"/>
              </w:rPr>
              <w:t>Total Hydrocarbons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MACT</w:t>
            </w:r>
          </w:p>
        </w:tc>
        <w:tc>
          <w:tcPr>
            <w:tcW w:w="2075" w:type="pct"/>
          </w:tcPr>
          <w:p w:rsidR="00B15814" w:rsidRPr="007235F5" w:rsidRDefault="00B15814" w:rsidP="006569E3">
            <w:pPr>
              <w:rPr>
                <w:rFonts w:cs="Arial"/>
                <w:sz w:val="18"/>
                <w:szCs w:val="18"/>
              </w:rPr>
            </w:pPr>
            <w:r w:rsidRPr="007235F5">
              <w:rPr>
                <w:rFonts w:cs="Arial"/>
                <w:sz w:val="18"/>
                <w:szCs w:val="18"/>
              </w:rPr>
              <w:t xml:space="preserve">Maximum Achievable Control Technology </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tpy</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Tons per year</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MAERS</w:t>
            </w:r>
          </w:p>
        </w:tc>
        <w:tc>
          <w:tcPr>
            <w:tcW w:w="2075" w:type="pct"/>
          </w:tcPr>
          <w:p w:rsidR="00B15814" w:rsidRPr="007235F5" w:rsidRDefault="00B15814" w:rsidP="006569E3">
            <w:pPr>
              <w:rPr>
                <w:rFonts w:cs="Arial"/>
                <w:sz w:val="18"/>
                <w:szCs w:val="18"/>
              </w:rPr>
            </w:pPr>
            <w:smartTag w:uri="urn:schemas-microsoft-com:office:smarttags" w:element="State">
              <w:smartTag w:uri="urn:schemas-microsoft-com:office:smarttags" w:element="place">
                <w:r w:rsidRPr="007235F5">
                  <w:rPr>
                    <w:rFonts w:cs="Arial"/>
                    <w:sz w:val="18"/>
                    <w:szCs w:val="18"/>
                  </w:rPr>
                  <w:t>Michigan</w:t>
                </w:r>
              </w:smartTag>
            </w:smartTag>
            <w:r w:rsidRPr="007235F5">
              <w:rPr>
                <w:rFonts w:cs="Arial"/>
                <w:sz w:val="18"/>
                <w:szCs w:val="18"/>
              </w:rPr>
              <w:t xml:space="preserve"> Air Emissions Reporting System</w:t>
            </w:r>
          </w:p>
        </w:tc>
        <w:tc>
          <w:tcPr>
            <w:tcW w:w="458" w:type="pct"/>
          </w:tcPr>
          <w:p w:rsidR="00B15814" w:rsidRPr="007235F5" w:rsidRDefault="00B15814" w:rsidP="006569E3">
            <w:pPr>
              <w:rPr>
                <w:rFonts w:cs="Arial"/>
                <w:sz w:val="18"/>
                <w:szCs w:val="18"/>
              </w:rPr>
            </w:pPr>
            <w:r w:rsidRPr="007235F5">
              <w:rPr>
                <w:rFonts w:cs="Arial"/>
                <w:sz w:val="18"/>
                <w:szCs w:val="18"/>
              </w:rPr>
              <w:t xml:space="preserve">µg </w:t>
            </w:r>
          </w:p>
        </w:tc>
        <w:tc>
          <w:tcPr>
            <w:tcW w:w="1927" w:type="pct"/>
          </w:tcPr>
          <w:p w:rsidR="00B15814" w:rsidRPr="007235F5" w:rsidRDefault="00B15814" w:rsidP="006569E3">
            <w:pPr>
              <w:rPr>
                <w:rFonts w:cs="Arial"/>
                <w:sz w:val="18"/>
                <w:szCs w:val="18"/>
              </w:rPr>
            </w:pPr>
            <w:r w:rsidRPr="007235F5">
              <w:rPr>
                <w:rFonts w:cs="Arial"/>
                <w:sz w:val="18"/>
                <w:szCs w:val="18"/>
              </w:rPr>
              <w:t xml:space="preserve">Microgram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smartTag w:uri="urn:schemas-microsoft-com:office:smarttags" w:element="stockticker">
              <w:r w:rsidRPr="007235F5">
                <w:rPr>
                  <w:rFonts w:cs="Arial"/>
                  <w:sz w:val="18"/>
                  <w:szCs w:val="18"/>
                </w:rPr>
                <w:t>MAP</w:t>
              </w:r>
            </w:smartTag>
          </w:p>
        </w:tc>
        <w:tc>
          <w:tcPr>
            <w:tcW w:w="2075" w:type="pct"/>
          </w:tcPr>
          <w:p w:rsidR="00B15814" w:rsidRPr="007235F5" w:rsidRDefault="00B15814" w:rsidP="006569E3">
            <w:pPr>
              <w:rPr>
                <w:rFonts w:cs="Arial"/>
                <w:sz w:val="18"/>
                <w:szCs w:val="18"/>
              </w:rPr>
            </w:pPr>
            <w:r w:rsidRPr="007235F5">
              <w:rPr>
                <w:rFonts w:cs="Arial"/>
                <w:sz w:val="18"/>
                <w:szCs w:val="18"/>
              </w:rPr>
              <w:t>Malfunction Abatement Plan</w:t>
            </w:r>
          </w:p>
        </w:tc>
        <w:tc>
          <w:tcPr>
            <w:tcW w:w="458" w:type="pct"/>
          </w:tcPr>
          <w:p w:rsidR="00B15814" w:rsidRPr="007235F5" w:rsidRDefault="00B15814" w:rsidP="006569E3">
            <w:pPr>
              <w:rPr>
                <w:rFonts w:cs="Arial"/>
                <w:sz w:val="18"/>
                <w:szCs w:val="18"/>
              </w:rPr>
            </w:pPr>
            <w:r w:rsidRPr="007235F5">
              <w:rPr>
                <w:rFonts w:cs="Arial"/>
                <w:sz w:val="18"/>
                <w:szCs w:val="18"/>
              </w:rPr>
              <w:t>VE</w:t>
            </w:r>
          </w:p>
        </w:tc>
        <w:tc>
          <w:tcPr>
            <w:tcW w:w="1927" w:type="pct"/>
          </w:tcPr>
          <w:p w:rsidR="00B15814" w:rsidRPr="007235F5" w:rsidRDefault="00B15814" w:rsidP="006569E3">
            <w:pPr>
              <w:rPr>
                <w:rFonts w:cs="Arial"/>
                <w:sz w:val="18"/>
                <w:szCs w:val="18"/>
              </w:rPr>
            </w:pPr>
            <w:r w:rsidRPr="007235F5">
              <w:rPr>
                <w:rFonts w:cs="Arial"/>
                <w:sz w:val="18"/>
                <w:szCs w:val="18"/>
              </w:rPr>
              <w:t>Visible Emissions</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MDEQ</w:t>
            </w:r>
          </w:p>
        </w:tc>
        <w:tc>
          <w:tcPr>
            <w:tcW w:w="2075" w:type="pct"/>
          </w:tcPr>
          <w:p w:rsidR="00B15814" w:rsidRPr="007235F5" w:rsidRDefault="00B15814" w:rsidP="006569E3">
            <w:pPr>
              <w:rPr>
                <w:rFonts w:cs="Arial"/>
                <w:sz w:val="18"/>
                <w:szCs w:val="18"/>
              </w:rPr>
            </w:pPr>
            <w:r w:rsidRPr="007235F5">
              <w:rPr>
                <w:rFonts w:cs="Arial"/>
                <w:sz w:val="18"/>
                <w:szCs w:val="18"/>
              </w:rPr>
              <w:t>Michigan Department of Environmental Quality</w:t>
            </w:r>
          </w:p>
        </w:tc>
        <w:tc>
          <w:tcPr>
            <w:tcW w:w="458" w:type="pct"/>
          </w:tcPr>
          <w:p w:rsidR="00B15814" w:rsidRPr="007235F5" w:rsidRDefault="00B15814" w:rsidP="006569E3">
            <w:pPr>
              <w:rPr>
                <w:rFonts w:cs="Arial"/>
                <w:sz w:val="18"/>
                <w:szCs w:val="18"/>
              </w:rPr>
            </w:pPr>
            <w:r w:rsidRPr="007235F5">
              <w:rPr>
                <w:rFonts w:cs="Arial"/>
                <w:sz w:val="18"/>
                <w:szCs w:val="18"/>
              </w:rPr>
              <w:t>VOC</w:t>
            </w:r>
          </w:p>
        </w:tc>
        <w:tc>
          <w:tcPr>
            <w:tcW w:w="1927" w:type="pct"/>
          </w:tcPr>
          <w:p w:rsidR="00B15814" w:rsidRPr="007235F5" w:rsidRDefault="00B15814" w:rsidP="006569E3">
            <w:pPr>
              <w:rPr>
                <w:rFonts w:cs="Arial"/>
                <w:sz w:val="18"/>
                <w:szCs w:val="18"/>
              </w:rPr>
            </w:pPr>
            <w:r w:rsidRPr="007235F5">
              <w:rPr>
                <w:rFonts w:cs="Arial"/>
                <w:sz w:val="18"/>
                <w:szCs w:val="18"/>
              </w:rPr>
              <w:t xml:space="preserve">Volatile Organic Compounds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mg</w:t>
            </w:r>
          </w:p>
        </w:tc>
        <w:tc>
          <w:tcPr>
            <w:tcW w:w="2075" w:type="pct"/>
          </w:tcPr>
          <w:p w:rsidR="00B15814" w:rsidRPr="007235F5" w:rsidRDefault="00B15814" w:rsidP="006569E3">
            <w:pPr>
              <w:rPr>
                <w:rFonts w:cs="Arial"/>
                <w:sz w:val="18"/>
                <w:szCs w:val="18"/>
              </w:rPr>
            </w:pPr>
            <w:r w:rsidRPr="007235F5">
              <w:rPr>
                <w:rFonts w:cs="Arial"/>
                <w:sz w:val="18"/>
                <w:szCs w:val="18"/>
              </w:rPr>
              <w:t xml:space="preserve">Milligram </w:t>
            </w:r>
          </w:p>
        </w:tc>
        <w:tc>
          <w:tcPr>
            <w:tcW w:w="458" w:type="pct"/>
          </w:tcPr>
          <w:p w:rsidR="00B15814" w:rsidRPr="007235F5" w:rsidRDefault="00B15814" w:rsidP="006569E3">
            <w:pPr>
              <w:rPr>
                <w:rFonts w:cs="Arial"/>
                <w:sz w:val="18"/>
                <w:szCs w:val="18"/>
              </w:rPr>
            </w:pPr>
            <w:proofErr w:type="spellStart"/>
            <w:r w:rsidRPr="007235F5">
              <w:rPr>
                <w:rFonts w:cs="Arial"/>
                <w:sz w:val="18"/>
                <w:szCs w:val="18"/>
              </w:rPr>
              <w:t>yr</w:t>
            </w:r>
            <w:proofErr w:type="spellEnd"/>
          </w:p>
        </w:tc>
        <w:tc>
          <w:tcPr>
            <w:tcW w:w="1927" w:type="pct"/>
          </w:tcPr>
          <w:p w:rsidR="00B15814" w:rsidRPr="007235F5" w:rsidRDefault="00B15814" w:rsidP="006569E3">
            <w:pPr>
              <w:rPr>
                <w:rFonts w:cs="Arial"/>
                <w:sz w:val="18"/>
                <w:szCs w:val="18"/>
              </w:rPr>
            </w:pPr>
            <w:r w:rsidRPr="007235F5">
              <w:rPr>
                <w:rFonts w:cs="Arial"/>
                <w:sz w:val="18"/>
                <w:szCs w:val="18"/>
              </w:rPr>
              <w:t xml:space="preserve">Year </w:t>
            </w:r>
          </w:p>
        </w:tc>
      </w:tr>
      <w:tr w:rsidR="00B15814" w:rsidRPr="007235F5" w:rsidTr="006569E3">
        <w:trPr>
          <w:cantSplit/>
          <w:trHeight w:val="288"/>
          <w:jc w:val="center"/>
        </w:trPr>
        <w:tc>
          <w:tcPr>
            <w:tcW w:w="540" w:type="pct"/>
          </w:tcPr>
          <w:p w:rsidR="00B15814" w:rsidRPr="007235F5" w:rsidRDefault="00B15814" w:rsidP="006569E3">
            <w:pPr>
              <w:rPr>
                <w:rFonts w:cs="Arial"/>
                <w:sz w:val="18"/>
                <w:szCs w:val="18"/>
              </w:rPr>
            </w:pPr>
            <w:r w:rsidRPr="007235F5">
              <w:rPr>
                <w:rFonts w:cs="Arial"/>
                <w:sz w:val="18"/>
                <w:szCs w:val="18"/>
              </w:rPr>
              <w:t>mm</w:t>
            </w:r>
          </w:p>
        </w:tc>
        <w:tc>
          <w:tcPr>
            <w:tcW w:w="2075" w:type="pct"/>
          </w:tcPr>
          <w:p w:rsidR="00B15814" w:rsidRPr="007235F5" w:rsidRDefault="00B15814" w:rsidP="006569E3">
            <w:pPr>
              <w:rPr>
                <w:rFonts w:cs="Arial"/>
                <w:sz w:val="18"/>
                <w:szCs w:val="18"/>
              </w:rPr>
            </w:pPr>
            <w:r w:rsidRPr="007235F5">
              <w:rPr>
                <w:rFonts w:cs="Arial"/>
                <w:sz w:val="18"/>
                <w:szCs w:val="18"/>
              </w:rPr>
              <w:t>Millimeter</w:t>
            </w:r>
          </w:p>
        </w:tc>
        <w:tc>
          <w:tcPr>
            <w:tcW w:w="458" w:type="pct"/>
          </w:tcPr>
          <w:p w:rsidR="00B15814" w:rsidRPr="007235F5" w:rsidRDefault="00B15814" w:rsidP="006569E3">
            <w:pPr>
              <w:rPr>
                <w:rFonts w:cs="Arial"/>
                <w:sz w:val="18"/>
                <w:szCs w:val="18"/>
              </w:rPr>
            </w:pPr>
          </w:p>
        </w:tc>
        <w:tc>
          <w:tcPr>
            <w:tcW w:w="1927" w:type="pct"/>
          </w:tcPr>
          <w:p w:rsidR="00B15814" w:rsidRPr="007235F5" w:rsidRDefault="00B15814" w:rsidP="006569E3">
            <w:pPr>
              <w:rPr>
                <w:rFonts w:cs="Arial"/>
                <w:sz w:val="18"/>
                <w:szCs w:val="18"/>
              </w:rPr>
            </w:pPr>
          </w:p>
        </w:tc>
      </w:tr>
    </w:tbl>
    <w:p w:rsidR="00B15814" w:rsidRPr="007235F5" w:rsidRDefault="00B15814" w:rsidP="006569E3">
      <w:pPr>
        <w:ind w:right="-180"/>
        <w:rPr>
          <w:rFonts w:cs="Arial"/>
          <w:sz w:val="18"/>
          <w:szCs w:val="18"/>
        </w:rPr>
      </w:pPr>
      <w:r w:rsidRPr="007235F5">
        <w:rPr>
          <w:rFonts w:cs="Arial"/>
          <w:sz w:val="18"/>
          <w:szCs w:val="18"/>
        </w:rPr>
        <w:t>*For HVLP applicators, the pressure measured at the gun air cap shall not exceed 10 pounds per square inch gauge (psig).</w:t>
      </w:r>
    </w:p>
    <w:p w:rsidR="00B15814" w:rsidRDefault="00B15814"/>
    <w:p w:rsidR="00C60E84" w:rsidRPr="00461D22" w:rsidRDefault="00C60E84" w:rsidP="004B2E64">
      <w:pPr>
        <w:pStyle w:val="Heading2"/>
        <w:numPr>
          <w:ilvl w:val="0"/>
          <w:numId w:val="0"/>
        </w:numPr>
        <w:jc w:val="left"/>
        <w:rPr>
          <w:bCs/>
          <w:sz w:val="22"/>
          <w:szCs w:val="22"/>
        </w:rPr>
      </w:pPr>
      <w:bookmarkStart w:id="89" w:name="_Toc453742388"/>
      <w:r w:rsidRPr="00461D22">
        <w:rPr>
          <w:bCs/>
          <w:sz w:val="22"/>
          <w:szCs w:val="22"/>
        </w:rPr>
        <w:t>Appendix 2.  Schedule of Compliance</w:t>
      </w:r>
      <w:bookmarkEnd w:id="89"/>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Default="00AC5663" w:rsidP="00233E61">
      <w:pPr>
        <w:rPr>
          <w:sz w:val="20"/>
        </w:rPr>
      </w:pPr>
    </w:p>
    <w:p w:rsidR="004B2E64" w:rsidRPr="00B77C68" w:rsidRDefault="004B2E64" w:rsidP="00233E61">
      <w:pPr>
        <w:rPr>
          <w:sz w:val="20"/>
        </w:rPr>
      </w:pPr>
    </w:p>
    <w:p w:rsidR="00C60E84" w:rsidRDefault="00C60E84" w:rsidP="004B2E64">
      <w:pPr>
        <w:pStyle w:val="Heading2"/>
        <w:numPr>
          <w:ilvl w:val="0"/>
          <w:numId w:val="0"/>
        </w:numPr>
        <w:spacing w:before="0"/>
        <w:jc w:val="both"/>
        <w:rPr>
          <w:sz w:val="22"/>
          <w:szCs w:val="22"/>
        </w:rPr>
      </w:pPr>
      <w:bookmarkStart w:id="90" w:name="_Toc453742389"/>
      <w:r w:rsidRPr="00461D22">
        <w:rPr>
          <w:sz w:val="22"/>
          <w:szCs w:val="22"/>
        </w:rPr>
        <w:t>Appendix 3.  Monitoring Requirements</w:t>
      </w:r>
      <w:bookmarkEnd w:id="90"/>
    </w:p>
    <w:p w:rsidR="005F31E0" w:rsidRDefault="005F31E0" w:rsidP="005F31E0"/>
    <w:p w:rsidR="00616A17" w:rsidRPr="00B77C68" w:rsidRDefault="00616A17" w:rsidP="00616A1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14769D" w:rsidRDefault="0014769D" w:rsidP="0014769D">
      <w:pPr>
        <w:jc w:val="both"/>
        <w:rPr>
          <w:sz w:val="20"/>
        </w:rPr>
      </w:pPr>
    </w:p>
    <w:p w:rsidR="0014769D" w:rsidRPr="0014769D" w:rsidRDefault="0014769D" w:rsidP="0014769D">
      <w:pPr>
        <w:jc w:val="both"/>
        <w:rPr>
          <w:sz w:val="20"/>
        </w:rPr>
      </w:pPr>
    </w:p>
    <w:p w:rsidR="00C60E84" w:rsidRPr="00461D22" w:rsidRDefault="00C60E84" w:rsidP="004B2E64">
      <w:pPr>
        <w:pStyle w:val="Heading2"/>
        <w:numPr>
          <w:ilvl w:val="0"/>
          <w:numId w:val="0"/>
        </w:numPr>
        <w:spacing w:before="0"/>
        <w:jc w:val="both"/>
        <w:rPr>
          <w:sz w:val="22"/>
          <w:szCs w:val="22"/>
        </w:rPr>
      </w:pPr>
      <w:bookmarkStart w:id="91" w:name="_Toc453742390"/>
      <w:r w:rsidRPr="00461D22">
        <w:rPr>
          <w:sz w:val="22"/>
          <w:szCs w:val="22"/>
        </w:rPr>
        <w:t>Appendix 4.  Recordkeeping</w:t>
      </w:r>
      <w:bookmarkEnd w:id="91"/>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DF65F0" w:rsidRPr="00B77C68">
        <w:rPr>
          <w:sz w:val="20"/>
        </w:rPr>
        <w:t xml:space="preserve">source-wide, </w:t>
      </w:r>
      <w:r w:rsidR="00456F47" w:rsidRPr="00B77C68">
        <w:rPr>
          <w:sz w:val="20"/>
        </w:rPr>
        <w:t>emission unit and/or flexible group special conditions</w:t>
      </w:r>
      <w:r w:rsidRPr="00B77C68">
        <w:rPr>
          <w:sz w:val="20"/>
        </w:rPr>
        <w:t>.  Therefore, this appendix is not applicable.</w:t>
      </w:r>
    </w:p>
    <w:p w:rsidR="00C60E84" w:rsidRDefault="00C60E84" w:rsidP="00C60E84">
      <w:pPr>
        <w:jc w:val="both"/>
        <w:rPr>
          <w:sz w:val="20"/>
        </w:rPr>
      </w:pPr>
    </w:p>
    <w:p w:rsidR="0014769D" w:rsidRPr="00B77C68" w:rsidRDefault="0014769D" w:rsidP="00C60E84">
      <w:pPr>
        <w:jc w:val="both"/>
        <w:rPr>
          <w:sz w:val="20"/>
        </w:rPr>
      </w:pPr>
    </w:p>
    <w:p w:rsidR="00C60E84" w:rsidRPr="00461D22" w:rsidRDefault="00C60E84" w:rsidP="0014769D">
      <w:pPr>
        <w:pStyle w:val="Heading2"/>
        <w:numPr>
          <w:ilvl w:val="0"/>
          <w:numId w:val="0"/>
        </w:numPr>
        <w:spacing w:before="0"/>
        <w:jc w:val="both"/>
        <w:rPr>
          <w:sz w:val="22"/>
          <w:szCs w:val="22"/>
        </w:rPr>
      </w:pPr>
      <w:bookmarkStart w:id="92" w:name="_Toc453742391"/>
      <w:r w:rsidRPr="00461D22">
        <w:rPr>
          <w:sz w:val="22"/>
          <w:szCs w:val="22"/>
        </w:rPr>
        <w:t>Appendix 5.  Testing Procedures</w:t>
      </w:r>
      <w:bookmarkEnd w:id="92"/>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Default="00C60E84" w:rsidP="00C60E84">
      <w:pPr>
        <w:jc w:val="both"/>
        <w:rPr>
          <w:sz w:val="20"/>
        </w:rPr>
      </w:pPr>
    </w:p>
    <w:p w:rsidR="00B15814" w:rsidRPr="00440957" w:rsidRDefault="00B15814" w:rsidP="006569E3">
      <w:pPr>
        <w:pStyle w:val="Heading2"/>
        <w:numPr>
          <w:ilvl w:val="0"/>
          <w:numId w:val="0"/>
        </w:numPr>
        <w:jc w:val="both"/>
        <w:rPr>
          <w:sz w:val="20"/>
        </w:rPr>
      </w:pPr>
      <w:bookmarkStart w:id="93" w:name="_Toc366642177"/>
      <w:bookmarkStart w:id="94" w:name="_Toc369327746"/>
      <w:bookmarkStart w:id="95" w:name="_Toc377276141"/>
      <w:bookmarkStart w:id="96" w:name="_Toc377276284"/>
      <w:bookmarkStart w:id="97" w:name="_Toc377876963"/>
      <w:bookmarkStart w:id="98" w:name="_Toc377877181"/>
      <w:bookmarkStart w:id="99" w:name="_Toc382035379"/>
      <w:bookmarkStart w:id="100" w:name="_Toc382726628"/>
      <w:bookmarkStart w:id="101" w:name="_Toc382726703"/>
      <w:bookmarkStart w:id="102" w:name="_Toc382726782"/>
      <w:bookmarkStart w:id="103" w:name="_Toc387818188"/>
      <w:bookmarkStart w:id="104" w:name="_Toc390499898"/>
      <w:bookmarkStart w:id="105" w:name="_Toc390500327"/>
      <w:bookmarkStart w:id="106" w:name="_Toc390504380"/>
      <w:bookmarkStart w:id="107" w:name="_Toc390570170"/>
      <w:bookmarkStart w:id="108" w:name="_Toc391182904"/>
      <w:bookmarkStart w:id="109" w:name="_Toc437238968"/>
      <w:bookmarkStart w:id="110" w:name="_Toc451333045"/>
      <w:bookmarkStart w:id="111" w:name="_Toc505589940"/>
      <w:bookmarkStart w:id="112" w:name="_Toc505669894"/>
      <w:bookmarkStart w:id="113" w:name="_Toc289259330"/>
      <w:bookmarkStart w:id="114" w:name="_Toc453742392"/>
      <w:r w:rsidRPr="00461D22">
        <w:rPr>
          <w:sz w:val="22"/>
          <w:szCs w:val="22"/>
        </w:rPr>
        <w:t xml:space="preserve">Appendix 6.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61D22">
        <w:rPr>
          <w:sz w:val="22"/>
          <w:szCs w:val="22"/>
        </w:rPr>
        <w:t>Permits to Install</w:t>
      </w:r>
      <w:bookmarkEnd w:id="111"/>
      <w:bookmarkEnd w:id="112"/>
      <w:bookmarkEnd w:id="113"/>
      <w:bookmarkEnd w:id="114"/>
    </w:p>
    <w:p w:rsidR="00B15814" w:rsidRDefault="00B15814" w:rsidP="006569E3">
      <w:pPr>
        <w:jc w:val="both"/>
        <w:rPr>
          <w:b/>
          <w:sz w:val="20"/>
        </w:rPr>
      </w:pPr>
    </w:p>
    <w:p w:rsidR="00B15814" w:rsidRPr="009E13B4" w:rsidRDefault="00B15814" w:rsidP="006569E3">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9E13B4">
        <w:rPr>
          <w:rFonts w:cs="Arial"/>
          <w:sz w:val="20"/>
        </w:rPr>
        <w:t>-</w:t>
      </w:r>
      <w:r w:rsidR="00827325" w:rsidRPr="009E13B4">
        <w:rPr>
          <w:rFonts w:cs="Arial"/>
          <w:sz w:val="20"/>
        </w:rPr>
        <w:t>N2388</w:t>
      </w:r>
      <w:r w:rsidRPr="009E13B4">
        <w:rPr>
          <w:rFonts w:cs="Arial"/>
          <w:sz w:val="20"/>
        </w:rPr>
        <w:t>-</w:t>
      </w:r>
      <w:r w:rsidR="00827325" w:rsidRPr="009E13B4">
        <w:rPr>
          <w:rFonts w:cs="Arial"/>
          <w:sz w:val="20"/>
        </w:rPr>
        <w:t>2008</w:t>
      </w:r>
      <w:r w:rsidR="00863CA4">
        <w:rPr>
          <w:rFonts w:cs="Arial"/>
          <w:sz w:val="20"/>
        </w:rPr>
        <w:t>a</w:t>
      </w:r>
      <w:r w:rsidRPr="009E13B4">
        <w:rPr>
          <w:rFonts w:cs="Arial"/>
          <w:sz w:val="20"/>
        </w:rPr>
        <w:t xml:space="preserve">. </w:t>
      </w:r>
      <w:r w:rsidR="00AE6E12">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B15814" w:rsidRPr="009E13B4" w:rsidRDefault="00B15814" w:rsidP="006569E3">
      <w:pPr>
        <w:jc w:val="both"/>
        <w:rPr>
          <w:rFonts w:cs="Arial"/>
          <w:sz w:val="20"/>
        </w:rPr>
      </w:pPr>
    </w:p>
    <w:p w:rsidR="00B15814" w:rsidRPr="009E13B4" w:rsidRDefault="00B15814" w:rsidP="006569E3">
      <w:pPr>
        <w:jc w:val="both"/>
        <w:rPr>
          <w:rFonts w:cs="Arial"/>
          <w:sz w:val="20"/>
        </w:rPr>
      </w:pPr>
      <w:r w:rsidRPr="009E13B4">
        <w:rPr>
          <w:rFonts w:cs="Arial"/>
          <w:sz w:val="20"/>
        </w:rPr>
        <w:t>Source-Wide PTI No MI-PTI-</w:t>
      </w:r>
      <w:r w:rsidR="00827325" w:rsidRPr="009E13B4">
        <w:rPr>
          <w:rFonts w:cs="Arial"/>
          <w:sz w:val="20"/>
        </w:rPr>
        <w:t>N2388</w:t>
      </w:r>
      <w:r w:rsidRPr="009E13B4">
        <w:rPr>
          <w:rFonts w:cs="Arial"/>
          <w:sz w:val="20"/>
        </w:rPr>
        <w:t>-</w:t>
      </w:r>
      <w:r w:rsidR="00827325" w:rsidRPr="009E13B4">
        <w:rPr>
          <w:rFonts w:cs="Arial"/>
          <w:sz w:val="20"/>
        </w:rPr>
        <w:t>2008a</w:t>
      </w:r>
      <w:r w:rsidRPr="009E13B4">
        <w:rPr>
          <w:rFonts w:cs="Arial"/>
          <w:sz w:val="20"/>
        </w:rPr>
        <w:t xml:space="preserve"> is being reissued as Source-Wide PTI No. MI-PTI-</w:t>
      </w:r>
      <w:r w:rsidR="00827325" w:rsidRPr="009E13B4">
        <w:rPr>
          <w:rFonts w:cs="Arial"/>
          <w:sz w:val="20"/>
        </w:rPr>
        <w:t>N2388</w:t>
      </w:r>
      <w:r w:rsidRPr="009E13B4">
        <w:rPr>
          <w:rFonts w:cs="Arial"/>
          <w:sz w:val="20"/>
        </w:rPr>
        <w:t>-</w:t>
      </w:r>
      <w:r w:rsidR="008F65C6">
        <w:rPr>
          <w:rFonts w:cs="Arial"/>
          <w:sz w:val="20"/>
        </w:rPr>
        <w:t>2014</w:t>
      </w:r>
      <w:r w:rsidRPr="009E13B4">
        <w:rPr>
          <w:rFonts w:cs="Arial"/>
          <w:sz w:val="20"/>
        </w:rPr>
        <w:t xml:space="preserve">.  </w:t>
      </w:r>
    </w:p>
    <w:p w:rsidR="00B15814" w:rsidRPr="009E13B4" w:rsidRDefault="00B15814" w:rsidP="006569E3">
      <w:pPr>
        <w:jc w:val="both"/>
        <w:rPr>
          <w:rFonts w:cs="Arial"/>
          <w:sz w:val="20"/>
        </w:rPr>
      </w:pPr>
    </w:p>
    <w:p w:rsidR="00B15814" w:rsidRPr="009E13B4" w:rsidRDefault="00B15814" w:rsidP="006569E3">
      <w:pPr>
        <w:jc w:val="both"/>
        <w:rPr>
          <w:rFonts w:cs="Arial"/>
          <w:sz w:val="20"/>
        </w:rPr>
      </w:pPr>
    </w:p>
    <w:tbl>
      <w:tblPr>
        <w:tblW w:w="5000" w:type="pct"/>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547"/>
        <w:gridCol w:w="2606"/>
        <w:gridCol w:w="4040"/>
        <w:gridCol w:w="2247"/>
      </w:tblGrid>
      <w:tr w:rsidR="00B15814" w:rsidRPr="001D53D9" w:rsidTr="008E34CD">
        <w:tc>
          <w:tcPr>
            <w:tcW w:w="741" w:type="pct"/>
            <w:shd w:val="clear" w:color="auto" w:fill="E0E0E0"/>
          </w:tcPr>
          <w:p w:rsidR="00B15814" w:rsidRPr="001D53D9" w:rsidRDefault="00B15814" w:rsidP="006569E3">
            <w:pPr>
              <w:jc w:val="center"/>
              <w:rPr>
                <w:rFonts w:cs="Arial"/>
                <w:b/>
                <w:sz w:val="20"/>
              </w:rPr>
            </w:pPr>
            <w:r w:rsidRPr="001D53D9">
              <w:rPr>
                <w:rFonts w:cs="Arial"/>
                <w:b/>
                <w:sz w:val="20"/>
              </w:rPr>
              <w:t>Permit to Install Number</w:t>
            </w:r>
          </w:p>
        </w:tc>
        <w:tc>
          <w:tcPr>
            <w:tcW w:w="1248" w:type="pct"/>
            <w:shd w:val="clear" w:color="auto" w:fill="E0E0E0"/>
          </w:tcPr>
          <w:p w:rsidR="00B15814" w:rsidRPr="001D53D9" w:rsidRDefault="00B15814" w:rsidP="006569E3">
            <w:pPr>
              <w:jc w:val="center"/>
              <w:rPr>
                <w:rFonts w:cs="Arial"/>
                <w:b/>
                <w:sz w:val="20"/>
              </w:rPr>
            </w:pPr>
            <w:r w:rsidRPr="001D53D9">
              <w:rPr>
                <w:rFonts w:cs="Arial"/>
                <w:b/>
                <w:sz w:val="20"/>
              </w:rPr>
              <w:t>ROP Revision</w:t>
            </w:r>
          </w:p>
          <w:p w:rsidR="00B15814" w:rsidRPr="001D53D9" w:rsidRDefault="00B15814" w:rsidP="006569E3">
            <w:pPr>
              <w:jc w:val="center"/>
              <w:rPr>
                <w:rFonts w:cs="Arial"/>
                <w:b/>
                <w:sz w:val="20"/>
              </w:rPr>
            </w:pPr>
            <w:r w:rsidRPr="001D53D9">
              <w:rPr>
                <w:rFonts w:cs="Arial"/>
                <w:b/>
                <w:sz w:val="20"/>
              </w:rPr>
              <w:t>Application Number</w:t>
            </w:r>
          </w:p>
        </w:tc>
        <w:tc>
          <w:tcPr>
            <w:tcW w:w="1935" w:type="pct"/>
            <w:shd w:val="clear" w:color="auto" w:fill="E0E0E0"/>
          </w:tcPr>
          <w:p w:rsidR="00B15814" w:rsidRPr="001D53D9" w:rsidRDefault="00B15814" w:rsidP="006569E3">
            <w:pPr>
              <w:jc w:val="center"/>
              <w:rPr>
                <w:rFonts w:cs="Arial"/>
                <w:b/>
                <w:sz w:val="20"/>
              </w:rPr>
            </w:pPr>
          </w:p>
          <w:p w:rsidR="00B15814" w:rsidRPr="001D53D9" w:rsidRDefault="00B15814" w:rsidP="006569E3">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6" w:type="pct"/>
            <w:shd w:val="clear" w:color="auto" w:fill="E0E0E0"/>
          </w:tcPr>
          <w:p w:rsidR="00B15814" w:rsidRPr="001D53D9" w:rsidRDefault="00B15814" w:rsidP="006569E3">
            <w:pPr>
              <w:jc w:val="center"/>
              <w:rPr>
                <w:rFonts w:cs="Arial"/>
                <w:b/>
                <w:sz w:val="20"/>
              </w:rPr>
            </w:pPr>
            <w:r w:rsidRPr="001D53D9">
              <w:rPr>
                <w:rFonts w:cs="Arial"/>
                <w:b/>
                <w:sz w:val="20"/>
              </w:rPr>
              <w:t>Corresponding Emission Unit(s) or</w:t>
            </w:r>
          </w:p>
          <w:p w:rsidR="00B15814" w:rsidRPr="001D53D9" w:rsidRDefault="00B15814" w:rsidP="006569E3">
            <w:pPr>
              <w:jc w:val="center"/>
              <w:rPr>
                <w:rFonts w:cs="Arial"/>
                <w:b/>
                <w:sz w:val="20"/>
              </w:rPr>
            </w:pPr>
            <w:r w:rsidRPr="001D53D9">
              <w:rPr>
                <w:rFonts w:cs="Arial"/>
                <w:b/>
                <w:sz w:val="20"/>
              </w:rPr>
              <w:t>Flexible Group(s)</w:t>
            </w:r>
          </w:p>
        </w:tc>
      </w:tr>
      <w:tr w:rsidR="00B15814" w:rsidRPr="001D53D9" w:rsidTr="008E34CD">
        <w:tc>
          <w:tcPr>
            <w:tcW w:w="741" w:type="pct"/>
            <w:shd w:val="clear" w:color="auto" w:fill="auto"/>
          </w:tcPr>
          <w:p w:rsidR="00B15814" w:rsidRPr="001D53D9" w:rsidRDefault="00827325" w:rsidP="006569E3">
            <w:pPr>
              <w:rPr>
                <w:rFonts w:cs="Arial"/>
                <w:sz w:val="20"/>
              </w:rPr>
            </w:pPr>
            <w:r>
              <w:rPr>
                <w:rFonts w:cs="Arial"/>
                <w:sz w:val="20"/>
              </w:rPr>
              <w:t>NA</w:t>
            </w:r>
          </w:p>
        </w:tc>
        <w:tc>
          <w:tcPr>
            <w:tcW w:w="1248" w:type="pct"/>
            <w:shd w:val="clear" w:color="auto" w:fill="auto"/>
          </w:tcPr>
          <w:p w:rsidR="00B15814" w:rsidRPr="001D53D9" w:rsidRDefault="00827325" w:rsidP="006569E3">
            <w:pPr>
              <w:rPr>
                <w:rFonts w:cs="Arial"/>
                <w:sz w:val="20"/>
              </w:rPr>
            </w:pPr>
            <w:r>
              <w:rPr>
                <w:rFonts w:cs="Arial"/>
                <w:sz w:val="20"/>
              </w:rPr>
              <w:t>200900024</w:t>
            </w:r>
          </w:p>
        </w:tc>
        <w:tc>
          <w:tcPr>
            <w:tcW w:w="1935" w:type="pct"/>
            <w:shd w:val="clear" w:color="auto" w:fill="auto"/>
          </w:tcPr>
          <w:p w:rsidR="00B15814" w:rsidRPr="001D53D9" w:rsidRDefault="00827325" w:rsidP="006569E3">
            <w:pPr>
              <w:rPr>
                <w:rFonts w:cs="Arial"/>
                <w:sz w:val="20"/>
              </w:rPr>
            </w:pPr>
            <w:r>
              <w:rPr>
                <w:rFonts w:cs="Arial"/>
                <w:sz w:val="20"/>
              </w:rPr>
              <w:t>Reopening to include requirements of the Clean Air Interstate Rule (CAIR) Annual Sulfur Dioxide Permit, CAIR Annual Nitrogen Oxide Budget Permit, and CAIR Ozone Nitrogen Oxide Budget Permit</w:t>
            </w:r>
          </w:p>
        </w:tc>
        <w:tc>
          <w:tcPr>
            <w:tcW w:w="1076" w:type="pct"/>
            <w:shd w:val="clear" w:color="auto" w:fill="auto"/>
          </w:tcPr>
          <w:p w:rsidR="00B15814" w:rsidRPr="001D53D9" w:rsidRDefault="00827325" w:rsidP="006569E3">
            <w:pPr>
              <w:rPr>
                <w:rFonts w:cs="Arial"/>
                <w:sz w:val="20"/>
              </w:rPr>
            </w:pPr>
            <w:r>
              <w:rPr>
                <w:rFonts w:cs="Arial"/>
                <w:sz w:val="20"/>
              </w:rPr>
              <w:t>EUBOILER</w:t>
            </w:r>
          </w:p>
        </w:tc>
      </w:tr>
    </w:tbl>
    <w:p w:rsidR="00B15814" w:rsidRDefault="00B15814" w:rsidP="006569E3"/>
    <w:p w:rsidR="00F41A96" w:rsidRDefault="00F41A96">
      <w:r>
        <w:br w:type="page"/>
      </w:r>
    </w:p>
    <w:p w:rsidR="00B1763B" w:rsidRDefault="00B1763B" w:rsidP="006569E3"/>
    <w:p w:rsidR="00B1763B" w:rsidRPr="00DE0B10" w:rsidRDefault="00B1763B" w:rsidP="00B1763B">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r>
        <w:rPr>
          <w:sz w:val="20"/>
        </w:rPr>
        <w:t>N2388</w:t>
      </w:r>
      <w:r w:rsidRPr="0070421C">
        <w:rPr>
          <w:rFonts w:cs="Arial"/>
          <w:sz w:val="20"/>
        </w:rPr>
        <w:t>-</w:t>
      </w:r>
      <w:r>
        <w:rPr>
          <w:sz w:val="20"/>
        </w:rPr>
        <w:t>2014</w:t>
      </w:r>
      <w:r w:rsidRPr="0070421C">
        <w:rPr>
          <w:rFonts w:cs="Arial"/>
          <w:sz w:val="20"/>
        </w:rPr>
        <w:t>.</w:t>
      </w:r>
      <w:r w:rsidRPr="00DE0B10">
        <w:rPr>
          <w:rFonts w:cs="Arial"/>
          <w:sz w:val="20"/>
        </w:rPr>
        <w:t xml:space="preserve"> </w:t>
      </w:r>
      <w:r>
        <w:rPr>
          <w:rFonts w:cs="Arial"/>
          <w:sz w:val="20"/>
        </w:rPr>
        <w:t xml:space="preserve"> </w:t>
      </w:r>
    </w:p>
    <w:p w:rsidR="00B1763B" w:rsidRPr="00DE0B10" w:rsidRDefault="00B1763B" w:rsidP="00B1763B">
      <w:pPr>
        <w:jc w:val="both"/>
        <w:rPr>
          <w:rFonts w:cs="Arial"/>
          <w:sz w:val="20"/>
        </w:rPr>
      </w:pPr>
    </w:p>
    <w:tbl>
      <w:tblPr>
        <w:tblW w:w="4948" w:type="pct"/>
        <w:tblInd w:w="108" w:type="dxa"/>
        <w:tblLayout w:type="fixed"/>
        <w:tblLook w:val="0000" w:firstRow="0" w:lastRow="0" w:firstColumn="0" w:lastColumn="0" w:noHBand="0" w:noVBand="0"/>
      </w:tblPr>
      <w:tblGrid>
        <w:gridCol w:w="1440"/>
        <w:gridCol w:w="2610"/>
        <w:gridCol w:w="4050"/>
        <w:gridCol w:w="2231"/>
      </w:tblGrid>
      <w:tr w:rsidR="00B1763B" w:rsidRPr="00697EC9" w:rsidTr="00D17B16">
        <w:trPr>
          <w:tblHeader/>
        </w:trPr>
        <w:tc>
          <w:tcPr>
            <w:tcW w:w="697" w:type="pct"/>
            <w:tcBorders>
              <w:top w:val="double" w:sz="6" w:space="0" w:color="auto"/>
              <w:left w:val="double" w:sz="6" w:space="0" w:color="auto"/>
              <w:bottom w:val="double" w:sz="6" w:space="0" w:color="auto"/>
              <w:right w:val="single" w:sz="6" w:space="0" w:color="auto"/>
            </w:tcBorders>
            <w:shd w:val="pct10" w:color="auto" w:fill="auto"/>
          </w:tcPr>
          <w:p w:rsidR="00B1763B" w:rsidRPr="004E101B" w:rsidRDefault="00B1763B" w:rsidP="00D17B16">
            <w:pPr>
              <w:jc w:val="center"/>
              <w:rPr>
                <w:rFonts w:cs="Arial"/>
                <w:b/>
                <w:sz w:val="20"/>
              </w:rPr>
            </w:pPr>
            <w:r>
              <w:rPr>
                <w:rFonts w:cs="Arial"/>
                <w:b/>
                <w:sz w:val="20"/>
              </w:rPr>
              <w:t>Permit to Install Number</w:t>
            </w:r>
          </w:p>
        </w:tc>
        <w:tc>
          <w:tcPr>
            <w:tcW w:w="1263" w:type="pct"/>
            <w:tcBorders>
              <w:top w:val="double" w:sz="6" w:space="0" w:color="auto"/>
              <w:left w:val="single" w:sz="6" w:space="0" w:color="auto"/>
              <w:bottom w:val="double" w:sz="6" w:space="0" w:color="auto"/>
              <w:right w:val="single" w:sz="6" w:space="0" w:color="auto"/>
            </w:tcBorders>
            <w:shd w:val="pct10" w:color="auto" w:fill="auto"/>
          </w:tcPr>
          <w:p w:rsidR="00B1763B" w:rsidRPr="004E101B" w:rsidRDefault="00B1763B" w:rsidP="00D17B16">
            <w:pPr>
              <w:jc w:val="center"/>
              <w:rPr>
                <w:rFonts w:cs="Arial"/>
                <w:b/>
                <w:sz w:val="20"/>
              </w:rPr>
            </w:pPr>
            <w:r>
              <w:rPr>
                <w:rFonts w:cs="Arial"/>
                <w:b/>
                <w:sz w:val="20"/>
              </w:rPr>
              <w:t>ROP Revision Application Number/Issuance Date</w:t>
            </w:r>
          </w:p>
        </w:tc>
        <w:tc>
          <w:tcPr>
            <w:tcW w:w="1960" w:type="pct"/>
            <w:tcBorders>
              <w:top w:val="double" w:sz="6" w:space="0" w:color="auto"/>
              <w:bottom w:val="double" w:sz="6" w:space="0" w:color="auto"/>
              <w:right w:val="single" w:sz="6" w:space="0" w:color="auto"/>
            </w:tcBorders>
            <w:shd w:val="pct10" w:color="auto" w:fill="auto"/>
            <w:vAlign w:val="center"/>
          </w:tcPr>
          <w:p w:rsidR="00B1763B" w:rsidRPr="00697EC9" w:rsidRDefault="00B1763B" w:rsidP="00D17B16">
            <w:pPr>
              <w:jc w:val="center"/>
              <w:rPr>
                <w:rFonts w:cs="Arial"/>
                <w:b/>
                <w:sz w:val="20"/>
              </w:rPr>
            </w:pPr>
            <w:r>
              <w:rPr>
                <w:rFonts w:cs="Arial"/>
                <w:b/>
                <w:sz w:val="20"/>
              </w:rPr>
              <w:t>Description of Change</w:t>
            </w:r>
          </w:p>
        </w:tc>
        <w:tc>
          <w:tcPr>
            <w:tcW w:w="1080" w:type="pct"/>
            <w:tcBorders>
              <w:top w:val="double" w:sz="6" w:space="0" w:color="auto"/>
              <w:bottom w:val="double" w:sz="6" w:space="0" w:color="auto"/>
              <w:right w:val="double" w:sz="6" w:space="0" w:color="auto"/>
            </w:tcBorders>
            <w:shd w:val="pct10" w:color="auto" w:fill="auto"/>
            <w:vAlign w:val="center"/>
          </w:tcPr>
          <w:p w:rsidR="00B1763B" w:rsidRPr="00697EC9" w:rsidRDefault="00B1763B" w:rsidP="00D17B16">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B1763B" w:rsidRPr="00697EC9" w:rsidTr="00D17B16">
        <w:tc>
          <w:tcPr>
            <w:tcW w:w="697" w:type="pct"/>
            <w:tcBorders>
              <w:top w:val="single" w:sz="4" w:space="0" w:color="auto"/>
              <w:left w:val="double" w:sz="6" w:space="0" w:color="auto"/>
              <w:bottom w:val="double" w:sz="6" w:space="0" w:color="auto"/>
              <w:right w:val="single" w:sz="6" w:space="0" w:color="auto"/>
            </w:tcBorders>
            <w:shd w:val="clear" w:color="auto" w:fill="auto"/>
          </w:tcPr>
          <w:p w:rsidR="00B1763B" w:rsidRPr="00697EC9" w:rsidRDefault="00B1763B" w:rsidP="00D17B16">
            <w:pPr>
              <w:rPr>
                <w:rFonts w:cs="Arial"/>
                <w:sz w:val="20"/>
              </w:rPr>
            </w:pPr>
            <w:r>
              <w:rPr>
                <w:rFonts w:cs="Arial"/>
                <w:sz w:val="20"/>
              </w:rPr>
              <w:t>NA</w:t>
            </w:r>
          </w:p>
        </w:tc>
        <w:tc>
          <w:tcPr>
            <w:tcW w:w="1263" w:type="pct"/>
            <w:tcBorders>
              <w:top w:val="single" w:sz="4" w:space="0" w:color="auto"/>
              <w:left w:val="single" w:sz="6" w:space="0" w:color="auto"/>
              <w:bottom w:val="double" w:sz="6" w:space="0" w:color="auto"/>
              <w:right w:val="single" w:sz="6" w:space="0" w:color="auto"/>
            </w:tcBorders>
            <w:shd w:val="clear" w:color="auto" w:fill="auto"/>
          </w:tcPr>
          <w:p w:rsidR="00B1763B" w:rsidRDefault="00B1763B" w:rsidP="00D17B16">
            <w:pPr>
              <w:ind w:left="-108"/>
              <w:jc w:val="center"/>
              <w:rPr>
                <w:rFonts w:cs="Arial"/>
                <w:sz w:val="20"/>
              </w:rPr>
            </w:pPr>
            <w:r>
              <w:rPr>
                <w:rFonts w:cs="Arial"/>
                <w:sz w:val="20"/>
              </w:rPr>
              <w:t>201500158/</w:t>
            </w:r>
          </w:p>
          <w:p w:rsidR="00B1763B" w:rsidRPr="00697EC9" w:rsidRDefault="00836385" w:rsidP="00D17B16">
            <w:pPr>
              <w:ind w:left="-108"/>
              <w:jc w:val="center"/>
              <w:rPr>
                <w:rFonts w:cs="Arial"/>
                <w:sz w:val="20"/>
              </w:rPr>
            </w:pPr>
            <w:r w:rsidRPr="00836385">
              <w:rPr>
                <w:rFonts w:cs="Arial"/>
                <w:sz w:val="20"/>
              </w:rPr>
              <w:t>June 16, 2016</w:t>
            </w:r>
          </w:p>
        </w:tc>
        <w:tc>
          <w:tcPr>
            <w:tcW w:w="1960" w:type="pct"/>
            <w:tcBorders>
              <w:top w:val="single" w:sz="4" w:space="0" w:color="auto"/>
              <w:bottom w:val="double" w:sz="6" w:space="0" w:color="auto"/>
              <w:right w:val="single" w:sz="6" w:space="0" w:color="auto"/>
            </w:tcBorders>
          </w:tcPr>
          <w:p w:rsidR="00B1763B" w:rsidRPr="00697EC9" w:rsidRDefault="00B1763B" w:rsidP="00D17B16">
            <w:pPr>
              <w:rPr>
                <w:rFonts w:cs="Arial"/>
                <w:sz w:val="20"/>
              </w:rPr>
            </w:pPr>
            <w:r>
              <w:rPr>
                <w:rFonts w:cs="Arial"/>
                <w:sz w:val="20"/>
              </w:rPr>
              <w:t>Reopening to update from CAIR to CSAPR.</w:t>
            </w:r>
          </w:p>
        </w:tc>
        <w:tc>
          <w:tcPr>
            <w:tcW w:w="1080" w:type="pct"/>
            <w:tcBorders>
              <w:top w:val="single" w:sz="4" w:space="0" w:color="auto"/>
              <w:bottom w:val="double" w:sz="6" w:space="0" w:color="auto"/>
              <w:right w:val="double" w:sz="6" w:space="0" w:color="auto"/>
            </w:tcBorders>
          </w:tcPr>
          <w:p w:rsidR="00B1763B" w:rsidRPr="00697EC9" w:rsidRDefault="00B1763B" w:rsidP="00D17B16">
            <w:pPr>
              <w:rPr>
                <w:rFonts w:cs="Arial"/>
                <w:sz w:val="20"/>
              </w:rPr>
            </w:pPr>
            <w:r>
              <w:rPr>
                <w:rFonts w:cs="Arial"/>
                <w:sz w:val="20"/>
              </w:rPr>
              <w:t>FGCOMBTURB</w:t>
            </w:r>
          </w:p>
        </w:tc>
      </w:tr>
    </w:tbl>
    <w:p w:rsidR="00B1763B" w:rsidRDefault="00B1763B" w:rsidP="00B1763B"/>
    <w:p w:rsidR="00B1763B" w:rsidRDefault="00B1763B" w:rsidP="006569E3"/>
    <w:p w:rsidR="0014769D" w:rsidRPr="0014769D" w:rsidRDefault="0014769D" w:rsidP="00C60E84">
      <w:pPr>
        <w:jc w:val="both"/>
        <w:rPr>
          <w:sz w:val="20"/>
        </w:rPr>
      </w:pPr>
    </w:p>
    <w:p w:rsidR="00C60E84" w:rsidRDefault="00C60E84" w:rsidP="0014769D">
      <w:pPr>
        <w:pStyle w:val="Heading2"/>
        <w:numPr>
          <w:ilvl w:val="0"/>
          <w:numId w:val="0"/>
        </w:numPr>
        <w:spacing w:before="0"/>
        <w:jc w:val="both"/>
        <w:rPr>
          <w:sz w:val="22"/>
          <w:szCs w:val="22"/>
        </w:rPr>
      </w:pPr>
      <w:bookmarkStart w:id="115" w:name="_Toc453742393"/>
      <w:r w:rsidRPr="00461D22">
        <w:rPr>
          <w:sz w:val="22"/>
          <w:szCs w:val="22"/>
        </w:rPr>
        <w:t>Appendix 7.  Emission Calculations</w:t>
      </w:r>
      <w:bookmarkEnd w:id="115"/>
      <w:r w:rsidRPr="00461D22">
        <w:rPr>
          <w:sz w:val="22"/>
          <w:szCs w:val="22"/>
        </w:rPr>
        <w:t xml:space="preserve"> </w:t>
      </w:r>
    </w:p>
    <w:p w:rsidR="0098767B" w:rsidRDefault="0098767B" w:rsidP="0098767B">
      <w:pPr>
        <w:jc w:val="both"/>
        <w:rPr>
          <w:b/>
          <w:sz w:val="20"/>
        </w:rPr>
      </w:pPr>
    </w:p>
    <w:p w:rsidR="0098767B" w:rsidRDefault="0098767B" w:rsidP="0098767B">
      <w:pPr>
        <w:jc w:val="both"/>
        <w:rPr>
          <w:sz w:val="20"/>
        </w:rPr>
      </w:pPr>
      <w:r w:rsidRPr="0098767B">
        <w:rPr>
          <w:b/>
          <w:szCs w:val="22"/>
        </w:rPr>
        <w:t>Emission Calculations</w:t>
      </w:r>
      <w:r>
        <w:rPr>
          <w:sz w:val="20"/>
        </w:rPr>
        <w:t xml:space="preserve"> </w:t>
      </w:r>
    </w:p>
    <w:p w:rsidR="0098767B" w:rsidRDefault="0098767B" w:rsidP="0098767B">
      <w:pPr>
        <w:jc w:val="both"/>
        <w:rPr>
          <w:sz w:val="20"/>
        </w:rPr>
      </w:pPr>
    </w:p>
    <w:p w:rsidR="009E13B4" w:rsidRDefault="00E8749B" w:rsidP="00E8749B">
      <w:pPr>
        <w:jc w:val="both"/>
        <w:rPr>
          <w:sz w:val="20"/>
        </w:rPr>
      </w:pPr>
      <w:r w:rsidRPr="00774FB5">
        <w:rPr>
          <w:rFonts w:cs="Arial"/>
          <w:sz w:val="20"/>
        </w:rPr>
        <w:t>The permittee shall use the following calculations in conjunction with monitoring, testing or recordkeeping data to determine compliance with the applicable requirements referenced</w:t>
      </w:r>
      <w:r w:rsidRPr="00774FB5">
        <w:rPr>
          <w:sz w:val="20"/>
        </w:rPr>
        <w:t xml:space="preserve"> in </w:t>
      </w:r>
      <w:r w:rsidR="00040BB6">
        <w:rPr>
          <w:sz w:val="20"/>
        </w:rPr>
        <w:t>EUBOILER.</w:t>
      </w:r>
    </w:p>
    <w:p w:rsidR="00E8749B" w:rsidRPr="00774FB5" w:rsidRDefault="00E8749B" w:rsidP="00E8749B">
      <w:pPr>
        <w:jc w:val="both"/>
        <w:rPr>
          <w:sz w:val="20"/>
        </w:rPr>
      </w:pPr>
    </w:p>
    <w:p w:rsidR="00E8749B" w:rsidRPr="0014769D" w:rsidRDefault="00E8749B" w:rsidP="00E8749B">
      <w:pPr>
        <w:jc w:val="both"/>
        <w:rPr>
          <w:sz w:val="20"/>
        </w:rPr>
      </w:pPr>
    </w:p>
    <w:p w:rsidR="00E8749B" w:rsidRPr="00774FB5" w:rsidRDefault="00E8749B" w:rsidP="00E8749B">
      <w:pPr>
        <w:jc w:val="both"/>
        <w:rPr>
          <w:sz w:val="20"/>
        </w:rPr>
      </w:pPr>
      <w:r w:rsidRPr="00774FB5">
        <w:rPr>
          <w:sz w:val="20"/>
        </w:rPr>
        <w:t xml:space="preserve">For all pollutants </w:t>
      </w:r>
      <w:r w:rsidRPr="00774FB5">
        <w:rPr>
          <w:b/>
          <w:sz w:val="20"/>
        </w:rPr>
        <w:t>not</w:t>
      </w:r>
      <w:r w:rsidRPr="00774FB5">
        <w:rPr>
          <w:sz w:val="20"/>
        </w:rPr>
        <w:t xml:space="preserve"> monitored by CEMS or COMS, the following formula shall be </w:t>
      </w:r>
      <w:r w:rsidR="009E13B4" w:rsidRPr="00774FB5">
        <w:rPr>
          <w:sz w:val="20"/>
        </w:rPr>
        <w:t>used</w:t>
      </w:r>
      <w:r w:rsidRPr="00774FB5">
        <w:rPr>
          <w:sz w:val="20"/>
        </w:rPr>
        <w:t xml:space="preserve"> to calculate emissions: </w:t>
      </w:r>
    </w:p>
    <w:p w:rsidR="00E8749B" w:rsidRPr="0014769D" w:rsidRDefault="00E8749B" w:rsidP="00E8749B">
      <w:pPr>
        <w:jc w:val="both"/>
        <w:rPr>
          <w:sz w:val="20"/>
        </w:rPr>
      </w:pPr>
    </w:p>
    <w:p w:rsidR="00E8749B" w:rsidRPr="00E0607C" w:rsidRDefault="00E8749B" w:rsidP="00E8749B">
      <w:pPr>
        <w:jc w:val="both"/>
      </w:pPr>
      <w:r w:rsidRPr="00E0607C">
        <w:tab/>
      </w:r>
      <w:r w:rsidRPr="00E0607C">
        <w:tab/>
      </w:r>
      <w:r w:rsidRPr="00E0607C">
        <w:tab/>
      </w:r>
    </w:p>
    <w:p w:rsidR="00E8749B" w:rsidRPr="00774FB5" w:rsidRDefault="00E8749B" w:rsidP="00E8749B">
      <w:pPr>
        <w:jc w:val="both"/>
        <w:rPr>
          <w:b/>
          <w:sz w:val="20"/>
        </w:rPr>
      </w:pPr>
      <w:r w:rsidRPr="00E0607C">
        <w:tab/>
      </w:r>
      <w:r w:rsidRPr="00E0607C">
        <w:tab/>
      </w:r>
      <w:r w:rsidRPr="00774FB5">
        <w:rPr>
          <w:sz w:val="20"/>
        </w:rPr>
        <w:t xml:space="preserve">Feed (calculated)  X  </w:t>
      </w:r>
      <w:r w:rsidRPr="00774FB5">
        <w:rPr>
          <w:sz w:val="20"/>
          <w:u w:val="single"/>
        </w:rPr>
        <w:t>Emissions (test)*</w:t>
      </w:r>
      <w:r w:rsidRPr="00774FB5">
        <w:rPr>
          <w:sz w:val="20"/>
        </w:rPr>
        <w:t xml:space="preserve">    =   </w:t>
      </w:r>
      <w:r w:rsidRPr="00774FB5">
        <w:rPr>
          <w:b/>
          <w:sz w:val="20"/>
        </w:rPr>
        <w:t xml:space="preserve">Emissions (calculated)     </w:t>
      </w:r>
      <w:r w:rsidRPr="00774FB5">
        <w:rPr>
          <w:sz w:val="20"/>
        </w:rPr>
        <w:t>Where:</w:t>
      </w:r>
    </w:p>
    <w:p w:rsidR="00E8749B" w:rsidRPr="00774FB5" w:rsidRDefault="00E8749B" w:rsidP="00E8749B">
      <w:pPr>
        <w:jc w:val="both"/>
        <w:rPr>
          <w:sz w:val="20"/>
        </w:rPr>
      </w:pPr>
      <w:r w:rsidRPr="00774FB5">
        <w:rPr>
          <w:sz w:val="20"/>
        </w:rPr>
        <w:tab/>
      </w:r>
      <w:r w:rsidRPr="00774FB5">
        <w:rPr>
          <w:sz w:val="20"/>
        </w:rPr>
        <w:tab/>
      </w:r>
      <w:r w:rsidRPr="00774FB5">
        <w:rPr>
          <w:sz w:val="20"/>
        </w:rPr>
        <w:tab/>
      </w:r>
      <w:r w:rsidRPr="00774FB5">
        <w:rPr>
          <w:sz w:val="20"/>
        </w:rPr>
        <w:tab/>
        <w:t xml:space="preserve">          Feed (test)*</w:t>
      </w:r>
    </w:p>
    <w:p w:rsidR="00E8749B" w:rsidRPr="007D6DC3" w:rsidRDefault="00E8749B" w:rsidP="00E8749B">
      <w:pPr>
        <w:jc w:val="both"/>
        <w:rPr>
          <w:sz w:val="20"/>
        </w:rPr>
      </w:pPr>
    </w:p>
    <w:p w:rsidR="00774FB5" w:rsidRDefault="00E8749B" w:rsidP="00E8749B">
      <w:pPr>
        <w:ind w:left="720"/>
        <w:jc w:val="both"/>
        <w:rPr>
          <w:sz w:val="20"/>
        </w:rPr>
      </w:pPr>
      <w:r w:rsidRPr="00774FB5">
        <w:rPr>
          <w:sz w:val="20"/>
        </w:rPr>
        <w:t xml:space="preserve">Emissions (test) - is the final result of pollutant emissions in the appropriate units </w:t>
      </w:r>
    </w:p>
    <w:p w:rsidR="00E8749B" w:rsidRPr="00774FB5" w:rsidRDefault="00E8749B" w:rsidP="00E8749B">
      <w:pPr>
        <w:ind w:left="720"/>
        <w:jc w:val="both"/>
        <w:rPr>
          <w:sz w:val="20"/>
        </w:rPr>
      </w:pPr>
      <w:r w:rsidRPr="00774FB5">
        <w:rPr>
          <w:sz w:val="20"/>
        </w:rPr>
        <w:t>(</w:t>
      </w:r>
      <w:proofErr w:type="spellStart"/>
      <w:r w:rsidRPr="00774FB5">
        <w:rPr>
          <w:sz w:val="20"/>
        </w:rPr>
        <w:t>ie</w:t>
      </w:r>
      <w:proofErr w:type="spellEnd"/>
      <w:r w:rsidRPr="00774FB5">
        <w:rPr>
          <w:sz w:val="20"/>
        </w:rPr>
        <w:t xml:space="preserve">. #/MMBtu, </w:t>
      </w:r>
      <w:proofErr w:type="spellStart"/>
      <w:r w:rsidRPr="00774FB5">
        <w:rPr>
          <w:sz w:val="20"/>
        </w:rPr>
        <w:t>lb</w:t>
      </w:r>
      <w:proofErr w:type="spellEnd"/>
      <w:r w:rsidRPr="00774FB5">
        <w:rPr>
          <w:sz w:val="20"/>
        </w:rPr>
        <w:t>/</w:t>
      </w:r>
      <w:proofErr w:type="spellStart"/>
      <w:r w:rsidRPr="00774FB5">
        <w:rPr>
          <w:sz w:val="20"/>
        </w:rPr>
        <w:t>hr</w:t>
      </w:r>
      <w:proofErr w:type="spellEnd"/>
      <w:r w:rsidRPr="00774FB5">
        <w:rPr>
          <w:sz w:val="20"/>
        </w:rPr>
        <w:t xml:space="preserve">, </w:t>
      </w:r>
      <w:proofErr w:type="spellStart"/>
      <w:r w:rsidRPr="00774FB5">
        <w:rPr>
          <w:sz w:val="20"/>
        </w:rPr>
        <w:t>ppmv</w:t>
      </w:r>
      <w:proofErr w:type="spellEnd"/>
      <w:r w:rsidRPr="00774FB5">
        <w:rPr>
          <w:sz w:val="20"/>
        </w:rPr>
        <w:t xml:space="preserve">, </w:t>
      </w:r>
      <w:proofErr w:type="spellStart"/>
      <w:r w:rsidRPr="00774FB5">
        <w:rPr>
          <w:sz w:val="20"/>
        </w:rPr>
        <w:t>etc</w:t>
      </w:r>
      <w:proofErr w:type="spellEnd"/>
      <w:r w:rsidRPr="00774FB5">
        <w:rPr>
          <w:sz w:val="20"/>
        </w:rPr>
        <w:t>)</w:t>
      </w:r>
    </w:p>
    <w:p w:rsidR="00E8749B" w:rsidRPr="00774FB5" w:rsidRDefault="00E8749B" w:rsidP="00E8749B">
      <w:pPr>
        <w:ind w:left="720"/>
        <w:jc w:val="both"/>
        <w:rPr>
          <w:sz w:val="20"/>
        </w:rPr>
      </w:pPr>
      <w:r w:rsidRPr="00774FB5">
        <w:rPr>
          <w:sz w:val="20"/>
        </w:rPr>
        <w:t>Feed (test) - is the feed rate achieved during testing</w:t>
      </w:r>
    </w:p>
    <w:p w:rsidR="00E8749B" w:rsidRPr="00774FB5" w:rsidRDefault="00E8749B" w:rsidP="00E8749B">
      <w:pPr>
        <w:ind w:left="720"/>
        <w:jc w:val="both"/>
        <w:rPr>
          <w:sz w:val="20"/>
        </w:rPr>
      </w:pPr>
      <w:r w:rsidRPr="00774FB5">
        <w:rPr>
          <w:sz w:val="20"/>
        </w:rPr>
        <w:t xml:space="preserve">Feed (calculated) - is the feed rate achieved during the reporting period in question </w:t>
      </w:r>
    </w:p>
    <w:p w:rsidR="00E8749B" w:rsidRPr="00774FB5" w:rsidRDefault="00E8749B" w:rsidP="00E8749B">
      <w:pPr>
        <w:ind w:left="720"/>
        <w:jc w:val="both"/>
        <w:rPr>
          <w:sz w:val="20"/>
        </w:rPr>
      </w:pPr>
      <w:r w:rsidRPr="00774FB5">
        <w:rPr>
          <w:sz w:val="20"/>
        </w:rPr>
        <w:t>*value taken from the most recent valid stack testing data</w:t>
      </w:r>
    </w:p>
    <w:p w:rsidR="00E8749B" w:rsidRPr="00774FB5" w:rsidRDefault="00E8749B" w:rsidP="00E8749B">
      <w:pPr>
        <w:ind w:left="720" w:hanging="720"/>
        <w:jc w:val="both"/>
        <w:rPr>
          <w:sz w:val="20"/>
        </w:rPr>
      </w:pPr>
    </w:p>
    <w:p w:rsidR="00E8749B" w:rsidRPr="00774FB5" w:rsidRDefault="00E8749B" w:rsidP="00E8749B">
      <w:pPr>
        <w:jc w:val="both"/>
        <w:rPr>
          <w:sz w:val="20"/>
        </w:rPr>
      </w:pPr>
      <w:r w:rsidRPr="00774FB5">
        <w:rPr>
          <w:sz w:val="20"/>
        </w:rPr>
        <w:t>All other specific emission calculations to be used with monitoring, testing or recordkeeping data are detailed in the appropriate Requirement Tables.</w:t>
      </w:r>
    </w:p>
    <w:p w:rsidR="00E8749B" w:rsidRDefault="00E8749B" w:rsidP="00E8749B">
      <w:pPr>
        <w:rPr>
          <w:sz w:val="20"/>
        </w:rPr>
      </w:pPr>
    </w:p>
    <w:p w:rsidR="0014769D" w:rsidRPr="00774FB5" w:rsidRDefault="0014769D" w:rsidP="00E8749B">
      <w:pPr>
        <w:rPr>
          <w:sz w:val="20"/>
        </w:rPr>
      </w:pPr>
    </w:p>
    <w:p w:rsidR="00C60E84" w:rsidRPr="00461D22" w:rsidRDefault="00C60E84" w:rsidP="0014769D">
      <w:pPr>
        <w:pStyle w:val="Heading2"/>
        <w:numPr>
          <w:ilvl w:val="0"/>
          <w:numId w:val="0"/>
        </w:numPr>
        <w:spacing w:before="0"/>
        <w:jc w:val="both"/>
        <w:rPr>
          <w:sz w:val="22"/>
          <w:szCs w:val="22"/>
        </w:rPr>
      </w:pPr>
      <w:bookmarkStart w:id="116" w:name="_Toc377276143"/>
      <w:bookmarkStart w:id="117" w:name="_Toc377877183"/>
      <w:bookmarkStart w:id="118" w:name="_Toc382035381"/>
      <w:bookmarkStart w:id="119" w:name="_Toc382726630"/>
      <w:bookmarkStart w:id="120" w:name="_Toc382726705"/>
      <w:bookmarkStart w:id="121" w:name="_Toc382726784"/>
      <w:bookmarkStart w:id="122" w:name="_Toc387818190"/>
      <w:bookmarkStart w:id="123" w:name="_Toc390499900"/>
      <w:bookmarkStart w:id="124" w:name="_Toc390500329"/>
      <w:bookmarkStart w:id="125" w:name="_Toc390504382"/>
      <w:bookmarkStart w:id="126" w:name="_Toc390570172"/>
      <w:bookmarkStart w:id="127" w:name="_Toc391182906"/>
      <w:bookmarkStart w:id="128" w:name="_Toc437238970"/>
      <w:bookmarkStart w:id="129" w:name="_Toc451333047"/>
      <w:bookmarkStart w:id="130" w:name="_Toc453742394"/>
      <w:r w:rsidRPr="00461D22">
        <w:rPr>
          <w:sz w:val="22"/>
          <w:szCs w:val="22"/>
        </w:rPr>
        <w:t>Appendix 8.  Reporting</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863CA4" w:rsidRPr="00B77C68" w:rsidRDefault="00863CA4" w:rsidP="00863CA4">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3E7FCD">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0"/>
      <w:bookmarkEnd w:id="81"/>
      <w:bookmarkEnd w:id="82"/>
      <w:bookmarkEnd w:id="83"/>
      <w:bookmarkEnd w:id="84"/>
      <w:bookmarkEnd w:id="85"/>
      <w:bookmarkEnd w:id="86"/>
      <w:bookmarkEnd w:id="87"/>
    </w:p>
    <w:p w:rsidR="00E178DE" w:rsidRDefault="00E178DE">
      <w:pPr>
        <w:rPr>
          <w:sz w:val="20"/>
        </w:rPr>
      </w:pPr>
      <w:r>
        <w:rPr>
          <w:sz w:val="20"/>
        </w:rPr>
        <w:br w:type="page"/>
      </w:r>
    </w:p>
    <w:p w:rsidR="00E178DE" w:rsidRDefault="00E178DE" w:rsidP="00E178DE">
      <w:pPr>
        <w:pStyle w:val="Heading2"/>
        <w:numPr>
          <w:ilvl w:val="0"/>
          <w:numId w:val="0"/>
        </w:numPr>
        <w:spacing w:before="0"/>
        <w:jc w:val="both"/>
        <w:rPr>
          <w:sz w:val="22"/>
          <w:szCs w:val="22"/>
        </w:rPr>
      </w:pPr>
      <w:bookmarkStart w:id="131" w:name="_Toc213830769"/>
      <w:bookmarkStart w:id="132" w:name="_Toc453742395"/>
      <w:r w:rsidRPr="00461D22">
        <w:rPr>
          <w:sz w:val="22"/>
          <w:szCs w:val="22"/>
        </w:rPr>
        <w:lastRenderedPageBreak/>
        <w:t>Appendi</w:t>
      </w:r>
      <w:r>
        <w:rPr>
          <w:sz w:val="22"/>
          <w:szCs w:val="22"/>
        </w:rPr>
        <w:t>x 9</w:t>
      </w:r>
      <w:r w:rsidRPr="00461D22">
        <w:rPr>
          <w:sz w:val="22"/>
          <w:szCs w:val="22"/>
        </w:rPr>
        <w:t xml:space="preserve">.  </w:t>
      </w:r>
      <w:bookmarkEnd w:id="131"/>
      <w:r w:rsidR="006A4431" w:rsidRPr="006A4431">
        <w:rPr>
          <w:sz w:val="22"/>
          <w:szCs w:val="22"/>
        </w:rPr>
        <w:t>Transport Rule (TR) Trading Program Title V Requirements</w:t>
      </w:r>
      <w:bookmarkEnd w:id="132"/>
    </w:p>
    <w:p w:rsidR="00B15814" w:rsidRPr="00B15814" w:rsidRDefault="00B15814" w:rsidP="00B15814"/>
    <w:p w:rsidR="006A4431" w:rsidRPr="00FC2468" w:rsidRDefault="006A4431" w:rsidP="006A4431">
      <w:pPr>
        <w:autoSpaceDE w:val="0"/>
        <w:autoSpaceDN w:val="0"/>
        <w:adjustRightInd w:val="0"/>
        <w:rPr>
          <w:rFonts w:eastAsia="Calibri" w:cs="Arial"/>
          <w:b/>
          <w:bCs/>
          <w:color w:val="000000"/>
          <w:u w:val="single"/>
        </w:rPr>
      </w:pPr>
      <w:r w:rsidRPr="00FC2468">
        <w:rPr>
          <w:rFonts w:eastAsia="Calibri" w:cs="Arial"/>
          <w:b/>
          <w:bCs/>
          <w:color w:val="000000"/>
          <w:u w:val="single"/>
        </w:rPr>
        <w:t>Description of TR Monitoring Provisions</w:t>
      </w:r>
    </w:p>
    <w:p w:rsidR="006A4431" w:rsidRPr="00905A0E" w:rsidRDefault="006A4431" w:rsidP="006A4431">
      <w:pPr>
        <w:autoSpaceDE w:val="0"/>
        <w:autoSpaceDN w:val="0"/>
        <w:adjustRightInd w:val="0"/>
        <w:rPr>
          <w:rFonts w:eastAsia="Calibri" w:cs="Arial"/>
          <w:b/>
          <w:bCs/>
          <w:color w:val="000000"/>
        </w:rPr>
      </w:pPr>
    </w:p>
    <w:p w:rsidR="006A4431" w:rsidRPr="00767F0C" w:rsidRDefault="006A4431" w:rsidP="006A4431">
      <w:pPr>
        <w:autoSpaceDE w:val="0"/>
        <w:autoSpaceDN w:val="0"/>
        <w:adjustRightInd w:val="0"/>
        <w:rPr>
          <w:rFonts w:eastAsia="Calibri" w:cs="Arial"/>
          <w:bCs/>
          <w:sz w:val="20"/>
        </w:rPr>
      </w:pPr>
      <w:r w:rsidRPr="00767F0C">
        <w:rPr>
          <w:rFonts w:eastAsia="Calibri" w:cs="Arial"/>
          <w:bCs/>
          <w:sz w:val="20"/>
        </w:rPr>
        <w:t>The TR subject unit</w:t>
      </w:r>
      <w:r w:rsidRPr="0085449D">
        <w:rPr>
          <w:rFonts w:eastAsia="Calibri" w:cs="Arial"/>
          <w:bCs/>
          <w:sz w:val="20"/>
        </w:rPr>
        <w:t>, and the unit-specific monitoring provisions, at this source is identified in the following table. This unit is</w:t>
      </w:r>
      <w:r w:rsidRPr="00767F0C">
        <w:rPr>
          <w:rFonts w:eastAsia="Calibri" w:cs="Arial"/>
          <w:bCs/>
          <w:sz w:val="20"/>
        </w:rPr>
        <w:t xml:space="preserve"> subject to the requirements for the TR NO</w:t>
      </w:r>
      <w:r w:rsidRPr="00767F0C">
        <w:rPr>
          <w:rFonts w:eastAsia="Calibri" w:cs="Arial"/>
          <w:bCs/>
          <w:sz w:val="20"/>
          <w:vertAlign w:val="subscript"/>
        </w:rPr>
        <w:t>X</w:t>
      </w:r>
      <w:r w:rsidRPr="00767F0C">
        <w:rPr>
          <w:rFonts w:eastAsia="Calibri" w:cs="Arial"/>
          <w:bCs/>
          <w:sz w:val="20"/>
        </w:rPr>
        <w:t xml:space="preserve"> Annual Trading Program, TR NO</w:t>
      </w:r>
      <w:r w:rsidRPr="00767F0C">
        <w:rPr>
          <w:rFonts w:eastAsia="Calibri" w:cs="Arial"/>
          <w:bCs/>
          <w:sz w:val="20"/>
          <w:vertAlign w:val="subscript"/>
        </w:rPr>
        <w:t>X</w:t>
      </w:r>
      <w:r w:rsidRPr="00767F0C">
        <w:rPr>
          <w:rFonts w:eastAsia="Calibri" w:cs="Arial"/>
          <w:bCs/>
          <w:sz w:val="20"/>
        </w:rPr>
        <w:t xml:space="preserve"> Ozone Season Trading Program, and TR SO</w:t>
      </w:r>
      <w:r w:rsidRPr="00767F0C">
        <w:rPr>
          <w:rFonts w:eastAsia="Calibri" w:cs="Arial"/>
          <w:bCs/>
          <w:sz w:val="20"/>
          <w:vertAlign w:val="subscript"/>
        </w:rPr>
        <w:t>2</w:t>
      </w:r>
      <w:r w:rsidRPr="00767F0C">
        <w:rPr>
          <w:rFonts w:eastAsia="Calibri" w:cs="Arial"/>
          <w:bCs/>
          <w:sz w:val="20"/>
        </w:rPr>
        <w:t xml:space="preserve"> Group 1 Trading Program</w:t>
      </w:r>
      <w:r>
        <w:rPr>
          <w:rFonts w:eastAsia="Calibri" w:cs="Arial"/>
          <w:bCs/>
          <w:sz w:val="20"/>
        </w:rPr>
        <w:t>, which are included below as Sections I, II, and III, respectively</w:t>
      </w:r>
      <w:r w:rsidRPr="00767F0C">
        <w:rPr>
          <w:rFonts w:eastAsia="Calibri" w:cs="Arial"/>
          <w:bCs/>
          <w:sz w:val="20"/>
        </w:rPr>
        <w:t xml:space="preserve">. </w:t>
      </w:r>
    </w:p>
    <w:p w:rsidR="006A4431" w:rsidRDefault="006A4431" w:rsidP="006A4431">
      <w:pPr>
        <w:autoSpaceDE w:val="0"/>
        <w:autoSpaceDN w:val="0"/>
        <w:adjustRightInd w:val="0"/>
        <w:rPr>
          <w:rFonts w:eastAsia="Calibri" w:cs="Arial"/>
          <w:bCs/>
          <w:sz w:val="20"/>
        </w:rPr>
      </w:pPr>
    </w:p>
    <w:p w:rsidR="00B16100" w:rsidRPr="00B11BA8" w:rsidRDefault="00B16100" w:rsidP="00B16100">
      <w:pPr>
        <w:autoSpaceDE w:val="0"/>
        <w:autoSpaceDN w:val="0"/>
        <w:adjustRightInd w:val="0"/>
        <w:rPr>
          <w:rFonts w:eastAsia="Calibri" w:cs="Arial"/>
          <w:bCs/>
          <w:sz w:val="20"/>
        </w:rPr>
      </w:pPr>
      <w:r>
        <w:rPr>
          <w:rFonts w:eastAsia="Calibri" w:cs="Arial"/>
          <w:bCs/>
          <w:sz w:val="20"/>
        </w:rPr>
        <w:t xml:space="preserve">Each unit will use </w:t>
      </w:r>
      <w:r w:rsidRPr="00B11BA8">
        <w:rPr>
          <w:rFonts w:eastAsia="Calibri" w:cs="Arial"/>
          <w:bCs/>
          <w:sz w:val="20"/>
        </w:rPr>
        <w:t xml:space="preserve">one of the following as the monitoring </w:t>
      </w:r>
      <w:r>
        <w:rPr>
          <w:rFonts w:eastAsia="Calibri" w:cs="Arial"/>
          <w:bCs/>
          <w:sz w:val="20"/>
        </w:rPr>
        <w:t>methodology</w:t>
      </w:r>
      <w:r w:rsidRPr="00B11BA8">
        <w:rPr>
          <w:rFonts w:eastAsia="Calibri" w:cs="Arial"/>
          <w:bCs/>
          <w:sz w:val="20"/>
        </w:rPr>
        <w:t xml:space="preserve"> for each parameter</w:t>
      </w:r>
      <w:r>
        <w:rPr>
          <w:rFonts w:eastAsia="Calibri" w:cs="Arial"/>
          <w:bCs/>
          <w:sz w:val="20"/>
        </w:rPr>
        <w:t xml:space="preserve"> as provided below </w:t>
      </w:r>
      <w:r w:rsidRPr="0004199E">
        <w:rPr>
          <w:rFonts w:eastAsia="Calibri" w:cs="Arial"/>
          <w:bCs/>
          <w:sz w:val="20"/>
        </w:rPr>
        <w:t>and shall comply with the general monitoring, recordkeeping, reporting and</w:t>
      </w:r>
      <w:r>
        <w:rPr>
          <w:rFonts w:eastAsia="Calibri" w:cs="Arial"/>
          <w:bCs/>
          <w:sz w:val="20"/>
        </w:rPr>
        <w:t xml:space="preserve"> </w:t>
      </w:r>
      <w:r w:rsidRPr="0004199E">
        <w:rPr>
          <w:rFonts w:eastAsia="Calibri" w:cs="Arial"/>
          <w:bCs/>
          <w:sz w:val="20"/>
        </w:rPr>
        <w:t>other requirements in conditions 1 through 5 below and</w:t>
      </w:r>
      <w:r>
        <w:rPr>
          <w:rFonts w:eastAsia="Calibri" w:cs="Arial"/>
          <w:bCs/>
          <w:sz w:val="20"/>
        </w:rPr>
        <w:t xml:space="preserve"> in paragraph (b) of Sections I, II, and III</w:t>
      </w:r>
      <w:r w:rsidRPr="00B11BA8">
        <w:rPr>
          <w:rFonts w:eastAsia="Calibri" w:cs="Arial"/>
          <w:bCs/>
          <w:sz w:val="20"/>
        </w:rPr>
        <w:t>:</w:t>
      </w:r>
    </w:p>
    <w:p w:rsidR="006A4431" w:rsidRPr="00B11BA8" w:rsidRDefault="006A4431" w:rsidP="006A4431">
      <w:pPr>
        <w:autoSpaceDE w:val="0"/>
        <w:autoSpaceDN w:val="0"/>
        <w:adjustRightInd w:val="0"/>
        <w:rPr>
          <w:rFonts w:eastAsia="Calibri" w:cs="Arial"/>
          <w:bCs/>
          <w:sz w:val="20"/>
        </w:rPr>
      </w:pPr>
    </w:p>
    <w:p w:rsidR="006A4431" w:rsidRPr="00B11BA8" w:rsidRDefault="006A4431" w:rsidP="006A4431">
      <w:pPr>
        <w:pStyle w:val="ListParagraph"/>
        <w:numPr>
          <w:ilvl w:val="0"/>
          <w:numId w:val="70"/>
        </w:numPr>
        <w:autoSpaceDE w:val="0"/>
        <w:autoSpaceDN w:val="0"/>
        <w:adjustRightInd w:val="0"/>
        <w:ind w:left="360" w:hanging="360"/>
        <w:rPr>
          <w:rFonts w:eastAsia="Calibri" w:cs="Arial"/>
          <w:bCs/>
          <w:sz w:val="20"/>
        </w:rPr>
      </w:pPr>
      <w:r w:rsidRPr="00B11BA8">
        <w:rPr>
          <w:rFonts w:eastAsia="Calibri" w:cs="Arial"/>
          <w:bCs/>
          <w:sz w:val="20"/>
        </w:rPr>
        <w:t>Continuous emission monitoring system or systems (CEMS) requirements pursuant to 40 CFR part 75, subpart B (for SO2 monitoring) and 40 CFR part 75, subpart H (for NOX monitoring)</w:t>
      </w:r>
    </w:p>
    <w:p w:rsidR="006A4431" w:rsidRPr="00B11BA8" w:rsidRDefault="006A4431" w:rsidP="006A4431">
      <w:pPr>
        <w:pStyle w:val="ListParagraph"/>
        <w:numPr>
          <w:ilvl w:val="0"/>
          <w:numId w:val="70"/>
        </w:numPr>
        <w:autoSpaceDE w:val="0"/>
        <w:autoSpaceDN w:val="0"/>
        <w:adjustRightInd w:val="0"/>
        <w:ind w:left="360" w:hanging="360"/>
        <w:rPr>
          <w:rFonts w:eastAsia="Calibri" w:cs="Arial"/>
          <w:bCs/>
          <w:sz w:val="20"/>
        </w:rPr>
      </w:pPr>
      <w:r w:rsidRPr="00B11BA8">
        <w:rPr>
          <w:rFonts w:eastAsia="Calibri" w:cs="Arial"/>
          <w:bCs/>
          <w:sz w:val="20"/>
        </w:rPr>
        <w:t>Excepted monitoring system requirements for gas- and oil-fired units pursuant to 40 CFR part 75, appendix D</w:t>
      </w:r>
    </w:p>
    <w:p w:rsidR="006A4431" w:rsidRPr="00B11BA8" w:rsidRDefault="006A4431" w:rsidP="006A4431">
      <w:pPr>
        <w:pStyle w:val="ListParagraph"/>
        <w:numPr>
          <w:ilvl w:val="0"/>
          <w:numId w:val="70"/>
        </w:numPr>
        <w:autoSpaceDE w:val="0"/>
        <w:autoSpaceDN w:val="0"/>
        <w:adjustRightInd w:val="0"/>
        <w:ind w:left="360" w:hanging="360"/>
        <w:rPr>
          <w:rFonts w:eastAsia="Calibri" w:cs="Arial"/>
          <w:bCs/>
          <w:sz w:val="20"/>
        </w:rPr>
      </w:pPr>
      <w:r w:rsidRPr="00B11BA8">
        <w:rPr>
          <w:rFonts w:eastAsia="Calibri" w:cs="Arial"/>
          <w:bCs/>
          <w:sz w:val="20"/>
        </w:rPr>
        <w:t>Excepted monitoring system requirements for gas- and oil-fired peaking units pursuant to 40 CFR part 75, appendix E</w:t>
      </w:r>
    </w:p>
    <w:p w:rsidR="006A4431" w:rsidRPr="00B11BA8" w:rsidRDefault="006A4431" w:rsidP="006A4431">
      <w:pPr>
        <w:pStyle w:val="ListParagraph"/>
        <w:numPr>
          <w:ilvl w:val="0"/>
          <w:numId w:val="70"/>
        </w:numPr>
        <w:autoSpaceDE w:val="0"/>
        <w:autoSpaceDN w:val="0"/>
        <w:adjustRightInd w:val="0"/>
        <w:ind w:left="360" w:hanging="360"/>
        <w:rPr>
          <w:rFonts w:eastAsia="Calibri" w:cs="Arial"/>
          <w:bCs/>
          <w:sz w:val="20"/>
        </w:rPr>
      </w:pPr>
      <w:r w:rsidRPr="00B11BA8">
        <w:rPr>
          <w:rFonts w:eastAsia="Calibri" w:cs="Arial"/>
          <w:bCs/>
          <w:sz w:val="20"/>
        </w:rPr>
        <w:t>Low Mass Emissions excepted monitoring (LME) requirements for gas- and oil-fired units pursuant to 40 CFR 75.19</w:t>
      </w:r>
    </w:p>
    <w:p w:rsidR="006A4431" w:rsidRDefault="006A4431" w:rsidP="006A4431">
      <w:pPr>
        <w:pStyle w:val="ListParagraph"/>
        <w:numPr>
          <w:ilvl w:val="0"/>
          <w:numId w:val="70"/>
        </w:numPr>
        <w:autoSpaceDE w:val="0"/>
        <w:autoSpaceDN w:val="0"/>
        <w:adjustRightInd w:val="0"/>
        <w:ind w:left="360" w:hanging="360"/>
        <w:rPr>
          <w:rFonts w:eastAsia="Calibri" w:cs="Arial"/>
          <w:bCs/>
          <w:sz w:val="20"/>
        </w:rPr>
      </w:pPr>
      <w:r w:rsidRPr="00B11BA8">
        <w:rPr>
          <w:rFonts w:eastAsia="Calibri" w:cs="Arial"/>
          <w:bCs/>
          <w:sz w:val="20"/>
        </w:rPr>
        <w:t>EPA-approved alternative monitoring system requirements pursuant to 40 CFR part 75, subpart E</w:t>
      </w:r>
    </w:p>
    <w:p w:rsidR="006A4431" w:rsidRPr="00767F0C" w:rsidRDefault="006A4431" w:rsidP="006A4431">
      <w:pPr>
        <w:autoSpaceDE w:val="0"/>
        <w:autoSpaceDN w:val="0"/>
        <w:adjustRightInd w:val="0"/>
        <w:rPr>
          <w:rFonts w:eastAsia="Calibri" w:cs="Arial"/>
          <w:bCs/>
          <w:sz w:val="20"/>
        </w:rPr>
      </w:pPr>
    </w:p>
    <w:tbl>
      <w:tblPr>
        <w:tblStyle w:val="TableGrid"/>
        <w:tblW w:w="0" w:type="auto"/>
        <w:tblInd w:w="108" w:type="dxa"/>
        <w:tblLook w:val="04A0" w:firstRow="1" w:lastRow="0" w:firstColumn="1" w:lastColumn="0" w:noHBand="0" w:noVBand="1"/>
      </w:tblPr>
      <w:tblGrid>
        <w:gridCol w:w="1458"/>
        <w:gridCol w:w="8622"/>
      </w:tblGrid>
      <w:tr w:rsidR="006A4431" w:rsidRPr="00767F0C" w:rsidTr="007638C3">
        <w:tc>
          <w:tcPr>
            <w:tcW w:w="10080" w:type="dxa"/>
            <w:gridSpan w:val="2"/>
          </w:tcPr>
          <w:p w:rsidR="006A4431" w:rsidRPr="00767F0C" w:rsidRDefault="006A4431" w:rsidP="007638C3">
            <w:pPr>
              <w:rPr>
                <w:rFonts w:cs="Arial"/>
                <w:sz w:val="20"/>
              </w:rPr>
            </w:pPr>
            <w:r w:rsidRPr="00767F0C">
              <w:rPr>
                <w:rFonts w:cs="Arial"/>
                <w:sz w:val="20"/>
              </w:rPr>
              <w:t>Unit ID:</w:t>
            </w:r>
            <w:r>
              <w:rPr>
                <w:rFonts w:cs="Arial"/>
                <w:sz w:val="20"/>
              </w:rPr>
              <w:t xml:space="preserve">  1</w:t>
            </w:r>
          </w:p>
        </w:tc>
      </w:tr>
      <w:tr w:rsidR="006A4431" w:rsidRPr="00767F0C" w:rsidTr="007638C3">
        <w:tc>
          <w:tcPr>
            <w:tcW w:w="1458" w:type="dxa"/>
          </w:tcPr>
          <w:p w:rsidR="006A4431" w:rsidRPr="00767F0C" w:rsidRDefault="006A4431" w:rsidP="007638C3">
            <w:pPr>
              <w:rPr>
                <w:rFonts w:cs="Arial"/>
                <w:sz w:val="20"/>
              </w:rPr>
            </w:pPr>
            <w:r w:rsidRPr="00767F0C">
              <w:rPr>
                <w:rFonts w:cs="Arial"/>
                <w:sz w:val="20"/>
              </w:rPr>
              <w:t>Parameter</w:t>
            </w:r>
          </w:p>
        </w:tc>
        <w:tc>
          <w:tcPr>
            <w:tcW w:w="8622" w:type="dxa"/>
          </w:tcPr>
          <w:p w:rsidR="006A4431" w:rsidRPr="00767F0C" w:rsidRDefault="006A4431" w:rsidP="00B16100">
            <w:pPr>
              <w:rPr>
                <w:rFonts w:cs="Arial"/>
                <w:sz w:val="20"/>
              </w:rPr>
            </w:pPr>
            <w:r w:rsidRPr="00767F0C">
              <w:rPr>
                <w:rFonts w:cs="Arial"/>
                <w:sz w:val="20"/>
              </w:rPr>
              <w:t>Monitoring</w:t>
            </w:r>
            <w:r>
              <w:rPr>
                <w:rFonts w:cs="Arial"/>
                <w:sz w:val="20"/>
              </w:rPr>
              <w:t xml:space="preserve"> </w:t>
            </w:r>
            <w:r w:rsidR="00B16100">
              <w:rPr>
                <w:rFonts w:cs="Arial"/>
                <w:sz w:val="20"/>
              </w:rPr>
              <w:t>Methodology</w:t>
            </w:r>
          </w:p>
        </w:tc>
      </w:tr>
      <w:tr w:rsidR="006A4431" w:rsidRPr="00767F0C" w:rsidTr="007638C3">
        <w:tc>
          <w:tcPr>
            <w:tcW w:w="1458" w:type="dxa"/>
            <w:vAlign w:val="center"/>
          </w:tcPr>
          <w:p w:rsidR="006A4431" w:rsidRPr="0085449D" w:rsidRDefault="006A4431" w:rsidP="007638C3">
            <w:pPr>
              <w:rPr>
                <w:rFonts w:cs="Arial"/>
                <w:sz w:val="20"/>
              </w:rPr>
            </w:pPr>
            <w:r w:rsidRPr="0085449D">
              <w:rPr>
                <w:rFonts w:cs="Arial"/>
                <w:sz w:val="20"/>
              </w:rPr>
              <w:t>SO</w:t>
            </w:r>
            <w:r w:rsidRPr="0085449D">
              <w:rPr>
                <w:rFonts w:cs="Arial"/>
                <w:sz w:val="20"/>
                <w:vertAlign w:val="subscript"/>
              </w:rPr>
              <w:t>2</w:t>
            </w:r>
          </w:p>
        </w:tc>
        <w:tc>
          <w:tcPr>
            <w:tcW w:w="8622" w:type="dxa"/>
          </w:tcPr>
          <w:p w:rsidR="006A4431" w:rsidRPr="00767F0C" w:rsidRDefault="006A4431" w:rsidP="00D07E2E">
            <w:pPr>
              <w:rPr>
                <w:sz w:val="20"/>
              </w:rPr>
            </w:pPr>
            <w:r w:rsidRPr="00B11BA8">
              <w:rPr>
                <w:rFonts w:eastAsia="Calibri" w:cs="Arial"/>
                <w:bCs/>
                <w:sz w:val="20"/>
              </w:rPr>
              <w:t xml:space="preserve">Continuous emission monitoring system or systems (CEMS) requirements pursuant to 40 CFR part 75, subpart B </w:t>
            </w:r>
          </w:p>
        </w:tc>
      </w:tr>
      <w:tr w:rsidR="006A4431" w:rsidRPr="00767F0C" w:rsidTr="007638C3">
        <w:tc>
          <w:tcPr>
            <w:tcW w:w="1458" w:type="dxa"/>
            <w:vAlign w:val="center"/>
          </w:tcPr>
          <w:p w:rsidR="006A4431" w:rsidRPr="0085449D" w:rsidRDefault="006A4431" w:rsidP="007638C3">
            <w:pPr>
              <w:rPr>
                <w:rFonts w:cs="Arial"/>
                <w:sz w:val="20"/>
              </w:rPr>
            </w:pPr>
            <w:r w:rsidRPr="0085449D">
              <w:rPr>
                <w:rFonts w:cs="Arial"/>
                <w:sz w:val="20"/>
              </w:rPr>
              <w:t>NOx</w:t>
            </w:r>
          </w:p>
        </w:tc>
        <w:tc>
          <w:tcPr>
            <w:tcW w:w="8622" w:type="dxa"/>
          </w:tcPr>
          <w:p w:rsidR="006A4431" w:rsidRPr="00767F0C" w:rsidRDefault="006A4431" w:rsidP="00D07E2E">
            <w:pPr>
              <w:rPr>
                <w:sz w:val="20"/>
              </w:rPr>
            </w:pPr>
            <w:r w:rsidRPr="00B11BA8">
              <w:rPr>
                <w:rFonts w:eastAsia="Calibri" w:cs="Arial"/>
                <w:bCs/>
                <w:sz w:val="20"/>
              </w:rPr>
              <w:t xml:space="preserve">Continuous emission monitoring system or systems (CEMS) requirements pursuant to 40 CFR part 75, subpart H </w:t>
            </w:r>
          </w:p>
        </w:tc>
      </w:tr>
      <w:tr w:rsidR="006A4431" w:rsidRPr="00767F0C" w:rsidTr="007638C3">
        <w:tc>
          <w:tcPr>
            <w:tcW w:w="1458" w:type="dxa"/>
            <w:vAlign w:val="center"/>
          </w:tcPr>
          <w:p w:rsidR="006A4431" w:rsidRPr="0085449D" w:rsidRDefault="006A4431" w:rsidP="007638C3">
            <w:pPr>
              <w:rPr>
                <w:rFonts w:cs="Arial"/>
                <w:sz w:val="20"/>
              </w:rPr>
            </w:pPr>
            <w:r w:rsidRPr="0085449D">
              <w:rPr>
                <w:rFonts w:cs="Arial"/>
                <w:sz w:val="20"/>
              </w:rPr>
              <w:t>Heat Input</w:t>
            </w:r>
          </w:p>
        </w:tc>
        <w:tc>
          <w:tcPr>
            <w:tcW w:w="8622" w:type="dxa"/>
          </w:tcPr>
          <w:p w:rsidR="006A4431" w:rsidRPr="00767F0C" w:rsidRDefault="006A4431" w:rsidP="007638C3">
            <w:pPr>
              <w:tabs>
                <w:tab w:val="left" w:pos="1440"/>
              </w:tabs>
              <w:rPr>
                <w:sz w:val="20"/>
              </w:rPr>
            </w:pPr>
            <w:r w:rsidRPr="00B11BA8">
              <w:rPr>
                <w:rFonts w:eastAsia="Calibri" w:cs="Arial"/>
                <w:bCs/>
                <w:sz w:val="20"/>
              </w:rPr>
              <w:t>Continuous emission monitoring system or systems (CEMS) requirements pursuant to 40 CFR part 75, subpart B (for SO2 monitoring) and 40 CFR part 75, subpart H (for NOX monitoring)</w:t>
            </w:r>
          </w:p>
        </w:tc>
      </w:tr>
    </w:tbl>
    <w:p w:rsidR="006A4431" w:rsidRDefault="006A4431" w:rsidP="006A4431">
      <w:pPr>
        <w:autoSpaceDE w:val="0"/>
        <w:autoSpaceDN w:val="0"/>
        <w:adjustRightInd w:val="0"/>
        <w:rPr>
          <w:rFonts w:eastAsia="Calibri" w:cs="Arial"/>
          <w:color w:val="000000"/>
          <w:sz w:val="20"/>
        </w:rPr>
      </w:pPr>
    </w:p>
    <w:p w:rsidR="006A4431" w:rsidRPr="00767F0C" w:rsidRDefault="006A4431" w:rsidP="006A4431">
      <w:pPr>
        <w:autoSpaceDE w:val="0"/>
        <w:autoSpaceDN w:val="0"/>
        <w:adjustRightInd w:val="0"/>
        <w:rPr>
          <w:rFonts w:eastAsia="Calibri" w:cs="Arial"/>
          <w:color w:val="000000"/>
          <w:sz w:val="20"/>
        </w:rPr>
      </w:pPr>
      <w:r w:rsidRPr="00767F0C">
        <w:rPr>
          <w:rFonts w:eastAsia="Calibri" w:cs="Arial"/>
          <w:color w:val="000000"/>
          <w:sz w:val="20"/>
        </w:rPr>
        <w:t xml:space="preserve">1. The above description of the monitoring used by a unit </w:t>
      </w:r>
      <w:r w:rsidRPr="00767F0C">
        <w:rPr>
          <w:rFonts w:eastAsia="Calibri" w:cs="Arial"/>
          <w:sz w:val="20"/>
        </w:rPr>
        <w:t>does not change, create an exemption from, or otherwise affect</w:t>
      </w:r>
      <w:r w:rsidRPr="00767F0C">
        <w:rPr>
          <w:rFonts w:eastAsia="Calibri" w:cs="Arial"/>
          <w:color w:val="000000"/>
          <w:sz w:val="20"/>
        </w:rPr>
        <w:t xml:space="preserve"> the </w:t>
      </w:r>
      <w:r w:rsidRPr="00767F0C">
        <w:rPr>
          <w:rFonts w:eastAsia="Calibri" w:cs="Arial"/>
          <w:sz w:val="20"/>
        </w:rPr>
        <w:t xml:space="preserve">monitoring, recordkeeping, and reporting requirements applicable to the unit </w:t>
      </w:r>
      <w:r w:rsidRPr="00767F0C">
        <w:rPr>
          <w:rFonts w:eastAsia="Calibri" w:cs="Arial"/>
          <w:color w:val="000000"/>
          <w:sz w:val="20"/>
        </w:rPr>
        <w:t xml:space="preserve">under 40 </w:t>
      </w:r>
      <w:r w:rsidRPr="00767F0C">
        <w:rPr>
          <w:rFonts w:eastAsia="Calibri" w:cs="Arial"/>
          <w:sz w:val="20"/>
        </w:rPr>
        <w:t>CFR 97.430 through 97.435 (TR NO</w:t>
      </w:r>
      <w:r w:rsidRPr="00767F0C">
        <w:rPr>
          <w:rFonts w:eastAsia="Calibri" w:cs="Arial"/>
          <w:sz w:val="20"/>
          <w:vertAlign w:val="subscript"/>
        </w:rPr>
        <w:t>X</w:t>
      </w:r>
      <w:r w:rsidRPr="00767F0C">
        <w:rPr>
          <w:rFonts w:eastAsia="Calibri" w:cs="Arial"/>
          <w:sz w:val="20"/>
        </w:rPr>
        <w:t xml:space="preserve"> Annual Trading Program), 97.530 through 97.535 (TR NO</w:t>
      </w:r>
      <w:r w:rsidRPr="00767F0C">
        <w:rPr>
          <w:rFonts w:eastAsia="Calibri" w:cs="Arial"/>
          <w:sz w:val="20"/>
          <w:vertAlign w:val="subscript"/>
        </w:rPr>
        <w:t>X</w:t>
      </w:r>
      <w:r w:rsidRPr="00767F0C">
        <w:rPr>
          <w:rFonts w:eastAsia="Calibri" w:cs="Arial"/>
          <w:sz w:val="20"/>
        </w:rPr>
        <w:t xml:space="preserve"> Ozone Season Trading Program), and 97.630 through 97.635 (TR SO</w:t>
      </w:r>
      <w:r w:rsidRPr="00767F0C">
        <w:rPr>
          <w:rFonts w:eastAsia="Calibri" w:cs="Arial"/>
          <w:sz w:val="20"/>
          <w:vertAlign w:val="subscript"/>
        </w:rPr>
        <w:t>2</w:t>
      </w:r>
      <w:r w:rsidRPr="00767F0C">
        <w:rPr>
          <w:rFonts w:eastAsia="Calibri" w:cs="Arial"/>
          <w:sz w:val="20"/>
        </w:rPr>
        <w:t xml:space="preserve"> Group 1 Trading Program). The monitoring</w:t>
      </w:r>
      <w:r w:rsidRPr="00767F0C">
        <w:rPr>
          <w:rFonts w:eastAsia="Calibri" w:cs="Arial"/>
          <w:color w:val="000000"/>
          <w:sz w:val="20"/>
        </w:rPr>
        <w:t>, recordkeeping and reporting requirements applicable to each unit are included below in the standard conditions for the applicable TR trading programs.</w:t>
      </w:r>
    </w:p>
    <w:p w:rsidR="006A4431" w:rsidRPr="00767F0C" w:rsidRDefault="006A4431" w:rsidP="006A4431">
      <w:pPr>
        <w:autoSpaceDE w:val="0"/>
        <w:autoSpaceDN w:val="0"/>
        <w:adjustRightInd w:val="0"/>
        <w:rPr>
          <w:rFonts w:eastAsia="Calibri" w:cs="Arial"/>
          <w:color w:val="000000"/>
          <w:sz w:val="20"/>
        </w:rPr>
      </w:pPr>
    </w:p>
    <w:p w:rsidR="006A4431" w:rsidRDefault="006A4431" w:rsidP="006A4431">
      <w:pPr>
        <w:rPr>
          <w:rFonts w:eastAsia="Calibri" w:cs="Arial"/>
          <w:sz w:val="20"/>
        </w:rPr>
      </w:pPr>
      <w:r w:rsidRPr="00767F0C">
        <w:rPr>
          <w:rFonts w:eastAsia="Calibri" w:cs="Arial"/>
          <w:color w:val="000000"/>
          <w:sz w:val="20"/>
        </w:rPr>
        <w:t xml:space="preserve">2. Owners and operators must submit to the Administrator a monitoring plan for each unit in accordance with 40 CFR 75.53, 75.62 and 75.73, as applicable. The monitoring plan for each unit is available at the EPA’s website at </w:t>
      </w:r>
      <w:hyperlink r:id="rId13" w:history="1">
        <w:r w:rsidRPr="00767F0C">
          <w:rPr>
            <w:rFonts w:eastAsia="Calibri" w:cs="Arial"/>
            <w:color w:val="0000FF"/>
            <w:sz w:val="20"/>
            <w:u w:val="single"/>
          </w:rPr>
          <w:t>http://www.epa.gov/airmarkets/emissions/monitoringplans.html</w:t>
        </w:r>
      </w:hyperlink>
      <w:r w:rsidRPr="00767F0C">
        <w:rPr>
          <w:rFonts w:eastAsia="Calibri" w:cs="Arial"/>
          <w:sz w:val="20"/>
        </w:rPr>
        <w:t>.</w:t>
      </w:r>
    </w:p>
    <w:p w:rsidR="00B16100" w:rsidRPr="00767F0C" w:rsidRDefault="00B16100" w:rsidP="006A4431">
      <w:pPr>
        <w:rPr>
          <w:rFonts w:eastAsia="Calibri" w:cs="Arial"/>
          <w:sz w:val="20"/>
        </w:rPr>
      </w:pPr>
    </w:p>
    <w:p w:rsidR="006A4431" w:rsidRPr="00767F0C" w:rsidRDefault="006A4431" w:rsidP="006A4431">
      <w:pPr>
        <w:autoSpaceDE w:val="0"/>
        <w:autoSpaceDN w:val="0"/>
        <w:adjustRightInd w:val="0"/>
        <w:rPr>
          <w:rFonts w:eastAsia="Calibri" w:cs="Arial"/>
          <w:sz w:val="20"/>
        </w:rPr>
      </w:pPr>
      <w:r w:rsidRPr="00767F0C">
        <w:rPr>
          <w:rFonts w:eastAsia="Calibri" w:cs="Arial"/>
          <w:color w:val="000000"/>
          <w:sz w:val="20"/>
        </w:rPr>
        <w:t>3. Owners and operators that want to use an alternative monitoring system must submit to the Administrator a petition requesting approval of the</w:t>
      </w:r>
      <w:r w:rsidRPr="00767F0C">
        <w:rPr>
          <w:rFonts w:eastAsia="Calibri" w:cs="Arial"/>
          <w:sz w:val="20"/>
        </w:rPr>
        <w:t xml:space="preserve"> alternative monitoring system </w:t>
      </w:r>
      <w:r w:rsidRPr="00767F0C">
        <w:rPr>
          <w:rFonts w:eastAsia="Calibri" w:cs="Arial"/>
          <w:color w:val="000000"/>
          <w:sz w:val="20"/>
        </w:rPr>
        <w:t xml:space="preserve">in accordance with </w:t>
      </w:r>
      <w:r w:rsidRPr="00767F0C">
        <w:rPr>
          <w:rFonts w:eastAsia="Calibri" w:cs="Arial"/>
          <w:sz w:val="20"/>
        </w:rPr>
        <w:t>40 CFR part 75, subpart E and 40 CFR 75.66 and 97.435 (TR NO</w:t>
      </w:r>
      <w:r w:rsidRPr="00767F0C">
        <w:rPr>
          <w:rFonts w:eastAsia="Calibri" w:cs="Arial"/>
          <w:sz w:val="20"/>
          <w:vertAlign w:val="subscript"/>
        </w:rPr>
        <w:t>X</w:t>
      </w:r>
      <w:r w:rsidRPr="00767F0C">
        <w:rPr>
          <w:rFonts w:eastAsia="Calibri" w:cs="Arial"/>
          <w:sz w:val="20"/>
        </w:rPr>
        <w:t xml:space="preserve"> Annual Trading Program), 97.535 (TR NO</w:t>
      </w:r>
      <w:r w:rsidRPr="00767F0C">
        <w:rPr>
          <w:rFonts w:eastAsia="Calibri" w:cs="Arial"/>
          <w:sz w:val="20"/>
          <w:vertAlign w:val="subscript"/>
        </w:rPr>
        <w:t>X</w:t>
      </w:r>
      <w:r w:rsidRPr="00767F0C">
        <w:rPr>
          <w:rFonts w:eastAsia="Calibri" w:cs="Arial"/>
          <w:sz w:val="20"/>
        </w:rPr>
        <w:t xml:space="preserve"> Ozone Season Trading Program), and/or 97.635 (TR SO</w:t>
      </w:r>
      <w:r w:rsidRPr="00767F0C">
        <w:rPr>
          <w:rFonts w:eastAsia="Calibri" w:cs="Arial"/>
          <w:sz w:val="20"/>
          <w:vertAlign w:val="subscript"/>
        </w:rPr>
        <w:t>2</w:t>
      </w:r>
      <w:r w:rsidRPr="00767F0C">
        <w:rPr>
          <w:rFonts w:eastAsia="Calibri" w:cs="Arial"/>
          <w:sz w:val="20"/>
        </w:rPr>
        <w:t xml:space="preserve"> Group 1 Trading Program). The </w:t>
      </w:r>
      <w:r w:rsidRPr="00767F0C">
        <w:rPr>
          <w:rFonts w:eastAsia="Calibri" w:cs="Arial"/>
          <w:color w:val="000000"/>
          <w:sz w:val="20"/>
        </w:rPr>
        <w:t>Administrator’s</w:t>
      </w:r>
      <w:r w:rsidRPr="00767F0C">
        <w:rPr>
          <w:rFonts w:eastAsia="Calibri" w:cs="Arial"/>
          <w:sz w:val="20"/>
        </w:rPr>
        <w:t xml:space="preserve"> response approving or disapproving any</w:t>
      </w:r>
      <w:r w:rsidRPr="00767F0C">
        <w:rPr>
          <w:rFonts w:eastAsia="Calibri" w:cs="Arial"/>
          <w:color w:val="000000"/>
          <w:sz w:val="20"/>
        </w:rPr>
        <w:t xml:space="preserve"> petition</w:t>
      </w:r>
      <w:r w:rsidRPr="00767F0C">
        <w:rPr>
          <w:rFonts w:eastAsia="Calibri" w:cs="Arial"/>
          <w:sz w:val="20"/>
        </w:rPr>
        <w:t xml:space="preserve"> for </w:t>
      </w:r>
      <w:r w:rsidRPr="00767F0C">
        <w:rPr>
          <w:rFonts w:eastAsia="Calibri" w:cs="Arial"/>
          <w:color w:val="000000"/>
          <w:sz w:val="20"/>
        </w:rPr>
        <w:t>an</w:t>
      </w:r>
      <w:r w:rsidRPr="00767F0C">
        <w:rPr>
          <w:rFonts w:eastAsia="Calibri" w:cs="Arial"/>
          <w:color w:val="0070C0"/>
          <w:sz w:val="20"/>
        </w:rPr>
        <w:t xml:space="preserve"> </w:t>
      </w:r>
      <w:r w:rsidRPr="00767F0C">
        <w:rPr>
          <w:rFonts w:eastAsia="Calibri" w:cs="Arial"/>
          <w:sz w:val="20"/>
        </w:rPr>
        <w:t>alternative monitoring</w:t>
      </w:r>
      <w:r w:rsidRPr="00767F0C">
        <w:rPr>
          <w:rFonts w:eastAsia="Calibri" w:cs="Arial"/>
          <w:color w:val="000000"/>
          <w:sz w:val="20"/>
        </w:rPr>
        <w:t xml:space="preserve"> </w:t>
      </w:r>
      <w:r w:rsidRPr="00767F0C">
        <w:rPr>
          <w:rFonts w:eastAsia="Calibri" w:cs="Arial"/>
          <w:sz w:val="20"/>
        </w:rPr>
        <w:t xml:space="preserve">system </w:t>
      </w:r>
      <w:r w:rsidRPr="00767F0C">
        <w:rPr>
          <w:rFonts w:eastAsia="Calibri" w:cs="Arial"/>
          <w:color w:val="000000"/>
          <w:sz w:val="20"/>
        </w:rPr>
        <w:t>is available</w:t>
      </w:r>
      <w:r w:rsidRPr="00767F0C">
        <w:rPr>
          <w:rFonts w:eastAsia="Calibri" w:cs="Arial"/>
          <w:sz w:val="20"/>
        </w:rPr>
        <w:t xml:space="preserve"> on the EPA’s website </w:t>
      </w:r>
      <w:r w:rsidRPr="00767F0C">
        <w:rPr>
          <w:rFonts w:eastAsia="Calibri" w:cs="Arial"/>
          <w:color w:val="000000"/>
          <w:sz w:val="20"/>
        </w:rPr>
        <w:t>at</w:t>
      </w:r>
      <w:r w:rsidRPr="00767F0C">
        <w:rPr>
          <w:rFonts w:eastAsia="Calibri" w:cs="Arial"/>
          <w:sz w:val="20"/>
        </w:rPr>
        <w:t xml:space="preserve"> </w:t>
      </w:r>
      <w:hyperlink r:id="rId14" w:history="1">
        <w:r w:rsidRPr="00767F0C">
          <w:rPr>
            <w:rFonts w:eastAsia="Calibri" w:cs="Arial"/>
            <w:color w:val="0000FF"/>
            <w:sz w:val="20"/>
            <w:u w:val="single"/>
          </w:rPr>
          <w:t>http://www.epa.gov/airmarkets/emissions/petitions.html</w:t>
        </w:r>
      </w:hyperlink>
      <w:r w:rsidRPr="00767F0C">
        <w:rPr>
          <w:rFonts w:eastAsia="Calibri" w:cs="Arial"/>
          <w:color w:val="000000"/>
          <w:sz w:val="20"/>
        </w:rPr>
        <w:t>.</w:t>
      </w:r>
    </w:p>
    <w:p w:rsidR="006A4431" w:rsidRPr="00767F0C" w:rsidRDefault="006A4431" w:rsidP="006A4431">
      <w:pPr>
        <w:autoSpaceDE w:val="0"/>
        <w:autoSpaceDN w:val="0"/>
        <w:adjustRightInd w:val="0"/>
        <w:rPr>
          <w:rFonts w:eastAsia="Calibri" w:cs="Arial"/>
          <w:sz w:val="20"/>
        </w:rPr>
      </w:pPr>
    </w:p>
    <w:p w:rsidR="006A4431" w:rsidRPr="00767F0C" w:rsidRDefault="006A4431" w:rsidP="006A4431">
      <w:pPr>
        <w:autoSpaceDE w:val="0"/>
        <w:autoSpaceDN w:val="0"/>
        <w:adjustRightInd w:val="0"/>
        <w:rPr>
          <w:rFonts w:eastAsia="Calibri" w:cs="Arial"/>
          <w:sz w:val="20"/>
        </w:rPr>
      </w:pPr>
      <w:r w:rsidRPr="00767F0C">
        <w:rPr>
          <w:rFonts w:eastAsia="Calibri" w:cs="Arial"/>
          <w:sz w:val="20"/>
        </w:rPr>
        <w:t xml:space="preserve">4. Owners and operators that want to use </w:t>
      </w:r>
      <w:r w:rsidRPr="00767F0C">
        <w:rPr>
          <w:rFonts w:eastAsia="Calibri" w:cs="Arial"/>
          <w:color w:val="000000"/>
          <w:sz w:val="20"/>
        </w:rPr>
        <w:t xml:space="preserve">an alternative </w:t>
      </w:r>
      <w:r w:rsidRPr="00767F0C">
        <w:rPr>
          <w:rFonts w:eastAsia="Calibri" w:cs="Arial"/>
          <w:sz w:val="20"/>
        </w:rPr>
        <w:t>to any monitoring</w:t>
      </w:r>
      <w:r w:rsidRPr="00767F0C">
        <w:rPr>
          <w:rFonts w:eastAsia="Calibri" w:cs="Arial"/>
          <w:color w:val="000000"/>
          <w:sz w:val="20"/>
        </w:rPr>
        <w:t>, recordkeeping, or</w:t>
      </w:r>
      <w:r w:rsidRPr="00767F0C">
        <w:rPr>
          <w:rFonts w:eastAsia="Calibri" w:cs="Arial"/>
          <w:sz w:val="20"/>
        </w:rPr>
        <w:t xml:space="preserve"> reporting requirement </w:t>
      </w:r>
      <w:r w:rsidRPr="00767F0C">
        <w:rPr>
          <w:rFonts w:eastAsia="Calibri" w:cs="Arial"/>
          <w:color w:val="000000"/>
          <w:sz w:val="20"/>
        </w:rPr>
        <w:t xml:space="preserve">under </w:t>
      </w:r>
      <w:r w:rsidRPr="00767F0C">
        <w:rPr>
          <w:rFonts w:eastAsia="Calibri" w:cs="Arial"/>
          <w:sz w:val="20"/>
        </w:rPr>
        <w:t>40 CFR 97.430 through 97.434 (TR NO</w:t>
      </w:r>
      <w:r w:rsidRPr="00767F0C">
        <w:rPr>
          <w:rFonts w:eastAsia="Calibri" w:cs="Arial"/>
          <w:sz w:val="20"/>
          <w:vertAlign w:val="subscript"/>
        </w:rPr>
        <w:t>X</w:t>
      </w:r>
      <w:r w:rsidRPr="00767F0C">
        <w:rPr>
          <w:rFonts w:eastAsia="Calibri" w:cs="Arial"/>
          <w:sz w:val="20"/>
        </w:rPr>
        <w:t xml:space="preserve"> Annual Trading Program), 97.530 through 97.534 (TR NO</w:t>
      </w:r>
      <w:r w:rsidRPr="00767F0C">
        <w:rPr>
          <w:rFonts w:eastAsia="Calibri" w:cs="Arial"/>
          <w:sz w:val="20"/>
          <w:vertAlign w:val="subscript"/>
        </w:rPr>
        <w:t>X</w:t>
      </w:r>
      <w:r w:rsidRPr="00767F0C">
        <w:rPr>
          <w:rFonts w:eastAsia="Calibri" w:cs="Arial"/>
          <w:sz w:val="20"/>
        </w:rPr>
        <w:t xml:space="preserve"> Ozone Season Trading Program), and/or 97.630 through 97.634 (TR SO</w:t>
      </w:r>
      <w:r w:rsidRPr="00767F0C">
        <w:rPr>
          <w:rFonts w:eastAsia="Calibri" w:cs="Arial"/>
          <w:sz w:val="20"/>
          <w:vertAlign w:val="subscript"/>
        </w:rPr>
        <w:t>2</w:t>
      </w:r>
      <w:r w:rsidRPr="00767F0C">
        <w:rPr>
          <w:rFonts w:eastAsia="Calibri" w:cs="Arial"/>
          <w:sz w:val="20"/>
        </w:rPr>
        <w:t xml:space="preserve"> Group 1 Trading Program) must submit to the Administrator a petition requesting approval of the alternative in accordance with 40 CFR 75.66 and 97.435 (TR NO</w:t>
      </w:r>
      <w:r w:rsidRPr="00767F0C">
        <w:rPr>
          <w:rFonts w:eastAsia="Calibri" w:cs="Arial"/>
          <w:sz w:val="20"/>
          <w:vertAlign w:val="subscript"/>
        </w:rPr>
        <w:t>X</w:t>
      </w:r>
      <w:r w:rsidRPr="00767F0C">
        <w:rPr>
          <w:rFonts w:eastAsia="Calibri" w:cs="Arial"/>
          <w:sz w:val="20"/>
        </w:rPr>
        <w:t xml:space="preserve"> Annual Trading Program), 97.535 (TR NO</w:t>
      </w:r>
      <w:r w:rsidRPr="00767F0C">
        <w:rPr>
          <w:rFonts w:eastAsia="Calibri" w:cs="Arial"/>
          <w:sz w:val="20"/>
          <w:vertAlign w:val="subscript"/>
        </w:rPr>
        <w:t>X</w:t>
      </w:r>
      <w:r w:rsidRPr="00767F0C">
        <w:rPr>
          <w:rFonts w:eastAsia="Calibri" w:cs="Arial"/>
          <w:sz w:val="20"/>
        </w:rPr>
        <w:t xml:space="preserve"> Ozone Season Trading Program), and/or 97.635 (TR SO</w:t>
      </w:r>
      <w:r w:rsidRPr="00767F0C">
        <w:rPr>
          <w:rFonts w:eastAsia="Calibri" w:cs="Arial"/>
          <w:sz w:val="20"/>
          <w:vertAlign w:val="subscript"/>
        </w:rPr>
        <w:t>2</w:t>
      </w:r>
      <w:r w:rsidRPr="00767F0C">
        <w:rPr>
          <w:rFonts w:eastAsia="Calibri" w:cs="Arial"/>
          <w:sz w:val="20"/>
        </w:rPr>
        <w:t xml:space="preserve"> Group 1 Trading Program). The </w:t>
      </w:r>
      <w:r w:rsidRPr="00767F0C">
        <w:rPr>
          <w:rFonts w:eastAsia="Calibri" w:cs="Arial"/>
          <w:color w:val="000000"/>
          <w:sz w:val="20"/>
        </w:rPr>
        <w:t>Administrator’s</w:t>
      </w:r>
      <w:r w:rsidRPr="00767F0C">
        <w:rPr>
          <w:rFonts w:eastAsia="Calibri" w:cs="Arial"/>
          <w:sz w:val="20"/>
        </w:rPr>
        <w:t xml:space="preserve"> response approving or disapproving any</w:t>
      </w:r>
      <w:r w:rsidRPr="00767F0C">
        <w:rPr>
          <w:rFonts w:eastAsia="Calibri" w:cs="Arial"/>
          <w:color w:val="000000"/>
          <w:sz w:val="20"/>
        </w:rPr>
        <w:t xml:space="preserve"> petition</w:t>
      </w:r>
      <w:r w:rsidRPr="00767F0C">
        <w:rPr>
          <w:rFonts w:eastAsia="Calibri" w:cs="Arial"/>
          <w:sz w:val="20"/>
        </w:rPr>
        <w:t xml:space="preserve"> for </w:t>
      </w:r>
      <w:r w:rsidRPr="00767F0C">
        <w:rPr>
          <w:rFonts w:eastAsia="Calibri" w:cs="Arial"/>
          <w:color w:val="000000"/>
          <w:sz w:val="20"/>
        </w:rPr>
        <w:t>an</w:t>
      </w:r>
      <w:r w:rsidRPr="00767F0C">
        <w:rPr>
          <w:rFonts w:eastAsia="Calibri" w:cs="Arial"/>
          <w:color w:val="0070C0"/>
          <w:sz w:val="20"/>
        </w:rPr>
        <w:t xml:space="preserve"> </w:t>
      </w:r>
      <w:r w:rsidRPr="00767F0C">
        <w:rPr>
          <w:rFonts w:eastAsia="Calibri" w:cs="Arial"/>
          <w:sz w:val="20"/>
        </w:rPr>
        <w:t xml:space="preserve">alternative to </w:t>
      </w:r>
      <w:r w:rsidRPr="00767F0C">
        <w:rPr>
          <w:rFonts w:eastAsia="Calibri" w:cs="Arial"/>
          <w:color w:val="000000"/>
          <w:sz w:val="20"/>
        </w:rPr>
        <w:t>a</w:t>
      </w:r>
      <w:r w:rsidRPr="00767F0C">
        <w:rPr>
          <w:rFonts w:eastAsia="Calibri" w:cs="Arial"/>
          <w:color w:val="0070C0"/>
          <w:sz w:val="20"/>
        </w:rPr>
        <w:t xml:space="preserve"> </w:t>
      </w:r>
      <w:r w:rsidRPr="00767F0C">
        <w:rPr>
          <w:rFonts w:eastAsia="Calibri" w:cs="Arial"/>
          <w:sz w:val="20"/>
        </w:rPr>
        <w:t>monitoring</w:t>
      </w:r>
      <w:r w:rsidRPr="00767F0C">
        <w:rPr>
          <w:rFonts w:eastAsia="Calibri" w:cs="Arial"/>
          <w:color w:val="000000"/>
          <w:sz w:val="20"/>
        </w:rPr>
        <w:t>,</w:t>
      </w:r>
      <w:r w:rsidRPr="00767F0C">
        <w:rPr>
          <w:rFonts w:eastAsia="Calibri" w:cs="Arial"/>
          <w:color w:val="0070C0"/>
          <w:sz w:val="20"/>
        </w:rPr>
        <w:t xml:space="preserve"> </w:t>
      </w:r>
      <w:r w:rsidRPr="00767F0C">
        <w:rPr>
          <w:rFonts w:eastAsia="Calibri" w:cs="Arial"/>
          <w:color w:val="000000"/>
          <w:sz w:val="20"/>
        </w:rPr>
        <w:t>recordkeeping,</w:t>
      </w:r>
      <w:r w:rsidRPr="00767F0C">
        <w:rPr>
          <w:rFonts w:eastAsia="Calibri" w:cs="Arial"/>
          <w:color w:val="0070C0"/>
          <w:sz w:val="20"/>
        </w:rPr>
        <w:t xml:space="preserve"> </w:t>
      </w:r>
      <w:r w:rsidRPr="00767F0C">
        <w:rPr>
          <w:rFonts w:eastAsia="Calibri" w:cs="Arial"/>
          <w:sz w:val="20"/>
        </w:rPr>
        <w:t xml:space="preserve">or reporting requirement </w:t>
      </w:r>
      <w:r w:rsidRPr="00767F0C">
        <w:rPr>
          <w:rFonts w:eastAsia="Calibri" w:cs="Arial"/>
          <w:color w:val="000000"/>
          <w:sz w:val="20"/>
        </w:rPr>
        <w:t>is available</w:t>
      </w:r>
      <w:r w:rsidRPr="00767F0C">
        <w:rPr>
          <w:rFonts w:eastAsia="Calibri" w:cs="Arial"/>
          <w:sz w:val="20"/>
        </w:rPr>
        <w:t xml:space="preserve"> on the EPA’s website </w:t>
      </w:r>
      <w:r w:rsidRPr="00767F0C">
        <w:rPr>
          <w:rFonts w:eastAsia="Calibri" w:cs="Arial"/>
          <w:color w:val="000000"/>
          <w:sz w:val="20"/>
        </w:rPr>
        <w:t>at</w:t>
      </w:r>
      <w:r w:rsidRPr="00767F0C">
        <w:rPr>
          <w:rFonts w:eastAsia="Calibri" w:cs="Arial"/>
          <w:sz w:val="20"/>
        </w:rPr>
        <w:t xml:space="preserve"> </w:t>
      </w:r>
      <w:hyperlink r:id="rId15" w:history="1">
        <w:r w:rsidRPr="00767F0C">
          <w:rPr>
            <w:rFonts w:eastAsia="Calibri" w:cs="Arial"/>
            <w:color w:val="0000FF"/>
            <w:sz w:val="20"/>
            <w:u w:val="single"/>
          </w:rPr>
          <w:t>http://www.epa.gov/airmarkets/emissions/petitions.html</w:t>
        </w:r>
      </w:hyperlink>
      <w:r>
        <w:rPr>
          <w:rFonts w:eastAsia="Calibri" w:cs="Arial"/>
          <w:color w:val="000000"/>
          <w:sz w:val="20"/>
        </w:rPr>
        <w:t>.</w:t>
      </w:r>
    </w:p>
    <w:p w:rsidR="006A4431" w:rsidRPr="00767F0C" w:rsidRDefault="006A4431" w:rsidP="006A4431">
      <w:pPr>
        <w:autoSpaceDE w:val="0"/>
        <w:autoSpaceDN w:val="0"/>
        <w:adjustRightInd w:val="0"/>
        <w:rPr>
          <w:rFonts w:eastAsia="Calibri" w:cs="Arial"/>
          <w:sz w:val="20"/>
        </w:rPr>
      </w:pPr>
    </w:p>
    <w:p w:rsidR="006A4431" w:rsidRPr="00767F0C" w:rsidRDefault="006A4431" w:rsidP="006A4431">
      <w:pPr>
        <w:autoSpaceDE w:val="0"/>
        <w:autoSpaceDN w:val="0"/>
        <w:adjustRightInd w:val="0"/>
        <w:rPr>
          <w:rFonts w:eastAsia="Calibri" w:cs="Arial"/>
          <w:sz w:val="20"/>
        </w:rPr>
      </w:pPr>
      <w:r w:rsidRPr="00767F0C">
        <w:rPr>
          <w:rFonts w:eastAsia="Calibri" w:cs="Arial"/>
          <w:sz w:val="20"/>
        </w:rPr>
        <w:t>5. The descriptions of monitoring applicable to the unit included above meet the requirement of 40 CFR 97.430 through 97.434 (TR NO</w:t>
      </w:r>
      <w:r w:rsidRPr="00767F0C">
        <w:rPr>
          <w:rFonts w:eastAsia="Calibri" w:cs="Arial"/>
          <w:sz w:val="20"/>
          <w:vertAlign w:val="subscript"/>
        </w:rPr>
        <w:t>X</w:t>
      </w:r>
      <w:r w:rsidRPr="00767F0C">
        <w:rPr>
          <w:rFonts w:eastAsia="Calibri" w:cs="Arial"/>
          <w:sz w:val="20"/>
        </w:rPr>
        <w:t xml:space="preserve"> Annual Trading Program), 97.530 through 97.534 (TR NO</w:t>
      </w:r>
      <w:r w:rsidRPr="00767F0C">
        <w:rPr>
          <w:rFonts w:eastAsia="Calibri" w:cs="Arial"/>
          <w:sz w:val="20"/>
          <w:vertAlign w:val="subscript"/>
        </w:rPr>
        <w:t>X</w:t>
      </w:r>
      <w:r w:rsidRPr="00767F0C">
        <w:rPr>
          <w:rFonts w:eastAsia="Calibri" w:cs="Arial"/>
          <w:sz w:val="20"/>
        </w:rPr>
        <w:t xml:space="preserve"> Ozone Season Trading Program), and 97.630 through 97.634 (TR SO</w:t>
      </w:r>
      <w:r w:rsidRPr="00767F0C">
        <w:rPr>
          <w:rFonts w:eastAsia="Calibri" w:cs="Arial"/>
          <w:sz w:val="20"/>
          <w:vertAlign w:val="subscript"/>
        </w:rPr>
        <w:t>2</w:t>
      </w:r>
      <w:r w:rsidRPr="00767F0C">
        <w:rPr>
          <w:rFonts w:eastAsia="Calibri" w:cs="Arial"/>
          <w:sz w:val="20"/>
        </w:rPr>
        <w:t xml:space="preserve"> Group 1 Trading Program)</w:t>
      </w:r>
      <w:r w:rsidRPr="00767F0C">
        <w:rPr>
          <w:rFonts w:cs="Arial"/>
          <w:sz w:val="20"/>
        </w:rPr>
        <w:t>, and therefore minor permit modification procedures, in accordance with 40 CFR 70.7(e)(2)(</w:t>
      </w:r>
      <w:proofErr w:type="spellStart"/>
      <w:r w:rsidRPr="00767F0C">
        <w:rPr>
          <w:rFonts w:cs="Arial"/>
          <w:sz w:val="20"/>
        </w:rPr>
        <w:t>i</w:t>
      </w:r>
      <w:proofErr w:type="spellEnd"/>
      <w:r w:rsidRPr="00767F0C">
        <w:rPr>
          <w:rFonts w:cs="Arial"/>
          <w:sz w:val="20"/>
        </w:rPr>
        <w:t>)(B</w:t>
      </w:r>
      <w:r w:rsidRPr="00767F0C">
        <w:rPr>
          <w:rFonts w:cs="Arial"/>
          <w:color w:val="000000"/>
          <w:sz w:val="20"/>
        </w:rPr>
        <w:t>) or 71.7(e)(1)(</w:t>
      </w:r>
      <w:proofErr w:type="spellStart"/>
      <w:r w:rsidRPr="00767F0C">
        <w:rPr>
          <w:rFonts w:cs="Arial"/>
          <w:color w:val="000000"/>
          <w:sz w:val="20"/>
        </w:rPr>
        <w:t>i</w:t>
      </w:r>
      <w:proofErr w:type="spellEnd"/>
      <w:r w:rsidRPr="00767F0C">
        <w:rPr>
          <w:rFonts w:cs="Arial"/>
          <w:color w:val="000000"/>
          <w:sz w:val="20"/>
        </w:rPr>
        <w:t>)(B), may be used to add or change this unit’s monitoring system description.</w:t>
      </w:r>
    </w:p>
    <w:p w:rsidR="006A4431" w:rsidRPr="00BD035B" w:rsidRDefault="006A4431" w:rsidP="006A4431">
      <w:pPr>
        <w:autoSpaceDE w:val="0"/>
        <w:autoSpaceDN w:val="0"/>
        <w:adjustRightInd w:val="0"/>
        <w:rPr>
          <w:rFonts w:eastAsia="Calibri" w:cs="Arial"/>
          <w:bCs/>
          <w:sz w:val="20"/>
        </w:rPr>
      </w:pPr>
    </w:p>
    <w:p w:rsidR="006A4431" w:rsidRPr="00BD035B" w:rsidRDefault="006A4431" w:rsidP="006A4431">
      <w:pPr>
        <w:autoSpaceDE w:val="0"/>
        <w:autoSpaceDN w:val="0"/>
        <w:adjustRightInd w:val="0"/>
        <w:rPr>
          <w:rFonts w:eastAsia="Calibri" w:cs="Arial"/>
          <w:b/>
          <w:bCs/>
          <w:color w:val="000000"/>
          <w:sz w:val="20"/>
          <w:u w:val="single"/>
        </w:rPr>
      </w:pPr>
      <w:r>
        <w:rPr>
          <w:rFonts w:eastAsia="Calibri" w:cs="Arial"/>
          <w:b/>
          <w:bCs/>
          <w:color w:val="000000"/>
          <w:sz w:val="20"/>
          <w:u w:val="single"/>
        </w:rPr>
        <w:t xml:space="preserve">SECTION I:  </w:t>
      </w:r>
      <w:r w:rsidRPr="00BD035B">
        <w:rPr>
          <w:rFonts w:eastAsia="Calibri" w:cs="Arial"/>
          <w:b/>
          <w:bCs/>
          <w:color w:val="000000"/>
          <w:sz w:val="20"/>
          <w:u w:val="single"/>
        </w:rPr>
        <w:t>TR NO</w:t>
      </w:r>
      <w:r w:rsidRPr="00BD035B">
        <w:rPr>
          <w:rFonts w:eastAsia="Calibri" w:cs="Arial"/>
          <w:b/>
          <w:bCs/>
          <w:color w:val="000000"/>
          <w:sz w:val="20"/>
          <w:u w:val="single"/>
          <w:vertAlign w:val="subscript"/>
        </w:rPr>
        <w:t>X</w:t>
      </w:r>
      <w:r w:rsidRPr="00BD035B">
        <w:rPr>
          <w:rFonts w:eastAsia="Calibri" w:cs="Arial"/>
          <w:b/>
          <w:bCs/>
          <w:color w:val="000000"/>
          <w:sz w:val="20"/>
          <w:u w:val="single"/>
        </w:rPr>
        <w:t xml:space="preserve"> Annual Trading Program requirements (40 CFR 97.406) </w:t>
      </w:r>
    </w:p>
    <w:p w:rsidR="006A4431" w:rsidRPr="00BD035B" w:rsidRDefault="006A4431" w:rsidP="006A4431">
      <w:pPr>
        <w:numPr>
          <w:ilvl w:val="0"/>
          <w:numId w:val="55"/>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Designated representative requirements.</w:t>
      </w:r>
    </w:p>
    <w:p w:rsidR="006A4431" w:rsidRPr="00BD035B" w:rsidRDefault="006A4431" w:rsidP="006A4431">
      <w:pPr>
        <w:autoSpaceDE w:val="0"/>
        <w:autoSpaceDN w:val="0"/>
        <w:adjustRightInd w:val="0"/>
        <w:ind w:left="360"/>
        <w:contextualSpacing/>
        <w:rPr>
          <w:rFonts w:eastAsia="Calibri" w:cs="Arial"/>
          <w:b/>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97.413 through 97.418. </w:t>
      </w:r>
    </w:p>
    <w:p w:rsidR="006A4431" w:rsidRPr="00BD035B" w:rsidRDefault="006A4431" w:rsidP="006A4431">
      <w:pPr>
        <w:numPr>
          <w:ilvl w:val="0"/>
          <w:numId w:val="55"/>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Emissions monitoring, reporting, and recordkeeping requirements. </w:t>
      </w:r>
    </w:p>
    <w:p w:rsidR="006A4431" w:rsidRPr="00BD035B" w:rsidRDefault="006A4431" w:rsidP="006A4431">
      <w:pPr>
        <w:numPr>
          <w:ilvl w:val="0"/>
          <w:numId w:val="54"/>
        </w:numPr>
        <w:autoSpaceDE w:val="0"/>
        <w:autoSpaceDN w:val="0"/>
        <w:adjustRightInd w:val="0"/>
        <w:contextualSpacing/>
        <w:rPr>
          <w:rFonts w:eastAsia="Calibri" w:cs="Arial"/>
          <w:color w:val="000000"/>
          <w:sz w:val="20"/>
        </w:rPr>
      </w:pPr>
      <w:r w:rsidRPr="00BD035B">
        <w:rPr>
          <w:rFonts w:eastAsia="Calibri" w:cs="Arial"/>
          <w:color w:val="000000"/>
          <w:sz w:val="20"/>
        </w:rPr>
        <w:t>The owners and operators, and the designated representative,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rsidR="006A4431" w:rsidRPr="00BD035B" w:rsidRDefault="006A4431" w:rsidP="006A4431">
      <w:pPr>
        <w:numPr>
          <w:ilvl w:val="0"/>
          <w:numId w:val="54"/>
        </w:numPr>
        <w:autoSpaceDE w:val="0"/>
        <w:autoSpaceDN w:val="0"/>
        <w:adjustRightInd w:val="0"/>
        <w:contextualSpacing/>
        <w:rPr>
          <w:rFonts w:eastAsia="Calibri" w:cs="Arial"/>
          <w:color w:val="000000"/>
          <w:sz w:val="20"/>
        </w:rPr>
      </w:pPr>
      <w:r w:rsidRPr="00BD035B">
        <w:rPr>
          <w:rFonts w:eastAsia="Calibri" w:cs="Arial"/>
          <w:color w:val="000000"/>
          <w:sz w:val="20"/>
        </w:rPr>
        <w:t>The emissions data determined in accordance with 40 CFR 97.430 through 97.435 shall be used to calculate allocations of TR NO</w:t>
      </w:r>
      <w:r w:rsidRPr="00BD035B">
        <w:rPr>
          <w:rFonts w:eastAsia="Calibri" w:cs="Arial"/>
          <w:color w:val="000000"/>
          <w:sz w:val="20"/>
          <w:vertAlign w:val="subscript"/>
        </w:rPr>
        <w:t>X</w:t>
      </w:r>
      <w:r w:rsidRPr="00BD035B">
        <w:rPr>
          <w:rFonts w:eastAsia="Calibri" w:cs="Arial"/>
          <w:color w:val="000000"/>
          <w:sz w:val="20"/>
        </w:rPr>
        <w:t xml:space="preserve"> Annual allowances under 40 CFR 97.411(a)(2) and (b) and 97.412 and to determine compliance with the TR NO</w:t>
      </w:r>
      <w:r w:rsidRPr="00BD035B">
        <w:rPr>
          <w:rFonts w:eastAsia="Calibri" w:cs="Arial"/>
          <w:color w:val="000000"/>
          <w:sz w:val="20"/>
          <w:vertAlign w:val="subscript"/>
        </w:rPr>
        <w:t>X</w:t>
      </w:r>
      <w:r w:rsidRPr="00BD035B">
        <w:rPr>
          <w:rFonts w:eastAsia="Calibri" w:cs="Arial"/>
          <w:color w:val="000000"/>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rsidR="006A4431" w:rsidRPr="00BD035B" w:rsidRDefault="006A4431" w:rsidP="006A4431">
      <w:pPr>
        <w:numPr>
          <w:ilvl w:val="0"/>
          <w:numId w:val="55"/>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NO</w:t>
      </w:r>
      <w:r w:rsidRPr="00BD035B">
        <w:rPr>
          <w:rFonts w:eastAsia="Calibri" w:cs="Arial"/>
          <w:b/>
          <w:color w:val="000000"/>
          <w:sz w:val="20"/>
          <w:vertAlign w:val="subscript"/>
        </w:rPr>
        <w:t>X</w:t>
      </w:r>
      <w:r w:rsidRPr="00BD035B">
        <w:rPr>
          <w:rFonts w:eastAsia="Calibri" w:cs="Arial"/>
          <w:b/>
          <w:color w:val="000000"/>
          <w:sz w:val="20"/>
        </w:rPr>
        <w:t xml:space="preserve"> emissions requirements.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Annual emissions limitation.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in the source's compliance account, TR NO</w:t>
      </w:r>
      <w:r w:rsidRPr="00BD035B">
        <w:rPr>
          <w:rFonts w:eastAsia="Calibri" w:cs="Arial"/>
          <w:color w:val="000000"/>
          <w:sz w:val="20"/>
          <w:vertAlign w:val="subscript"/>
        </w:rPr>
        <w:t>X</w:t>
      </w:r>
      <w:r w:rsidRPr="00BD035B">
        <w:rPr>
          <w:rFonts w:eastAsia="Calibri" w:cs="Arial"/>
          <w:color w:val="000000"/>
          <w:sz w:val="20"/>
        </w:rPr>
        <w:t xml:space="preserve"> Annual allowances available for deduction for such control period under 40 CFR 97.424(a)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TR NO</w:t>
      </w:r>
      <w:r w:rsidRPr="00BD035B">
        <w:rPr>
          <w:rFonts w:eastAsia="Calibri" w:cs="Arial"/>
          <w:color w:val="000000"/>
          <w:sz w:val="20"/>
          <w:vertAlign w:val="subscript"/>
        </w:rPr>
        <w:t>X</w:t>
      </w:r>
      <w:r w:rsidRPr="00BD035B">
        <w:rPr>
          <w:rFonts w:eastAsia="Calibri" w:cs="Arial"/>
          <w:color w:val="000000"/>
          <w:sz w:val="20"/>
        </w:rPr>
        <w:t xml:space="preserve"> Annual units at the source.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the TR NO</w:t>
      </w:r>
      <w:r w:rsidRPr="00BD035B">
        <w:rPr>
          <w:rFonts w:eastAsia="Calibri" w:cs="Arial"/>
          <w:color w:val="000000"/>
          <w:sz w:val="20"/>
          <w:vertAlign w:val="subscript"/>
        </w:rPr>
        <w:t>X</w:t>
      </w:r>
      <w:r w:rsidRPr="00BD035B">
        <w:rPr>
          <w:rFonts w:eastAsia="Calibri" w:cs="Arial"/>
          <w:color w:val="000000"/>
          <w:sz w:val="20"/>
        </w:rPr>
        <w:t xml:space="preserve"> Annual units at a TR NO</w:t>
      </w:r>
      <w:r w:rsidRPr="00BD035B">
        <w:rPr>
          <w:rFonts w:eastAsia="Calibri" w:cs="Arial"/>
          <w:color w:val="000000"/>
          <w:sz w:val="20"/>
          <w:vertAlign w:val="subscript"/>
        </w:rPr>
        <w:t>X</w:t>
      </w:r>
      <w:r w:rsidRPr="00BD035B">
        <w:rPr>
          <w:rFonts w:eastAsia="Calibri" w:cs="Arial"/>
          <w:color w:val="000000"/>
          <w:sz w:val="20"/>
        </w:rPr>
        <w:t xml:space="preserve"> Annual source are in excess of the TR NO</w:t>
      </w:r>
      <w:r w:rsidRPr="00BD035B">
        <w:rPr>
          <w:rFonts w:eastAsia="Calibri" w:cs="Arial"/>
          <w:color w:val="000000"/>
          <w:sz w:val="20"/>
          <w:vertAlign w:val="subscript"/>
        </w:rPr>
        <w:t>X</w:t>
      </w:r>
      <w:r w:rsidRPr="00BD035B">
        <w:rPr>
          <w:rFonts w:eastAsia="Calibri" w:cs="Arial"/>
          <w:color w:val="000000"/>
          <w:sz w:val="20"/>
        </w:rPr>
        <w:t xml:space="preserve"> Annual emissions limitation set forth in paragraph (c)(1)(</w:t>
      </w:r>
      <w:proofErr w:type="spellStart"/>
      <w:r w:rsidRPr="00BD035B">
        <w:rPr>
          <w:rFonts w:eastAsia="Calibri" w:cs="Arial"/>
          <w:color w:val="000000"/>
          <w:sz w:val="20"/>
        </w:rPr>
        <w:t>i</w:t>
      </w:r>
      <w:proofErr w:type="spellEnd"/>
      <w:r w:rsidRPr="00BD035B">
        <w:rPr>
          <w:rFonts w:eastAsia="Calibri" w:cs="Arial"/>
          <w:color w:val="000000"/>
          <w:sz w:val="20"/>
        </w:rPr>
        <w:t xml:space="preserve">) above, then: </w:t>
      </w:r>
    </w:p>
    <w:p w:rsidR="006A4431" w:rsidRPr="00BD035B" w:rsidRDefault="006A4431" w:rsidP="006A4431">
      <w:pPr>
        <w:numPr>
          <w:ilvl w:val="2"/>
          <w:numId w:val="5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hold the TR NO</w:t>
      </w:r>
      <w:r w:rsidRPr="00BD035B">
        <w:rPr>
          <w:rFonts w:eastAsia="Calibri" w:cs="Arial"/>
          <w:color w:val="000000"/>
          <w:sz w:val="20"/>
          <w:vertAlign w:val="subscript"/>
        </w:rPr>
        <w:t>X</w:t>
      </w:r>
      <w:r w:rsidRPr="00BD035B">
        <w:rPr>
          <w:rFonts w:eastAsia="Calibri" w:cs="Arial"/>
          <w:color w:val="000000"/>
          <w:sz w:val="20"/>
        </w:rPr>
        <w:t xml:space="preserve"> Annual allowances required for deduction under 40 CFR 97.424(d); and </w:t>
      </w:r>
    </w:p>
    <w:p w:rsidR="006A4431" w:rsidRPr="00BD035B" w:rsidRDefault="006A4431" w:rsidP="006A4431">
      <w:pPr>
        <w:numPr>
          <w:ilvl w:val="2"/>
          <w:numId w:val="5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Annual assurance provisions.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If total NO</w:t>
      </w:r>
      <w:r w:rsidRPr="00BD035B">
        <w:rPr>
          <w:rFonts w:eastAsia="Calibri" w:cs="Arial"/>
          <w:sz w:val="20"/>
          <w:vertAlign w:val="subscript"/>
        </w:rPr>
        <w:t>X</w:t>
      </w:r>
      <w:r w:rsidRPr="00BD035B">
        <w:rPr>
          <w:rFonts w:eastAsia="Calibri" w:cs="Arial"/>
          <w:sz w:val="20"/>
        </w:rPr>
        <w:t xml:space="preserve"> emissions during a control period in a given year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sz w:val="20"/>
          <w:vertAlign w:val="subscript"/>
        </w:rPr>
        <w:t>X</w:t>
      </w:r>
      <w:r w:rsidRPr="00BD035B">
        <w:rPr>
          <w:rFonts w:eastAsia="Calibri" w:cs="Arial"/>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D035B">
        <w:rPr>
          <w:rFonts w:eastAsia="Calibri" w:cs="Arial"/>
          <w:sz w:val="20"/>
          <w:vertAlign w:val="subscript"/>
        </w:rPr>
        <w:t>X</w:t>
      </w:r>
      <w:r w:rsidRPr="00BD035B">
        <w:rPr>
          <w:rFonts w:eastAsia="Calibri" w:cs="Arial"/>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BD035B">
        <w:rPr>
          <w:rFonts w:eastAsia="Calibri" w:cs="Arial"/>
          <w:sz w:val="20"/>
          <w:vertAlign w:val="subscript"/>
        </w:rPr>
        <w:t>X</w:t>
      </w:r>
      <w:r w:rsidRPr="00BD035B">
        <w:rPr>
          <w:rFonts w:eastAsia="Calibri" w:cs="Arial"/>
          <w:sz w:val="20"/>
        </w:rPr>
        <w:t xml:space="preserve"> emissions exceeds the </w:t>
      </w:r>
      <w:r w:rsidRPr="00BD035B">
        <w:rPr>
          <w:rFonts w:eastAsia="Calibri" w:cs="Arial"/>
          <w:sz w:val="20"/>
        </w:rPr>
        <w:lastRenderedPageBreak/>
        <w:t>common designated representative’s assurance level divided by the sum of the amounts, determined for all common designated representatives for such sources and units in the state and Indian country within the borders of such state</w:t>
      </w:r>
      <w:r w:rsidRPr="00BD035B">
        <w:rPr>
          <w:rFonts w:eastAsia="Calibri" w:cs="Arial"/>
          <w:b/>
          <w:color w:val="0070C0"/>
          <w:sz w:val="20"/>
        </w:rPr>
        <w:t xml:space="preserve"> </w:t>
      </w:r>
      <w:r w:rsidRPr="00BD035B">
        <w:rPr>
          <w:rFonts w:eastAsia="Calibri" w:cs="Arial"/>
          <w:sz w:val="20"/>
        </w:rPr>
        <w:t>for such control period, by which each common designated representative’s share of such NO</w:t>
      </w:r>
      <w:r w:rsidRPr="00BD035B">
        <w:rPr>
          <w:rFonts w:eastAsia="Calibri" w:cs="Arial"/>
          <w:sz w:val="20"/>
          <w:vertAlign w:val="subscript"/>
        </w:rPr>
        <w:t>X</w:t>
      </w:r>
      <w:r w:rsidRPr="00BD035B">
        <w:rPr>
          <w:rFonts w:eastAsia="Calibri" w:cs="Arial"/>
          <w:sz w:val="20"/>
        </w:rPr>
        <w:t xml:space="preserve"> emissions exceeds the respective common designated representative’s assurance level; and (B) The amount by which 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w:t>
      </w:r>
      <w:r w:rsidR="00B16100">
        <w:rPr>
          <w:rFonts w:eastAsia="Calibri" w:cs="Arial"/>
          <w:sz w:val="20"/>
        </w:rPr>
        <w:t xml:space="preserve">state </w:t>
      </w:r>
      <w:r w:rsidRPr="00BD035B">
        <w:rPr>
          <w:rFonts w:eastAsia="Calibri" w:cs="Arial"/>
          <w:sz w:val="20"/>
        </w:rPr>
        <w:t>and Indian country within the borders of such state</w:t>
      </w:r>
      <w:r w:rsidRPr="00BD035B">
        <w:rPr>
          <w:rFonts w:eastAsia="Calibri" w:cs="Arial"/>
          <w:b/>
          <w:color w:val="0070C0"/>
          <w:sz w:val="20"/>
        </w:rPr>
        <w:t xml:space="preserve"> </w:t>
      </w:r>
      <w:r w:rsidRPr="00BD035B">
        <w:rPr>
          <w:rFonts w:eastAsia="Calibri" w:cs="Arial"/>
          <w:sz w:val="20"/>
        </w:rPr>
        <w:t xml:space="preserve">for such control period exceed the state assurance level.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The owners and operators shall hold the TR NO</w:t>
      </w:r>
      <w:r w:rsidRPr="00BD035B">
        <w:rPr>
          <w:rFonts w:eastAsia="Calibri" w:cs="Arial"/>
          <w:sz w:val="20"/>
          <w:vertAlign w:val="subscript"/>
        </w:rPr>
        <w:t>X</w:t>
      </w:r>
      <w:r w:rsidRPr="00BD035B">
        <w:rPr>
          <w:rFonts w:eastAsia="Calibri" w:cs="Arial"/>
          <w:sz w:val="20"/>
        </w:rPr>
        <w:t xml:space="preserve"> Annual allowances required under paragraph (c)(2)(</w:t>
      </w:r>
      <w:proofErr w:type="spellStart"/>
      <w:r w:rsidRPr="00BD035B">
        <w:rPr>
          <w:rFonts w:eastAsia="Calibri" w:cs="Arial"/>
          <w:sz w:val="20"/>
        </w:rPr>
        <w:t>i</w:t>
      </w:r>
      <w:proofErr w:type="spellEnd"/>
      <w:r w:rsidRPr="00BD035B">
        <w:rPr>
          <w:rFonts w:eastAsia="Calibri" w:cs="Arial"/>
          <w:sz w:val="20"/>
        </w:rPr>
        <w:t xml:space="preserve">) above, as of midnight of November 1 (if it is a business day), or midnight of the first business day thereafter (if November 1 is not a business day), immediately after such control period.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i/>
          <w:sz w:val="20"/>
        </w:rPr>
        <w:t xml:space="preserve"> </w:t>
      </w:r>
      <w:r w:rsidRPr="00BD035B">
        <w:rPr>
          <w:rFonts w:eastAsia="Calibri" w:cs="Arial"/>
          <w:sz w:val="20"/>
        </w:rPr>
        <w:t>during a control period in a given year exceed the state assurance level if such total NO</w:t>
      </w:r>
      <w:r w:rsidRPr="00BD035B">
        <w:rPr>
          <w:rFonts w:eastAsia="Calibri" w:cs="Arial"/>
          <w:sz w:val="20"/>
          <w:vertAlign w:val="subscript"/>
        </w:rPr>
        <w:t>X</w:t>
      </w:r>
      <w:r w:rsidRPr="00BD035B">
        <w:rPr>
          <w:rFonts w:eastAsia="Calibri" w:cs="Arial"/>
          <w:sz w:val="20"/>
        </w:rPr>
        <w:t xml:space="preserve"> emissions exceed the sum, for such control period, of the state NO</w:t>
      </w:r>
      <w:r w:rsidRPr="00BD035B">
        <w:rPr>
          <w:rFonts w:eastAsia="Calibri" w:cs="Arial"/>
          <w:sz w:val="20"/>
          <w:vertAlign w:val="subscript"/>
        </w:rPr>
        <w:t>X</w:t>
      </w:r>
      <w:r w:rsidRPr="00BD035B">
        <w:rPr>
          <w:rFonts w:eastAsia="Calibri" w:cs="Arial"/>
          <w:sz w:val="20"/>
        </w:rPr>
        <w:t xml:space="preserve"> Annual trading budget under 40 CFR 97.410(a) and the state’s variability limit under 40 CFR 97.410(b).</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 xml:space="preserve">It shall not be a violation of 40 CFR part 97, </w:t>
      </w:r>
      <w:r w:rsidRPr="00BD035B">
        <w:rPr>
          <w:rFonts w:eastAsia="Calibri" w:cs="Arial"/>
          <w:color w:val="000000"/>
          <w:sz w:val="20"/>
        </w:rPr>
        <w:t xml:space="preserve">subpart </w:t>
      </w:r>
      <w:r w:rsidRPr="00BD035B">
        <w:rPr>
          <w:rFonts w:eastAsia="Calibri" w:cs="Arial"/>
          <w:sz w:val="20"/>
        </w:rPr>
        <w:t>AAAAA or of the Clean Air Act if total NO</w:t>
      </w:r>
      <w:r w:rsidRPr="00BD035B">
        <w:rPr>
          <w:rFonts w:eastAsia="Calibri" w:cs="Arial"/>
          <w:sz w:val="20"/>
          <w:vertAlign w:val="subscript"/>
        </w:rPr>
        <w:t>X</w:t>
      </w:r>
      <w:r w:rsidRPr="00BD035B">
        <w:rPr>
          <w:rFonts w:eastAsia="Calibri" w:cs="Arial"/>
          <w:sz w:val="20"/>
        </w:rPr>
        <w:t xml:space="preserve"> emissions from all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 during a control period exceed the state assurance level or if a common designated representative’s share of total NO</w:t>
      </w:r>
      <w:r w:rsidRPr="00BD035B">
        <w:rPr>
          <w:rFonts w:eastAsia="Calibri" w:cs="Arial"/>
          <w:sz w:val="20"/>
          <w:vertAlign w:val="subscript"/>
        </w:rPr>
        <w:t>X</w:t>
      </w:r>
      <w:r w:rsidRPr="00BD035B">
        <w:rPr>
          <w:rFonts w:eastAsia="Calibri" w:cs="Arial"/>
          <w:b/>
          <w:bCs/>
          <w:sz w:val="20"/>
        </w:rPr>
        <w:t xml:space="preserve"> </w:t>
      </w:r>
      <w:r w:rsidRPr="00BD035B">
        <w:rPr>
          <w:rFonts w:eastAsia="Calibri" w:cs="Arial"/>
          <w:sz w:val="20"/>
        </w:rPr>
        <w:t>emissions from the TR NO</w:t>
      </w:r>
      <w:r w:rsidRPr="00BD035B">
        <w:rPr>
          <w:rFonts w:eastAsia="Calibri" w:cs="Arial"/>
          <w:sz w:val="20"/>
          <w:vertAlign w:val="subscript"/>
        </w:rPr>
        <w:t>X</w:t>
      </w:r>
      <w:r w:rsidRPr="00BD035B">
        <w:rPr>
          <w:rFonts w:eastAsia="Calibri" w:cs="Arial"/>
          <w:sz w:val="20"/>
        </w:rPr>
        <w:t xml:space="preserve"> Annual units at TR NO</w:t>
      </w:r>
      <w:r w:rsidRPr="00BD035B">
        <w:rPr>
          <w:rFonts w:eastAsia="Calibri" w:cs="Arial"/>
          <w:sz w:val="20"/>
          <w:vertAlign w:val="subscript"/>
        </w:rPr>
        <w:t>X</w:t>
      </w:r>
      <w:r w:rsidRPr="00BD035B">
        <w:rPr>
          <w:rFonts w:eastAsia="Calibri" w:cs="Arial"/>
          <w:sz w:val="20"/>
        </w:rPr>
        <w:t xml:space="preserve"> Annual sources in the state and Indian country within the borders of such state</w:t>
      </w:r>
      <w:r w:rsidRPr="00BD035B">
        <w:rPr>
          <w:rFonts w:eastAsia="Calibri" w:cs="Arial"/>
          <w:b/>
          <w:color w:val="0070C0"/>
          <w:sz w:val="20"/>
        </w:rPr>
        <w:t xml:space="preserve"> </w:t>
      </w:r>
      <w:r w:rsidRPr="00BD035B">
        <w:rPr>
          <w:rFonts w:eastAsia="Calibri" w:cs="Arial"/>
          <w:sz w:val="20"/>
        </w:rPr>
        <w:t>during a control period exceeds the common designated representative’s assurance level.</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To the extent the owners and operators fail to hold TR NO</w:t>
      </w:r>
      <w:r w:rsidRPr="00BD035B">
        <w:rPr>
          <w:rFonts w:eastAsia="Calibri" w:cs="Arial"/>
          <w:sz w:val="20"/>
          <w:vertAlign w:val="subscript"/>
        </w:rPr>
        <w:t>X</w:t>
      </w:r>
      <w:r w:rsidRPr="00BD035B">
        <w:rPr>
          <w:rFonts w:eastAsia="Calibri" w:cs="Arial"/>
          <w:sz w:val="20"/>
        </w:rPr>
        <w:t xml:space="preserve"> Annual allowances for a control period in a given year in accordance with paragraphs (c)(2)(</w:t>
      </w:r>
      <w:proofErr w:type="spellStart"/>
      <w:r w:rsidRPr="00BD035B">
        <w:rPr>
          <w:rFonts w:eastAsia="Calibri" w:cs="Arial"/>
          <w:sz w:val="20"/>
        </w:rPr>
        <w:t>i</w:t>
      </w:r>
      <w:proofErr w:type="spellEnd"/>
      <w:r w:rsidRPr="00BD035B">
        <w:rPr>
          <w:rFonts w:eastAsia="Calibri" w:cs="Arial"/>
          <w:sz w:val="20"/>
        </w:rPr>
        <w:t xml:space="preserve">) through (iii) above, </w:t>
      </w:r>
    </w:p>
    <w:p w:rsidR="006A4431" w:rsidRPr="00BD035B" w:rsidRDefault="006A4431" w:rsidP="006A4431">
      <w:pPr>
        <w:numPr>
          <w:ilvl w:val="2"/>
          <w:numId w:val="56"/>
        </w:numPr>
        <w:autoSpaceDE w:val="0"/>
        <w:autoSpaceDN w:val="0"/>
        <w:adjustRightInd w:val="0"/>
        <w:ind w:left="1800" w:hanging="540"/>
        <w:contextualSpacing/>
        <w:rPr>
          <w:rFonts w:eastAsia="Calibri" w:cs="Arial"/>
          <w:color w:val="000000"/>
          <w:sz w:val="20"/>
        </w:rPr>
      </w:pPr>
      <w:r w:rsidRPr="00BD035B">
        <w:rPr>
          <w:rFonts w:eastAsia="Calibri" w:cs="Arial"/>
          <w:sz w:val="20"/>
        </w:rPr>
        <w:t xml:space="preserve">The owners and operators shall pay any fine, penalty, or assessment or comply with any other remedy imposed under the Clean Air Act; and </w:t>
      </w:r>
    </w:p>
    <w:p w:rsidR="006A4431" w:rsidRPr="00BD035B" w:rsidRDefault="006A4431" w:rsidP="006A4431">
      <w:pPr>
        <w:numPr>
          <w:ilvl w:val="2"/>
          <w:numId w:val="56"/>
        </w:numPr>
        <w:autoSpaceDE w:val="0"/>
        <w:autoSpaceDN w:val="0"/>
        <w:adjustRightInd w:val="0"/>
        <w:ind w:left="1800" w:hanging="540"/>
        <w:contextualSpacing/>
        <w:rPr>
          <w:rFonts w:eastAsia="Calibri" w:cs="Arial"/>
          <w:color w:val="000000"/>
          <w:sz w:val="20"/>
        </w:rPr>
      </w:pPr>
      <w:r w:rsidRPr="00BD035B">
        <w:rPr>
          <w:rFonts w:eastAsia="Calibri" w:cs="Arial"/>
          <w:sz w:val="20"/>
        </w:rPr>
        <w:t>Each TR NO</w:t>
      </w:r>
      <w:r w:rsidRPr="00BD035B">
        <w:rPr>
          <w:rFonts w:eastAsia="Calibri" w:cs="Arial"/>
          <w:sz w:val="20"/>
          <w:vertAlign w:val="subscript"/>
        </w:rPr>
        <w:t>X</w:t>
      </w:r>
      <w:r w:rsidRPr="00BD035B">
        <w:rPr>
          <w:rFonts w:eastAsia="Calibri" w:cs="Arial"/>
          <w:sz w:val="20"/>
        </w:rPr>
        <w:t xml:space="preserve"> Annual allowance that the owners and operators fail to hold for such control period in accordance with paragraphs (c)(2)(</w:t>
      </w:r>
      <w:proofErr w:type="spellStart"/>
      <w:r w:rsidRPr="00BD035B">
        <w:rPr>
          <w:rFonts w:eastAsia="Calibri" w:cs="Arial"/>
          <w:sz w:val="20"/>
        </w:rPr>
        <w:t>i</w:t>
      </w:r>
      <w:proofErr w:type="spellEnd"/>
      <w:r w:rsidRPr="00BD035B">
        <w:rPr>
          <w:rFonts w:eastAsia="Calibri" w:cs="Arial"/>
          <w:sz w:val="20"/>
        </w:rPr>
        <w:t xml:space="preserve">) through (iii) above and each day of such control period shall constitute a separate violation of </w:t>
      </w:r>
      <w:r w:rsidRPr="00BD035B">
        <w:rPr>
          <w:rFonts w:eastAsia="Calibri" w:cs="Arial"/>
          <w:color w:val="000000"/>
          <w:sz w:val="20"/>
        </w:rPr>
        <w:t>40 CFR part 97, subpart AAAAA</w:t>
      </w:r>
      <w:r w:rsidRPr="00BD035B">
        <w:rPr>
          <w:rFonts w:eastAsia="Calibri" w:cs="Arial"/>
          <w:sz w:val="20"/>
        </w:rPr>
        <w:t xml:space="preserve"> and the Clean Air Act.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 xml:space="preserve">Compliance periods.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sz w:val="20"/>
        </w:rPr>
        <w:t>A TR NO</w:t>
      </w:r>
      <w:r w:rsidRPr="00BD035B">
        <w:rPr>
          <w:rFonts w:eastAsia="Calibri" w:cs="Arial"/>
          <w:sz w:val="20"/>
          <w:vertAlign w:val="subscript"/>
        </w:rPr>
        <w:t>X</w:t>
      </w:r>
      <w:r w:rsidRPr="00BD035B">
        <w:rPr>
          <w:rFonts w:eastAsia="Calibri" w:cs="Arial"/>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 xml:space="preserve">Vintage of allowances held for compliance.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Annual allowance that was allocated for such control period or a control period in a prior year.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Annual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NO</w:t>
      </w:r>
      <w:r w:rsidRPr="00BD035B">
        <w:rPr>
          <w:rFonts w:eastAsia="Calibri" w:cs="Arial"/>
          <w:color w:val="000000"/>
          <w:sz w:val="20"/>
          <w:vertAlign w:val="subscript"/>
        </w:rPr>
        <w:t xml:space="preserve">X </w:t>
      </w:r>
      <w:r w:rsidRPr="00BD035B">
        <w:rPr>
          <w:rFonts w:eastAsia="Calibri" w:cs="Arial"/>
          <w:color w:val="000000"/>
          <w:sz w:val="20"/>
        </w:rPr>
        <w:t xml:space="preserve">Annual allowance that was allocated for a control period in a prior year or the control period in the given year or in the immediately following year.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Allowance Management System requirements. Each TR NO</w:t>
      </w:r>
      <w:r w:rsidRPr="00BD035B">
        <w:rPr>
          <w:rFonts w:eastAsia="Calibri" w:cs="Arial"/>
          <w:color w:val="000000"/>
          <w:sz w:val="20"/>
          <w:vertAlign w:val="subscript"/>
        </w:rPr>
        <w:t>X</w:t>
      </w:r>
      <w:r w:rsidRPr="00BD035B">
        <w:rPr>
          <w:rFonts w:eastAsia="Calibri" w:cs="Arial"/>
          <w:color w:val="000000"/>
          <w:sz w:val="20"/>
        </w:rPr>
        <w:t xml:space="preserve"> Annual allowance shall be held in, deducted from, or transferred into, out of, or between Allowance Management System accounts in accordance with 40 CFR part 97, subpart AAAAA.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Limited authorization. A TR NO</w:t>
      </w:r>
      <w:r w:rsidRPr="00BD035B">
        <w:rPr>
          <w:rFonts w:eastAsia="Calibri" w:cs="Arial"/>
          <w:color w:val="000000"/>
          <w:sz w:val="20"/>
          <w:vertAlign w:val="subscript"/>
        </w:rPr>
        <w:t>X</w:t>
      </w:r>
      <w:r w:rsidRPr="00BD035B">
        <w:rPr>
          <w:rFonts w:eastAsia="Calibri" w:cs="Arial"/>
          <w:color w:val="000000"/>
          <w:sz w:val="20"/>
        </w:rPr>
        <w:t xml:space="preserve"> Annual 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Such authorization is limited in its use and duration as follows: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Such authorization shall only be used in accordance with the TR NO</w:t>
      </w:r>
      <w:r w:rsidRPr="00BD035B">
        <w:rPr>
          <w:rFonts w:eastAsia="Calibri" w:cs="Arial"/>
          <w:color w:val="000000"/>
          <w:sz w:val="20"/>
          <w:vertAlign w:val="subscript"/>
        </w:rPr>
        <w:t>X</w:t>
      </w:r>
      <w:r w:rsidRPr="00BD035B">
        <w:rPr>
          <w:rFonts w:eastAsia="Calibri" w:cs="Arial"/>
          <w:color w:val="000000"/>
          <w:sz w:val="20"/>
        </w:rPr>
        <w:t xml:space="preserve"> Annual Trading Program; and </w:t>
      </w:r>
    </w:p>
    <w:p w:rsidR="006A4431" w:rsidRPr="00BD035B" w:rsidRDefault="006A4431" w:rsidP="006A4431">
      <w:pPr>
        <w:numPr>
          <w:ilvl w:val="1"/>
          <w:numId w:val="5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rsidR="006A4431" w:rsidRPr="00BD035B" w:rsidRDefault="006A4431" w:rsidP="006A4431">
      <w:pPr>
        <w:numPr>
          <w:ilvl w:val="0"/>
          <w:numId w:val="56"/>
        </w:numPr>
        <w:autoSpaceDE w:val="0"/>
        <w:autoSpaceDN w:val="0"/>
        <w:adjustRightInd w:val="0"/>
        <w:contextualSpacing/>
        <w:rPr>
          <w:rFonts w:eastAsia="Calibri" w:cs="Arial"/>
          <w:color w:val="000000"/>
          <w:sz w:val="20"/>
        </w:rPr>
      </w:pPr>
      <w:r w:rsidRPr="00BD035B">
        <w:rPr>
          <w:rFonts w:eastAsia="Calibri" w:cs="Arial"/>
          <w:color w:val="000000"/>
          <w:sz w:val="20"/>
        </w:rPr>
        <w:t>Property right. A TR NO</w:t>
      </w:r>
      <w:r w:rsidRPr="00BD035B">
        <w:rPr>
          <w:rFonts w:eastAsia="Calibri" w:cs="Arial"/>
          <w:color w:val="000000"/>
          <w:sz w:val="20"/>
          <w:vertAlign w:val="subscript"/>
        </w:rPr>
        <w:t>X</w:t>
      </w:r>
      <w:r w:rsidRPr="00BD035B">
        <w:rPr>
          <w:rFonts w:eastAsia="Calibri" w:cs="Arial"/>
          <w:color w:val="000000"/>
          <w:sz w:val="20"/>
        </w:rPr>
        <w:t xml:space="preserve"> Annual allowance does not constitute a property right. </w:t>
      </w:r>
    </w:p>
    <w:p w:rsidR="006A4431" w:rsidRPr="00BD035B" w:rsidRDefault="006A4431" w:rsidP="006A4431">
      <w:pPr>
        <w:numPr>
          <w:ilvl w:val="0"/>
          <w:numId w:val="55"/>
        </w:numPr>
        <w:autoSpaceDE w:val="0"/>
        <w:autoSpaceDN w:val="0"/>
        <w:adjustRightInd w:val="0"/>
        <w:ind w:left="360"/>
        <w:contextualSpacing/>
        <w:rPr>
          <w:rFonts w:eastAsia="Calibri" w:cs="Arial"/>
          <w:b/>
          <w:iCs/>
          <w:color w:val="000000"/>
          <w:sz w:val="20"/>
        </w:rPr>
      </w:pPr>
      <w:r w:rsidRPr="00BD035B">
        <w:rPr>
          <w:rFonts w:eastAsia="Calibri" w:cs="Arial"/>
          <w:b/>
          <w:color w:val="000000"/>
          <w:sz w:val="20"/>
        </w:rPr>
        <w:t>Title V permit revision requirements</w:t>
      </w:r>
      <w:r w:rsidRPr="00BD035B">
        <w:rPr>
          <w:rFonts w:eastAsia="Calibri" w:cs="Arial"/>
          <w:b/>
          <w:iCs/>
          <w:color w:val="000000"/>
          <w:sz w:val="20"/>
        </w:rPr>
        <w:t>.</w:t>
      </w:r>
      <w:r w:rsidRPr="00BD035B">
        <w:rPr>
          <w:rFonts w:eastAsia="Calibri" w:cs="Arial"/>
          <w:b/>
          <w:i/>
          <w:iCs/>
          <w:color w:val="000000"/>
          <w:sz w:val="20"/>
        </w:rPr>
        <w:t xml:space="preserve"> </w:t>
      </w:r>
    </w:p>
    <w:p w:rsidR="006A4431" w:rsidRPr="00BD035B" w:rsidRDefault="006A4431" w:rsidP="006A4431">
      <w:pPr>
        <w:numPr>
          <w:ilvl w:val="1"/>
          <w:numId w:val="55"/>
        </w:numPr>
        <w:autoSpaceDE w:val="0"/>
        <w:autoSpaceDN w:val="0"/>
        <w:adjustRightInd w:val="0"/>
        <w:ind w:left="720"/>
        <w:contextualSpacing/>
        <w:rPr>
          <w:rFonts w:eastAsia="Calibri" w:cs="Arial"/>
          <w:color w:val="000000"/>
          <w:sz w:val="20"/>
        </w:rPr>
      </w:pPr>
      <w:r w:rsidRPr="00BD035B">
        <w:rPr>
          <w:rFonts w:eastAsia="Calibri" w:cs="Arial"/>
          <w:color w:val="000000"/>
          <w:sz w:val="20"/>
        </w:rPr>
        <w:t>No title V permit revision shall be required for any allocation, holding, deduction, or transfer of TR NO</w:t>
      </w:r>
      <w:r w:rsidRPr="00BD035B">
        <w:rPr>
          <w:rFonts w:eastAsia="Calibri" w:cs="Arial"/>
          <w:color w:val="000000"/>
          <w:sz w:val="20"/>
          <w:vertAlign w:val="subscript"/>
        </w:rPr>
        <w:t>X</w:t>
      </w:r>
      <w:r w:rsidRPr="00BD035B">
        <w:rPr>
          <w:rFonts w:eastAsia="Calibri" w:cs="Arial"/>
          <w:color w:val="000000"/>
          <w:sz w:val="20"/>
        </w:rPr>
        <w:t xml:space="preserve"> Annual allowances in accordance with 40 CFR part 97, subpart AAAAA. </w:t>
      </w:r>
    </w:p>
    <w:p w:rsidR="006A4431" w:rsidRPr="00BD035B" w:rsidRDefault="006A4431" w:rsidP="006A4431">
      <w:pPr>
        <w:numPr>
          <w:ilvl w:val="1"/>
          <w:numId w:val="55"/>
        </w:numPr>
        <w:autoSpaceDE w:val="0"/>
        <w:autoSpaceDN w:val="0"/>
        <w:adjustRightInd w:val="0"/>
        <w:ind w:left="720"/>
        <w:contextualSpacing/>
        <w:rPr>
          <w:rFonts w:eastAsia="Calibri" w:cs="Arial"/>
          <w:color w:val="000000"/>
          <w:sz w:val="20"/>
        </w:rPr>
      </w:pPr>
      <w:r w:rsidRPr="00BD035B">
        <w:rPr>
          <w:rFonts w:eastAsia="Times New Roman,Calibri" w:cs="Arial"/>
          <w:color w:val="000000"/>
          <w:sz w:val="20"/>
        </w:rPr>
        <w:lastRenderedPageBreak/>
        <w:t>This permit incorporates the TR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sidRPr="00BD035B">
        <w:rPr>
          <w:rFonts w:eastAsia="Times New Roman,Calibri" w:cs="Arial"/>
          <w:color w:val="000000"/>
          <w:sz w:val="20"/>
        </w:rPr>
        <w:t>CFR part 75, subpart E). Therefore, the Description of TR Monitoring Provisions table for units identified in this permit may be added to, or changed, in this title V permit using minor permit modification procedures in accordance with 40 CFR 97.406(d)(2) and 70.7(e)(2)(</w:t>
      </w:r>
      <w:proofErr w:type="spellStart"/>
      <w:r w:rsidRPr="00BD035B">
        <w:rPr>
          <w:rFonts w:eastAsia="Times New Roman,Calibri" w:cs="Arial"/>
          <w:color w:val="000000"/>
          <w:sz w:val="20"/>
        </w:rPr>
        <w:t>i</w:t>
      </w:r>
      <w:proofErr w:type="spellEnd"/>
      <w:r w:rsidRPr="00BD035B">
        <w:rPr>
          <w:rFonts w:eastAsia="Times New Roman,Calibri" w:cs="Arial"/>
          <w:color w:val="000000"/>
          <w:sz w:val="20"/>
        </w:rPr>
        <w:t>)(B) or 71.7(e)(1)(</w:t>
      </w:r>
      <w:proofErr w:type="spellStart"/>
      <w:r w:rsidRPr="00BD035B">
        <w:rPr>
          <w:rFonts w:eastAsia="Times New Roman,Calibri" w:cs="Arial"/>
          <w:color w:val="000000"/>
          <w:sz w:val="20"/>
        </w:rPr>
        <w:t>i</w:t>
      </w:r>
      <w:proofErr w:type="spellEnd"/>
      <w:r w:rsidRPr="00BD035B">
        <w:rPr>
          <w:rFonts w:eastAsia="Times New Roman,Calibri" w:cs="Arial"/>
          <w:color w:val="000000"/>
          <w:sz w:val="20"/>
        </w:rPr>
        <w:t xml:space="preserve">)(B). </w:t>
      </w:r>
    </w:p>
    <w:p w:rsidR="006A4431" w:rsidRPr="00BD035B" w:rsidRDefault="006A4431" w:rsidP="006A4431">
      <w:pPr>
        <w:numPr>
          <w:ilvl w:val="0"/>
          <w:numId w:val="55"/>
        </w:numPr>
        <w:autoSpaceDE w:val="0"/>
        <w:autoSpaceDN w:val="0"/>
        <w:adjustRightInd w:val="0"/>
        <w:ind w:left="360"/>
        <w:contextualSpacing/>
        <w:rPr>
          <w:rFonts w:eastAsia="Calibri" w:cs="Arial"/>
          <w:b/>
          <w:iCs/>
          <w:color w:val="000000"/>
          <w:sz w:val="20"/>
        </w:rPr>
      </w:pPr>
      <w:r w:rsidRPr="00BD035B">
        <w:rPr>
          <w:rFonts w:eastAsia="Calibri" w:cs="Arial"/>
          <w:b/>
          <w:color w:val="000000"/>
          <w:sz w:val="20"/>
        </w:rPr>
        <w:t>Additional recordkeeping and reporting requirements</w:t>
      </w:r>
      <w:r w:rsidRPr="00BD035B">
        <w:rPr>
          <w:rFonts w:eastAsia="Calibri" w:cs="Arial"/>
          <w:b/>
          <w:iCs/>
          <w:color w:val="000000"/>
          <w:sz w:val="20"/>
        </w:rPr>
        <w:t xml:space="preserve">. </w:t>
      </w:r>
    </w:p>
    <w:p w:rsidR="006A4431" w:rsidRPr="00BD035B" w:rsidRDefault="006A4431" w:rsidP="006A4431">
      <w:pPr>
        <w:numPr>
          <w:ilvl w:val="0"/>
          <w:numId w:val="57"/>
        </w:numPr>
        <w:autoSpaceDE w:val="0"/>
        <w:autoSpaceDN w:val="0"/>
        <w:adjustRightInd w:val="0"/>
        <w:contextualSpacing/>
        <w:rPr>
          <w:rFonts w:eastAsia="Calibri" w:cs="Arial"/>
          <w:color w:val="000000"/>
          <w:sz w:val="20"/>
        </w:rPr>
      </w:pPr>
      <w:r w:rsidRPr="00BD035B">
        <w:rPr>
          <w:rFonts w:eastAsia="Calibri" w:cs="Arial"/>
          <w:color w:val="000000"/>
          <w:sz w:val="20"/>
        </w:rPr>
        <w:t>Unless otherwise provided,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6A4431" w:rsidRPr="00BD035B" w:rsidRDefault="006A4431" w:rsidP="006A4431">
      <w:pPr>
        <w:numPr>
          <w:ilvl w:val="1"/>
          <w:numId w:val="57"/>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The certificate of representation under 40 CFR 97.416 for the designated representative for the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rsidR="006A4431" w:rsidRPr="00BD035B" w:rsidRDefault="006A4431" w:rsidP="006A4431">
      <w:pPr>
        <w:numPr>
          <w:ilvl w:val="1"/>
          <w:numId w:val="57"/>
        </w:numPr>
        <w:autoSpaceDE w:val="0"/>
        <w:autoSpaceDN w:val="0"/>
        <w:adjustRightInd w:val="0"/>
        <w:ind w:left="1260" w:hanging="180"/>
        <w:contextualSpacing/>
        <w:rPr>
          <w:rFonts w:eastAsia="Calibri" w:cs="Arial"/>
          <w:b/>
          <w:bCs/>
          <w:color w:val="000000"/>
          <w:sz w:val="20"/>
        </w:rPr>
      </w:pPr>
      <w:r w:rsidRPr="00BD035B">
        <w:rPr>
          <w:rFonts w:eastAsia="Calibri" w:cs="Arial"/>
          <w:color w:val="000000"/>
          <w:sz w:val="20"/>
        </w:rPr>
        <w:t xml:space="preserve">All emissions monitoring information, in accordance with 40 CFR part 97, subpart AAAAA. </w:t>
      </w:r>
    </w:p>
    <w:p w:rsidR="006A4431" w:rsidRPr="00BD035B" w:rsidRDefault="006A4431" w:rsidP="006A4431">
      <w:pPr>
        <w:numPr>
          <w:ilvl w:val="1"/>
          <w:numId w:val="57"/>
        </w:numPr>
        <w:autoSpaceDE w:val="0"/>
        <w:autoSpaceDN w:val="0"/>
        <w:adjustRightInd w:val="0"/>
        <w:ind w:left="1260" w:hanging="180"/>
        <w:contextualSpacing/>
        <w:rPr>
          <w:rFonts w:eastAsia="Calibri" w:cs="Arial"/>
          <w:b/>
          <w:bCs/>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w:t>
      </w:r>
      <w:r w:rsidRPr="00BD035B">
        <w:rPr>
          <w:rFonts w:eastAsia="Calibri" w:cs="Arial"/>
          <w:b/>
          <w:bCs/>
          <w:color w:val="000000"/>
          <w:sz w:val="20"/>
        </w:rPr>
        <w:t xml:space="preserve"> </w:t>
      </w:r>
    </w:p>
    <w:p w:rsidR="006A4431" w:rsidRPr="00BD035B" w:rsidRDefault="006A4431" w:rsidP="006A4431">
      <w:pPr>
        <w:numPr>
          <w:ilvl w:val="0"/>
          <w:numId w:val="57"/>
        </w:numPr>
        <w:autoSpaceDE w:val="0"/>
        <w:autoSpaceDN w:val="0"/>
        <w:adjustRightInd w:val="0"/>
        <w:contextualSpacing/>
        <w:rPr>
          <w:rFonts w:eastAsia="Calibri" w:cs="Arial"/>
          <w:b/>
          <w:bCs/>
          <w:color w:val="000000"/>
          <w:sz w:val="20"/>
        </w:rPr>
      </w:pPr>
      <w:r w:rsidRPr="00BD035B">
        <w:rPr>
          <w:rFonts w:eastAsia="Calibri" w:cs="Arial"/>
          <w:color w:val="000000"/>
          <w:sz w:val="20"/>
        </w:rPr>
        <w:t>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source and each TR NO</w:t>
      </w:r>
      <w:r w:rsidRPr="00BD035B">
        <w:rPr>
          <w:rFonts w:eastAsia="Calibri" w:cs="Arial"/>
          <w:color w:val="000000"/>
          <w:sz w:val="20"/>
          <w:vertAlign w:val="subscript"/>
        </w:rPr>
        <w:t>X</w:t>
      </w:r>
      <w:r w:rsidRPr="00BD035B">
        <w:rPr>
          <w:rFonts w:eastAsia="Calibri" w:cs="Arial"/>
          <w:color w:val="000000"/>
          <w:sz w:val="20"/>
        </w:rPr>
        <w:t xml:space="preserve"> Annual unit at the source shall make all submissions required under the TR NO</w:t>
      </w:r>
      <w:r w:rsidRPr="00BD035B">
        <w:rPr>
          <w:rFonts w:eastAsia="Calibri" w:cs="Arial"/>
          <w:color w:val="000000"/>
          <w:sz w:val="20"/>
          <w:vertAlign w:val="subscript"/>
        </w:rPr>
        <w:t>X</w:t>
      </w:r>
      <w:r w:rsidRPr="00BD035B">
        <w:rPr>
          <w:rFonts w:eastAsia="Calibri" w:cs="Arial"/>
          <w:color w:val="000000"/>
          <w:sz w:val="20"/>
        </w:rPr>
        <w:t xml:space="preserve"> Annual Trading Program, except as provided in 40 CFR 97.418. This requirement does not change, create an exemption from, or otherwise affect the responsible official submission requirements under a title V operating permit program in 40 CFR parts 70 and 71. </w:t>
      </w:r>
    </w:p>
    <w:p w:rsidR="006A4431" w:rsidRPr="00BD035B" w:rsidRDefault="006A4431" w:rsidP="006A4431">
      <w:pPr>
        <w:numPr>
          <w:ilvl w:val="0"/>
          <w:numId w:val="55"/>
        </w:numPr>
        <w:autoSpaceDE w:val="0"/>
        <w:autoSpaceDN w:val="0"/>
        <w:adjustRightInd w:val="0"/>
        <w:ind w:left="360"/>
        <w:contextualSpacing/>
        <w:rPr>
          <w:rFonts w:eastAsia="Calibri" w:cs="Arial"/>
          <w:b/>
          <w:i/>
          <w:iCs/>
          <w:color w:val="000000"/>
          <w:sz w:val="20"/>
        </w:rPr>
      </w:pPr>
      <w:r w:rsidRPr="00BD035B">
        <w:rPr>
          <w:rFonts w:eastAsia="Calibri" w:cs="Arial"/>
          <w:b/>
          <w:color w:val="000000"/>
          <w:sz w:val="20"/>
        </w:rPr>
        <w:t>Liability</w:t>
      </w:r>
      <w:r w:rsidRPr="00BD035B">
        <w:rPr>
          <w:rFonts w:eastAsia="Calibri" w:cs="Arial"/>
          <w:b/>
          <w:i/>
          <w:iCs/>
          <w:color w:val="000000"/>
          <w:sz w:val="20"/>
        </w:rPr>
        <w:t>.</w:t>
      </w:r>
    </w:p>
    <w:p w:rsidR="006A4431" w:rsidRPr="00BD035B" w:rsidRDefault="006A4431" w:rsidP="006A4431">
      <w:pPr>
        <w:numPr>
          <w:ilvl w:val="1"/>
          <w:numId w:val="55"/>
        </w:numPr>
        <w:autoSpaceDE w:val="0"/>
        <w:autoSpaceDN w:val="0"/>
        <w:adjustRightInd w:val="0"/>
        <w:ind w:left="720"/>
        <w:contextualSpacing/>
        <w:rPr>
          <w:rFonts w:eastAsia="Calibri" w:cs="Arial"/>
          <w:b/>
          <w:i/>
          <w:iCs/>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Annual source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source shall also apply to the owners and operators of such source and of the TR NO</w:t>
      </w:r>
      <w:r w:rsidRPr="00BD035B">
        <w:rPr>
          <w:rFonts w:eastAsia="Calibri" w:cs="Arial"/>
          <w:color w:val="000000"/>
          <w:sz w:val="20"/>
          <w:vertAlign w:val="subscript"/>
        </w:rPr>
        <w:t>X</w:t>
      </w:r>
      <w:r w:rsidRPr="00BD035B">
        <w:rPr>
          <w:rFonts w:eastAsia="Calibri" w:cs="Arial"/>
          <w:color w:val="000000"/>
          <w:sz w:val="20"/>
        </w:rPr>
        <w:t xml:space="preserve"> Annual units at the source. </w:t>
      </w:r>
    </w:p>
    <w:p w:rsidR="006A4431" w:rsidRPr="00BD035B" w:rsidRDefault="006A4431" w:rsidP="006A4431">
      <w:pPr>
        <w:numPr>
          <w:ilvl w:val="1"/>
          <w:numId w:val="55"/>
        </w:numPr>
        <w:autoSpaceDE w:val="0"/>
        <w:autoSpaceDN w:val="0"/>
        <w:adjustRightInd w:val="0"/>
        <w:ind w:left="720"/>
        <w:contextualSpacing/>
        <w:rPr>
          <w:rFonts w:eastAsia="Calibri" w:cs="Arial"/>
          <w:b/>
          <w:i/>
          <w:iCs/>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Annual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Annual unit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Annual unit shall also apply to the owners and operators of such unit. </w:t>
      </w:r>
    </w:p>
    <w:p w:rsidR="006A4431" w:rsidRPr="00BD035B" w:rsidRDefault="006A4431" w:rsidP="006A4431">
      <w:pPr>
        <w:numPr>
          <w:ilvl w:val="0"/>
          <w:numId w:val="55"/>
        </w:numPr>
        <w:ind w:left="360"/>
        <w:contextualSpacing/>
        <w:rPr>
          <w:rFonts w:eastAsia="Calibri" w:cs="Arial"/>
          <w:b/>
          <w:i/>
          <w:iCs/>
          <w:sz w:val="20"/>
        </w:rPr>
      </w:pPr>
      <w:r w:rsidRPr="00BD035B">
        <w:rPr>
          <w:rFonts w:eastAsia="Calibri" w:cs="Arial"/>
          <w:b/>
          <w:sz w:val="20"/>
        </w:rPr>
        <w:t>Effect on other authorities</w:t>
      </w:r>
      <w:r w:rsidRPr="00BD035B">
        <w:rPr>
          <w:rFonts w:eastAsia="Calibri" w:cs="Arial"/>
          <w:b/>
          <w:i/>
          <w:iCs/>
          <w:sz w:val="20"/>
        </w:rPr>
        <w:t xml:space="preserve">. </w:t>
      </w:r>
    </w:p>
    <w:p w:rsidR="006A4431" w:rsidRPr="00BD035B" w:rsidRDefault="006A4431" w:rsidP="006A4431">
      <w:pPr>
        <w:ind w:left="360"/>
        <w:contextualSpacing/>
        <w:rPr>
          <w:rFonts w:eastAsia="Calibri" w:cs="Arial"/>
          <w:b/>
          <w:i/>
          <w:iCs/>
          <w:sz w:val="20"/>
        </w:rPr>
      </w:pPr>
      <w:r w:rsidRPr="00BD035B">
        <w:rPr>
          <w:rFonts w:eastAsia="Calibri" w:cs="Arial"/>
          <w:sz w:val="20"/>
        </w:rPr>
        <w:t>No provision of the TR NO</w:t>
      </w:r>
      <w:r w:rsidRPr="00BD035B">
        <w:rPr>
          <w:rFonts w:eastAsia="Calibri" w:cs="Arial"/>
          <w:sz w:val="20"/>
          <w:vertAlign w:val="subscript"/>
        </w:rPr>
        <w:t>X</w:t>
      </w:r>
      <w:r w:rsidRPr="00BD035B">
        <w:rPr>
          <w:rFonts w:eastAsia="Calibri" w:cs="Arial"/>
          <w:sz w:val="20"/>
        </w:rPr>
        <w:t xml:space="preserve"> Annual Trading Program or exemption under 40 CFR 97.405 shall be construed as exempting or excluding the owners and operators, and the designated representative, of a TR NO</w:t>
      </w:r>
      <w:r w:rsidRPr="00BD035B">
        <w:rPr>
          <w:rFonts w:eastAsia="Calibri" w:cs="Arial"/>
          <w:sz w:val="20"/>
          <w:vertAlign w:val="subscript"/>
        </w:rPr>
        <w:t>X</w:t>
      </w:r>
      <w:r w:rsidRPr="00BD035B">
        <w:rPr>
          <w:rFonts w:eastAsia="Calibri" w:cs="Arial"/>
          <w:sz w:val="20"/>
        </w:rPr>
        <w:t xml:space="preserve"> Annual source or TR NO</w:t>
      </w:r>
      <w:r w:rsidRPr="00BD035B">
        <w:rPr>
          <w:rFonts w:eastAsia="Calibri" w:cs="Arial"/>
          <w:sz w:val="20"/>
          <w:vertAlign w:val="subscript"/>
        </w:rPr>
        <w:t>X</w:t>
      </w:r>
      <w:r w:rsidRPr="00BD035B">
        <w:rPr>
          <w:rFonts w:eastAsia="Calibri" w:cs="Arial"/>
          <w:sz w:val="20"/>
        </w:rPr>
        <w:t xml:space="preserve"> Annual unit from compliance with any other provision of the applicable, approved state implementation plan, a federally enforceable permit, or the Clean Air Act.</w:t>
      </w:r>
    </w:p>
    <w:p w:rsidR="006A4431" w:rsidRPr="00BD035B" w:rsidRDefault="006A4431" w:rsidP="006A4431">
      <w:pPr>
        <w:pStyle w:val="ListParagraph"/>
        <w:numPr>
          <w:ilvl w:val="0"/>
          <w:numId w:val="55"/>
        </w:numPr>
        <w:ind w:left="360"/>
        <w:rPr>
          <w:rFonts w:eastAsia="Calibri" w:cs="Arial"/>
          <w:b/>
          <w:sz w:val="20"/>
        </w:rPr>
      </w:pPr>
      <w:r w:rsidRPr="00BD035B">
        <w:rPr>
          <w:rFonts w:eastAsia="Calibri" w:cs="Arial"/>
          <w:b/>
          <w:sz w:val="20"/>
        </w:rPr>
        <w:t xml:space="preserve">Effect on units in Indian country. </w:t>
      </w:r>
    </w:p>
    <w:p w:rsidR="006A4431" w:rsidRPr="00BD035B" w:rsidRDefault="006A4431" w:rsidP="006A4431">
      <w:pPr>
        <w:pStyle w:val="ListParagraph"/>
        <w:ind w:left="360"/>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6A4431" w:rsidRPr="00BD035B" w:rsidRDefault="006A4431" w:rsidP="006A4431">
      <w:pPr>
        <w:autoSpaceDE w:val="0"/>
        <w:autoSpaceDN w:val="0"/>
        <w:adjustRightInd w:val="0"/>
        <w:rPr>
          <w:rFonts w:eastAsia="Calibri" w:cs="Arial"/>
          <w:color w:val="0070C0"/>
          <w:sz w:val="20"/>
        </w:rPr>
      </w:pPr>
    </w:p>
    <w:p w:rsidR="006A4431" w:rsidRPr="00BD035B" w:rsidRDefault="006A4431" w:rsidP="006A4431">
      <w:pPr>
        <w:autoSpaceDE w:val="0"/>
        <w:autoSpaceDN w:val="0"/>
        <w:adjustRightInd w:val="0"/>
        <w:rPr>
          <w:rFonts w:eastAsia="Calibri" w:cs="Arial"/>
          <w:b/>
          <w:bCs/>
          <w:color w:val="000000"/>
          <w:sz w:val="20"/>
          <w:u w:val="single"/>
        </w:rPr>
      </w:pPr>
      <w:r>
        <w:rPr>
          <w:rFonts w:eastAsia="Calibri" w:cs="Arial"/>
          <w:b/>
          <w:bCs/>
          <w:color w:val="000000"/>
          <w:sz w:val="20"/>
          <w:u w:val="single"/>
        </w:rPr>
        <w:t xml:space="preserve">SECTION II:  </w:t>
      </w:r>
      <w:r w:rsidRPr="00BD035B">
        <w:rPr>
          <w:rFonts w:eastAsia="Calibri" w:cs="Arial"/>
          <w:b/>
          <w:bCs/>
          <w:color w:val="000000"/>
          <w:sz w:val="20"/>
          <w:u w:val="single"/>
        </w:rPr>
        <w:t>TR NO</w:t>
      </w:r>
      <w:r w:rsidRPr="00BD035B">
        <w:rPr>
          <w:rFonts w:eastAsia="Calibri" w:cs="Arial"/>
          <w:b/>
          <w:bCs/>
          <w:color w:val="000000"/>
          <w:sz w:val="20"/>
          <w:u w:val="single"/>
          <w:vertAlign w:val="subscript"/>
        </w:rPr>
        <w:t>X</w:t>
      </w:r>
      <w:r w:rsidRPr="00BD035B">
        <w:rPr>
          <w:rFonts w:eastAsia="Calibri" w:cs="Arial"/>
          <w:b/>
          <w:bCs/>
          <w:color w:val="000000"/>
          <w:sz w:val="20"/>
          <w:u w:val="single"/>
        </w:rPr>
        <w:t xml:space="preserve"> Ozone Season Trading Program Requirements (40 CFR 97.506) </w:t>
      </w:r>
    </w:p>
    <w:p w:rsidR="006A4431" w:rsidRPr="00BD035B" w:rsidRDefault="006A4431" w:rsidP="006A4431">
      <w:pPr>
        <w:numPr>
          <w:ilvl w:val="0"/>
          <w:numId w:val="58"/>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Designated representative requirements.</w:t>
      </w:r>
    </w:p>
    <w:p w:rsidR="006A4431" w:rsidRPr="00BD035B" w:rsidRDefault="006A4431" w:rsidP="006A4431">
      <w:pPr>
        <w:autoSpaceDE w:val="0"/>
        <w:autoSpaceDN w:val="0"/>
        <w:adjustRightInd w:val="0"/>
        <w:ind w:left="360"/>
        <w:contextualSpacing/>
        <w:rPr>
          <w:rFonts w:eastAsia="Calibri" w:cs="Arial"/>
          <w:b/>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97.513 through 97.518. </w:t>
      </w:r>
    </w:p>
    <w:p w:rsidR="006A4431" w:rsidRPr="00BD035B" w:rsidRDefault="006A4431" w:rsidP="006A4431">
      <w:pPr>
        <w:numPr>
          <w:ilvl w:val="0"/>
          <w:numId w:val="58"/>
        </w:numPr>
        <w:tabs>
          <w:tab w:val="left" w:pos="360"/>
        </w:tabs>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Emissions monitoring, reporting, and recordkeeping requirements. </w:t>
      </w:r>
    </w:p>
    <w:p w:rsidR="006A4431" w:rsidRPr="00BD035B" w:rsidRDefault="006A4431" w:rsidP="006A4431">
      <w:pPr>
        <w:numPr>
          <w:ilvl w:val="0"/>
          <w:numId w:val="59"/>
        </w:numPr>
        <w:autoSpaceDE w:val="0"/>
        <w:autoSpaceDN w:val="0"/>
        <w:adjustRightInd w:val="0"/>
        <w:contextualSpacing/>
        <w:rPr>
          <w:rFonts w:eastAsia="Calibri" w:cs="Arial"/>
          <w:color w:val="000000"/>
          <w:sz w:val="20"/>
        </w:rPr>
      </w:pPr>
      <w:r w:rsidRPr="00BD035B">
        <w:rPr>
          <w:rFonts w:eastAsia="Calibri" w:cs="Arial"/>
          <w:color w:val="000000"/>
          <w:sz w:val="20"/>
        </w:rPr>
        <w:t>The owners and operators, and the designated representative,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comply with the monitoring, reporting, and recordkeeping requirements of 40 CFR 97.530 (general requirements, including installation, certification, and data accounting, compliance deadlines, reporting data, prohibitions, and long-term cold storage), 97.531 (initial monitoring system certification and recertification procedures), 97.532 (monitoring system out-of-control periods), 97.533 (notifications concerning monitoring), 97.534 (recordkeeping and reporting, </w:t>
      </w:r>
      <w:r w:rsidRPr="00BD035B">
        <w:rPr>
          <w:rFonts w:eastAsia="Calibri" w:cs="Arial"/>
          <w:color w:val="000000"/>
          <w:sz w:val="20"/>
        </w:rPr>
        <w:lastRenderedPageBreak/>
        <w:t xml:space="preserve">including monitoring plans, certification applications, quarterly reports, and compliance certification), and 97.535 (petitions for alternatives to monitoring, recordkeeping, or reporting requirements). </w:t>
      </w:r>
    </w:p>
    <w:p w:rsidR="006A4431" w:rsidRPr="00BD035B" w:rsidRDefault="006A4431" w:rsidP="006A4431">
      <w:pPr>
        <w:numPr>
          <w:ilvl w:val="0"/>
          <w:numId w:val="59"/>
        </w:numPr>
        <w:autoSpaceDE w:val="0"/>
        <w:autoSpaceDN w:val="0"/>
        <w:adjustRightInd w:val="0"/>
        <w:contextualSpacing/>
        <w:rPr>
          <w:rFonts w:eastAsia="Calibri" w:cs="Arial"/>
          <w:color w:val="000000"/>
          <w:sz w:val="20"/>
        </w:rPr>
      </w:pPr>
      <w:r w:rsidRPr="00BD035B">
        <w:rPr>
          <w:rFonts w:eastAsia="Calibri" w:cs="Arial"/>
          <w:color w:val="000000"/>
          <w:sz w:val="20"/>
        </w:rPr>
        <w:t>The emissions data determined in accordance with 40 CFR 97.530 through 97.535 shall be used to calculate allocations of TR NO</w:t>
      </w:r>
      <w:r w:rsidRPr="00BD035B">
        <w:rPr>
          <w:rFonts w:eastAsia="Calibri" w:cs="Arial"/>
          <w:color w:val="000000"/>
          <w:sz w:val="20"/>
          <w:vertAlign w:val="subscript"/>
        </w:rPr>
        <w:t>X</w:t>
      </w:r>
      <w:r w:rsidRPr="00BD035B">
        <w:rPr>
          <w:rFonts w:eastAsia="Calibri" w:cs="Arial"/>
          <w:color w:val="000000"/>
          <w:sz w:val="20"/>
        </w:rPr>
        <w:t xml:space="preserve"> Ozone Season allowances under 40 CFR 97.511(a)(2) and (b) and 97.512 and to determine compliance with the 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97.530 through 97.535 and rounded to the nearest ton, with any fraction of a ton less than 0.50 being deemed to be zero. </w:t>
      </w:r>
    </w:p>
    <w:p w:rsidR="006A4431" w:rsidRPr="00BD035B" w:rsidRDefault="006A4431" w:rsidP="006A4431">
      <w:pPr>
        <w:numPr>
          <w:ilvl w:val="0"/>
          <w:numId w:val="58"/>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NO</w:t>
      </w:r>
      <w:r w:rsidRPr="00BD035B">
        <w:rPr>
          <w:rFonts w:eastAsia="Calibri" w:cs="Arial"/>
          <w:b/>
          <w:color w:val="000000"/>
          <w:sz w:val="20"/>
          <w:vertAlign w:val="subscript"/>
        </w:rPr>
        <w:t xml:space="preserve">X </w:t>
      </w:r>
      <w:r w:rsidRPr="00BD035B">
        <w:rPr>
          <w:rFonts w:eastAsia="Calibri" w:cs="Arial"/>
          <w:b/>
          <w:color w:val="000000"/>
          <w:sz w:val="20"/>
        </w:rPr>
        <w:t xml:space="preserve">emissions requirements.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hold, in the source's compliance account, TR NO</w:t>
      </w:r>
      <w:r w:rsidRPr="00BD035B">
        <w:rPr>
          <w:rFonts w:eastAsia="Calibri" w:cs="Arial"/>
          <w:color w:val="000000"/>
          <w:sz w:val="20"/>
          <w:vertAlign w:val="subscript"/>
        </w:rPr>
        <w:t>X</w:t>
      </w:r>
      <w:r w:rsidRPr="00BD035B">
        <w:rPr>
          <w:rFonts w:eastAsia="Calibri" w:cs="Arial"/>
          <w:color w:val="000000"/>
          <w:sz w:val="20"/>
        </w:rPr>
        <w:t xml:space="preserve"> Ozone Season allowances available for deduction for such control period under 40 CFR 97.524(a) in an amount not less than the tons of total NO</w:t>
      </w:r>
      <w:r w:rsidRPr="00BD035B">
        <w:rPr>
          <w:rFonts w:eastAsia="Calibri" w:cs="Arial"/>
          <w:color w:val="000000"/>
          <w:sz w:val="20"/>
          <w:vertAlign w:val="subscript"/>
        </w:rPr>
        <w:t>X</w:t>
      </w:r>
      <w:r w:rsidRPr="00BD035B">
        <w:rPr>
          <w:rFonts w:eastAsia="Calibri" w:cs="Arial"/>
          <w:color w:val="000000"/>
          <w:sz w:val="20"/>
        </w:rPr>
        <w:t xml:space="preserve"> emissions for such control period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the source.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the TR NO</w:t>
      </w:r>
      <w:r w:rsidRPr="00BD035B">
        <w:rPr>
          <w:rFonts w:eastAsia="Calibri" w:cs="Arial"/>
          <w:color w:val="000000"/>
          <w:sz w:val="20"/>
          <w:vertAlign w:val="subscript"/>
        </w:rPr>
        <w:t>X</w:t>
      </w:r>
      <w:r w:rsidRPr="00BD035B">
        <w:rPr>
          <w:rFonts w:eastAsia="Calibri" w:cs="Arial"/>
          <w:color w:val="000000"/>
          <w:sz w:val="20"/>
        </w:rPr>
        <w:t xml:space="preserve"> Ozone Season units at a TR NO</w:t>
      </w:r>
      <w:r w:rsidRPr="00BD035B">
        <w:rPr>
          <w:rFonts w:eastAsia="Calibri" w:cs="Arial"/>
          <w:color w:val="000000"/>
          <w:sz w:val="20"/>
          <w:vertAlign w:val="subscript"/>
        </w:rPr>
        <w:t>X</w:t>
      </w:r>
      <w:r w:rsidRPr="00BD035B">
        <w:rPr>
          <w:rFonts w:eastAsia="Calibri" w:cs="Arial"/>
          <w:color w:val="000000"/>
          <w:sz w:val="20"/>
        </w:rPr>
        <w:t xml:space="preserve"> Ozone Season source are in excess of the TR NO</w:t>
      </w:r>
      <w:r w:rsidRPr="00BD035B">
        <w:rPr>
          <w:rFonts w:eastAsia="Calibri" w:cs="Arial"/>
          <w:color w:val="000000"/>
          <w:sz w:val="20"/>
          <w:vertAlign w:val="subscript"/>
        </w:rPr>
        <w:t>X</w:t>
      </w:r>
      <w:r w:rsidRPr="00BD035B">
        <w:rPr>
          <w:rFonts w:eastAsia="Calibri" w:cs="Arial"/>
          <w:color w:val="000000"/>
          <w:sz w:val="20"/>
        </w:rPr>
        <w:t xml:space="preserve"> Ozone Season emissions limitation set forth in paragraph (c)(1)(</w:t>
      </w:r>
      <w:proofErr w:type="spellStart"/>
      <w:r w:rsidRPr="00BD035B">
        <w:rPr>
          <w:rFonts w:eastAsia="Calibri" w:cs="Arial"/>
          <w:color w:val="000000"/>
          <w:sz w:val="20"/>
        </w:rPr>
        <w:t>i</w:t>
      </w:r>
      <w:proofErr w:type="spellEnd"/>
      <w:r w:rsidRPr="00BD035B">
        <w:rPr>
          <w:rFonts w:eastAsia="Calibri" w:cs="Arial"/>
          <w:color w:val="000000"/>
          <w:sz w:val="20"/>
        </w:rPr>
        <w:t xml:space="preserve">) above, then: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hold the TR NO</w:t>
      </w:r>
      <w:r w:rsidRPr="00BD035B">
        <w:rPr>
          <w:rFonts w:eastAsia="Calibri" w:cs="Arial"/>
          <w:color w:val="000000"/>
          <w:sz w:val="20"/>
          <w:vertAlign w:val="subscript"/>
        </w:rPr>
        <w:t>X</w:t>
      </w:r>
      <w:r w:rsidRPr="00BD035B">
        <w:rPr>
          <w:rFonts w:eastAsia="Calibri" w:cs="Arial"/>
          <w:color w:val="000000"/>
          <w:sz w:val="20"/>
        </w:rPr>
        <w:t xml:space="preserve"> Ozone Season allowances required for deduction under 40 CFR 97.524(d); and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BBBBB and the Clean Air Act.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TR NO</w:t>
      </w:r>
      <w:r w:rsidRPr="00BD035B">
        <w:rPr>
          <w:rFonts w:eastAsia="Calibri" w:cs="Arial"/>
          <w:color w:val="000000"/>
          <w:sz w:val="20"/>
          <w:vertAlign w:val="subscript"/>
        </w:rPr>
        <w:t>X</w:t>
      </w:r>
      <w:r w:rsidRPr="00BD035B">
        <w:rPr>
          <w:rFonts w:eastAsia="Calibri" w:cs="Arial"/>
          <w:color w:val="000000"/>
          <w:sz w:val="20"/>
        </w:rPr>
        <w:t xml:space="preserve"> Ozone Season assurance provisions.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If total NO</w:t>
      </w:r>
      <w:r w:rsidRPr="00BD035B">
        <w:rPr>
          <w:rFonts w:eastAsia="Calibri" w:cs="Arial"/>
          <w:color w:val="000000"/>
          <w:sz w:val="20"/>
          <w:vertAlign w:val="subscript"/>
        </w:rPr>
        <w:t>X</w:t>
      </w:r>
      <w:r w:rsidRPr="00BD035B">
        <w:rPr>
          <w:rFonts w:eastAsia="Calibri" w:cs="Arial"/>
          <w:color w:val="000000"/>
          <w:sz w:val="20"/>
        </w:rPr>
        <w:t xml:space="preserve"> emissions during a control period in a given year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 xml:space="preserve">X </w:t>
      </w:r>
      <w:r w:rsidRPr="00BD035B">
        <w:rPr>
          <w:rFonts w:eastAsia="Calibri" w:cs="Arial"/>
          <w:color w:val="000000"/>
          <w:sz w:val="20"/>
        </w:rPr>
        <w:t>Ozone Season sources in the state</w:t>
      </w:r>
      <w:r w:rsidRPr="00BD035B">
        <w:rPr>
          <w:rFonts w:eastAsia="Calibri" w:cs="Arial"/>
          <w:sz w:val="20"/>
        </w:rPr>
        <w:t xml:space="preserve"> and Indian country within the borders of such state</w:t>
      </w:r>
      <w:r w:rsidRPr="00BD035B">
        <w:rPr>
          <w:rFonts w:eastAsia="Calibri" w:cs="Arial"/>
          <w:i/>
          <w:color w:val="000000"/>
          <w:sz w:val="20"/>
        </w:rPr>
        <w:t xml:space="preserv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D035B">
        <w:rPr>
          <w:rFonts w:eastAsia="Calibri" w:cs="Arial"/>
          <w:color w:val="000000"/>
          <w:sz w:val="20"/>
          <w:vertAlign w:val="subscript"/>
        </w:rPr>
        <w:t>X</w:t>
      </w:r>
      <w:r w:rsidRPr="00BD035B">
        <w:rPr>
          <w:rFonts w:eastAsia="Calibri" w:cs="Arial"/>
          <w:color w:val="000000"/>
          <w:sz w:val="20"/>
        </w:rPr>
        <w:t xml:space="preserve"> Ozone Season allowances available for deduction for such control period under 40 CFR 97.525(a) in an amount equal to two times the product (rounded to the nearest whole number), as determined by the Administrator in accordance with 40 CFR 97.525(b), of multiplying—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quotient of the amount by which the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for such control period, by which each common designated representative’s share of such NO</w:t>
      </w:r>
      <w:r w:rsidRPr="00BD035B">
        <w:rPr>
          <w:rFonts w:eastAsia="Calibri" w:cs="Arial"/>
          <w:color w:val="000000"/>
          <w:sz w:val="20"/>
          <w:vertAlign w:val="subscript"/>
        </w:rPr>
        <w:t>X</w:t>
      </w:r>
      <w:r w:rsidRPr="00BD035B">
        <w:rPr>
          <w:rFonts w:eastAsia="Calibri" w:cs="Arial"/>
          <w:color w:val="000000"/>
          <w:sz w:val="20"/>
        </w:rPr>
        <w:t xml:space="preserve"> emissions exceeds the respective common designated representative’s assurance level; and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amount by which total NO</w:t>
      </w:r>
      <w:r w:rsidRPr="00BD035B">
        <w:rPr>
          <w:rFonts w:eastAsia="Calibri" w:cs="Arial"/>
          <w:color w:val="000000"/>
          <w:sz w:val="20"/>
          <w:vertAlign w:val="subscript"/>
        </w:rPr>
        <w:t>X</w:t>
      </w:r>
      <w:r w:rsidRPr="00BD035B">
        <w:rPr>
          <w:rFonts w:eastAsia="Calibri" w:cs="Arial"/>
          <w:color w:val="000000"/>
          <w:sz w:val="20"/>
        </w:rPr>
        <w:t xml:space="preserve"> emissions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X</w:t>
      </w:r>
      <w:r w:rsidRPr="00BD035B">
        <w:rPr>
          <w:rFonts w:eastAsia="Calibri" w:cs="Arial"/>
          <w:color w:val="000000"/>
          <w:sz w:val="20"/>
        </w:rPr>
        <w:t xml:space="preserve"> Ozone Season sources in the state </w:t>
      </w:r>
      <w:r w:rsidRPr="00BD035B">
        <w:rPr>
          <w:rFonts w:eastAsia="Calibri" w:cs="Arial"/>
          <w:sz w:val="20"/>
        </w:rPr>
        <w:t>and Indian country within the borders of such state</w:t>
      </w:r>
      <w:r w:rsidRPr="00BD035B">
        <w:rPr>
          <w:rFonts w:eastAsia="Calibri" w:cs="Arial"/>
          <w:i/>
          <w:color w:val="000000"/>
          <w:sz w:val="20"/>
        </w:rPr>
        <w:t xml:space="preserve"> </w:t>
      </w:r>
      <w:r w:rsidRPr="00BD035B">
        <w:rPr>
          <w:rFonts w:eastAsia="Calibri" w:cs="Arial"/>
          <w:color w:val="000000"/>
          <w:sz w:val="20"/>
        </w:rPr>
        <w:t xml:space="preserve">for such control period exceed the state assurance level.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The owners and operators shall hold the TR NO</w:t>
      </w:r>
      <w:r w:rsidRPr="00BD035B">
        <w:rPr>
          <w:rFonts w:eastAsia="Calibri" w:cs="Arial"/>
          <w:color w:val="000000"/>
          <w:sz w:val="20"/>
          <w:vertAlign w:val="subscript"/>
        </w:rPr>
        <w:t>X</w:t>
      </w:r>
      <w:r w:rsidRPr="00BD035B">
        <w:rPr>
          <w:rFonts w:eastAsia="Calibri" w:cs="Arial"/>
          <w:color w:val="000000"/>
          <w:sz w:val="20"/>
        </w:rPr>
        <w:t xml:space="preserve"> Ozone Season allowances required under paragraph (c)(2)(</w:t>
      </w:r>
      <w:proofErr w:type="spellStart"/>
      <w:r w:rsidRPr="00BD035B">
        <w:rPr>
          <w:rFonts w:eastAsia="Calibri" w:cs="Arial"/>
          <w:color w:val="000000"/>
          <w:sz w:val="20"/>
        </w:rPr>
        <w:t>i</w:t>
      </w:r>
      <w:proofErr w:type="spellEnd"/>
      <w:r w:rsidRPr="00BD035B">
        <w:rPr>
          <w:rFonts w:eastAsia="Calibri" w:cs="Arial"/>
          <w:color w:val="000000"/>
          <w:sz w:val="20"/>
        </w:rPr>
        <w:t xml:space="preserve">) above, as of midnight of November 1 (if it is a business day), or midnight of the first business day thereafter (if November 1 is not a business day), immediately after such control period.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Total NO</w:t>
      </w:r>
      <w:r w:rsidRPr="00BD035B">
        <w:rPr>
          <w:rFonts w:eastAsia="Calibri" w:cs="Arial"/>
          <w:color w:val="000000"/>
          <w:sz w:val="20"/>
          <w:vertAlign w:val="subscript"/>
        </w:rPr>
        <w:t>X</w:t>
      </w:r>
      <w:r w:rsidRPr="00BD035B">
        <w:rPr>
          <w:rFonts w:eastAsia="Calibri" w:cs="Arial"/>
          <w:color w:val="000000"/>
          <w:sz w:val="20"/>
        </w:rPr>
        <w:t xml:space="preserve"> emissions from all TR NO</w:t>
      </w:r>
      <w:r w:rsidRPr="00BD035B">
        <w:rPr>
          <w:rFonts w:eastAsia="Calibri" w:cs="Arial"/>
          <w:color w:val="000000"/>
          <w:sz w:val="20"/>
          <w:vertAlign w:val="subscript"/>
        </w:rPr>
        <w:t>X</w:t>
      </w:r>
      <w:r w:rsidRPr="00BD035B">
        <w:rPr>
          <w:rFonts w:eastAsia="Calibri" w:cs="Arial"/>
          <w:color w:val="000000"/>
          <w:sz w:val="20"/>
        </w:rPr>
        <w:t xml:space="preserve"> Ozone Season units at TR NO</w:t>
      </w:r>
      <w:r w:rsidRPr="00BD035B">
        <w:rPr>
          <w:rFonts w:eastAsia="Calibri" w:cs="Arial"/>
          <w:color w:val="000000"/>
          <w:sz w:val="20"/>
          <w:vertAlign w:val="subscript"/>
        </w:rPr>
        <w:t xml:space="preserve">X </w:t>
      </w:r>
      <w:r w:rsidRPr="00BD035B">
        <w:rPr>
          <w:rFonts w:eastAsia="Calibri" w:cs="Arial"/>
          <w:color w:val="000000"/>
          <w:sz w:val="20"/>
        </w:rPr>
        <w:t xml:space="preserve">Ozone Season sources in the state </w:t>
      </w:r>
      <w:r w:rsidRPr="00BD035B">
        <w:rPr>
          <w:rFonts w:eastAsia="Calibri" w:cs="Arial"/>
          <w:sz w:val="20"/>
        </w:rPr>
        <w:t>and Indian country within the borders of such state</w:t>
      </w:r>
      <w:r w:rsidRPr="00BD035B">
        <w:rPr>
          <w:rFonts w:eastAsia="Calibri" w:cs="Arial"/>
          <w:b/>
          <w:sz w:val="20"/>
        </w:rPr>
        <w:t xml:space="preserve"> </w:t>
      </w:r>
      <w:r w:rsidRPr="00BD035B">
        <w:rPr>
          <w:rFonts w:eastAsia="Calibri" w:cs="Arial"/>
          <w:color w:val="000000"/>
          <w:sz w:val="20"/>
        </w:rPr>
        <w:t>during a control period in a given year exceed the state assurance level if such total NO</w:t>
      </w:r>
      <w:r w:rsidRPr="00BD035B">
        <w:rPr>
          <w:rFonts w:eastAsia="Calibri" w:cs="Arial"/>
          <w:color w:val="000000"/>
          <w:sz w:val="20"/>
          <w:vertAlign w:val="subscript"/>
        </w:rPr>
        <w:t>X</w:t>
      </w:r>
      <w:r w:rsidRPr="00BD035B">
        <w:rPr>
          <w:rFonts w:eastAsia="Calibri" w:cs="Arial"/>
          <w:color w:val="000000"/>
          <w:sz w:val="20"/>
        </w:rPr>
        <w:t xml:space="preserve"> emissions exceed the sum, for such control period, of the State NO</w:t>
      </w:r>
      <w:r w:rsidRPr="00BD035B">
        <w:rPr>
          <w:rFonts w:eastAsia="Calibri" w:cs="Arial"/>
          <w:color w:val="000000"/>
          <w:sz w:val="20"/>
          <w:vertAlign w:val="subscript"/>
        </w:rPr>
        <w:t>X</w:t>
      </w:r>
      <w:r w:rsidRPr="00BD035B">
        <w:rPr>
          <w:rFonts w:eastAsia="Calibri" w:cs="Arial"/>
          <w:color w:val="000000"/>
          <w:sz w:val="20"/>
        </w:rPr>
        <w:t xml:space="preserve"> Ozone Season trading budget under 40 CFR 97.510(a) and the state’s variability limit under 40 CFR 97.510(b). </w:t>
      </w:r>
    </w:p>
    <w:p w:rsidR="006A4431" w:rsidRPr="00BD035B" w:rsidRDefault="006A4431" w:rsidP="006A4431">
      <w:pPr>
        <w:numPr>
          <w:ilvl w:val="1"/>
          <w:numId w:val="60"/>
        </w:numPr>
        <w:autoSpaceDE w:val="0"/>
        <w:autoSpaceDN w:val="0"/>
        <w:adjustRightInd w:val="0"/>
        <w:ind w:left="1260" w:hanging="180"/>
        <w:contextualSpacing/>
        <w:rPr>
          <w:rFonts w:eastAsia="Times New Roman,Calibri" w:cs="Arial"/>
          <w:color w:val="000000"/>
          <w:sz w:val="20"/>
        </w:rPr>
      </w:pPr>
      <w:r w:rsidRPr="00BD035B">
        <w:rPr>
          <w:rFonts w:eastAsia="Times New Roman,Calibri" w:cs="Arial"/>
          <w:color w:val="000000"/>
          <w:sz w:val="20"/>
        </w:rPr>
        <w:lastRenderedPageBreak/>
        <w:t>It shall not be a violation of 40 CFR part 97, subpart BBBBB or of the Clean Air Act if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all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units at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sources in the state </w:t>
      </w:r>
      <w:r w:rsidRPr="00BD035B">
        <w:rPr>
          <w:rFonts w:eastAsia="Times New Roman,Calibri" w:cs="Arial"/>
          <w:bCs/>
          <w:sz w:val="20"/>
        </w:rPr>
        <w:t>and Indian country within the borders of such state</w:t>
      </w:r>
      <w:r w:rsidRPr="00BD035B">
        <w:rPr>
          <w:rFonts w:eastAsia="Times New Roman,Calibri" w:cs="Arial"/>
          <w:b/>
          <w:bCs/>
          <w:sz w:val="20"/>
        </w:rPr>
        <w:t xml:space="preserve"> </w:t>
      </w:r>
      <w:r w:rsidRPr="00BD035B">
        <w:rPr>
          <w:rFonts w:eastAsia="Times New Roman,Calibri" w:cs="Arial"/>
          <w:color w:val="000000"/>
          <w:sz w:val="20"/>
        </w:rPr>
        <w:t>during a control period exceed the state assurance level or if a common designated representative’s share of total NO</w:t>
      </w:r>
      <w:r w:rsidRPr="00BD035B">
        <w:rPr>
          <w:rFonts w:eastAsia="Times New Roman,Calibri" w:cs="Arial"/>
          <w:color w:val="000000"/>
          <w:sz w:val="20"/>
          <w:vertAlign w:val="subscript"/>
        </w:rPr>
        <w:t>X</w:t>
      </w:r>
      <w:r w:rsidRPr="00BD035B">
        <w:rPr>
          <w:rFonts w:eastAsia="Times New Roman,Calibri" w:cs="Arial"/>
          <w:color w:val="000000"/>
          <w:sz w:val="20"/>
        </w:rPr>
        <w:t xml:space="preserve"> emissions from the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units at TR NO</w:t>
      </w:r>
      <w:r w:rsidRPr="00BD035B">
        <w:rPr>
          <w:rFonts w:eastAsia="Times New Roman,Calibri" w:cs="Arial"/>
          <w:color w:val="000000"/>
          <w:sz w:val="20"/>
          <w:vertAlign w:val="subscript"/>
        </w:rPr>
        <w:t>X</w:t>
      </w:r>
      <w:r w:rsidRPr="00BD035B">
        <w:rPr>
          <w:rFonts w:eastAsia="Times New Roman,Calibri" w:cs="Arial"/>
          <w:color w:val="000000"/>
          <w:sz w:val="20"/>
        </w:rPr>
        <w:t xml:space="preserve"> Ozone Season sources in the state </w:t>
      </w:r>
      <w:r w:rsidRPr="00BD035B">
        <w:rPr>
          <w:rFonts w:eastAsia="Times New Roman,Calibri" w:cs="Arial"/>
          <w:bCs/>
          <w:sz w:val="20"/>
        </w:rPr>
        <w:t>and Indian country within the borders of such state</w:t>
      </w:r>
      <w:r w:rsidRPr="00BD035B">
        <w:rPr>
          <w:rFonts w:eastAsia="Times New Roman,Calibri" w:cs="Arial"/>
          <w:i/>
          <w:iCs/>
          <w:sz w:val="20"/>
        </w:rPr>
        <w:t xml:space="preserve"> </w:t>
      </w:r>
      <w:r w:rsidRPr="00BD035B">
        <w:rPr>
          <w:rFonts w:eastAsia="Times New Roman,Calibri" w:cs="Arial"/>
          <w:color w:val="000000"/>
          <w:sz w:val="20"/>
        </w:rPr>
        <w:t xml:space="preserve">during a control period exceeds the common designated representative’s assurance level.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To the extent the owners and operators fail to hold TR NO</w:t>
      </w:r>
      <w:r w:rsidRPr="00BD035B">
        <w:rPr>
          <w:rFonts w:eastAsia="Calibri" w:cs="Arial"/>
          <w:color w:val="000000"/>
          <w:sz w:val="20"/>
          <w:vertAlign w:val="subscript"/>
        </w:rPr>
        <w:t>X</w:t>
      </w:r>
      <w:r w:rsidRPr="00BD035B">
        <w:rPr>
          <w:rFonts w:eastAsia="Calibri" w:cs="Arial"/>
          <w:color w:val="000000"/>
          <w:sz w:val="20"/>
        </w:rPr>
        <w:t xml:space="preserve"> Ozone Season allowances for a control period in a given year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 xml:space="preserve">The owners and operators shall pay any fine, penalty, or assessment or comply with any other remedy imposed under the Clean Air Act; and </w:t>
      </w:r>
    </w:p>
    <w:p w:rsidR="006A4431" w:rsidRPr="00BD035B" w:rsidRDefault="006A4431" w:rsidP="006A4431">
      <w:pPr>
        <w:numPr>
          <w:ilvl w:val="2"/>
          <w:numId w:val="60"/>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Each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the owners and operators fail to hold for such control period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and each day of such control period shall constitute a separate violation of 40 CFR part 97, subpart BBBBB and the Clean Air Act.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 xml:space="preserve">Compliance periods. </w:t>
      </w:r>
    </w:p>
    <w:p w:rsidR="006A4431" w:rsidRPr="00BD035B" w:rsidRDefault="006A4431" w:rsidP="006A4431">
      <w:pPr>
        <w:numPr>
          <w:ilvl w:val="1"/>
          <w:numId w:val="60"/>
        </w:numPr>
        <w:tabs>
          <w:tab w:val="left" w:pos="1260"/>
        </w:tabs>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unit shall be subject to the requirements under paragraph (c)(1) above for the control period starting on the later of May 1, 2015 or the deadline for meeting the unit's monitor certification requirements under 40 CFR 97.530(b) and for each control period thereafter. </w:t>
      </w:r>
    </w:p>
    <w:p w:rsidR="006A4431" w:rsidRPr="00BD035B" w:rsidRDefault="006A4431" w:rsidP="006A4431">
      <w:pPr>
        <w:numPr>
          <w:ilvl w:val="1"/>
          <w:numId w:val="60"/>
        </w:numPr>
        <w:tabs>
          <w:tab w:val="left" w:pos="1260"/>
        </w:tabs>
        <w:autoSpaceDE w:val="0"/>
        <w:autoSpaceDN w:val="0"/>
        <w:adjustRightInd w:val="0"/>
        <w:ind w:left="1260" w:hanging="180"/>
        <w:contextualSpacing/>
        <w:rPr>
          <w:rFonts w:eastAsia="Calibri" w:cs="Arial"/>
          <w:color w:val="000000"/>
          <w:sz w:val="20"/>
        </w:rPr>
      </w:pPr>
      <w:r w:rsidRPr="00BD035B">
        <w:rPr>
          <w:rFonts w:eastAsia="Calibri" w:cs="Arial"/>
          <w:sz w:val="20"/>
        </w:rPr>
        <w:t>A TR NO</w:t>
      </w:r>
      <w:r w:rsidRPr="00BD035B">
        <w:rPr>
          <w:rFonts w:eastAsia="Calibri" w:cs="Arial"/>
          <w:sz w:val="20"/>
          <w:vertAlign w:val="subscript"/>
        </w:rPr>
        <w:t>X</w:t>
      </w:r>
      <w:r w:rsidRPr="00BD035B">
        <w:rPr>
          <w:rFonts w:eastAsia="Calibri" w:cs="Arial"/>
          <w:sz w:val="20"/>
        </w:rPr>
        <w:t xml:space="preserve"> Ozone Season unit shall be subject to the requirements under paragraph (c)(2) above for the control period starting on the later of May 1, 2017 or the deadline for meeting the unit's monitor certification requirements under 40 CFR 97.530(b) and for each control period thereafter.</w:t>
      </w:r>
      <w:r w:rsidRPr="00BD035B" w:rsidDel="00D53F2B">
        <w:rPr>
          <w:rFonts w:eastAsia="Calibri" w:cs="Arial"/>
          <w:sz w:val="20"/>
        </w:rPr>
        <w:t xml:space="preserve">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 xml:space="preserve">Vintage of allowances held for compliance.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was allocated for such control period or a control period in a prior year.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NO</w:t>
      </w:r>
      <w:r w:rsidRPr="00BD035B">
        <w:rPr>
          <w:rFonts w:eastAsia="Calibri" w:cs="Arial"/>
          <w:color w:val="000000"/>
          <w:sz w:val="20"/>
          <w:vertAlign w:val="subscript"/>
        </w:rPr>
        <w:t>X</w:t>
      </w:r>
      <w:r w:rsidRPr="00BD035B">
        <w:rPr>
          <w:rFonts w:eastAsia="Calibri" w:cs="Arial"/>
          <w:color w:val="000000"/>
          <w:sz w:val="20"/>
        </w:rPr>
        <w:t xml:space="preserve"> Ozone Season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NO</w:t>
      </w:r>
      <w:r w:rsidRPr="00BD035B">
        <w:rPr>
          <w:rFonts w:eastAsia="Calibri" w:cs="Arial"/>
          <w:color w:val="000000"/>
          <w:sz w:val="20"/>
          <w:vertAlign w:val="subscript"/>
        </w:rPr>
        <w:t>X</w:t>
      </w:r>
      <w:r w:rsidRPr="00BD035B">
        <w:rPr>
          <w:rFonts w:eastAsia="Calibri" w:cs="Arial"/>
          <w:color w:val="000000"/>
          <w:sz w:val="20"/>
        </w:rPr>
        <w:t xml:space="preserve"> Ozone Season allowance that was allocated for a control period in a prior year or the control period in the given year or in the immediately following year.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Allowance Management System requirements. Each TR NO</w:t>
      </w:r>
      <w:r w:rsidRPr="00BD035B">
        <w:rPr>
          <w:rFonts w:eastAsia="Calibri" w:cs="Arial"/>
          <w:color w:val="000000"/>
          <w:sz w:val="20"/>
          <w:vertAlign w:val="subscript"/>
        </w:rPr>
        <w:t>X</w:t>
      </w:r>
      <w:r w:rsidRPr="00BD035B">
        <w:rPr>
          <w:rFonts w:eastAsia="Calibri" w:cs="Arial"/>
          <w:color w:val="000000"/>
          <w:sz w:val="20"/>
        </w:rPr>
        <w:t xml:space="preserve"> Ozone Season allowance shall be held in, deducted from, or transferred into, out of, or between Allowance Management System accounts in accordance with 40 CFR part 97, subpart BBBBB.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Limited authorization. A TR NO</w:t>
      </w:r>
      <w:r w:rsidRPr="00BD035B">
        <w:rPr>
          <w:rFonts w:eastAsia="Calibri" w:cs="Arial"/>
          <w:color w:val="000000"/>
          <w:sz w:val="20"/>
          <w:vertAlign w:val="subscript"/>
        </w:rPr>
        <w:t>X</w:t>
      </w:r>
      <w:r w:rsidRPr="00BD035B">
        <w:rPr>
          <w:rFonts w:eastAsia="Calibri" w:cs="Arial"/>
          <w:color w:val="000000"/>
          <w:sz w:val="20"/>
        </w:rPr>
        <w:t xml:space="preserve"> Ozone Season allowance is a limited authorization to emit one ton of NO</w:t>
      </w:r>
      <w:r w:rsidRPr="00BD035B">
        <w:rPr>
          <w:rFonts w:eastAsia="Calibri" w:cs="Arial"/>
          <w:color w:val="000000"/>
          <w:sz w:val="20"/>
          <w:vertAlign w:val="subscript"/>
        </w:rPr>
        <w:t>X</w:t>
      </w:r>
      <w:r w:rsidRPr="00BD035B">
        <w:rPr>
          <w:rFonts w:eastAsia="Calibri" w:cs="Arial"/>
          <w:color w:val="000000"/>
          <w:sz w:val="20"/>
        </w:rPr>
        <w:t xml:space="preserve"> during the control period in one year. Such authorization is limited in its use and duration as follows: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Such authorization shall only be used in accordance with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and </w:t>
      </w:r>
    </w:p>
    <w:p w:rsidR="006A4431" w:rsidRPr="00BD035B" w:rsidRDefault="006A4431" w:rsidP="006A4431">
      <w:pPr>
        <w:numPr>
          <w:ilvl w:val="1"/>
          <w:numId w:val="60"/>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 xml:space="preserve">Notwithstanding any other provision of 40 CFR part 97, subpart BBBBB, the Administrator has the authority to terminate or limit the use and duration of such authorization to the extent the Administrator determines is necessary or appropriate to implement any provision of the Clean Air Act. </w:t>
      </w:r>
    </w:p>
    <w:p w:rsidR="006A4431" w:rsidRPr="00BD035B" w:rsidRDefault="006A4431" w:rsidP="006A4431">
      <w:pPr>
        <w:numPr>
          <w:ilvl w:val="0"/>
          <w:numId w:val="60"/>
        </w:numPr>
        <w:autoSpaceDE w:val="0"/>
        <w:autoSpaceDN w:val="0"/>
        <w:adjustRightInd w:val="0"/>
        <w:contextualSpacing/>
        <w:rPr>
          <w:rFonts w:eastAsia="Calibri" w:cs="Arial"/>
          <w:color w:val="000000"/>
          <w:sz w:val="20"/>
        </w:rPr>
      </w:pPr>
      <w:r w:rsidRPr="00BD035B">
        <w:rPr>
          <w:rFonts w:eastAsia="Calibri" w:cs="Arial"/>
          <w:color w:val="000000"/>
          <w:sz w:val="20"/>
        </w:rPr>
        <w:t>Property right. A TR NO</w:t>
      </w:r>
      <w:r w:rsidRPr="00BD035B">
        <w:rPr>
          <w:rFonts w:eastAsia="Calibri" w:cs="Arial"/>
          <w:color w:val="000000"/>
          <w:sz w:val="20"/>
          <w:vertAlign w:val="subscript"/>
        </w:rPr>
        <w:t>X</w:t>
      </w:r>
      <w:r w:rsidRPr="00BD035B">
        <w:rPr>
          <w:rFonts w:eastAsia="Calibri" w:cs="Arial"/>
          <w:color w:val="000000"/>
          <w:sz w:val="20"/>
        </w:rPr>
        <w:t xml:space="preserve"> Ozone Season allowance does not constitute a property right. </w:t>
      </w:r>
    </w:p>
    <w:p w:rsidR="006A4431" w:rsidRPr="00BD035B" w:rsidRDefault="006A4431" w:rsidP="006A4431">
      <w:pPr>
        <w:numPr>
          <w:ilvl w:val="0"/>
          <w:numId w:val="58"/>
        </w:numPr>
        <w:autoSpaceDE w:val="0"/>
        <w:autoSpaceDN w:val="0"/>
        <w:adjustRightInd w:val="0"/>
        <w:ind w:left="360"/>
        <w:contextualSpacing/>
        <w:rPr>
          <w:rFonts w:eastAsia="Calibri" w:cs="Arial"/>
          <w:b/>
          <w:i/>
          <w:iCs/>
          <w:color w:val="000000"/>
          <w:sz w:val="20"/>
        </w:rPr>
      </w:pPr>
      <w:r w:rsidRPr="00BD035B">
        <w:rPr>
          <w:rFonts w:eastAsia="Calibri" w:cs="Arial"/>
          <w:b/>
          <w:color w:val="000000"/>
          <w:sz w:val="20"/>
        </w:rPr>
        <w:t>Title V permit revision requirements</w:t>
      </w:r>
      <w:r w:rsidRPr="00BD035B">
        <w:rPr>
          <w:rFonts w:eastAsia="Calibri" w:cs="Arial"/>
          <w:b/>
          <w:i/>
          <w:iCs/>
          <w:color w:val="000000"/>
          <w:sz w:val="20"/>
        </w:rPr>
        <w:t xml:space="preserve">. </w:t>
      </w:r>
    </w:p>
    <w:p w:rsidR="006A4431" w:rsidRPr="00BD035B" w:rsidRDefault="006A4431" w:rsidP="006A4431">
      <w:pPr>
        <w:numPr>
          <w:ilvl w:val="0"/>
          <w:numId w:val="61"/>
        </w:numPr>
        <w:autoSpaceDE w:val="0"/>
        <w:autoSpaceDN w:val="0"/>
        <w:adjustRightInd w:val="0"/>
        <w:contextualSpacing/>
        <w:rPr>
          <w:rFonts w:eastAsia="Calibri" w:cs="Arial"/>
          <w:color w:val="000000"/>
          <w:sz w:val="20"/>
        </w:rPr>
      </w:pPr>
      <w:r w:rsidRPr="00BD035B">
        <w:rPr>
          <w:rFonts w:eastAsia="Calibri" w:cs="Arial"/>
          <w:color w:val="000000"/>
          <w:sz w:val="20"/>
        </w:rPr>
        <w:t>No title V permit revision shall be required for any allocation, holding, deduction, or transfer of TR NO</w:t>
      </w:r>
      <w:r w:rsidRPr="00BD035B">
        <w:rPr>
          <w:rFonts w:eastAsia="Calibri" w:cs="Arial"/>
          <w:color w:val="000000"/>
          <w:sz w:val="20"/>
          <w:vertAlign w:val="subscript"/>
        </w:rPr>
        <w:t>X</w:t>
      </w:r>
      <w:r w:rsidRPr="00BD035B">
        <w:rPr>
          <w:rFonts w:eastAsia="Calibri" w:cs="Arial"/>
          <w:color w:val="000000"/>
          <w:sz w:val="20"/>
        </w:rPr>
        <w:t xml:space="preserve"> Ozone Season allowances in accordance with 40 CFR part 97, subpart BBBBB. </w:t>
      </w:r>
    </w:p>
    <w:p w:rsidR="006A4431" w:rsidRPr="00BD035B" w:rsidRDefault="006A4431" w:rsidP="006A4431">
      <w:pPr>
        <w:numPr>
          <w:ilvl w:val="0"/>
          <w:numId w:val="61"/>
        </w:numPr>
        <w:autoSpaceDE w:val="0"/>
        <w:autoSpaceDN w:val="0"/>
        <w:adjustRightInd w:val="0"/>
        <w:contextualSpacing/>
        <w:rPr>
          <w:rFonts w:eastAsia="Calibri" w:cs="Arial"/>
          <w:color w:val="000000"/>
          <w:sz w:val="20"/>
        </w:rPr>
      </w:pPr>
      <w:r w:rsidRPr="00BD035B">
        <w:rPr>
          <w:rFonts w:eastAsia="Times New Roman,Calibri" w:cs="Arial"/>
          <w:color w:val="000000"/>
          <w:sz w:val="20"/>
        </w:rPr>
        <w:t>This permit incorporates the TR emissions monitoring, recordkeeping and reporting requirements pursuant to 40 CFR 97.530 through 97.535,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BD035B">
        <w:rPr>
          <w:rFonts w:eastAsia="Times New Roman,Calibri" w:cs="Arial"/>
          <w:color w:val="0070C0"/>
          <w:sz w:val="20"/>
        </w:rPr>
        <w:t xml:space="preserve"> </w:t>
      </w:r>
      <w:r w:rsidRPr="00BD035B">
        <w:rPr>
          <w:rFonts w:eastAsia="Times New Roman,Calibri" w:cs="Arial"/>
          <w:color w:val="000000"/>
          <w:sz w:val="20"/>
        </w:rPr>
        <w:t>CFR part 75, subpart E). Therefore, the Description of TR Monitoring Provisions table for units identified in this permit may be added to, or changed, in this title V permit using minor permit modification procedures in accordance with 40 CFR 97.506(d)(2) and 70.7(e)(2)(</w:t>
      </w:r>
      <w:proofErr w:type="spellStart"/>
      <w:r w:rsidRPr="00BD035B">
        <w:rPr>
          <w:rFonts w:eastAsia="Times New Roman,Calibri" w:cs="Arial"/>
          <w:color w:val="000000"/>
          <w:sz w:val="20"/>
        </w:rPr>
        <w:t>i</w:t>
      </w:r>
      <w:proofErr w:type="spellEnd"/>
      <w:r w:rsidRPr="00BD035B">
        <w:rPr>
          <w:rFonts w:eastAsia="Times New Roman,Calibri" w:cs="Arial"/>
          <w:color w:val="000000"/>
          <w:sz w:val="20"/>
        </w:rPr>
        <w:t>)(B) or 71.7(e)(1)(</w:t>
      </w:r>
      <w:proofErr w:type="spellStart"/>
      <w:r w:rsidRPr="00BD035B">
        <w:rPr>
          <w:rFonts w:eastAsia="Times New Roman,Calibri" w:cs="Arial"/>
          <w:color w:val="000000"/>
          <w:sz w:val="20"/>
        </w:rPr>
        <w:t>i</w:t>
      </w:r>
      <w:proofErr w:type="spellEnd"/>
      <w:r w:rsidRPr="00BD035B">
        <w:rPr>
          <w:rFonts w:eastAsia="Times New Roman,Calibri" w:cs="Arial"/>
          <w:color w:val="000000"/>
          <w:sz w:val="20"/>
        </w:rPr>
        <w:t xml:space="preserve">)(B). </w:t>
      </w:r>
    </w:p>
    <w:p w:rsidR="006A4431" w:rsidRPr="00BD035B" w:rsidRDefault="006A4431" w:rsidP="006A4431">
      <w:pPr>
        <w:numPr>
          <w:ilvl w:val="0"/>
          <w:numId w:val="58"/>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Additional recordkeeping and reporting requirements</w:t>
      </w:r>
      <w:r w:rsidRPr="00BD035B">
        <w:rPr>
          <w:rFonts w:eastAsia="Calibri" w:cs="Arial"/>
          <w:b/>
          <w:i/>
          <w:iCs/>
          <w:color w:val="000000"/>
          <w:sz w:val="20"/>
        </w:rPr>
        <w:t xml:space="preserve">. </w:t>
      </w:r>
    </w:p>
    <w:p w:rsidR="006A4431" w:rsidRPr="00BD035B" w:rsidRDefault="006A4431" w:rsidP="006A4431">
      <w:pPr>
        <w:numPr>
          <w:ilvl w:val="0"/>
          <w:numId w:val="62"/>
        </w:numPr>
        <w:autoSpaceDE w:val="0"/>
        <w:autoSpaceDN w:val="0"/>
        <w:adjustRightInd w:val="0"/>
        <w:contextualSpacing/>
        <w:rPr>
          <w:rFonts w:eastAsia="Calibri" w:cs="Arial"/>
          <w:color w:val="000000"/>
          <w:sz w:val="20"/>
        </w:rPr>
      </w:pPr>
      <w:r w:rsidRPr="00BD035B">
        <w:rPr>
          <w:rFonts w:eastAsia="Calibri" w:cs="Arial"/>
          <w:color w:val="000000"/>
          <w:sz w:val="20"/>
        </w:rPr>
        <w:t>Unless otherwise provided, the owners and operators of each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6A4431" w:rsidRPr="00BD035B" w:rsidRDefault="006A4431" w:rsidP="006A4431">
      <w:pPr>
        <w:numPr>
          <w:ilvl w:val="1"/>
          <w:numId w:val="62"/>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lastRenderedPageBreak/>
        <w:t>The certificate of representation under 40 CFR 97.516 for the designated representative for the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97.516 changing the designated representative. </w:t>
      </w:r>
    </w:p>
    <w:p w:rsidR="006A4431" w:rsidRPr="00BD035B" w:rsidRDefault="006A4431" w:rsidP="006A4431">
      <w:pPr>
        <w:numPr>
          <w:ilvl w:val="1"/>
          <w:numId w:val="62"/>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 xml:space="preserve">All emissions monitoring information, in accordance with 40 CFR part 97, subpart BBBBB. </w:t>
      </w:r>
    </w:p>
    <w:p w:rsidR="006A4431" w:rsidRPr="00BD035B" w:rsidRDefault="006A4431" w:rsidP="006A4431">
      <w:pPr>
        <w:numPr>
          <w:ilvl w:val="1"/>
          <w:numId w:val="62"/>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w:t>
      </w:r>
    </w:p>
    <w:p w:rsidR="006A4431" w:rsidRPr="00BD035B" w:rsidRDefault="006A4431" w:rsidP="006A4431">
      <w:pPr>
        <w:numPr>
          <w:ilvl w:val="0"/>
          <w:numId w:val="62"/>
        </w:numPr>
        <w:autoSpaceDE w:val="0"/>
        <w:autoSpaceDN w:val="0"/>
        <w:adjustRightInd w:val="0"/>
        <w:contextualSpacing/>
        <w:rPr>
          <w:rFonts w:eastAsia="Calibri" w:cs="Arial"/>
          <w:color w:val="000000"/>
          <w:sz w:val="20"/>
        </w:rPr>
      </w:pPr>
      <w:r w:rsidRPr="00BD035B">
        <w:rPr>
          <w:rFonts w:eastAsia="Calibri" w:cs="Arial"/>
          <w:color w:val="000000"/>
          <w:sz w:val="20"/>
        </w:rPr>
        <w:t>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source and each TR NO</w:t>
      </w:r>
      <w:r w:rsidRPr="00BD035B">
        <w:rPr>
          <w:rFonts w:eastAsia="Calibri" w:cs="Arial"/>
          <w:color w:val="000000"/>
          <w:sz w:val="20"/>
          <w:vertAlign w:val="subscript"/>
        </w:rPr>
        <w:t>X</w:t>
      </w:r>
      <w:r w:rsidRPr="00BD035B">
        <w:rPr>
          <w:rFonts w:eastAsia="Calibri" w:cs="Arial"/>
          <w:color w:val="000000"/>
          <w:sz w:val="20"/>
        </w:rPr>
        <w:t xml:space="preserve"> Ozone Season unit at the source shall make all submissions required under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except as provided in 40 CFR 97.518. This requirement does not change, create an exemption from, or otherwise affect the responsible official submission requirements under a title V operating permit program in 40 CFR parts 70 and 71. </w:t>
      </w:r>
    </w:p>
    <w:p w:rsidR="006A4431" w:rsidRPr="00BD035B" w:rsidRDefault="006A4431" w:rsidP="006A4431">
      <w:pPr>
        <w:numPr>
          <w:ilvl w:val="0"/>
          <w:numId w:val="58"/>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Liability</w:t>
      </w:r>
      <w:r w:rsidRPr="00BD035B">
        <w:rPr>
          <w:rFonts w:eastAsia="Calibri" w:cs="Arial"/>
          <w:b/>
          <w:i/>
          <w:iCs/>
          <w:color w:val="000000"/>
          <w:sz w:val="20"/>
        </w:rPr>
        <w:t xml:space="preserve">. </w:t>
      </w:r>
    </w:p>
    <w:p w:rsidR="006A4431" w:rsidRPr="00BD035B" w:rsidRDefault="006A4431" w:rsidP="006A4431">
      <w:pPr>
        <w:numPr>
          <w:ilvl w:val="0"/>
          <w:numId w:val="63"/>
        </w:numPr>
        <w:autoSpaceDE w:val="0"/>
        <w:autoSpaceDN w:val="0"/>
        <w:adjustRightInd w:val="0"/>
        <w:contextualSpacing/>
        <w:rPr>
          <w:rFonts w:eastAsia="Calibri" w:cs="Arial"/>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Ozone Season source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source shall also apply to the owners and operators of such source and of the TR NO</w:t>
      </w:r>
      <w:r w:rsidRPr="00BD035B">
        <w:rPr>
          <w:rFonts w:eastAsia="Calibri" w:cs="Arial"/>
          <w:color w:val="000000"/>
          <w:sz w:val="20"/>
          <w:vertAlign w:val="subscript"/>
        </w:rPr>
        <w:t>X</w:t>
      </w:r>
      <w:r w:rsidRPr="00BD035B">
        <w:rPr>
          <w:rFonts w:eastAsia="Calibri" w:cs="Arial"/>
          <w:color w:val="000000"/>
          <w:sz w:val="20"/>
        </w:rPr>
        <w:t xml:space="preserve"> Ozone Season units at the source. </w:t>
      </w:r>
    </w:p>
    <w:p w:rsidR="006A4431" w:rsidRPr="00BD035B" w:rsidRDefault="006A4431" w:rsidP="006A4431">
      <w:pPr>
        <w:numPr>
          <w:ilvl w:val="0"/>
          <w:numId w:val="63"/>
        </w:numPr>
        <w:autoSpaceDE w:val="0"/>
        <w:autoSpaceDN w:val="0"/>
        <w:adjustRightInd w:val="0"/>
        <w:contextualSpacing/>
        <w:rPr>
          <w:rFonts w:eastAsia="Calibri" w:cs="Arial"/>
          <w:color w:val="000000"/>
          <w:sz w:val="20"/>
        </w:rPr>
      </w:pPr>
      <w:r w:rsidRPr="00BD035B">
        <w:rPr>
          <w:rFonts w:eastAsia="Calibri" w:cs="Arial"/>
          <w:color w:val="000000"/>
          <w:sz w:val="20"/>
        </w:rPr>
        <w:t>Any provision of the TR NO</w:t>
      </w:r>
      <w:r w:rsidRPr="00BD035B">
        <w:rPr>
          <w:rFonts w:eastAsia="Calibri" w:cs="Arial"/>
          <w:color w:val="000000"/>
          <w:sz w:val="20"/>
          <w:vertAlign w:val="subscript"/>
        </w:rPr>
        <w:t>X</w:t>
      </w:r>
      <w:r w:rsidRPr="00BD035B">
        <w:rPr>
          <w:rFonts w:eastAsia="Calibri" w:cs="Arial"/>
          <w:color w:val="000000"/>
          <w:sz w:val="20"/>
        </w:rPr>
        <w:t xml:space="preserve"> Ozone Season Trading Program that applies to a TR NO</w:t>
      </w:r>
      <w:r w:rsidRPr="00BD035B">
        <w:rPr>
          <w:rFonts w:eastAsia="Calibri" w:cs="Arial"/>
          <w:color w:val="000000"/>
          <w:sz w:val="20"/>
          <w:vertAlign w:val="subscript"/>
        </w:rPr>
        <w:t>X</w:t>
      </w:r>
      <w:r w:rsidRPr="00BD035B">
        <w:rPr>
          <w:rFonts w:eastAsia="Calibri" w:cs="Arial"/>
          <w:color w:val="000000"/>
          <w:sz w:val="20"/>
        </w:rPr>
        <w:t xml:space="preserve"> Ozone Season unit or the designated representative of a TR NO</w:t>
      </w:r>
      <w:r w:rsidRPr="00BD035B">
        <w:rPr>
          <w:rFonts w:eastAsia="Calibri" w:cs="Arial"/>
          <w:color w:val="000000"/>
          <w:sz w:val="20"/>
          <w:vertAlign w:val="subscript"/>
        </w:rPr>
        <w:t>X</w:t>
      </w:r>
      <w:r w:rsidRPr="00BD035B">
        <w:rPr>
          <w:rFonts w:eastAsia="Calibri" w:cs="Arial"/>
          <w:color w:val="000000"/>
          <w:sz w:val="20"/>
        </w:rPr>
        <w:t xml:space="preserve"> Ozone Season unit shall also apply to the owners and operators of such unit. </w:t>
      </w:r>
    </w:p>
    <w:p w:rsidR="006A4431" w:rsidRPr="00BD035B" w:rsidRDefault="006A4431" w:rsidP="006A4431">
      <w:pPr>
        <w:numPr>
          <w:ilvl w:val="0"/>
          <w:numId w:val="58"/>
        </w:numPr>
        <w:spacing w:after="200"/>
        <w:ind w:left="360"/>
        <w:contextualSpacing/>
        <w:rPr>
          <w:rFonts w:eastAsia="Calibri" w:cs="Arial"/>
          <w:sz w:val="20"/>
        </w:rPr>
      </w:pPr>
      <w:r w:rsidRPr="00BD035B">
        <w:rPr>
          <w:rFonts w:eastAsia="Calibri" w:cs="Arial"/>
          <w:b/>
          <w:sz w:val="20"/>
        </w:rPr>
        <w:t>Effect on other authorities</w:t>
      </w:r>
      <w:r w:rsidRPr="00BD035B">
        <w:rPr>
          <w:rFonts w:eastAsia="Calibri" w:cs="Arial"/>
          <w:b/>
          <w:i/>
          <w:iCs/>
          <w:sz w:val="20"/>
        </w:rPr>
        <w:t xml:space="preserve">. </w:t>
      </w:r>
    </w:p>
    <w:p w:rsidR="006A4431" w:rsidRPr="00BD035B" w:rsidRDefault="006A4431" w:rsidP="006A4431">
      <w:pPr>
        <w:ind w:left="360"/>
        <w:contextualSpacing/>
        <w:rPr>
          <w:rFonts w:eastAsia="Calibri" w:cs="Arial"/>
          <w:sz w:val="20"/>
        </w:rPr>
      </w:pPr>
      <w:r w:rsidRPr="00BD035B">
        <w:rPr>
          <w:rFonts w:eastAsia="Calibri" w:cs="Arial"/>
          <w:sz w:val="20"/>
        </w:rPr>
        <w:t>No provision of the TR NO</w:t>
      </w:r>
      <w:r w:rsidRPr="00BD035B">
        <w:rPr>
          <w:rFonts w:eastAsia="Calibri" w:cs="Arial"/>
          <w:sz w:val="20"/>
          <w:vertAlign w:val="subscript"/>
        </w:rPr>
        <w:t>X</w:t>
      </w:r>
      <w:r w:rsidRPr="00BD035B">
        <w:rPr>
          <w:rFonts w:eastAsia="Calibri" w:cs="Arial"/>
          <w:sz w:val="20"/>
        </w:rPr>
        <w:t xml:space="preserve"> Ozone Season Trading Program or exemption under 40 CFR 97.505 shall be construed as exempting or excluding the owners and operators, and the designated representative, of a TR NO</w:t>
      </w:r>
      <w:r w:rsidRPr="00BD035B">
        <w:rPr>
          <w:rFonts w:eastAsia="Calibri" w:cs="Arial"/>
          <w:sz w:val="20"/>
          <w:vertAlign w:val="subscript"/>
        </w:rPr>
        <w:t>X</w:t>
      </w:r>
      <w:r w:rsidRPr="00BD035B">
        <w:rPr>
          <w:rFonts w:eastAsia="Calibri" w:cs="Arial"/>
          <w:sz w:val="20"/>
        </w:rPr>
        <w:t xml:space="preserve"> Ozone Season source or TR NO</w:t>
      </w:r>
      <w:r w:rsidRPr="00BD035B">
        <w:rPr>
          <w:rFonts w:eastAsia="Calibri" w:cs="Arial"/>
          <w:sz w:val="20"/>
          <w:vertAlign w:val="subscript"/>
        </w:rPr>
        <w:t>X</w:t>
      </w:r>
      <w:r w:rsidRPr="00BD035B">
        <w:rPr>
          <w:rFonts w:eastAsia="Calibri" w:cs="Arial"/>
          <w:sz w:val="20"/>
        </w:rPr>
        <w:t xml:space="preserve"> Ozone Season unit from compliance with any other provision of the applicable, approved state implementation plan, a federally enforceable permit, or the Clean Air Act.</w:t>
      </w:r>
    </w:p>
    <w:p w:rsidR="006A4431" w:rsidRPr="00BD035B" w:rsidRDefault="006A4431" w:rsidP="006A4431">
      <w:pPr>
        <w:pStyle w:val="ListParagraph"/>
        <w:numPr>
          <w:ilvl w:val="0"/>
          <w:numId w:val="58"/>
        </w:numPr>
        <w:ind w:left="360"/>
        <w:rPr>
          <w:rFonts w:eastAsia="Calibri" w:cs="Arial"/>
          <w:b/>
          <w:sz w:val="20"/>
        </w:rPr>
      </w:pPr>
      <w:r w:rsidRPr="00BD035B">
        <w:rPr>
          <w:rFonts w:eastAsia="Calibri" w:cs="Arial"/>
          <w:b/>
          <w:sz w:val="20"/>
        </w:rPr>
        <w:t xml:space="preserve">Effect on units in Indian country. </w:t>
      </w:r>
    </w:p>
    <w:p w:rsidR="006A4431" w:rsidRPr="00BD035B" w:rsidRDefault="006A4431" w:rsidP="006A4431">
      <w:pPr>
        <w:pStyle w:val="ListParagraph"/>
        <w:ind w:left="360"/>
        <w:rPr>
          <w:rFonts w:eastAsia="Calibri" w:cs="Arial"/>
          <w:b/>
          <w:i/>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BD035B">
        <w:rPr>
          <w:rFonts w:eastAsia="Calibri" w:cs="Arial"/>
          <w:b/>
          <w:i/>
          <w:sz w:val="20"/>
        </w:rPr>
        <w:t xml:space="preserve"> </w:t>
      </w:r>
    </w:p>
    <w:p w:rsidR="006A4431" w:rsidRPr="00BD035B" w:rsidRDefault="006A4431" w:rsidP="006A4431">
      <w:pPr>
        <w:rPr>
          <w:rFonts w:eastAsia="Calibri" w:cs="Arial"/>
          <w:sz w:val="20"/>
        </w:rPr>
      </w:pPr>
    </w:p>
    <w:p w:rsidR="006A4431" w:rsidRPr="00BD035B" w:rsidRDefault="006A4431" w:rsidP="006A4431">
      <w:pPr>
        <w:rPr>
          <w:rFonts w:eastAsia="Calibri" w:cs="Arial"/>
          <w:bCs/>
          <w:sz w:val="20"/>
        </w:rPr>
      </w:pPr>
      <w:r>
        <w:rPr>
          <w:rFonts w:eastAsia="Calibri" w:cs="Arial"/>
          <w:b/>
          <w:bCs/>
          <w:color w:val="000000"/>
          <w:sz w:val="20"/>
          <w:u w:val="single"/>
        </w:rPr>
        <w:t xml:space="preserve">SECTION III:  </w:t>
      </w:r>
      <w:r w:rsidRPr="00BD035B">
        <w:rPr>
          <w:rFonts w:eastAsia="Calibri" w:cs="Arial"/>
          <w:b/>
          <w:bCs/>
          <w:sz w:val="20"/>
          <w:u w:val="single"/>
        </w:rPr>
        <w:t>TR SO</w:t>
      </w:r>
      <w:r w:rsidRPr="00BD035B">
        <w:rPr>
          <w:rFonts w:eastAsia="Calibri" w:cs="Arial"/>
          <w:b/>
          <w:bCs/>
          <w:sz w:val="20"/>
          <w:u w:val="single"/>
          <w:vertAlign w:val="subscript"/>
        </w:rPr>
        <w:t>2</w:t>
      </w:r>
      <w:r w:rsidRPr="00BD035B">
        <w:rPr>
          <w:rFonts w:eastAsia="Calibri" w:cs="Arial"/>
          <w:b/>
          <w:bCs/>
          <w:sz w:val="20"/>
          <w:u w:val="single"/>
        </w:rPr>
        <w:t xml:space="preserve"> Group 1 Trading Program requirements (40 CFR 97.606)</w:t>
      </w:r>
      <w:r w:rsidRPr="00BD035B">
        <w:rPr>
          <w:rFonts w:eastAsia="Calibri" w:cs="Arial"/>
          <w:b/>
          <w:bCs/>
          <w:i/>
          <w:color w:val="4F81BD"/>
          <w:sz w:val="20"/>
          <w:u w:val="single"/>
        </w:rPr>
        <w:t xml:space="preserve">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Designated representative requirements. </w:t>
      </w:r>
    </w:p>
    <w:p w:rsidR="006A4431" w:rsidRPr="00BD035B" w:rsidRDefault="006A4431" w:rsidP="006A4431">
      <w:pPr>
        <w:autoSpaceDE w:val="0"/>
        <w:autoSpaceDN w:val="0"/>
        <w:adjustRightInd w:val="0"/>
        <w:ind w:left="360"/>
        <w:contextualSpacing/>
        <w:rPr>
          <w:rFonts w:eastAsia="Calibri" w:cs="Arial"/>
          <w:b/>
          <w:color w:val="000000"/>
          <w:sz w:val="20"/>
        </w:rPr>
      </w:pPr>
      <w:r w:rsidRPr="00BD035B">
        <w:rPr>
          <w:rFonts w:eastAsia="Calibri" w:cs="Arial"/>
          <w:color w:val="000000"/>
          <w:sz w:val="20"/>
        </w:rPr>
        <w:t xml:space="preserve">The owners and operators shall comply with the requirement to have a designated representative, and may have an alternate designated representative, in accordance with 40 CFR 97.613 through 97.618.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Emissions monitoring, reporting, and recordkeeping requirements. </w:t>
      </w:r>
    </w:p>
    <w:p w:rsidR="006A4431" w:rsidRPr="00BD035B" w:rsidRDefault="006A4431" w:rsidP="006A4431">
      <w:pPr>
        <w:numPr>
          <w:ilvl w:val="0"/>
          <w:numId w:val="65"/>
        </w:numPr>
        <w:autoSpaceDE w:val="0"/>
        <w:autoSpaceDN w:val="0"/>
        <w:adjustRightInd w:val="0"/>
        <w:contextualSpacing/>
        <w:rPr>
          <w:rFonts w:eastAsia="Calibri" w:cs="Arial"/>
          <w:color w:val="000000"/>
          <w:sz w:val="20"/>
        </w:rPr>
      </w:pPr>
      <w:r w:rsidRPr="00BD035B">
        <w:rPr>
          <w:rFonts w:eastAsia="Calibri" w:cs="Arial"/>
          <w:color w:val="000000"/>
          <w:sz w:val="20"/>
        </w:rPr>
        <w:t>The owners and operators, and the designated representative,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rsidR="006A4431" w:rsidRPr="00BD035B" w:rsidRDefault="006A4431" w:rsidP="006A4431">
      <w:pPr>
        <w:numPr>
          <w:ilvl w:val="0"/>
          <w:numId w:val="65"/>
        </w:numPr>
        <w:autoSpaceDE w:val="0"/>
        <w:autoSpaceDN w:val="0"/>
        <w:adjustRightInd w:val="0"/>
        <w:contextualSpacing/>
        <w:rPr>
          <w:rFonts w:eastAsia="Calibri" w:cs="Arial"/>
          <w:color w:val="000000"/>
          <w:sz w:val="20"/>
        </w:rPr>
      </w:pPr>
      <w:r w:rsidRPr="00BD035B">
        <w:rPr>
          <w:rFonts w:eastAsia="Calibri" w:cs="Arial"/>
          <w:color w:val="000000"/>
          <w:sz w:val="20"/>
        </w:rPr>
        <w:t>The emissions data determined in accordance with 40 CFR 97.630 through 97.635 shall be used to calculate allocations of TR SO</w:t>
      </w:r>
      <w:r w:rsidRPr="00BD035B">
        <w:rPr>
          <w:rFonts w:eastAsia="Calibri" w:cs="Arial"/>
          <w:color w:val="000000"/>
          <w:sz w:val="20"/>
          <w:vertAlign w:val="subscript"/>
        </w:rPr>
        <w:t>2</w:t>
      </w:r>
      <w:r w:rsidRPr="00BD035B">
        <w:rPr>
          <w:rFonts w:eastAsia="Calibri" w:cs="Arial"/>
          <w:color w:val="000000"/>
          <w:sz w:val="20"/>
        </w:rPr>
        <w:t xml:space="preserve"> Group 1 allowances under 40 CFR 97.611(a)(2) and (b) and 97.612 and to determine compliance with the TR SO</w:t>
      </w:r>
      <w:r w:rsidRPr="00BD035B">
        <w:rPr>
          <w:rFonts w:eastAsia="Calibri" w:cs="Arial"/>
          <w:color w:val="000000"/>
          <w:sz w:val="20"/>
          <w:vertAlign w:val="subscript"/>
        </w:rPr>
        <w:t>2</w:t>
      </w:r>
      <w:r w:rsidRPr="00BD035B">
        <w:rPr>
          <w:rFonts w:eastAsia="Calibri" w:cs="Arial"/>
          <w:color w:val="000000"/>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SO</w:t>
      </w:r>
      <w:r w:rsidRPr="00BD035B">
        <w:rPr>
          <w:rFonts w:eastAsia="Calibri" w:cs="Arial"/>
          <w:b/>
          <w:color w:val="000000"/>
          <w:sz w:val="20"/>
          <w:vertAlign w:val="subscript"/>
        </w:rPr>
        <w:t>2</w:t>
      </w:r>
      <w:r w:rsidRPr="00BD035B">
        <w:rPr>
          <w:rFonts w:eastAsia="Calibri" w:cs="Arial"/>
          <w:b/>
          <w:color w:val="000000"/>
          <w:sz w:val="20"/>
        </w:rPr>
        <w:t xml:space="preserve"> emissions requirements. </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TR SO</w:t>
      </w:r>
      <w:r w:rsidRPr="00BD035B">
        <w:rPr>
          <w:rFonts w:eastAsia="Calibri" w:cs="Arial"/>
          <w:color w:val="000000"/>
          <w:sz w:val="20"/>
          <w:vertAlign w:val="subscript"/>
        </w:rPr>
        <w:t>2</w:t>
      </w:r>
      <w:r w:rsidRPr="00BD035B">
        <w:rPr>
          <w:rFonts w:eastAsia="Calibri" w:cs="Arial"/>
          <w:color w:val="000000"/>
          <w:sz w:val="20"/>
        </w:rPr>
        <w:t xml:space="preserve"> Group 1 emissions limitation.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As of the allowance transfer deadline for a control period in a given year, the owners and operators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SO2 Group 1 unit at the source shall hold, in the source's </w:t>
      </w:r>
      <w:r w:rsidRPr="00BD035B">
        <w:rPr>
          <w:rFonts w:eastAsia="Calibri" w:cs="Arial"/>
          <w:color w:val="000000"/>
          <w:sz w:val="20"/>
        </w:rPr>
        <w:lastRenderedPageBreak/>
        <w:t>compliance account, TR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 CFR 97.624(a) in an amount not less than the tons of total SO</w:t>
      </w:r>
      <w:r w:rsidRPr="00BD035B">
        <w:rPr>
          <w:rFonts w:eastAsia="Calibri" w:cs="Arial"/>
          <w:color w:val="000000"/>
          <w:sz w:val="20"/>
          <w:vertAlign w:val="subscript"/>
        </w:rPr>
        <w:t>2</w:t>
      </w:r>
      <w:r w:rsidRPr="00BD035B">
        <w:rPr>
          <w:rFonts w:eastAsia="Calibri" w:cs="Arial"/>
          <w:color w:val="000000"/>
          <w:sz w:val="20"/>
        </w:rPr>
        <w:t xml:space="preserve"> emissions for such control period from all TR SO</w:t>
      </w:r>
      <w:r w:rsidRPr="00BD035B">
        <w:rPr>
          <w:rFonts w:eastAsia="Calibri" w:cs="Arial"/>
          <w:color w:val="000000"/>
          <w:sz w:val="20"/>
          <w:vertAlign w:val="subscript"/>
        </w:rPr>
        <w:t>2</w:t>
      </w:r>
      <w:r w:rsidRPr="00BD035B">
        <w:rPr>
          <w:rFonts w:eastAsia="Calibri" w:cs="Arial"/>
          <w:color w:val="000000"/>
          <w:sz w:val="20"/>
        </w:rPr>
        <w:t xml:space="preserve"> Group 1 units at the source.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in a given year from the TR SO</w:t>
      </w:r>
      <w:r w:rsidRPr="00BD035B">
        <w:rPr>
          <w:rFonts w:eastAsia="Calibri" w:cs="Arial"/>
          <w:color w:val="000000"/>
          <w:sz w:val="20"/>
          <w:vertAlign w:val="subscript"/>
        </w:rPr>
        <w:t>2</w:t>
      </w:r>
      <w:r w:rsidRPr="00BD035B">
        <w:rPr>
          <w:rFonts w:eastAsia="Calibri" w:cs="Arial"/>
          <w:color w:val="000000"/>
          <w:sz w:val="20"/>
        </w:rPr>
        <w:t xml:space="preserve"> Group 1 units at a TR SO</w:t>
      </w:r>
      <w:r w:rsidRPr="00BD035B">
        <w:rPr>
          <w:rFonts w:eastAsia="Calibri" w:cs="Arial"/>
          <w:color w:val="000000"/>
          <w:sz w:val="20"/>
          <w:vertAlign w:val="subscript"/>
        </w:rPr>
        <w:t>2</w:t>
      </w:r>
      <w:r w:rsidRPr="00BD035B">
        <w:rPr>
          <w:rFonts w:eastAsia="Calibri" w:cs="Arial"/>
          <w:color w:val="000000"/>
          <w:sz w:val="20"/>
        </w:rPr>
        <w:t xml:space="preserve"> Group 1 source are in excess of the TR SO</w:t>
      </w:r>
      <w:r w:rsidRPr="00BD035B">
        <w:rPr>
          <w:rFonts w:eastAsia="Calibri" w:cs="Arial"/>
          <w:color w:val="000000"/>
          <w:sz w:val="20"/>
          <w:vertAlign w:val="subscript"/>
        </w:rPr>
        <w:t>2</w:t>
      </w:r>
      <w:r w:rsidRPr="00BD035B">
        <w:rPr>
          <w:rFonts w:eastAsia="Calibri" w:cs="Arial"/>
          <w:color w:val="000000"/>
          <w:sz w:val="20"/>
        </w:rPr>
        <w:t xml:space="preserve"> Group 1 emissions limitation set forth in paragraph (c)(1)(</w:t>
      </w:r>
      <w:proofErr w:type="spellStart"/>
      <w:r w:rsidRPr="00BD035B">
        <w:rPr>
          <w:rFonts w:eastAsia="Calibri" w:cs="Arial"/>
          <w:color w:val="000000"/>
          <w:sz w:val="20"/>
        </w:rPr>
        <w:t>i</w:t>
      </w:r>
      <w:proofErr w:type="spellEnd"/>
      <w:r w:rsidRPr="00BD035B">
        <w:rPr>
          <w:rFonts w:eastAsia="Calibri" w:cs="Arial"/>
          <w:color w:val="000000"/>
          <w:sz w:val="20"/>
        </w:rPr>
        <w:t xml:space="preserve">) above, then: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hold the TR SO</w:t>
      </w:r>
      <w:r w:rsidRPr="00BD035B">
        <w:rPr>
          <w:rFonts w:eastAsia="Calibri" w:cs="Arial"/>
          <w:color w:val="000000"/>
          <w:sz w:val="20"/>
          <w:vertAlign w:val="subscript"/>
        </w:rPr>
        <w:t>2</w:t>
      </w:r>
      <w:r w:rsidRPr="00BD035B">
        <w:rPr>
          <w:rFonts w:eastAsia="Calibri" w:cs="Arial"/>
          <w:color w:val="000000"/>
          <w:sz w:val="20"/>
        </w:rPr>
        <w:t xml:space="preserve"> Group 1 allowances required for deduction under 40 CFR 97.624(d); and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owners and operators of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TR SO</w:t>
      </w:r>
      <w:r w:rsidRPr="00BD035B">
        <w:rPr>
          <w:rFonts w:eastAsia="Calibri" w:cs="Arial"/>
          <w:color w:val="000000"/>
          <w:sz w:val="20"/>
          <w:vertAlign w:val="subscript"/>
        </w:rPr>
        <w:t>2</w:t>
      </w:r>
      <w:r w:rsidRPr="00BD035B">
        <w:rPr>
          <w:rFonts w:eastAsia="Calibri" w:cs="Arial"/>
          <w:color w:val="000000"/>
          <w:sz w:val="20"/>
        </w:rPr>
        <w:t xml:space="preserve"> Group 1 assurance provisions.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If total SO</w:t>
      </w:r>
      <w:r w:rsidRPr="00BD035B">
        <w:rPr>
          <w:rFonts w:eastAsia="Calibri" w:cs="Arial"/>
          <w:color w:val="000000"/>
          <w:sz w:val="20"/>
          <w:vertAlign w:val="subscript"/>
        </w:rPr>
        <w:t>2</w:t>
      </w:r>
      <w:r w:rsidRPr="00BD035B">
        <w:rPr>
          <w:rFonts w:eastAsia="Calibri" w:cs="Arial"/>
          <w:color w:val="000000"/>
          <w:sz w:val="20"/>
        </w:rPr>
        <w:t xml:space="preserve"> emissions during a control period in a given year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w:t>
      </w:r>
      <w:r w:rsidR="00B16100">
        <w:rPr>
          <w:rFonts w:eastAsia="Calibri" w:cs="Arial"/>
          <w:color w:val="000000"/>
          <w:sz w:val="20"/>
        </w:rPr>
        <w:t xml:space="preserve"> state</w:t>
      </w:r>
      <w:r w:rsidRPr="00BD035B">
        <w:rPr>
          <w:rFonts w:eastAsia="Calibri" w:cs="Arial"/>
          <w:color w:val="000000"/>
          <w:sz w:val="20"/>
        </w:rPr>
        <w:t xml:space="preserve"> </w:t>
      </w:r>
      <w:r w:rsidRPr="00BD035B">
        <w:rPr>
          <w:rFonts w:eastAsia="Calibri" w:cs="Arial"/>
          <w:sz w:val="20"/>
        </w:rPr>
        <w:t xml:space="preserve">and Indian country within the borders of such state </w:t>
      </w:r>
      <w:r w:rsidRPr="00BD035B">
        <w:rPr>
          <w:rFonts w:eastAsia="Calibri" w:cs="Arial"/>
          <w:color w:val="000000"/>
          <w:sz w:val="20"/>
        </w:rPr>
        <w:t>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during such control period exceeds the common designated representative’s assurance level for the state and such control period, shall hold (in the assurance account established for the owners and operators of such group) TR SO</w:t>
      </w:r>
      <w:r w:rsidRPr="00BD035B">
        <w:rPr>
          <w:rFonts w:eastAsia="Calibri" w:cs="Arial"/>
          <w:color w:val="000000"/>
          <w:sz w:val="20"/>
          <w:vertAlign w:val="subscript"/>
        </w:rPr>
        <w:t>2</w:t>
      </w:r>
      <w:r w:rsidRPr="00BD035B">
        <w:rPr>
          <w:rFonts w:eastAsia="Calibri" w:cs="Arial"/>
          <w:color w:val="000000"/>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quotient of the amount by which the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common designated representative’s assurance level divided by the sum of the amounts, determined for all common designated representatives for such sources and units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for such control period, by which each common designated representative’s share of such SO</w:t>
      </w:r>
      <w:r w:rsidRPr="00BD035B">
        <w:rPr>
          <w:rFonts w:eastAsia="Calibri" w:cs="Arial"/>
          <w:color w:val="000000"/>
          <w:sz w:val="20"/>
          <w:vertAlign w:val="subscript"/>
        </w:rPr>
        <w:t>2</w:t>
      </w:r>
      <w:r w:rsidRPr="00BD035B">
        <w:rPr>
          <w:rFonts w:eastAsia="Calibri" w:cs="Arial"/>
          <w:color w:val="000000"/>
          <w:sz w:val="20"/>
        </w:rPr>
        <w:t xml:space="preserve"> emissions exceeds the respective common designated representative’s assurance level; and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The amount by which 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i/>
          <w:sz w:val="20"/>
        </w:rPr>
        <w:t xml:space="preserve"> </w:t>
      </w:r>
      <w:r w:rsidRPr="00BD035B">
        <w:rPr>
          <w:rFonts w:eastAsia="Calibri" w:cs="Arial"/>
          <w:color w:val="000000"/>
          <w:sz w:val="20"/>
        </w:rPr>
        <w:t xml:space="preserve">for such control period exceed the state assurance level.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The owners and operators shall hold the TR SO</w:t>
      </w:r>
      <w:r w:rsidRPr="00BD035B">
        <w:rPr>
          <w:rFonts w:eastAsia="Calibri" w:cs="Arial"/>
          <w:color w:val="000000"/>
          <w:sz w:val="20"/>
          <w:vertAlign w:val="subscript"/>
        </w:rPr>
        <w:t>2</w:t>
      </w:r>
      <w:r w:rsidRPr="00BD035B">
        <w:rPr>
          <w:rFonts w:eastAsia="Calibri" w:cs="Arial"/>
          <w:color w:val="000000"/>
          <w:sz w:val="20"/>
        </w:rPr>
        <w:t xml:space="preserve"> Group 1 allowances required under paragraph (c)(2)(</w:t>
      </w:r>
      <w:proofErr w:type="spellStart"/>
      <w:r w:rsidRPr="00BD035B">
        <w:rPr>
          <w:rFonts w:eastAsia="Calibri" w:cs="Arial"/>
          <w:color w:val="000000"/>
          <w:sz w:val="20"/>
        </w:rPr>
        <w:t>i</w:t>
      </w:r>
      <w:proofErr w:type="spellEnd"/>
      <w:r w:rsidRPr="00BD035B">
        <w:rPr>
          <w:rFonts w:eastAsia="Calibri" w:cs="Arial"/>
          <w:color w:val="000000"/>
          <w:sz w:val="20"/>
        </w:rPr>
        <w:t xml:space="preserve">) above, as of midnight of November 1 (if it is a business day), or midnight of the first business day thereafter (if November 1 is not a business day), immediately after such control period.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in a given year exceed the state assurance level if such total SO</w:t>
      </w:r>
      <w:r w:rsidRPr="00BD035B">
        <w:rPr>
          <w:rFonts w:eastAsia="Calibri" w:cs="Arial"/>
          <w:color w:val="000000"/>
          <w:sz w:val="20"/>
          <w:vertAlign w:val="subscript"/>
        </w:rPr>
        <w:t>2</w:t>
      </w:r>
      <w:r w:rsidRPr="00BD035B">
        <w:rPr>
          <w:rFonts w:eastAsia="Calibri" w:cs="Arial"/>
          <w:color w:val="000000"/>
          <w:sz w:val="20"/>
        </w:rPr>
        <w:t xml:space="preserve"> emissions exceed the sum, for such control period, of the state SO</w:t>
      </w:r>
      <w:r w:rsidRPr="00BD035B">
        <w:rPr>
          <w:rFonts w:eastAsia="Calibri" w:cs="Arial"/>
          <w:color w:val="000000"/>
          <w:sz w:val="20"/>
          <w:vertAlign w:val="subscript"/>
        </w:rPr>
        <w:t>2</w:t>
      </w:r>
      <w:r w:rsidRPr="00BD035B">
        <w:rPr>
          <w:rFonts w:eastAsia="Calibri" w:cs="Arial"/>
          <w:color w:val="000000"/>
          <w:sz w:val="20"/>
        </w:rPr>
        <w:t xml:space="preserve"> Group 1 trading budget under 40 CFR 97.610(a) and the state’s variability limit under 40 CFR 97.610(b).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It shall not be a violation of 40 CFR part 97, subpart CCCCC or of the Clean Air Act if total SO</w:t>
      </w:r>
      <w:r w:rsidRPr="00BD035B">
        <w:rPr>
          <w:rFonts w:eastAsia="Calibri" w:cs="Arial"/>
          <w:color w:val="000000"/>
          <w:sz w:val="20"/>
          <w:vertAlign w:val="subscript"/>
        </w:rPr>
        <w:t>2</w:t>
      </w:r>
      <w:r w:rsidRPr="00BD035B">
        <w:rPr>
          <w:rFonts w:eastAsia="Calibri" w:cs="Arial"/>
          <w:color w:val="000000"/>
          <w:sz w:val="20"/>
        </w:rPr>
        <w:t xml:space="preserve"> emissions from all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b/>
          <w:color w:val="0070C0"/>
          <w:sz w:val="20"/>
        </w:rPr>
        <w:t xml:space="preserve"> </w:t>
      </w:r>
      <w:r w:rsidRPr="00BD035B">
        <w:rPr>
          <w:rFonts w:eastAsia="Calibri" w:cs="Arial"/>
          <w:color w:val="000000"/>
          <w:sz w:val="20"/>
        </w:rPr>
        <w:t>during a control period exceed the state assurance level or if a common designated representative’s share of total SO</w:t>
      </w:r>
      <w:r w:rsidRPr="00BD035B">
        <w:rPr>
          <w:rFonts w:eastAsia="Calibri" w:cs="Arial"/>
          <w:color w:val="000000"/>
          <w:sz w:val="20"/>
          <w:vertAlign w:val="subscript"/>
        </w:rPr>
        <w:t>2</w:t>
      </w:r>
      <w:r w:rsidRPr="00BD035B">
        <w:rPr>
          <w:rFonts w:eastAsia="Calibri" w:cs="Arial"/>
          <w:color w:val="000000"/>
          <w:sz w:val="20"/>
        </w:rPr>
        <w:t xml:space="preserve"> emissions from the TR SO</w:t>
      </w:r>
      <w:r w:rsidRPr="00BD035B">
        <w:rPr>
          <w:rFonts w:eastAsia="Calibri" w:cs="Arial"/>
          <w:color w:val="000000"/>
          <w:sz w:val="20"/>
          <w:vertAlign w:val="subscript"/>
        </w:rPr>
        <w:t>2</w:t>
      </w:r>
      <w:r w:rsidRPr="00BD035B">
        <w:rPr>
          <w:rFonts w:eastAsia="Calibri" w:cs="Arial"/>
          <w:color w:val="000000"/>
          <w:sz w:val="20"/>
        </w:rPr>
        <w:t xml:space="preserve"> Group 1 units at TR SO</w:t>
      </w:r>
      <w:r w:rsidRPr="00BD035B">
        <w:rPr>
          <w:rFonts w:eastAsia="Calibri" w:cs="Arial"/>
          <w:color w:val="000000"/>
          <w:sz w:val="20"/>
          <w:vertAlign w:val="subscript"/>
        </w:rPr>
        <w:t>2</w:t>
      </w:r>
      <w:r w:rsidRPr="00BD035B">
        <w:rPr>
          <w:rFonts w:eastAsia="Calibri" w:cs="Arial"/>
          <w:color w:val="000000"/>
          <w:sz w:val="20"/>
        </w:rPr>
        <w:t xml:space="preserve"> Group 1 sources in the state </w:t>
      </w:r>
      <w:r w:rsidRPr="00BD035B">
        <w:rPr>
          <w:rFonts w:eastAsia="Calibri" w:cs="Arial"/>
          <w:sz w:val="20"/>
        </w:rPr>
        <w:t>and Indian country within the borders of such state</w:t>
      </w:r>
      <w:r w:rsidRPr="00BD035B">
        <w:rPr>
          <w:rFonts w:eastAsia="Calibri" w:cs="Arial"/>
          <w:color w:val="000000"/>
          <w:sz w:val="20"/>
        </w:rPr>
        <w:t xml:space="preserve"> during a control period exceeds the common designated representative’s assurance level.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To the extent the owners and operators fail to hold TR SO</w:t>
      </w:r>
      <w:r w:rsidRPr="00BD035B">
        <w:rPr>
          <w:rFonts w:eastAsia="Calibri" w:cs="Arial"/>
          <w:color w:val="000000"/>
          <w:sz w:val="20"/>
          <w:vertAlign w:val="subscript"/>
        </w:rPr>
        <w:t>2</w:t>
      </w:r>
      <w:r w:rsidRPr="00BD035B">
        <w:rPr>
          <w:rFonts w:eastAsia="Calibri" w:cs="Arial"/>
          <w:color w:val="000000"/>
          <w:sz w:val="20"/>
        </w:rPr>
        <w:t xml:space="preserve"> Group 1 allowances for a control period in a given year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 xml:space="preserve">The owners and operators shall pay any fine, penalty, or assessment or comply with any other remedy imposed under the Clean Air Act; and </w:t>
      </w:r>
    </w:p>
    <w:p w:rsidR="006A4431" w:rsidRPr="00BD035B" w:rsidRDefault="006A4431" w:rsidP="006A4431">
      <w:pPr>
        <w:numPr>
          <w:ilvl w:val="2"/>
          <w:numId w:val="66"/>
        </w:numPr>
        <w:autoSpaceDE w:val="0"/>
        <w:autoSpaceDN w:val="0"/>
        <w:adjustRightInd w:val="0"/>
        <w:ind w:left="1800" w:hanging="540"/>
        <w:contextualSpacing/>
        <w:rPr>
          <w:rFonts w:eastAsia="Calibri" w:cs="Arial"/>
          <w:color w:val="000000"/>
          <w:sz w:val="20"/>
        </w:rPr>
      </w:pPr>
      <w:r w:rsidRPr="00BD035B">
        <w:rPr>
          <w:rFonts w:eastAsia="Calibri" w:cs="Arial"/>
          <w:color w:val="000000"/>
          <w:sz w:val="20"/>
        </w:rPr>
        <w:t>Each TR SO</w:t>
      </w:r>
      <w:r w:rsidRPr="00BD035B">
        <w:rPr>
          <w:rFonts w:eastAsia="Calibri" w:cs="Arial"/>
          <w:color w:val="000000"/>
          <w:sz w:val="20"/>
          <w:vertAlign w:val="subscript"/>
        </w:rPr>
        <w:t>2</w:t>
      </w:r>
      <w:r w:rsidRPr="00BD035B">
        <w:rPr>
          <w:rFonts w:eastAsia="Calibri" w:cs="Arial"/>
          <w:color w:val="000000"/>
          <w:sz w:val="20"/>
        </w:rPr>
        <w:t xml:space="preserve"> Group 1 allowance that the owners and operators fail to hold for such control period in accordance with paragraphs (c)(2)(</w:t>
      </w:r>
      <w:proofErr w:type="spellStart"/>
      <w:r w:rsidRPr="00BD035B">
        <w:rPr>
          <w:rFonts w:eastAsia="Calibri" w:cs="Arial"/>
          <w:color w:val="000000"/>
          <w:sz w:val="20"/>
        </w:rPr>
        <w:t>i</w:t>
      </w:r>
      <w:proofErr w:type="spellEnd"/>
      <w:r w:rsidRPr="00BD035B">
        <w:rPr>
          <w:rFonts w:eastAsia="Calibri" w:cs="Arial"/>
          <w:color w:val="000000"/>
          <w:sz w:val="20"/>
        </w:rPr>
        <w:t xml:space="preserve">) through (iii) above and each day of such control period shall constitute a separate violation of 40 CFR part 97, subpart CCCCC and the Clean Air Act. </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 xml:space="preserve">Compliance periods.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70C0"/>
          <w:sz w:val="20"/>
        </w:rPr>
      </w:pPr>
      <w:r w:rsidRPr="00BD035B">
        <w:rPr>
          <w:rFonts w:eastAsia="Calibri" w:cs="Arial"/>
          <w:color w:val="000000"/>
          <w:sz w:val="20"/>
        </w:rPr>
        <w:lastRenderedPageBreak/>
        <w:t>A TR SO</w:t>
      </w:r>
      <w:r w:rsidRPr="00BD035B">
        <w:rPr>
          <w:rFonts w:eastAsia="Calibri" w:cs="Arial"/>
          <w:color w:val="000000"/>
          <w:sz w:val="20"/>
          <w:vertAlign w:val="subscript"/>
        </w:rPr>
        <w:t>2</w:t>
      </w:r>
      <w:r w:rsidRPr="00BD035B">
        <w:rPr>
          <w:rFonts w:eastAsia="Calibri" w:cs="Arial"/>
          <w:color w:val="000000"/>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sz w:val="20"/>
        </w:rPr>
        <w:t>A TR SO</w:t>
      </w:r>
      <w:r w:rsidRPr="00BD035B">
        <w:rPr>
          <w:rFonts w:eastAsia="Calibri" w:cs="Arial"/>
          <w:sz w:val="20"/>
          <w:vertAlign w:val="subscript"/>
        </w:rPr>
        <w:t>2</w:t>
      </w:r>
      <w:r w:rsidRPr="00BD035B">
        <w:rPr>
          <w:rFonts w:eastAsia="Calibri" w:cs="Arial"/>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 xml:space="preserve">Vintage of allowances held for compliance.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 (c)(1)(</w:t>
      </w:r>
      <w:proofErr w:type="spellStart"/>
      <w:r w:rsidRPr="00BD035B">
        <w:rPr>
          <w:rFonts w:eastAsia="Calibri" w:cs="Arial"/>
          <w:color w:val="000000"/>
          <w:sz w:val="20"/>
        </w:rPr>
        <w:t>i</w:t>
      </w:r>
      <w:proofErr w:type="spellEnd"/>
      <w:r w:rsidRPr="00BD035B">
        <w:rPr>
          <w:rFonts w:eastAsia="Calibri" w:cs="Arial"/>
          <w:color w:val="000000"/>
          <w:sz w:val="20"/>
        </w:rPr>
        <w:t>) above for a control period in a given year must be a TR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such control period or a control period in a prior year.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A TR SO</w:t>
      </w:r>
      <w:r w:rsidRPr="00BD035B">
        <w:rPr>
          <w:rFonts w:eastAsia="Calibri" w:cs="Arial"/>
          <w:color w:val="000000"/>
          <w:sz w:val="20"/>
          <w:vertAlign w:val="subscript"/>
        </w:rPr>
        <w:t>2</w:t>
      </w:r>
      <w:r w:rsidRPr="00BD035B">
        <w:rPr>
          <w:rFonts w:eastAsia="Calibri" w:cs="Arial"/>
          <w:color w:val="000000"/>
          <w:sz w:val="20"/>
        </w:rPr>
        <w:t xml:space="preserve"> Group 1 allowance held for compliance with the requirements under paragraphs (c)(1)(ii)(A) and (2)(</w:t>
      </w:r>
      <w:proofErr w:type="spellStart"/>
      <w:r w:rsidRPr="00BD035B">
        <w:rPr>
          <w:rFonts w:eastAsia="Calibri" w:cs="Arial"/>
          <w:color w:val="000000"/>
          <w:sz w:val="20"/>
        </w:rPr>
        <w:t>i</w:t>
      </w:r>
      <w:proofErr w:type="spellEnd"/>
      <w:r w:rsidRPr="00BD035B">
        <w:rPr>
          <w:rFonts w:eastAsia="Calibri" w:cs="Arial"/>
          <w:color w:val="000000"/>
          <w:sz w:val="20"/>
        </w:rPr>
        <w:t>) through (iii) above for a control period in a given year must be a TR SO</w:t>
      </w:r>
      <w:r w:rsidRPr="00BD035B">
        <w:rPr>
          <w:rFonts w:eastAsia="Calibri" w:cs="Arial"/>
          <w:color w:val="000000"/>
          <w:sz w:val="20"/>
          <w:vertAlign w:val="subscript"/>
        </w:rPr>
        <w:t>2</w:t>
      </w:r>
      <w:r w:rsidRPr="00BD035B">
        <w:rPr>
          <w:rFonts w:eastAsia="Calibri" w:cs="Arial"/>
          <w:color w:val="000000"/>
          <w:sz w:val="20"/>
        </w:rPr>
        <w:t xml:space="preserve"> Group 1 allowance that was allocated for a control period in a prior year or the control period in the given year or in the immediately following year. </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Allowance Management System requirements. Each TR SO</w:t>
      </w:r>
      <w:r w:rsidRPr="00BD035B">
        <w:rPr>
          <w:rFonts w:eastAsia="Calibri" w:cs="Arial"/>
          <w:color w:val="000000"/>
          <w:sz w:val="20"/>
          <w:vertAlign w:val="subscript"/>
        </w:rPr>
        <w:t>2</w:t>
      </w:r>
      <w:r w:rsidRPr="00BD035B">
        <w:rPr>
          <w:rFonts w:eastAsia="Calibri" w:cs="Arial"/>
          <w:color w:val="000000"/>
          <w:sz w:val="20"/>
        </w:rPr>
        <w:t xml:space="preserve"> Group 1 allowance shall be held in, deducted from, or transferred into, out of, or between Allowance Management System accounts in accordance with 40 CFR part 97, subpart CCCCC.</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Limited authorization. A TR SO</w:t>
      </w:r>
      <w:r w:rsidRPr="00BD035B">
        <w:rPr>
          <w:rFonts w:eastAsia="Calibri" w:cs="Arial"/>
          <w:color w:val="000000"/>
          <w:sz w:val="20"/>
          <w:vertAlign w:val="subscript"/>
        </w:rPr>
        <w:t>2</w:t>
      </w:r>
      <w:r w:rsidRPr="00BD035B">
        <w:rPr>
          <w:rFonts w:eastAsia="Calibri" w:cs="Arial"/>
          <w:color w:val="000000"/>
          <w:sz w:val="20"/>
        </w:rPr>
        <w:t xml:space="preserve"> Group 1 allowance is a limited authorization to emit one ton of SO</w:t>
      </w:r>
      <w:r w:rsidRPr="00BD035B">
        <w:rPr>
          <w:rFonts w:eastAsia="Calibri" w:cs="Arial"/>
          <w:color w:val="000000"/>
          <w:sz w:val="20"/>
          <w:vertAlign w:val="subscript"/>
        </w:rPr>
        <w:t>2</w:t>
      </w:r>
      <w:r w:rsidRPr="00BD035B">
        <w:rPr>
          <w:rFonts w:eastAsia="Calibri" w:cs="Arial"/>
          <w:color w:val="000000"/>
          <w:sz w:val="20"/>
        </w:rPr>
        <w:t xml:space="preserve"> during the control period in one year. Such authorization is limited in its use and duration as follows: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Such authorization shall only be used in accordance with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and </w:t>
      </w:r>
    </w:p>
    <w:p w:rsidR="006A4431" w:rsidRPr="00BD035B" w:rsidRDefault="006A4431" w:rsidP="006A4431">
      <w:pPr>
        <w:numPr>
          <w:ilvl w:val="1"/>
          <w:numId w:val="66"/>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rsidR="006A4431" w:rsidRPr="00BD035B" w:rsidRDefault="006A4431" w:rsidP="006A4431">
      <w:pPr>
        <w:numPr>
          <w:ilvl w:val="0"/>
          <w:numId w:val="66"/>
        </w:numPr>
        <w:autoSpaceDE w:val="0"/>
        <w:autoSpaceDN w:val="0"/>
        <w:adjustRightInd w:val="0"/>
        <w:contextualSpacing/>
        <w:rPr>
          <w:rFonts w:eastAsia="Calibri" w:cs="Arial"/>
          <w:color w:val="000000"/>
          <w:sz w:val="20"/>
        </w:rPr>
      </w:pPr>
      <w:r w:rsidRPr="00BD035B">
        <w:rPr>
          <w:rFonts w:eastAsia="Calibri" w:cs="Arial"/>
          <w:color w:val="000000"/>
          <w:sz w:val="20"/>
        </w:rPr>
        <w:t>Property right. A TR SO</w:t>
      </w:r>
      <w:r w:rsidRPr="00BD035B">
        <w:rPr>
          <w:rFonts w:eastAsia="Calibri" w:cs="Arial"/>
          <w:color w:val="000000"/>
          <w:sz w:val="20"/>
          <w:vertAlign w:val="subscript"/>
        </w:rPr>
        <w:t xml:space="preserve">2 </w:t>
      </w:r>
      <w:r w:rsidRPr="00BD035B">
        <w:rPr>
          <w:rFonts w:eastAsia="Calibri" w:cs="Arial"/>
          <w:color w:val="000000"/>
          <w:sz w:val="20"/>
        </w:rPr>
        <w:t xml:space="preserve">Group 1 allowance does not constitute a property right.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Title V permit revision requirements. </w:t>
      </w:r>
    </w:p>
    <w:p w:rsidR="006A4431" w:rsidRPr="00BD035B" w:rsidRDefault="006A4431" w:rsidP="006A4431">
      <w:pPr>
        <w:numPr>
          <w:ilvl w:val="0"/>
          <w:numId w:val="67"/>
        </w:numPr>
        <w:autoSpaceDE w:val="0"/>
        <w:autoSpaceDN w:val="0"/>
        <w:adjustRightInd w:val="0"/>
        <w:contextualSpacing/>
        <w:rPr>
          <w:rFonts w:eastAsia="Calibri" w:cs="Arial"/>
          <w:color w:val="000000"/>
          <w:sz w:val="20"/>
        </w:rPr>
      </w:pPr>
      <w:r w:rsidRPr="00BD035B">
        <w:rPr>
          <w:rFonts w:eastAsia="Calibri" w:cs="Arial"/>
          <w:color w:val="000000"/>
          <w:sz w:val="20"/>
        </w:rPr>
        <w:t>No title V permit revision shall be required for any allocation, holding, deduction, or transfer of TR SO</w:t>
      </w:r>
      <w:r w:rsidRPr="00BD035B">
        <w:rPr>
          <w:rFonts w:eastAsia="Calibri" w:cs="Arial"/>
          <w:color w:val="000000"/>
          <w:sz w:val="20"/>
          <w:vertAlign w:val="subscript"/>
        </w:rPr>
        <w:t>2</w:t>
      </w:r>
      <w:r w:rsidRPr="00BD035B">
        <w:rPr>
          <w:rFonts w:eastAsia="Calibri" w:cs="Arial"/>
          <w:color w:val="000000"/>
          <w:sz w:val="20"/>
        </w:rPr>
        <w:t xml:space="preserve"> Group 1 allowances in accordance with 40 CFR part 97, subpart CCCCC. </w:t>
      </w:r>
    </w:p>
    <w:p w:rsidR="006A4431" w:rsidRPr="00BD035B" w:rsidRDefault="006A4431" w:rsidP="006A4431">
      <w:pPr>
        <w:numPr>
          <w:ilvl w:val="0"/>
          <w:numId w:val="67"/>
        </w:numPr>
        <w:autoSpaceDE w:val="0"/>
        <w:autoSpaceDN w:val="0"/>
        <w:adjustRightInd w:val="0"/>
        <w:contextualSpacing/>
        <w:rPr>
          <w:rFonts w:eastAsia="Calibri" w:cs="Arial"/>
          <w:color w:val="000000"/>
          <w:sz w:val="20"/>
        </w:rPr>
      </w:pPr>
      <w:r w:rsidRPr="00BD035B">
        <w:rPr>
          <w:rFonts w:eastAsia="Calibri" w:cs="Arial"/>
          <w:color w:val="000000"/>
          <w:sz w:val="20"/>
        </w:rPr>
        <w:t xml:space="preserve">This permit incorporates the TR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part 75.19), and an alternative monitoring system (pursuant to 40 CFR part 75, subpart E), Therefore, </w:t>
      </w:r>
      <w:r w:rsidRPr="00BD035B">
        <w:rPr>
          <w:rFonts w:eastAsia="Times New Roman,Calibri" w:cs="Arial"/>
          <w:color w:val="000000"/>
          <w:sz w:val="20"/>
        </w:rPr>
        <w:t xml:space="preserve">the Description of TR Monitoring Provisions table for units identified in this permit may be added to, or changed, in this title V permit </w:t>
      </w:r>
      <w:r w:rsidRPr="00BD035B">
        <w:rPr>
          <w:rFonts w:eastAsia="Calibri" w:cs="Arial"/>
          <w:color w:val="000000"/>
          <w:sz w:val="20"/>
        </w:rPr>
        <w:t>using minor permit modification procedures in accordance with 40 CFR 97.606(d)(2) and 70.7(e)(2)(</w:t>
      </w:r>
      <w:proofErr w:type="spellStart"/>
      <w:r w:rsidRPr="00BD035B">
        <w:rPr>
          <w:rFonts w:eastAsia="Calibri" w:cs="Arial"/>
          <w:color w:val="000000"/>
          <w:sz w:val="20"/>
        </w:rPr>
        <w:t>i</w:t>
      </w:r>
      <w:proofErr w:type="spellEnd"/>
      <w:r w:rsidRPr="00BD035B">
        <w:rPr>
          <w:rFonts w:eastAsia="Calibri" w:cs="Arial"/>
          <w:color w:val="000000"/>
          <w:sz w:val="20"/>
        </w:rPr>
        <w:t>)(B) or 71.7(e)(1)(</w:t>
      </w:r>
      <w:proofErr w:type="spellStart"/>
      <w:r w:rsidRPr="00BD035B">
        <w:rPr>
          <w:rFonts w:eastAsia="Calibri" w:cs="Arial"/>
          <w:color w:val="000000"/>
          <w:sz w:val="20"/>
        </w:rPr>
        <w:t>i</w:t>
      </w:r>
      <w:proofErr w:type="spellEnd"/>
      <w:r w:rsidRPr="00BD035B">
        <w:rPr>
          <w:rFonts w:eastAsia="Calibri" w:cs="Arial"/>
          <w:color w:val="000000"/>
          <w:sz w:val="20"/>
        </w:rPr>
        <w:t xml:space="preserve">)(B).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Additional recordkeeping and reporting requirements. </w:t>
      </w:r>
    </w:p>
    <w:p w:rsidR="006A4431" w:rsidRPr="00BD035B" w:rsidRDefault="006A4431" w:rsidP="006A4431">
      <w:pPr>
        <w:numPr>
          <w:ilvl w:val="0"/>
          <w:numId w:val="68"/>
        </w:numPr>
        <w:autoSpaceDE w:val="0"/>
        <w:autoSpaceDN w:val="0"/>
        <w:adjustRightInd w:val="0"/>
        <w:contextualSpacing/>
        <w:rPr>
          <w:rFonts w:eastAsia="Calibri" w:cs="Arial"/>
          <w:color w:val="000000"/>
          <w:sz w:val="20"/>
        </w:rPr>
      </w:pPr>
      <w:r w:rsidRPr="00BD035B">
        <w:rPr>
          <w:rFonts w:eastAsia="Calibri" w:cs="Arial"/>
          <w:color w:val="000000"/>
          <w:sz w:val="20"/>
        </w:rPr>
        <w:t>Unless otherwise provided, the owners and operators of each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6A4431" w:rsidRPr="00BD035B" w:rsidRDefault="006A4431" w:rsidP="006A4431">
      <w:pPr>
        <w:numPr>
          <w:ilvl w:val="1"/>
          <w:numId w:val="68"/>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The certificate of representation under 40 CFR 97.616 for the designated representative for the source and each TR SO</w:t>
      </w:r>
      <w:r w:rsidRPr="00BD035B">
        <w:rPr>
          <w:rFonts w:eastAsia="Calibri" w:cs="Arial"/>
          <w:color w:val="000000"/>
          <w:sz w:val="20"/>
          <w:vertAlign w:val="subscript"/>
        </w:rPr>
        <w:t>2</w:t>
      </w:r>
      <w:r w:rsidRPr="00BD035B">
        <w:rPr>
          <w:rFonts w:eastAsia="Calibri" w:cs="Arial"/>
          <w:color w:val="000000"/>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rsidR="006A4431" w:rsidRPr="00BD035B" w:rsidRDefault="006A4431" w:rsidP="006A4431">
      <w:pPr>
        <w:numPr>
          <w:ilvl w:val="1"/>
          <w:numId w:val="68"/>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 xml:space="preserve">All emissions monitoring information, in accordance with 40 CFR part 97, subpart CCCCC. </w:t>
      </w:r>
    </w:p>
    <w:p w:rsidR="006A4431" w:rsidRPr="00BD035B" w:rsidRDefault="006A4431" w:rsidP="006A4431">
      <w:pPr>
        <w:numPr>
          <w:ilvl w:val="1"/>
          <w:numId w:val="68"/>
        </w:numPr>
        <w:autoSpaceDE w:val="0"/>
        <w:autoSpaceDN w:val="0"/>
        <w:adjustRightInd w:val="0"/>
        <w:ind w:left="1260" w:hanging="180"/>
        <w:contextualSpacing/>
        <w:rPr>
          <w:rFonts w:eastAsia="Calibri" w:cs="Arial"/>
          <w:color w:val="000000"/>
          <w:sz w:val="20"/>
        </w:rPr>
      </w:pPr>
      <w:r w:rsidRPr="00BD035B">
        <w:rPr>
          <w:rFonts w:eastAsia="Calibri" w:cs="Arial"/>
          <w:color w:val="000000"/>
          <w:sz w:val="20"/>
        </w:rPr>
        <w:t>Copies of all reports, compliance certifications, and other submissions and all records made or required under, or to demonstrate compliance with the requirements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w:t>
      </w:r>
    </w:p>
    <w:p w:rsidR="006A4431" w:rsidRPr="00BD035B" w:rsidRDefault="006A4431" w:rsidP="006A4431">
      <w:pPr>
        <w:numPr>
          <w:ilvl w:val="0"/>
          <w:numId w:val="68"/>
        </w:numPr>
        <w:autoSpaceDE w:val="0"/>
        <w:autoSpaceDN w:val="0"/>
        <w:adjustRightInd w:val="0"/>
        <w:contextualSpacing/>
        <w:rPr>
          <w:rFonts w:eastAsia="Calibri" w:cs="Arial"/>
          <w:color w:val="000000"/>
          <w:sz w:val="20"/>
        </w:rPr>
      </w:pPr>
      <w:r w:rsidRPr="00BD035B">
        <w:rPr>
          <w:rFonts w:eastAsia="Calibri" w:cs="Arial"/>
          <w:color w:val="000000"/>
          <w:sz w:val="20"/>
        </w:rPr>
        <w:t>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and each TR SO</w:t>
      </w:r>
      <w:r w:rsidRPr="00BD035B">
        <w:rPr>
          <w:rFonts w:eastAsia="Calibri" w:cs="Arial"/>
          <w:color w:val="000000"/>
          <w:sz w:val="20"/>
          <w:vertAlign w:val="subscript"/>
        </w:rPr>
        <w:t xml:space="preserve">2 </w:t>
      </w:r>
      <w:r w:rsidRPr="00BD035B">
        <w:rPr>
          <w:rFonts w:eastAsia="Calibri" w:cs="Arial"/>
          <w:color w:val="000000"/>
          <w:sz w:val="20"/>
        </w:rPr>
        <w:t>Group 1 unit at the source shall make all submissions required under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except as provided in 40 CFR 97.618. This requirement does not change, create an exemption from, or otherwise affect the responsible official submission requirements under a title V operating permit program in 40 CFR parts 70 and 71.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Liability. </w:t>
      </w:r>
    </w:p>
    <w:p w:rsidR="006A4431" w:rsidRPr="00BD035B" w:rsidRDefault="006A4431" w:rsidP="006A4431">
      <w:pPr>
        <w:numPr>
          <w:ilvl w:val="0"/>
          <w:numId w:val="69"/>
        </w:numPr>
        <w:autoSpaceDE w:val="0"/>
        <w:autoSpaceDN w:val="0"/>
        <w:adjustRightInd w:val="0"/>
        <w:contextualSpacing/>
        <w:rPr>
          <w:rFonts w:eastAsia="Calibri" w:cs="Arial"/>
          <w:color w:val="000000"/>
          <w:sz w:val="20"/>
        </w:rPr>
      </w:pPr>
      <w:r w:rsidRPr="00BD035B">
        <w:rPr>
          <w:rFonts w:eastAsia="Calibri" w:cs="Arial"/>
          <w:color w:val="000000"/>
          <w:sz w:val="20"/>
        </w:rPr>
        <w:lastRenderedPageBreak/>
        <w:t>Any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TR SO</w:t>
      </w:r>
      <w:r w:rsidRPr="00BD035B">
        <w:rPr>
          <w:rFonts w:eastAsia="Calibri" w:cs="Arial"/>
          <w:color w:val="000000"/>
          <w:sz w:val="20"/>
          <w:vertAlign w:val="subscript"/>
        </w:rPr>
        <w:t>2</w:t>
      </w:r>
      <w:r w:rsidRPr="00BD035B">
        <w:rPr>
          <w:rFonts w:eastAsia="Calibri" w:cs="Arial"/>
          <w:color w:val="000000"/>
          <w:sz w:val="20"/>
        </w:rPr>
        <w:t xml:space="preserve"> Group 1 source or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shall also apply to the owners and operators of such source and of the TR SO</w:t>
      </w:r>
      <w:r w:rsidRPr="00BD035B">
        <w:rPr>
          <w:rFonts w:eastAsia="Calibri" w:cs="Arial"/>
          <w:color w:val="000000"/>
          <w:sz w:val="20"/>
          <w:vertAlign w:val="subscript"/>
        </w:rPr>
        <w:t>2</w:t>
      </w:r>
      <w:r w:rsidRPr="00BD035B">
        <w:rPr>
          <w:rFonts w:eastAsia="Calibri" w:cs="Arial"/>
          <w:color w:val="000000"/>
          <w:sz w:val="20"/>
        </w:rPr>
        <w:t xml:space="preserve"> Group 1 units at the source. </w:t>
      </w:r>
    </w:p>
    <w:p w:rsidR="006A4431" w:rsidRPr="00BD035B" w:rsidRDefault="006A4431" w:rsidP="006A4431">
      <w:pPr>
        <w:numPr>
          <w:ilvl w:val="0"/>
          <w:numId w:val="69"/>
        </w:numPr>
        <w:autoSpaceDE w:val="0"/>
        <w:autoSpaceDN w:val="0"/>
        <w:adjustRightInd w:val="0"/>
        <w:contextualSpacing/>
        <w:rPr>
          <w:rFonts w:eastAsia="Calibri" w:cs="Arial"/>
          <w:color w:val="000000"/>
          <w:sz w:val="20"/>
        </w:rPr>
      </w:pPr>
      <w:r w:rsidRPr="00BD035B">
        <w:rPr>
          <w:rFonts w:eastAsia="Calibri" w:cs="Arial"/>
          <w:color w:val="000000"/>
          <w:sz w:val="20"/>
        </w:rPr>
        <w:t>Any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that applies to a TR SO</w:t>
      </w:r>
      <w:r w:rsidRPr="00BD035B">
        <w:rPr>
          <w:rFonts w:eastAsia="Calibri" w:cs="Arial"/>
          <w:color w:val="000000"/>
          <w:sz w:val="20"/>
          <w:vertAlign w:val="subscript"/>
        </w:rPr>
        <w:t>2</w:t>
      </w:r>
      <w:r w:rsidRPr="00BD035B">
        <w:rPr>
          <w:rFonts w:eastAsia="Calibri" w:cs="Arial"/>
          <w:color w:val="000000"/>
          <w:sz w:val="20"/>
        </w:rPr>
        <w:t xml:space="preserve"> Group 1 unit or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unit shall also apply to the owners and operators of such unit. </w:t>
      </w:r>
    </w:p>
    <w:p w:rsidR="006A4431" w:rsidRPr="00BD035B" w:rsidRDefault="006A4431" w:rsidP="006A4431">
      <w:pPr>
        <w:numPr>
          <w:ilvl w:val="0"/>
          <w:numId w:val="64"/>
        </w:numPr>
        <w:autoSpaceDE w:val="0"/>
        <w:autoSpaceDN w:val="0"/>
        <w:adjustRightInd w:val="0"/>
        <w:ind w:left="360"/>
        <w:contextualSpacing/>
        <w:rPr>
          <w:rFonts w:eastAsia="Calibri" w:cs="Arial"/>
          <w:b/>
          <w:color w:val="000000"/>
          <w:sz w:val="20"/>
        </w:rPr>
      </w:pPr>
      <w:r w:rsidRPr="00BD035B">
        <w:rPr>
          <w:rFonts w:eastAsia="Calibri" w:cs="Arial"/>
          <w:b/>
          <w:color w:val="000000"/>
          <w:sz w:val="20"/>
        </w:rPr>
        <w:t xml:space="preserve">Effect on other authorities. </w:t>
      </w:r>
    </w:p>
    <w:p w:rsidR="006A4431" w:rsidRPr="00BD035B" w:rsidRDefault="006A4431" w:rsidP="006A4431">
      <w:pPr>
        <w:autoSpaceDE w:val="0"/>
        <w:autoSpaceDN w:val="0"/>
        <w:adjustRightInd w:val="0"/>
        <w:ind w:left="360"/>
        <w:contextualSpacing/>
        <w:rPr>
          <w:rFonts w:eastAsia="Calibri" w:cs="Arial"/>
          <w:color w:val="000000"/>
          <w:sz w:val="20"/>
        </w:rPr>
      </w:pPr>
      <w:r w:rsidRPr="00BD035B">
        <w:rPr>
          <w:rFonts w:eastAsia="Calibri" w:cs="Arial"/>
          <w:color w:val="000000"/>
          <w:sz w:val="20"/>
        </w:rPr>
        <w:t>No provision of the TR SO</w:t>
      </w:r>
      <w:r w:rsidRPr="00BD035B">
        <w:rPr>
          <w:rFonts w:eastAsia="Calibri" w:cs="Arial"/>
          <w:color w:val="000000"/>
          <w:sz w:val="20"/>
          <w:vertAlign w:val="subscript"/>
        </w:rPr>
        <w:t>2</w:t>
      </w:r>
      <w:r w:rsidRPr="00BD035B">
        <w:rPr>
          <w:rFonts w:eastAsia="Calibri" w:cs="Arial"/>
          <w:color w:val="000000"/>
          <w:sz w:val="20"/>
        </w:rPr>
        <w:t xml:space="preserve"> Group 1 Trading Program or exemption under 40 CFR 97.605 shall be construed as exempting or excluding the owners and operators, and the designated representative, of a TR SO</w:t>
      </w:r>
      <w:r w:rsidRPr="00BD035B">
        <w:rPr>
          <w:rFonts w:eastAsia="Calibri" w:cs="Arial"/>
          <w:color w:val="000000"/>
          <w:sz w:val="20"/>
          <w:vertAlign w:val="subscript"/>
        </w:rPr>
        <w:t>2</w:t>
      </w:r>
      <w:r w:rsidRPr="00BD035B">
        <w:rPr>
          <w:rFonts w:eastAsia="Calibri" w:cs="Arial"/>
          <w:color w:val="000000"/>
          <w:sz w:val="20"/>
        </w:rPr>
        <w:t xml:space="preserve"> Group 1 source or TR SO</w:t>
      </w:r>
      <w:r w:rsidRPr="00BD035B">
        <w:rPr>
          <w:rFonts w:eastAsia="Calibri" w:cs="Arial"/>
          <w:color w:val="000000"/>
          <w:sz w:val="20"/>
          <w:vertAlign w:val="subscript"/>
        </w:rPr>
        <w:t>2</w:t>
      </w:r>
      <w:r w:rsidRPr="00BD035B">
        <w:rPr>
          <w:rFonts w:eastAsia="Calibri" w:cs="Arial"/>
          <w:color w:val="000000"/>
          <w:sz w:val="20"/>
        </w:rPr>
        <w:t xml:space="preserve"> Group 1 unit from compliance with any other provision of the applicable, approved state implementation plan, a federally enforceable permit, or the Clean Air Act.</w:t>
      </w:r>
    </w:p>
    <w:p w:rsidR="006A4431" w:rsidRPr="00BD035B" w:rsidRDefault="006A4431" w:rsidP="006A4431">
      <w:pPr>
        <w:ind w:left="360" w:hanging="360"/>
        <w:rPr>
          <w:rFonts w:eastAsia="Calibri" w:cs="Arial"/>
          <w:b/>
          <w:sz w:val="20"/>
        </w:rPr>
      </w:pPr>
      <w:r w:rsidRPr="00BD035B">
        <w:rPr>
          <w:rFonts w:eastAsia="Calibri" w:cs="Arial"/>
          <w:b/>
          <w:sz w:val="20"/>
        </w:rPr>
        <w:t xml:space="preserve">(h)   Effect on units in Indian country. </w:t>
      </w:r>
    </w:p>
    <w:p w:rsidR="006A4431" w:rsidRPr="00BD035B" w:rsidRDefault="006A4431" w:rsidP="006A4431">
      <w:pPr>
        <w:ind w:left="360"/>
        <w:rPr>
          <w:rFonts w:cs="Arial"/>
          <w:sz w:val="20"/>
        </w:rPr>
      </w:pPr>
      <w:r w:rsidRPr="00BD035B">
        <w:rPr>
          <w:rFonts w:eastAsia="Calibri" w:cs="Arial"/>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B15814" w:rsidRPr="00B15814" w:rsidRDefault="00B15814" w:rsidP="00B15814"/>
    <w:sectPr w:rsidR="00B15814" w:rsidRPr="00B15814" w:rsidSect="00CE4628">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14" w:rsidRDefault="00AB1214">
      <w:r>
        <w:separator/>
      </w:r>
    </w:p>
  </w:endnote>
  <w:endnote w:type="continuationSeparator" w:id="0">
    <w:p w:rsidR="00AB1214" w:rsidRDefault="00AB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GIK H+ Helvetic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Default="008F65C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8F65C6" w:rsidRDefault="008F65C6"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Pr="007B0E20" w:rsidRDefault="008F65C6" w:rsidP="00BD6C4A">
    <w:pPr>
      <w:pStyle w:val="Footer"/>
      <w:ind w:right="360"/>
      <w:jc w:val="center"/>
      <w:rPr>
        <w:sz w:val="20"/>
      </w:rPr>
    </w:pPr>
    <w:r w:rsidRPr="007B0E20">
      <w:rPr>
        <w:sz w:val="20"/>
      </w:rPr>
      <w:t xml:space="preserve">Page </w:t>
    </w:r>
    <w:r w:rsidRPr="007B0E20">
      <w:rPr>
        <w:rStyle w:val="PageNumber"/>
        <w:sz w:val="20"/>
      </w:rPr>
      <w:fldChar w:fldCharType="begin"/>
    </w:r>
    <w:r w:rsidRPr="007B0E20">
      <w:rPr>
        <w:rStyle w:val="PageNumber"/>
        <w:sz w:val="20"/>
      </w:rPr>
      <w:instrText xml:space="preserve"> PAGE </w:instrText>
    </w:r>
    <w:r w:rsidRPr="007B0E20">
      <w:rPr>
        <w:rStyle w:val="PageNumber"/>
        <w:sz w:val="20"/>
      </w:rPr>
      <w:fldChar w:fldCharType="separate"/>
    </w:r>
    <w:r w:rsidR="003C237B">
      <w:rPr>
        <w:rStyle w:val="PageNumber"/>
        <w:noProof/>
        <w:sz w:val="20"/>
      </w:rPr>
      <w:t>46</w:t>
    </w:r>
    <w:r w:rsidRPr="007B0E20">
      <w:rPr>
        <w:rStyle w:val="PageNumber"/>
        <w:sz w:val="20"/>
      </w:rPr>
      <w:fldChar w:fldCharType="end"/>
    </w:r>
    <w:r w:rsidRPr="007B0E20">
      <w:rPr>
        <w:sz w:val="20"/>
      </w:rPr>
      <w:t xml:space="preserve"> of </w:t>
    </w:r>
    <w:r w:rsidRPr="007B0E20">
      <w:rPr>
        <w:rStyle w:val="PageNumber"/>
        <w:sz w:val="20"/>
      </w:rPr>
      <w:fldChar w:fldCharType="begin"/>
    </w:r>
    <w:r w:rsidRPr="007B0E20">
      <w:rPr>
        <w:rStyle w:val="PageNumber"/>
        <w:sz w:val="20"/>
      </w:rPr>
      <w:instrText xml:space="preserve"> NUMPAGES </w:instrText>
    </w:r>
    <w:r w:rsidRPr="007B0E20">
      <w:rPr>
        <w:rStyle w:val="PageNumber"/>
        <w:sz w:val="20"/>
      </w:rPr>
      <w:fldChar w:fldCharType="separate"/>
    </w:r>
    <w:r w:rsidR="003C237B">
      <w:rPr>
        <w:rStyle w:val="PageNumber"/>
        <w:noProof/>
        <w:sz w:val="20"/>
      </w:rPr>
      <w:t>46</w:t>
    </w:r>
    <w:r w:rsidRPr="007B0E20">
      <w:rPr>
        <w:rStyle w:val="PageNumber"/>
        <w:sz w:val="20"/>
      </w:rPr>
      <w:fldChar w:fldCharType="end"/>
    </w:r>
    <w:r w:rsidRPr="007B0E20">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Default="008F65C6" w:rsidP="000862E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Pr="00FE0AD0" w:rsidRDefault="008F65C6" w:rsidP="00CC6BF7">
    <w:pPr>
      <w:pStyle w:val="Footer"/>
      <w:ind w:right="360"/>
      <w:jc w:val="center"/>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3C237B">
      <w:rPr>
        <w:rStyle w:val="PageNumber"/>
        <w:noProof/>
      </w:rPr>
      <w:t>2</w:t>
    </w:r>
    <w:r>
      <w:rPr>
        <w:rStyle w:val="PageNumber"/>
      </w:rPr>
      <w:fldChar w:fldCharType="end"/>
    </w:r>
    <w:r>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3C237B">
      <w:rPr>
        <w:rStyle w:val="PageNumber"/>
        <w:noProof/>
      </w:rPr>
      <w:t>2</w:t>
    </w:r>
    <w:r>
      <w:rPr>
        <w:rStyle w:val="PageNumber"/>
      </w:rPr>
      <w:fldChar w:fldCharType="end"/>
    </w:r>
    <w:r w:rsidRPr="00FE0AD0">
      <w:rPr>
        <w:sz w:val="20"/>
      </w:rPr>
      <w:t xml:space="preserve"> </w:t>
    </w:r>
  </w:p>
  <w:p w:rsidR="008F65C6" w:rsidRDefault="008F65C6"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14" w:rsidRDefault="00AB1214">
      <w:r>
        <w:separator/>
      </w:r>
    </w:p>
  </w:footnote>
  <w:footnote w:type="continuationSeparator" w:id="0">
    <w:p w:rsidR="00AB1214" w:rsidRDefault="00AB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Pr="002339A7" w:rsidRDefault="002841F5" w:rsidP="002841F5">
    <w:pPr>
      <w:pStyle w:val="Header"/>
      <w:tabs>
        <w:tab w:val="clear" w:pos="4320"/>
        <w:tab w:val="clear" w:pos="8640"/>
        <w:tab w:val="left" w:pos="6660"/>
      </w:tabs>
      <w:rPr>
        <w:rFonts w:cs="Arial"/>
        <w:sz w:val="20"/>
      </w:rPr>
    </w:pPr>
    <w:r>
      <w:rPr>
        <w:rFonts w:cs="Arial"/>
        <w:sz w:val="20"/>
      </w:rPr>
      <w:tab/>
    </w:r>
    <w:r w:rsidR="008F65C6" w:rsidRPr="002339A7">
      <w:rPr>
        <w:rFonts w:cs="Arial"/>
        <w:sz w:val="20"/>
      </w:rPr>
      <w:t>ROP No:  MI-ROP-</w:t>
    </w:r>
    <w:r w:rsidR="008F65C6" w:rsidRPr="002339A7">
      <w:rPr>
        <w:rFonts w:cs="Arial"/>
        <w:sz w:val="20"/>
      </w:rPr>
      <w:fldChar w:fldCharType="begin"/>
    </w:r>
    <w:r w:rsidR="008F65C6" w:rsidRPr="00646B6C">
      <w:rPr>
        <w:rFonts w:cs="Arial"/>
        <w:sz w:val="20"/>
      </w:rPr>
      <w:instrText xml:space="preserve"> REF</w:instrText>
    </w:r>
    <w:r w:rsidR="008F65C6" w:rsidRPr="002339A7">
      <w:rPr>
        <w:rFonts w:cs="Arial"/>
        <w:sz w:val="20"/>
      </w:rPr>
      <w:instrText xml:space="preserve">  bSRN</w:instrText>
    </w:r>
    <w:r w:rsidR="008F65C6">
      <w:rPr>
        <w:rFonts w:cs="Arial"/>
        <w:sz w:val="20"/>
      </w:rPr>
      <w:instrText xml:space="preserve"> \*CHAR</w:instrText>
    </w:r>
    <w:r w:rsidR="008F65C6" w:rsidRPr="002339A7">
      <w:rPr>
        <w:rFonts w:cs="Arial"/>
        <w:sz w:val="20"/>
      </w:rPr>
      <w:instrText xml:space="preserve">FORMAT </w:instrText>
    </w:r>
    <w:r w:rsidR="008F65C6" w:rsidRPr="002339A7">
      <w:rPr>
        <w:rFonts w:cs="Arial"/>
        <w:sz w:val="20"/>
      </w:rPr>
      <w:fldChar w:fldCharType="separate"/>
    </w:r>
    <w:r w:rsidR="00C71752" w:rsidRPr="00C71752">
      <w:rPr>
        <w:rFonts w:cs="Arial"/>
        <w:sz w:val="20"/>
      </w:rPr>
      <w:t>N2388</w:t>
    </w:r>
    <w:r w:rsidR="008F65C6" w:rsidRPr="002339A7">
      <w:rPr>
        <w:rFonts w:cs="Arial"/>
        <w:sz w:val="20"/>
      </w:rPr>
      <w:fldChar w:fldCharType="end"/>
    </w:r>
    <w:r w:rsidR="008F65C6" w:rsidRPr="002339A7">
      <w:rPr>
        <w:rFonts w:cs="Arial"/>
        <w:sz w:val="20"/>
      </w:rPr>
      <w:t>-</w:t>
    </w:r>
    <w:r w:rsidR="008F65C6">
      <w:rPr>
        <w:rFonts w:cs="Arial"/>
        <w:sz w:val="20"/>
      </w:rPr>
      <w:t>2014</w:t>
    </w:r>
    <w:r>
      <w:rPr>
        <w:rFonts w:cs="Arial"/>
        <w:sz w:val="20"/>
      </w:rPr>
      <w:t>a</w:t>
    </w:r>
  </w:p>
  <w:p w:rsidR="008F65C6" w:rsidRPr="005C1928" w:rsidRDefault="008F65C6"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r>
      <w:rPr>
        <w:rFonts w:cs="Arial"/>
        <w:sz w:val="20"/>
      </w:rPr>
      <w:t>September 4, 2019</w:t>
    </w:r>
  </w:p>
  <w:p w:rsidR="008F65C6" w:rsidRDefault="008F65C6"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C71752" w:rsidRPr="00C71752">
      <w:rPr>
        <w:rFonts w:cs="Arial"/>
        <w:sz w:val="20"/>
      </w:rPr>
      <w:t>N2388</w:t>
    </w:r>
    <w:r w:rsidRPr="002339A7">
      <w:rPr>
        <w:rFonts w:cs="Arial"/>
        <w:sz w:val="20"/>
      </w:rPr>
      <w:fldChar w:fldCharType="end"/>
    </w:r>
    <w:r w:rsidRPr="002339A7">
      <w:rPr>
        <w:rFonts w:cs="Arial"/>
        <w:sz w:val="20"/>
      </w:rPr>
      <w:t>-</w:t>
    </w:r>
    <w:r>
      <w:rPr>
        <w:rFonts w:cs="Arial"/>
        <w:sz w:val="20"/>
      </w:rPr>
      <w:t>2014</w:t>
    </w:r>
    <w:r w:rsidR="002841F5">
      <w:rPr>
        <w:rFonts w:cs="Arial"/>
        <w:sz w:val="20"/>
      </w:rPr>
      <w:t>a</w:t>
    </w:r>
  </w:p>
  <w:p w:rsidR="008F65C6" w:rsidRDefault="008F65C6" w:rsidP="005C1928">
    <w:pPr>
      <w:pStyle w:val="Header"/>
      <w:tabs>
        <w:tab w:val="left" w:pos="6660"/>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C6" w:rsidRPr="002339A7" w:rsidRDefault="00B16100" w:rsidP="002841F5">
    <w:pPr>
      <w:pStyle w:val="Header"/>
      <w:tabs>
        <w:tab w:val="clear" w:pos="8640"/>
        <w:tab w:val="left" w:pos="6660"/>
      </w:tabs>
      <w:rPr>
        <w:rFonts w:cs="Arial"/>
        <w:sz w:val="20"/>
      </w:rPr>
    </w:pPr>
    <w:r>
      <w:rPr>
        <w:rFonts w:cs="Arial"/>
        <w:b/>
        <w:sz w:val="28"/>
        <w:szCs w:val="28"/>
      </w:rPr>
      <w:tab/>
      <w:t xml:space="preserve">              </w:t>
    </w:r>
    <w:r w:rsidR="002841F5">
      <w:rPr>
        <w:rFonts w:cs="Arial"/>
        <w:b/>
        <w:sz w:val="28"/>
        <w:szCs w:val="28"/>
      </w:rPr>
      <w:tab/>
    </w:r>
    <w:r w:rsidR="008F65C6" w:rsidRPr="002339A7">
      <w:rPr>
        <w:rFonts w:cs="Arial"/>
        <w:sz w:val="20"/>
      </w:rPr>
      <w:t>ROP No:  MI-ROP-</w:t>
    </w:r>
    <w:r w:rsidR="008F65C6" w:rsidRPr="002339A7">
      <w:rPr>
        <w:rFonts w:cs="Arial"/>
        <w:sz w:val="20"/>
      </w:rPr>
      <w:fldChar w:fldCharType="begin"/>
    </w:r>
    <w:r w:rsidR="008F65C6" w:rsidRPr="00646B6C">
      <w:rPr>
        <w:rFonts w:cs="Arial"/>
        <w:sz w:val="20"/>
      </w:rPr>
      <w:instrText xml:space="preserve"> REF</w:instrText>
    </w:r>
    <w:r w:rsidR="008F65C6" w:rsidRPr="002339A7">
      <w:rPr>
        <w:rFonts w:cs="Arial"/>
        <w:sz w:val="20"/>
      </w:rPr>
      <w:instrText xml:space="preserve">  bSRN</w:instrText>
    </w:r>
    <w:r w:rsidR="008F65C6">
      <w:rPr>
        <w:rFonts w:cs="Arial"/>
        <w:sz w:val="20"/>
      </w:rPr>
      <w:instrText xml:space="preserve"> \*CHAR</w:instrText>
    </w:r>
    <w:r w:rsidR="008F65C6" w:rsidRPr="002339A7">
      <w:rPr>
        <w:rFonts w:cs="Arial"/>
        <w:sz w:val="20"/>
      </w:rPr>
      <w:instrText xml:space="preserve">FORMAT </w:instrText>
    </w:r>
    <w:r w:rsidR="008F65C6" w:rsidRPr="002339A7">
      <w:rPr>
        <w:rFonts w:cs="Arial"/>
        <w:sz w:val="20"/>
      </w:rPr>
      <w:fldChar w:fldCharType="separate"/>
    </w:r>
    <w:r w:rsidR="00C71752" w:rsidRPr="00C71752">
      <w:rPr>
        <w:rFonts w:cs="Arial"/>
        <w:sz w:val="20"/>
      </w:rPr>
      <w:t>N2388</w:t>
    </w:r>
    <w:r w:rsidR="008F65C6" w:rsidRPr="002339A7">
      <w:rPr>
        <w:rFonts w:cs="Arial"/>
        <w:sz w:val="20"/>
      </w:rPr>
      <w:fldChar w:fldCharType="end"/>
    </w:r>
    <w:r w:rsidR="008F65C6" w:rsidRPr="002339A7">
      <w:rPr>
        <w:rFonts w:cs="Arial"/>
        <w:sz w:val="20"/>
      </w:rPr>
      <w:t>-</w:t>
    </w:r>
    <w:r w:rsidR="008F65C6">
      <w:rPr>
        <w:rFonts w:cs="Arial"/>
        <w:sz w:val="20"/>
      </w:rPr>
      <w:t>2014</w:t>
    </w:r>
    <w:r w:rsidR="002841F5">
      <w:rPr>
        <w:rFonts w:cs="Arial"/>
        <w:sz w:val="20"/>
      </w:rPr>
      <w:t>a</w:t>
    </w:r>
  </w:p>
  <w:p w:rsidR="008F65C6" w:rsidRPr="005C1928" w:rsidRDefault="008F65C6" w:rsidP="00CB72CC">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r>
      <w:rPr>
        <w:rFonts w:cs="Arial"/>
        <w:sz w:val="20"/>
      </w:rPr>
      <w:t>September 4, 2019</w:t>
    </w:r>
  </w:p>
  <w:p w:rsidR="008F65C6" w:rsidRDefault="008F65C6" w:rsidP="00CB72CC">
    <w:pPr>
      <w:pStyle w:val="Header"/>
      <w:tabs>
        <w:tab w:val="left" w:pos="6660"/>
      </w:tabs>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C71752" w:rsidRPr="00C71752">
      <w:rPr>
        <w:rFonts w:cs="Arial"/>
        <w:sz w:val="20"/>
      </w:rPr>
      <w:t>N2388</w:t>
    </w:r>
    <w:r w:rsidRPr="002339A7">
      <w:rPr>
        <w:rFonts w:cs="Arial"/>
        <w:sz w:val="20"/>
      </w:rPr>
      <w:fldChar w:fldCharType="end"/>
    </w:r>
    <w:r w:rsidRPr="002339A7">
      <w:rPr>
        <w:rFonts w:cs="Arial"/>
        <w:sz w:val="20"/>
      </w:rPr>
      <w:t>-</w:t>
    </w:r>
    <w:r>
      <w:rPr>
        <w:rFonts w:cs="Arial"/>
        <w:sz w:val="20"/>
      </w:rPr>
      <w:t>2014</w:t>
    </w:r>
    <w:r w:rsidR="002841F5">
      <w:rPr>
        <w:rFonts w:cs="Arial"/>
        <w:sz w:val="20"/>
      </w:rPr>
      <w:t>a</w:t>
    </w:r>
  </w:p>
  <w:p w:rsidR="008F65C6" w:rsidRDefault="008F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E352F"/>
    <w:multiLevelType w:val="multilevel"/>
    <w:tmpl w:val="46349166"/>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9E3A05"/>
    <w:multiLevelType w:val="hybridMultilevel"/>
    <w:tmpl w:val="68064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73428"/>
    <w:multiLevelType w:val="hybridMultilevel"/>
    <w:tmpl w:val="E072EF76"/>
    <w:lvl w:ilvl="0" w:tplc="82BE30A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9855E6"/>
    <w:multiLevelType w:val="multilevel"/>
    <w:tmpl w:val="4E242142"/>
    <w:lvl w:ilvl="0">
      <w:start w:val="1"/>
      <w:numFmt w:val="decimal"/>
      <w:lvlText w:val="%1."/>
      <w:lvlJc w:val="left"/>
      <w:pPr>
        <w:tabs>
          <w:tab w:val="num" w:pos="360"/>
        </w:tabs>
        <w:ind w:left="144" w:hanging="144"/>
      </w:pPr>
      <w:rPr>
        <w:rFonts w:ascii="Arial" w:hAnsi="Arial"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E38CC"/>
    <w:multiLevelType w:val="multilevel"/>
    <w:tmpl w:val="ED080E34"/>
    <w:lvl w:ilvl="0">
      <w:start w:val="5"/>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224"/>
        </w:tabs>
        <w:ind w:left="1224" w:hanging="504"/>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5B42E87"/>
    <w:multiLevelType w:val="hybridMultilevel"/>
    <w:tmpl w:val="CBAE7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5952D3"/>
    <w:multiLevelType w:val="hybridMultilevel"/>
    <w:tmpl w:val="5E986646"/>
    <w:lvl w:ilvl="0" w:tplc="8B1C3168">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1E545E"/>
    <w:multiLevelType w:val="hybridMultilevel"/>
    <w:tmpl w:val="25B87E32"/>
    <w:lvl w:ilvl="0" w:tplc="62DCF916">
      <w:start w:val="1"/>
      <w:numFmt w:val="decimal"/>
      <w:lvlText w:val="%1."/>
      <w:lvlJc w:val="left"/>
      <w:pPr>
        <w:tabs>
          <w:tab w:val="num" w:pos="0"/>
        </w:tabs>
        <w:ind w:left="216" w:hanging="216"/>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2C7EC2"/>
    <w:multiLevelType w:val="hybridMultilevel"/>
    <w:tmpl w:val="28000D6A"/>
    <w:lvl w:ilvl="0" w:tplc="2C1209D8">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C4079"/>
    <w:multiLevelType w:val="hybridMultilevel"/>
    <w:tmpl w:val="21C86934"/>
    <w:lvl w:ilvl="0" w:tplc="799AA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87D74"/>
    <w:multiLevelType w:val="hybridMultilevel"/>
    <w:tmpl w:val="AE9ADB18"/>
    <w:lvl w:ilvl="0" w:tplc="1AD0F9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27A71"/>
    <w:multiLevelType w:val="multilevel"/>
    <w:tmpl w:val="AD4E31F2"/>
    <w:lvl w:ilvl="0">
      <w:start w:val="1"/>
      <w:numFmt w:val="decimal"/>
      <w:lvlText w:val="%1."/>
      <w:lvlJc w:val="left"/>
      <w:pPr>
        <w:tabs>
          <w:tab w:val="num" w:pos="360"/>
        </w:tabs>
        <w:ind w:left="504" w:hanging="504"/>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B717D6B"/>
    <w:multiLevelType w:val="singleLevel"/>
    <w:tmpl w:val="0409000F"/>
    <w:lvl w:ilvl="0">
      <w:start w:val="1"/>
      <w:numFmt w:val="decimal"/>
      <w:lvlText w:val="%1."/>
      <w:lvlJc w:val="left"/>
      <w:pPr>
        <w:tabs>
          <w:tab w:val="num" w:pos="360"/>
        </w:tabs>
        <w:ind w:left="360" w:hanging="360"/>
      </w:pPr>
    </w:lvl>
  </w:abstractNum>
  <w:abstractNum w:abstractNumId="36">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F425D1A"/>
    <w:multiLevelType w:val="singleLevel"/>
    <w:tmpl w:val="0409000F"/>
    <w:lvl w:ilvl="0">
      <w:start w:val="1"/>
      <w:numFmt w:val="decimal"/>
      <w:lvlText w:val="%1."/>
      <w:lvlJc w:val="left"/>
      <w:pPr>
        <w:tabs>
          <w:tab w:val="num" w:pos="360"/>
        </w:tabs>
        <w:ind w:left="360" w:hanging="360"/>
      </w:pPr>
    </w:lvl>
  </w:abstractNum>
  <w:abstractNum w:abstractNumId="38">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4840DFC"/>
    <w:multiLevelType w:val="hybridMultilevel"/>
    <w:tmpl w:val="B810C6A6"/>
    <w:lvl w:ilvl="0" w:tplc="82BE30A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F0032D"/>
    <w:multiLevelType w:val="hybridMultilevel"/>
    <w:tmpl w:val="13A87C02"/>
    <w:lvl w:ilvl="0" w:tplc="80D86F1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0512C4"/>
    <w:multiLevelType w:val="hybridMultilevel"/>
    <w:tmpl w:val="78CC8A84"/>
    <w:lvl w:ilvl="0" w:tplc="1D906268">
      <w:start w:val="10"/>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B97A8A"/>
    <w:multiLevelType w:val="hybridMultilevel"/>
    <w:tmpl w:val="53A0A110"/>
    <w:lvl w:ilvl="0" w:tplc="82BE30A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3155CF"/>
    <w:multiLevelType w:val="multilevel"/>
    <w:tmpl w:val="9736988C"/>
    <w:lvl w:ilvl="0">
      <w:start w:val="4"/>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810"/>
        </w:tabs>
        <w:ind w:left="810" w:hanging="360"/>
      </w:pPr>
      <w:rPr>
        <w:rFonts w:hint="default"/>
        <w:b w:val="0"/>
        <w:bCs/>
      </w:rPr>
    </w:lvl>
    <w:lvl w:ilvl="4">
      <w:start w:val="1"/>
      <w:numFmt w:val="lowerLetter"/>
      <w:lvlText w:val="%5."/>
      <w:lvlJc w:val="left"/>
      <w:pPr>
        <w:tabs>
          <w:tab w:val="num" w:pos="1170"/>
        </w:tabs>
        <w:ind w:left="1170" w:hanging="360"/>
      </w:pPr>
      <w:rPr>
        <w:rFonts w:hint="default"/>
        <w:b w:val="0"/>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1B109FE"/>
    <w:multiLevelType w:val="multilevel"/>
    <w:tmpl w:val="31F26180"/>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810"/>
        </w:tabs>
        <w:ind w:left="810" w:hanging="360"/>
      </w:pPr>
      <w:rPr>
        <w:rFonts w:hint="default"/>
        <w:b w:val="0"/>
        <w:bCs/>
      </w:rPr>
    </w:lvl>
    <w:lvl w:ilvl="4">
      <w:start w:val="1"/>
      <w:numFmt w:val="lowerLetter"/>
      <w:lvlText w:val="%5."/>
      <w:lvlJc w:val="left"/>
      <w:pPr>
        <w:tabs>
          <w:tab w:val="num" w:pos="1170"/>
        </w:tabs>
        <w:ind w:left="1170" w:hanging="360"/>
      </w:pPr>
      <w:rPr>
        <w:rFonts w:hint="default"/>
        <w:b w:val="0"/>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9704F6"/>
    <w:multiLevelType w:val="hybridMultilevel"/>
    <w:tmpl w:val="932EB8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3F50B43"/>
    <w:multiLevelType w:val="hybridMultilevel"/>
    <w:tmpl w:val="21C86934"/>
    <w:lvl w:ilvl="0" w:tplc="799AA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8D73CB"/>
    <w:multiLevelType w:val="multilevel"/>
    <w:tmpl w:val="6714C92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224"/>
        </w:tabs>
        <w:ind w:left="1224" w:hanging="504"/>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A737DF5"/>
    <w:multiLevelType w:val="hybridMultilevel"/>
    <w:tmpl w:val="4E5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103164"/>
    <w:multiLevelType w:val="multilevel"/>
    <w:tmpl w:val="38A8FE1E"/>
    <w:lvl w:ilvl="0">
      <w:start w:val="1"/>
      <w:numFmt w:val="decimal"/>
      <w:lvlText w:val="%1."/>
      <w:lvlJc w:val="left"/>
      <w:pPr>
        <w:tabs>
          <w:tab w:val="num" w:pos="576"/>
        </w:tabs>
        <w:ind w:left="576" w:hanging="576"/>
      </w:pPr>
      <w:rPr>
        <w:b w:val="0"/>
        <w:i w:val="0"/>
      </w:rPr>
    </w:lvl>
    <w:lvl w:ilvl="1">
      <w:start w:val="1"/>
      <w:numFmt w:val="lowerLetter"/>
      <w:lvlText w:val="%2."/>
      <w:lvlJc w:val="left"/>
      <w:pPr>
        <w:tabs>
          <w:tab w:val="num" w:pos="378"/>
        </w:tabs>
        <w:ind w:left="378" w:hanging="288"/>
      </w:pPr>
      <w:rPr>
        <w:rFonts w:hint="default"/>
        <w:b w:val="0"/>
        <w:i w:val="0"/>
        <w:sz w:val="20"/>
        <w:szCs w:val="20"/>
      </w:rPr>
    </w:lvl>
    <w:lvl w:ilvl="2">
      <w:start w:val="1"/>
      <w:numFmt w:val="lowerRoman"/>
      <w:lvlText w:val="%3."/>
      <w:lvlJc w:val="left"/>
      <w:pPr>
        <w:tabs>
          <w:tab w:val="num" w:pos="1512"/>
        </w:tabs>
        <w:ind w:left="1512" w:hanging="576"/>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5A71F8"/>
    <w:multiLevelType w:val="hybridMultilevel"/>
    <w:tmpl w:val="24424710"/>
    <w:lvl w:ilvl="0" w:tplc="1BD2BC64">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54F18E2"/>
    <w:multiLevelType w:val="hybridMultilevel"/>
    <w:tmpl w:val="6146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C6919E1"/>
    <w:multiLevelType w:val="hybridMultilevel"/>
    <w:tmpl w:val="ECFE8816"/>
    <w:lvl w:ilvl="0" w:tplc="4D504BA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5"/>
  </w:num>
  <w:num w:numId="3">
    <w:abstractNumId w:val="13"/>
  </w:num>
  <w:num w:numId="4">
    <w:abstractNumId w:val="39"/>
  </w:num>
  <w:num w:numId="5">
    <w:abstractNumId w:val="1"/>
  </w:num>
  <w:num w:numId="6">
    <w:abstractNumId w:val="67"/>
  </w:num>
  <w:num w:numId="7">
    <w:abstractNumId w:val="36"/>
  </w:num>
  <w:num w:numId="8">
    <w:abstractNumId w:val="56"/>
  </w:num>
  <w:num w:numId="9">
    <w:abstractNumId w:val="12"/>
  </w:num>
  <w:num w:numId="10">
    <w:abstractNumId w:val="29"/>
  </w:num>
  <w:num w:numId="11">
    <w:abstractNumId w:val="41"/>
  </w:num>
  <w:num w:numId="12">
    <w:abstractNumId w:val="64"/>
  </w:num>
  <w:num w:numId="13">
    <w:abstractNumId w:val="55"/>
  </w:num>
  <w:num w:numId="14">
    <w:abstractNumId w:val="9"/>
  </w:num>
  <w:num w:numId="15">
    <w:abstractNumId w:val="66"/>
  </w:num>
  <w:num w:numId="16">
    <w:abstractNumId w:val="62"/>
  </w:num>
  <w:num w:numId="17">
    <w:abstractNumId w:val="23"/>
  </w:num>
  <w:num w:numId="18">
    <w:abstractNumId w:val="52"/>
  </w:num>
  <w:num w:numId="19">
    <w:abstractNumId w:val="48"/>
  </w:num>
  <w:num w:numId="20">
    <w:abstractNumId w:val="10"/>
  </w:num>
  <w:num w:numId="21">
    <w:abstractNumId w:val="28"/>
  </w:num>
  <w:num w:numId="22">
    <w:abstractNumId w:val="30"/>
  </w:num>
  <w:num w:numId="23">
    <w:abstractNumId w:val="0"/>
  </w:num>
  <w:num w:numId="24">
    <w:abstractNumId w:val="38"/>
  </w:num>
  <w:num w:numId="25">
    <w:abstractNumId w:val="34"/>
  </w:num>
  <w:num w:numId="26">
    <w:abstractNumId w:val="21"/>
  </w:num>
  <w:num w:numId="27">
    <w:abstractNumId w:val="59"/>
  </w:num>
  <w:num w:numId="28">
    <w:abstractNumId w:val="37"/>
  </w:num>
  <w:num w:numId="29">
    <w:abstractNumId w:val="35"/>
  </w:num>
  <w:num w:numId="30">
    <w:abstractNumId w:val="32"/>
  </w:num>
  <w:num w:numId="31">
    <w:abstractNumId w:val="6"/>
  </w:num>
  <w:num w:numId="32">
    <w:abstractNumId w:val="14"/>
  </w:num>
  <w:num w:numId="33">
    <w:abstractNumId w:val="19"/>
  </w:num>
  <w:num w:numId="34">
    <w:abstractNumId w:val="44"/>
  </w:num>
  <w:num w:numId="35">
    <w:abstractNumId w:val="18"/>
  </w:num>
  <w:num w:numId="36">
    <w:abstractNumId w:val="68"/>
  </w:num>
  <w:num w:numId="37">
    <w:abstractNumId w:val="54"/>
  </w:num>
  <w:num w:numId="38">
    <w:abstractNumId w:val="49"/>
  </w:num>
  <w:num w:numId="39">
    <w:abstractNumId w:val="47"/>
  </w:num>
  <w:num w:numId="40">
    <w:abstractNumId w:val="53"/>
  </w:num>
  <w:num w:numId="41">
    <w:abstractNumId w:val="7"/>
  </w:num>
  <w:num w:numId="42">
    <w:abstractNumId w:val="63"/>
  </w:num>
  <w:num w:numId="43">
    <w:abstractNumId w:val="20"/>
  </w:num>
  <w:num w:numId="44">
    <w:abstractNumId w:val="46"/>
  </w:num>
  <w:num w:numId="45">
    <w:abstractNumId w:val="57"/>
  </w:num>
  <w:num w:numId="46">
    <w:abstractNumId w:val="17"/>
  </w:num>
  <w:num w:numId="47">
    <w:abstractNumId w:val="8"/>
  </w:num>
  <w:num w:numId="48">
    <w:abstractNumId w:val="42"/>
  </w:num>
  <w:num w:numId="49">
    <w:abstractNumId w:val="27"/>
  </w:num>
  <w:num w:numId="50">
    <w:abstractNumId w:val="61"/>
  </w:num>
  <w:num w:numId="51">
    <w:abstractNumId w:val="16"/>
  </w:num>
  <w:num w:numId="52">
    <w:abstractNumId w:val="51"/>
  </w:num>
  <w:num w:numId="53">
    <w:abstractNumId w:val="43"/>
  </w:num>
  <w:num w:numId="54">
    <w:abstractNumId w:val="50"/>
  </w:num>
  <w:num w:numId="55">
    <w:abstractNumId w:val="24"/>
  </w:num>
  <w:num w:numId="56">
    <w:abstractNumId w:val="69"/>
  </w:num>
  <w:num w:numId="57">
    <w:abstractNumId w:val="25"/>
  </w:num>
  <w:num w:numId="58">
    <w:abstractNumId w:val="26"/>
  </w:num>
  <w:num w:numId="59">
    <w:abstractNumId w:val="15"/>
  </w:num>
  <w:num w:numId="60">
    <w:abstractNumId w:val="5"/>
  </w:num>
  <w:num w:numId="61">
    <w:abstractNumId w:val="45"/>
  </w:num>
  <w:num w:numId="62">
    <w:abstractNumId w:val="58"/>
  </w:num>
  <w:num w:numId="63">
    <w:abstractNumId w:val="60"/>
  </w:num>
  <w:num w:numId="64">
    <w:abstractNumId w:val="40"/>
  </w:num>
  <w:num w:numId="65">
    <w:abstractNumId w:val="22"/>
  </w:num>
  <w:num w:numId="66">
    <w:abstractNumId w:val="11"/>
  </w:num>
  <w:num w:numId="67">
    <w:abstractNumId w:val="31"/>
  </w:num>
  <w:num w:numId="68">
    <w:abstractNumId w:val="33"/>
  </w:num>
  <w:num w:numId="69">
    <w:abstractNumId w:val="2"/>
  </w:num>
  <w:num w:numId="70">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8jJm4D3wZnv2Y2Ky7RvyxIexdYo=" w:salt="yhZlMigfzRO6LuI0HoeEq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E5"/>
    <w:rsid w:val="000000C5"/>
    <w:rsid w:val="00004B64"/>
    <w:rsid w:val="00005A09"/>
    <w:rsid w:val="000061CA"/>
    <w:rsid w:val="000067DD"/>
    <w:rsid w:val="000069B5"/>
    <w:rsid w:val="00006A4E"/>
    <w:rsid w:val="00006EC6"/>
    <w:rsid w:val="00006F92"/>
    <w:rsid w:val="000112F8"/>
    <w:rsid w:val="00012CAE"/>
    <w:rsid w:val="00014082"/>
    <w:rsid w:val="00014493"/>
    <w:rsid w:val="00017E74"/>
    <w:rsid w:val="00020CF7"/>
    <w:rsid w:val="00021A6E"/>
    <w:rsid w:val="00021D56"/>
    <w:rsid w:val="00021F93"/>
    <w:rsid w:val="00022502"/>
    <w:rsid w:val="000226F7"/>
    <w:rsid w:val="00024091"/>
    <w:rsid w:val="000243E8"/>
    <w:rsid w:val="00024EDC"/>
    <w:rsid w:val="0002538C"/>
    <w:rsid w:val="00025A80"/>
    <w:rsid w:val="0002792B"/>
    <w:rsid w:val="00030266"/>
    <w:rsid w:val="00031311"/>
    <w:rsid w:val="0003199A"/>
    <w:rsid w:val="00031C55"/>
    <w:rsid w:val="00032922"/>
    <w:rsid w:val="0003328B"/>
    <w:rsid w:val="000362F3"/>
    <w:rsid w:val="000363C9"/>
    <w:rsid w:val="000363E8"/>
    <w:rsid w:val="000369CC"/>
    <w:rsid w:val="00036BC0"/>
    <w:rsid w:val="00040877"/>
    <w:rsid w:val="00040921"/>
    <w:rsid w:val="00040A19"/>
    <w:rsid w:val="00040AD2"/>
    <w:rsid w:val="00040BB6"/>
    <w:rsid w:val="0004217B"/>
    <w:rsid w:val="000446E2"/>
    <w:rsid w:val="00044CCA"/>
    <w:rsid w:val="000468A2"/>
    <w:rsid w:val="000507AD"/>
    <w:rsid w:val="000509C6"/>
    <w:rsid w:val="00054BBF"/>
    <w:rsid w:val="00055028"/>
    <w:rsid w:val="0005522C"/>
    <w:rsid w:val="000577A6"/>
    <w:rsid w:val="00057F26"/>
    <w:rsid w:val="000603F2"/>
    <w:rsid w:val="00060C42"/>
    <w:rsid w:val="00061D61"/>
    <w:rsid w:val="00062649"/>
    <w:rsid w:val="00062A67"/>
    <w:rsid w:val="000630E3"/>
    <w:rsid w:val="000647E0"/>
    <w:rsid w:val="00065310"/>
    <w:rsid w:val="00066874"/>
    <w:rsid w:val="0006736C"/>
    <w:rsid w:val="0006750A"/>
    <w:rsid w:val="0007030E"/>
    <w:rsid w:val="00070ECD"/>
    <w:rsid w:val="00074308"/>
    <w:rsid w:val="00074C43"/>
    <w:rsid w:val="00077753"/>
    <w:rsid w:val="0007795D"/>
    <w:rsid w:val="00080290"/>
    <w:rsid w:val="00081762"/>
    <w:rsid w:val="00083866"/>
    <w:rsid w:val="00086067"/>
    <w:rsid w:val="000862E3"/>
    <w:rsid w:val="00086699"/>
    <w:rsid w:val="00086FE1"/>
    <w:rsid w:val="000902EF"/>
    <w:rsid w:val="00090A25"/>
    <w:rsid w:val="000936F1"/>
    <w:rsid w:val="00094184"/>
    <w:rsid w:val="000944A9"/>
    <w:rsid w:val="000948B0"/>
    <w:rsid w:val="00095120"/>
    <w:rsid w:val="00095B77"/>
    <w:rsid w:val="00096CE3"/>
    <w:rsid w:val="00096F29"/>
    <w:rsid w:val="000A016A"/>
    <w:rsid w:val="000A17C1"/>
    <w:rsid w:val="000A2895"/>
    <w:rsid w:val="000A3C74"/>
    <w:rsid w:val="000A43CE"/>
    <w:rsid w:val="000A51F8"/>
    <w:rsid w:val="000A56C7"/>
    <w:rsid w:val="000B15A6"/>
    <w:rsid w:val="000B3A18"/>
    <w:rsid w:val="000B59E4"/>
    <w:rsid w:val="000B692A"/>
    <w:rsid w:val="000B6AE6"/>
    <w:rsid w:val="000B722B"/>
    <w:rsid w:val="000B7297"/>
    <w:rsid w:val="000B75E7"/>
    <w:rsid w:val="000B7C2B"/>
    <w:rsid w:val="000C0137"/>
    <w:rsid w:val="000C03A7"/>
    <w:rsid w:val="000C1DC7"/>
    <w:rsid w:val="000C1DDB"/>
    <w:rsid w:val="000C30AC"/>
    <w:rsid w:val="000C3315"/>
    <w:rsid w:val="000D114D"/>
    <w:rsid w:val="000D11CD"/>
    <w:rsid w:val="000D27AE"/>
    <w:rsid w:val="000D2C66"/>
    <w:rsid w:val="000D3201"/>
    <w:rsid w:val="000D3960"/>
    <w:rsid w:val="000D49F1"/>
    <w:rsid w:val="000D5749"/>
    <w:rsid w:val="000E0860"/>
    <w:rsid w:val="000E192A"/>
    <w:rsid w:val="000E2596"/>
    <w:rsid w:val="000E32C8"/>
    <w:rsid w:val="000E365E"/>
    <w:rsid w:val="000E3DA6"/>
    <w:rsid w:val="000E4153"/>
    <w:rsid w:val="000E4317"/>
    <w:rsid w:val="000E4BD4"/>
    <w:rsid w:val="000E4D62"/>
    <w:rsid w:val="000E4E06"/>
    <w:rsid w:val="000E6D1A"/>
    <w:rsid w:val="000E756D"/>
    <w:rsid w:val="000F0AEE"/>
    <w:rsid w:val="000F14DA"/>
    <w:rsid w:val="000F23D6"/>
    <w:rsid w:val="000F2439"/>
    <w:rsid w:val="000F256D"/>
    <w:rsid w:val="000F30ED"/>
    <w:rsid w:val="000F31ED"/>
    <w:rsid w:val="000F3C76"/>
    <w:rsid w:val="000F4B60"/>
    <w:rsid w:val="000F5E3C"/>
    <w:rsid w:val="000F67EE"/>
    <w:rsid w:val="0010097A"/>
    <w:rsid w:val="00101186"/>
    <w:rsid w:val="00103446"/>
    <w:rsid w:val="0010367F"/>
    <w:rsid w:val="001041B1"/>
    <w:rsid w:val="00104849"/>
    <w:rsid w:val="00105176"/>
    <w:rsid w:val="001051E1"/>
    <w:rsid w:val="001055B3"/>
    <w:rsid w:val="00105A08"/>
    <w:rsid w:val="0011003B"/>
    <w:rsid w:val="00110951"/>
    <w:rsid w:val="00111AF1"/>
    <w:rsid w:val="00112782"/>
    <w:rsid w:val="00112B81"/>
    <w:rsid w:val="00112CA0"/>
    <w:rsid w:val="00114C6F"/>
    <w:rsid w:val="001152DA"/>
    <w:rsid w:val="001152DB"/>
    <w:rsid w:val="00116158"/>
    <w:rsid w:val="001165F9"/>
    <w:rsid w:val="00117BC6"/>
    <w:rsid w:val="00120479"/>
    <w:rsid w:val="00127459"/>
    <w:rsid w:val="00127A4E"/>
    <w:rsid w:val="001313C6"/>
    <w:rsid w:val="0013346B"/>
    <w:rsid w:val="00133F34"/>
    <w:rsid w:val="001375CA"/>
    <w:rsid w:val="00137E54"/>
    <w:rsid w:val="00140555"/>
    <w:rsid w:val="00140ECF"/>
    <w:rsid w:val="0014423F"/>
    <w:rsid w:val="001444BF"/>
    <w:rsid w:val="0014769D"/>
    <w:rsid w:val="00151027"/>
    <w:rsid w:val="00152BC7"/>
    <w:rsid w:val="00152C77"/>
    <w:rsid w:val="00153FA5"/>
    <w:rsid w:val="001543FD"/>
    <w:rsid w:val="00154CA4"/>
    <w:rsid w:val="00155CE1"/>
    <w:rsid w:val="001561E4"/>
    <w:rsid w:val="001562CA"/>
    <w:rsid w:val="00156668"/>
    <w:rsid w:val="00156D12"/>
    <w:rsid w:val="00160027"/>
    <w:rsid w:val="00160359"/>
    <w:rsid w:val="001614B0"/>
    <w:rsid w:val="001617D9"/>
    <w:rsid w:val="00161EBF"/>
    <w:rsid w:val="0016222B"/>
    <w:rsid w:val="001632B0"/>
    <w:rsid w:val="001656C0"/>
    <w:rsid w:val="00166063"/>
    <w:rsid w:val="00167757"/>
    <w:rsid w:val="00167F81"/>
    <w:rsid w:val="00170F2E"/>
    <w:rsid w:val="00171611"/>
    <w:rsid w:val="00171CB6"/>
    <w:rsid w:val="00174118"/>
    <w:rsid w:val="0017445C"/>
    <w:rsid w:val="00174ACD"/>
    <w:rsid w:val="001758FC"/>
    <w:rsid w:val="0017594B"/>
    <w:rsid w:val="00175966"/>
    <w:rsid w:val="001761C5"/>
    <w:rsid w:val="001767B9"/>
    <w:rsid w:val="00180C7F"/>
    <w:rsid w:val="0018372C"/>
    <w:rsid w:val="001858D7"/>
    <w:rsid w:val="001875BC"/>
    <w:rsid w:val="001877F3"/>
    <w:rsid w:val="00187B2D"/>
    <w:rsid w:val="001909AD"/>
    <w:rsid w:val="00190ABB"/>
    <w:rsid w:val="00192F94"/>
    <w:rsid w:val="00193C04"/>
    <w:rsid w:val="00195E79"/>
    <w:rsid w:val="00196614"/>
    <w:rsid w:val="00196ED0"/>
    <w:rsid w:val="001973B2"/>
    <w:rsid w:val="00197890"/>
    <w:rsid w:val="001A02A8"/>
    <w:rsid w:val="001A30DB"/>
    <w:rsid w:val="001A3AAD"/>
    <w:rsid w:val="001A5110"/>
    <w:rsid w:val="001A6C24"/>
    <w:rsid w:val="001A702B"/>
    <w:rsid w:val="001A7058"/>
    <w:rsid w:val="001B032B"/>
    <w:rsid w:val="001B2916"/>
    <w:rsid w:val="001B383F"/>
    <w:rsid w:val="001B3DC0"/>
    <w:rsid w:val="001B3DC8"/>
    <w:rsid w:val="001B5E34"/>
    <w:rsid w:val="001B7204"/>
    <w:rsid w:val="001B786F"/>
    <w:rsid w:val="001C178F"/>
    <w:rsid w:val="001C2887"/>
    <w:rsid w:val="001C3773"/>
    <w:rsid w:val="001C4486"/>
    <w:rsid w:val="001C5405"/>
    <w:rsid w:val="001C5BAF"/>
    <w:rsid w:val="001C5FBC"/>
    <w:rsid w:val="001C614B"/>
    <w:rsid w:val="001C771E"/>
    <w:rsid w:val="001D288F"/>
    <w:rsid w:val="001D3D12"/>
    <w:rsid w:val="001D4191"/>
    <w:rsid w:val="001D6DDE"/>
    <w:rsid w:val="001E1249"/>
    <w:rsid w:val="001E1548"/>
    <w:rsid w:val="001E18DB"/>
    <w:rsid w:val="001E22D5"/>
    <w:rsid w:val="001E2AF2"/>
    <w:rsid w:val="001E5069"/>
    <w:rsid w:val="001E714D"/>
    <w:rsid w:val="001E7767"/>
    <w:rsid w:val="001E7C9F"/>
    <w:rsid w:val="001E7E53"/>
    <w:rsid w:val="001F0067"/>
    <w:rsid w:val="001F02BE"/>
    <w:rsid w:val="001F0502"/>
    <w:rsid w:val="001F0BEB"/>
    <w:rsid w:val="001F15C6"/>
    <w:rsid w:val="001F25A4"/>
    <w:rsid w:val="001F2ED8"/>
    <w:rsid w:val="001F3074"/>
    <w:rsid w:val="001F3CB6"/>
    <w:rsid w:val="001F3E8E"/>
    <w:rsid w:val="001F4FAC"/>
    <w:rsid w:val="001F6EFF"/>
    <w:rsid w:val="001F75E1"/>
    <w:rsid w:val="001F7DDD"/>
    <w:rsid w:val="002004AB"/>
    <w:rsid w:val="00200FF8"/>
    <w:rsid w:val="00201DE4"/>
    <w:rsid w:val="002020F6"/>
    <w:rsid w:val="002030EA"/>
    <w:rsid w:val="00204BC6"/>
    <w:rsid w:val="0020505C"/>
    <w:rsid w:val="00205975"/>
    <w:rsid w:val="002125D0"/>
    <w:rsid w:val="00213CE4"/>
    <w:rsid w:val="00216128"/>
    <w:rsid w:val="00220183"/>
    <w:rsid w:val="00221386"/>
    <w:rsid w:val="0022171F"/>
    <w:rsid w:val="002226A1"/>
    <w:rsid w:val="002266D2"/>
    <w:rsid w:val="00227788"/>
    <w:rsid w:val="00227DDB"/>
    <w:rsid w:val="00230346"/>
    <w:rsid w:val="00230529"/>
    <w:rsid w:val="002313A1"/>
    <w:rsid w:val="00231889"/>
    <w:rsid w:val="002332C3"/>
    <w:rsid w:val="00233961"/>
    <w:rsid w:val="00233E61"/>
    <w:rsid w:val="00234667"/>
    <w:rsid w:val="0023479A"/>
    <w:rsid w:val="00235461"/>
    <w:rsid w:val="002354D5"/>
    <w:rsid w:val="00235B98"/>
    <w:rsid w:val="002413B2"/>
    <w:rsid w:val="00241B5D"/>
    <w:rsid w:val="00244FD5"/>
    <w:rsid w:val="002465A7"/>
    <w:rsid w:val="002517BD"/>
    <w:rsid w:val="00251830"/>
    <w:rsid w:val="00252EB9"/>
    <w:rsid w:val="002542FD"/>
    <w:rsid w:val="002548EE"/>
    <w:rsid w:val="0025601A"/>
    <w:rsid w:val="00256C46"/>
    <w:rsid w:val="00256C88"/>
    <w:rsid w:val="0025736B"/>
    <w:rsid w:val="0026033F"/>
    <w:rsid w:val="00261CDE"/>
    <w:rsid w:val="002625AC"/>
    <w:rsid w:val="00262812"/>
    <w:rsid w:val="00263383"/>
    <w:rsid w:val="002635B0"/>
    <w:rsid w:val="0026494C"/>
    <w:rsid w:val="00264E93"/>
    <w:rsid w:val="00267C45"/>
    <w:rsid w:val="00270921"/>
    <w:rsid w:val="00270B7C"/>
    <w:rsid w:val="002717E6"/>
    <w:rsid w:val="00272560"/>
    <w:rsid w:val="00272E46"/>
    <w:rsid w:val="002745AE"/>
    <w:rsid w:val="0027542A"/>
    <w:rsid w:val="0027572B"/>
    <w:rsid w:val="00276195"/>
    <w:rsid w:val="002766D0"/>
    <w:rsid w:val="00276D2D"/>
    <w:rsid w:val="00276F23"/>
    <w:rsid w:val="002779A5"/>
    <w:rsid w:val="002806DC"/>
    <w:rsid w:val="002816CB"/>
    <w:rsid w:val="0028234D"/>
    <w:rsid w:val="002841F5"/>
    <w:rsid w:val="00284C3C"/>
    <w:rsid w:val="00285F21"/>
    <w:rsid w:val="002863BE"/>
    <w:rsid w:val="002875ED"/>
    <w:rsid w:val="002916F7"/>
    <w:rsid w:val="002917CF"/>
    <w:rsid w:val="002920EF"/>
    <w:rsid w:val="002938CB"/>
    <w:rsid w:val="00293DDB"/>
    <w:rsid w:val="00297DB0"/>
    <w:rsid w:val="002A0DAF"/>
    <w:rsid w:val="002A3218"/>
    <w:rsid w:val="002A4313"/>
    <w:rsid w:val="002A43C0"/>
    <w:rsid w:val="002A4D24"/>
    <w:rsid w:val="002A4E09"/>
    <w:rsid w:val="002A540F"/>
    <w:rsid w:val="002A6DD9"/>
    <w:rsid w:val="002B0F97"/>
    <w:rsid w:val="002B151C"/>
    <w:rsid w:val="002B1A5D"/>
    <w:rsid w:val="002B1E93"/>
    <w:rsid w:val="002B2132"/>
    <w:rsid w:val="002B2309"/>
    <w:rsid w:val="002B29E9"/>
    <w:rsid w:val="002B3759"/>
    <w:rsid w:val="002B41BE"/>
    <w:rsid w:val="002B46AC"/>
    <w:rsid w:val="002B4719"/>
    <w:rsid w:val="002B520E"/>
    <w:rsid w:val="002B5314"/>
    <w:rsid w:val="002B5A0D"/>
    <w:rsid w:val="002B5ED5"/>
    <w:rsid w:val="002B5F18"/>
    <w:rsid w:val="002B758D"/>
    <w:rsid w:val="002C191D"/>
    <w:rsid w:val="002C529B"/>
    <w:rsid w:val="002C552F"/>
    <w:rsid w:val="002C67BA"/>
    <w:rsid w:val="002C7CC5"/>
    <w:rsid w:val="002C7CC7"/>
    <w:rsid w:val="002D1672"/>
    <w:rsid w:val="002D32C6"/>
    <w:rsid w:val="002D39DF"/>
    <w:rsid w:val="002D3E27"/>
    <w:rsid w:val="002D49E6"/>
    <w:rsid w:val="002D6FB7"/>
    <w:rsid w:val="002D74F1"/>
    <w:rsid w:val="002E123E"/>
    <w:rsid w:val="002E3875"/>
    <w:rsid w:val="002E5E56"/>
    <w:rsid w:val="002F11D2"/>
    <w:rsid w:val="002F1A73"/>
    <w:rsid w:val="002F2615"/>
    <w:rsid w:val="002F4C64"/>
    <w:rsid w:val="002F4C9E"/>
    <w:rsid w:val="002F5715"/>
    <w:rsid w:val="002F6BDF"/>
    <w:rsid w:val="0030089A"/>
    <w:rsid w:val="00302028"/>
    <w:rsid w:val="003033E1"/>
    <w:rsid w:val="00304085"/>
    <w:rsid w:val="003042E2"/>
    <w:rsid w:val="00304770"/>
    <w:rsid w:val="003050CD"/>
    <w:rsid w:val="003051A1"/>
    <w:rsid w:val="003052C8"/>
    <w:rsid w:val="00307EE9"/>
    <w:rsid w:val="003113BF"/>
    <w:rsid w:val="0031787E"/>
    <w:rsid w:val="003201FC"/>
    <w:rsid w:val="00320C40"/>
    <w:rsid w:val="00322656"/>
    <w:rsid w:val="00322F56"/>
    <w:rsid w:val="003236B9"/>
    <w:rsid w:val="003237C5"/>
    <w:rsid w:val="003254F7"/>
    <w:rsid w:val="003255D2"/>
    <w:rsid w:val="00327430"/>
    <w:rsid w:val="0032782F"/>
    <w:rsid w:val="00330626"/>
    <w:rsid w:val="003316BA"/>
    <w:rsid w:val="00336588"/>
    <w:rsid w:val="00337330"/>
    <w:rsid w:val="00337A45"/>
    <w:rsid w:val="003412FB"/>
    <w:rsid w:val="003422E8"/>
    <w:rsid w:val="003428F7"/>
    <w:rsid w:val="00344576"/>
    <w:rsid w:val="003462BC"/>
    <w:rsid w:val="0034643B"/>
    <w:rsid w:val="0034744B"/>
    <w:rsid w:val="00352EE6"/>
    <w:rsid w:val="00354B88"/>
    <w:rsid w:val="003557AC"/>
    <w:rsid w:val="00355993"/>
    <w:rsid w:val="00356D40"/>
    <w:rsid w:val="0036084A"/>
    <w:rsid w:val="0036128A"/>
    <w:rsid w:val="003613B8"/>
    <w:rsid w:val="00361C7E"/>
    <w:rsid w:val="00361C83"/>
    <w:rsid w:val="003633AD"/>
    <w:rsid w:val="0036402A"/>
    <w:rsid w:val="0036412C"/>
    <w:rsid w:val="00366801"/>
    <w:rsid w:val="00367612"/>
    <w:rsid w:val="003679F3"/>
    <w:rsid w:val="003702F7"/>
    <w:rsid w:val="0037097B"/>
    <w:rsid w:val="0037193E"/>
    <w:rsid w:val="00371AEB"/>
    <w:rsid w:val="00371E44"/>
    <w:rsid w:val="00372E7C"/>
    <w:rsid w:val="00374512"/>
    <w:rsid w:val="00374A95"/>
    <w:rsid w:val="00375AE2"/>
    <w:rsid w:val="00376153"/>
    <w:rsid w:val="0038172F"/>
    <w:rsid w:val="00381B31"/>
    <w:rsid w:val="00382444"/>
    <w:rsid w:val="0038451D"/>
    <w:rsid w:val="00385F1E"/>
    <w:rsid w:val="0038640D"/>
    <w:rsid w:val="00386428"/>
    <w:rsid w:val="00386542"/>
    <w:rsid w:val="0039080E"/>
    <w:rsid w:val="00390CC5"/>
    <w:rsid w:val="003919AA"/>
    <w:rsid w:val="003922C1"/>
    <w:rsid w:val="00393A6F"/>
    <w:rsid w:val="00395AB3"/>
    <w:rsid w:val="00395F14"/>
    <w:rsid w:val="00395F98"/>
    <w:rsid w:val="00396734"/>
    <w:rsid w:val="003968B8"/>
    <w:rsid w:val="003975A7"/>
    <w:rsid w:val="003A0E4B"/>
    <w:rsid w:val="003A2725"/>
    <w:rsid w:val="003A28DA"/>
    <w:rsid w:val="003A327D"/>
    <w:rsid w:val="003A4268"/>
    <w:rsid w:val="003A50BD"/>
    <w:rsid w:val="003A52A1"/>
    <w:rsid w:val="003A6802"/>
    <w:rsid w:val="003B03ED"/>
    <w:rsid w:val="003B3AB8"/>
    <w:rsid w:val="003C0AB2"/>
    <w:rsid w:val="003C14B9"/>
    <w:rsid w:val="003C237B"/>
    <w:rsid w:val="003C2679"/>
    <w:rsid w:val="003C4678"/>
    <w:rsid w:val="003C6C27"/>
    <w:rsid w:val="003C6E52"/>
    <w:rsid w:val="003C7162"/>
    <w:rsid w:val="003C71D8"/>
    <w:rsid w:val="003C7543"/>
    <w:rsid w:val="003C7B74"/>
    <w:rsid w:val="003C7B7E"/>
    <w:rsid w:val="003D1EA5"/>
    <w:rsid w:val="003D2CF4"/>
    <w:rsid w:val="003D35F5"/>
    <w:rsid w:val="003D4483"/>
    <w:rsid w:val="003D5D9E"/>
    <w:rsid w:val="003D65D2"/>
    <w:rsid w:val="003D69B8"/>
    <w:rsid w:val="003D6E3F"/>
    <w:rsid w:val="003D753E"/>
    <w:rsid w:val="003E207D"/>
    <w:rsid w:val="003E2BA1"/>
    <w:rsid w:val="003E7FCD"/>
    <w:rsid w:val="003F072A"/>
    <w:rsid w:val="003F2C91"/>
    <w:rsid w:val="003F3AA6"/>
    <w:rsid w:val="003F46BB"/>
    <w:rsid w:val="003F4905"/>
    <w:rsid w:val="003F507C"/>
    <w:rsid w:val="003F5BE8"/>
    <w:rsid w:val="00402F46"/>
    <w:rsid w:val="004031E8"/>
    <w:rsid w:val="004036D0"/>
    <w:rsid w:val="0040594C"/>
    <w:rsid w:val="0041064E"/>
    <w:rsid w:val="004109A0"/>
    <w:rsid w:val="00411C1D"/>
    <w:rsid w:val="00412ED8"/>
    <w:rsid w:val="00415A04"/>
    <w:rsid w:val="00416374"/>
    <w:rsid w:val="00416AF2"/>
    <w:rsid w:val="00417857"/>
    <w:rsid w:val="00420094"/>
    <w:rsid w:val="004200B8"/>
    <w:rsid w:val="00420A35"/>
    <w:rsid w:val="00420B83"/>
    <w:rsid w:val="00423E5E"/>
    <w:rsid w:val="004249DD"/>
    <w:rsid w:val="00425031"/>
    <w:rsid w:val="004255EC"/>
    <w:rsid w:val="00425C22"/>
    <w:rsid w:val="00430A3C"/>
    <w:rsid w:val="00431402"/>
    <w:rsid w:val="00431A42"/>
    <w:rsid w:val="00431EA0"/>
    <w:rsid w:val="0043250B"/>
    <w:rsid w:val="00432887"/>
    <w:rsid w:val="00435A6A"/>
    <w:rsid w:val="0043715C"/>
    <w:rsid w:val="004377EE"/>
    <w:rsid w:val="004400A8"/>
    <w:rsid w:val="004405A3"/>
    <w:rsid w:val="00440957"/>
    <w:rsid w:val="00442BF0"/>
    <w:rsid w:val="00443A23"/>
    <w:rsid w:val="00443C12"/>
    <w:rsid w:val="00445C28"/>
    <w:rsid w:val="004461E6"/>
    <w:rsid w:val="004465A7"/>
    <w:rsid w:val="00446FCA"/>
    <w:rsid w:val="00447AB8"/>
    <w:rsid w:val="00447DF3"/>
    <w:rsid w:val="00450590"/>
    <w:rsid w:val="004507AD"/>
    <w:rsid w:val="004544ED"/>
    <w:rsid w:val="0045466A"/>
    <w:rsid w:val="004568E6"/>
    <w:rsid w:val="00456F47"/>
    <w:rsid w:val="00457DD1"/>
    <w:rsid w:val="004614AC"/>
    <w:rsid w:val="00461D22"/>
    <w:rsid w:val="00461E40"/>
    <w:rsid w:val="00462A82"/>
    <w:rsid w:val="004646F9"/>
    <w:rsid w:val="004649A6"/>
    <w:rsid w:val="004649EF"/>
    <w:rsid w:val="004651D3"/>
    <w:rsid w:val="00465418"/>
    <w:rsid w:val="004657DD"/>
    <w:rsid w:val="00465F0A"/>
    <w:rsid w:val="004722BA"/>
    <w:rsid w:val="004728A5"/>
    <w:rsid w:val="00474174"/>
    <w:rsid w:val="004747E9"/>
    <w:rsid w:val="00477689"/>
    <w:rsid w:val="0048055C"/>
    <w:rsid w:val="0048061B"/>
    <w:rsid w:val="004825B1"/>
    <w:rsid w:val="00485340"/>
    <w:rsid w:val="00485D19"/>
    <w:rsid w:val="00486140"/>
    <w:rsid w:val="004923C0"/>
    <w:rsid w:val="00493503"/>
    <w:rsid w:val="00493E52"/>
    <w:rsid w:val="004945C4"/>
    <w:rsid w:val="0049504E"/>
    <w:rsid w:val="004A123F"/>
    <w:rsid w:val="004A16A0"/>
    <w:rsid w:val="004A23B7"/>
    <w:rsid w:val="004A2B9E"/>
    <w:rsid w:val="004A37AB"/>
    <w:rsid w:val="004A3CD0"/>
    <w:rsid w:val="004A44DE"/>
    <w:rsid w:val="004A47CD"/>
    <w:rsid w:val="004A4F2B"/>
    <w:rsid w:val="004A6C75"/>
    <w:rsid w:val="004A73E1"/>
    <w:rsid w:val="004B18AA"/>
    <w:rsid w:val="004B2105"/>
    <w:rsid w:val="004B2E64"/>
    <w:rsid w:val="004B34D9"/>
    <w:rsid w:val="004B4509"/>
    <w:rsid w:val="004B4632"/>
    <w:rsid w:val="004B4ECB"/>
    <w:rsid w:val="004C1D64"/>
    <w:rsid w:val="004C21F5"/>
    <w:rsid w:val="004C3288"/>
    <w:rsid w:val="004C4B2B"/>
    <w:rsid w:val="004C63F3"/>
    <w:rsid w:val="004C6C0D"/>
    <w:rsid w:val="004C7900"/>
    <w:rsid w:val="004D2084"/>
    <w:rsid w:val="004D269A"/>
    <w:rsid w:val="004D3D93"/>
    <w:rsid w:val="004D5C35"/>
    <w:rsid w:val="004D609A"/>
    <w:rsid w:val="004D7E0E"/>
    <w:rsid w:val="004E070E"/>
    <w:rsid w:val="004E101B"/>
    <w:rsid w:val="004E1660"/>
    <w:rsid w:val="004E2DF9"/>
    <w:rsid w:val="004E384B"/>
    <w:rsid w:val="004E3B82"/>
    <w:rsid w:val="004E5131"/>
    <w:rsid w:val="004E5540"/>
    <w:rsid w:val="004E562F"/>
    <w:rsid w:val="004E7425"/>
    <w:rsid w:val="004F09CF"/>
    <w:rsid w:val="004F0E04"/>
    <w:rsid w:val="004F111B"/>
    <w:rsid w:val="004F13D2"/>
    <w:rsid w:val="004F1BE6"/>
    <w:rsid w:val="004F24E4"/>
    <w:rsid w:val="004F382C"/>
    <w:rsid w:val="004F5029"/>
    <w:rsid w:val="004F5B9E"/>
    <w:rsid w:val="004F75D4"/>
    <w:rsid w:val="004F7E9A"/>
    <w:rsid w:val="005032BF"/>
    <w:rsid w:val="005032C0"/>
    <w:rsid w:val="005035AE"/>
    <w:rsid w:val="00504297"/>
    <w:rsid w:val="0050433A"/>
    <w:rsid w:val="0050707C"/>
    <w:rsid w:val="005114C5"/>
    <w:rsid w:val="00513CAE"/>
    <w:rsid w:val="00514F56"/>
    <w:rsid w:val="0051558E"/>
    <w:rsid w:val="00517E3F"/>
    <w:rsid w:val="00520F7D"/>
    <w:rsid w:val="005216AF"/>
    <w:rsid w:val="00523B02"/>
    <w:rsid w:val="00523F99"/>
    <w:rsid w:val="005242A5"/>
    <w:rsid w:val="00525855"/>
    <w:rsid w:val="00526155"/>
    <w:rsid w:val="00527BC8"/>
    <w:rsid w:val="005307D6"/>
    <w:rsid w:val="005307F7"/>
    <w:rsid w:val="0053295C"/>
    <w:rsid w:val="00532DE7"/>
    <w:rsid w:val="00533347"/>
    <w:rsid w:val="00533D0D"/>
    <w:rsid w:val="00533E26"/>
    <w:rsid w:val="00533F17"/>
    <w:rsid w:val="00534BC0"/>
    <w:rsid w:val="00535562"/>
    <w:rsid w:val="00536208"/>
    <w:rsid w:val="0053776A"/>
    <w:rsid w:val="00540068"/>
    <w:rsid w:val="005420E5"/>
    <w:rsid w:val="00542199"/>
    <w:rsid w:val="0054228C"/>
    <w:rsid w:val="0054302A"/>
    <w:rsid w:val="00543503"/>
    <w:rsid w:val="00544B96"/>
    <w:rsid w:val="00545309"/>
    <w:rsid w:val="00545CF1"/>
    <w:rsid w:val="0054654A"/>
    <w:rsid w:val="00547051"/>
    <w:rsid w:val="00552D53"/>
    <w:rsid w:val="00552DA6"/>
    <w:rsid w:val="005537F2"/>
    <w:rsid w:val="00553A04"/>
    <w:rsid w:val="00553DDF"/>
    <w:rsid w:val="0055411B"/>
    <w:rsid w:val="00555159"/>
    <w:rsid w:val="005557AD"/>
    <w:rsid w:val="005562A9"/>
    <w:rsid w:val="005569AC"/>
    <w:rsid w:val="00557B9C"/>
    <w:rsid w:val="00560123"/>
    <w:rsid w:val="00561DC3"/>
    <w:rsid w:val="0056466E"/>
    <w:rsid w:val="00565B9D"/>
    <w:rsid w:val="00572B66"/>
    <w:rsid w:val="0057321C"/>
    <w:rsid w:val="00573912"/>
    <w:rsid w:val="005762C2"/>
    <w:rsid w:val="00577783"/>
    <w:rsid w:val="00580207"/>
    <w:rsid w:val="00583532"/>
    <w:rsid w:val="00583780"/>
    <w:rsid w:val="0058429B"/>
    <w:rsid w:val="005866AD"/>
    <w:rsid w:val="005870F3"/>
    <w:rsid w:val="00587204"/>
    <w:rsid w:val="005874A7"/>
    <w:rsid w:val="00590C19"/>
    <w:rsid w:val="00591BD4"/>
    <w:rsid w:val="00593CEC"/>
    <w:rsid w:val="005949B0"/>
    <w:rsid w:val="00595293"/>
    <w:rsid w:val="00595D88"/>
    <w:rsid w:val="005963EC"/>
    <w:rsid w:val="005971C9"/>
    <w:rsid w:val="00597928"/>
    <w:rsid w:val="005A1C49"/>
    <w:rsid w:val="005A2BA9"/>
    <w:rsid w:val="005A2F5C"/>
    <w:rsid w:val="005A310E"/>
    <w:rsid w:val="005A402E"/>
    <w:rsid w:val="005A53BF"/>
    <w:rsid w:val="005A568B"/>
    <w:rsid w:val="005A6329"/>
    <w:rsid w:val="005A7899"/>
    <w:rsid w:val="005B111B"/>
    <w:rsid w:val="005B1526"/>
    <w:rsid w:val="005B1DED"/>
    <w:rsid w:val="005B508D"/>
    <w:rsid w:val="005B7858"/>
    <w:rsid w:val="005B7917"/>
    <w:rsid w:val="005B7DF9"/>
    <w:rsid w:val="005C0DC6"/>
    <w:rsid w:val="005C1928"/>
    <w:rsid w:val="005C4CB6"/>
    <w:rsid w:val="005C5785"/>
    <w:rsid w:val="005C5C18"/>
    <w:rsid w:val="005C5D89"/>
    <w:rsid w:val="005C624B"/>
    <w:rsid w:val="005C6329"/>
    <w:rsid w:val="005C6A56"/>
    <w:rsid w:val="005C6E7E"/>
    <w:rsid w:val="005D0EB6"/>
    <w:rsid w:val="005D236B"/>
    <w:rsid w:val="005D2B82"/>
    <w:rsid w:val="005D3460"/>
    <w:rsid w:val="005D3644"/>
    <w:rsid w:val="005D41CA"/>
    <w:rsid w:val="005D4736"/>
    <w:rsid w:val="005D48FB"/>
    <w:rsid w:val="005D5FBE"/>
    <w:rsid w:val="005D6490"/>
    <w:rsid w:val="005D6880"/>
    <w:rsid w:val="005E14D2"/>
    <w:rsid w:val="005E14FB"/>
    <w:rsid w:val="005E2E5E"/>
    <w:rsid w:val="005E3E6D"/>
    <w:rsid w:val="005E431B"/>
    <w:rsid w:val="005E5399"/>
    <w:rsid w:val="005E53AB"/>
    <w:rsid w:val="005E5458"/>
    <w:rsid w:val="005E6352"/>
    <w:rsid w:val="005E71AE"/>
    <w:rsid w:val="005F1071"/>
    <w:rsid w:val="005F22AF"/>
    <w:rsid w:val="005F2CC2"/>
    <w:rsid w:val="005F31E0"/>
    <w:rsid w:val="005F559D"/>
    <w:rsid w:val="005F5BAF"/>
    <w:rsid w:val="005F68D3"/>
    <w:rsid w:val="005F7049"/>
    <w:rsid w:val="005F70F5"/>
    <w:rsid w:val="00600524"/>
    <w:rsid w:val="00600DE8"/>
    <w:rsid w:val="00601766"/>
    <w:rsid w:val="006017D3"/>
    <w:rsid w:val="006054BB"/>
    <w:rsid w:val="006058AD"/>
    <w:rsid w:val="00606A98"/>
    <w:rsid w:val="00606F9D"/>
    <w:rsid w:val="00610CAD"/>
    <w:rsid w:val="00610DCC"/>
    <w:rsid w:val="006116D2"/>
    <w:rsid w:val="00611D4F"/>
    <w:rsid w:val="00612A55"/>
    <w:rsid w:val="00614F3E"/>
    <w:rsid w:val="00616027"/>
    <w:rsid w:val="00616A17"/>
    <w:rsid w:val="00620183"/>
    <w:rsid w:val="0062119B"/>
    <w:rsid w:val="006216D3"/>
    <w:rsid w:val="00621D6D"/>
    <w:rsid w:val="0062282D"/>
    <w:rsid w:val="00622DF6"/>
    <w:rsid w:val="006231CC"/>
    <w:rsid w:val="0062385A"/>
    <w:rsid w:val="006239A2"/>
    <w:rsid w:val="006244AC"/>
    <w:rsid w:val="00624C4A"/>
    <w:rsid w:val="0062685B"/>
    <w:rsid w:val="0063015F"/>
    <w:rsid w:val="00630611"/>
    <w:rsid w:val="00630830"/>
    <w:rsid w:val="0063184B"/>
    <w:rsid w:val="00632741"/>
    <w:rsid w:val="00633CFE"/>
    <w:rsid w:val="0063453B"/>
    <w:rsid w:val="0063764A"/>
    <w:rsid w:val="006409E6"/>
    <w:rsid w:val="00640BC2"/>
    <w:rsid w:val="0064210C"/>
    <w:rsid w:val="0064283E"/>
    <w:rsid w:val="00642F09"/>
    <w:rsid w:val="00643A17"/>
    <w:rsid w:val="00644A92"/>
    <w:rsid w:val="00646B80"/>
    <w:rsid w:val="00646EB0"/>
    <w:rsid w:val="00650A8F"/>
    <w:rsid w:val="00651081"/>
    <w:rsid w:val="0065116B"/>
    <w:rsid w:val="00655CA6"/>
    <w:rsid w:val="006569E3"/>
    <w:rsid w:val="00657390"/>
    <w:rsid w:val="006611F6"/>
    <w:rsid w:val="00661594"/>
    <w:rsid w:val="006615E2"/>
    <w:rsid w:val="0066233B"/>
    <w:rsid w:val="00663D05"/>
    <w:rsid w:val="0066462C"/>
    <w:rsid w:val="0066520A"/>
    <w:rsid w:val="0066595D"/>
    <w:rsid w:val="0066697C"/>
    <w:rsid w:val="00670ABA"/>
    <w:rsid w:val="0067176C"/>
    <w:rsid w:val="00671FED"/>
    <w:rsid w:val="00672838"/>
    <w:rsid w:val="00673358"/>
    <w:rsid w:val="00673BC8"/>
    <w:rsid w:val="00674FBC"/>
    <w:rsid w:val="006775D3"/>
    <w:rsid w:val="00680067"/>
    <w:rsid w:val="00680676"/>
    <w:rsid w:val="006815C5"/>
    <w:rsid w:val="0068362D"/>
    <w:rsid w:val="00684CF9"/>
    <w:rsid w:val="00685A72"/>
    <w:rsid w:val="00686E2E"/>
    <w:rsid w:val="00690F0D"/>
    <w:rsid w:val="00691891"/>
    <w:rsid w:val="00692910"/>
    <w:rsid w:val="00694226"/>
    <w:rsid w:val="0069709D"/>
    <w:rsid w:val="00697A06"/>
    <w:rsid w:val="006A089D"/>
    <w:rsid w:val="006A342B"/>
    <w:rsid w:val="006A4431"/>
    <w:rsid w:val="006A4D4F"/>
    <w:rsid w:val="006A5183"/>
    <w:rsid w:val="006A51F2"/>
    <w:rsid w:val="006A63F9"/>
    <w:rsid w:val="006A66DA"/>
    <w:rsid w:val="006A6E36"/>
    <w:rsid w:val="006B0A7E"/>
    <w:rsid w:val="006B12D8"/>
    <w:rsid w:val="006B1AEA"/>
    <w:rsid w:val="006B2072"/>
    <w:rsid w:val="006B2303"/>
    <w:rsid w:val="006B2E2C"/>
    <w:rsid w:val="006B36F4"/>
    <w:rsid w:val="006B4E48"/>
    <w:rsid w:val="006B55A1"/>
    <w:rsid w:val="006B6A43"/>
    <w:rsid w:val="006B6FBE"/>
    <w:rsid w:val="006C01BA"/>
    <w:rsid w:val="006C1682"/>
    <w:rsid w:val="006C17DA"/>
    <w:rsid w:val="006C185F"/>
    <w:rsid w:val="006C3B67"/>
    <w:rsid w:val="006C59C3"/>
    <w:rsid w:val="006C6CA2"/>
    <w:rsid w:val="006C7954"/>
    <w:rsid w:val="006D05A2"/>
    <w:rsid w:val="006D090F"/>
    <w:rsid w:val="006D1E31"/>
    <w:rsid w:val="006D2A71"/>
    <w:rsid w:val="006D2EFC"/>
    <w:rsid w:val="006D365C"/>
    <w:rsid w:val="006D36C8"/>
    <w:rsid w:val="006D51DD"/>
    <w:rsid w:val="006D6436"/>
    <w:rsid w:val="006D7B66"/>
    <w:rsid w:val="006E0998"/>
    <w:rsid w:val="006E0DF4"/>
    <w:rsid w:val="006E28B4"/>
    <w:rsid w:val="006E30A7"/>
    <w:rsid w:val="006E3DAE"/>
    <w:rsid w:val="006E53B4"/>
    <w:rsid w:val="006E6702"/>
    <w:rsid w:val="006E7E8E"/>
    <w:rsid w:val="006F1857"/>
    <w:rsid w:val="006F37A6"/>
    <w:rsid w:val="006F448F"/>
    <w:rsid w:val="006F4DB6"/>
    <w:rsid w:val="006F555B"/>
    <w:rsid w:val="006F5C7D"/>
    <w:rsid w:val="006F5D35"/>
    <w:rsid w:val="006F7DC4"/>
    <w:rsid w:val="0070023C"/>
    <w:rsid w:val="007014BE"/>
    <w:rsid w:val="0070224C"/>
    <w:rsid w:val="007034BE"/>
    <w:rsid w:val="00704C58"/>
    <w:rsid w:val="00705C70"/>
    <w:rsid w:val="00706EF5"/>
    <w:rsid w:val="00707254"/>
    <w:rsid w:val="00710B93"/>
    <w:rsid w:val="00713A80"/>
    <w:rsid w:val="0071499D"/>
    <w:rsid w:val="007149DE"/>
    <w:rsid w:val="00716EAF"/>
    <w:rsid w:val="00717124"/>
    <w:rsid w:val="00717A2A"/>
    <w:rsid w:val="00717E0D"/>
    <w:rsid w:val="00720C71"/>
    <w:rsid w:val="0072165C"/>
    <w:rsid w:val="007224FF"/>
    <w:rsid w:val="00723774"/>
    <w:rsid w:val="007241EF"/>
    <w:rsid w:val="00724B3A"/>
    <w:rsid w:val="00724E91"/>
    <w:rsid w:val="00725370"/>
    <w:rsid w:val="0072556E"/>
    <w:rsid w:val="00725684"/>
    <w:rsid w:val="00725EFA"/>
    <w:rsid w:val="007265AE"/>
    <w:rsid w:val="007312A1"/>
    <w:rsid w:val="007337C0"/>
    <w:rsid w:val="007345D5"/>
    <w:rsid w:val="007349C1"/>
    <w:rsid w:val="00734D35"/>
    <w:rsid w:val="00734DC2"/>
    <w:rsid w:val="00734E44"/>
    <w:rsid w:val="007359B7"/>
    <w:rsid w:val="007366EB"/>
    <w:rsid w:val="00736BDB"/>
    <w:rsid w:val="00736D46"/>
    <w:rsid w:val="00737531"/>
    <w:rsid w:val="0073763E"/>
    <w:rsid w:val="0073782C"/>
    <w:rsid w:val="00740528"/>
    <w:rsid w:val="00740FB3"/>
    <w:rsid w:val="00744901"/>
    <w:rsid w:val="00745233"/>
    <w:rsid w:val="007455C0"/>
    <w:rsid w:val="00746152"/>
    <w:rsid w:val="007462AC"/>
    <w:rsid w:val="00746B3F"/>
    <w:rsid w:val="00750161"/>
    <w:rsid w:val="00752D7A"/>
    <w:rsid w:val="0075368E"/>
    <w:rsid w:val="007542B3"/>
    <w:rsid w:val="00754C98"/>
    <w:rsid w:val="0075518C"/>
    <w:rsid w:val="007645AD"/>
    <w:rsid w:val="00765F1A"/>
    <w:rsid w:val="00766E76"/>
    <w:rsid w:val="00767163"/>
    <w:rsid w:val="007701F8"/>
    <w:rsid w:val="00770D74"/>
    <w:rsid w:val="007718C6"/>
    <w:rsid w:val="007721E9"/>
    <w:rsid w:val="00773C20"/>
    <w:rsid w:val="007743F0"/>
    <w:rsid w:val="00774B98"/>
    <w:rsid w:val="00774FB5"/>
    <w:rsid w:val="00775BB9"/>
    <w:rsid w:val="0077798B"/>
    <w:rsid w:val="00777E84"/>
    <w:rsid w:val="00782DAA"/>
    <w:rsid w:val="00784B66"/>
    <w:rsid w:val="00784E3F"/>
    <w:rsid w:val="00785067"/>
    <w:rsid w:val="00785E06"/>
    <w:rsid w:val="00785EAC"/>
    <w:rsid w:val="0078637C"/>
    <w:rsid w:val="00786553"/>
    <w:rsid w:val="00786C09"/>
    <w:rsid w:val="00787076"/>
    <w:rsid w:val="00790CB3"/>
    <w:rsid w:val="00791474"/>
    <w:rsid w:val="0079222C"/>
    <w:rsid w:val="00792BA0"/>
    <w:rsid w:val="00792E97"/>
    <w:rsid w:val="0079344B"/>
    <w:rsid w:val="0079491D"/>
    <w:rsid w:val="00794966"/>
    <w:rsid w:val="007954D5"/>
    <w:rsid w:val="00795559"/>
    <w:rsid w:val="00795A9E"/>
    <w:rsid w:val="00796280"/>
    <w:rsid w:val="00797215"/>
    <w:rsid w:val="00797823"/>
    <w:rsid w:val="007978FD"/>
    <w:rsid w:val="007A14E5"/>
    <w:rsid w:val="007A32B1"/>
    <w:rsid w:val="007A375B"/>
    <w:rsid w:val="007A3907"/>
    <w:rsid w:val="007A44CA"/>
    <w:rsid w:val="007A486F"/>
    <w:rsid w:val="007A740B"/>
    <w:rsid w:val="007B0E20"/>
    <w:rsid w:val="007B3018"/>
    <w:rsid w:val="007B610B"/>
    <w:rsid w:val="007B76FB"/>
    <w:rsid w:val="007C0BE2"/>
    <w:rsid w:val="007C23A5"/>
    <w:rsid w:val="007C4780"/>
    <w:rsid w:val="007C55FB"/>
    <w:rsid w:val="007C7A90"/>
    <w:rsid w:val="007D0325"/>
    <w:rsid w:val="007D1180"/>
    <w:rsid w:val="007D1729"/>
    <w:rsid w:val="007D20A2"/>
    <w:rsid w:val="007D2983"/>
    <w:rsid w:val="007D30A7"/>
    <w:rsid w:val="007D3703"/>
    <w:rsid w:val="007D40FD"/>
    <w:rsid w:val="007D51E5"/>
    <w:rsid w:val="007D6731"/>
    <w:rsid w:val="007D6B73"/>
    <w:rsid w:val="007D6DC3"/>
    <w:rsid w:val="007E4030"/>
    <w:rsid w:val="007E4C45"/>
    <w:rsid w:val="007F01B9"/>
    <w:rsid w:val="007F22E7"/>
    <w:rsid w:val="007F26BB"/>
    <w:rsid w:val="007F2FD1"/>
    <w:rsid w:val="007F3965"/>
    <w:rsid w:val="007F3CE7"/>
    <w:rsid w:val="007F53A8"/>
    <w:rsid w:val="007F6157"/>
    <w:rsid w:val="007F7347"/>
    <w:rsid w:val="00800F24"/>
    <w:rsid w:val="00801843"/>
    <w:rsid w:val="00804815"/>
    <w:rsid w:val="008055D8"/>
    <w:rsid w:val="008059F3"/>
    <w:rsid w:val="00805DC7"/>
    <w:rsid w:val="0080749F"/>
    <w:rsid w:val="00807634"/>
    <w:rsid w:val="00807A1B"/>
    <w:rsid w:val="00810528"/>
    <w:rsid w:val="00811377"/>
    <w:rsid w:val="008117CD"/>
    <w:rsid w:val="00811B42"/>
    <w:rsid w:val="00812B4C"/>
    <w:rsid w:val="0081525C"/>
    <w:rsid w:val="0081585F"/>
    <w:rsid w:val="00816679"/>
    <w:rsid w:val="00822D05"/>
    <w:rsid w:val="00826594"/>
    <w:rsid w:val="00826D17"/>
    <w:rsid w:val="00826DFA"/>
    <w:rsid w:val="00827325"/>
    <w:rsid w:val="008275DC"/>
    <w:rsid w:val="00827809"/>
    <w:rsid w:val="00830D12"/>
    <w:rsid w:val="00831BFD"/>
    <w:rsid w:val="00831D57"/>
    <w:rsid w:val="00833269"/>
    <w:rsid w:val="00833994"/>
    <w:rsid w:val="0083608D"/>
    <w:rsid w:val="00836385"/>
    <w:rsid w:val="008364E5"/>
    <w:rsid w:val="008375C3"/>
    <w:rsid w:val="00841EFB"/>
    <w:rsid w:val="008427BE"/>
    <w:rsid w:val="00846CC3"/>
    <w:rsid w:val="008471EF"/>
    <w:rsid w:val="00850924"/>
    <w:rsid w:val="0085242B"/>
    <w:rsid w:val="00854153"/>
    <w:rsid w:val="008544F3"/>
    <w:rsid w:val="00855D9E"/>
    <w:rsid w:val="008566FB"/>
    <w:rsid w:val="008568FC"/>
    <w:rsid w:val="00856BF2"/>
    <w:rsid w:val="00861C93"/>
    <w:rsid w:val="0086299F"/>
    <w:rsid w:val="00863111"/>
    <w:rsid w:val="00863CA4"/>
    <w:rsid w:val="008647CF"/>
    <w:rsid w:val="00864B60"/>
    <w:rsid w:val="008653C8"/>
    <w:rsid w:val="00865632"/>
    <w:rsid w:val="00865A92"/>
    <w:rsid w:val="00865D8A"/>
    <w:rsid w:val="0086685A"/>
    <w:rsid w:val="0087251E"/>
    <w:rsid w:val="00874662"/>
    <w:rsid w:val="00875950"/>
    <w:rsid w:val="00875F04"/>
    <w:rsid w:val="00876968"/>
    <w:rsid w:val="00876F3F"/>
    <w:rsid w:val="008772A6"/>
    <w:rsid w:val="0088005F"/>
    <w:rsid w:val="0088292F"/>
    <w:rsid w:val="00882BAF"/>
    <w:rsid w:val="00882BE2"/>
    <w:rsid w:val="008834C5"/>
    <w:rsid w:val="008855B8"/>
    <w:rsid w:val="00886CB6"/>
    <w:rsid w:val="00887763"/>
    <w:rsid w:val="008879EB"/>
    <w:rsid w:val="00891A7F"/>
    <w:rsid w:val="00892899"/>
    <w:rsid w:val="008929B9"/>
    <w:rsid w:val="008934ED"/>
    <w:rsid w:val="00893890"/>
    <w:rsid w:val="00894013"/>
    <w:rsid w:val="00894A12"/>
    <w:rsid w:val="00894E94"/>
    <w:rsid w:val="00896557"/>
    <w:rsid w:val="008968B6"/>
    <w:rsid w:val="008969FD"/>
    <w:rsid w:val="00897669"/>
    <w:rsid w:val="008978A0"/>
    <w:rsid w:val="00897D42"/>
    <w:rsid w:val="008A4112"/>
    <w:rsid w:val="008A6361"/>
    <w:rsid w:val="008B0162"/>
    <w:rsid w:val="008B0520"/>
    <w:rsid w:val="008B29CB"/>
    <w:rsid w:val="008B2C17"/>
    <w:rsid w:val="008B2CA0"/>
    <w:rsid w:val="008B472F"/>
    <w:rsid w:val="008B695F"/>
    <w:rsid w:val="008B7443"/>
    <w:rsid w:val="008B7B03"/>
    <w:rsid w:val="008C02BA"/>
    <w:rsid w:val="008C0DAB"/>
    <w:rsid w:val="008C433C"/>
    <w:rsid w:val="008C679B"/>
    <w:rsid w:val="008C7627"/>
    <w:rsid w:val="008D145E"/>
    <w:rsid w:val="008D465E"/>
    <w:rsid w:val="008D6651"/>
    <w:rsid w:val="008D6E4D"/>
    <w:rsid w:val="008D71BF"/>
    <w:rsid w:val="008D7C89"/>
    <w:rsid w:val="008E0110"/>
    <w:rsid w:val="008E0CBB"/>
    <w:rsid w:val="008E13FC"/>
    <w:rsid w:val="008E1D25"/>
    <w:rsid w:val="008E20DF"/>
    <w:rsid w:val="008E2DCE"/>
    <w:rsid w:val="008E2F3D"/>
    <w:rsid w:val="008E3114"/>
    <w:rsid w:val="008E34CD"/>
    <w:rsid w:val="008E3DA9"/>
    <w:rsid w:val="008E464B"/>
    <w:rsid w:val="008E5144"/>
    <w:rsid w:val="008E64C9"/>
    <w:rsid w:val="008F1478"/>
    <w:rsid w:val="008F1E54"/>
    <w:rsid w:val="008F20E9"/>
    <w:rsid w:val="008F26C5"/>
    <w:rsid w:val="008F2768"/>
    <w:rsid w:val="008F345A"/>
    <w:rsid w:val="008F439E"/>
    <w:rsid w:val="008F65C6"/>
    <w:rsid w:val="008F754B"/>
    <w:rsid w:val="0090042E"/>
    <w:rsid w:val="00901DE9"/>
    <w:rsid w:val="00903257"/>
    <w:rsid w:val="009042CD"/>
    <w:rsid w:val="00906093"/>
    <w:rsid w:val="0090624C"/>
    <w:rsid w:val="009069B9"/>
    <w:rsid w:val="00906EB9"/>
    <w:rsid w:val="00911146"/>
    <w:rsid w:val="0091170B"/>
    <w:rsid w:val="00912026"/>
    <w:rsid w:val="00912087"/>
    <w:rsid w:val="00912B99"/>
    <w:rsid w:val="00913F20"/>
    <w:rsid w:val="0092049C"/>
    <w:rsid w:val="00921D69"/>
    <w:rsid w:val="009222BA"/>
    <w:rsid w:val="009239F9"/>
    <w:rsid w:val="00924702"/>
    <w:rsid w:val="00927270"/>
    <w:rsid w:val="00930C1A"/>
    <w:rsid w:val="00931F65"/>
    <w:rsid w:val="00932561"/>
    <w:rsid w:val="00933EC6"/>
    <w:rsid w:val="00933FC9"/>
    <w:rsid w:val="00934EA9"/>
    <w:rsid w:val="0093596C"/>
    <w:rsid w:val="00936739"/>
    <w:rsid w:val="00937040"/>
    <w:rsid w:val="00937179"/>
    <w:rsid w:val="009408B5"/>
    <w:rsid w:val="00942149"/>
    <w:rsid w:val="009448E0"/>
    <w:rsid w:val="00944CEA"/>
    <w:rsid w:val="0094514E"/>
    <w:rsid w:val="00946B73"/>
    <w:rsid w:val="009511F5"/>
    <w:rsid w:val="009539C8"/>
    <w:rsid w:val="00955616"/>
    <w:rsid w:val="00955AFE"/>
    <w:rsid w:val="00956139"/>
    <w:rsid w:val="0095742B"/>
    <w:rsid w:val="0095799B"/>
    <w:rsid w:val="009602B7"/>
    <w:rsid w:val="00960721"/>
    <w:rsid w:val="00960BD7"/>
    <w:rsid w:val="00961A2F"/>
    <w:rsid w:val="009628BB"/>
    <w:rsid w:val="0096474C"/>
    <w:rsid w:val="00964B41"/>
    <w:rsid w:val="009655A9"/>
    <w:rsid w:val="00966EF4"/>
    <w:rsid w:val="0097094B"/>
    <w:rsid w:val="009729E6"/>
    <w:rsid w:val="00972C29"/>
    <w:rsid w:val="00972C51"/>
    <w:rsid w:val="009737B9"/>
    <w:rsid w:val="00974763"/>
    <w:rsid w:val="0097673C"/>
    <w:rsid w:val="00977837"/>
    <w:rsid w:val="00977B6D"/>
    <w:rsid w:val="00977DC9"/>
    <w:rsid w:val="00977FBE"/>
    <w:rsid w:val="00980578"/>
    <w:rsid w:val="00981729"/>
    <w:rsid w:val="00981B80"/>
    <w:rsid w:val="00981DE5"/>
    <w:rsid w:val="00982BFA"/>
    <w:rsid w:val="00982C4B"/>
    <w:rsid w:val="0098346A"/>
    <w:rsid w:val="00983E45"/>
    <w:rsid w:val="00984DE6"/>
    <w:rsid w:val="00985CA3"/>
    <w:rsid w:val="0098767B"/>
    <w:rsid w:val="009878B9"/>
    <w:rsid w:val="00987CB3"/>
    <w:rsid w:val="00990C45"/>
    <w:rsid w:val="00991194"/>
    <w:rsid w:val="00993062"/>
    <w:rsid w:val="00993127"/>
    <w:rsid w:val="009931EE"/>
    <w:rsid w:val="00994CA1"/>
    <w:rsid w:val="00997D5B"/>
    <w:rsid w:val="009A0EAA"/>
    <w:rsid w:val="009A3E80"/>
    <w:rsid w:val="009A6258"/>
    <w:rsid w:val="009A6426"/>
    <w:rsid w:val="009B1A3B"/>
    <w:rsid w:val="009B2C04"/>
    <w:rsid w:val="009B2FEE"/>
    <w:rsid w:val="009B4991"/>
    <w:rsid w:val="009B65F9"/>
    <w:rsid w:val="009B6A4D"/>
    <w:rsid w:val="009B79A6"/>
    <w:rsid w:val="009C023E"/>
    <w:rsid w:val="009D1E9C"/>
    <w:rsid w:val="009D2AF0"/>
    <w:rsid w:val="009D4360"/>
    <w:rsid w:val="009D4D0B"/>
    <w:rsid w:val="009D52E8"/>
    <w:rsid w:val="009D558D"/>
    <w:rsid w:val="009D68B3"/>
    <w:rsid w:val="009D6C93"/>
    <w:rsid w:val="009E0362"/>
    <w:rsid w:val="009E0483"/>
    <w:rsid w:val="009E0535"/>
    <w:rsid w:val="009E13B4"/>
    <w:rsid w:val="009E1CCA"/>
    <w:rsid w:val="009E4465"/>
    <w:rsid w:val="009E5B64"/>
    <w:rsid w:val="009F2F44"/>
    <w:rsid w:val="009F43AB"/>
    <w:rsid w:val="009F5282"/>
    <w:rsid w:val="009F562D"/>
    <w:rsid w:val="009F6441"/>
    <w:rsid w:val="009F7CB7"/>
    <w:rsid w:val="00A0042F"/>
    <w:rsid w:val="00A00686"/>
    <w:rsid w:val="00A0128A"/>
    <w:rsid w:val="00A01396"/>
    <w:rsid w:val="00A018D7"/>
    <w:rsid w:val="00A038CE"/>
    <w:rsid w:val="00A0408D"/>
    <w:rsid w:val="00A064ED"/>
    <w:rsid w:val="00A07F7E"/>
    <w:rsid w:val="00A102E6"/>
    <w:rsid w:val="00A104E0"/>
    <w:rsid w:val="00A10F68"/>
    <w:rsid w:val="00A1123E"/>
    <w:rsid w:val="00A1146D"/>
    <w:rsid w:val="00A13378"/>
    <w:rsid w:val="00A13EF6"/>
    <w:rsid w:val="00A1415D"/>
    <w:rsid w:val="00A1650C"/>
    <w:rsid w:val="00A16E3C"/>
    <w:rsid w:val="00A17A7A"/>
    <w:rsid w:val="00A17CD3"/>
    <w:rsid w:val="00A203E3"/>
    <w:rsid w:val="00A21811"/>
    <w:rsid w:val="00A21FA1"/>
    <w:rsid w:val="00A23F19"/>
    <w:rsid w:val="00A23F64"/>
    <w:rsid w:val="00A24EF1"/>
    <w:rsid w:val="00A24FB8"/>
    <w:rsid w:val="00A25EC0"/>
    <w:rsid w:val="00A279D0"/>
    <w:rsid w:val="00A31007"/>
    <w:rsid w:val="00A32A39"/>
    <w:rsid w:val="00A34BE9"/>
    <w:rsid w:val="00A3523A"/>
    <w:rsid w:val="00A364FB"/>
    <w:rsid w:val="00A36763"/>
    <w:rsid w:val="00A406B8"/>
    <w:rsid w:val="00A40767"/>
    <w:rsid w:val="00A41ABA"/>
    <w:rsid w:val="00A429DA"/>
    <w:rsid w:val="00A42A4F"/>
    <w:rsid w:val="00A476FA"/>
    <w:rsid w:val="00A50466"/>
    <w:rsid w:val="00A50688"/>
    <w:rsid w:val="00A50ADF"/>
    <w:rsid w:val="00A51EE7"/>
    <w:rsid w:val="00A523F4"/>
    <w:rsid w:val="00A5664C"/>
    <w:rsid w:val="00A56F2D"/>
    <w:rsid w:val="00A57050"/>
    <w:rsid w:val="00A60283"/>
    <w:rsid w:val="00A62D49"/>
    <w:rsid w:val="00A6352A"/>
    <w:rsid w:val="00A63756"/>
    <w:rsid w:val="00A63E80"/>
    <w:rsid w:val="00A64D68"/>
    <w:rsid w:val="00A6511F"/>
    <w:rsid w:val="00A66AB3"/>
    <w:rsid w:val="00A66E8B"/>
    <w:rsid w:val="00A675AC"/>
    <w:rsid w:val="00A70BEE"/>
    <w:rsid w:val="00A70DB8"/>
    <w:rsid w:val="00A723E4"/>
    <w:rsid w:val="00A73399"/>
    <w:rsid w:val="00A746E5"/>
    <w:rsid w:val="00A748B4"/>
    <w:rsid w:val="00A7706E"/>
    <w:rsid w:val="00A775C6"/>
    <w:rsid w:val="00A80977"/>
    <w:rsid w:val="00A80EA0"/>
    <w:rsid w:val="00A81888"/>
    <w:rsid w:val="00A82ABF"/>
    <w:rsid w:val="00A839CE"/>
    <w:rsid w:val="00A83FDF"/>
    <w:rsid w:val="00A86D8D"/>
    <w:rsid w:val="00A87A75"/>
    <w:rsid w:val="00A90AC3"/>
    <w:rsid w:val="00A926DD"/>
    <w:rsid w:val="00A9278B"/>
    <w:rsid w:val="00A92A65"/>
    <w:rsid w:val="00A935B0"/>
    <w:rsid w:val="00A9388F"/>
    <w:rsid w:val="00A946A9"/>
    <w:rsid w:val="00A96D22"/>
    <w:rsid w:val="00A9781F"/>
    <w:rsid w:val="00AA1099"/>
    <w:rsid w:val="00AA1107"/>
    <w:rsid w:val="00AA12C2"/>
    <w:rsid w:val="00AA28A2"/>
    <w:rsid w:val="00AA31C0"/>
    <w:rsid w:val="00AA3762"/>
    <w:rsid w:val="00AA37FF"/>
    <w:rsid w:val="00AA3FFA"/>
    <w:rsid w:val="00AA6190"/>
    <w:rsid w:val="00AA6962"/>
    <w:rsid w:val="00AA7C0D"/>
    <w:rsid w:val="00AA7F67"/>
    <w:rsid w:val="00AB0A47"/>
    <w:rsid w:val="00AB10F1"/>
    <w:rsid w:val="00AB1214"/>
    <w:rsid w:val="00AB2375"/>
    <w:rsid w:val="00AB333D"/>
    <w:rsid w:val="00AB49EA"/>
    <w:rsid w:val="00AB53C3"/>
    <w:rsid w:val="00AB7179"/>
    <w:rsid w:val="00AB77AC"/>
    <w:rsid w:val="00AC0594"/>
    <w:rsid w:val="00AC28CE"/>
    <w:rsid w:val="00AC3DCD"/>
    <w:rsid w:val="00AC5663"/>
    <w:rsid w:val="00AC614D"/>
    <w:rsid w:val="00AC638C"/>
    <w:rsid w:val="00AC6A86"/>
    <w:rsid w:val="00AD07B5"/>
    <w:rsid w:val="00AD0852"/>
    <w:rsid w:val="00AD0954"/>
    <w:rsid w:val="00AD0FF4"/>
    <w:rsid w:val="00AD1E74"/>
    <w:rsid w:val="00AD382A"/>
    <w:rsid w:val="00AD4678"/>
    <w:rsid w:val="00AD4BEB"/>
    <w:rsid w:val="00AD6E3E"/>
    <w:rsid w:val="00AE362A"/>
    <w:rsid w:val="00AE63D6"/>
    <w:rsid w:val="00AE6E12"/>
    <w:rsid w:val="00AF0727"/>
    <w:rsid w:val="00AF0DFD"/>
    <w:rsid w:val="00AF1001"/>
    <w:rsid w:val="00AF10F4"/>
    <w:rsid w:val="00AF1FA3"/>
    <w:rsid w:val="00AF2521"/>
    <w:rsid w:val="00AF27E4"/>
    <w:rsid w:val="00AF2DB4"/>
    <w:rsid w:val="00AF328D"/>
    <w:rsid w:val="00AF4CF3"/>
    <w:rsid w:val="00AF50A8"/>
    <w:rsid w:val="00AF5482"/>
    <w:rsid w:val="00AF5E94"/>
    <w:rsid w:val="00AF6D1E"/>
    <w:rsid w:val="00AF6FD0"/>
    <w:rsid w:val="00AF70BB"/>
    <w:rsid w:val="00AF7422"/>
    <w:rsid w:val="00AF76DC"/>
    <w:rsid w:val="00AF7E93"/>
    <w:rsid w:val="00B03066"/>
    <w:rsid w:val="00B03F64"/>
    <w:rsid w:val="00B04F40"/>
    <w:rsid w:val="00B051A5"/>
    <w:rsid w:val="00B0558A"/>
    <w:rsid w:val="00B06B9F"/>
    <w:rsid w:val="00B06CCC"/>
    <w:rsid w:val="00B11D25"/>
    <w:rsid w:val="00B12679"/>
    <w:rsid w:val="00B1275A"/>
    <w:rsid w:val="00B1370F"/>
    <w:rsid w:val="00B15814"/>
    <w:rsid w:val="00B16100"/>
    <w:rsid w:val="00B16B1B"/>
    <w:rsid w:val="00B1763B"/>
    <w:rsid w:val="00B20073"/>
    <w:rsid w:val="00B2122D"/>
    <w:rsid w:val="00B21423"/>
    <w:rsid w:val="00B216EF"/>
    <w:rsid w:val="00B22347"/>
    <w:rsid w:val="00B22EFC"/>
    <w:rsid w:val="00B338D5"/>
    <w:rsid w:val="00B33DF5"/>
    <w:rsid w:val="00B34266"/>
    <w:rsid w:val="00B3469D"/>
    <w:rsid w:val="00B348FA"/>
    <w:rsid w:val="00B35075"/>
    <w:rsid w:val="00B37FF3"/>
    <w:rsid w:val="00B40D92"/>
    <w:rsid w:val="00B42137"/>
    <w:rsid w:val="00B424CC"/>
    <w:rsid w:val="00B4254F"/>
    <w:rsid w:val="00B44BB9"/>
    <w:rsid w:val="00B4545F"/>
    <w:rsid w:val="00B4596D"/>
    <w:rsid w:val="00B461CD"/>
    <w:rsid w:val="00B4709B"/>
    <w:rsid w:val="00B4720D"/>
    <w:rsid w:val="00B4727B"/>
    <w:rsid w:val="00B4763A"/>
    <w:rsid w:val="00B52DB2"/>
    <w:rsid w:val="00B5447F"/>
    <w:rsid w:val="00B55DC9"/>
    <w:rsid w:val="00B56481"/>
    <w:rsid w:val="00B6066C"/>
    <w:rsid w:val="00B61A89"/>
    <w:rsid w:val="00B62239"/>
    <w:rsid w:val="00B6252C"/>
    <w:rsid w:val="00B63140"/>
    <w:rsid w:val="00B63778"/>
    <w:rsid w:val="00B639B1"/>
    <w:rsid w:val="00B65B37"/>
    <w:rsid w:val="00B672B6"/>
    <w:rsid w:val="00B71C24"/>
    <w:rsid w:val="00B7494A"/>
    <w:rsid w:val="00B74BA1"/>
    <w:rsid w:val="00B7523C"/>
    <w:rsid w:val="00B7613C"/>
    <w:rsid w:val="00B76275"/>
    <w:rsid w:val="00B76B56"/>
    <w:rsid w:val="00B77C68"/>
    <w:rsid w:val="00B80DC8"/>
    <w:rsid w:val="00B81520"/>
    <w:rsid w:val="00B82221"/>
    <w:rsid w:val="00B82B55"/>
    <w:rsid w:val="00B83522"/>
    <w:rsid w:val="00B83D81"/>
    <w:rsid w:val="00B83E4B"/>
    <w:rsid w:val="00B84D3D"/>
    <w:rsid w:val="00B84DE2"/>
    <w:rsid w:val="00B8547B"/>
    <w:rsid w:val="00B85BEA"/>
    <w:rsid w:val="00B86A07"/>
    <w:rsid w:val="00B87939"/>
    <w:rsid w:val="00B90185"/>
    <w:rsid w:val="00B9050D"/>
    <w:rsid w:val="00B9055B"/>
    <w:rsid w:val="00B920D2"/>
    <w:rsid w:val="00B92973"/>
    <w:rsid w:val="00B93043"/>
    <w:rsid w:val="00B941D6"/>
    <w:rsid w:val="00B9432A"/>
    <w:rsid w:val="00B94A5C"/>
    <w:rsid w:val="00B965F5"/>
    <w:rsid w:val="00B97B94"/>
    <w:rsid w:val="00BA0289"/>
    <w:rsid w:val="00BA0366"/>
    <w:rsid w:val="00BA1DF8"/>
    <w:rsid w:val="00BA33DA"/>
    <w:rsid w:val="00BA3463"/>
    <w:rsid w:val="00BA3BFF"/>
    <w:rsid w:val="00BA3CA7"/>
    <w:rsid w:val="00BA4703"/>
    <w:rsid w:val="00BA4B7D"/>
    <w:rsid w:val="00BA5268"/>
    <w:rsid w:val="00BA5CC0"/>
    <w:rsid w:val="00BA6347"/>
    <w:rsid w:val="00BB022D"/>
    <w:rsid w:val="00BB13D1"/>
    <w:rsid w:val="00BB1E9C"/>
    <w:rsid w:val="00BB3BFB"/>
    <w:rsid w:val="00BB498F"/>
    <w:rsid w:val="00BB49FE"/>
    <w:rsid w:val="00BB59D1"/>
    <w:rsid w:val="00BB633B"/>
    <w:rsid w:val="00BB7C9E"/>
    <w:rsid w:val="00BB7FD0"/>
    <w:rsid w:val="00BC14F0"/>
    <w:rsid w:val="00BC1691"/>
    <w:rsid w:val="00BC5FAA"/>
    <w:rsid w:val="00BC7407"/>
    <w:rsid w:val="00BC76A2"/>
    <w:rsid w:val="00BD04A1"/>
    <w:rsid w:val="00BD0AC7"/>
    <w:rsid w:val="00BD2711"/>
    <w:rsid w:val="00BD3717"/>
    <w:rsid w:val="00BD3849"/>
    <w:rsid w:val="00BD640A"/>
    <w:rsid w:val="00BD6AF5"/>
    <w:rsid w:val="00BD6C4A"/>
    <w:rsid w:val="00BD6F22"/>
    <w:rsid w:val="00BE0251"/>
    <w:rsid w:val="00BE13B6"/>
    <w:rsid w:val="00BE2676"/>
    <w:rsid w:val="00BE33FD"/>
    <w:rsid w:val="00BE5D8D"/>
    <w:rsid w:val="00BE7106"/>
    <w:rsid w:val="00BE763D"/>
    <w:rsid w:val="00BE7A36"/>
    <w:rsid w:val="00BF03D8"/>
    <w:rsid w:val="00BF150A"/>
    <w:rsid w:val="00BF3332"/>
    <w:rsid w:val="00BF3FB9"/>
    <w:rsid w:val="00BF5C0D"/>
    <w:rsid w:val="00BF6EC6"/>
    <w:rsid w:val="00C00C0E"/>
    <w:rsid w:val="00C05161"/>
    <w:rsid w:val="00C05231"/>
    <w:rsid w:val="00C06ED7"/>
    <w:rsid w:val="00C072A8"/>
    <w:rsid w:val="00C07733"/>
    <w:rsid w:val="00C1113C"/>
    <w:rsid w:val="00C139F6"/>
    <w:rsid w:val="00C16668"/>
    <w:rsid w:val="00C20E56"/>
    <w:rsid w:val="00C2134D"/>
    <w:rsid w:val="00C21498"/>
    <w:rsid w:val="00C21D15"/>
    <w:rsid w:val="00C24A37"/>
    <w:rsid w:val="00C26134"/>
    <w:rsid w:val="00C2618F"/>
    <w:rsid w:val="00C277A7"/>
    <w:rsid w:val="00C3287F"/>
    <w:rsid w:val="00C34E4C"/>
    <w:rsid w:val="00C35218"/>
    <w:rsid w:val="00C36162"/>
    <w:rsid w:val="00C401DE"/>
    <w:rsid w:val="00C40597"/>
    <w:rsid w:val="00C408E3"/>
    <w:rsid w:val="00C416C1"/>
    <w:rsid w:val="00C418C7"/>
    <w:rsid w:val="00C42157"/>
    <w:rsid w:val="00C423D8"/>
    <w:rsid w:val="00C42C2D"/>
    <w:rsid w:val="00C43223"/>
    <w:rsid w:val="00C44494"/>
    <w:rsid w:val="00C44738"/>
    <w:rsid w:val="00C44C61"/>
    <w:rsid w:val="00C44E61"/>
    <w:rsid w:val="00C46633"/>
    <w:rsid w:val="00C46952"/>
    <w:rsid w:val="00C50396"/>
    <w:rsid w:val="00C5097E"/>
    <w:rsid w:val="00C50CB7"/>
    <w:rsid w:val="00C52A08"/>
    <w:rsid w:val="00C53769"/>
    <w:rsid w:val="00C53E56"/>
    <w:rsid w:val="00C54F09"/>
    <w:rsid w:val="00C55EA5"/>
    <w:rsid w:val="00C5615A"/>
    <w:rsid w:val="00C571B3"/>
    <w:rsid w:val="00C60E84"/>
    <w:rsid w:val="00C6273C"/>
    <w:rsid w:val="00C62C62"/>
    <w:rsid w:val="00C62CA4"/>
    <w:rsid w:val="00C63635"/>
    <w:rsid w:val="00C63D79"/>
    <w:rsid w:val="00C6419A"/>
    <w:rsid w:val="00C65AAF"/>
    <w:rsid w:val="00C663B0"/>
    <w:rsid w:val="00C711F7"/>
    <w:rsid w:val="00C71752"/>
    <w:rsid w:val="00C73FB0"/>
    <w:rsid w:val="00C74661"/>
    <w:rsid w:val="00C74DAA"/>
    <w:rsid w:val="00C74DEC"/>
    <w:rsid w:val="00C75A43"/>
    <w:rsid w:val="00C75F47"/>
    <w:rsid w:val="00C76003"/>
    <w:rsid w:val="00C76730"/>
    <w:rsid w:val="00C7692A"/>
    <w:rsid w:val="00C76D78"/>
    <w:rsid w:val="00C77296"/>
    <w:rsid w:val="00C8324B"/>
    <w:rsid w:val="00C843A3"/>
    <w:rsid w:val="00C861E0"/>
    <w:rsid w:val="00C878D1"/>
    <w:rsid w:val="00C87D78"/>
    <w:rsid w:val="00C91517"/>
    <w:rsid w:val="00C94DF1"/>
    <w:rsid w:val="00C95775"/>
    <w:rsid w:val="00C95816"/>
    <w:rsid w:val="00C95A97"/>
    <w:rsid w:val="00C96CDF"/>
    <w:rsid w:val="00CA0B46"/>
    <w:rsid w:val="00CA0ED4"/>
    <w:rsid w:val="00CA172A"/>
    <w:rsid w:val="00CA3667"/>
    <w:rsid w:val="00CA44FD"/>
    <w:rsid w:val="00CA58FB"/>
    <w:rsid w:val="00CA5BC0"/>
    <w:rsid w:val="00CA5CCE"/>
    <w:rsid w:val="00CA6307"/>
    <w:rsid w:val="00CA665E"/>
    <w:rsid w:val="00CB06AA"/>
    <w:rsid w:val="00CB0836"/>
    <w:rsid w:val="00CB2DCF"/>
    <w:rsid w:val="00CB3AAB"/>
    <w:rsid w:val="00CB4168"/>
    <w:rsid w:val="00CB54F6"/>
    <w:rsid w:val="00CB5E20"/>
    <w:rsid w:val="00CB72CC"/>
    <w:rsid w:val="00CB77B6"/>
    <w:rsid w:val="00CC02A3"/>
    <w:rsid w:val="00CC103F"/>
    <w:rsid w:val="00CC57F2"/>
    <w:rsid w:val="00CC5C04"/>
    <w:rsid w:val="00CC5F4C"/>
    <w:rsid w:val="00CC6BF7"/>
    <w:rsid w:val="00CC6ED9"/>
    <w:rsid w:val="00CC77FD"/>
    <w:rsid w:val="00CD068F"/>
    <w:rsid w:val="00CD2DA9"/>
    <w:rsid w:val="00CD38A0"/>
    <w:rsid w:val="00CD3B19"/>
    <w:rsid w:val="00CD5D9A"/>
    <w:rsid w:val="00CD6840"/>
    <w:rsid w:val="00CD7158"/>
    <w:rsid w:val="00CD7EA8"/>
    <w:rsid w:val="00CD7F9E"/>
    <w:rsid w:val="00CE1923"/>
    <w:rsid w:val="00CE1925"/>
    <w:rsid w:val="00CE325C"/>
    <w:rsid w:val="00CE40E3"/>
    <w:rsid w:val="00CE44D8"/>
    <w:rsid w:val="00CE4628"/>
    <w:rsid w:val="00CE4C7C"/>
    <w:rsid w:val="00CE4F2C"/>
    <w:rsid w:val="00CE5C49"/>
    <w:rsid w:val="00CF0B2D"/>
    <w:rsid w:val="00CF163D"/>
    <w:rsid w:val="00CF1A5E"/>
    <w:rsid w:val="00CF37DD"/>
    <w:rsid w:val="00CF3EB4"/>
    <w:rsid w:val="00CF443E"/>
    <w:rsid w:val="00CF4E22"/>
    <w:rsid w:val="00CF6CA0"/>
    <w:rsid w:val="00CF7A04"/>
    <w:rsid w:val="00D00B1A"/>
    <w:rsid w:val="00D0206D"/>
    <w:rsid w:val="00D03CBC"/>
    <w:rsid w:val="00D06DA9"/>
    <w:rsid w:val="00D07840"/>
    <w:rsid w:val="00D07E2E"/>
    <w:rsid w:val="00D10CCB"/>
    <w:rsid w:val="00D11C10"/>
    <w:rsid w:val="00D120FD"/>
    <w:rsid w:val="00D13561"/>
    <w:rsid w:val="00D156F9"/>
    <w:rsid w:val="00D160DB"/>
    <w:rsid w:val="00D16CA9"/>
    <w:rsid w:val="00D20364"/>
    <w:rsid w:val="00D20E95"/>
    <w:rsid w:val="00D20F8F"/>
    <w:rsid w:val="00D21380"/>
    <w:rsid w:val="00D22D55"/>
    <w:rsid w:val="00D24174"/>
    <w:rsid w:val="00D2488E"/>
    <w:rsid w:val="00D248A7"/>
    <w:rsid w:val="00D30B6D"/>
    <w:rsid w:val="00D33824"/>
    <w:rsid w:val="00D33DD8"/>
    <w:rsid w:val="00D341A5"/>
    <w:rsid w:val="00D343C1"/>
    <w:rsid w:val="00D34943"/>
    <w:rsid w:val="00D3618D"/>
    <w:rsid w:val="00D362FB"/>
    <w:rsid w:val="00D40E15"/>
    <w:rsid w:val="00D41714"/>
    <w:rsid w:val="00D428BB"/>
    <w:rsid w:val="00D4396F"/>
    <w:rsid w:val="00D43C40"/>
    <w:rsid w:val="00D44EFE"/>
    <w:rsid w:val="00D4642C"/>
    <w:rsid w:val="00D46629"/>
    <w:rsid w:val="00D47218"/>
    <w:rsid w:val="00D50DDB"/>
    <w:rsid w:val="00D50F0D"/>
    <w:rsid w:val="00D52A4D"/>
    <w:rsid w:val="00D53CE3"/>
    <w:rsid w:val="00D5449B"/>
    <w:rsid w:val="00D55E3A"/>
    <w:rsid w:val="00D563FA"/>
    <w:rsid w:val="00D56F5E"/>
    <w:rsid w:val="00D573EC"/>
    <w:rsid w:val="00D57AAA"/>
    <w:rsid w:val="00D57BB5"/>
    <w:rsid w:val="00D601A2"/>
    <w:rsid w:val="00D606E3"/>
    <w:rsid w:val="00D61449"/>
    <w:rsid w:val="00D625CE"/>
    <w:rsid w:val="00D62E95"/>
    <w:rsid w:val="00D62F38"/>
    <w:rsid w:val="00D63DBD"/>
    <w:rsid w:val="00D6512F"/>
    <w:rsid w:val="00D66B64"/>
    <w:rsid w:val="00D6748F"/>
    <w:rsid w:val="00D70BC7"/>
    <w:rsid w:val="00D72A11"/>
    <w:rsid w:val="00D72D77"/>
    <w:rsid w:val="00D74BBE"/>
    <w:rsid w:val="00D75651"/>
    <w:rsid w:val="00D765AA"/>
    <w:rsid w:val="00D808EF"/>
    <w:rsid w:val="00D80937"/>
    <w:rsid w:val="00D83850"/>
    <w:rsid w:val="00D8429D"/>
    <w:rsid w:val="00D844DF"/>
    <w:rsid w:val="00D87DAD"/>
    <w:rsid w:val="00D918E8"/>
    <w:rsid w:val="00D91B32"/>
    <w:rsid w:val="00D92254"/>
    <w:rsid w:val="00D92592"/>
    <w:rsid w:val="00D956CD"/>
    <w:rsid w:val="00D97218"/>
    <w:rsid w:val="00DA0B15"/>
    <w:rsid w:val="00DA1FF4"/>
    <w:rsid w:val="00DA28C5"/>
    <w:rsid w:val="00DA2F18"/>
    <w:rsid w:val="00DA3782"/>
    <w:rsid w:val="00DA4C32"/>
    <w:rsid w:val="00DA6C16"/>
    <w:rsid w:val="00DB1513"/>
    <w:rsid w:val="00DB2BA3"/>
    <w:rsid w:val="00DB34D7"/>
    <w:rsid w:val="00DB3605"/>
    <w:rsid w:val="00DB5EB0"/>
    <w:rsid w:val="00DB602B"/>
    <w:rsid w:val="00DC0E50"/>
    <w:rsid w:val="00DC1078"/>
    <w:rsid w:val="00DC1F74"/>
    <w:rsid w:val="00DC22AE"/>
    <w:rsid w:val="00DC3512"/>
    <w:rsid w:val="00DC3A29"/>
    <w:rsid w:val="00DC3CDB"/>
    <w:rsid w:val="00DC44C7"/>
    <w:rsid w:val="00DC50D2"/>
    <w:rsid w:val="00DC5758"/>
    <w:rsid w:val="00DC692D"/>
    <w:rsid w:val="00DC6D59"/>
    <w:rsid w:val="00DD02FD"/>
    <w:rsid w:val="00DD09C1"/>
    <w:rsid w:val="00DD1B48"/>
    <w:rsid w:val="00DD2D0D"/>
    <w:rsid w:val="00DD3622"/>
    <w:rsid w:val="00DD3F4A"/>
    <w:rsid w:val="00DD6A23"/>
    <w:rsid w:val="00DD7BE1"/>
    <w:rsid w:val="00DE144B"/>
    <w:rsid w:val="00DE2725"/>
    <w:rsid w:val="00DE297F"/>
    <w:rsid w:val="00DE5DD5"/>
    <w:rsid w:val="00DE62B0"/>
    <w:rsid w:val="00DF0348"/>
    <w:rsid w:val="00DF2EC7"/>
    <w:rsid w:val="00DF36D4"/>
    <w:rsid w:val="00DF4273"/>
    <w:rsid w:val="00DF42B7"/>
    <w:rsid w:val="00DF47A8"/>
    <w:rsid w:val="00DF5224"/>
    <w:rsid w:val="00DF532C"/>
    <w:rsid w:val="00DF65F0"/>
    <w:rsid w:val="00DF6609"/>
    <w:rsid w:val="00DF77CB"/>
    <w:rsid w:val="00E041FA"/>
    <w:rsid w:val="00E0437E"/>
    <w:rsid w:val="00E04A0A"/>
    <w:rsid w:val="00E04E1B"/>
    <w:rsid w:val="00E05E28"/>
    <w:rsid w:val="00E0720F"/>
    <w:rsid w:val="00E07623"/>
    <w:rsid w:val="00E077F0"/>
    <w:rsid w:val="00E105C4"/>
    <w:rsid w:val="00E11209"/>
    <w:rsid w:val="00E12C93"/>
    <w:rsid w:val="00E12DE3"/>
    <w:rsid w:val="00E12F2B"/>
    <w:rsid w:val="00E136CD"/>
    <w:rsid w:val="00E141A1"/>
    <w:rsid w:val="00E14632"/>
    <w:rsid w:val="00E154AF"/>
    <w:rsid w:val="00E154FB"/>
    <w:rsid w:val="00E15D3D"/>
    <w:rsid w:val="00E17028"/>
    <w:rsid w:val="00E174A2"/>
    <w:rsid w:val="00E177FF"/>
    <w:rsid w:val="00E178DE"/>
    <w:rsid w:val="00E20681"/>
    <w:rsid w:val="00E24D63"/>
    <w:rsid w:val="00E27FD2"/>
    <w:rsid w:val="00E31505"/>
    <w:rsid w:val="00E31665"/>
    <w:rsid w:val="00E32E0D"/>
    <w:rsid w:val="00E3386C"/>
    <w:rsid w:val="00E342EC"/>
    <w:rsid w:val="00E37B03"/>
    <w:rsid w:val="00E37D22"/>
    <w:rsid w:val="00E4393D"/>
    <w:rsid w:val="00E504BA"/>
    <w:rsid w:val="00E50AD2"/>
    <w:rsid w:val="00E52AB7"/>
    <w:rsid w:val="00E52CB5"/>
    <w:rsid w:val="00E537D1"/>
    <w:rsid w:val="00E55356"/>
    <w:rsid w:val="00E64BE3"/>
    <w:rsid w:val="00E652C3"/>
    <w:rsid w:val="00E6685E"/>
    <w:rsid w:val="00E70E0A"/>
    <w:rsid w:val="00E71F0B"/>
    <w:rsid w:val="00E7223C"/>
    <w:rsid w:val="00E735E6"/>
    <w:rsid w:val="00E755F6"/>
    <w:rsid w:val="00E76E77"/>
    <w:rsid w:val="00E77875"/>
    <w:rsid w:val="00E8021E"/>
    <w:rsid w:val="00E80618"/>
    <w:rsid w:val="00E8104C"/>
    <w:rsid w:val="00E81A57"/>
    <w:rsid w:val="00E81E36"/>
    <w:rsid w:val="00E83BE8"/>
    <w:rsid w:val="00E854AF"/>
    <w:rsid w:val="00E86D67"/>
    <w:rsid w:val="00E8749B"/>
    <w:rsid w:val="00E908E1"/>
    <w:rsid w:val="00E92C3B"/>
    <w:rsid w:val="00E92C75"/>
    <w:rsid w:val="00E93381"/>
    <w:rsid w:val="00E93C78"/>
    <w:rsid w:val="00E96657"/>
    <w:rsid w:val="00E96CA4"/>
    <w:rsid w:val="00E9713D"/>
    <w:rsid w:val="00EA0583"/>
    <w:rsid w:val="00EA119B"/>
    <w:rsid w:val="00EA3464"/>
    <w:rsid w:val="00EA476F"/>
    <w:rsid w:val="00EA5410"/>
    <w:rsid w:val="00EB0617"/>
    <w:rsid w:val="00EB07C5"/>
    <w:rsid w:val="00EB2721"/>
    <w:rsid w:val="00EB5F2F"/>
    <w:rsid w:val="00EB6086"/>
    <w:rsid w:val="00EC0D12"/>
    <w:rsid w:val="00EC1643"/>
    <w:rsid w:val="00EC2AC8"/>
    <w:rsid w:val="00EC33D6"/>
    <w:rsid w:val="00EC3408"/>
    <w:rsid w:val="00EC502F"/>
    <w:rsid w:val="00EC5C6F"/>
    <w:rsid w:val="00EC65AB"/>
    <w:rsid w:val="00EC6CC6"/>
    <w:rsid w:val="00EC779A"/>
    <w:rsid w:val="00ED0972"/>
    <w:rsid w:val="00ED0AFD"/>
    <w:rsid w:val="00ED1D45"/>
    <w:rsid w:val="00ED23B5"/>
    <w:rsid w:val="00ED3A23"/>
    <w:rsid w:val="00ED4DC6"/>
    <w:rsid w:val="00ED54A4"/>
    <w:rsid w:val="00ED5563"/>
    <w:rsid w:val="00ED5BFB"/>
    <w:rsid w:val="00ED5DFA"/>
    <w:rsid w:val="00ED74CC"/>
    <w:rsid w:val="00ED7CE9"/>
    <w:rsid w:val="00EE02F9"/>
    <w:rsid w:val="00EE0A91"/>
    <w:rsid w:val="00EE2588"/>
    <w:rsid w:val="00EE3966"/>
    <w:rsid w:val="00EE4634"/>
    <w:rsid w:val="00EE5393"/>
    <w:rsid w:val="00EE602F"/>
    <w:rsid w:val="00EE6065"/>
    <w:rsid w:val="00EE7123"/>
    <w:rsid w:val="00EE72D0"/>
    <w:rsid w:val="00EE74B0"/>
    <w:rsid w:val="00EE7B45"/>
    <w:rsid w:val="00EF394B"/>
    <w:rsid w:val="00EF3A72"/>
    <w:rsid w:val="00EF3E6B"/>
    <w:rsid w:val="00EF4242"/>
    <w:rsid w:val="00EF7915"/>
    <w:rsid w:val="00F00CCC"/>
    <w:rsid w:val="00F016D6"/>
    <w:rsid w:val="00F04931"/>
    <w:rsid w:val="00F05C95"/>
    <w:rsid w:val="00F079B0"/>
    <w:rsid w:val="00F118B8"/>
    <w:rsid w:val="00F1304F"/>
    <w:rsid w:val="00F130DA"/>
    <w:rsid w:val="00F14DD2"/>
    <w:rsid w:val="00F154D2"/>
    <w:rsid w:val="00F16767"/>
    <w:rsid w:val="00F16AF4"/>
    <w:rsid w:val="00F20EDE"/>
    <w:rsid w:val="00F2152C"/>
    <w:rsid w:val="00F21983"/>
    <w:rsid w:val="00F23328"/>
    <w:rsid w:val="00F23568"/>
    <w:rsid w:val="00F259E4"/>
    <w:rsid w:val="00F25D2E"/>
    <w:rsid w:val="00F265CC"/>
    <w:rsid w:val="00F27289"/>
    <w:rsid w:val="00F2771D"/>
    <w:rsid w:val="00F308A2"/>
    <w:rsid w:val="00F30B39"/>
    <w:rsid w:val="00F34503"/>
    <w:rsid w:val="00F35162"/>
    <w:rsid w:val="00F351E3"/>
    <w:rsid w:val="00F357E8"/>
    <w:rsid w:val="00F35A82"/>
    <w:rsid w:val="00F35ADC"/>
    <w:rsid w:val="00F35BF3"/>
    <w:rsid w:val="00F41A96"/>
    <w:rsid w:val="00F428FA"/>
    <w:rsid w:val="00F42B60"/>
    <w:rsid w:val="00F4313D"/>
    <w:rsid w:val="00F44AE7"/>
    <w:rsid w:val="00F466CC"/>
    <w:rsid w:val="00F53B59"/>
    <w:rsid w:val="00F549D8"/>
    <w:rsid w:val="00F551FE"/>
    <w:rsid w:val="00F557DA"/>
    <w:rsid w:val="00F571C8"/>
    <w:rsid w:val="00F60AD1"/>
    <w:rsid w:val="00F610D1"/>
    <w:rsid w:val="00F61F26"/>
    <w:rsid w:val="00F61FF8"/>
    <w:rsid w:val="00F62E0D"/>
    <w:rsid w:val="00F633DE"/>
    <w:rsid w:val="00F63BA2"/>
    <w:rsid w:val="00F64435"/>
    <w:rsid w:val="00F647A0"/>
    <w:rsid w:val="00F65168"/>
    <w:rsid w:val="00F654D2"/>
    <w:rsid w:val="00F66296"/>
    <w:rsid w:val="00F6747E"/>
    <w:rsid w:val="00F67D46"/>
    <w:rsid w:val="00F70B68"/>
    <w:rsid w:val="00F7218E"/>
    <w:rsid w:val="00F72694"/>
    <w:rsid w:val="00F73C5A"/>
    <w:rsid w:val="00F73D71"/>
    <w:rsid w:val="00F76625"/>
    <w:rsid w:val="00F76F98"/>
    <w:rsid w:val="00F7755E"/>
    <w:rsid w:val="00F77B06"/>
    <w:rsid w:val="00F77F19"/>
    <w:rsid w:val="00F80824"/>
    <w:rsid w:val="00F825E5"/>
    <w:rsid w:val="00F83494"/>
    <w:rsid w:val="00F849E7"/>
    <w:rsid w:val="00F85970"/>
    <w:rsid w:val="00F862DC"/>
    <w:rsid w:val="00F867B6"/>
    <w:rsid w:val="00F86884"/>
    <w:rsid w:val="00F8710A"/>
    <w:rsid w:val="00F90B90"/>
    <w:rsid w:val="00F92CDE"/>
    <w:rsid w:val="00F93DEA"/>
    <w:rsid w:val="00F95722"/>
    <w:rsid w:val="00F95F03"/>
    <w:rsid w:val="00F9705A"/>
    <w:rsid w:val="00FA0205"/>
    <w:rsid w:val="00FA1BFE"/>
    <w:rsid w:val="00FA25C4"/>
    <w:rsid w:val="00FA4402"/>
    <w:rsid w:val="00FA5FF0"/>
    <w:rsid w:val="00FB0A72"/>
    <w:rsid w:val="00FB15A3"/>
    <w:rsid w:val="00FB2448"/>
    <w:rsid w:val="00FB2B3E"/>
    <w:rsid w:val="00FB49F6"/>
    <w:rsid w:val="00FB52DF"/>
    <w:rsid w:val="00FB53C0"/>
    <w:rsid w:val="00FB59FD"/>
    <w:rsid w:val="00FB6540"/>
    <w:rsid w:val="00FB6B54"/>
    <w:rsid w:val="00FB7B12"/>
    <w:rsid w:val="00FB7DFA"/>
    <w:rsid w:val="00FC00D5"/>
    <w:rsid w:val="00FC455E"/>
    <w:rsid w:val="00FC45B2"/>
    <w:rsid w:val="00FC4C7F"/>
    <w:rsid w:val="00FC5EC6"/>
    <w:rsid w:val="00FC5FEF"/>
    <w:rsid w:val="00FD0D4D"/>
    <w:rsid w:val="00FD14B3"/>
    <w:rsid w:val="00FD1547"/>
    <w:rsid w:val="00FD23A9"/>
    <w:rsid w:val="00FD242B"/>
    <w:rsid w:val="00FD265B"/>
    <w:rsid w:val="00FD35BF"/>
    <w:rsid w:val="00FD5AA9"/>
    <w:rsid w:val="00FD606E"/>
    <w:rsid w:val="00FD63AC"/>
    <w:rsid w:val="00FD73FF"/>
    <w:rsid w:val="00FD7674"/>
    <w:rsid w:val="00FE0AD0"/>
    <w:rsid w:val="00FE2A0A"/>
    <w:rsid w:val="00FE36E8"/>
    <w:rsid w:val="00FE648D"/>
    <w:rsid w:val="00FF05CB"/>
    <w:rsid w:val="00FF072F"/>
    <w:rsid w:val="00FF2F67"/>
    <w:rsid w:val="00FF43E5"/>
    <w:rsid w:val="00FF4A05"/>
    <w:rsid w:val="00FF4BC1"/>
    <w:rsid w:val="00FF4C37"/>
    <w:rsid w:val="00FF4C93"/>
    <w:rsid w:val="00FF6323"/>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basedOn w:val="DefaultParagraphFont"/>
    <w:qFormat/>
    <w:rsid w:val="00C53769"/>
    <w:rPr>
      <w:b/>
      <w:bCs/>
    </w:rPr>
  </w:style>
  <w:style w:type="paragraph" w:customStyle="1" w:styleId="Default">
    <w:name w:val="Default"/>
    <w:rsid w:val="00E0720F"/>
    <w:pPr>
      <w:autoSpaceDE w:val="0"/>
      <w:autoSpaceDN w:val="0"/>
      <w:adjustRightInd w:val="0"/>
    </w:pPr>
    <w:rPr>
      <w:rFonts w:ascii="CHGIK H+ Helvetica" w:hAnsi="CHGIK H+ Helvetica" w:cs="CHGIK H+ Helvetica"/>
      <w:color w:val="000000"/>
      <w:sz w:val="24"/>
      <w:szCs w:val="24"/>
    </w:rPr>
  </w:style>
  <w:style w:type="paragraph" w:customStyle="1" w:styleId="CM3">
    <w:name w:val="CM3"/>
    <w:basedOn w:val="Default"/>
    <w:next w:val="Default"/>
    <w:rsid w:val="00E0720F"/>
    <w:pPr>
      <w:spacing w:line="200" w:lineRule="atLeast"/>
    </w:pPr>
    <w:rPr>
      <w:rFonts w:cs="Times New Roman"/>
      <w:color w:val="auto"/>
    </w:rPr>
  </w:style>
  <w:style w:type="paragraph" w:customStyle="1" w:styleId="CM32">
    <w:name w:val="CM32"/>
    <w:basedOn w:val="Default"/>
    <w:next w:val="Default"/>
    <w:rsid w:val="00E0720F"/>
    <w:pPr>
      <w:spacing w:after="130"/>
    </w:pPr>
    <w:rPr>
      <w:rFonts w:cs="Times New Roman"/>
      <w:color w:val="auto"/>
    </w:rPr>
  </w:style>
  <w:style w:type="paragraph" w:styleId="BodyTextIndent2">
    <w:name w:val="Body Text Indent 2"/>
    <w:basedOn w:val="Normal"/>
    <w:link w:val="BodyTextIndent2Char"/>
    <w:rsid w:val="00CA0B46"/>
    <w:pPr>
      <w:spacing w:after="120" w:line="480" w:lineRule="auto"/>
      <w:ind w:left="360"/>
    </w:pPr>
  </w:style>
  <w:style w:type="character" w:customStyle="1" w:styleId="BodyTextIndent2Char">
    <w:name w:val="Body Text Indent 2 Char"/>
    <w:basedOn w:val="DefaultParagraphFont"/>
    <w:link w:val="BodyTextIndent2"/>
    <w:rsid w:val="00CA0B46"/>
    <w:rPr>
      <w:rFonts w:ascii="Arial" w:hAnsi="Arial"/>
      <w:sz w:val="22"/>
    </w:rPr>
  </w:style>
  <w:style w:type="paragraph" w:styleId="ListParagraph">
    <w:name w:val="List Paragraph"/>
    <w:basedOn w:val="Normal"/>
    <w:uiPriority w:val="34"/>
    <w:qFormat/>
    <w:rsid w:val="00CA0B46"/>
    <w:pPr>
      <w:ind w:left="720"/>
      <w:contextualSpacing/>
    </w:pPr>
  </w:style>
  <w:style w:type="character" w:customStyle="1" w:styleId="Heading1Char">
    <w:name w:val="Heading 1 Char"/>
    <w:link w:val="Heading1"/>
    <w:rsid w:val="00B15814"/>
    <w:rPr>
      <w:rFonts w:ascii="Arial" w:hAnsi="Arial"/>
      <w:b/>
      <w:kern w:val="28"/>
      <w:sz w:val="28"/>
      <w:szCs w:val="28"/>
    </w:rPr>
  </w:style>
  <w:style w:type="character" w:customStyle="1" w:styleId="Heading2Char">
    <w:name w:val="Heading 2 Char"/>
    <w:link w:val="Heading2"/>
    <w:rsid w:val="00B15814"/>
    <w:rPr>
      <w:rFonts w:ascii="Arial" w:hAnsi="Arial"/>
      <w:b/>
      <w:sz w:val="28"/>
    </w:rPr>
  </w:style>
  <w:style w:type="character" w:customStyle="1" w:styleId="BodyText2Char">
    <w:name w:val="Body Text 2 Char"/>
    <w:link w:val="BodyText2"/>
    <w:rsid w:val="00B15814"/>
    <w:rPr>
      <w:rFonts w:ascii="Arial" w:hAnsi="Arial"/>
      <w:sz w:val="22"/>
    </w:rPr>
  </w:style>
  <w:style w:type="character" w:customStyle="1" w:styleId="CommentTextChar">
    <w:name w:val="Comment Text Char"/>
    <w:basedOn w:val="DefaultParagraphFont"/>
    <w:link w:val="CommentText"/>
    <w:semiHidden/>
    <w:rsid w:val="00E71F0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basedOn w:val="DefaultParagraphFont"/>
    <w:qFormat/>
    <w:rsid w:val="00C53769"/>
    <w:rPr>
      <w:b/>
      <w:bCs/>
    </w:rPr>
  </w:style>
  <w:style w:type="paragraph" w:customStyle="1" w:styleId="Default">
    <w:name w:val="Default"/>
    <w:rsid w:val="00E0720F"/>
    <w:pPr>
      <w:autoSpaceDE w:val="0"/>
      <w:autoSpaceDN w:val="0"/>
      <w:adjustRightInd w:val="0"/>
    </w:pPr>
    <w:rPr>
      <w:rFonts w:ascii="CHGIK H+ Helvetica" w:hAnsi="CHGIK H+ Helvetica" w:cs="CHGIK H+ Helvetica"/>
      <w:color w:val="000000"/>
      <w:sz w:val="24"/>
      <w:szCs w:val="24"/>
    </w:rPr>
  </w:style>
  <w:style w:type="paragraph" w:customStyle="1" w:styleId="CM3">
    <w:name w:val="CM3"/>
    <w:basedOn w:val="Default"/>
    <w:next w:val="Default"/>
    <w:rsid w:val="00E0720F"/>
    <w:pPr>
      <w:spacing w:line="200" w:lineRule="atLeast"/>
    </w:pPr>
    <w:rPr>
      <w:rFonts w:cs="Times New Roman"/>
      <w:color w:val="auto"/>
    </w:rPr>
  </w:style>
  <w:style w:type="paragraph" w:customStyle="1" w:styleId="CM32">
    <w:name w:val="CM32"/>
    <w:basedOn w:val="Default"/>
    <w:next w:val="Default"/>
    <w:rsid w:val="00E0720F"/>
    <w:pPr>
      <w:spacing w:after="130"/>
    </w:pPr>
    <w:rPr>
      <w:rFonts w:cs="Times New Roman"/>
      <w:color w:val="auto"/>
    </w:rPr>
  </w:style>
  <w:style w:type="paragraph" w:styleId="BodyTextIndent2">
    <w:name w:val="Body Text Indent 2"/>
    <w:basedOn w:val="Normal"/>
    <w:link w:val="BodyTextIndent2Char"/>
    <w:rsid w:val="00CA0B46"/>
    <w:pPr>
      <w:spacing w:after="120" w:line="480" w:lineRule="auto"/>
      <w:ind w:left="360"/>
    </w:pPr>
  </w:style>
  <w:style w:type="character" w:customStyle="1" w:styleId="BodyTextIndent2Char">
    <w:name w:val="Body Text Indent 2 Char"/>
    <w:basedOn w:val="DefaultParagraphFont"/>
    <w:link w:val="BodyTextIndent2"/>
    <w:rsid w:val="00CA0B46"/>
    <w:rPr>
      <w:rFonts w:ascii="Arial" w:hAnsi="Arial"/>
      <w:sz w:val="22"/>
    </w:rPr>
  </w:style>
  <w:style w:type="paragraph" w:styleId="ListParagraph">
    <w:name w:val="List Paragraph"/>
    <w:basedOn w:val="Normal"/>
    <w:uiPriority w:val="34"/>
    <w:qFormat/>
    <w:rsid w:val="00CA0B46"/>
    <w:pPr>
      <w:ind w:left="720"/>
      <w:contextualSpacing/>
    </w:pPr>
  </w:style>
  <w:style w:type="character" w:customStyle="1" w:styleId="Heading1Char">
    <w:name w:val="Heading 1 Char"/>
    <w:link w:val="Heading1"/>
    <w:rsid w:val="00B15814"/>
    <w:rPr>
      <w:rFonts w:ascii="Arial" w:hAnsi="Arial"/>
      <w:b/>
      <w:kern w:val="28"/>
      <w:sz w:val="28"/>
      <w:szCs w:val="28"/>
    </w:rPr>
  </w:style>
  <w:style w:type="character" w:customStyle="1" w:styleId="Heading2Char">
    <w:name w:val="Heading 2 Char"/>
    <w:link w:val="Heading2"/>
    <w:rsid w:val="00B15814"/>
    <w:rPr>
      <w:rFonts w:ascii="Arial" w:hAnsi="Arial"/>
      <w:b/>
      <w:sz w:val="28"/>
    </w:rPr>
  </w:style>
  <w:style w:type="character" w:customStyle="1" w:styleId="BodyText2Char">
    <w:name w:val="Body Text 2 Char"/>
    <w:link w:val="BodyText2"/>
    <w:rsid w:val="00B15814"/>
    <w:rPr>
      <w:rFonts w:ascii="Arial" w:hAnsi="Arial"/>
      <w:sz w:val="22"/>
    </w:rPr>
  </w:style>
  <w:style w:type="character" w:customStyle="1" w:styleId="CommentTextChar">
    <w:name w:val="Comment Text Char"/>
    <w:basedOn w:val="DefaultParagraphFont"/>
    <w:link w:val="CommentText"/>
    <w:semiHidden/>
    <w:rsid w:val="00E71F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297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airmarkets/emissions/monitoringpla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pa.gov/airmarkets/emissions/petitions.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pa.gov/airmarkets/emissions/pet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244F-E53A-4C85-BEDF-64A02B0A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19880</Words>
  <Characters>108774</Characters>
  <Application>Microsoft Office Word</Application>
  <DocSecurity>0</DocSecurity>
  <Lines>906</Lines>
  <Paragraphs>256</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128398</CharactersWithSpaces>
  <SharedDoc>false</SharedDoc>
  <HLinks>
    <vt:vector size="228" baseType="variant">
      <vt:variant>
        <vt:i4>1638453</vt:i4>
      </vt:variant>
      <vt:variant>
        <vt:i4>233</vt:i4>
      </vt:variant>
      <vt:variant>
        <vt:i4>0</vt:i4>
      </vt:variant>
      <vt:variant>
        <vt:i4>5</vt:i4>
      </vt:variant>
      <vt:variant>
        <vt:lpwstr/>
      </vt:variant>
      <vt:variant>
        <vt:lpwstr>_Toc213830771</vt:lpwstr>
      </vt:variant>
      <vt:variant>
        <vt:i4>1638453</vt:i4>
      </vt:variant>
      <vt:variant>
        <vt:i4>227</vt:i4>
      </vt:variant>
      <vt:variant>
        <vt:i4>0</vt:i4>
      </vt:variant>
      <vt:variant>
        <vt:i4>5</vt:i4>
      </vt:variant>
      <vt:variant>
        <vt:lpwstr/>
      </vt:variant>
      <vt:variant>
        <vt:lpwstr>_Toc213830770</vt:lpwstr>
      </vt:variant>
      <vt:variant>
        <vt:i4>1572917</vt:i4>
      </vt:variant>
      <vt:variant>
        <vt:i4>221</vt:i4>
      </vt:variant>
      <vt:variant>
        <vt:i4>0</vt:i4>
      </vt:variant>
      <vt:variant>
        <vt:i4>5</vt:i4>
      </vt:variant>
      <vt:variant>
        <vt:lpwstr/>
      </vt:variant>
      <vt:variant>
        <vt:lpwstr>_Toc213830769</vt:lpwstr>
      </vt:variant>
      <vt:variant>
        <vt:i4>1572917</vt:i4>
      </vt:variant>
      <vt:variant>
        <vt:i4>215</vt:i4>
      </vt:variant>
      <vt:variant>
        <vt:i4>0</vt:i4>
      </vt:variant>
      <vt:variant>
        <vt:i4>5</vt:i4>
      </vt:variant>
      <vt:variant>
        <vt:lpwstr/>
      </vt:variant>
      <vt:variant>
        <vt:lpwstr>_Toc213830768</vt:lpwstr>
      </vt:variant>
      <vt:variant>
        <vt:i4>1572917</vt:i4>
      </vt:variant>
      <vt:variant>
        <vt:i4>209</vt:i4>
      </vt:variant>
      <vt:variant>
        <vt:i4>0</vt:i4>
      </vt:variant>
      <vt:variant>
        <vt:i4>5</vt:i4>
      </vt:variant>
      <vt:variant>
        <vt:lpwstr/>
      </vt:variant>
      <vt:variant>
        <vt:lpwstr>_Toc213830767</vt:lpwstr>
      </vt:variant>
      <vt:variant>
        <vt:i4>1572917</vt:i4>
      </vt:variant>
      <vt:variant>
        <vt:i4>203</vt:i4>
      </vt:variant>
      <vt:variant>
        <vt:i4>0</vt:i4>
      </vt:variant>
      <vt:variant>
        <vt:i4>5</vt:i4>
      </vt:variant>
      <vt:variant>
        <vt:lpwstr/>
      </vt:variant>
      <vt:variant>
        <vt:lpwstr>_Toc213830766</vt:lpwstr>
      </vt:variant>
      <vt:variant>
        <vt:i4>1572917</vt:i4>
      </vt:variant>
      <vt:variant>
        <vt:i4>197</vt:i4>
      </vt:variant>
      <vt:variant>
        <vt:i4>0</vt:i4>
      </vt:variant>
      <vt:variant>
        <vt:i4>5</vt:i4>
      </vt:variant>
      <vt:variant>
        <vt:lpwstr/>
      </vt:variant>
      <vt:variant>
        <vt:lpwstr>_Toc213830765</vt:lpwstr>
      </vt:variant>
      <vt:variant>
        <vt:i4>1572917</vt:i4>
      </vt:variant>
      <vt:variant>
        <vt:i4>191</vt:i4>
      </vt:variant>
      <vt:variant>
        <vt:i4>0</vt:i4>
      </vt:variant>
      <vt:variant>
        <vt:i4>5</vt:i4>
      </vt:variant>
      <vt:variant>
        <vt:lpwstr/>
      </vt:variant>
      <vt:variant>
        <vt:lpwstr>_Toc213830764</vt:lpwstr>
      </vt:variant>
      <vt:variant>
        <vt:i4>1572917</vt:i4>
      </vt:variant>
      <vt:variant>
        <vt:i4>185</vt:i4>
      </vt:variant>
      <vt:variant>
        <vt:i4>0</vt:i4>
      </vt:variant>
      <vt:variant>
        <vt:i4>5</vt:i4>
      </vt:variant>
      <vt:variant>
        <vt:lpwstr/>
      </vt:variant>
      <vt:variant>
        <vt:lpwstr>_Toc213830763</vt:lpwstr>
      </vt:variant>
      <vt:variant>
        <vt:i4>1572917</vt:i4>
      </vt:variant>
      <vt:variant>
        <vt:i4>179</vt:i4>
      </vt:variant>
      <vt:variant>
        <vt:i4>0</vt:i4>
      </vt:variant>
      <vt:variant>
        <vt:i4>5</vt:i4>
      </vt:variant>
      <vt:variant>
        <vt:lpwstr/>
      </vt:variant>
      <vt:variant>
        <vt:lpwstr>_Toc213830762</vt:lpwstr>
      </vt:variant>
      <vt:variant>
        <vt:i4>1572917</vt:i4>
      </vt:variant>
      <vt:variant>
        <vt:i4>173</vt:i4>
      </vt:variant>
      <vt:variant>
        <vt:i4>0</vt:i4>
      </vt:variant>
      <vt:variant>
        <vt:i4>5</vt:i4>
      </vt:variant>
      <vt:variant>
        <vt:lpwstr/>
      </vt:variant>
      <vt:variant>
        <vt:lpwstr>_Toc213830761</vt:lpwstr>
      </vt:variant>
      <vt:variant>
        <vt:i4>1572917</vt:i4>
      </vt:variant>
      <vt:variant>
        <vt:i4>167</vt:i4>
      </vt:variant>
      <vt:variant>
        <vt:i4>0</vt:i4>
      </vt:variant>
      <vt:variant>
        <vt:i4>5</vt:i4>
      </vt:variant>
      <vt:variant>
        <vt:lpwstr/>
      </vt:variant>
      <vt:variant>
        <vt:lpwstr>_Toc213830760</vt:lpwstr>
      </vt:variant>
      <vt:variant>
        <vt:i4>1769525</vt:i4>
      </vt:variant>
      <vt:variant>
        <vt:i4>161</vt:i4>
      </vt:variant>
      <vt:variant>
        <vt:i4>0</vt:i4>
      </vt:variant>
      <vt:variant>
        <vt:i4>5</vt:i4>
      </vt:variant>
      <vt:variant>
        <vt:lpwstr/>
      </vt:variant>
      <vt:variant>
        <vt:lpwstr>_Toc213830759</vt:lpwstr>
      </vt:variant>
      <vt:variant>
        <vt:i4>1769525</vt:i4>
      </vt:variant>
      <vt:variant>
        <vt:i4>155</vt:i4>
      </vt:variant>
      <vt:variant>
        <vt:i4>0</vt:i4>
      </vt:variant>
      <vt:variant>
        <vt:i4>5</vt:i4>
      </vt:variant>
      <vt:variant>
        <vt:lpwstr/>
      </vt:variant>
      <vt:variant>
        <vt:lpwstr>_Toc213830758</vt:lpwstr>
      </vt:variant>
      <vt:variant>
        <vt:i4>1769525</vt:i4>
      </vt:variant>
      <vt:variant>
        <vt:i4>149</vt:i4>
      </vt:variant>
      <vt:variant>
        <vt:i4>0</vt:i4>
      </vt:variant>
      <vt:variant>
        <vt:i4>5</vt:i4>
      </vt:variant>
      <vt:variant>
        <vt:lpwstr/>
      </vt:variant>
      <vt:variant>
        <vt:lpwstr>_Toc213830757</vt:lpwstr>
      </vt:variant>
      <vt:variant>
        <vt:i4>1769525</vt:i4>
      </vt:variant>
      <vt:variant>
        <vt:i4>143</vt:i4>
      </vt:variant>
      <vt:variant>
        <vt:i4>0</vt:i4>
      </vt:variant>
      <vt:variant>
        <vt:i4>5</vt:i4>
      </vt:variant>
      <vt:variant>
        <vt:lpwstr/>
      </vt:variant>
      <vt:variant>
        <vt:lpwstr>_Toc213830756</vt:lpwstr>
      </vt:variant>
      <vt:variant>
        <vt:i4>1769525</vt:i4>
      </vt:variant>
      <vt:variant>
        <vt:i4>137</vt:i4>
      </vt:variant>
      <vt:variant>
        <vt:i4>0</vt:i4>
      </vt:variant>
      <vt:variant>
        <vt:i4>5</vt:i4>
      </vt:variant>
      <vt:variant>
        <vt:lpwstr/>
      </vt:variant>
      <vt:variant>
        <vt:lpwstr>_Toc213830755</vt:lpwstr>
      </vt:variant>
      <vt:variant>
        <vt:i4>1769525</vt:i4>
      </vt:variant>
      <vt:variant>
        <vt:i4>131</vt:i4>
      </vt:variant>
      <vt:variant>
        <vt:i4>0</vt:i4>
      </vt:variant>
      <vt:variant>
        <vt:i4>5</vt:i4>
      </vt:variant>
      <vt:variant>
        <vt:lpwstr/>
      </vt:variant>
      <vt:variant>
        <vt:lpwstr>_Toc213830754</vt:lpwstr>
      </vt:variant>
      <vt:variant>
        <vt:i4>1769525</vt:i4>
      </vt:variant>
      <vt:variant>
        <vt:i4>125</vt:i4>
      </vt:variant>
      <vt:variant>
        <vt:i4>0</vt:i4>
      </vt:variant>
      <vt:variant>
        <vt:i4>5</vt:i4>
      </vt:variant>
      <vt:variant>
        <vt:lpwstr/>
      </vt:variant>
      <vt:variant>
        <vt:lpwstr>_Toc213830753</vt:lpwstr>
      </vt:variant>
      <vt:variant>
        <vt:i4>1769525</vt:i4>
      </vt:variant>
      <vt:variant>
        <vt:i4>119</vt:i4>
      </vt:variant>
      <vt:variant>
        <vt:i4>0</vt:i4>
      </vt:variant>
      <vt:variant>
        <vt:i4>5</vt:i4>
      </vt:variant>
      <vt:variant>
        <vt:lpwstr/>
      </vt:variant>
      <vt:variant>
        <vt:lpwstr>_Toc213830752</vt:lpwstr>
      </vt:variant>
      <vt:variant>
        <vt:i4>1769525</vt:i4>
      </vt:variant>
      <vt:variant>
        <vt:i4>113</vt:i4>
      </vt:variant>
      <vt:variant>
        <vt:i4>0</vt:i4>
      </vt:variant>
      <vt:variant>
        <vt:i4>5</vt:i4>
      </vt:variant>
      <vt:variant>
        <vt:lpwstr/>
      </vt:variant>
      <vt:variant>
        <vt:lpwstr>_Toc213830751</vt:lpwstr>
      </vt:variant>
      <vt:variant>
        <vt:i4>1769525</vt:i4>
      </vt:variant>
      <vt:variant>
        <vt:i4>107</vt:i4>
      </vt:variant>
      <vt:variant>
        <vt:i4>0</vt:i4>
      </vt:variant>
      <vt:variant>
        <vt:i4>5</vt:i4>
      </vt:variant>
      <vt:variant>
        <vt:lpwstr/>
      </vt:variant>
      <vt:variant>
        <vt:lpwstr>_Toc213830750</vt:lpwstr>
      </vt:variant>
      <vt:variant>
        <vt:i4>1703989</vt:i4>
      </vt:variant>
      <vt:variant>
        <vt:i4>101</vt:i4>
      </vt:variant>
      <vt:variant>
        <vt:i4>0</vt:i4>
      </vt:variant>
      <vt:variant>
        <vt:i4>5</vt:i4>
      </vt:variant>
      <vt:variant>
        <vt:lpwstr/>
      </vt:variant>
      <vt:variant>
        <vt:lpwstr>_Toc213830749</vt:lpwstr>
      </vt:variant>
      <vt:variant>
        <vt:i4>1703989</vt:i4>
      </vt:variant>
      <vt:variant>
        <vt:i4>95</vt:i4>
      </vt:variant>
      <vt:variant>
        <vt:i4>0</vt:i4>
      </vt:variant>
      <vt:variant>
        <vt:i4>5</vt:i4>
      </vt:variant>
      <vt:variant>
        <vt:lpwstr/>
      </vt:variant>
      <vt:variant>
        <vt:lpwstr>_Toc213830748</vt:lpwstr>
      </vt:variant>
      <vt:variant>
        <vt:i4>1703989</vt:i4>
      </vt:variant>
      <vt:variant>
        <vt:i4>89</vt:i4>
      </vt:variant>
      <vt:variant>
        <vt:i4>0</vt:i4>
      </vt:variant>
      <vt:variant>
        <vt:i4>5</vt:i4>
      </vt:variant>
      <vt:variant>
        <vt:lpwstr/>
      </vt:variant>
      <vt:variant>
        <vt:lpwstr>_Toc213830747</vt:lpwstr>
      </vt:variant>
      <vt:variant>
        <vt:i4>1703989</vt:i4>
      </vt:variant>
      <vt:variant>
        <vt:i4>83</vt:i4>
      </vt:variant>
      <vt:variant>
        <vt:i4>0</vt:i4>
      </vt:variant>
      <vt:variant>
        <vt:i4>5</vt:i4>
      </vt:variant>
      <vt:variant>
        <vt:lpwstr/>
      </vt:variant>
      <vt:variant>
        <vt:lpwstr>_Toc213830746</vt:lpwstr>
      </vt:variant>
      <vt:variant>
        <vt:i4>1703989</vt:i4>
      </vt:variant>
      <vt:variant>
        <vt:i4>77</vt:i4>
      </vt:variant>
      <vt:variant>
        <vt:i4>0</vt:i4>
      </vt:variant>
      <vt:variant>
        <vt:i4>5</vt:i4>
      </vt:variant>
      <vt:variant>
        <vt:lpwstr/>
      </vt:variant>
      <vt:variant>
        <vt:lpwstr>_Toc213830745</vt:lpwstr>
      </vt:variant>
      <vt:variant>
        <vt:i4>1703989</vt:i4>
      </vt:variant>
      <vt:variant>
        <vt:i4>71</vt:i4>
      </vt:variant>
      <vt:variant>
        <vt:i4>0</vt:i4>
      </vt:variant>
      <vt:variant>
        <vt:i4>5</vt:i4>
      </vt:variant>
      <vt:variant>
        <vt:lpwstr/>
      </vt:variant>
      <vt:variant>
        <vt:lpwstr>_Toc213830744</vt:lpwstr>
      </vt:variant>
      <vt:variant>
        <vt:i4>1703989</vt:i4>
      </vt:variant>
      <vt:variant>
        <vt:i4>65</vt:i4>
      </vt:variant>
      <vt:variant>
        <vt:i4>0</vt:i4>
      </vt:variant>
      <vt:variant>
        <vt:i4>5</vt:i4>
      </vt:variant>
      <vt:variant>
        <vt:lpwstr/>
      </vt:variant>
      <vt:variant>
        <vt:lpwstr>_Toc213830743</vt:lpwstr>
      </vt:variant>
      <vt:variant>
        <vt:i4>1703989</vt:i4>
      </vt:variant>
      <vt:variant>
        <vt:i4>59</vt:i4>
      </vt:variant>
      <vt:variant>
        <vt:i4>0</vt:i4>
      </vt:variant>
      <vt:variant>
        <vt:i4>5</vt:i4>
      </vt:variant>
      <vt:variant>
        <vt:lpwstr/>
      </vt:variant>
      <vt:variant>
        <vt:lpwstr>_Toc213830742</vt:lpwstr>
      </vt:variant>
      <vt:variant>
        <vt:i4>1703989</vt:i4>
      </vt:variant>
      <vt:variant>
        <vt:i4>53</vt:i4>
      </vt:variant>
      <vt:variant>
        <vt:i4>0</vt:i4>
      </vt:variant>
      <vt:variant>
        <vt:i4>5</vt:i4>
      </vt:variant>
      <vt:variant>
        <vt:lpwstr/>
      </vt:variant>
      <vt:variant>
        <vt:lpwstr>_Toc213830741</vt:lpwstr>
      </vt:variant>
      <vt:variant>
        <vt:i4>1703989</vt:i4>
      </vt:variant>
      <vt:variant>
        <vt:i4>47</vt:i4>
      </vt:variant>
      <vt:variant>
        <vt:i4>0</vt:i4>
      </vt:variant>
      <vt:variant>
        <vt:i4>5</vt:i4>
      </vt:variant>
      <vt:variant>
        <vt:lpwstr/>
      </vt:variant>
      <vt:variant>
        <vt:lpwstr>_Toc213830740</vt:lpwstr>
      </vt:variant>
      <vt:variant>
        <vt:i4>1900597</vt:i4>
      </vt:variant>
      <vt:variant>
        <vt:i4>41</vt:i4>
      </vt:variant>
      <vt:variant>
        <vt:i4>0</vt:i4>
      </vt:variant>
      <vt:variant>
        <vt:i4>5</vt:i4>
      </vt:variant>
      <vt:variant>
        <vt:lpwstr/>
      </vt:variant>
      <vt:variant>
        <vt:lpwstr>_Toc213830739</vt:lpwstr>
      </vt:variant>
      <vt:variant>
        <vt:i4>1900597</vt:i4>
      </vt:variant>
      <vt:variant>
        <vt:i4>35</vt:i4>
      </vt:variant>
      <vt:variant>
        <vt:i4>0</vt:i4>
      </vt:variant>
      <vt:variant>
        <vt:i4>5</vt:i4>
      </vt:variant>
      <vt:variant>
        <vt:lpwstr/>
      </vt:variant>
      <vt:variant>
        <vt:lpwstr>_Toc213830738</vt:lpwstr>
      </vt:variant>
      <vt:variant>
        <vt:i4>1900597</vt:i4>
      </vt:variant>
      <vt:variant>
        <vt:i4>29</vt:i4>
      </vt:variant>
      <vt:variant>
        <vt:i4>0</vt:i4>
      </vt:variant>
      <vt:variant>
        <vt:i4>5</vt:i4>
      </vt:variant>
      <vt:variant>
        <vt:lpwstr/>
      </vt:variant>
      <vt:variant>
        <vt:lpwstr>_Toc213830737</vt:lpwstr>
      </vt:variant>
      <vt:variant>
        <vt:i4>1900597</vt:i4>
      </vt:variant>
      <vt:variant>
        <vt:i4>23</vt:i4>
      </vt:variant>
      <vt:variant>
        <vt:i4>0</vt:i4>
      </vt:variant>
      <vt:variant>
        <vt:i4>5</vt:i4>
      </vt:variant>
      <vt:variant>
        <vt:lpwstr/>
      </vt:variant>
      <vt:variant>
        <vt:lpwstr>_Toc213830736</vt:lpwstr>
      </vt:variant>
      <vt:variant>
        <vt:i4>1900597</vt:i4>
      </vt:variant>
      <vt:variant>
        <vt:i4>17</vt:i4>
      </vt:variant>
      <vt:variant>
        <vt:i4>0</vt:i4>
      </vt:variant>
      <vt:variant>
        <vt:i4>5</vt:i4>
      </vt:variant>
      <vt:variant>
        <vt:lpwstr/>
      </vt:variant>
      <vt:variant>
        <vt:lpwstr>_Toc213830735</vt:lpwstr>
      </vt:variant>
      <vt:variant>
        <vt:i4>1900597</vt:i4>
      </vt:variant>
      <vt:variant>
        <vt:i4>11</vt:i4>
      </vt:variant>
      <vt:variant>
        <vt:i4>0</vt:i4>
      </vt:variant>
      <vt:variant>
        <vt:i4>5</vt:i4>
      </vt:variant>
      <vt:variant>
        <vt:lpwstr/>
      </vt:variant>
      <vt:variant>
        <vt:lpwstr>_Toc213830734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Administrator</dc:creator>
  <cp:lastModifiedBy>Orent, Kelly (DEQ)</cp:lastModifiedBy>
  <cp:revision>7</cp:revision>
  <cp:lastPrinted>2014-09-03T16:50:00Z</cp:lastPrinted>
  <dcterms:created xsi:type="dcterms:W3CDTF">2016-06-14T11:53:00Z</dcterms:created>
  <dcterms:modified xsi:type="dcterms:W3CDTF">2016-06-15T15:32:00Z</dcterms:modified>
</cp:coreProperties>
</file>