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115CA966" w14:textId="77777777" w:rsidTr="00A9750A">
        <w:tc>
          <w:tcPr>
            <w:tcW w:w="810" w:type="dxa"/>
          </w:tcPr>
          <w:p w14:paraId="1CADA6DC" w14:textId="119EA5B0" w:rsidR="005E5399" w:rsidRDefault="005E5399" w:rsidP="00D84430">
            <w:pPr>
              <w:rPr>
                <w:sz w:val="16"/>
              </w:rPr>
            </w:pPr>
          </w:p>
        </w:tc>
        <w:tc>
          <w:tcPr>
            <w:tcW w:w="9000" w:type="dxa"/>
          </w:tcPr>
          <w:p w14:paraId="4CE6FEDE"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4CC6649" w14:textId="77777777" w:rsidR="005E5399" w:rsidRDefault="00012E33">
            <w:pPr>
              <w:spacing w:before="20" w:after="20"/>
              <w:jc w:val="center"/>
              <w:rPr>
                <w:sz w:val="16"/>
              </w:rPr>
            </w:pPr>
            <w:r w:rsidRPr="00012E33">
              <w:rPr>
                <w:b/>
                <w:sz w:val="24"/>
                <w:szCs w:val="24"/>
              </w:rPr>
              <w:t>AIR QUALITY DIVISION</w:t>
            </w:r>
          </w:p>
        </w:tc>
        <w:tc>
          <w:tcPr>
            <w:tcW w:w="720" w:type="dxa"/>
          </w:tcPr>
          <w:p w14:paraId="407CDDFA" w14:textId="77777777" w:rsidR="005E5399" w:rsidRDefault="005E5399">
            <w:pPr>
              <w:jc w:val="center"/>
              <w:rPr>
                <w:b/>
                <w:sz w:val="24"/>
              </w:rPr>
            </w:pPr>
          </w:p>
        </w:tc>
      </w:tr>
      <w:tr w:rsidR="005E5399" w14:paraId="4E7E6AB4" w14:textId="77777777" w:rsidTr="00A9750A">
        <w:trPr>
          <w:cantSplit/>
          <w:trHeight w:val="146"/>
        </w:trPr>
        <w:tc>
          <w:tcPr>
            <w:tcW w:w="10530" w:type="dxa"/>
            <w:gridSpan w:val="3"/>
          </w:tcPr>
          <w:p w14:paraId="2ADB5EE9" w14:textId="77777777" w:rsidR="00C7692A" w:rsidRPr="006B4E48" w:rsidRDefault="00C7692A" w:rsidP="00C2618F">
            <w:pPr>
              <w:jc w:val="center"/>
              <w:rPr>
                <w:szCs w:val="22"/>
              </w:rPr>
            </w:pPr>
          </w:p>
          <w:p w14:paraId="3CD4D49B" w14:textId="1AB394AB"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436476">
              <w:rPr>
                <w:szCs w:val="22"/>
              </w:rPr>
              <w:t xml:space="preserve"> </w:t>
            </w:r>
            <w:r w:rsidR="007E5172">
              <w:rPr>
                <w:szCs w:val="22"/>
              </w:rPr>
              <w:t>July 25, 2022</w:t>
            </w:r>
          </w:p>
          <w:p w14:paraId="4BED0E7B" w14:textId="77777777" w:rsidR="006B4E48" w:rsidRPr="00927270" w:rsidRDefault="006B4E48" w:rsidP="00C2618F">
            <w:pPr>
              <w:jc w:val="center"/>
              <w:rPr>
                <w:szCs w:val="22"/>
              </w:rPr>
            </w:pPr>
          </w:p>
          <w:p w14:paraId="60516C28" w14:textId="77777777" w:rsidR="00C2618F" w:rsidRPr="00927270" w:rsidRDefault="00C2618F" w:rsidP="00C2618F">
            <w:pPr>
              <w:jc w:val="center"/>
              <w:rPr>
                <w:szCs w:val="22"/>
              </w:rPr>
            </w:pPr>
            <w:r w:rsidRPr="00927270">
              <w:rPr>
                <w:szCs w:val="22"/>
              </w:rPr>
              <w:t>ISSUED TO</w:t>
            </w:r>
          </w:p>
          <w:p w14:paraId="2EAF34D1" w14:textId="77777777" w:rsidR="00C2618F" w:rsidRPr="00927270" w:rsidRDefault="00C2618F" w:rsidP="00C2618F">
            <w:pPr>
              <w:jc w:val="center"/>
              <w:rPr>
                <w:szCs w:val="22"/>
              </w:rPr>
            </w:pPr>
          </w:p>
          <w:p w14:paraId="1289FA30" w14:textId="7DF02924" w:rsidR="00B9050D" w:rsidRPr="00745818" w:rsidRDefault="007A24F5" w:rsidP="00B9050D">
            <w:pPr>
              <w:jc w:val="center"/>
              <w:rPr>
                <w:b/>
                <w:szCs w:val="22"/>
              </w:rPr>
            </w:pPr>
            <w:bookmarkStart w:id="0" w:name="bCompanyName"/>
            <w:r>
              <w:rPr>
                <w:b/>
                <w:szCs w:val="22"/>
              </w:rPr>
              <w:t>Biewer Sawmill Inc</w:t>
            </w:r>
            <w:r w:rsidR="00436476">
              <w:rPr>
                <w:b/>
                <w:szCs w:val="22"/>
              </w:rPr>
              <w:t>orporated</w:t>
            </w:r>
          </w:p>
          <w:bookmarkEnd w:id="0"/>
          <w:p w14:paraId="524FC91F" w14:textId="77777777" w:rsidR="00C2618F" w:rsidRPr="00927270" w:rsidRDefault="00C2618F" w:rsidP="00C2618F">
            <w:pPr>
              <w:jc w:val="center"/>
              <w:rPr>
                <w:szCs w:val="22"/>
              </w:rPr>
            </w:pPr>
          </w:p>
          <w:p w14:paraId="59E38141" w14:textId="77777777" w:rsidR="00C2618F" w:rsidRDefault="00C2618F" w:rsidP="00C2618F">
            <w:pPr>
              <w:jc w:val="center"/>
              <w:rPr>
                <w:szCs w:val="22"/>
              </w:rPr>
            </w:pPr>
            <w:r w:rsidRPr="00927270">
              <w:rPr>
                <w:szCs w:val="22"/>
              </w:rPr>
              <w:t xml:space="preserve">State Registration Number (SRN):  </w:t>
            </w:r>
            <w:bookmarkStart w:id="1" w:name="bSRN"/>
            <w:r w:rsidR="007A24F5">
              <w:rPr>
                <w:szCs w:val="22"/>
              </w:rPr>
              <w:t>N1722</w:t>
            </w:r>
            <w:bookmarkEnd w:id="1"/>
          </w:p>
          <w:p w14:paraId="07E27009" w14:textId="77777777" w:rsidR="00807634" w:rsidRPr="00927270" w:rsidRDefault="00807634" w:rsidP="00C2618F">
            <w:pPr>
              <w:jc w:val="center"/>
              <w:rPr>
                <w:szCs w:val="22"/>
              </w:rPr>
            </w:pPr>
          </w:p>
          <w:p w14:paraId="14F0BF72" w14:textId="77777777" w:rsidR="00C2618F" w:rsidRPr="00927270" w:rsidRDefault="00C2618F" w:rsidP="00C2618F">
            <w:pPr>
              <w:jc w:val="center"/>
              <w:rPr>
                <w:szCs w:val="22"/>
              </w:rPr>
            </w:pPr>
            <w:r w:rsidRPr="00927270">
              <w:rPr>
                <w:szCs w:val="22"/>
              </w:rPr>
              <w:t>LOCATED AT</w:t>
            </w:r>
          </w:p>
          <w:p w14:paraId="72ED3866" w14:textId="77777777" w:rsidR="002B29E9" w:rsidRPr="00927270" w:rsidRDefault="002B29E9" w:rsidP="002B29E9">
            <w:pPr>
              <w:jc w:val="center"/>
              <w:rPr>
                <w:szCs w:val="22"/>
              </w:rPr>
            </w:pPr>
          </w:p>
          <w:p w14:paraId="1199A5E8" w14:textId="0167414B" w:rsidR="005E5399" w:rsidRPr="003F5BE8" w:rsidRDefault="007A24F5" w:rsidP="002B29E9">
            <w:pPr>
              <w:jc w:val="center"/>
              <w:rPr>
                <w:szCs w:val="22"/>
              </w:rPr>
            </w:pPr>
            <w:bookmarkStart w:id="2" w:name="bStreetAddress"/>
            <w:bookmarkEnd w:id="2"/>
            <w:r>
              <w:rPr>
                <w:szCs w:val="22"/>
              </w:rPr>
              <w:t>6251 Gerwoude Dr</w:t>
            </w:r>
            <w:r w:rsidR="00483F63">
              <w:rPr>
                <w:szCs w:val="22"/>
              </w:rPr>
              <w:t>ive</w:t>
            </w:r>
            <w:r w:rsidR="002B29E9">
              <w:rPr>
                <w:szCs w:val="22"/>
              </w:rPr>
              <w:t xml:space="preserve">, </w:t>
            </w:r>
            <w:bookmarkStart w:id="3" w:name="bCity"/>
            <w:bookmarkEnd w:id="3"/>
            <w:r>
              <w:rPr>
                <w:szCs w:val="22"/>
              </w:rPr>
              <w:t>McBain</w:t>
            </w:r>
            <w:r w:rsidR="002B29E9">
              <w:rPr>
                <w:szCs w:val="22"/>
              </w:rPr>
              <w:t>,</w:t>
            </w:r>
            <w:r w:rsidR="00995605">
              <w:rPr>
                <w:szCs w:val="22"/>
              </w:rPr>
              <w:t xml:space="preserve"> </w:t>
            </w:r>
            <w:bookmarkStart w:id="4" w:name="bCounty"/>
            <w:bookmarkEnd w:id="4"/>
            <w:r>
              <w:rPr>
                <w:szCs w:val="22"/>
              </w:rPr>
              <w:t>Missaukee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49657</w:t>
            </w:r>
          </w:p>
        </w:tc>
      </w:tr>
      <w:tr w:rsidR="00C2618F" w:rsidRPr="00DF47A8" w14:paraId="7050C859" w14:textId="77777777" w:rsidTr="00A9750A">
        <w:trPr>
          <w:cantSplit/>
          <w:trHeight w:val="145"/>
        </w:trPr>
        <w:tc>
          <w:tcPr>
            <w:tcW w:w="10530" w:type="dxa"/>
            <w:gridSpan w:val="3"/>
          </w:tcPr>
          <w:p w14:paraId="62D068C9" w14:textId="77777777" w:rsidR="00C2618F" w:rsidRPr="00DF47A8" w:rsidRDefault="00C2618F" w:rsidP="00C2618F">
            <w:pPr>
              <w:pStyle w:val="Header"/>
              <w:spacing w:before="20" w:after="20"/>
              <w:rPr>
                <w:szCs w:val="22"/>
              </w:rPr>
            </w:pPr>
          </w:p>
        </w:tc>
      </w:tr>
      <w:tr w:rsidR="00C2618F" w:rsidRPr="001838ED" w14:paraId="798D9919"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622FCA9" w14:textId="77777777" w:rsidR="00C2618F" w:rsidRPr="006F2C46" w:rsidRDefault="00C2618F" w:rsidP="001838ED">
            <w:pPr>
              <w:jc w:val="center"/>
              <w:rPr>
                <w:szCs w:val="22"/>
              </w:rPr>
            </w:pPr>
          </w:p>
          <w:p w14:paraId="6743C2D3" w14:textId="77777777" w:rsidR="00C2618F" w:rsidRPr="001838ED" w:rsidRDefault="00C2618F" w:rsidP="001838ED">
            <w:pPr>
              <w:jc w:val="center"/>
              <w:rPr>
                <w:b/>
                <w:sz w:val="28"/>
              </w:rPr>
            </w:pPr>
            <w:r w:rsidRPr="001838ED">
              <w:rPr>
                <w:b/>
                <w:sz w:val="28"/>
              </w:rPr>
              <w:t>RENEWABLE OPERATING PERMIT</w:t>
            </w:r>
          </w:p>
          <w:p w14:paraId="2D95F3EB" w14:textId="77777777" w:rsidR="00C2618F" w:rsidRPr="001838ED" w:rsidRDefault="00C2618F" w:rsidP="001838ED">
            <w:pPr>
              <w:ind w:left="3240"/>
              <w:rPr>
                <w:sz w:val="24"/>
              </w:rPr>
            </w:pPr>
          </w:p>
          <w:p w14:paraId="6CBB3AFC" w14:textId="2BBFBB20" w:rsidR="00C2618F" w:rsidRPr="007E5172"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7A24F5">
              <w:rPr>
                <w:sz w:val="24"/>
              </w:rPr>
              <w:t>N1722</w:t>
            </w:r>
            <w:r w:rsidR="004032B7" w:rsidRPr="001838ED">
              <w:rPr>
                <w:sz w:val="24"/>
              </w:rPr>
              <w:t>-</w:t>
            </w:r>
            <w:bookmarkStart w:id="7" w:name="bIssueYear"/>
            <w:bookmarkEnd w:id="7"/>
            <w:r w:rsidR="0098679A" w:rsidRPr="007E5172">
              <w:rPr>
                <w:sz w:val="24"/>
              </w:rPr>
              <w:t>20</w:t>
            </w:r>
            <w:r w:rsidR="007E5172" w:rsidRPr="007E5172">
              <w:rPr>
                <w:sz w:val="24"/>
              </w:rPr>
              <w:t>22</w:t>
            </w:r>
          </w:p>
          <w:p w14:paraId="65D2D3B9" w14:textId="77777777" w:rsidR="00C2618F" w:rsidRPr="001838ED" w:rsidRDefault="00C2618F" w:rsidP="001838ED">
            <w:pPr>
              <w:ind w:left="3240"/>
              <w:rPr>
                <w:sz w:val="24"/>
              </w:rPr>
            </w:pPr>
          </w:p>
          <w:p w14:paraId="64115BE9" w14:textId="65C1CC02" w:rsidR="00C2618F" w:rsidRPr="001838ED" w:rsidRDefault="00C2618F" w:rsidP="001838ED">
            <w:pPr>
              <w:ind w:left="2880" w:firstLine="720"/>
              <w:rPr>
                <w:sz w:val="24"/>
                <w:szCs w:val="24"/>
              </w:rPr>
            </w:pPr>
            <w:r w:rsidRPr="001838ED">
              <w:rPr>
                <w:sz w:val="24"/>
              </w:rPr>
              <w:t>Expiration Date:</w:t>
            </w:r>
            <w:r w:rsidRPr="001838ED">
              <w:rPr>
                <w:sz w:val="24"/>
              </w:rPr>
              <w:tab/>
            </w:r>
            <w:r w:rsidR="00BA7541">
              <w:rPr>
                <w:sz w:val="24"/>
              </w:rPr>
              <w:t>July 25, 2027</w:t>
            </w:r>
          </w:p>
          <w:p w14:paraId="08FFF594" w14:textId="77777777" w:rsidR="0025601A" w:rsidRPr="001838ED" w:rsidRDefault="0025601A" w:rsidP="001838ED">
            <w:pPr>
              <w:ind w:left="2880" w:firstLine="360"/>
              <w:rPr>
                <w:sz w:val="24"/>
              </w:rPr>
            </w:pPr>
          </w:p>
          <w:p w14:paraId="7EF7C55A" w14:textId="69A87C87" w:rsidR="00965336"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bookmarkStart w:id="8" w:name="bAppDueDate1"/>
            <w:bookmarkEnd w:id="8"/>
            <w:r w:rsidR="00BA7541">
              <w:rPr>
                <w:sz w:val="24"/>
                <w:szCs w:val="24"/>
              </w:rPr>
              <w:t>:</w:t>
            </w:r>
          </w:p>
          <w:p w14:paraId="7A7E597B" w14:textId="5DA6F8ED" w:rsidR="00DF47A8" w:rsidRPr="009E40D6" w:rsidRDefault="00BA7541" w:rsidP="001838ED">
            <w:pPr>
              <w:jc w:val="center"/>
              <w:rPr>
                <w:sz w:val="24"/>
                <w:szCs w:val="24"/>
              </w:rPr>
            </w:pPr>
            <w:r>
              <w:rPr>
                <w:sz w:val="24"/>
                <w:szCs w:val="24"/>
              </w:rPr>
              <w:t xml:space="preserve">January 25, 2026 </w:t>
            </w:r>
            <w:r w:rsidR="00436476" w:rsidRPr="00436476">
              <w:rPr>
                <w:sz w:val="24"/>
                <w:szCs w:val="24"/>
              </w:rPr>
              <w:t>and</w:t>
            </w:r>
            <w:r>
              <w:rPr>
                <w:sz w:val="24"/>
                <w:szCs w:val="24"/>
              </w:rPr>
              <w:t xml:space="preserve"> January 25, 2027</w:t>
            </w:r>
          </w:p>
          <w:p w14:paraId="5C3BC948" w14:textId="77777777" w:rsidR="00DF47A8" w:rsidRPr="001838ED" w:rsidRDefault="00DF47A8" w:rsidP="00DF47A8">
            <w:pPr>
              <w:rPr>
                <w:sz w:val="24"/>
              </w:rPr>
            </w:pPr>
          </w:p>
          <w:p w14:paraId="7CA5A3E6"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8375FAC"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3B600ADC" w14:textId="77777777" w:rsidTr="006B49BA">
        <w:tc>
          <w:tcPr>
            <w:tcW w:w="10530" w:type="dxa"/>
            <w:shd w:val="clear" w:color="auto" w:fill="auto"/>
          </w:tcPr>
          <w:p w14:paraId="0F5E329D" w14:textId="77777777" w:rsidR="00461E40" w:rsidRPr="006F2C46" w:rsidRDefault="00461E40" w:rsidP="0025601A">
            <w:pPr>
              <w:jc w:val="center"/>
              <w:rPr>
                <w:b/>
                <w:szCs w:val="22"/>
              </w:rPr>
            </w:pPr>
          </w:p>
          <w:p w14:paraId="2BC85E71" w14:textId="77777777" w:rsidR="005D5FBE" w:rsidRDefault="0058429B" w:rsidP="0025601A">
            <w:pPr>
              <w:jc w:val="center"/>
              <w:rPr>
                <w:b/>
                <w:sz w:val="28"/>
                <w:szCs w:val="28"/>
              </w:rPr>
            </w:pPr>
            <w:r>
              <w:rPr>
                <w:b/>
                <w:sz w:val="28"/>
                <w:szCs w:val="28"/>
              </w:rPr>
              <w:t>SOURCE-WIDE PERMIT TO INSTALL</w:t>
            </w:r>
          </w:p>
          <w:p w14:paraId="40DBF1BD" w14:textId="10286D26" w:rsidR="0058429B" w:rsidRPr="009E40D6" w:rsidRDefault="0058429B" w:rsidP="0025601A">
            <w:pPr>
              <w:jc w:val="center"/>
              <w:rPr>
                <w:sz w:val="24"/>
                <w:szCs w:val="24"/>
              </w:rPr>
            </w:pPr>
          </w:p>
          <w:p w14:paraId="50D5AD96" w14:textId="30EEB82F" w:rsidR="005A402E" w:rsidRPr="00494FA1"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7A24F5">
              <w:rPr>
                <w:sz w:val="24"/>
                <w:szCs w:val="24"/>
              </w:rPr>
              <w:t>N1722</w:t>
            </w:r>
            <w:r w:rsidR="000D5F06">
              <w:rPr>
                <w:sz w:val="24"/>
                <w:szCs w:val="24"/>
              </w:rPr>
              <w:t>-</w:t>
            </w:r>
            <w:bookmarkStart w:id="10" w:name="bIssueYear2"/>
            <w:bookmarkEnd w:id="10"/>
            <w:r w:rsidR="0098679A" w:rsidRPr="00494FA1">
              <w:rPr>
                <w:sz w:val="24"/>
                <w:szCs w:val="24"/>
              </w:rPr>
              <w:t>20</w:t>
            </w:r>
            <w:r w:rsidR="00494FA1" w:rsidRPr="00494FA1">
              <w:rPr>
                <w:sz w:val="24"/>
                <w:szCs w:val="24"/>
              </w:rPr>
              <w:t>22</w:t>
            </w:r>
          </w:p>
          <w:p w14:paraId="307129BC" w14:textId="77777777" w:rsidR="00C2618F" w:rsidRPr="006F2C46" w:rsidRDefault="00C2618F" w:rsidP="0025601A">
            <w:pPr>
              <w:jc w:val="center"/>
              <w:rPr>
                <w:sz w:val="24"/>
                <w:szCs w:val="24"/>
              </w:rPr>
            </w:pPr>
          </w:p>
          <w:p w14:paraId="005AEDC3"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6E8D7C87" w14:textId="77777777" w:rsidR="00DC44C7" w:rsidRDefault="00BC48DF" w:rsidP="006B49BA">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4EF30C4" w14:textId="6B0A835C" w:rsidR="00233961" w:rsidRDefault="00233961" w:rsidP="006B49BA">
      <w:pPr>
        <w:rPr>
          <w:noProof/>
          <w:szCs w:val="22"/>
        </w:rPr>
      </w:pPr>
    </w:p>
    <w:p w14:paraId="0D5E5D08" w14:textId="48597F08" w:rsidR="007E3CA0" w:rsidRDefault="007E3CA0" w:rsidP="006B49BA">
      <w:pPr>
        <w:rPr>
          <w:noProof/>
          <w:szCs w:val="22"/>
        </w:rPr>
      </w:pPr>
    </w:p>
    <w:p w14:paraId="2C6B3F8F" w14:textId="77777777" w:rsidR="007E3CA0" w:rsidRDefault="007E3CA0" w:rsidP="006B49BA">
      <w:pPr>
        <w:rPr>
          <w:szCs w:val="22"/>
        </w:rPr>
      </w:pPr>
    </w:p>
    <w:p w14:paraId="5C4844E4" w14:textId="77777777" w:rsidR="002332C3" w:rsidRPr="006A1190" w:rsidRDefault="00AB2375" w:rsidP="006B49BA">
      <w:pPr>
        <w:rPr>
          <w:szCs w:val="22"/>
        </w:rPr>
      </w:pPr>
      <w:r w:rsidRPr="006A1190">
        <w:rPr>
          <w:szCs w:val="22"/>
        </w:rPr>
        <w:t>______________________________________</w:t>
      </w:r>
    </w:p>
    <w:p w14:paraId="5B87BFA2" w14:textId="77777777" w:rsidR="002F4C64" w:rsidRPr="0097673C" w:rsidRDefault="007A24F5" w:rsidP="006B49BA">
      <w:pPr>
        <w:rPr>
          <w:b/>
          <w:sz w:val="18"/>
        </w:rPr>
      </w:pPr>
      <w:bookmarkStart w:id="11" w:name="bDS"/>
      <w:bookmarkEnd w:id="11"/>
      <w:r>
        <w:rPr>
          <w:szCs w:val="22"/>
        </w:rPr>
        <w:t>Shane Nixon, Cadillac / Gaylord</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01CF9DC5" w14:textId="77777777" w:rsidR="002F4C64" w:rsidRDefault="002F4C64" w:rsidP="002F4C64"/>
    <w:p w14:paraId="5691845F" w14:textId="7AAB868F" w:rsidR="00F247C9"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09647903" w:history="1">
        <w:r w:rsidR="00F247C9" w:rsidRPr="001B58E3">
          <w:rPr>
            <w:rStyle w:val="Hyperlink"/>
            <w:noProof/>
          </w:rPr>
          <w:t>AUTHORITY AND ENFORCEABILITY</w:t>
        </w:r>
        <w:r w:rsidR="00F247C9">
          <w:rPr>
            <w:noProof/>
            <w:webHidden/>
          </w:rPr>
          <w:tab/>
        </w:r>
        <w:r w:rsidR="00F247C9">
          <w:rPr>
            <w:noProof/>
            <w:webHidden/>
          </w:rPr>
          <w:fldChar w:fldCharType="begin"/>
        </w:r>
        <w:r w:rsidR="00F247C9">
          <w:rPr>
            <w:noProof/>
            <w:webHidden/>
          </w:rPr>
          <w:instrText xml:space="preserve"> PAGEREF _Toc109647903 \h </w:instrText>
        </w:r>
        <w:r w:rsidR="00F247C9">
          <w:rPr>
            <w:noProof/>
            <w:webHidden/>
          </w:rPr>
        </w:r>
        <w:r w:rsidR="00F247C9">
          <w:rPr>
            <w:noProof/>
            <w:webHidden/>
          </w:rPr>
          <w:fldChar w:fldCharType="separate"/>
        </w:r>
        <w:r w:rsidR="00FB1ED4">
          <w:rPr>
            <w:noProof/>
            <w:webHidden/>
          </w:rPr>
          <w:t>3</w:t>
        </w:r>
        <w:r w:rsidR="00F247C9">
          <w:rPr>
            <w:noProof/>
            <w:webHidden/>
          </w:rPr>
          <w:fldChar w:fldCharType="end"/>
        </w:r>
      </w:hyperlink>
    </w:p>
    <w:p w14:paraId="27901F42" w14:textId="385731DA" w:rsidR="00F247C9" w:rsidRDefault="007E3CA0">
      <w:pPr>
        <w:pStyle w:val="TOC1"/>
        <w:rPr>
          <w:rFonts w:asciiTheme="minorHAnsi" w:eastAsiaTheme="minorEastAsia" w:hAnsiTheme="minorHAnsi" w:cstheme="minorBidi"/>
          <w:b w:val="0"/>
          <w:noProof/>
        </w:rPr>
      </w:pPr>
      <w:hyperlink w:anchor="_Toc109647904" w:history="1">
        <w:r w:rsidR="00F247C9" w:rsidRPr="001B58E3">
          <w:rPr>
            <w:rStyle w:val="Hyperlink"/>
            <w:noProof/>
          </w:rPr>
          <w:t>A.  GENERAL CONDITIONS</w:t>
        </w:r>
        <w:r w:rsidR="00F247C9">
          <w:rPr>
            <w:noProof/>
            <w:webHidden/>
          </w:rPr>
          <w:tab/>
        </w:r>
        <w:r w:rsidR="00F247C9">
          <w:rPr>
            <w:noProof/>
            <w:webHidden/>
          </w:rPr>
          <w:fldChar w:fldCharType="begin"/>
        </w:r>
        <w:r w:rsidR="00F247C9">
          <w:rPr>
            <w:noProof/>
            <w:webHidden/>
          </w:rPr>
          <w:instrText xml:space="preserve"> PAGEREF _Toc109647904 \h </w:instrText>
        </w:r>
        <w:r w:rsidR="00F247C9">
          <w:rPr>
            <w:noProof/>
            <w:webHidden/>
          </w:rPr>
        </w:r>
        <w:r w:rsidR="00F247C9">
          <w:rPr>
            <w:noProof/>
            <w:webHidden/>
          </w:rPr>
          <w:fldChar w:fldCharType="separate"/>
        </w:r>
        <w:r w:rsidR="00FB1ED4">
          <w:rPr>
            <w:noProof/>
            <w:webHidden/>
          </w:rPr>
          <w:t>4</w:t>
        </w:r>
        <w:r w:rsidR="00F247C9">
          <w:rPr>
            <w:noProof/>
            <w:webHidden/>
          </w:rPr>
          <w:fldChar w:fldCharType="end"/>
        </w:r>
      </w:hyperlink>
    </w:p>
    <w:p w14:paraId="5F0BEC49" w14:textId="6403F6F4" w:rsidR="00F247C9" w:rsidRDefault="007E3CA0">
      <w:pPr>
        <w:pStyle w:val="TOC2"/>
        <w:rPr>
          <w:rFonts w:asciiTheme="minorHAnsi" w:eastAsiaTheme="minorEastAsia" w:hAnsiTheme="minorHAnsi" w:cstheme="minorBidi"/>
          <w:noProof/>
        </w:rPr>
      </w:pPr>
      <w:hyperlink w:anchor="_Toc109647905" w:history="1">
        <w:r w:rsidR="00F247C9" w:rsidRPr="001B58E3">
          <w:rPr>
            <w:rStyle w:val="Hyperlink"/>
            <w:noProof/>
          </w:rPr>
          <w:t>Permit Enforceability</w:t>
        </w:r>
        <w:r w:rsidR="00F247C9">
          <w:rPr>
            <w:noProof/>
            <w:webHidden/>
          </w:rPr>
          <w:tab/>
        </w:r>
        <w:r w:rsidR="00F247C9">
          <w:rPr>
            <w:noProof/>
            <w:webHidden/>
          </w:rPr>
          <w:fldChar w:fldCharType="begin"/>
        </w:r>
        <w:r w:rsidR="00F247C9">
          <w:rPr>
            <w:noProof/>
            <w:webHidden/>
          </w:rPr>
          <w:instrText xml:space="preserve"> PAGEREF _Toc109647905 \h </w:instrText>
        </w:r>
        <w:r w:rsidR="00F247C9">
          <w:rPr>
            <w:noProof/>
            <w:webHidden/>
          </w:rPr>
        </w:r>
        <w:r w:rsidR="00F247C9">
          <w:rPr>
            <w:noProof/>
            <w:webHidden/>
          </w:rPr>
          <w:fldChar w:fldCharType="separate"/>
        </w:r>
        <w:r w:rsidR="00FB1ED4">
          <w:rPr>
            <w:noProof/>
            <w:webHidden/>
          </w:rPr>
          <w:t>4</w:t>
        </w:r>
        <w:r w:rsidR="00F247C9">
          <w:rPr>
            <w:noProof/>
            <w:webHidden/>
          </w:rPr>
          <w:fldChar w:fldCharType="end"/>
        </w:r>
      </w:hyperlink>
    </w:p>
    <w:p w14:paraId="67748708" w14:textId="50EA7873" w:rsidR="00F247C9" w:rsidRDefault="007E3CA0">
      <w:pPr>
        <w:pStyle w:val="TOC2"/>
        <w:rPr>
          <w:rFonts w:asciiTheme="minorHAnsi" w:eastAsiaTheme="minorEastAsia" w:hAnsiTheme="minorHAnsi" w:cstheme="minorBidi"/>
          <w:noProof/>
        </w:rPr>
      </w:pPr>
      <w:hyperlink w:anchor="_Toc109647906" w:history="1">
        <w:r w:rsidR="00F247C9" w:rsidRPr="001B58E3">
          <w:rPr>
            <w:rStyle w:val="Hyperlink"/>
            <w:noProof/>
          </w:rPr>
          <w:t>General Provisions</w:t>
        </w:r>
        <w:r w:rsidR="00F247C9">
          <w:rPr>
            <w:noProof/>
            <w:webHidden/>
          </w:rPr>
          <w:tab/>
        </w:r>
        <w:r w:rsidR="00F247C9">
          <w:rPr>
            <w:noProof/>
            <w:webHidden/>
          </w:rPr>
          <w:fldChar w:fldCharType="begin"/>
        </w:r>
        <w:r w:rsidR="00F247C9">
          <w:rPr>
            <w:noProof/>
            <w:webHidden/>
          </w:rPr>
          <w:instrText xml:space="preserve"> PAGEREF _Toc109647906 \h </w:instrText>
        </w:r>
        <w:r w:rsidR="00F247C9">
          <w:rPr>
            <w:noProof/>
            <w:webHidden/>
          </w:rPr>
        </w:r>
        <w:r w:rsidR="00F247C9">
          <w:rPr>
            <w:noProof/>
            <w:webHidden/>
          </w:rPr>
          <w:fldChar w:fldCharType="separate"/>
        </w:r>
        <w:r w:rsidR="00FB1ED4">
          <w:rPr>
            <w:noProof/>
            <w:webHidden/>
          </w:rPr>
          <w:t>4</w:t>
        </w:r>
        <w:r w:rsidR="00F247C9">
          <w:rPr>
            <w:noProof/>
            <w:webHidden/>
          </w:rPr>
          <w:fldChar w:fldCharType="end"/>
        </w:r>
      </w:hyperlink>
    </w:p>
    <w:p w14:paraId="7C6D27ED" w14:textId="1595C6F2" w:rsidR="00F247C9" w:rsidRDefault="007E3CA0">
      <w:pPr>
        <w:pStyle w:val="TOC2"/>
        <w:rPr>
          <w:rFonts w:asciiTheme="minorHAnsi" w:eastAsiaTheme="minorEastAsia" w:hAnsiTheme="minorHAnsi" w:cstheme="minorBidi"/>
          <w:noProof/>
        </w:rPr>
      </w:pPr>
      <w:hyperlink w:anchor="_Toc109647907" w:history="1">
        <w:r w:rsidR="00F247C9" w:rsidRPr="001B58E3">
          <w:rPr>
            <w:rStyle w:val="Hyperlink"/>
            <w:noProof/>
          </w:rPr>
          <w:t>Equipment &amp; Design</w:t>
        </w:r>
        <w:r w:rsidR="00F247C9">
          <w:rPr>
            <w:noProof/>
            <w:webHidden/>
          </w:rPr>
          <w:tab/>
        </w:r>
        <w:r w:rsidR="00F247C9">
          <w:rPr>
            <w:noProof/>
            <w:webHidden/>
          </w:rPr>
          <w:fldChar w:fldCharType="begin"/>
        </w:r>
        <w:r w:rsidR="00F247C9">
          <w:rPr>
            <w:noProof/>
            <w:webHidden/>
          </w:rPr>
          <w:instrText xml:space="preserve"> PAGEREF _Toc109647907 \h </w:instrText>
        </w:r>
        <w:r w:rsidR="00F247C9">
          <w:rPr>
            <w:noProof/>
            <w:webHidden/>
          </w:rPr>
        </w:r>
        <w:r w:rsidR="00F247C9">
          <w:rPr>
            <w:noProof/>
            <w:webHidden/>
          </w:rPr>
          <w:fldChar w:fldCharType="separate"/>
        </w:r>
        <w:r w:rsidR="00FB1ED4">
          <w:rPr>
            <w:noProof/>
            <w:webHidden/>
          </w:rPr>
          <w:t>5</w:t>
        </w:r>
        <w:r w:rsidR="00F247C9">
          <w:rPr>
            <w:noProof/>
            <w:webHidden/>
          </w:rPr>
          <w:fldChar w:fldCharType="end"/>
        </w:r>
      </w:hyperlink>
    </w:p>
    <w:p w14:paraId="02A1B021" w14:textId="024D085F" w:rsidR="00F247C9" w:rsidRDefault="007E3CA0">
      <w:pPr>
        <w:pStyle w:val="TOC2"/>
        <w:rPr>
          <w:rFonts w:asciiTheme="minorHAnsi" w:eastAsiaTheme="minorEastAsia" w:hAnsiTheme="minorHAnsi" w:cstheme="minorBidi"/>
          <w:noProof/>
        </w:rPr>
      </w:pPr>
      <w:hyperlink w:anchor="_Toc109647908" w:history="1">
        <w:r w:rsidR="00F247C9" w:rsidRPr="001B58E3">
          <w:rPr>
            <w:rStyle w:val="Hyperlink"/>
            <w:noProof/>
          </w:rPr>
          <w:t>Emission Limits</w:t>
        </w:r>
        <w:r w:rsidR="00F247C9">
          <w:rPr>
            <w:noProof/>
            <w:webHidden/>
          </w:rPr>
          <w:tab/>
        </w:r>
        <w:r w:rsidR="00F247C9">
          <w:rPr>
            <w:noProof/>
            <w:webHidden/>
          </w:rPr>
          <w:fldChar w:fldCharType="begin"/>
        </w:r>
        <w:r w:rsidR="00F247C9">
          <w:rPr>
            <w:noProof/>
            <w:webHidden/>
          </w:rPr>
          <w:instrText xml:space="preserve"> PAGEREF _Toc109647908 \h </w:instrText>
        </w:r>
        <w:r w:rsidR="00F247C9">
          <w:rPr>
            <w:noProof/>
            <w:webHidden/>
          </w:rPr>
        </w:r>
        <w:r w:rsidR="00F247C9">
          <w:rPr>
            <w:noProof/>
            <w:webHidden/>
          </w:rPr>
          <w:fldChar w:fldCharType="separate"/>
        </w:r>
        <w:r w:rsidR="00FB1ED4">
          <w:rPr>
            <w:noProof/>
            <w:webHidden/>
          </w:rPr>
          <w:t>5</w:t>
        </w:r>
        <w:r w:rsidR="00F247C9">
          <w:rPr>
            <w:noProof/>
            <w:webHidden/>
          </w:rPr>
          <w:fldChar w:fldCharType="end"/>
        </w:r>
      </w:hyperlink>
    </w:p>
    <w:p w14:paraId="0FEE8D60" w14:textId="19EFAA0B" w:rsidR="00F247C9" w:rsidRDefault="007E3CA0">
      <w:pPr>
        <w:pStyle w:val="TOC2"/>
        <w:rPr>
          <w:rFonts w:asciiTheme="minorHAnsi" w:eastAsiaTheme="minorEastAsia" w:hAnsiTheme="minorHAnsi" w:cstheme="minorBidi"/>
          <w:noProof/>
        </w:rPr>
      </w:pPr>
      <w:hyperlink w:anchor="_Toc109647909" w:history="1">
        <w:r w:rsidR="00F247C9" w:rsidRPr="001B58E3">
          <w:rPr>
            <w:rStyle w:val="Hyperlink"/>
            <w:noProof/>
          </w:rPr>
          <w:t>Testing/Sampling</w:t>
        </w:r>
        <w:r w:rsidR="00F247C9">
          <w:rPr>
            <w:noProof/>
            <w:webHidden/>
          </w:rPr>
          <w:tab/>
        </w:r>
        <w:r w:rsidR="00F247C9">
          <w:rPr>
            <w:noProof/>
            <w:webHidden/>
          </w:rPr>
          <w:fldChar w:fldCharType="begin"/>
        </w:r>
        <w:r w:rsidR="00F247C9">
          <w:rPr>
            <w:noProof/>
            <w:webHidden/>
          </w:rPr>
          <w:instrText xml:space="preserve"> PAGEREF _Toc109647909 \h </w:instrText>
        </w:r>
        <w:r w:rsidR="00F247C9">
          <w:rPr>
            <w:noProof/>
            <w:webHidden/>
          </w:rPr>
        </w:r>
        <w:r w:rsidR="00F247C9">
          <w:rPr>
            <w:noProof/>
            <w:webHidden/>
          </w:rPr>
          <w:fldChar w:fldCharType="separate"/>
        </w:r>
        <w:r w:rsidR="00FB1ED4">
          <w:rPr>
            <w:noProof/>
            <w:webHidden/>
          </w:rPr>
          <w:t>5</w:t>
        </w:r>
        <w:r w:rsidR="00F247C9">
          <w:rPr>
            <w:noProof/>
            <w:webHidden/>
          </w:rPr>
          <w:fldChar w:fldCharType="end"/>
        </w:r>
      </w:hyperlink>
    </w:p>
    <w:p w14:paraId="4DB255DF" w14:textId="3530F782" w:rsidR="00F247C9" w:rsidRDefault="007E3CA0">
      <w:pPr>
        <w:pStyle w:val="TOC2"/>
        <w:rPr>
          <w:rFonts w:asciiTheme="minorHAnsi" w:eastAsiaTheme="minorEastAsia" w:hAnsiTheme="minorHAnsi" w:cstheme="minorBidi"/>
          <w:noProof/>
        </w:rPr>
      </w:pPr>
      <w:hyperlink w:anchor="_Toc109647910" w:history="1">
        <w:r w:rsidR="00F247C9" w:rsidRPr="001B58E3">
          <w:rPr>
            <w:rStyle w:val="Hyperlink"/>
            <w:noProof/>
          </w:rPr>
          <w:t>Monitoring/Recordkeeping</w:t>
        </w:r>
        <w:r w:rsidR="00F247C9">
          <w:rPr>
            <w:noProof/>
            <w:webHidden/>
          </w:rPr>
          <w:tab/>
        </w:r>
        <w:r w:rsidR="00F247C9">
          <w:rPr>
            <w:noProof/>
            <w:webHidden/>
          </w:rPr>
          <w:fldChar w:fldCharType="begin"/>
        </w:r>
        <w:r w:rsidR="00F247C9">
          <w:rPr>
            <w:noProof/>
            <w:webHidden/>
          </w:rPr>
          <w:instrText xml:space="preserve"> PAGEREF _Toc109647910 \h </w:instrText>
        </w:r>
        <w:r w:rsidR="00F247C9">
          <w:rPr>
            <w:noProof/>
            <w:webHidden/>
          </w:rPr>
        </w:r>
        <w:r w:rsidR="00F247C9">
          <w:rPr>
            <w:noProof/>
            <w:webHidden/>
          </w:rPr>
          <w:fldChar w:fldCharType="separate"/>
        </w:r>
        <w:r w:rsidR="00FB1ED4">
          <w:rPr>
            <w:noProof/>
            <w:webHidden/>
          </w:rPr>
          <w:t>6</w:t>
        </w:r>
        <w:r w:rsidR="00F247C9">
          <w:rPr>
            <w:noProof/>
            <w:webHidden/>
          </w:rPr>
          <w:fldChar w:fldCharType="end"/>
        </w:r>
      </w:hyperlink>
    </w:p>
    <w:p w14:paraId="4D952D1E" w14:textId="73C93E66" w:rsidR="00F247C9" w:rsidRDefault="007E3CA0">
      <w:pPr>
        <w:pStyle w:val="TOC2"/>
        <w:rPr>
          <w:rFonts w:asciiTheme="minorHAnsi" w:eastAsiaTheme="minorEastAsia" w:hAnsiTheme="minorHAnsi" w:cstheme="minorBidi"/>
          <w:noProof/>
        </w:rPr>
      </w:pPr>
      <w:hyperlink w:anchor="_Toc109647911" w:history="1">
        <w:r w:rsidR="00F247C9" w:rsidRPr="001B58E3">
          <w:rPr>
            <w:rStyle w:val="Hyperlink"/>
            <w:noProof/>
          </w:rPr>
          <w:t>Certification &amp; Reporting</w:t>
        </w:r>
        <w:r w:rsidR="00F247C9">
          <w:rPr>
            <w:noProof/>
            <w:webHidden/>
          </w:rPr>
          <w:tab/>
        </w:r>
        <w:r w:rsidR="00F247C9">
          <w:rPr>
            <w:noProof/>
            <w:webHidden/>
          </w:rPr>
          <w:fldChar w:fldCharType="begin"/>
        </w:r>
        <w:r w:rsidR="00F247C9">
          <w:rPr>
            <w:noProof/>
            <w:webHidden/>
          </w:rPr>
          <w:instrText xml:space="preserve"> PAGEREF _Toc109647911 \h </w:instrText>
        </w:r>
        <w:r w:rsidR="00F247C9">
          <w:rPr>
            <w:noProof/>
            <w:webHidden/>
          </w:rPr>
        </w:r>
        <w:r w:rsidR="00F247C9">
          <w:rPr>
            <w:noProof/>
            <w:webHidden/>
          </w:rPr>
          <w:fldChar w:fldCharType="separate"/>
        </w:r>
        <w:r w:rsidR="00FB1ED4">
          <w:rPr>
            <w:noProof/>
            <w:webHidden/>
          </w:rPr>
          <w:t>6</w:t>
        </w:r>
        <w:r w:rsidR="00F247C9">
          <w:rPr>
            <w:noProof/>
            <w:webHidden/>
          </w:rPr>
          <w:fldChar w:fldCharType="end"/>
        </w:r>
      </w:hyperlink>
    </w:p>
    <w:p w14:paraId="6EF0C152" w14:textId="6379BA0D" w:rsidR="00F247C9" w:rsidRDefault="007E3CA0">
      <w:pPr>
        <w:pStyle w:val="TOC2"/>
        <w:rPr>
          <w:rFonts w:asciiTheme="minorHAnsi" w:eastAsiaTheme="minorEastAsia" w:hAnsiTheme="minorHAnsi" w:cstheme="minorBidi"/>
          <w:noProof/>
        </w:rPr>
      </w:pPr>
      <w:hyperlink w:anchor="_Toc109647912" w:history="1">
        <w:r w:rsidR="00F247C9" w:rsidRPr="001B58E3">
          <w:rPr>
            <w:rStyle w:val="Hyperlink"/>
            <w:noProof/>
          </w:rPr>
          <w:t>Permit Shield</w:t>
        </w:r>
        <w:r w:rsidR="00F247C9">
          <w:rPr>
            <w:noProof/>
            <w:webHidden/>
          </w:rPr>
          <w:tab/>
        </w:r>
        <w:r w:rsidR="00F247C9">
          <w:rPr>
            <w:noProof/>
            <w:webHidden/>
          </w:rPr>
          <w:fldChar w:fldCharType="begin"/>
        </w:r>
        <w:r w:rsidR="00F247C9">
          <w:rPr>
            <w:noProof/>
            <w:webHidden/>
          </w:rPr>
          <w:instrText xml:space="preserve"> PAGEREF _Toc109647912 \h </w:instrText>
        </w:r>
        <w:r w:rsidR="00F247C9">
          <w:rPr>
            <w:noProof/>
            <w:webHidden/>
          </w:rPr>
        </w:r>
        <w:r w:rsidR="00F247C9">
          <w:rPr>
            <w:noProof/>
            <w:webHidden/>
          </w:rPr>
          <w:fldChar w:fldCharType="separate"/>
        </w:r>
        <w:r w:rsidR="00FB1ED4">
          <w:rPr>
            <w:noProof/>
            <w:webHidden/>
          </w:rPr>
          <w:t>7</w:t>
        </w:r>
        <w:r w:rsidR="00F247C9">
          <w:rPr>
            <w:noProof/>
            <w:webHidden/>
          </w:rPr>
          <w:fldChar w:fldCharType="end"/>
        </w:r>
      </w:hyperlink>
    </w:p>
    <w:p w14:paraId="2535566F" w14:textId="63EE469B" w:rsidR="00F247C9" w:rsidRDefault="007E3CA0">
      <w:pPr>
        <w:pStyle w:val="TOC2"/>
        <w:rPr>
          <w:rFonts w:asciiTheme="minorHAnsi" w:eastAsiaTheme="minorEastAsia" w:hAnsiTheme="minorHAnsi" w:cstheme="minorBidi"/>
          <w:noProof/>
        </w:rPr>
      </w:pPr>
      <w:hyperlink w:anchor="_Toc109647913" w:history="1">
        <w:r w:rsidR="00F247C9" w:rsidRPr="001B58E3">
          <w:rPr>
            <w:rStyle w:val="Hyperlink"/>
            <w:noProof/>
          </w:rPr>
          <w:t>Revisions</w:t>
        </w:r>
        <w:r w:rsidR="00F247C9">
          <w:rPr>
            <w:noProof/>
            <w:webHidden/>
          </w:rPr>
          <w:tab/>
        </w:r>
        <w:r w:rsidR="00F247C9">
          <w:rPr>
            <w:noProof/>
            <w:webHidden/>
          </w:rPr>
          <w:fldChar w:fldCharType="begin"/>
        </w:r>
        <w:r w:rsidR="00F247C9">
          <w:rPr>
            <w:noProof/>
            <w:webHidden/>
          </w:rPr>
          <w:instrText xml:space="preserve"> PAGEREF _Toc109647913 \h </w:instrText>
        </w:r>
        <w:r w:rsidR="00F247C9">
          <w:rPr>
            <w:noProof/>
            <w:webHidden/>
          </w:rPr>
        </w:r>
        <w:r w:rsidR="00F247C9">
          <w:rPr>
            <w:noProof/>
            <w:webHidden/>
          </w:rPr>
          <w:fldChar w:fldCharType="separate"/>
        </w:r>
        <w:r w:rsidR="00FB1ED4">
          <w:rPr>
            <w:noProof/>
            <w:webHidden/>
          </w:rPr>
          <w:t>8</w:t>
        </w:r>
        <w:r w:rsidR="00F247C9">
          <w:rPr>
            <w:noProof/>
            <w:webHidden/>
          </w:rPr>
          <w:fldChar w:fldCharType="end"/>
        </w:r>
      </w:hyperlink>
    </w:p>
    <w:p w14:paraId="0A41ACAE" w14:textId="71551F02" w:rsidR="00F247C9" w:rsidRDefault="007E3CA0">
      <w:pPr>
        <w:pStyle w:val="TOC2"/>
        <w:rPr>
          <w:rFonts w:asciiTheme="minorHAnsi" w:eastAsiaTheme="minorEastAsia" w:hAnsiTheme="minorHAnsi" w:cstheme="minorBidi"/>
          <w:noProof/>
        </w:rPr>
      </w:pPr>
      <w:hyperlink w:anchor="_Toc109647914" w:history="1">
        <w:r w:rsidR="00F247C9" w:rsidRPr="001B58E3">
          <w:rPr>
            <w:rStyle w:val="Hyperlink"/>
            <w:noProof/>
          </w:rPr>
          <w:t>Reopenings</w:t>
        </w:r>
        <w:r w:rsidR="00F247C9">
          <w:rPr>
            <w:noProof/>
            <w:webHidden/>
          </w:rPr>
          <w:tab/>
        </w:r>
        <w:r w:rsidR="00F247C9">
          <w:rPr>
            <w:noProof/>
            <w:webHidden/>
          </w:rPr>
          <w:fldChar w:fldCharType="begin"/>
        </w:r>
        <w:r w:rsidR="00F247C9">
          <w:rPr>
            <w:noProof/>
            <w:webHidden/>
          </w:rPr>
          <w:instrText xml:space="preserve"> PAGEREF _Toc109647914 \h </w:instrText>
        </w:r>
        <w:r w:rsidR="00F247C9">
          <w:rPr>
            <w:noProof/>
            <w:webHidden/>
          </w:rPr>
        </w:r>
        <w:r w:rsidR="00F247C9">
          <w:rPr>
            <w:noProof/>
            <w:webHidden/>
          </w:rPr>
          <w:fldChar w:fldCharType="separate"/>
        </w:r>
        <w:r w:rsidR="00FB1ED4">
          <w:rPr>
            <w:noProof/>
            <w:webHidden/>
          </w:rPr>
          <w:t>8</w:t>
        </w:r>
        <w:r w:rsidR="00F247C9">
          <w:rPr>
            <w:noProof/>
            <w:webHidden/>
          </w:rPr>
          <w:fldChar w:fldCharType="end"/>
        </w:r>
      </w:hyperlink>
    </w:p>
    <w:p w14:paraId="148A4636" w14:textId="5D9DC847" w:rsidR="00F247C9" w:rsidRDefault="007E3CA0">
      <w:pPr>
        <w:pStyle w:val="TOC2"/>
        <w:rPr>
          <w:rFonts w:asciiTheme="minorHAnsi" w:eastAsiaTheme="minorEastAsia" w:hAnsiTheme="minorHAnsi" w:cstheme="minorBidi"/>
          <w:noProof/>
        </w:rPr>
      </w:pPr>
      <w:hyperlink w:anchor="_Toc109647915" w:history="1">
        <w:r w:rsidR="00F247C9" w:rsidRPr="001B58E3">
          <w:rPr>
            <w:rStyle w:val="Hyperlink"/>
            <w:noProof/>
          </w:rPr>
          <w:t>Renewals</w:t>
        </w:r>
        <w:r w:rsidR="00F247C9">
          <w:rPr>
            <w:noProof/>
            <w:webHidden/>
          </w:rPr>
          <w:tab/>
        </w:r>
        <w:r w:rsidR="00F247C9">
          <w:rPr>
            <w:noProof/>
            <w:webHidden/>
          </w:rPr>
          <w:fldChar w:fldCharType="begin"/>
        </w:r>
        <w:r w:rsidR="00F247C9">
          <w:rPr>
            <w:noProof/>
            <w:webHidden/>
          </w:rPr>
          <w:instrText xml:space="preserve"> PAGEREF _Toc109647915 \h </w:instrText>
        </w:r>
        <w:r w:rsidR="00F247C9">
          <w:rPr>
            <w:noProof/>
            <w:webHidden/>
          </w:rPr>
        </w:r>
        <w:r w:rsidR="00F247C9">
          <w:rPr>
            <w:noProof/>
            <w:webHidden/>
          </w:rPr>
          <w:fldChar w:fldCharType="separate"/>
        </w:r>
        <w:r w:rsidR="00FB1ED4">
          <w:rPr>
            <w:noProof/>
            <w:webHidden/>
          </w:rPr>
          <w:t>9</w:t>
        </w:r>
        <w:r w:rsidR="00F247C9">
          <w:rPr>
            <w:noProof/>
            <w:webHidden/>
          </w:rPr>
          <w:fldChar w:fldCharType="end"/>
        </w:r>
      </w:hyperlink>
    </w:p>
    <w:p w14:paraId="17B44589" w14:textId="267795FF" w:rsidR="00F247C9" w:rsidRDefault="007E3CA0">
      <w:pPr>
        <w:pStyle w:val="TOC2"/>
        <w:rPr>
          <w:rFonts w:asciiTheme="minorHAnsi" w:eastAsiaTheme="minorEastAsia" w:hAnsiTheme="minorHAnsi" w:cstheme="minorBidi"/>
          <w:noProof/>
        </w:rPr>
      </w:pPr>
      <w:hyperlink w:anchor="_Toc109647916" w:history="1">
        <w:r w:rsidR="00F247C9" w:rsidRPr="001B58E3">
          <w:rPr>
            <w:rStyle w:val="Hyperlink"/>
            <w:bCs/>
            <w:noProof/>
          </w:rPr>
          <w:t>Stratospheric Ozone Protection</w:t>
        </w:r>
        <w:r w:rsidR="00F247C9">
          <w:rPr>
            <w:noProof/>
            <w:webHidden/>
          </w:rPr>
          <w:tab/>
        </w:r>
        <w:r w:rsidR="00F247C9">
          <w:rPr>
            <w:noProof/>
            <w:webHidden/>
          </w:rPr>
          <w:fldChar w:fldCharType="begin"/>
        </w:r>
        <w:r w:rsidR="00F247C9">
          <w:rPr>
            <w:noProof/>
            <w:webHidden/>
          </w:rPr>
          <w:instrText xml:space="preserve"> PAGEREF _Toc109647916 \h </w:instrText>
        </w:r>
        <w:r w:rsidR="00F247C9">
          <w:rPr>
            <w:noProof/>
            <w:webHidden/>
          </w:rPr>
        </w:r>
        <w:r w:rsidR="00F247C9">
          <w:rPr>
            <w:noProof/>
            <w:webHidden/>
          </w:rPr>
          <w:fldChar w:fldCharType="separate"/>
        </w:r>
        <w:r w:rsidR="00FB1ED4">
          <w:rPr>
            <w:noProof/>
            <w:webHidden/>
          </w:rPr>
          <w:t>9</w:t>
        </w:r>
        <w:r w:rsidR="00F247C9">
          <w:rPr>
            <w:noProof/>
            <w:webHidden/>
          </w:rPr>
          <w:fldChar w:fldCharType="end"/>
        </w:r>
      </w:hyperlink>
    </w:p>
    <w:p w14:paraId="79DC49EB" w14:textId="379AD662" w:rsidR="00F247C9" w:rsidRDefault="007E3CA0">
      <w:pPr>
        <w:pStyle w:val="TOC2"/>
        <w:rPr>
          <w:rFonts w:asciiTheme="minorHAnsi" w:eastAsiaTheme="minorEastAsia" w:hAnsiTheme="minorHAnsi" w:cstheme="minorBidi"/>
          <w:noProof/>
        </w:rPr>
      </w:pPr>
      <w:hyperlink w:anchor="_Toc109647917" w:history="1">
        <w:r w:rsidR="00F247C9" w:rsidRPr="001B58E3">
          <w:rPr>
            <w:rStyle w:val="Hyperlink"/>
            <w:bCs/>
            <w:noProof/>
          </w:rPr>
          <w:t>Risk Management Plan</w:t>
        </w:r>
        <w:r w:rsidR="00F247C9">
          <w:rPr>
            <w:noProof/>
            <w:webHidden/>
          </w:rPr>
          <w:tab/>
        </w:r>
        <w:r w:rsidR="00F247C9">
          <w:rPr>
            <w:noProof/>
            <w:webHidden/>
          </w:rPr>
          <w:fldChar w:fldCharType="begin"/>
        </w:r>
        <w:r w:rsidR="00F247C9">
          <w:rPr>
            <w:noProof/>
            <w:webHidden/>
          </w:rPr>
          <w:instrText xml:space="preserve"> PAGEREF _Toc109647917 \h </w:instrText>
        </w:r>
        <w:r w:rsidR="00F247C9">
          <w:rPr>
            <w:noProof/>
            <w:webHidden/>
          </w:rPr>
        </w:r>
        <w:r w:rsidR="00F247C9">
          <w:rPr>
            <w:noProof/>
            <w:webHidden/>
          </w:rPr>
          <w:fldChar w:fldCharType="separate"/>
        </w:r>
        <w:r w:rsidR="00FB1ED4">
          <w:rPr>
            <w:noProof/>
            <w:webHidden/>
          </w:rPr>
          <w:t>9</w:t>
        </w:r>
        <w:r w:rsidR="00F247C9">
          <w:rPr>
            <w:noProof/>
            <w:webHidden/>
          </w:rPr>
          <w:fldChar w:fldCharType="end"/>
        </w:r>
      </w:hyperlink>
    </w:p>
    <w:p w14:paraId="130CC292" w14:textId="2BB43ADB" w:rsidR="00F247C9" w:rsidRDefault="007E3CA0">
      <w:pPr>
        <w:pStyle w:val="TOC2"/>
        <w:rPr>
          <w:rFonts w:asciiTheme="minorHAnsi" w:eastAsiaTheme="minorEastAsia" w:hAnsiTheme="minorHAnsi" w:cstheme="minorBidi"/>
          <w:noProof/>
        </w:rPr>
      </w:pPr>
      <w:hyperlink w:anchor="_Toc109647918" w:history="1">
        <w:r w:rsidR="00F247C9" w:rsidRPr="001B58E3">
          <w:rPr>
            <w:rStyle w:val="Hyperlink"/>
            <w:bCs/>
            <w:noProof/>
          </w:rPr>
          <w:t>Emission Trading</w:t>
        </w:r>
        <w:r w:rsidR="00F247C9">
          <w:rPr>
            <w:noProof/>
            <w:webHidden/>
          </w:rPr>
          <w:tab/>
        </w:r>
        <w:r w:rsidR="00F247C9">
          <w:rPr>
            <w:noProof/>
            <w:webHidden/>
          </w:rPr>
          <w:fldChar w:fldCharType="begin"/>
        </w:r>
        <w:r w:rsidR="00F247C9">
          <w:rPr>
            <w:noProof/>
            <w:webHidden/>
          </w:rPr>
          <w:instrText xml:space="preserve"> PAGEREF _Toc109647918 \h </w:instrText>
        </w:r>
        <w:r w:rsidR="00F247C9">
          <w:rPr>
            <w:noProof/>
            <w:webHidden/>
          </w:rPr>
        </w:r>
        <w:r w:rsidR="00F247C9">
          <w:rPr>
            <w:noProof/>
            <w:webHidden/>
          </w:rPr>
          <w:fldChar w:fldCharType="separate"/>
        </w:r>
        <w:r w:rsidR="00FB1ED4">
          <w:rPr>
            <w:noProof/>
            <w:webHidden/>
          </w:rPr>
          <w:t>9</w:t>
        </w:r>
        <w:r w:rsidR="00F247C9">
          <w:rPr>
            <w:noProof/>
            <w:webHidden/>
          </w:rPr>
          <w:fldChar w:fldCharType="end"/>
        </w:r>
      </w:hyperlink>
    </w:p>
    <w:p w14:paraId="6B911ACD" w14:textId="64DC4115" w:rsidR="00F247C9" w:rsidRDefault="007E3CA0">
      <w:pPr>
        <w:pStyle w:val="TOC2"/>
        <w:rPr>
          <w:rFonts w:asciiTheme="minorHAnsi" w:eastAsiaTheme="minorEastAsia" w:hAnsiTheme="minorHAnsi" w:cstheme="minorBidi"/>
          <w:noProof/>
        </w:rPr>
      </w:pPr>
      <w:hyperlink w:anchor="_Toc109647919" w:history="1">
        <w:r w:rsidR="00F247C9" w:rsidRPr="001B58E3">
          <w:rPr>
            <w:rStyle w:val="Hyperlink"/>
            <w:bCs/>
            <w:noProof/>
          </w:rPr>
          <w:t>Permit to Install (PTI)</w:t>
        </w:r>
        <w:r w:rsidR="00F247C9">
          <w:rPr>
            <w:noProof/>
            <w:webHidden/>
          </w:rPr>
          <w:tab/>
        </w:r>
        <w:r w:rsidR="00F247C9">
          <w:rPr>
            <w:noProof/>
            <w:webHidden/>
          </w:rPr>
          <w:fldChar w:fldCharType="begin"/>
        </w:r>
        <w:r w:rsidR="00F247C9">
          <w:rPr>
            <w:noProof/>
            <w:webHidden/>
          </w:rPr>
          <w:instrText xml:space="preserve"> PAGEREF _Toc109647919 \h </w:instrText>
        </w:r>
        <w:r w:rsidR="00F247C9">
          <w:rPr>
            <w:noProof/>
            <w:webHidden/>
          </w:rPr>
        </w:r>
        <w:r w:rsidR="00F247C9">
          <w:rPr>
            <w:noProof/>
            <w:webHidden/>
          </w:rPr>
          <w:fldChar w:fldCharType="separate"/>
        </w:r>
        <w:r w:rsidR="00FB1ED4">
          <w:rPr>
            <w:noProof/>
            <w:webHidden/>
          </w:rPr>
          <w:t>10</w:t>
        </w:r>
        <w:r w:rsidR="00F247C9">
          <w:rPr>
            <w:noProof/>
            <w:webHidden/>
          </w:rPr>
          <w:fldChar w:fldCharType="end"/>
        </w:r>
      </w:hyperlink>
    </w:p>
    <w:p w14:paraId="38BE1A6B" w14:textId="1DD98091" w:rsidR="00F247C9" w:rsidRDefault="007E3CA0">
      <w:pPr>
        <w:pStyle w:val="TOC1"/>
        <w:rPr>
          <w:rFonts w:asciiTheme="minorHAnsi" w:eastAsiaTheme="minorEastAsia" w:hAnsiTheme="minorHAnsi" w:cstheme="minorBidi"/>
          <w:b w:val="0"/>
          <w:noProof/>
        </w:rPr>
      </w:pPr>
      <w:hyperlink w:anchor="_Toc109647920" w:history="1">
        <w:r w:rsidR="00F247C9" w:rsidRPr="001B58E3">
          <w:rPr>
            <w:rStyle w:val="Hyperlink"/>
            <w:noProof/>
          </w:rPr>
          <w:t>B.  SOURCE-WIDE CONDITIONS</w:t>
        </w:r>
        <w:r w:rsidR="00F247C9">
          <w:rPr>
            <w:noProof/>
            <w:webHidden/>
          </w:rPr>
          <w:tab/>
        </w:r>
        <w:r w:rsidR="00F247C9">
          <w:rPr>
            <w:noProof/>
            <w:webHidden/>
          </w:rPr>
          <w:fldChar w:fldCharType="begin"/>
        </w:r>
        <w:r w:rsidR="00F247C9">
          <w:rPr>
            <w:noProof/>
            <w:webHidden/>
          </w:rPr>
          <w:instrText xml:space="preserve"> PAGEREF _Toc109647920 \h </w:instrText>
        </w:r>
        <w:r w:rsidR="00F247C9">
          <w:rPr>
            <w:noProof/>
            <w:webHidden/>
          </w:rPr>
        </w:r>
        <w:r w:rsidR="00F247C9">
          <w:rPr>
            <w:noProof/>
            <w:webHidden/>
          </w:rPr>
          <w:fldChar w:fldCharType="separate"/>
        </w:r>
        <w:r w:rsidR="00FB1ED4">
          <w:rPr>
            <w:noProof/>
            <w:webHidden/>
          </w:rPr>
          <w:t>11</w:t>
        </w:r>
        <w:r w:rsidR="00F247C9">
          <w:rPr>
            <w:noProof/>
            <w:webHidden/>
          </w:rPr>
          <w:fldChar w:fldCharType="end"/>
        </w:r>
      </w:hyperlink>
    </w:p>
    <w:p w14:paraId="70083CBB" w14:textId="18E5C08C" w:rsidR="00F247C9" w:rsidRDefault="007E3CA0">
      <w:pPr>
        <w:pStyle w:val="TOC1"/>
        <w:rPr>
          <w:rFonts w:asciiTheme="minorHAnsi" w:eastAsiaTheme="minorEastAsia" w:hAnsiTheme="minorHAnsi" w:cstheme="minorBidi"/>
          <w:b w:val="0"/>
          <w:noProof/>
        </w:rPr>
      </w:pPr>
      <w:hyperlink w:anchor="_Toc109647921" w:history="1">
        <w:r w:rsidR="00F247C9" w:rsidRPr="001B58E3">
          <w:rPr>
            <w:rStyle w:val="Hyperlink"/>
            <w:noProof/>
          </w:rPr>
          <w:t>C.  EMISSION UNIT SPECIAL CONDITIONS</w:t>
        </w:r>
        <w:r w:rsidR="00F247C9">
          <w:rPr>
            <w:noProof/>
            <w:webHidden/>
          </w:rPr>
          <w:tab/>
        </w:r>
        <w:r w:rsidR="00F247C9">
          <w:rPr>
            <w:noProof/>
            <w:webHidden/>
          </w:rPr>
          <w:fldChar w:fldCharType="begin"/>
        </w:r>
        <w:r w:rsidR="00F247C9">
          <w:rPr>
            <w:noProof/>
            <w:webHidden/>
          </w:rPr>
          <w:instrText xml:space="preserve"> PAGEREF _Toc109647921 \h </w:instrText>
        </w:r>
        <w:r w:rsidR="00F247C9">
          <w:rPr>
            <w:noProof/>
            <w:webHidden/>
          </w:rPr>
        </w:r>
        <w:r w:rsidR="00F247C9">
          <w:rPr>
            <w:noProof/>
            <w:webHidden/>
          </w:rPr>
          <w:fldChar w:fldCharType="separate"/>
        </w:r>
        <w:r w:rsidR="00FB1ED4">
          <w:rPr>
            <w:noProof/>
            <w:webHidden/>
          </w:rPr>
          <w:t>12</w:t>
        </w:r>
        <w:r w:rsidR="00F247C9">
          <w:rPr>
            <w:noProof/>
            <w:webHidden/>
          </w:rPr>
          <w:fldChar w:fldCharType="end"/>
        </w:r>
      </w:hyperlink>
    </w:p>
    <w:p w14:paraId="070EC52D" w14:textId="61422B6E" w:rsidR="00F247C9" w:rsidRDefault="007E3CA0">
      <w:pPr>
        <w:pStyle w:val="TOC2"/>
        <w:rPr>
          <w:rFonts w:asciiTheme="minorHAnsi" w:eastAsiaTheme="minorEastAsia" w:hAnsiTheme="minorHAnsi" w:cstheme="minorBidi"/>
          <w:noProof/>
        </w:rPr>
      </w:pPr>
      <w:hyperlink w:anchor="_Toc109647922" w:history="1">
        <w:r w:rsidR="00F247C9" w:rsidRPr="001B58E3">
          <w:rPr>
            <w:rStyle w:val="Hyperlink"/>
            <w:noProof/>
          </w:rPr>
          <w:t>EMISSION UNIT SUMMARY TABLE</w:t>
        </w:r>
        <w:r w:rsidR="00F247C9">
          <w:rPr>
            <w:noProof/>
            <w:webHidden/>
          </w:rPr>
          <w:tab/>
        </w:r>
        <w:r w:rsidR="00F247C9">
          <w:rPr>
            <w:noProof/>
            <w:webHidden/>
          </w:rPr>
          <w:fldChar w:fldCharType="begin"/>
        </w:r>
        <w:r w:rsidR="00F247C9">
          <w:rPr>
            <w:noProof/>
            <w:webHidden/>
          </w:rPr>
          <w:instrText xml:space="preserve"> PAGEREF _Toc109647922 \h </w:instrText>
        </w:r>
        <w:r w:rsidR="00F247C9">
          <w:rPr>
            <w:noProof/>
            <w:webHidden/>
          </w:rPr>
        </w:r>
        <w:r w:rsidR="00F247C9">
          <w:rPr>
            <w:noProof/>
            <w:webHidden/>
          </w:rPr>
          <w:fldChar w:fldCharType="separate"/>
        </w:r>
        <w:r w:rsidR="00FB1ED4">
          <w:rPr>
            <w:noProof/>
            <w:webHidden/>
          </w:rPr>
          <w:t>12</w:t>
        </w:r>
        <w:r w:rsidR="00F247C9">
          <w:rPr>
            <w:noProof/>
            <w:webHidden/>
          </w:rPr>
          <w:fldChar w:fldCharType="end"/>
        </w:r>
      </w:hyperlink>
    </w:p>
    <w:p w14:paraId="5CAF10E9" w14:textId="1D8B5279" w:rsidR="00F247C9" w:rsidRDefault="007E3CA0">
      <w:pPr>
        <w:pStyle w:val="TOC2"/>
        <w:rPr>
          <w:rFonts w:asciiTheme="minorHAnsi" w:eastAsiaTheme="minorEastAsia" w:hAnsiTheme="minorHAnsi" w:cstheme="minorBidi"/>
          <w:noProof/>
        </w:rPr>
      </w:pPr>
      <w:hyperlink w:anchor="_Toc109647923" w:history="1">
        <w:r w:rsidR="00F247C9" w:rsidRPr="001B58E3">
          <w:rPr>
            <w:rStyle w:val="Hyperlink"/>
            <w:bCs/>
            <w:noProof/>
          </w:rPr>
          <w:t>EU-WOODBOILER</w:t>
        </w:r>
        <w:r w:rsidR="00F247C9">
          <w:rPr>
            <w:noProof/>
            <w:webHidden/>
          </w:rPr>
          <w:tab/>
        </w:r>
        <w:r w:rsidR="00F247C9">
          <w:rPr>
            <w:noProof/>
            <w:webHidden/>
          </w:rPr>
          <w:fldChar w:fldCharType="begin"/>
        </w:r>
        <w:r w:rsidR="00F247C9">
          <w:rPr>
            <w:noProof/>
            <w:webHidden/>
          </w:rPr>
          <w:instrText xml:space="preserve"> PAGEREF _Toc109647923 \h </w:instrText>
        </w:r>
        <w:r w:rsidR="00F247C9">
          <w:rPr>
            <w:noProof/>
            <w:webHidden/>
          </w:rPr>
        </w:r>
        <w:r w:rsidR="00F247C9">
          <w:rPr>
            <w:noProof/>
            <w:webHidden/>
          </w:rPr>
          <w:fldChar w:fldCharType="separate"/>
        </w:r>
        <w:r w:rsidR="00FB1ED4">
          <w:rPr>
            <w:noProof/>
            <w:webHidden/>
          </w:rPr>
          <w:t>13</w:t>
        </w:r>
        <w:r w:rsidR="00F247C9">
          <w:rPr>
            <w:noProof/>
            <w:webHidden/>
          </w:rPr>
          <w:fldChar w:fldCharType="end"/>
        </w:r>
      </w:hyperlink>
    </w:p>
    <w:p w14:paraId="43289203" w14:textId="44DC36FF" w:rsidR="00F247C9" w:rsidRDefault="007E3CA0">
      <w:pPr>
        <w:pStyle w:val="TOC2"/>
        <w:rPr>
          <w:rFonts w:asciiTheme="minorHAnsi" w:eastAsiaTheme="minorEastAsia" w:hAnsiTheme="minorHAnsi" w:cstheme="minorBidi"/>
          <w:noProof/>
        </w:rPr>
      </w:pPr>
      <w:hyperlink w:anchor="_Toc109647924" w:history="1">
        <w:r w:rsidR="00F247C9" w:rsidRPr="001B58E3">
          <w:rPr>
            <w:rStyle w:val="Hyperlink"/>
            <w:bCs/>
            <w:noProof/>
          </w:rPr>
          <w:t>EU-BATCHKILNS</w:t>
        </w:r>
        <w:r w:rsidR="00F247C9">
          <w:rPr>
            <w:noProof/>
            <w:webHidden/>
          </w:rPr>
          <w:tab/>
        </w:r>
        <w:r w:rsidR="00F247C9">
          <w:rPr>
            <w:noProof/>
            <w:webHidden/>
          </w:rPr>
          <w:fldChar w:fldCharType="begin"/>
        </w:r>
        <w:r w:rsidR="00F247C9">
          <w:rPr>
            <w:noProof/>
            <w:webHidden/>
          </w:rPr>
          <w:instrText xml:space="preserve"> PAGEREF _Toc109647924 \h </w:instrText>
        </w:r>
        <w:r w:rsidR="00F247C9">
          <w:rPr>
            <w:noProof/>
            <w:webHidden/>
          </w:rPr>
        </w:r>
        <w:r w:rsidR="00F247C9">
          <w:rPr>
            <w:noProof/>
            <w:webHidden/>
          </w:rPr>
          <w:fldChar w:fldCharType="separate"/>
        </w:r>
        <w:r w:rsidR="00FB1ED4">
          <w:rPr>
            <w:noProof/>
            <w:webHidden/>
          </w:rPr>
          <w:t>17</w:t>
        </w:r>
        <w:r w:rsidR="00F247C9">
          <w:rPr>
            <w:noProof/>
            <w:webHidden/>
          </w:rPr>
          <w:fldChar w:fldCharType="end"/>
        </w:r>
      </w:hyperlink>
    </w:p>
    <w:p w14:paraId="06764EFE" w14:textId="7FBF10C4" w:rsidR="00F247C9" w:rsidRDefault="007E3CA0">
      <w:pPr>
        <w:pStyle w:val="TOC2"/>
        <w:rPr>
          <w:rFonts w:asciiTheme="minorHAnsi" w:eastAsiaTheme="minorEastAsia" w:hAnsiTheme="minorHAnsi" w:cstheme="minorBidi"/>
          <w:noProof/>
        </w:rPr>
      </w:pPr>
      <w:hyperlink w:anchor="_Toc109647925" w:history="1">
        <w:r w:rsidR="00F247C9" w:rsidRPr="001B58E3">
          <w:rPr>
            <w:rStyle w:val="Hyperlink"/>
            <w:bCs/>
            <w:noProof/>
          </w:rPr>
          <w:t>EU-CDK</w:t>
        </w:r>
        <w:r w:rsidR="00F247C9">
          <w:rPr>
            <w:noProof/>
            <w:webHidden/>
          </w:rPr>
          <w:tab/>
        </w:r>
        <w:r w:rsidR="00F247C9">
          <w:rPr>
            <w:noProof/>
            <w:webHidden/>
          </w:rPr>
          <w:fldChar w:fldCharType="begin"/>
        </w:r>
        <w:r w:rsidR="00F247C9">
          <w:rPr>
            <w:noProof/>
            <w:webHidden/>
          </w:rPr>
          <w:instrText xml:space="preserve"> PAGEREF _Toc109647925 \h </w:instrText>
        </w:r>
        <w:r w:rsidR="00F247C9">
          <w:rPr>
            <w:noProof/>
            <w:webHidden/>
          </w:rPr>
        </w:r>
        <w:r w:rsidR="00F247C9">
          <w:rPr>
            <w:noProof/>
            <w:webHidden/>
          </w:rPr>
          <w:fldChar w:fldCharType="separate"/>
        </w:r>
        <w:r w:rsidR="00FB1ED4">
          <w:rPr>
            <w:noProof/>
            <w:webHidden/>
          </w:rPr>
          <w:t>19</w:t>
        </w:r>
        <w:r w:rsidR="00F247C9">
          <w:rPr>
            <w:noProof/>
            <w:webHidden/>
          </w:rPr>
          <w:fldChar w:fldCharType="end"/>
        </w:r>
      </w:hyperlink>
    </w:p>
    <w:p w14:paraId="03C107D8" w14:textId="0D5212D8" w:rsidR="00F247C9" w:rsidRDefault="007E3CA0">
      <w:pPr>
        <w:pStyle w:val="TOC2"/>
        <w:rPr>
          <w:rFonts w:asciiTheme="minorHAnsi" w:eastAsiaTheme="minorEastAsia" w:hAnsiTheme="minorHAnsi" w:cstheme="minorBidi"/>
          <w:noProof/>
        </w:rPr>
      </w:pPr>
      <w:hyperlink w:anchor="_Toc109647926" w:history="1">
        <w:r w:rsidR="00F247C9" w:rsidRPr="001B58E3">
          <w:rPr>
            <w:rStyle w:val="Hyperlink"/>
            <w:bCs/>
            <w:noProof/>
          </w:rPr>
          <w:t>EU-FPE</w:t>
        </w:r>
        <w:r w:rsidR="00F247C9">
          <w:rPr>
            <w:noProof/>
            <w:webHidden/>
          </w:rPr>
          <w:tab/>
        </w:r>
        <w:r w:rsidR="00F247C9">
          <w:rPr>
            <w:noProof/>
            <w:webHidden/>
          </w:rPr>
          <w:fldChar w:fldCharType="begin"/>
        </w:r>
        <w:r w:rsidR="00F247C9">
          <w:rPr>
            <w:noProof/>
            <w:webHidden/>
          </w:rPr>
          <w:instrText xml:space="preserve"> PAGEREF _Toc109647926 \h </w:instrText>
        </w:r>
        <w:r w:rsidR="00F247C9">
          <w:rPr>
            <w:noProof/>
            <w:webHidden/>
          </w:rPr>
        </w:r>
        <w:r w:rsidR="00F247C9">
          <w:rPr>
            <w:noProof/>
            <w:webHidden/>
          </w:rPr>
          <w:fldChar w:fldCharType="separate"/>
        </w:r>
        <w:r w:rsidR="00FB1ED4">
          <w:rPr>
            <w:noProof/>
            <w:webHidden/>
          </w:rPr>
          <w:t>21</w:t>
        </w:r>
        <w:r w:rsidR="00F247C9">
          <w:rPr>
            <w:noProof/>
            <w:webHidden/>
          </w:rPr>
          <w:fldChar w:fldCharType="end"/>
        </w:r>
      </w:hyperlink>
    </w:p>
    <w:p w14:paraId="1F56AB55" w14:textId="27E9EC67" w:rsidR="00F247C9" w:rsidRDefault="007E3CA0">
      <w:pPr>
        <w:pStyle w:val="TOC1"/>
        <w:rPr>
          <w:rFonts w:asciiTheme="minorHAnsi" w:eastAsiaTheme="minorEastAsia" w:hAnsiTheme="minorHAnsi" w:cstheme="minorBidi"/>
          <w:b w:val="0"/>
          <w:noProof/>
        </w:rPr>
      </w:pPr>
      <w:hyperlink w:anchor="_Toc109647927" w:history="1">
        <w:r w:rsidR="00F247C9" w:rsidRPr="001B58E3">
          <w:rPr>
            <w:rStyle w:val="Hyperlink"/>
            <w:noProof/>
          </w:rPr>
          <w:t>D.  FLEXIBLE GROUP SPECIAL CONDITIONS</w:t>
        </w:r>
        <w:r w:rsidR="00F247C9">
          <w:rPr>
            <w:noProof/>
            <w:webHidden/>
          </w:rPr>
          <w:tab/>
        </w:r>
        <w:r w:rsidR="00F247C9">
          <w:rPr>
            <w:noProof/>
            <w:webHidden/>
          </w:rPr>
          <w:fldChar w:fldCharType="begin"/>
        </w:r>
        <w:r w:rsidR="00F247C9">
          <w:rPr>
            <w:noProof/>
            <w:webHidden/>
          </w:rPr>
          <w:instrText xml:space="preserve"> PAGEREF _Toc109647927 \h </w:instrText>
        </w:r>
        <w:r w:rsidR="00F247C9">
          <w:rPr>
            <w:noProof/>
            <w:webHidden/>
          </w:rPr>
        </w:r>
        <w:r w:rsidR="00F247C9">
          <w:rPr>
            <w:noProof/>
            <w:webHidden/>
          </w:rPr>
          <w:fldChar w:fldCharType="separate"/>
        </w:r>
        <w:r w:rsidR="00FB1ED4">
          <w:rPr>
            <w:noProof/>
            <w:webHidden/>
          </w:rPr>
          <w:t>24</w:t>
        </w:r>
        <w:r w:rsidR="00F247C9">
          <w:rPr>
            <w:noProof/>
            <w:webHidden/>
          </w:rPr>
          <w:fldChar w:fldCharType="end"/>
        </w:r>
      </w:hyperlink>
    </w:p>
    <w:p w14:paraId="5AF7A8C1" w14:textId="4486ED3E" w:rsidR="00F247C9" w:rsidRDefault="007E3CA0">
      <w:pPr>
        <w:pStyle w:val="TOC2"/>
        <w:rPr>
          <w:rFonts w:asciiTheme="minorHAnsi" w:eastAsiaTheme="minorEastAsia" w:hAnsiTheme="minorHAnsi" w:cstheme="minorBidi"/>
          <w:noProof/>
        </w:rPr>
      </w:pPr>
      <w:hyperlink w:anchor="_Toc109647928" w:history="1">
        <w:r w:rsidR="00F247C9" w:rsidRPr="001B58E3">
          <w:rPr>
            <w:rStyle w:val="Hyperlink"/>
            <w:bCs/>
            <w:noProof/>
          </w:rPr>
          <w:t>FLEXIBLE GROUP SUMMARY TABLE</w:t>
        </w:r>
        <w:r w:rsidR="00F247C9">
          <w:rPr>
            <w:noProof/>
            <w:webHidden/>
          </w:rPr>
          <w:tab/>
        </w:r>
        <w:r w:rsidR="00F247C9">
          <w:rPr>
            <w:noProof/>
            <w:webHidden/>
          </w:rPr>
          <w:fldChar w:fldCharType="begin"/>
        </w:r>
        <w:r w:rsidR="00F247C9">
          <w:rPr>
            <w:noProof/>
            <w:webHidden/>
          </w:rPr>
          <w:instrText xml:space="preserve"> PAGEREF _Toc109647928 \h </w:instrText>
        </w:r>
        <w:r w:rsidR="00F247C9">
          <w:rPr>
            <w:noProof/>
            <w:webHidden/>
          </w:rPr>
        </w:r>
        <w:r w:rsidR="00F247C9">
          <w:rPr>
            <w:noProof/>
            <w:webHidden/>
          </w:rPr>
          <w:fldChar w:fldCharType="separate"/>
        </w:r>
        <w:r w:rsidR="00FB1ED4">
          <w:rPr>
            <w:noProof/>
            <w:webHidden/>
          </w:rPr>
          <w:t>24</w:t>
        </w:r>
        <w:r w:rsidR="00F247C9">
          <w:rPr>
            <w:noProof/>
            <w:webHidden/>
          </w:rPr>
          <w:fldChar w:fldCharType="end"/>
        </w:r>
      </w:hyperlink>
    </w:p>
    <w:p w14:paraId="6A11DBE3" w14:textId="7C15EB8B" w:rsidR="00F247C9" w:rsidRDefault="007E3CA0">
      <w:pPr>
        <w:pStyle w:val="TOC2"/>
        <w:rPr>
          <w:rFonts w:asciiTheme="minorHAnsi" w:eastAsiaTheme="minorEastAsia" w:hAnsiTheme="minorHAnsi" w:cstheme="minorBidi"/>
          <w:noProof/>
        </w:rPr>
      </w:pPr>
      <w:hyperlink w:anchor="_Toc109647929" w:history="1">
        <w:r w:rsidR="00F247C9" w:rsidRPr="001B58E3">
          <w:rPr>
            <w:rStyle w:val="Hyperlink"/>
            <w:bCs/>
            <w:iCs/>
            <w:noProof/>
          </w:rPr>
          <w:t>FG-GACT-JJJJJJ-WOODBOILER</w:t>
        </w:r>
        <w:r w:rsidR="00F247C9">
          <w:rPr>
            <w:noProof/>
            <w:webHidden/>
          </w:rPr>
          <w:tab/>
        </w:r>
        <w:r w:rsidR="00F247C9">
          <w:rPr>
            <w:noProof/>
            <w:webHidden/>
          </w:rPr>
          <w:fldChar w:fldCharType="begin"/>
        </w:r>
        <w:r w:rsidR="00F247C9">
          <w:rPr>
            <w:noProof/>
            <w:webHidden/>
          </w:rPr>
          <w:instrText xml:space="preserve"> PAGEREF _Toc109647929 \h </w:instrText>
        </w:r>
        <w:r w:rsidR="00F247C9">
          <w:rPr>
            <w:noProof/>
            <w:webHidden/>
          </w:rPr>
        </w:r>
        <w:r w:rsidR="00F247C9">
          <w:rPr>
            <w:noProof/>
            <w:webHidden/>
          </w:rPr>
          <w:fldChar w:fldCharType="separate"/>
        </w:r>
        <w:r w:rsidR="00FB1ED4">
          <w:rPr>
            <w:noProof/>
            <w:webHidden/>
          </w:rPr>
          <w:t>25</w:t>
        </w:r>
        <w:r w:rsidR="00F247C9">
          <w:rPr>
            <w:noProof/>
            <w:webHidden/>
          </w:rPr>
          <w:fldChar w:fldCharType="end"/>
        </w:r>
      </w:hyperlink>
    </w:p>
    <w:p w14:paraId="4A2D8342" w14:textId="6E6CF6E0" w:rsidR="00F247C9" w:rsidRDefault="007E3CA0">
      <w:pPr>
        <w:pStyle w:val="TOC2"/>
        <w:rPr>
          <w:rFonts w:asciiTheme="minorHAnsi" w:eastAsiaTheme="minorEastAsia" w:hAnsiTheme="minorHAnsi" w:cstheme="minorBidi"/>
          <w:noProof/>
        </w:rPr>
      </w:pPr>
      <w:hyperlink w:anchor="_Toc109647930" w:history="1">
        <w:r w:rsidR="00F247C9" w:rsidRPr="001B58E3">
          <w:rPr>
            <w:rStyle w:val="Hyperlink"/>
            <w:bCs/>
            <w:iCs/>
            <w:noProof/>
          </w:rPr>
          <w:t>FG-PLANERSYS20</w:t>
        </w:r>
        <w:r w:rsidR="00F247C9">
          <w:rPr>
            <w:noProof/>
            <w:webHidden/>
          </w:rPr>
          <w:tab/>
        </w:r>
        <w:r w:rsidR="00F247C9">
          <w:rPr>
            <w:noProof/>
            <w:webHidden/>
          </w:rPr>
          <w:fldChar w:fldCharType="begin"/>
        </w:r>
        <w:r w:rsidR="00F247C9">
          <w:rPr>
            <w:noProof/>
            <w:webHidden/>
          </w:rPr>
          <w:instrText xml:space="preserve"> PAGEREF _Toc109647930 \h </w:instrText>
        </w:r>
        <w:r w:rsidR="00F247C9">
          <w:rPr>
            <w:noProof/>
            <w:webHidden/>
          </w:rPr>
        </w:r>
        <w:r w:rsidR="00F247C9">
          <w:rPr>
            <w:noProof/>
            <w:webHidden/>
          </w:rPr>
          <w:fldChar w:fldCharType="separate"/>
        </w:r>
        <w:r w:rsidR="00FB1ED4">
          <w:rPr>
            <w:noProof/>
            <w:webHidden/>
          </w:rPr>
          <w:t>31</w:t>
        </w:r>
        <w:r w:rsidR="00F247C9">
          <w:rPr>
            <w:noProof/>
            <w:webHidden/>
          </w:rPr>
          <w:fldChar w:fldCharType="end"/>
        </w:r>
      </w:hyperlink>
    </w:p>
    <w:p w14:paraId="4F11551D" w14:textId="11FE66B1" w:rsidR="00F247C9" w:rsidRDefault="007E3CA0">
      <w:pPr>
        <w:pStyle w:val="TOC2"/>
        <w:rPr>
          <w:rFonts w:asciiTheme="minorHAnsi" w:eastAsiaTheme="minorEastAsia" w:hAnsiTheme="minorHAnsi" w:cstheme="minorBidi"/>
          <w:noProof/>
        </w:rPr>
      </w:pPr>
      <w:hyperlink w:anchor="_Toc109647931" w:history="1">
        <w:r w:rsidR="00F247C9" w:rsidRPr="001B58E3">
          <w:rPr>
            <w:rStyle w:val="Hyperlink"/>
            <w:bCs/>
            <w:iCs/>
            <w:noProof/>
          </w:rPr>
          <w:t>FG-COLDCLEANERS</w:t>
        </w:r>
        <w:r w:rsidR="00F247C9">
          <w:rPr>
            <w:noProof/>
            <w:webHidden/>
          </w:rPr>
          <w:tab/>
        </w:r>
        <w:r w:rsidR="00F247C9">
          <w:rPr>
            <w:noProof/>
            <w:webHidden/>
          </w:rPr>
          <w:fldChar w:fldCharType="begin"/>
        </w:r>
        <w:r w:rsidR="00F247C9">
          <w:rPr>
            <w:noProof/>
            <w:webHidden/>
          </w:rPr>
          <w:instrText xml:space="preserve"> PAGEREF _Toc109647931 \h </w:instrText>
        </w:r>
        <w:r w:rsidR="00F247C9">
          <w:rPr>
            <w:noProof/>
            <w:webHidden/>
          </w:rPr>
        </w:r>
        <w:r w:rsidR="00F247C9">
          <w:rPr>
            <w:noProof/>
            <w:webHidden/>
          </w:rPr>
          <w:fldChar w:fldCharType="separate"/>
        </w:r>
        <w:r w:rsidR="00FB1ED4">
          <w:rPr>
            <w:noProof/>
            <w:webHidden/>
          </w:rPr>
          <w:t>33</w:t>
        </w:r>
        <w:r w:rsidR="00F247C9">
          <w:rPr>
            <w:noProof/>
            <w:webHidden/>
          </w:rPr>
          <w:fldChar w:fldCharType="end"/>
        </w:r>
      </w:hyperlink>
    </w:p>
    <w:p w14:paraId="66FB2714" w14:textId="568213C0" w:rsidR="00F247C9" w:rsidRDefault="007E3CA0">
      <w:pPr>
        <w:pStyle w:val="TOC1"/>
        <w:rPr>
          <w:rFonts w:asciiTheme="minorHAnsi" w:eastAsiaTheme="minorEastAsia" w:hAnsiTheme="minorHAnsi" w:cstheme="minorBidi"/>
          <w:b w:val="0"/>
          <w:noProof/>
        </w:rPr>
      </w:pPr>
      <w:hyperlink w:anchor="_Toc109647932" w:history="1">
        <w:r w:rsidR="00F247C9" w:rsidRPr="001B58E3">
          <w:rPr>
            <w:rStyle w:val="Hyperlink"/>
            <w:noProof/>
          </w:rPr>
          <w:t>E.  NON-APPLICABLE REQUIREMENTS</w:t>
        </w:r>
        <w:r w:rsidR="00F247C9">
          <w:rPr>
            <w:noProof/>
            <w:webHidden/>
          </w:rPr>
          <w:tab/>
        </w:r>
        <w:r w:rsidR="00F247C9">
          <w:rPr>
            <w:noProof/>
            <w:webHidden/>
          </w:rPr>
          <w:fldChar w:fldCharType="begin"/>
        </w:r>
        <w:r w:rsidR="00F247C9">
          <w:rPr>
            <w:noProof/>
            <w:webHidden/>
          </w:rPr>
          <w:instrText xml:space="preserve"> PAGEREF _Toc109647932 \h </w:instrText>
        </w:r>
        <w:r w:rsidR="00F247C9">
          <w:rPr>
            <w:noProof/>
            <w:webHidden/>
          </w:rPr>
        </w:r>
        <w:r w:rsidR="00F247C9">
          <w:rPr>
            <w:noProof/>
            <w:webHidden/>
          </w:rPr>
          <w:fldChar w:fldCharType="separate"/>
        </w:r>
        <w:r w:rsidR="00FB1ED4">
          <w:rPr>
            <w:noProof/>
            <w:webHidden/>
          </w:rPr>
          <w:t>36</w:t>
        </w:r>
        <w:r w:rsidR="00F247C9">
          <w:rPr>
            <w:noProof/>
            <w:webHidden/>
          </w:rPr>
          <w:fldChar w:fldCharType="end"/>
        </w:r>
      </w:hyperlink>
    </w:p>
    <w:p w14:paraId="4C171989" w14:textId="47CD82FC" w:rsidR="00F247C9" w:rsidRDefault="007E3CA0">
      <w:pPr>
        <w:pStyle w:val="TOC1"/>
        <w:rPr>
          <w:rFonts w:asciiTheme="minorHAnsi" w:eastAsiaTheme="minorEastAsia" w:hAnsiTheme="minorHAnsi" w:cstheme="minorBidi"/>
          <w:b w:val="0"/>
          <w:noProof/>
        </w:rPr>
      </w:pPr>
      <w:hyperlink w:anchor="_Toc109647933" w:history="1">
        <w:r w:rsidR="00F247C9" w:rsidRPr="001B58E3">
          <w:rPr>
            <w:rStyle w:val="Hyperlink"/>
            <w:noProof/>
            <w:kern w:val="28"/>
          </w:rPr>
          <w:t>APPENDICES</w:t>
        </w:r>
        <w:r w:rsidR="00F247C9">
          <w:rPr>
            <w:noProof/>
            <w:webHidden/>
          </w:rPr>
          <w:tab/>
        </w:r>
        <w:r w:rsidR="00F247C9">
          <w:rPr>
            <w:noProof/>
            <w:webHidden/>
          </w:rPr>
          <w:fldChar w:fldCharType="begin"/>
        </w:r>
        <w:r w:rsidR="00F247C9">
          <w:rPr>
            <w:noProof/>
            <w:webHidden/>
          </w:rPr>
          <w:instrText xml:space="preserve"> PAGEREF _Toc109647933 \h </w:instrText>
        </w:r>
        <w:r w:rsidR="00F247C9">
          <w:rPr>
            <w:noProof/>
            <w:webHidden/>
          </w:rPr>
        </w:r>
        <w:r w:rsidR="00F247C9">
          <w:rPr>
            <w:noProof/>
            <w:webHidden/>
          </w:rPr>
          <w:fldChar w:fldCharType="separate"/>
        </w:r>
        <w:r w:rsidR="00FB1ED4">
          <w:rPr>
            <w:noProof/>
            <w:webHidden/>
          </w:rPr>
          <w:t>37</w:t>
        </w:r>
        <w:r w:rsidR="00F247C9">
          <w:rPr>
            <w:noProof/>
            <w:webHidden/>
          </w:rPr>
          <w:fldChar w:fldCharType="end"/>
        </w:r>
      </w:hyperlink>
    </w:p>
    <w:p w14:paraId="2D3B6C7F" w14:textId="174CE0B3" w:rsidR="00F247C9" w:rsidRDefault="007E3CA0">
      <w:pPr>
        <w:pStyle w:val="TOC2"/>
        <w:rPr>
          <w:rFonts w:asciiTheme="minorHAnsi" w:eastAsiaTheme="minorEastAsia" w:hAnsiTheme="minorHAnsi" w:cstheme="minorBidi"/>
          <w:noProof/>
        </w:rPr>
      </w:pPr>
      <w:hyperlink w:anchor="_Toc109647934" w:history="1">
        <w:r w:rsidR="00F247C9" w:rsidRPr="001B58E3">
          <w:rPr>
            <w:rStyle w:val="Hyperlink"/>
            <w:noProof/>
          </w:rPr>
          <w:t>Appendix 1.  Acronyms and Abbreviations</w:t>
        </w:r>
        <w:r w:rsidR="00F247C9">
          <w:rPr>
            <w:noProof/>
            <w:webHidden/>
          </w:rPr>
          <w:tab/>
        </w:r>
        <w:r w:rsidR="00F247C9">
          <w:rPr>
            <w:noProof/>
            <w:webHidden/>
          </w:rPr>
          <w:fldChar w:fldCharType="begin"/>
        </w:r>
        <w:r w:rsidR="00F247C9">
          <w:rPr>
            <w:noProof/>
            <w:webHidden/>
          </w:rPr>
          <w:instrText xml:space="preserve"> PAGEREF _Toc109647934 \h </w:instrText>
        </w:r>
        <w:r w:rsidR="00F247C9">
          <w:rPr>
            <w:noProof/>
            <w:webHidden/>
          </w:rPr>
        </w:r>
        <w:r w:rsidR="00F247C9">
          <w:rPr>
            <w:noProof/>
            <w:webHidden/>
          </w:rPr>
          <w:fldChar w:fldCharType="separate"/>
        </w:r>
        <w:r w:rsidR="00FB1ED4">
          <w:rPr>
            <w:noProof/>
            <w:webHidden/>
          </w:rPr>
          <w:t>37</w:t>
        </w:r>
        <w:r w:rsidR="00F247C9">
          <w:rPr>
            <w:noProof/>
            <w:webHidden/>
          </w:rPr>
          <w:fldChar w:fldCharType="end"/>
        </w:r>
      </w:hyperlink>
    </w:p>
    <w:p w14:paraId="5BBE01CD" w14:textId="05467B94" w:rsidR="00F247C9" w:rsidRDefault="007E3CA0">
      <w:pPr>
        <w:pStyle w:val="TOC2"/>
        <w:rPr>
          <w:rFonts w:asciiTheme="minorHAnsi" w:eastAsiaTheme="minorEastAsia" w:hAnsiTheme="minorHAnsi" w:cstheme="minorBidi"/>
          <w:noProof/>
        </w:rPr>
      </w:pPr>
      <w:hyperlink w:anchor="_Toc109647935" w:history="1">
        <w:r w:rsidR="00F247C9" w:rsidRPr="001B58E3">
          <w:rPr>
            <w:rStyle w:val="Hyperlink"/>
            <w:bCs/>
            <w:noProof/>
          </w:rPr>
          <w:t>Appendix 2.  Schedule of Compliance</w:t>
        </w:r>
        <w:r w:rsidR="00F247C9">
          <w:rPr>
            <w:noProof/>
            <w:webHidden/>
          </w:rPr>
          <w:tab/>
        </w:r>
        <w:r w:rsidR="00F247C9">
          <w:rPr>
            <w:noProof/>
            <w:webHidden/>
          </w:rPr>
          <w:fldChar w:fldCharType="begin"/>
        </w:r>
        <w:r w:rsidR="00F247C9">
          <w:rPr>
            <w:noProof/>
            <w:webHidden/>
          </w:rPr>
          <w:instrText xml:space="preserve"> PAGEREF _Toc109647935 \h </w:instrText>
        </w:r>
        <w:r w:rsidR="00F247C9">
          <w:rPr>
            <w:noProof/>
            <w:webHidden/>
          </w:rPr>
        </w:r>
        <w:r w:rsidR="00F247C9">
          <w:rPr>
            <w:noProof/>
            <w:webHidden/>
          </w:rPr>
          <w:fldChar w:fldCharType="separate"/>
        </w:r>
        <w:r w:rsidR="00FB1ED4">
          <w:rPr>
            <w:noProof/>
            <w:webHidden/>
          </w:rPr>
          <w:t>38</w:t>
        </w:r>
        <w:r w:rsidR="00F247C9">
          <w:rPr>
            <w:noProof/>
            <w:webHidden/>
          </w:rPr>
          <w:fldChar w:fldCharType="end"/>
        </w:r>
      </w:hyperlink>
    </w:p>
    <w:p w14:paraId="2358021F" w14:textId="17C8DB21" w:rsidR="00F247C9" w:rsidRDefault="007E3CA0">
      <w:pPr>
        <w:pStyle w:val="TOC2"/>
        <w:rPr>
          <w:rFonts w:asciiTheme="minorHAnsi" w:eastAsiaTheme="minorEastAsia" w:hAnsiTheme="minorHAnsi" w:cstheme="minorBidi"/>
          <w:noProof/>
        </w:rPr>
      </w:pPr>
      <w:hyperlink w:anchor="_Toc109647936" w:history="1">
        <w:r w:rsidR="00F247C9" w:rsidRPr="001B58E3">
          <w:rPr>
            <w:rStyle w:val="Hyperlink"/>
            <w:noProof/>
          </w:rPr>
          <w:t>Appendix 3.  Monitoring Requirements</w:t>
        </w:r>
        <w:r w:rsidR="00F247C9">
          <w:rPr>
            <w:noProof/>
            <w:webHidden/>
          </w:rPr>
          <w:tab/>
        </w:r>
        <w:r w:rsidR="00F247C9">
          <w:rPr>
            <w:noProof/>
            <w:webHidden/>
          </w:rPr>
          <w:fldChar w:fldCharType="begin"/>
        </w:r>
        <w:r w:rsidR="00F247C9">
          <w:rPr>
            <w:noProof/>
            <w:webHidden/>
          </w:rPr>
          <w:instrText xml:space="preserve"> PAGEREF _Toc109647936 \h </w:instrText>
        </w:r>
        <w:r w:rsidR="00F247C9">
          <w:rPr>
            <w:noProof/>
            <w:webHidden/>
          </w:rPr>
        </w:r>
        <w:r w:rsidR="00F247C9">
          <w:rPr>
            <w:noProof/>
            <w:webHidden/>
          </w:rPr>
          <w:fldChar w:fldCharType="separate"/>
        </w:r>
        <w:r w:rsidR="00FB1ED4">
          <w:rPr>
            <w:noProof/>
            <w:webHidden/>
          </w:rPr>
          <w:t>38</w:t>
        </w:r>
        <w:r w:rsidR="00F247C9">
          <w:rPr>
            <w:noProof/>
            <w:webHidden/>
          </w:rPr>
          <w:fldChar w:fldCharType="end"/>
        </w:r>
      </w:hyperlink>
    </w:p>
    <w:p w14:paraId="02562147" w14:textId="69549751" w:rsidR="00F247C9" w:rsidRDefault="007E3CA0">
      <w:pPr>
        <w:pStyle w:val="TOC2"/>
        <w:rPr>
          <w:rFonts w:asciiTheme="minorHAnsi" w:eastAsiaTheme="minorEastAsia" w:hAnsiTheme="minorHAnsi" w:cstheme="minorBidi"/>
          <w:noProof/>
        </w:rPr>
      </w:pPr>
      <w:hyperlink w:anchor="_Toc109647937" w:history="1">
        <w:r w:rsidR="00F247C9" w:rsidRPr="001B58E3">
          <w:rPr>
            <w:rStyle w:val="Hyperlink"/>
            <w:noProof/>
          </w:rPr>
          <w:t>Appendix 4.  Recordkeeping</w:t>
        </w:r>
        <w:r w:rsidR="00F247C9">
          <w:rPr>
            <w:noProof/>
            <w:webHidden/>
          </w:rPr>
          <w:tab/>
        </w:r>
        <w:r w:rsidR="00F247C9">
          <w:rPr>
            <w:noProof/>
            <w:webHidden/>
          </w:rPr>
          <w:fldChar w:fldCharType="begin"/>
        </w:r>
        <w:r w:rsidR="00F247C9">
          <w:rPr>
            <w:noProof/>
            <w:webHidden/>
          </w:rPr>
          <w:instrText xml:space="preserve"> PAGEREF _Toc109647937 \h </w:instrText>
        </w:r>
        <w:r w:rsidR="00F247C9">
          <w:rPr>
            <w:noProof/>
            <w:webHidden/>
          </w:rPr>
        </w:r>
        <w:r w:rsidR="00F247C9">
          <w:rPr>
            <w:noProof/>
            <w:webHidden/>
          </w:rPr>
          <w:fldChar w:fldCharType="separate"/>
        </w:r>
        <w:r w:rsidR="00FB1ED4">
          <w:rPr>
            <w:noProof/>
            <w:webHidden/>
          </w:rPr>
          <w:t>38</w:t>
        </w:r>
        <w:r w:rsidR="00F247C9">
          <w:rPr>
            <w:noProof/>
            <w:webHidden/>
          </w:rPr>
          <w:fldChar w:fldCharType="end"/>
        </w:r>
      </w:hyperlink>
    </w:p>
    <w:p w14:paraId="3D47553E" w14:textId="7A592675" w:rsidR="00F247C9" w:rsidRDefault="007E3CA0">
      <w:pPr>
        <w:pStyle w:val="TOC2"/>
        <w:rPr>
          <w:rFonts w:asciiTheme="minorHAnsi" w:eastAsiaTheme="minorEastAsia" w:hAnsiTheme="minorHAnsi" w:cstheme="minorBidi"/>
          <w:noProof/>
        </w:rPr>
      </w:pPr>
      <w:hyperlink w:anchor="_Toc109647938" w:history="1">
        <w:r w:rsidR="00F247C9" w:rsidRPr="001B58E3">
          <w:rPr>
            <w:rStyle w:val="Hyperlink"/>
            <w:noProof/>
          </w:rPr>
          <w:t>Appendix 5.  Testing Procedures</w:t>
        </w:r>
        <w:r w:rsidR="00F247C9">
          <w:rPr>
            <w:noProof/>
            <w:webHidden/>
          </w:rPr>
          <w:tab/>
        </w:r>
        <w:r w:rsidR="00F247C9">
          <w:rPr>
            <w:noProof/>
            <w:webHidden/>
          </w:rPr>
          <w:fldChar w:fldCharType="begin"/>
        </w:r>
        <w:r w:rsidR="00F247C9">
          <w:rPr>
            <w:noProof/>
            <w:webHidden/>
          </w:rPr>
          <w:instrText xml:space="preserve"> PAGEREF _Toc109647938 \h </w:instrText>
        </w:r>
        <w:r w:rsidR="00F247C9">
          <w:rPr>
            <w:noProof/>
            <w:webHidden/>
          </w:rPr>
        </w:r>
        <w:r w:rsidR="00F247C9">
          <w:rPr>
            <w:noProof/>
            <w:webHidden/>
          </w:rPr>
          <w:fldChar w:fldCharType="separate"/>
        </w:r>
        <w:r w:rsidR="00FB1ED4">
          <w:rPr>
            <w:noProof/>
            <w:webHidden/>
          </w:rPr>
          <w:t>38</w:t>
        </w:r>
        <w:r w:rsidR="00F247C9">
          <w:rPr>
            <w:noProof/>
            <w:webHidden/>
          </w:rPr>
          <w:fldChar w:fldCharType="end"/>
        </w:r>
      </w:hyperlink>
    </w:p>
    <w:p w14:paraId="749E0B0E" w14:textId="354BD43B" w:rsidR="00F247C9" w:rsidRDefault="007E3CA0">
      <w:pPr>
        <w:pStyle w:val="TOC2"/>
        <w:rPr>
          <w:rFonts w:asciiTheme="minorHAnsi" w:eastAsiaTheme="minorEastAsia" w:hAnsiTheme="minorHAnsi" w:cstheme="minorBidi"/>
          <w:noProof/>
        </w:rPr>
      </w:pPr>
      <w:hyperlink w:anchor="_Toc109647939" w:history="1">
        <w:r w:rsidR="00F247C9" w:rsidRPr="001B58E3">
          <w:rPr>
            <w:rStyle w:val="Hyperlink"/>
            <w:noProof/>
          </w:rPr>
          <w:t>Appendix 6.  Permits to Install</w:t>
        </w:r>
        <w:r w:rsidR="00F247C9">
          <w:rPr>
            <w:noProof/>
            <w:webHidden/>
          </w:rPr>
          <w:tab/>
        </w:r>
        <w:r w:rsidR="00F247C9">
          <w:rPr>
            <w:noProof/>
            <w:webHidden/>
          </w:rPr>
          <w:fldChar w:fldCharType="begin"/>
        </w:r>
        <w:r w:rsidR="00F247C9">
          <w:rPr>
            <w:noProof/>
            <w:webHidden/>
          </w:rPr>
          <w:instrText xml:space="preserve"> PAGEREF _Toc109647939 \h </w:instrText>
        </w:r>
        <w:r w:rsidR="00F247C9">
          <w:rPr>
            <w:noProof/>
            <w:webHidden/>
          </w:rPr>
        </w:r>
        <w:r w:rsidR="00F247C9">
          <w:rPr>
            <w:noProof/>
            <w:webHidden/>
          </w:rPr>
          <w:fldChar w:fldCharType="separate"/>
        </w:r>
        <w:r w:rsidR="00FB1ED4">
          <w:rPr>
            <w:noProof/>
            <w:webHidden/>
          </w:rPr>
          <w:t>39</w:t>
        </w:r>
        <w:r w:rsidR="00F247C9">
          <w:rPr>
            <w:noProof/>
            <w:webHidden/>
          </w:rPr>
          <w:fldChar w:fldCharType="end"/>
        </w:r>
      </w:hyperlink>
    </w:p>
    <w:p w14:paraId="6E1B1FA1" w14:textId="2871C571" w:rsidR="00F247C9" w:rsidRDefault="007E3CA0">
      <w:pPr>
        <w:pStyle w:val="TOC2"/>
        <w:rPr>
          <w:rFonts w:asciiTheme="minorHAnsi" w:eastAsiaTheme="minorEastAsia" w:hAnsiTheme="minorHAnsi" w:cstheme="minorBidi"/>
          <w:noProof/>
        </w:rPr>
      </w:pPr>
      <w:hyperlink w:anchor="_Toc109647940" w:history="1">
        <w:r w:rsidR="00F247C9" w:rsidRPr="001B58E3">
          <w:rPr>
            <w:rStyle w:val="Hyperlink"/>
            <w:noProof/>
          </w:rPr>
          <w:t>Appendix 7.  Emission Calculations</w:t>
        </w:r>
        <w:r w:rsidR="00F247C9">
          <w:rPr>
            <w:noProof/>
            <w:webHidden/>
          </w:rPr>
          <w:tab/>
        </w:r>
        <w:r w:rsidR="00F247C9">
          <w:rPr>
            <w:noProof/>
            <w:webHidden/>
          </w:rPr>
          <w:fldChar w:fldCharType="begin"/>
        </w:r>
        <w:r w:rsidR="00F247C9">
          <w:rPr>
            <w:noProof/>
            <w:webHidden/>
          </w:rPr>
          <w:instrText xml:space="preserve"> PAGEREF _Toc109647940 \h </w:instrText>
        </w:r>
        <w:r w:rsidR="00F247C9">
          <w:rPr>
            <w:noProof/>
            <w:webHidden/>
          </w:rPr>
        </w:r>
        <w:r w:rsidR="00F247C9">
          <w:rPr>
            <w:noProof/>
            <w:webHidden/>
          </w:rPr>
          <w:fldChar w:fldCharType="separate"/>
        </w:r>
        <w:r w:rsidR="00FB1ED4">
          <w:rPr>
            <w:noProof/>
            <w:webHidden/>
          </w:rPr>
          <w:t>39</w:t>
        </w:r>
        <w:r w:rsidR="00F247C9">
          <w:rPr>
            <w:noProof/>
            <w:webHidden/>
          </w:rPr>
          <w:fldChar w:fldCharType="end"/>
        </w:r>
      </w:hyperlink>
    </w:p>
    <w:p w14:paraId="219953F5" w14:textId="19CEC483" w:rsidR="00F247C9" w:rsidRDefault="007E3CA0">
      <w:pPr>
        <w:pStyle w:val="TOC2"/>
        <w:rPr>
          <w:rFonts w:asciiTheme="minorHAnsi" w:eastAsiaTheme="minorEastAsia" w:hAnsiTheme="minorHAnsi" w:cstheme="minorBidi"/>
          <w:noProof/>
        </w:rPr>
      </w:pPr>
      <w:hyperlink w:anchor="_Toc109647941" w:history="1">
        <w:r w:rsidR="00F247C9" w:rsidRPr="001B58E3">
          <w:rPr>
            <w:rStyle w:val="Hyperlink"/>
            <w:noProof/>
          </w:rPr>
          <w:t>Appendix 8.  Reporting</w:t>
        </w:r>
        <w:r w:rsidR="00F247C9">
          <w:rPr>
            <w:noProof/>
            <w:webHidden/>
          </w:rPr>
          <w:tab/>
        </w:r>
        <w:r w:rsidR="00F247C9">
          <w:rPr>
            <w:noProof/>
            <w:webHidden/>
          </w:rPr>
          <w:fldChar w:fldCharType="begin"/>
        </w:r>
        <w:r w:rsidR="00F247C9">
          <w:rPr>
            <w:noProof/>
            <w:webHidden/>
          </w:rPr>
          <w:instrText xml:space="preserve"> PAGEREF _Toc109647941 \h </w:instrText>
        </w:r>
        <w:r w:rsidR="00F247C9">
          <w:rPr>
            <w:noProof/>
            <w:webHidden/>
          </w:rPr>
        </w:r>
        <w:r w:rsidR="00F247C9">
          <w:rPr>
            <w:noProof/>
            <w:webHidden/>
          </w:rPr>
          <w:fldChar w:fldCharType="separate"/>
        </w:r>
        <w:r w:rsidR="00FB1ED4">
          <w:rPr>
            <w:noProof/>
            <w:webHidden/>
          </w:rPr>
          <w:t>39</w:t>
        </w:r>
        <w:r w:rsidR="00F247C9">
          <w:rPr>
            <w:noProof/>
            <w:webHidden/>
          </w:rPr>
          <w:fldChar w:fldCharType="end"/>
        </w:r>
      </w:hyperlink>
    </w:p>
    <w:p w14:paraId="593B8DEA" w14:textId="1236AA36" w:rsidR="00AB2375" w:rsidRPr="006A1190" w:rsidRDefault="0053776A" w:rsidP="002F4C64">
      <w:pPr>
        <w:rPr>
          <w:szCs w:val="22"/>
        </w:rPr>
      </w:pPr>
      <w:r>
        <w:rPr>
          <w:b/>
          <w:szCs w:val="22"/>
        </w:rPr>
        <w:fldChar w:fldCharType="end"/>
      </w:r>
    </w:p>
    <w:p w14:paraId="5CC02738" w14:textId="77777777" w:rsidR="00FA25C4" w:rsidRDefault="00C2618F" w:rsidP="00445C28">
      <w:r>
        <w:br w:type="page"/>
      </w:r>
      <w:bookmarkStart w:id="13" w:name="_Toc1453501"/>
    </w:p>
    <w:p w14:paraId="52AD67AF" w14:textId="77777777" w:rsidR="00C2618F" w:rsidRPr="00961169" w:rsidRDefault="00C2618F" w:rsidP="00CE44D8">
      <w:pPr>
        <w:pStyle w:val="Heading1"/>
      </w:pPr>
      <w:bookmarkStart w:id="14" w:name="_Toc109647903"/>
      <w:r w:rsidRPr="00961169">
        <w:lastRenderedPageBreak/>
        <w:t>A</w:t>
      </w:r>
      <w:r>
        <w:t>UTHORITY AND ENFORCEABILITY</w:t>
      </w:r>
      <w:bookmarkEnd w:id="13"/>
      <w:bookmarkEnd w:id="14"/>
    </w:p>
    <w:p w14:paraId="616F8455" w14:textId="77777777" w:rsidR="00FA25C4" w:rsidRDefault="00FA25C4" w:rsidP="00C2618F">
      <w:pPr>
        <w:jc w:val="both"/>
        <w:rPr>
          <w:szCs w:val="22"/>
        </w:rPr>
      </w:pPr>
    </w:p>
    <w:p w14:paraId="0E348FF7" w14:textId="77777777" w:rsidR="007718C6" w:rsidRDefault="007718C6" w:rsidP="00C2618F">
      <w:pPr>
        <w:jc w:val="both"/>
        <w:rPr>
          <w:szCs w:val="22"/>
        </w:rPr>
      </w:pPr>
    </w:p>
    <w:p w14:paraId="1183BD77" w14:textId="68E014EB"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6B49BA">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60843B1" w14:textId="77777777" w:rsidR="00C2618F" w:rsidRPr="006A1190" w:rsidRDefault="00C2618F" w:rsidP="00C2618F">
      <w:pPr>
        <w:jc w:val="both"/>
        <w:rPr>
          <w:szCs w:val="22"/>
        </w:rPr>
      </w:pPr>
    </w:p>
    <w:p w14:paraId="06199F64"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0047AC0" w14:textId="77777777" w:rsidR="00C2618F" w:rsidRDefault="00C2618F" w:rsidP="00C2618F">
      <w:pPr>
        <w:jc w:val="both"/>
        <w:rPr>
          <w:szCs w:val="22"/>
        </w:rPr>
      </w:pPr>
    </w:p>
    <w:p w14:paraId="66E5CCCC"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8EE9F07" w14:textId="77777777" w:rsidR="00C2618F" w:rsidRDefault="00C2618F" w:rsidP="00C2618F">
      <w:pPr>
        <w:jc w:val="both"/>
        <w:rPr>
          <w:szCs w:val="22"/>
        </w:rPr>
      </w:pPr>
    </w:p>
    <w:p w14:paraId="15579F1F"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D8017FD" w14:textId="77777777" w:rsidR="00C2618F" w:rsidRDefault="00C2618F" w:rsidP="00C2618F">
      <w:pPr>
        <w:jc w:val="both"/>
        <w:rPr>
          <w:rFonts w:cs="Arial"/>
          <w:szCs w:val="22"/>
        </w:rPr>
      </w:pPr>
    </w:p>
    <w:p w14:paraId="162539CD"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4D15DA8" w14:textId="77777777" w:rsidR="0081525C" w:rsidRDefault="002B2132" w:rsidP="0081525C">
      <w:bookmarkStart w:id="15" w:name="_Toc1453503"/>
      <w:r>
        <w:br w:type="page"/>
      </w:r>
    </w:p>
    <w:p w14:paraId="5F02C5FA" w14:textId="77777777" w:rsidR="005420E5" w:rsidRDefault="005E5399" w:rsidP="00CE44D8">
      <w:pPr>
        <w:pStyle w:val="Heading1"/>
      </w:pPr>
      <w:bookmarkStart w:id="16" w:name="_Toc109647904"/>
      <w:r>
        <w:lastRenderedPageBreak/>
        <w:t xml:space="preserve">A.  GENERAL </w:t>
      </w:r>
      <w:bookmarkEnd w:id="15"/>
      <w:r w:rsidR="00E9713D">
        <w:t>CONDITIONS</w:t>
      </w:r>
      <w:bookmarkEnd w:id="16"/>
    </w:p>
    <w:p w14:paraId="087200C2" w14:textId="77777777" w:rsidR="00E9713D" w:rsidRPr="00E9713D" w:rsidRDefault="00E9713D" w:rsidP="00E9713D"/>
    <w:p w14:paraId="1893CC66"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09647905"/>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9152830" w14:textId="77777777" w:rsidR="00D160DB" w:rsidRPr="00DF6609" w:rsidRDefault="00D160DB" w:rsidP="00D160DB">
      <w:pPr>
        <w:jc w:val="both"/>
        <w:rPr>
          <w:rFonts w:cs="Arial"/>
          <w:sz w:val="20"/>
        </w:rPr>
      </w:pPr>
    </w:p>
    <w:p w14:paraId="3BB3B00D"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775AAE0" w14:textId="77777777" w:rsidR="00A018D7" w:rsidRPr="00F21983" w:rsidRDefault="00A018D7" w:rsidP="00854153">
      <w:pPr>
        <w:jc w:val="both"/>
        <w:rPr>
          <w:rFonts w:cs="Arial"/>
          <w:sz w:val="20"/>
        </w:rPr>
      </w:pPr>
    </w:p>
    <w:p w14:paraId="78295081"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4024BE3" w14:textId="77777777" w:rsidR="00F6033B" w:rsidRDefault="00F6033B" w:rsidP="0012743F">
      <w:pPr>
        <w:pStyle w:val="ListParagraph"/>
        <w:ind w:left="0"/>
        <w:rPr>
          <w:rFonts w:cs="Arial"/>
          <w:sz w:val="20"/>
        </w:rPr>
      </w:pPr>
    </w:p>
    <w:p w14:paraId="47263A60"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09A58D5"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09647906"/>
      <w:r w:rsidRPr="0075518C">
        <w:rPr>
          <w:sz w:val="22"/>
          <w:szCs w:val="22"/>
        </w:rPr>
        <w:t xml:space="preserve">General </w:t>
      </w:r>
      <w:bookmarkEnd w:id="37"/>
      <w:bookmarkEnd w:id="38"/>
      <w:r w:rsidR="00E9713D" w:rsidRPr="0075518C">
        <w:rPr>
          <w:sz w:val="22"/>
          <w:szCs w:val="22"/>
        </w:rPr>
        <w:t>Provisions</w:t>
      </w:r>
      <w:bookmarkEnd w:id="39"/>
    </w:p>
    <w:p w14:paraId="5C4EA2B1" w14:textId="77777777" w:rsidR="00AB10F1" w:rsidRPr="00DF6609" w:rsidRDefault="00AB10F1" w:rsidP="00AB10F1">
      <w:pPr>
        <w:jc w:val="both"/>
        <w:rPr>
          <w:rFonts w:cs="Arial"/>
          <w:sz w:val="20"/>
        </w:rPr>
      </w:pPr>
    </w:p>
    <w:p w14:paraId="4FC44CCC"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8C3088C" w14:textId="77777777" w:rsidR="00AB10F1" w:rsidRPr="00F21983" w:rsidRDefault="00AB10F1" w:rsidP="00AB10F1">
      <w:pPr>
        <w:jc w:val="both"/>
        <w:rPr>
          <w:rFonts w:cs="Arial"/>
          <w:sz w:val="20"/>
        </w:rPr>
      </w:pPr>
    </w:p>
    <w:p w14:paraId="2D2BC5EB"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35480CC" w14:textId="77777777" w:rsidR="00AB10F1" w:rsidRPr="00F21983" w:rsidRDefault="00AB10F1" w:rsidP="00AB10F1">
      <w:pPr>
        <w:jc w:val="both"/>
        <w:rPr>
          <w:rFonts w:cs="Arial"/>
          <w:sz w:val="20"/>
        </w:rPr>
      </w:pPr>
    </w:p>
    <w:p w14:paraId="5BDDBCF8"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4A74C09" w14:textId="77777777" w:rsidR="008D6E4D" w:rsidRPr="00F21983" w:rsidRDefault="008D6E4D" w:rsidP="00AB10F1">
      <w:pPr>
        <w:jc w:val="both"/>
        <w:rPr>
          <w:rFonts w:cs="Arial"/>
          <w:sz w:val="20"/>
        </w:rPr>
      </w:pPr>
    </w:p>
    <w:p w14:paraId="011CF33A"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4EABB882"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CD23529"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74E345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2E3AF4A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6C7841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F23BB7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8DB1B1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8AB4C45"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E99EA20" w14:textId="77777777" w:rsidR="008D6E4D" w:rsidRPr="00F21983" w:rsidRDefault="008D6E4D" w:rsidP="00AB10F1">
      <w:pPr>
        <w:jc w:val="both"/>
        <w:rPr>
          <w:rFonts w:cs="Arial"/>
          <w:sz w:val="20"/>
        </w:rPr>
      </w:pPr>
    </w:p>
    <w:p w14:paraId="51B7BF97"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13DE843" w14:textId="77777777" w:rsidR="008D6E4D" w:rsidRPr="00F21983" w:rsidRDefault="008D6E4D" w:rsidP="00AB10F1">
      <w:pPr>
        <w:jc w:val="both"/>
        <w:rPr>
          <w:rFonts w:cs="Arial"/>
          <w:sz w:val="20"/>
        </w:rPr>
      </w:pPr>
    </w:p>
    <w:p w14:paraId="0F04151B"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AAA5A37" w14:textId="77777777" w:rsidR="00DA6C16" w:rsidRPr="00F21983" w:rsidRDefault="00DA6C16" w:rsidP="00DA6C16">
      <w:pPr>
        <w:jc w:val="both"/>
        <w:rPr>
          <w:rFonts w:cs="Arial"/>
          <w:sz w:val="20"/>
        </w:rPr>
      </w:pPr>
    </w:p>
    <w:p w14:paraId="6453CCAA"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DDF8A0B" w14:textId="77777777" w:rsidR="008D6E4D" w:rsidRPr="00F21983" w:rsidRDefault="008D6E4D" w:rsidP="00AB10F1">
      <w:pPr>
        <w:jc w:val="both"/>
        <w:rPr>
          <w:rFonts w:cs="Arial"/>
          <w:sz w:val="20"/>
        </w:rPr>
      </w:pPr>
    </w:p>
    <w:p w14:paraId="03BFC49B"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EE6247B" w14:textId="77777777" w:rsidR="00DC22AE" w:rsidRPr="00F21983" w:rsidRDefault="00DC22AE" w:rsidP="00AB10F1">
      <w:pPr>
        <w:jc w:val="both"/>
        <w:rPr>
          <w:rFonts w:cs="Arial"/>
          <w:sz w:val="20"/>
        </w:rPr>
      </w:pPr>
    </w:p>
    <w:p w14:paraId="0E12690A"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09647907"/>
      <w:r w:rsidRPr="0075518C">
        <w:rPr>
          <w:sz w:val="22"/>
          <w:szCs w:val="22"/>
        </w:rPr>
        <w:t>Equipment &amp; Design</w:t>
      </w:r>
      <w:bookmarkEnd w:id="40"/>
    </w:p>
    <w:p w14:paraId="73545CE7" w14:textId="77777777" w:rsidR="00A675AC" w:rsidRPr="00DF6609" w:rsidRDefault="00A675AC" w:rsidP="00AB10F1">
      <w:pPr>
        <w:jc w:val="both"/>
        <w:rPr>
          <w:rFonts w:cs="Arial"/>
          <w:sz w:val="20"/>
        </w:rPr>
      </w:pPr>
    </w:p>
    <w:p w14:paraId="067CF392"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0298E004" w14:textId="77777777" w:rsidR="00DC22AE" w:rsidRPr="00F21983" w:rsidRDefault="00DC22AE" w:rsidP="00AB10F1">
      <w:pPr>
        <w:jc w:val="both"/>
        <w:rPr>
          <w:rFonts w:cs="Arial"/>
          <w:sz w:val="20"/>
        </w:rPr>
      </w:pPr>
    </w:p>
    <w:p w14:paraId="3DD6A0DE"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DE62CF4" w14:textId="77777777" w:rsidR="00DC22AE" w:rsidRPr="00F21983" w:rsidRDefault="00DC22AE" w:rsidP="00AB10F1">
      <w:pPr>
        <w:jc w:val="both"/>
        <w:rPr>
          <w:rFonts w:cs="Arial"/>
          <w:sz w:val="20"/>
        </w:rPr>
      </w:pPr>
    </w:p>
    <w:p w14:paraId="32578859"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09647908"/>
      <w:r w:rsidRPr="0075518C">
        <w:rPr>
          <w:sz w:val="22"/>
          <w:szCs w:val="22"/>
        </w:rPr>
        <w:t>Emission Limits</w:t>
      </w:r>
      <w:bookmarkEnd w:id="41"/>
    </w:p>
    <w:p w14:paraId="631693F9" w14:textId="77777777" w:rsidR="002E3875" w:rsidRPr="00F21983" w:rsidRDefault="002E3875" w:rsidP="00AB10F1">
      <w:pPr>
        <w:jc w:val="both"/>
        <w:rPr>
          <w:rFonts w:cs="Arial"/>
          <w:sz w:val="20"/>
        </w:rPr>
      </w:pPr>
    </w:p>
    <w:p w14:paraId="7437A8E5"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657598C"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013092E"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55401D3" w14:textId="77777777" w:rsidR="007E32BB" w:rsidRDefault="007E32BB" w:rsidP="0012743F">
      <w:pPr>
        <w:jc w:val="both"/>
        <w:rPr>
          <w:rFonts w:cs="Arial"/>
          <w:sz w:val="20"/>
        </w:rPr>
      </w:pPr>
    </w:p>
    <w:p w14:paraId="62D6ECDE"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A49EC18" w14:textId="77777777" w:rsidR="00FB53C0" w:rsidRPr="00F21983" w:rsidRDefault="00FB53C0" w:rsidP="00AB10F1">
      <w:pPr>
        <w:jc w:val="both"/>
        <w:rPr>
          <w:rFonts w:cs="Arial"/>
          <w:sz w:val="20"/>
        </w:rPr>
      </w:pPr>
    </w:p>
    <w:p w14:paraId="30F340B1"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F059652"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1464C7B2"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94DAD89" w14:textId="77777777" w:rsidR="00105176" w:rsidRDefault="00105176" w:rsidP="0012743F">
      <w:pPr>
        <w:jc w:val="both"/>
        <w:rPr>
          <w:rFonts w:cs="Arial"/>
          <w:sz w:val="20"/>
        </w:rPr>
      </w:pPr>
    </w:p>
    <w:p w14:paraId="3407519D"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09647909"/>
      <w:r w:rsidRPr="0075518C">
        <w:rPr>
          <w:sz w:val="22"/>
          <w:szCs w:val="22"/>
        </w:rPr>
        <w:t>Testing/Sampling</w:t>
      </w:r>
      <w:bookmarkEnd w:id="42"/>
    </w:p>
    <w:p w14:paraId="17D2BCCB" w14:textId="77777777" w:rsidR="00FB53C0" w:rsidRPr="00F21983" w:rsidRDefault="00FB53C0" w:rsidP="00AB10F1">
      <w:pPr>
        <w:jc w:val="both"/>
        <w:rPr>
          <w:rFonts w:cs="Arial"/>
          <w:sz w:val="20"/>
        </w:rPr>
      </w:pPr>
    </w:p>
    <w:p w14:paraId="0AA17989"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FC042AD" w14:textId="77777777" w:rsidR="00ED74CC" w:rsidRPr="00F21983" w:rsidRDefault="00ED74CC" w:rsidP="00AB10F1">
      <w:pPr>
        <w:jc w:val="both"/>
        <w:rPr>
          <w:rFonts w:cs="Arial"/>
          <w:sz w:val="20"/>
        </w:rPr>
      </w:pPr>
    </w:p>
    <w:p w14:paraId="3DCAD2BF"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903B272" w14:textId="77777777" w:rsidR="00ED74CC" w:rsidRPr="00F21983" w:rsidRDefault="00ED74CC" w:rsidP="00BA5CC0">
      <w:pPr>
        <w:jc w:val="both"/>
        <w:rPr>
          <w:rFonts w:cs="Arial"/>
          <w:sz w:val="20"/>
        </w:rPr>
      </w:pPr>
    </w:p>
    <w:p w14:paraId="0DE176B7"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D93FFE8" w14:textId="77777777" w:rsidR="00D41714" w:rsidRDefault="00774B98" w:rsidP="00ED74CC">
      <w:pPr>
        <w:jc w:val="both"/>
        <w:rPr>
          <w:rFonts w:cs="Arial"/>
          <w:sz w:val="20"/>
        </w:rPr>
      </w:pPr>
      <w:r>
        <w:rPr>
          <w:rFonts w:cs="Arial"/>
          <w:sz w:val="20"/>
        </w:rPr>
        <w:br w:type="page"/>
      </w:r>
    </w:p>
    <w:p w14:paraId="51CD2E50"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09647910"/>
      <w:r w:rsidRPr="0075518C">
        <w:rPr>
          <w:sz w:val="22"/>
          <w:szCs w:val="22"/>
        </w:rPr>
        <w:lastRenderedPageBreak/>
        <w:t>Monitoring/Recordkeeping</w:t>
      </w:r>
      <w:bookmarkEnd w:id="43"/>
    </w:p>
    <w:p w14:paraId="47769465" w14:textId="77777777" w:rsidR="00D41714" w:rsidRPr="00DF6609" w:rsidRDefault="00D41714" w:rsidP="00D41714">
      <w:pPr>
        <w:numPr>
          <w:ilvl w:val="12"/>
          <w:numId w:val="0"/>
        </w:numPr>
        <w:ind w:left="432" w:hanging="432"/>
        <w:jc w:val="both"/>
        <w:rPr>
          <w:rFonts w:cs="Arial"/>
          <w:sz w:val="20"/>
        </w:rPr>
      </w:pPr>
    </w:p>
    <w:p w14:paraId="2B27BEA9"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2ECA1650"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9C6C864"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A02692F"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98A2D81"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5008A66"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0CA5169"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CA1E144" w14:textId="77777777" w:rsidR="00B8547B" w:rsidRPr="00DF6609" w:rsidRDefault="00B8547B" w:rsidP="00D41714">
      <w:pPr>
        <w:numPr>
          <w:ilvl w:val="12"/>
          <w:numId w:val="0"/>
        </w:numPr>
        <w:ind w:left="432" w:hanging="432"/>
        <w:jc w:val="both"/>
        <w:rPr>
          <w:rFonts w:cs="Arial"/>
          <w:sz w:val="20"/>
        </w:rPr>
      </w:pPr>
    </w:p>
    <w:p w14:paraId="294BC96B"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B7ACDEF" w14:textId="77777777" w:rsidR="006D2EFC" w:rsidRPr="00F21983" w:rsidRDefault="006D2EFC" w:rsidP="00D41714">
      <w:pPr>
        <w:numPr>
          <w:ilvl w:val="12"/>
          <w:numId w:val="0"/>
        </w:numPr>
        <w:ind w:left="432" w:hanging="432"/>
        <w:jc w:val="both"/>
        <w:rPr>
          <w:rFonts w:cs="Arial"/>
          <w:sz w:val="20"/>
        </w:rPr>
      </w:pPr>
    </w:p>
    <w:p w14:paraId="113B2F48"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09647911"/>
      <w:r w:rsidRPr="0075518C">
        <w:rPr>
          <w:sz w:val="22"/>
          <w:szCs w:val="22"/>
        </w:rPr>
        <w:t>Certification</w:t>
      </w:r>
      <w:r w:rsidR="00A92A65" w:rsidRPr="0075518C">
        <w:rPr>
          <w:sz w:val="22"/>
          <w:szCs w:val="22"/>
        </w:rPr>
        <w:t xml:space="preserve"> &amp; Reporting</w:t>
      </w:r>
      <w:bookmarkEnd w:id="44"/>
    </w:p>
    <w:p w14:paraId="26918E63" w14:textId="77777777" w:rsidR="006D2EFC" w:rsidRPr="00F21983" w:rsidRDefault="006D2EFC" w:rsidP="00D41714">
      <w:pPr>
        <w:numPr>
          <w:ilvl w:val="12"/>
          <w:numId w:val="0"/>
        </w:numPr>
        <w:ind w:left="432" w:hanging="432"/>
        <w:jc w:val="both"/>
        <w:rPr>
          <w:rFonts w:cs="Arial"/>
          <w:sz w:val="20"/>
        </w:rPr>
      </w:pPr>
    </w:p>
    <w:p w14:paraId="39102C67"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C844D5A" w14:textId="77777777" w:rsidR="00C36162" w:rsidRPr="00F21983" w:rsidRDefault="00C36162" w:rsidP="00D41714">
      <w:pPr>
        <w:numPr>
          <w:ilvl w:val="12"/>
          <w:numId w:val="0"/>
        </w:numPr>
        <w:ind w:left="432" w:hanging="432"/>
        <w:jc w:val="both"/>
        <w:rPr>
          <w:rFonts w:cs="Arial"/>
          <w:sz w:val="20"/>
        </w:rPr>
      </w:pPr>
    </w:p>
    <w:p w14:paraId="3A9838AF"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7CC353E2" w14:textId="77777777" w:rsidR="00C36162" w:rsidRPr="00F21983" w:rsidRDefault="00C36162" w:rsidP="00C36162">
      <w:pPr>
        <w:numPr>
          <w:ilvl w:val="12"/>
          <w:numId w:val="0"/>
        </w:numPr>
        <w:ind w:left="432" w:hanging="432"/>
        <w:jc w:val="both"/>
        <w:rPr>
          <w:rFonts w:cs="Arial"/>
          <w:sz w:val="20"/>
        </w:rPr>
      </w:pPr>
    </w:p>
    <w:p w14:paraId="6C75FBC9"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5494370" w14:textId="77777777" w:rsidR="00C36162" w:rsidRPr="00F21983" w:rsidRDefault="00C36162" w:rsidP="00D41714">
      <w:pPr>
        <w:numPr>
          <w:ilvl w:val="12"/>
          <w:numId w:val="0"/>
        </w:numPr>
        <w:ind w:left="432" w:hanging="432"/>
        <w:jc w:val="both"/>
        <w:rPr>
          <w:rFonts w:cs="Arial"/>
          <w:sz w:val="20"/>
        </w:rPr>
      </w:pPr>
    </w:p>
    <w:p w14:paraId="66ACC513"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D115C3F"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6E0C9767"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7419454C"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0884709F"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BE1288D"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7DD8A2E"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90AE233"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194900C" w14:textId="77777777" w:rsidR="00C36162" w:rsidRPr="00F21983" w:rsidRDefault="00C36162" w:rsidP="00D41714">
      <w:pPr>
        <w:numPr>
          <w:ilvl w:val="12"/>
          <w:numId w:val="0"/>
        </w:numPr>
        <w:ind w:left="432" w:hanging="432"/>
        <w:jc w:val="both"/>
        <w:rPr>
          <w:rFonts w:cs="Arial"/>
          <w:sz w:val="20"/>
        </w:rPr>
      </w:pPr>
    </w:p>
    <w:p w14:paraId="6B670E2C"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B97AAE3" w14:textId="77777777" w:rsidR="00B4545F" w:rsidRPr="00F21983" w:rsidRDefault="00B4545F" w:rsidP="00BA5CC0">
      <w:pPr>
        <w:numPr>
          <w:ilvl w:val="12"/>
          <w:numId w:val="0"/>
        </w:numPr>
        <w:jc w:val="both"/>
        <w:rPr>
          <w:rFonts w:cs="Arial"/>
          <w:sz w:val="20"/>
        </w:rPr>
      </w:pPr>
    </w:p>
    <w:p w14:paraId="3483BEE0"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D3E6D51" w14:textId="77777777" w:rsidR="00A92A65" w:rsidRPr="00F21983" w:rsidRDefault="00A92A65" w:rsidP="00BA5CC0">
      <w:pPr>
        <w:numPr>
          <w:ilvl w:val="12"/>
          <w:numId w:val="0"/>
        </w:numPr>
        <w:jc w:val="both"/>
        <w:rPr>
          <w:rFonts w:cs="Arial"/>
          <w:sz w:val="20"/>
        </w:rPr>
      </w:pPr>
    </w:p>
    <w:p w14:paraId="1EF4A361"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2A2C89BF" w14:textId="77777777" w:rsidR="001F3E8E" w:rsidRPr="00F21983" w:rsidRDefault="001F3E8E" w:rsidP="00D41714">
      <w:pPr>
        <w:numPr>
          <w:ilvl w:val="12"/>
          <w:numId w:val="0"/>
        </w:numPr>
        <w:ind w:left="432" w:hanging="432"/>
        <w:jc w:val="both"/>
        <w:rPr>
          <w:rFonts w:cs="Arial"/>
          <w:sz w:val="20"/>
        </w:rPr>
      </w:pPr>
    </w:p>
    <w:p w14:paraId="09AD1F22"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09647912"/>
      <w:r w:rsidRPr="0075518C">
        <w:rPr>
          <w:sz w:val="22"/>
          <w:szCs w:val="22"/>
        </w:rPr>
        <w:t>Permit Shield</w:t>
      </w:r>
      <w:bookmarkEnd w:id="45"/>
    </w:p>
    <w:p w14:paraId="51901E69" w14:textId="77777777" w:rsidR="001F3E8E" w:rsidRPr="00DF6609" w:rsidRDefault="001F3E8E" w:rsidP="00D41714">
      <w:pPr>
        <w:numPr>
          <w:ilvl w:val="12"/>
          <w:numId w:val="0"/>
        </w:numPr>
        <w:ind w:left="432" w:hanging="432"/>
        <w:jc w:val="both"/>
        <w:rPr>
          <w:rFonts w:cs="Arial"/>
          <w:sz w:val="20"/>
        </w:rPr>
      </w:pPr>
    </w:p>
    <w:p w14:paraId="20EB91CA"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0844BE97"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0504FEA"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416B287" w14:textId="77777777" w:rsidR="0006736C" w:rsidRPr="00F21983" w:rsidRDefault="0006736C" w:rsidP="0006736C">
      <w:pPr>
        <w:numPr>
          <w:ilvl w:val="12"/>
          <w:numId w:val="0"/>
        </w:numPr>
        <w:ind w:left="432" w:hanging="432"/>
        <w:jc w:val="both"/>
        <w:rPr>
          <w:rFonts w:cs="Arial"/>
          <w:sz w:val="20"/>
        </w:rPr>
      </w:pPr>
    </w:p>
    <w:p w14:paraId="65CBBBCF"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3F0DB13" w14:textId="77777777" w:rsidR="0006736C" w:rsidRPr="00F21983" w:rsidRDefault="0006736C" w:rsidP="0006736C">
      <w:pPr>
        <w:numPr>
          <w:ilvl w:val="12"/>
          <w:numId w:val="0"/>
        </w:numPr>
        <w:ind w:left="432" w:hanging="432"/>
        <w:jc w:val="both"/>
        <w:rPr>
          <w:rFonts w:cs="Arial"/>
          <w:sz w:val="20"/>
        </w:rPr>
      </w:pPr>
    </w:p>
    <w:p w14:paraId="5A1150CD"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555ADB3"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22F59514"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264ED11"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4E785FC" w14:textId="77777777" w:rsidR="0006736C" w:rsidRPr="005E3E6D" w:rsidRDefault="00E735E6" w:rsidP="0012743F">
      <w:pPr>
        <w:jc w:val="both"/>
        <w:rPr>
          <w:rFonts w:cs="Arial"/>
          <w:sz w:val="20"/>
        </w:rPr>
      </w:pPr>
      <w:r>
        <w:rPr>
          <w:rFonts w:cs="Arial"/>
          <w:b/>
          <w:sz w:val="20"/>
        </w:rPr>
        <w:br w:type="page"/>
      </w:r>
    </w:p>
    <w:p w14:paraId="310BE219"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FEDB2D9" w14:textId="77777777" w:rsidR="0006736C" w:rsidRPr="00F21983" w:rsidRDefault="0006736C" w:rsidP="0006736C">
      <w:pPr>
        <w:numPr>
          <w:ilvl w:val="12"/>
          <w:numId w:val="0"/>
        </w:numPr>
        <w:ind w:left="432" w:hanging="432"/>
        <w:jc w:val="both"/>
        <w:rPr>
          <w:rFonts w:cs="Arial"/>
          <w:sz w:val="20"/>
        </w:rPr>
      </w:pPr>
    </w:p>
    <w:p w14:paraId="4CF2F989"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05BDA48"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ED1CA01"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513F7E00"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BD1A6BC"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4F640E2"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623D59F" w14:textId="77777777" w:rsidR="0006736C" w:rsidRPr="00F21983" w:rsidRDefault="0006736C" w:rsidP="0006736C">
      <w:pPr>
        <w:numPr>
          <w:ilvl w:val="12"/>
          <w:numId w:val="0"/>
        </w:numPr>
        <w:ind w:left="432" w:hanging="432"/>
        <w:jc w:val="both"/>
        <w:rPr>
          <w:rFonts w:cs="Arial"/>
          <w:sz w:val="20"/>
        </w:rPr>
      </w:pPr>
    </w:p>
    <w:p w14:paraId="57C72574"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DF4B42D" w14:textId="77777777" w:rsidR="0006736C" w:rsidRPr="00F21983" w:rsidRDefault="0006736C" w:rsidP="00D41714">
      <w:pPr>
        <w:numPr>
          <w:ilvl w:val="12"/>
          <w:numId w:val="0"/>
        </w:numPr>
        <w:ind w:left="432" w:hanging="432"/>
        <w:jc w:val="both"/>
        <w:rPr>
          <w:rFonts w:cs="Arial"/>
          <w:sz w:val="20"/>
        </w:rPr>
      </w:pPr>
    </w:p>
    <w:p w14:paraId="7FB0DE70"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09647913"/>
      <w:r w:rsidRPr="0075518C">
        <w:rPr>
          <w:sz w:val="22"/>
          <w:szCs w:val="22"/>
        </w:rPr>
        <w:t>Revisions</w:t>
      </w:r>
      <w:bookmarkEnd w:id="46"/>
    </w:p>
    <w:p w14:paraId="3F526274" w14:textId="77777777" w:rsidR="005D48FB" w:rsidRPr="00F21983" w:rsidRDefault="005D48FB" w:rsidP="00D41714">
      <w:pPr>
        <w:numPr>
          <w:ilvl w:val="12"/>
          <w:numId w:val="0"/>
        </w:numPr>
        <w:ind w:left="432" w:hanging="432"/>
        <w:jc w:val="both"/>
        <w:rPr>
          <w:rFonts w:cs="Arial"/>
          <w:sz w:val="20"/>
        </w:rPr>
      </w:pPr>
    </w:p>
    <w:p w14:paraId="5697C80B"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7E227EA" w14:textId="77777777" w:rsidR="00A1146D" w:rsidRPr="00F21983" w:rsidRDefault="00A1146D" w:rsidP="00C44C61">
      <w:pPr>
        <w:jc w:val="both"/>
        <w:rPr>
          <w:rFonts w:cs="Arial"/>
          <w:spacing w:val="-3"/>
          <w:sz w:val="20"/>
        </w:rPr>
      </w:pPr>
    </w:p>
    <w:p w14:paraId="5A21EE49"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2BF3BC9" w14:textId="77777777" w:rsidR="00D41714" w:rsidRPr="00F21983" w:rsidRDefault="00D41714" w:rsidP="00C44C61">
      <w:pPr>
        <w:numPr>
          <w:ilvl w:val="12"/>
          <w:numId w:val="0"/>
        </w:numPr>
        <w:jc w:val="both"/>
        <w:rPr>
          <w:rFonts w:cs="Arial"/>
          <w:sz w:val="20"/>
        </w:rPr>
      </w:pPr>
    </w:p>
    <w:p w14:paraId="5D6582FB"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A5EC5C8" w14:textId="77777777" w:rsidR="002806DC" w:rsidRPr="00FF072F" w:rsidRDefault="002806DC" w:rsidP="00C44C61">
      <w:pPr>
        <w:autoSpaceDE w:val="0"/>
        <w:autoSpaceDN w:val="0"/>
        <w:adjustRightInd w:val="0"/>
        <w:jc w:val="both"/>
        <w:rPr>
          <w:rFonts w:cs="Arial"/>
          <w:sz w:val="20"/>
        </w:rPr>
      </w:pPr>
    </w:p>
    <w:p w14:paraId="40D64107"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6898C4C" w14:textId="77777777" w:rsidR="002806DC" w:rsidRPr="00FF072F" w:rsidRDefault="002806DC" w:rsidP="00C44C61">
      <w:pPr>
        <w:jc w:val="both"/>
        <w:rPr>
          <w:rFonts w:cs="Arial"/>
          <w:sz w:val="20"/>
        </w:rPr>
      </w:pPr>
    </w:p>
    <w:p w14:paraId="15D828E3"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09647914"/>
      <w:r w:rsidRPr="0075518C">
        <w:rPr>
          <w:sz w:val="22"/>
          <w:szCs w:val="22"/>
        </w:rPr>
        <w:t>Reopenings</w:t>
      </w:r>
      <w:bookmarkEnd w:id="47"/>
    </w:p>
    <w:p w14:paraId="20A547E3" w14:textId="77777777" w:rsidR="004649EF" w:rsidRPr="00752D7A" w:rsidRDefault="004649EF" w:rsidP="00DC22AE">
      <w:pPr>
        <w:jc w:val="both"/>
        <w:rPr>
          <w:rFonts w:cs="Arial"/>
          <w:szCs w:val="22"/>
        </w:rPr>
      </w:pPr>
    </w:p>
    <w:p w14:paraId="7FC38483"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ABF8683"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7097F8DF"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133867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0B9413F"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E08B719" w14:textId="77777777" w:rsidR="004649EF" w:rsidRPr="00F21983" w:rsidRDefault="00C17B92" w:rsidP="00DC22AE">
      <w:pPr>
        <w:jc w:val="both"/>
        <w:rPr>
          <w:rFonts w:cs="Arial"/>
          <w:sz w:val="20"/>
        </w:rPr>
      </w:pPr>
      <w:r>
        <w:rPr>
          <w:rFonts w:cs="Arial"/>
          <w:sz w:val="20"/>
        </w:rPr>
        <w:br w:type="page"/>
      </w:r>
    </w:p>
    <w:p w14:paraId="0F65102E"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09647915"/>
      <w:r w:rsidRPr="0075518C">
        <w:rPr>
          <w:sz w:val="22"/>
          <w:szCs w:val="22"/>
        </w:rPr>
        <w:lastRenderedPageBreak/>
        <w:t>Renewals</w:t>
      </w:r>
      <w:bookmarkEnd w:id="48"/>
    </w:p>
    <w:p w14:paraId="332A6856" w14:textId="77777777" w:rsidR="004649EF" w:rsidRPr="005E3E6D" w:rsidRDefault="004649EF" w:rsidP="00DC22AE">
      <w:pPr>
        <w:jc w:val="both"/>
        <w:rPr>
          <w:rFonts w:cs="Arial"/>
          <w:sz w:val="20"/>
        </w:rPr>
      </w:pPr>
    </w:p>
    <w:p w14:paraId="7CF18AD9"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9689E57" w14:textId="77777777" w:rsidR="00D16CA9" w:rsidRPr="005E3E6D" w:rsidRDefault="00D16CA9" w:rsidP="00DC22AE">
      <w:pPr>
        <w:jc w:val="both"/>
        <w:rPr>
          <w:rFonts w:cs="Arial"/>
          <w:sz w:val="20"/>
        </w:rPr>
      </w:pPr>
    </w:p>
    <w:p w14:paraId="1D8F6505"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09647916"/>
      <w:r w:rsidRPr="0075518C">
        <w:rPr>
          <w:bCs/>
          <w:sz w:val="22"/>
        </w:rPr>
        <w:t>Stratospheric Ozone Protection</w:t>
      </w:r>
      <w:bookmarkEnd w:id="49"/>
      <w:bookmarkEnd w:id="50"/>
      <w:bookmarkEnd w:id="51"/>
    </w:p>
    <w:p w14:paraId="21233C7F" w14:textId="77777777" w:rsidR="00CE1923" w:rsidRPr="00F21983" w:rsidRDefault="00CE1923" w:rsidP="004F09CF">
      <w:pPr>
        <w:jc w:val="both"/>
        <w:rPr>
          <w:sz w:val="20"/>
        </w:rPr>
      </w:pPr>
    </w:p>
    <w:p w14:paraId="5FD49925"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A040571" w14:textId="77777777" w:rsidR="00395F98" w:rsidRPr="00F21983" w:rsidRDefault="00395F98" w:rsidP="00395F98">
      <w:pPr>
        <w:rPr>
          <w:sz w:val="20"/>
        </w:rPr>
      </w:pPr>
    </w:p>
    <w:p w14:paraId="0751BA90"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656ED930" w14:textId="77777777" w:rsidR="00F557DA" w:rsidRPr="00F21983" w:rsidRDefault="00F557DA" w:rsidP="00DC22AE">
      <w:pPr>
        <w:jc w:val="both"/>
        <w:rPr>
          <w:rFonts w:cs="Arial"/>
          <w:sz w:val="20"/>
        </w:rPr>
      </w:pPr>
    </w:p>
    <w:p w14:paraId="688EED16"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09647917"/>
      <w:r w:rsidRPr="0075518C">
        <w:rPr>
          <w:bCs/>
          <w:sz w:val="22"/>
        </w:rPr>
        <w:t>Risk Management Plan</w:t>
      </w:r>
      <w:bookmarkEnd w:id="52"/>
      <w:bookmarkEnd w:id="53"/>
      <w:bookmarkEnd w:id="54"/>
    </w:p>
    <w:p w14:paraId="4E2A5F59" w14:textId="77777777" w:rsidR="0075518C" w:rsidRPr="0075518C" w:rsidRDefault="0075518C" w:rsidP="004F09CF">
      <w:pPr>
        <w:jc w:val="both"/>
      </w:pPr>
    </w:p>
    <w:p w14:paraId="4A98CAEC"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2ADA7A8" w14:textId="77777777" w:rsidR="00D41714" w:rsidRPr="00F21983" w:rsidRDefault="00D41714" w:rsidP="00D41714">
      <w:pPr>
        <w:numPr>
          <w:ilvl w:val="12"/>
          <w:numId w:val="0"/>
        </w:numPr>
        <w:ind w:left="432" w:hanging="432"/>
        <w:jc w:val="both"/>
        <w:rPr>
          <w:rFonts w:cs="Arial"/>
          <w:sz w:val="20"/>
        </w:rPr>
      </w:pPr>
    </w:p>
    <w:p w14:paraId="3B05D5C3"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9E66BBC"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47BFF997"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AD6FE15"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4DE3882" w14:textId="77777777" w:rsidR="00D41714" w:rsidRPr="00F21983" w:rsidRDefault="00D41714" w:rsidP="00D41714">
      <w:pPr>
        <w:numPr>
          <w:ilvl w:val="12"/>
          <w:numId w:val="0"/>
        </w:numPr>
        <w:ind w:left="432" w:hanging="432"/>
        <w:jc w:val="both"/>
        <w:rPr>
          <w:rFonts w:cs="Arial"/>
          <w:sz w:val="20"/>
        </w:rPr>
      </w:pPr>
    </w:p>
    <w:p w14:paraId="2C2A94A4"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8952101" w14:textId="77777777" w:rsidR="00D41714" w:rsidRPr="00F21983" w:rsidRDefault="00D41714" w:rsidP="00D41714">
      <w:pPr>
        <w:numPr>
          <w:ilvl w:val="12"/>
          <w:numId w:val="0"/>
        </w:numPr>
        <w:ind w:left="432" w:hanging="432"/>
        <w:jc w:val="both"/>
        <w:rPr>
          <w:rFonts w:cs="Arial"/>
          <w:sz w:val="20"/>
        </w:rPr>
      </w:pPr>
    </w:p>
    <w:p w14:paraId="0C2023DE"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80CC2E8" w14:textId="77777777" w:rsidR="00D41714" w:rsidRPr="007713F1" w:rsidRDefault="00D41714" w:rsidP="004F09CF">
      <w:pPr>
        <w:numPr>
          <w:ilvl w:val="12"/>
          <w:numId w:val="0"/>
        </w:numPr>
        <w:ind w:left="432" w:hanging="432"/>
        <w:jc w:val="both"/>
        <w:rPr>
          <w:rFonts w:cs="Arial"/>
          <w:sz w:val="20"/>
        </w:rPr>
      </w:pPr>
    </w:p>
    <w:p w14:paraId="2C9E0E28" w14:textId="77777777" w:rsidR="00F557DA" w:rsidRPr="00A02310" w:rsidRDefault="00F557DA" w:rsidP="0075518C">
      <w:pPr>
        <w:pStyle w:val="Heading2"/>
        <w:numPr>
          <w:ilvl w:val="0"/>
          <w:numId w:val="0"/>
        </w:numPr>
        <w:jc w:val="left"/>
        <w:rPr>
          <w:b w:val="0"/>
          <w:bCs/>
          <w:sz w:val="22"/>
        </w:rPr>
      </w:pPr>
      <w:bookmarkStart w:id="55" w:name="_Toc109647918"/>
      <w:r w:rsidRPr="0075518C">
        <w:rPr>
          <w:bCs/>
          <w:sz w:val="22"/>
        </w:rPr>
        <w:t>Emission Trading</w:t>
      </w:r>
      <w:bookmarkEnd w:id="55"/>
    </w:p>
    <w:p w14:paraId="4691E022" w14:textId="77777777" w:rsidR="00F557DA" w:rsidRPr="007713F1" w:rsidRDefault="00F557DA" w:rsidP="00D41714">
      <w:pPr>
        <w:numPr>
          <w:ilvl w:val="12"/>
          <w:numId w:val="0"/>
        </w:numPr>
        <w:ind w:left="432" w:hanging="432"/>
        <w:rPr>
          <w:rFonts w:cs="Arial"/>
          <w:sz w:val="20"/>
        </w:rPr>
      </w:pPr>
    </w:p>
    <w:p w14:paraId="65505CC1"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703413D" w14:textId="77777777" w:rsidR="00393A6F" w:rsidRPr="00DF6609" w:rsidRDefault="00C17B92" w:rsidP="00393A6F">
      <w:pPr>
        <w:rPr>
          <w:sz w:val="20"/>
        </w:rPr>
      </w:pPr>
      <w:bookmarkStart w:id="56" w:name="_Toc1453511"/>
      <w:r>
        <w:rPr>
          <w:sz w:val="20"/>
        </w:rPr>
        <w:br w:type="page"/>
      </w:r>
    </w:p>
    <w:p w14:paraId="32EA94EE" w14:textId="77777777" w:rsidR="00A775C6" w:rsidRPr="00A02310" w:rsidRDefault="00A775C6" w:rsidP="0075518C">
      <w:pPr>
        <w:pStyle w:val="Heading2"/>
        <w:numPr>
          <w:ilvl w:val="0"/>
          <w:numId w:val="0"/>
        </w:numPr>
        <w:jc w:val="left"/>
        <w:rPr>
          <w:b w:val="0"/>
          <w:bCs/>
          <w:sz w:val="22"/>
        </w:rPr>
      </w:pPr>
      <w:bookmarkStart w:id="57" w:name="_Toc109647919"/>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6C604B25" w14:textId="77777777" w:rsidR="006F555B" w:rsidRPr="00DF6609" w:rsidRDefault="006F555B" w:rsidP="00D41714">
      <w:pPr>
        <w:rPr>
          <w:rFonts w:cs="Arial"/>
          <w:sz w:val="20"/>
        </w:rPr>
      </w:pPr>
    </w:p>
    <w:p w14:paraId="452FBEBB"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3B4E22D" w14:textId="77777777" w:rsidR="00105176" w:rsidRPr="00F21983" w:rsidRDefault="00105176" w:rsidP="00105176">
      <w:pPr>
        <w:jc w:val="both"/>
        <w:rPr>
          <w:rFonts w:cs="Arial"/>
          <w:sz w:val="20"/>
        </w:rPr>
      </w:pPr>
    </w:p>
    <w:p w14:paraId="5D55B4CF"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C064895" w14:textId="77777777" w:rsidR="00105176" w:rsidRDefault="00105176" w:rsidP="00105176">
      <w:pPr>
        <w:jc w:val="both"/>
        <w:rPr>
          <w:rFonts w:cs="Arial"/>
          <w:sz w:val="20"/>
        </w:rPr>
      </w:pPr>
    </w:p>
    <w:p w14:paraId="581B5EBC"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D0E2DA3" w14:textId="77777777" w:rsidR="00775BB9" w:rsidRPr="00DF6609" w:rsidRDefault="00775BB9" w:rsidP="00D41714">
      <w:pPr>
        <w:rPr>
          <w:rFonts w:cs="Arial"/>
          <w:sz w:val="20"/>
        </w:rPr>
      </w:pPr>
    </w:p>
    <w:p w14:paraId="13F989CE"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728512A" w14:textId="77777777" w:rsidR="00A775C6" w:rsidRPr="007713F1" w:rsidRDefault="00A775C6" w:rsidP="00D41714">
      <w:pPr>
        <w:rPr>
          <w:rFonts w:cs="Arial"/>
          <w:sz w:val="20"/>
        </w:rPr>
      </w:pPr>
    </w:p>
    <w:p w14:paraId="10BEB458" w14:textId="77777777" w:rsidR="001F649E" w:rsidRPr="007713F1" w:rsidRDefault="001F649E" w:rsidP="00D41714">
      <w:pPr>
        <w:rPr>
          <w:rFonts w:cs="Arial"/>
          <w:sz w:val="20"/>
        </w:rPr>
      </w:pPr>
    </w:p>
    <w:p w14:paraId="7F193FA6"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6ABBF8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5DFCAE8"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97E8A16" w14:textId="03A54A58" w:rsidR="00AA3FFA" w:rsidRPr="00AA3FFA" w:rsidRDefault="008055D8" w:rsidP="00872C55">
      <w:pPr>
        <w:jc w:val="both"/>
        <w:rPr>
          <w:sz w:val="20"/>
        </w:rPr>
      </w:pPr>
      <w:r>
        <w:rPr>
          <w:rFonts w:ascii="Arial Black" w:hAnsi="Arial Black"/>
          <w:b/>
          <w:szCs w:val="22"/>
        </w:rPr>
        <w:br w:type="page"/>
      </w:r>
      <w:bookmarkStart w:id="58" w:name="_Toc852394"/>
      <w:bookmarkStart w:id="59" w:name="_Toc852725"/>
      <w:bookmarkStart w:id="60" w:name="_Toc1453512"/>
    </w:p>
    <w:p w14:paraId="3684686D" w14:textId="77777777" w:rsidR="0098346A" w:rsidRPr="00752D7A" w:rsidRDefault="0098346A" w:rsidP="00AA3FFA">
      <w:pPr>
        <w:pStyle w:val="Heading1"/>
      </w:pPr>
      <w:bookmarkStart w:id="61" w:name="_Toc109647920"/>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10A6EFCC" w14:textId="77777777" w:rsidR="0098346A" w:rsidRPr="00F21983" w:rsidRDefault="0098346A" w:rsidP="0098346A">
      <w:pPr>
        <w:jc w:val="both"/>
        <w:rPr>
          <w:sz w:val="20"/>
        </w:rPr>
      </w:pPr>
    </w:p>
    <w:p w14:paraId="6F4A228C"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A1C52F8" w14:textId="77777777" w:rsidR="003C2679" w:rsidRPr="00F21983" w:rsidRDefault="003C2679" w:rsidP="0098346A">
      <w:pPr>
        <w:jc w:val="both"/>
        <w:rPr>
          <w:sz w:val="20"/>
        </w:rPr>
      </w:pPr>
    </w:p>
    <w:p w14:paraId="7BA79C2D"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5CCC6EF" w14:textId="77777777" w:rsidR="0098346A" w:rsidRPr="007713F1" w:rsidRDefault="001C614B" w:rsidP="0007030E">
      <w:r>
        <w:br w:type="page"/>
      </w:r>
    </w:p>
    <w:p w14:paraId="2BF8AC25" w14:textId="77777777" w:rsidR="00E14632" w:rsidRDefault="00ED0AFD" w:rsidP="00CE44D8">
      <w:pPr>
        <w:pStyle w:val="Heading1"/>
      </w:pPr>
      <w:bookmarkStart w:id="62" w:name="_Toc109647921"/>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7DF0E1CD" w14:textId="77777777" w:rsidR="00E14632" w:rsidRPr="00FE0AD0" w:rsidRDefault="00E14632" w:rsidP="00E14632">
      <w:pPr>
        <w:jc w:val="both"/>
        <w:rPr>
          <w:sz w:val="20"/>
        </w:rPr>
      </w:pPr>
    </w:p>
    <w:p w14:paraId="1D1377ED" w14:textId="3539E1FD"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s for each emission unit in addition to the General Conditions in Part A and any other terms and conditions contained in this ROP.</w:t>
      </w:r>
    </w:p>
    <w:p w14:paraId="0EEC7BB8" w14:textId="77777777" w:rsidR="009602B7" w:rsidRPr="00FE0AD0" w:rsidRDefault="009602B7" w:rsidP="00E14632">
      <w:pPr>
        <w:jc w:val="both"/>
        <w:rPr>
          <w:sz w:val="20"/>
        </w:rPr>
      </w:pPr>
    </w:p>
    <w:p w14:paraId="2152F34C" w14:textId="673B388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s specific to individual emission units, this section will be left blank.</w:t>
      </w:r>
    </w:p>
    <w:p w14:paraId="7DFDA0B9"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09647922"/>
      <w:r w:rsidRPr="002B5ED5">
        <w:rPr>
          <w:sz w:val="22"/>
          <w:szCs w:val="22"/>
        </w:rPr>
        <w:t>EMISSION UNIT SUMMARY TABLE</w:t>
      </w:r>
      <w:bookmarkEnd w:id="67"/>
      <w:bookmarkEnd w:id="68"/>
      <w:bookmarkEnd w:id="69"/>
      <w:bookmarkEnd w:id="70"/>
    </w:p>
    <w:p w14:paraId="060BDDAF" w14:textId="77777777" w:rsidR="00E14632" w:rsidRDefault="00736BDB" w:rsidP="00736BDB">
      <w:pPr>
        <w:jc w:val="center"/>
      </w:pPr>
      <w:r w:rsidRPr="00F35ADC">
        <w:rPr>
          <w:sz w:val="20"/>
        </w:rPr>
        <w:t>The descriptions provided below are for informational purposes and do not constitute enforceable conditions.</w:t>
      </w:r>
    </w:p>
    <w:p w14:paraId="10443B73"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E14632" w14:paraId="6E343BE9" w14:textId="77777777" w:rsidTr="00436476">
        <w:trPr>
          <w:cantSplit/>
          <w:tblHeader/>
        </w:trPr>
        <w:tc>
          <w:tcPr>
            <w:tcW w:w="2160" w:type="dxa"/>
            <w:tcBorders>
              <w:top w:val="double" w:sz="6" w:space="0" w:color="auto"/>
              <w:bottom w:val="double" w:sz="4" w:space="0" w:color="auto"/>
            </w:tcBorders>
            <w:shd w:val="pct10" w:color="auto" w:fill="auto"/>
          </w:tcPr>
          <w:p w14:paraId="24A95916"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0FCB5E36"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7EA0075"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59" w:type="dxa"/>
            <w:tcBorders>
              <w:top w:val="double" w:sz="6" w:space="0" w:color="auto"/>
              <w:bottom w:val="double" w:sz="4" w:space="0" w:color="auto"/>
            </w:tcBorders>
            <w:shd w:val="pct10" w:color="auto" w:fill="auto"/>
          </w:tcPr>
          <w:p w14:paraId="37203CE1" w14:textId="77777777" w:rsidR="00E14632" w:rsidRPr="00BB5D62" w:rsidRDefault="00E14632" w:rsidP="00C6273C">
            <w:pPr>
              <w:jc w:val="center"/>
              <w:rPr>
                <w:rFonts w:cs="Arial"/>
                <w:b/>
                <w:sz w:val="20"/>
              </w:rPr>
            </w:pPr>
            <w:r w:rsidRPr="00BB5D62">
              <w:rPr>
                <w:rFonts w:cs="Arial"/>
                <w:b/>
                <w:sz w:val="20"/>
              </w:rPr>
              <w:t>Installation</w:t>
            </w:r>
          </w:p>
          <w:p w14:paraId="6ACC5C4D" w14:textId="77777777" w:rsidR="00E14632" w:rsidRDefault="00E14632" w:rsidP="00C6273C">
            <w:pPr>
              <w:jc w:val="center"/>
              <w:rPr>
                <w:rFonts w:cs="Arial"/>
                <w:b/>
                <w:sz w:val="20"/>
              </w:rPr>
            </w:pPr>
            <w:r w:rsidRPr="00BB5D62">
              <w:rPr>
                <w:rFonts w:cs="Arial"/>
                <w:b/>
                <w:sz w:val="20"/>
              </w:rPr>
              <w:t>Date</w:t>
            </w:r>
            <w:r>
              <w:rPr>
                <w:rFonts w:cs="Arial"/>
                <w:b/>
                <w:sz w:val="20"/>
              </w:rPr>
              <w:t>/</w:t>
            </w:r>
          </w:p>
          <w:p w14:paraId="3CFDEAA3"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741F4202"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5C304C4C" w14:textId="77777777" w:rsidTr="00436476">
        <w:trPr>
          <w:cantSplit/>
        </w:trPr>
        <w:tc>
          <w:tcPr>
            <w:tcW w:w="2160" w:type="dxa"/>
            <w:tcBorders>
              <w:top w:val="nil"/>
            </w:tcBorders>
          </w:tcPr>
          <w:p w14:paraId="64EB5D24" w14:textId="4F10FE18" w:rsidR="00E14632" w:rsidRPr="00BB5D62" w:rsidRDefault="001434E1" w:rsidP="00991194">
            <w:pPr>
              <w:rPr>
                <w:rFonts w:cs="Arial"/>
                <w:sz w:val="20"/>
              </w:rPr>
            </w:pPr>
            <w:r>
              <w:rPr>
                <w:rFonts w:cs="Arial"/>
                <w:sz w:val="20"/>
              </w:rPr>
              <w:t>EU</w:t>
            </w:r>
            <w:r w:rsidR="00F5066A">
              <w:rPr>
                <w:rFonts w:cs="Arial"/>
                <w:sz w:val="20"/>
              </w:rPr>
              <w:t>-</w:t>
            </w:r>
            <w:r>
              <w:rPr>
                <w:rFonts w:cs="Arial"/>
                <w:sz w:val="20"/>
              </w:rPr>
              <w:t>WOODBOILER</w:t>
            </w:r>
          </w:p>
        </w:tc>
        <w:tc>
          <w:tcPr>
            <w:tcW w:w="4320" w:type="dxa"/>
            <w:tcBorders>
              <w:top w:val="nil"/>
            </w:tcBorders>
          </w:tcPr>
          <w:p w14:paraId="346125E4" w14:textId="4F4A5907" w:rsidR="00E14632" w:rsidRPr="00930FB7" w:rsidRDefault="00210F1A" w:rsidP="00210F1A">
            <w:pPr>
              <w:rPr>
                <w:sz w:val="20"/>
              </w:rPr>
            </w:pPr>
            <w:r w:rsidRPr="00930FB7">
              <w:rPr>
                <w:sz w:val="20"/>
              </w:rPr>
              <w:t xml:space="preserve">Wood fired boiler, 60.4 </w:t>
            </w:r>
            <w:r w:rsidRPr="007C2B68">
              <w:rPr>
                <w:sz w:val="20"/>
              </w:rPr>
              <w:t>MMB</w:t>
            </w:r>
            <w:r w:rsidR="002E1C7F">
              <w:rPr>
                <w:sz w:val="20"/>
              </w:rPr>
              <w:t>TU</w:t>
            </w:r>
            <w:r w:rsidRPr="007C2B68">
              <w:rPr>
                <w:sz w:val="20"/>
              </w:rPr>
              <w:t>/hr</w:t>
            </w:r>
            <w:r w:rsidRPr="00930FB7">
              <w:rPr>
                <w:sz w:val="20"/>
              </w:rPr>
              <w:t xml:space="preserve"> heat input, 40,000</w:t>
            </w:r>
            <w:r w:rsidR="00436476">
              <w:rPr>
                <w:sz w:val="20"/>
              </w:rPr>
              <w:t xml:space="preserve"> </w:t>
            </w:r>
            <w:r w:rsidRPr="00930FB7">
              <w:rPr>
                <w:sz w:val="20"/>
              </w:rPr>
              <w:t>lb/hr steam output; two fuel silos, multiple</w:t>
            </w:r>
            <w:r w:rsidR="003916E6" w:rsidRPr="00930FB7">
              <w:rPr>
                <w:sz w:val="20"/>
              </w:rPr>
              <w:t>-</w:t>
            </w:r>
            <w:r w:rsidRPr="00930FB7">
              <w:rPr>
                <w:sz w:val="20"/>
              </w:rPr>
              <w:t xml:space="preserve">cyclone and electrostatic precipitator for </w:t>
            </w:r>
            <w:r w:rsidR="00363A77" w:rsidRPr="00930FB7">
              <w:rPr>
                <w:sz w:val="20"/>
              </w:rPr>
              <w:t xml:space="preserve">air pollution </w:t>
            </w:r>
            <w:r w:rsidRPr="00930FB7">
              <w:rPr>
                <w:sz w:val="20"/>
              </w:rPr>
              <w:t>control.</w:t>
            </w:r>
          </w:p>
        </w:tc>
        <w:tc>
          <w:tcPr>
            <w:tcW w:w="1759" w:type="dxa"/>
            <w:tcBorders>
              <w:top w:val="nil"/>
            </w:tcBorders>
          </w:tcPr>
          <w:p w14:paraId="0DF76051" w14:textId="34512D54" w:rsidR="00E14632" w:rsidRPr="00140C00" w:rsidRDefault="00140C00" w:rsidP="00F466A0">
            <w:pPr>
              <w:jc w:val="center"/>
              <w:rPr>
                <w:rFonts w:cs="Arial"/>
                <w:sz w:val="20"/>
              </w:rPr>
            </w:pPr>
            <w:r>
              <w:rPr>
                <w:rFonts w:cs="Arial"/>
                <w:sz w:val="20"/>
              </w:rPr>
              <w:t>12-30-2005</w:t>
            </w:r>
          </w:p>
        </w:tc>
        <w:tc>
          <w:tcPr>
            <w:tcW w:w="2201" w:type="dxa"/>
            <w:tcBorders>
              <w:top w:val="nil"/>
            </w:tcBorders>
          </w:tcPr>
          <w:p w14:paraId="6636B7A6" w14:textId="6F0B7C3D" w:rsidR="00E14632" w:rsidRPr="00BB5D62" w:rsidRDefault="00B73268" w:rsidP="008F6D06">
            <w:pPr>
              <w:rPr>
                <w:rFonts w:cs="Arial"/>
                <w:sz w:val="20"/>
              </w:rPr>
            </w:pPr>
            <w:r>
              <w:rPr>
                <w:rFonts w:cs="Arial"/>
                <w:sz w:val="20"/>
              </w:rPr>
              <w:t>FG</w:t>
            </w:r>
            <w:r w:rsidR="00F5066A">
              <w:rPr>
                <w:rFonts w:cs="Arial"/>
                <w:sz w:val="20"/>
              </w:rPr>
              <w:t>-</w:t>
            </w:r>
            <w:r>
              <w:rPr>
                <w:rFonts w:cs="Arial"/>
                <w:sz w:val="20"/>
              </w:rPr>
              <w:t>GACT-JJJJJJ-WOODBOILER</w:t>
            </w:r>
          </w:p>
        </w:tc>
      </w:tr>
      <w:tr w:rsidR="00E14632" w14:paraId="0499165A" w14:textId="77777777" w:rsidTr="00436476">
        <w:trPr>
          <w:cantSplit/>
        </w:trPr>
        <w:tc>
          <w:tcPr>
            <w:tcW w:w="2160" w:type="dxa"/>
          </w:tcPr>
          <w:p w14:paraId="43EBD627" w14:textId="7D477DD8" w:rsidR="00E14632" w:rsidRPr="00BB5D62" w:rsidRDefault="001434E1" w:rsidP="00991194">
            <w:pPr>
              <w:rPr>
                <w:rFonts w:cs="Arial"/>
                <w:sz w:val="20"/>
              </w:rPr>
            </w:pPr>
            <w:r>
              <w:rPr>
                <w:rFonts w:cs="Arial"/>
                <w:sz w:val="20"/>
              </w:rPr>
              <w:t>EU</w:t>
            </w:r>
            <w:r w:rsidR="00F5066A">
              <w:rPr>
                <w:rFonts w:cs="Arial"/>
                <w:sz w:val="20"/>
              </w:rPr>
              <w:t>-</w:t>
            </w:r>
            <w:r>
              <w:rPr>
                <w:rFonts w:cs="Arial"/>
                <w:sz w:val="20"/>
              </w:rPr>
              <w:t>BATCHKILNS</w:t>
            </w:r>
          </w:p>
        </w:tc>
        <w:tc>
          <w:tcPr>
            <w:tcW w:w="4320" w:type="dxa"/>
          </w:tcPr>
          <w:p w14:paraId="49836824" w14:textId="18B94556" w:rsidR="00E14632" w:rsidRPr="00930FB7" w:rsidRDefault="00210F1A" w:rsidP="008F6D06">
            <w:pPr>
              <w:jc w:val="both"/>
              <w:rPr>
                <w:sz w:val="20"/>
              </w:rPr>
            </w:pPr>
            <w:r w:rsidRPr="00930FB7">
              <w:rPr>
                <w:sz w:val="20"/>
              </w:rPr>
              <w:t>Four batch lumber drying kilns (Kilns 1-4) operated with steam generated by EU-WOODBOILER</w:t>
            </w:r>
            <w:r w:rsidR="00363A77" w:rsidRPr="00930FB7">
              <w:rPr>
                <w:sz w:val="20"/>
              </w:rPr>
              <w:t xml:space="preserve"> and</w:t>
            </w:r>
            <w:r w:rsidRPr="00930FB7">
              <w:rPr>
                <w:sz w:val="20"/>
              </w:rPr>
              <w:t xml:space="preserve"> capable of drying 110 </w:t>
            </w:r>
            <w:r w:rsidR="000E032B" w:rsidRPr="00D46AFC">
              <w:rPr>
                <w:sz w:val="20"/>
              </w:rPr>
              <w:t xml:space="preserve">million board feet per year </w:t>
            </w:r>
            <w:r w:rsidR="000E032B">
              <w:rPr>
                <w:sz w:val="20"/>
              </w:rPr>
              <w:t>(</w:t>
            </w:r>
            <w:r w:rsidRPr="00D46AFC">
              <w:rPr>
                <w:sz w:val="20"/>
              </w:rPr>
              <w:t>MM</w:t>
            </w:r>
            <w:r w:rsidR="003916E6" w:rsidRPr="00D46AFC">
              <w:rPr>
                <w:sz w:val="20"/>
              </w:rPr>
              <w:t>BF</w:t>
            </w:r>
            <w:r w:rsidRPr="00D46AFC">
              <w:rPr>
                <w:sz w:val="20"/>
              </w:rPr>
              <w:t>/y</w:t>
            </w:r>
            <w:r w:rsidR="005D6018" w:rsidRPr="00D46AFC">
              <w:rPr>
                <w:sz w:val="20"/>
              </w:rPr>
              <w:t>r</w:t>
            </w:r>
            <w:r w:rsidRPr="00D46AFC">
              <w:rPr>
                <w:sz w:val="20"/>
              </w:rPr>
              <w:t xml:space="preserve"> </w:t>
            </w:r>
            <w:r w:rsidR="000E032B">
              <w:rPr>
                <w:sz w:val="20"/>
              </w:rPr>
              <w:t>)</w:t>
            </w:r>
            <w:r w:rsidRPr="00D46AFC">
              <w:rPr>
                <w:sz w:val="20"/>
              </w:rPr>
              <w:t>.</w:t>
            </w:r>
          </w:p>
        </w:tc>
        <w:tc>
          <w:tcPr>
            <w:tcW w:w="1759" w:type="dxa"/>
          </w:tcPr>
          <w:p w14:paraId="2E824CFC" w14:textId="77777777" w:rsidR="00436476" w:rsidRPr="00436476" w:rsidRDefault="00460813" w:rsidP="00436476">
            <w:pPr>
              <w:jc w:val="center"/>
              <w:rPr>
                <w:sz w:val="20"/>
                <w:szCs w:val="18"/>
              </w:rPr>
            </w:pPr>
            <w:r w:rsidRPr="00436476">
              <w:rPr>
                <w:sz w:val="20"/>
                <w:szCs w:val="18"/>
              </w:rPr>
              <w:t>1992/</w:t>
            </w:r>
          </w:p>
          <w:p w14:paraId="6B055353" w14:textId="77777777" w:rsidR="00436476" w:rsidRPr="00436476" w:rsidRDefault="00460813" w:rsidP="00436476">
            <w:pPr>
              <w:jc w:val="center"/>
              <w:rPr>
                <w:sz w:val="20"/>
                <w:szCs w:val="18"/>
              </w:rPr>
            </w:pPr>
            <w:r w:rsidRPr="00436476">
              <w:rPr>
                <w:sz w:val="20"/>
                <w:szCs w:val="18"/>
              </w:rPr>
              <w:t>1995/</w:t>
            </w:r>
          </w:p>
          <w:p w14:paraId="18234136" w14:textId="77777777" w:rsidR="00436476" w:rsidRPr="00436476" w:rsidRDefault="00460813" w:rsidP="00436476">
            <w:pPr>
              <w:jc w:val="center"/>
              <w:rPr>
                <w:sz w:val="20"/>
                <w:szCs w:val="18"/>
              </w:rPr>
            </w:pPr>
            <w:r w:rsidRPr="00436476">
              <w:rPr>
                <w:sz w:val="20"/>
                <w:szCs w:val="18"/>
              </w:rPr>
              <w:t>2002/</w:t>
            </w:r>
          </w:p>
          <w:p w14:paraId="513EFBFA" w14:textId="465A7ABB" w:rsidR="00E14632" w:rsidRPr="00436476" w:rsidRDefault="00460813" w:rsidP="00436476">
            <w:pPr>
              <w:jc w:val="center"/>
              <w:rPr>
                <w:rFonts w:cs="Arial"/>
                <w:sz w:val="20"/>
                <w:szCs w:val="18"/>
              </w:rPr>
            </w:pPr>
            <w:r w:rsidRPr="00436476">
              <w:rPr>
                <w:sz w:val="20"/>
                <w:szCs w:val="18"/>
              </w:rPr>
              <w:t>2011</w:t>
            </w:r>
          </w:p>
        </w:tc>
        <w:tc>
          <w:tcPr>
            <w:tcW w:w="2201" w:type="dxa"/>
          </w:tcPr>
          <w:p w14:paraId="785589EC" w14:textId="672BD4C4" w:rsidR="00E14632" w:rsidRPr="00BB5D62" w:rsidRDefault="00460813" w:rsidP="00436476">
            <w:pPr>
              <w:jc w:val="center"/>
              <w:rPr>
                <w:rFonts w:cs="Arial"/>
                <w:sz w:val="20"/>
              </w:rPr>
            </w:pPr>
            <w:r>
              <w:rPr>
                <w:rFonts w:cs="Arial"/>
                <w:sz w:val="20"/>
              </w:rPr>
              <w:t>NA</w:t>
            </w:r>
          </w:p>
        </w:tc>
      </w:tr>
      <w:tr w:rsidR="00E14632" w14:paraId="23FB5010" w14:textId="77777777" w:rsidTr="00436476">
        <w:trPr>
          <w:cantSplit/>
        </w:trPr>
        <w:tc>
          <w:tcPr>
            <w:tcW w:w="2160" w:type="dxa"/>
          </w:tcPr>
          <w:p w14:paraId="7FFB38A8" w14:textId="5E53506D" w:rsidR="00E14632" w:rsidRPr="00BB5D62" w:rsidRDefault="001434E1" w:rsidP="00991194">
            <w:pPr>
              <w:rPr>
                <w:rFonts w:cs="Arial"/>
                <w:sz w:val="20"/>
              </w:rPr>
            </w:pPr>
            <w:r>
              <w:rPr>
                <w:rFonts w:cs="Arial"/>
                <w:sz w:val="20"/>
              </w:rPr>
              <w:t>EU-CDK</w:t>
            </w:r>
          </w:p>
        </w:tc>
        <w:tc>
          <w:tcPr>
            <w:tcW w:w="4320" w:type="dxa"/>
          </w:tcPr>
          <w:p w14:paraId="63B98D8C" w14:textId="2EF36AA1" w:rsidR="00E14632" w:rsidRPr="00930FB7" w:rsidRDefault="00363A77" w:rsidP="00210F1A">
            <w:pPr>
              <w:rPr>
                <w:sz w:val="20"/>
              </w:rPr>
            </w:pPr>
            <w:r w:rsidRPr="00930FB7">
              <w:rPr>
                <w:sz w:val="20"/>
              </w:rPr>
              <w:t>N</w:t>
            </w:r>
            <w:r w:rsidR="00210F1A" w:rsidRPr="00930FB7">
              <w:rPr>
                <w:sz w:val="20"/>
              </w:rPr>
              <w:t>atural gas direct-fired continuous lumber kiln</w:t>
            </w:r>
            <w:r w:rsidRPr="00930FB7">
              <w:rPr>
                <w:sz w:val="20"/>
              </w:rPr>
              <w:t>, 35 MMB</w:t>
            </w:r>
            <w:r w:rsidR="002E1C7F">
              <w:rPr>
                <w:sz w:val="20"/>
              </w:rPr>
              <w:t>TU</w:t>
            </w:r>
            <w:r w:rsidRPr="00930FB7">
              <w:rPr>
                <w:sz w:val="20"/>
              </w:rPr>
              <w:t>/hr heat input</w:t>
            </w:r>
            <w:r w:rsidR="00930FB7" w:rsidRPr="00930FB7">
              <w:rPr>
                <w:sz w:val="20"/>
              </w:rPr>
              <w:t xml:space="preserve"> and</w:t>
            </w:r>
            <w:r w:rsidRPr="00930FB7">
              <w:rPr>
                <w:sz w:val="20"/>
              </w:rPr>
              <w:t xml:space="preserve"> </w:t>
            </w:r>
            <w:r w:rsidR="00210F1A" w:rsidRPr="00930FB7">
              <w:rPr>
                <w:sz w:val="20"/>
              </w:rPr>
              <w:t>capable of drying 63 MM</w:t>
            </w:r>
            <w:r w:rsidR="003916E6" w:rsidRPr="00930FB7">
              <w:rPr>
                <w:sz w:val="20"/>
              </w:rPr>
              <w:t>BF</w:t>
            </w:r>
            <w:r w:rsidR="00210F1A" w:rsidRPr="00930FB7">
              <w:rPr>
                <w:sz w:val="20"/>
              </w:rPr>
              <w:t>/y</w:t>
            </w:r>
            <w:r w:rsidR="005D6018">
              <w:rPr>
                <w:sz w:val="20"/>
              </w:rPr>
              <w:t>r</w:t>
            </w:r>
            <w:r w:rsidR="00210F1A" w:rsidRPr="00930FB7">
              <w:rPr>
                <w:sz w:val="20"/>
              </w:rPr>
              <w:t>.</w:t>
            </w:r>
          </w:p>
        </w:tc>
        <w:tc>
          <w:tcPr>
            <w:tcW w:w="1759" w:type="dxa"/>
          </w:tcPr>
          <w:p w14:paraId="60783243" w14:textId="59F37553" w:rsidR="00E14632" w:rsidRPr="00BB5D62" w:rsidRDefault="00460813" w:rsidP="00F466A0">
            <w:pPr>
              <w:jc w:val="center"/>
              <w:rPr>
                <w:rFonts w:cs="Arial"/>
                <w:sz w:val="20"/>
              </w:rPr>
            </w:pPr>
            <w:r>
              <w:rPr>
                <w:rFonts w:cs="Arial"/>
                <w:sz w:val="20"/>
              </w:rPr>
              <w:t>04-01-2019</w:t>
            </w:r>
          </w:p>
        </w:tc>
        <w:tc>
          <w:tcPr>
            <w:tcW w:w="2201" w:type="dxa"/>
          </w:tcPr>
          <w:p w14:paraId="7E2D1E96" w14:textId="576C6E24" w:rsidR="00E14632" w:rsidRPr="00BB5D62" w:rsidRDefault="00460813" w:rsidP="00436476">
            <w:pPr>
              <w:jc w:val="center"/>
              <w:rPr>
                <w:rFonts w:cs="Arial"/>
                <w:sz w:val="20"/>
              </w:rPr>
            </w:pPr>
            <w:r>
              <w:rPr>
                <w:rFonts w:cs="Arial"/>
                <w:sz w:val="20"/>
              </w:rPr>
              <w:t>NA</w:t>
            </w:r>
          </w:p>
        </w:tc>
      </w:tr>
      <w:tr w:rsidR="00E14632" w14:paraId="710603EE" w14:textId="77777777" w:rsidTr="00436476">
        <w:trPr>
          <w:cantSplit/>
        </w:trPr>
        <w:tc>
          <w:tcPr>
            <w:tcW w:w="2160" w:type="dxa"/>
          </w:tcPr>
          <w:p w14:paraId="7B3B3B1E" w14:textId="7070C49F" w:rsidR="00E14632" w:rsidRPr="00BB5D62" w:rsidRDefault="001434E1" w:rsidP="00991194">
            <w:pPr>
              <w:rPr>
                <w:rFonts w:cs="Arial"/>
                <w:sz w:val="20"/>
              </w:rPr>
            </w:pPr>
            <w:r>
              <w:rPr>
                <w:rFonts w:cs="Arial"/>
                <w:sz w:val="20"/>
              </w:rPr>
              <w:t>EU</w:t>
            </w:r>
            <w:r w:rsidR="00B67CA7">
              <w:rPr>
                <w:rFonts w:cs="Arial"/>
                <w:sz w:val="20"/>
              </w:rPr>
              <w:t>-</w:t>
            </w:r>
            <w:r>
              <w:rPr>
                <w:rFonts w:cs="Arial"/>
                <w:sz w:val="20"/>
              </w:rPr>
              <w:t>FPE</w:t>
            </w:r>
          </w:p>
        </w:tc>
        <w:tc>
          <w:tcPr>
            <w:tcW w:w="4320" w:type="dxa"/>
          </w:tcPr>
          <w:p w14:paraId="2A57EEC7" w14:textId="2D5B01AF" w:rsidR="00E14632" w:rsidRPr="003E783F" w:rsidRDefault="003E783F" w:rsidP="00B743CF">
            <w:pPr>
              <w:rPr>
                <w:rFonts w:cs="Arial"/>
                <w:bCs/>
                <w:sz w:val="20"/>
              </w:rPr>
            </w:pPr>
            <w:r>
              <w:rPr>
                <w:rFonts w:cs="Arial"/>
                <w:sz w:val="20"/>
              </w:rPr>
              <w:t>One 113-</w:t>
            </w:r>
            <w:r w:rsidR="009D4046">
              <w:rPr>
                <w:rFonts w:cs="Arial"/>
                <w:sz w:val="20"/>
              </w:rPr>
              <w:t>horsepower boiler</w:t>
            </w:r>
            <w:r>
              <w:rPr>
                <w:rFonts w:cs="Arial"/>
                <w:sz w:val="20"/>
              </w:rPr>
              <w:t xml:space="preserve"> Deutz Model 120R diesel fired emergency fire pump engine (FPE) that provides electric power to the Clarke Fire Pump in the event of an electrical outage.</w:t>
            </w:r>
            <w:r>
              <w:rPr>
                <w:rFonts w:cs="Arial"/>
                <w:bCs/>
                <w:sz w:val="20"/>
              </w:rPr>
              <w:t xml:space="preserve">  </w:t>
            </w:r>
            <w:r w:rsidR="00151371" w:rsidRPr="00930FB7">
              <w:rPr>
                <w:sz w:val="20"/>
              </w:rPr>
              <w:t>Subject</w:t>
            </w:r>
            <w:r w:rsidR="00210F1A" w:rsidRPr="00930FB7">
              <w:rPr>
                <w:sz w:val="20"/>
              </w:rPr>
              <w:t xml:space="preserve"> to applicable requirements of N</w:t>
            </w:r>
            <w:r w:rsidR="00151371" w:rsidRPr="00930FB7">
              <w:rPr>
                <w:sz w:val="20"/>
              </w:rPr>
              <w:t>S</w:t>
            </w:r>
            <w:r w:rsidR="00210F1A" w:rsidRPr="00930FB7">
              <w:rPr>
                <w:sz w:val="20"/>
              </w:rPr>
              <w:t>PS for Stationary Compression Ignition I</w:t>
            </w:r>
            <w:r w:rsidR="00363A77" w:rsidRPr="00930FB7">
              <w:rPr>
                <w:sz w:val="20"/>
              </w:rPr>
              <w:t xml:space="preserve">nternal </w:t>
            </w:r>
            <w:r w:rsidR="00210F1A" w:rsidRPr="00930FB7">
              <w:rPr>
                <w:sz w:val="20"/>
              </w:rPr>
              <w:t>C</w:t>
            </w:r>
            <w:r w:rsidR="00363A77" w:rsidRPr="00930FB7">
              <w:rPr>
                <w:sz w:val="20"/>
              </w:rPr>
              <w:t xml:space="preserve">ombustion </w:t>
            </w:r>
            <w:r w:rsidR="00210F1A" w:rsidRPr="00930FB7">
              <w:rPr>
                <w:sz w:val="20"/>
              </w:rPr>
              <w:t>E</w:t>
            </w:r>
            <w:r w:rsidR="00363A77" w:rsidRPr="00930FB7">
              <w:rPr>
                <w:sz w:val="20"/>
              </w:rPr>
              <w:t>ngines</w:t>
            </w:r>
            <w:r w:rsidR="00210F1A" w:rsidRPr="00930FB7">
              <w:rPr>
                <w:sz w:val="20"/>
              </w:rPr>
              <w:t>, Subpart IIII</w:t>
            </w:r>
            <w:r>
              <w:rPr>
                <w:sz w:val="20"/>
              </w:rPr>
              <w:t>;</w:t>
            </w:r>
            <w:r w:rsidR="00210F1A" w:rsidRPr="00930FB7">
              <w:rPr>
                <w:sz w:val="20"/>
              </w:rPr>
              <w:t xml:space="preserve"> and </w:t>
            </w:r>
            <w:r w:rsidR="00151371" w:rsidRPr="00930FB7">
              <w:rPr>
                <w:sz w:val="20"/>
              </w:rPr>
              <w:t>NESHAP for Stationary Reciprocating Internal Combustion Engines</w:t>
            </w:r>
            <w:r w:rsidR="00210F1A" w:rsidRPr="00930FB7">
              <w:rPr>
                <w:sz w:val="20"/>
              </w:rPr>
              <w:t>, Subpart ZZZZ.</w:t>
            </w:r>
          </w:p>
        </w:tc>
        <w:tc>
          <w:tcPr>
            <w:tcW w:w="1759" w:type="dxa"/>
          </w:tcPr>
          <w:p w14:paraId="0A700BF5" w14:textId="25FE6C0A" w:rsidR="00E14632" w:rsidRPr="00BB5D62" w:rsidRDefault="00460813" w:rsidP="00F466A0">
            <w:pPr>
              <w:jc w:val="center"/>
              <w:rPr>
                <w:rFonts w:cs="Arial"/>
                <w:sz w:val="20"/>
              </w:rPr>
            </w:pPr>
            <w:r>
              <w:rPr>
                <w:rFonts w:cs="Arial"/>
                <w:sz w:val="20"/>
              </w:rPr>
              <w:t>2019</w:t>
            </w:r>
          </w:p>
        </w:tc>
        <w:tc>
          <w:tcPr>
            <w:tcW w:w="2201" w:type="dxa"/>
          </w:tcPr>
          <w:p w14:paraId="07876A4F" w14:textId="6BB891E2" w:rsidR="00E14632" w:rsidRPr="00BB5D62" w:rsidRDefault="00460813" w:rsidP="00436476">
            <w:pPr>
              <w:jc w:val="center"/>
              <w:rPr>
                <w:rFonts w:cs="Arial"/>
                <w:sz w:val="20"/>
              </w:rPr>
            </w:pPr>
            <w:r>
              <w:rPr>
                <w:rFonts w:cs="Arial"/>
                <w:sz w:val="20"/>
              </w:rPr>
              <w:t>NA</w:t>
            </w:r>
          </w:p>
        </w:tc>
      </w:tr>
      <w:tr w:rsidR="00E14632" w14:paraId="088B8709" w14:textId="77777777" w:rsidTr="00436476">
        <w:trPr>
          <w:cantSplit/>
        </w:trPr>
        <w:tc>
          <w:tcPr>
            <w:tcW w:w="2160" w:type="dxa"/>
          </w:tcPr>
          <w:p w14:paraId="0ED1BA40" w14:textId="7BC65F19" w:rsidR="00E14632" w:rsidRPr="00BB5D62" w:rsidRDefault="001434E1" w:rsidP="00991194">
            <w:pPr>
              <w:rPr>
                <w:rFonts w:cs="Arial"/>
                <w:sz w:val="20"/>
              </w:rPr>
            </w:pPr>
            <w:r>
              <w:rPr>
                <w:rFonts w:cs="Arial"/>
                <w:sz w:val="20"/>
              </w:rPr>
              <w:t>EU-PLANER20</w:t>
            </w:r>
          </w:p>
        </w:tc>
        <w:tc>
          <w:tcPr>
            <w:tcW w:w="4320" w:type="dxa"/>
          </w:tcPr>
          <w:p w14:paraId="1EE2D53C" w14:textId="77A2AA90" w:rsidR="00E14632" w:rsidRPr="00930FB7" w:rsidRDefault="00210F1A" w:rsidP="00B743CF">
            <w:pPr>
              <w:rPr>
                <w:sz w:val="20"/>
              </w:rPr>
            </w:pPr>
            <w:r w:rsidRPr="00930FB7">
              <w:rPr>
                <w:sz w:val="20"/>
              </w:rPr>
              <w:t>Dimensions finisher on post</w:t>
            </w:r>
            <w:r w:rsidR="00363A77" w:rsidRPr="00930FB7">
              <w:rPr>
                <w:sz w:val="20"/>
              </w:rPr>
              <w:t>-</w:t>
            </w:r>
            <w:r w:rsidRPr="00930FB7">
              <w:rPr>
                <w:sz w:val="20"/>
              </w:rPr>
              <w:t>kiln lumber</w:t>
            </w:r>
            <w:r w:rsidR="000B13EE">
              <w:rPr>
                <w:sz w:val="20"/>
              </w:rPr>
              <w:t xml:space="preserve"> </w:t>
            </w:r>
            <w:r w:rsidR="000B13EE" w:rsidRPr="000B13EE">
              <w:rPr>
                <w:sz w:val="20"/>
                <w:szCs w:val="18"/>
              </w:rPr>
              <w:t>controlled by a cyclone/filter</w:t>
            </w:r>
            <w:r w:rsidRPr="00930FB7">
              <w:rPr>
                <w:sz w:val="20"/>
              </w:rPr>
              <w:t>.</w:t>
            </w:r>
          </w:p>
        </w:tc>
        <w:tc>
          <w:tcPr>
            <w:tcW w:w="1759" w:type="dxa"/>
          </w:tcPr>
          <w:p w14:paraId="7F1B2A2C" w14:textId="10E56A18" w:rsidR="00E14632" w:rsidRPr="00BB5D62" w:rsidRDefault="00460813" w:rsidP="00F466A0">
            <w:pPr>
              <w:jc w:val="center"/>
              <w:rPr>
                <w:rFonts w:cs="Arial"/>
                <w:sz w:val="20"/>
              </w:rPr>
            </w:pPr>
            <w:r>
              <w:rPr>
                <w:rFonts w:cs="Arial"/>
                <w:sz w:val="20"/>
              </w:rPr>
              <w:t>06-14-2021</w:t>
            </w:r>
          </w:p>
        </w:tc>
        <w:tc>
          <w:tcPr>
            <w:tcW w:w="2201" w:type="dxa"/>
          </w:tcPr>
          <w:p w14:paraId="502DCFD9" w14:textId="6501F568" w:rsidR="00E14632" w:rsidRPr="00BB5D62" w:rsidRDefault="00460813" w:rsidP="008F6D06">
            <w:pPr>
              <w:rPr>
                <w:rFonts w:cs="Arial"/>
                <w:sz w:val="20"/>
              </w:rPr>
            </w:pPr>
            <w:r>
              <w:rPr>
                <w:rFonts w:cs="Arial"/>
                <w:sz w:val="20"/>
              </w:rPr>
              <w:t>FG-PLANERSYS20</w:t>
            </w:r>
          </w:p>
        </w:tc>
      </w:tr>
      <w:tr w:rsidR="00E14632" w14:paraId="3A044E49" w14:textId="77777777" w:rsidTr="00436476">
        <w:trPr>
          <w:cantSplit/>
        </w:trPr>
        <w:tc>
          <w:tcPr>
            <w:tcW w:w="2160" w:type="dxa"/>
          </w:tcPr>
          <w:p w14:paraId="6BC81785" w14:textId="0531136E" w:rsidR="00E14632" w:rsidRPr="00BB5D62" w:rsidRDefault="001434E1" w:rsidP="00991194">
            <w:pPr>
              <w:rPr>
                <w:rFonts w:cs="Arial"/>
                <w:sz w:val="20"/>
              </w:rPr>
            </w:pPr>
            <w:r>
              <w:rPr>
                <w:rFonts w:cs="Arial"/>
                <w:sz w:val="20"/>
              </w:rPr>
              <w:t>EU-ENDTRIMMER20</w:t>
            </w:r>
          </w:p>
        </w:tc>
        <w:tc>
          <w:tcPr>
            <w:tcW w:w="4320" w:type="dxa"/>
          </w:tcPr>
          <w:p w14:paraId="763B2C72" w14:textId="70EB256D" w:rsidR="00E14632" w:rsidRPr="00930FB7" w:rsidRDefault="00210F1A" w:rsidP="00B743CF">
            <w:pPr>
              <w:rPr>
                <w:sz w:val="20"/>
              </w:rPr>
            </w:pPr>
            <w:r w:rsidRPr="00930FB7">
              <w:rPr>
                <w:sz w:val="20"/>
              </w:rPr>
              <w:t>Size reduction lumber saw</w:t>
            </w:r>
            <w:r w:rsidR="000B13EE">
              <w:rPr>
                <w:sz w:val="20"/>
              </w:rPr>
              <w:t xml:space="preserve"> </w:t>
            </w:r>
            <w:r w:rsidR="000B13EE" w:rsidRPr="000B13EE">
              <w:rPr>
                <w:sz w:val="20"/>
                <w:szCs w:val="18"/>
              </w:rPr>
              <w:t>controlled by a cyclone/filter</w:t>
            </w:r>
            <w:r w:rsidRPr="00930FB7">
              <w:rPr>
                <w:sz w:val="20"/>
              </w:rPr>
              <w:t>.</w:t>
            </w:r>
          </w:p>
        </w:tc>
        <w:tc>
          <w:tcPr>
            <w:tcW w:w="1759" w:type="dxa"/>
          </w:tcPr>
          <w:p w14:paraId="5724F73E" w14:textId="36DC1077" w:rsidR="00E14632" w:rsidRPr="00BB5D62" w:rsidRDefault="00460813" w:rsidP="00F466A0">
            <w:pPr>
              <w:jc w:val="center"/>
              <w:rPr>
                <w:rFonts w:cs="Arial"/>
                <w:sz w:val="20"/>
              </w:rPr>
            </w:pPr>
            <w:r>
              <w:rPr>
                <w:rFonts w:cs="Arial"/>
                <w:sz w:val="20"/>
              </w:rPr>
              <w:t>06-14-2021</w:t>
            </w:r>
          </w:p>
        </w:tc>
        <w:tc>
          <w:tcPr>
            <w:tcW w:w="2201" w:type="dxa"/>
          </w:tcPr>
          <w:p w14:paraId="402DD9AB" w14:textId="06F2C1B4" w:rsidR="00E14632" w:rsidRPr="00BB5D62" w:rsidRDefault="00460813" w:rsidP="008F6D06">
            <w:pPr>
              <w:rPr>
                <w:rFonts w:cs="Arial"/>
                <w:sz w:val="20"/>
              </w:rPr>
            </w:pPr>
            <w:r>
              <w:rPr>
                <w:rFonts w:cs="Arial"/>
                <w:sz w:val="20"/>
              </w:rPr>
              <w:t>FG-PLANERSYS20</w:t>
            </w:r>
          </w:p>
        </w:tc>
      </w:tr>
      <w:tr w:rsidR="00E14632" w14:paraId="52F15C97" w14:textId="77777777" w:rsidTr="00436476">
        <w:trPr>
          <w:cantSplit/>
        </w:trPr>
        <w:tc>
          <w:tcPr>
            <w:tcW w:w="2160" w:type="dxa"/>
          </w:tcPr>
          <w:p w14:paraId="523C2634" w14:textId="1ABDDA18" w:rsidR="00E14632" w:rsidRPr="00BB5D62" w:rsidRDefault="001434E1" w:rsidP="00991194">
            <w:pPr>
              <w:rPr>
                <w:rFonts w:cs="Arial"/>
                <w:sz w:val="20"/>
              </w:rPr>
            </w:pPr>
            <w:r>
              <w:rPr>
                <w:rFonts w:cs="Arial"/>
                <w:sz w:val="20"/>
              </w:rPr>
              <w:t>EU-BLOCKGRDR20</w:t>
            </w:r>
          </w:p>
        </w:tc>
        <w:tc>
          <w:tcPr>
            <w:tcW w:w="4320" w:type="dxa"/>
          </w:tcPr>
          <w:p w14:paraId="68927101" w14:textId="29324889" w:rsidR="00E14632" w:rsidRPr="00930FB7" w:rsidRDefault="00210F1A" w:rsidP="00B743CF">
            <w:pPr>
              <w:rPr>
                <w:sz w:val="20"/>
              </w:rPr>
            </w:pPr>
            <w:r w:rsidRPr="00930FB7">
              <w:rPr>
                <w:sz w:val="20"/>
              </w:rPr>
              <w:t>Size reduction dried lumber hog</w:t>
            </w:r>
            <w:r w:rsidR="000B13EE">
              <w:rPr>
                <w:sz w:val="20"/>
              </w:rPr>
              <w:t xml:space="preserve"> </w:t>
            </w:r>
            <w:r w:rsidR="000B13EE" w:rsidRPr="000B13EE">
              <w:rPr>
                <w:sz w:val="20"/>
                <w:szCs w:val="18"/>
              </w:rPr>
              <w:t>controlled by a cyclone/filter</w:t>
            </w:r>
            <w:r w:rsidRPr="00930FB7">
              <w:rPr>
                <w:sz w:val="20"/>
              </w:rPr>
              <w:t>.</w:t>
            </w:r>
          </w:p>
        </w:tc>
        <w:tc>
          <w:tcPr>
            <w:tcW w:w="1759" w:type="dxa"/>
          </w:tcPr>
          <w:p w14:paraId="55062494" w14:textId="33707BEC" w:rsidR="00E14632" w:rsidRPr="00BB5D62" w:rsidRDefault="00460813" w:rsidP="00F466A0">
            <w:pPr>
              <w:jc w:val="center"/>
              <w:rPr>
                <w:rFonts w:cs="Arial"/>
                <w:sz w:val="20"/>
              </w:rPr>
            </w:pPr>
            <w:r>
              <w:rPr>
                <w:rFonts w:cs="Arial"/>
                <w:sz w:val="20"/>
              </w:rPr>
              <w:t>06-14-2021</w:t>
            </w:r>
          </w:p>
        </w:tc>
        <w:tc>
          <w:tcPr>
            <w:tcW w:w="2201" w:type="dxa"/>
          </w:tcPr>
          <w:p w14:paraId="67B62D36" w14:textId="046819E3" w:rsidR="00E14632" w:rsidRPr="00BB5D62" w:rsidRDefault="00460813" w:rsidP="008F6D06">
            <w:pPr>
              <w:rPr>
                <w:rFonts w:cs="Arial"/>
                <w:sz w:val="20"/>
              </w:rPr>
            </w:pPr>
            <w:r>
              <w:rPr>
                <w:rFonts w:cs="Arial"/>
                <w:sz w:val="20"/>
              </w:rPr>
              <w:t>FG-PLANERSYS20</w:t>
            </w:r>
          </w:p>
        </w:tc>
      </w:tr>
      <w:tr w:rsidR="00263D6A" w14:paraId="548284DC" w14:textId="77777777" w:rsidTr="00436476">
        <w:trPr>
          <w:cantSplit/>
        </w:trPr>
        <w:tc>
          <w:tcPr>
            <w:tcW w:w="2160" w:type="dxa"/>
          </w:tcPr>
          <w:p w14:paraId="395AD886" w14:textId="6D92C2E2" w:rsidR="00263D6A" w:rsidRDefault="00263D6A" w:rsidP="00991194">
            <w:pPr>
              <w:rPr>
                <w:rFonts w:cs="Arial"/>
                <w:sz w:val="20"/>
              </w:rPr>
            </w:pPr>
            <w:r>
              <w:rPr>
                <w:rFonts w:cs="Arial"/>
                <w:sz w:val="20"/>
              </w:rPr>
              <w:t>EU-COLDCLEANER</w:t>
            </w:r>
          </w:p>
        </w:tc>
        <w:tc>
          <w:tcPr>
            <w:tcW w:w="4320" w:type="dxa"/>
          </w:tcPr>
          <w:p w14:paraId="6D3160E6" w14:textId="1BA480C7" w:rsidR="00263D6A" w:rsidRPr="00930FB7" w:rsidRDefault="00FF2FC0" w:rsidP="00B743CF">
            <w:pPr>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1759" w:type="dxa"/>
          </w:tcPr>
          <w:p w14:paraId="1A5F37B1" w14:textId="1B79175E" w:rsidR="00263D6A" w:rsidRDefault="00B37CCE" w:rsidP="00F466A0">
            <w:pPr>
              <w:jc w:val="center"/>
              <w:rPr>
                <w:rFonts w:cs="Arial"/>
                <w:sz w:val="20"/>
              </w:rPr>
            </w:pPr>
            <w:r>
              <w:rPr>
                <w:rFonts w:cs="Arial"/>
                <w:sz w:val="20"/>
              </w:rPr>
              <w:t>1992</w:t>
            </w:r>
          </w:p>
        </w:tc>
        <w:tc>
          <w:tcPr>
            <w:tcW w:w="2201" w:type="dxa"/>
          </w:tcPr>
          <w:p w14:paraId="51E83693" w14:textId="7FF21F2B" w:rsidR="00263D6A" w:rsidRDefault="00263D6A" w:rsidP="008F6D06">
            <w:pPr>
              <w:rPr>
                <w:rFonts w:cs="Arial"/>
                <w:sz w:val="20"/>
              </w:rPr>
            </w:pPr>
            <w:r>
              <w:rPr>
                <w:rFonts w:cs="Arial"/>
                <w:sz w:val="20"/>
              </w:rPr>
              <w:t>FG</w:t>
            </w:r>
            <w:r w:rsidR="003628A7">
              <w:rPr>
                <w:rFonts w:cs="Arial"/>
                <w:sz w:val="20"/>
              </w:rPr>
              <w:t>-</w:t>
            </w:r>
            <w:r>
              <w:rPr>
                <w:rFonts w:cs="Arial"/>
                <w:sz w:val="20"/>
              </w:rPr>
              <w:t>COLDCLEANERS</w:t>
            </w:r>
          </w:p>
        </w:tc>
      </w:tr>
    </w:tbl>
    <w:p w14:paraId="64062400" w14:textId="06F08758" w:rsidR="00460813" w:rsidRDefault="00460813" w:rsidP="004B4509">
      <w:pPr>
        <w:rPr>
          <w:sz w:val="20"/>
        </w:rPr>
      </w:pPr>
    </w:p>
    <w:p w14:paraId="694F8CA0" w14:textId="0D1186D6" w:rsidR="00AE1D84" w:rsidRDefault="00460813" w:rsidP="004B4509">
      <w:pPr>
        <w:rPr>
          <w:sz w:val="20"/>
        </w:rPr>
      </w:pPr>
      <w:r>
        <w:rPr>
          <w:sz w:val="20"/>
        </w:rPr>
        <w:br w:type="page"/>
      </w:r>
    </w:p>
    <w:p w14:paraId="2BD2B86F" w14:textId="2A09BAC4"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09647923"/>
      <w:r w:rsidRPr="0007508C">
        <w:rPr>
          <w:bCs/>
          <w:szCs w:val="28"/>
        </w:rPr>
        <w:lastRenderedPageBreak/>
        <w:t>EU</w:t>
      </w:r>
      <w:bookmarkEnd w:id="71"/>
      <w:r w:rsidR="00F5066A">
        <w:rPr>
          <w:bCs/>
          <w:szCs w:val="28"/>
        </w:rPr>
        <w:t>-</w:t>
      </w:r>
      <w:r w:rsidR="005A1683" w:rsidRPr="0007508C">
        <w:rPr>
          <w:bCs/>
          <w:szCs w:val="28"/>
        </w:rPr>
        <w:t>WOODBOILER</w:t>
      </w:r>
      <w:bookmarkEnd w:id="72"/>
    </w:p>
    <w:p w14:paraId="4DFA39CA"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387CE75" w14:textId="77777777" w:rsidR="00AE1D84" w:rsidRPr="0019740E" w:rsidRDefault="00AE1D84" w:rsidP="00F62984">
      <w:pPr>
        <w:rPr>
          <w:sz w:val="20"/>
        </w:rPr>
      </w:pPr>
    </w:p>
    <w:p w14:paraId="5C080A56" w14:textId="77777777" w:rsidR="00AE1D84" w:rsidRPr="007D4237" w:rsidRDefault="00AE1D84" w:rsidP="00F62984">
      <w:pPr>
        <w:jc w:val="both"/>
      </w:pPr>
      <w:r>
        <w:rPr>
          <w:b/>
          <w:u w:val="single"/>
        </w:rPr>
        <w:t>DESCRIPTION</w:t>
      </w:r>
    </w:p>
    <w:p w14:paraId="3B81690C" w14:textId="77777777" w:rsidR="00AE1D84" w:rsidRPr="007D4237" w:rsidRDefault="00AE1D84" w:rsidP="00F62984">
      <w:pPr>
        <w:jc w:val="both"/>
        <w:rPr>
          <w:sz w:val="20"/>
        </w:rPr>
      </w:pPr>
    </w:p>
    <w:p w14:paraId="35DAB8D2" w14:textId="7C29EC47" w:rsidR="00AE1D84" w:rsidRPr="00C6185C" w:rsidRDefault="00D72E80" w:rsidP="00F62984">
      <w:pPr>
        <w:jc w:val="both"/>
        <w:rPr>
          <w:sz w:val="20"/>
        </w:rPr>
      </w:pPr>
      <w:r w:rsidRPr="00930FB7">
        <w:rPr>
          <w:sz w:val="20"/>
        </w:rPr>
        <w:t xml:space="preserve">Wood fired boiler, 60.4 </w:t>
      </w:r>
      <w:r w:rsidRPr="007C2B68">
        <w:rPr>
          <w:sz w:val="20"/>
        </w:rPr>
        <w:t>MMB</w:t>
      </w:r>
      <w:r w:rsidR="002E1C7F">
        <w:rPr>
          <w:sz w:val="20"/>
        </w:rPr>
        <w:t>TU</w:t>
      </w:r>
      <w:r w:rsidRPr="007C2B68">
        <w:rPr>
          <w:sz w:val="20"/>
        </w:rPr>
        <w:t>/hr</w:t>
      </w:r>
      <w:r w:rsidRPr="00930FB7">
        <w:rPr>
          <w:sz w:val="20"/>
        </w:rPr>
        <w:t xml:space="preserve"> heat input, 40,000</w:t>
      </w:r>
      <w:r w:rsidR="00436476">
        <w:rPr>
          <w:sz w:val="20"/>
        </w:rPr>
        <w:t xml:space="preserve"> </w:t>
      </w:r>
      <w:r w:rsidRPr="00930FB7">
        <w:rPr>
          <w:sz w:val="20"/>
        </w:rPr>
        <w:t xml:space="preserve">lb/hr steam output; two fuel silos, multiple-cyclone and electrostatic precipitator for </w:t>
      </w:r>
      <w:r w:rsidR="00930FB7" w:rsidRPr="00930FB7">
        <w:rPr>
          <w:sz w:val="20"/>
        </w:rPr>
        <w:t xml:space="preserve">air pollution </w:t>
      </w:r>
      <w:r w:rsidRPr="00930FB7">
        <w:rPr>
          <w:sz w:val="20"/>
        </w:rPr>
        <w:t>control</w:t>
      </w:r>
      <w:r w:rsidRPr="00B03723">
        <w:rPr>
          <w:sz w:val="20"/>
        </w:rPr>
        <w:t>.</w:t>
      </w:r>
      <w:r w:rsidR="002804F4" w:rsidRPr="00B03723">
        <w:rPr>
          <w:sz w:val="20"/>
        </w:rPr>
        <w:t xml:space="preserve"> </w:t>
      </w:r>
      <w:r w:rsidR="00436476" w:rsidRPr="00B03723">
        <w:rPr>
          <w:sz w:val="20"/>
        </w:rPr>
        <w:t xml:space="preserve"> </w:t>
      </w:r>
      <w:r w:rsidR="00631F42" w:rsidRPr="00C6185C">
        <w:rPr>
          <w:sz w:val="20"/>
        </w:rPr>
        <w:t>The boiler is subject to 40 CFR Part 60</w:t>
      </w:r>
      <w:r w:rsidR="00436476">
        <w:rPr>
          <w:sz w:val="20"/>
        </w:rPr>
        <w:t>,</w:t>
      </w:r>
      <w:r w:rsidR="00631F42" w:rsidRPr="00C6185C">
        <w:rPr>
          <w:sz w:val="20"/>
        </w:rPr>
        <w:t xml:space="preserve"> Subpart Dc - Standards of Performance for Small Industrial-Commercial-Institutional Steam Generating Units because it has a </w:t>
      </w:r>
      <w:r w:rsidR="00C6185C" w:rsidRPr="00C6185C">
        <w:rPr>
          <w:sz w:val="20"/>
        </w:rPr>
        <w:t xml:space="preserve">maximum design </w:t>
      </w:r>
      <w:r w:rsidR="00631F42" w:rsidRPr="00C6185C">
        <w:rPr>
          <w:sz w:val="20"/>
        </w:rPr>
        <w:t>heat input rating</w:t>
      </w:r>
      <w:r w:rsidR="00C6185C" w:rsidRPr="00C6185C">
        <w:rPr>
          <w:sz w:val="20"/>
        </w:rPr>
        <w:t xml:space="preserve"> greater than </w:t>
      </w:r>
      <w:r w:rsidR="00A12140">
        <w:rPr>
          <w:sz w:val="20"/>
        </w:rPr>
        <w:t xml:space="preserve">or equal to </w:t>
      </w:r>
      <w:r w:rsidR="00C6185C" w:rsidRPr="00C6185C">
        <w:rPr>
          <w:sz w:val="20"/>
        </w:rPr>
        <w:t>10</w:t>
      </w:r>
      <w:r w:rsidR="002C1396">
        <w:rPr>
          <w:sz w:val="20"/>
        </w:rPr>
        <w:t xml:space="preserve"> </w:t>
      </w:r>
      <w:r w:rsidR="00C6185C" w:rsidRPr="00C6185C">
        <w:rPr>
          <w:sz w:val="20"/>
        </w:rPr>
        <w:t>MMB</w:t>
      </w:r>
      <w:r w:rsidR="00771845">
        <w:rPr>
          <w:sz w:val="20"/>
        </w:rPr>
        <w:t>TU</w:t>
      </w:r>
      <w:r w:rsidR="00C6185C" w:rsidRPr="00C6185C">
        <w:rPr>
          <w:sz w:val="20"/>
        </w:rPr>
        <w:t>/h</w:t>
      </w:r>
      <w:r w:rsidR="00771845">
        <w:rPr>
          <w:sz w:val="20"/>
        </w:rPr>
        <w:t>r</w:t>
      </w:r>
      <w:r w:rsidR="00C6185C" w:rsidRPr="00C6185C">
        <w:rPr>
          <w:sz w:val="20"/>
        </w:rPr>
        <w:t xml:space="preserve"> but less than 100 MMB</w:t>
      </w:r>
      <w:r w:rsidR="00771845">
        <w:rPr>
          <w:sz w:val="20"/>
        </w:rPr>
        <w:t>TU</w:t>
      </w:r>
      <w:r w:rsidR="00C6185C" w:rsidRPr="00C6185C">
        <w:rPr>
          <w:sz w:val="20"/>
        </w:rPr>
        <w:t>/hr.</w:t>
      </w:r>
    </w:p>
    <w:p w14:paraId="5E5F200C" w14:textId="77777777" w:rsidR="00D72E80" w:rsidRPr="0019740E" w:rsidRDefault="00D72E80" w:rsidP="00F62984">
      <w:pPr>
        <w:jc w:val="both"/>
        <w:rPr>
          <w:sz w:val="20"/>
        </w:rPr>
      </w:pPr>
    </w:p>
    <w:p w14:paraId="22F12A21" w14:textId="08581D7F" w:rsidR="00AE1D84" w:rsidRPr="004470F0" w:rsidRDefault="00AE1D84" w:rsidP="00F62984">
      <w:pPr>
        <w:jc w:val="both"/>
        <w:rPr>
          <w:sz w:val="20"/>
        </w:rPr>
      </w:pPr>
      <w:r w:rsidRPr="00FE0AD0">
        <w:rPr>
          <w:b/>
          <w:sz w:val="20"/>
        </w:rPr>
        <w:t>Flexible Group ID</w:t>
      </w:r>
      <w:r>
        <w:rPr>
          <w:b/>
          <w:sz w:val="20"/>
        </w:rPr>
        <w:t>:</w:t>
      </w:r>
      <w:r>
        <w:rPr>
          <w:sz w:val="20"/>
        </w:rPr>
        <w:t xml:space="preserve"> </w:t>
      </w:r>
      <w:r w:rsidR="00965336">
        <w:rPr>
          <w:sz w:val="20"/>
        </w:rPr>
        <w:t xml:space="preserve"> </w:t>
      </w:r>
      <w:r w:rsidR="00A52C10">
        <w:rPr>
          <w:sz w:val="20"/>
        </w:rPr>
        <w:t>FG-GACT-JJJJJJ-WOODBOILER</w:t>
      </w:r>
    </w:p>
    <w:p w14:paraId="18EA05AA" w14:textId="77777777" w:rsidR="00AE1D84" w:rsidRPr="0019740E" w:rsidRDefault="00AE1D84" w:rsidP="00F62984">
      <w:pPr>
        <w:tabs>
          <w:tab w:val="left" w:pos="6328"/>
        </w:tabs>
        <w:jc w:val="both"/>
        <w:rPr>
          <w:sz w:val="20"/>
        </w:rPr>
      </w:pPr>
    </w:p>
    <w:p w14:paraId="64E7FDC8" w14:textId="77777777" w:rsidR="00AE1D84" w:rsidRDefault="00AE1D84" w:rsidP="00F62984">
      <w:pPr>
        <w:jc w:val="both"/>
        <w:rPr>
          <w:b/>
          <w:u w:val="single"/>
        </w:rPr>
      </w:pPr>
      <w:r>
        <w:rPr>
          <w:b/>
          <w:u w:val="single"/>
        </w:rPr>
        <w:t>POLLUTION CONTROL EQUIPMENT</w:t>
      </w:r>
    </w:p>
    <w:p w14:paraId="32FFD63F" w14:textId="77777777" w:rsidR="00AE1D84" w:rsidRPr="00EE5F4E" w:rsidRDefault="00AE1D84" w:rsidP="00F62984">
      <w:pPr>
        <w:jc w:val="both"/>
        <w:rPr>
          <w:sz w:val="20"/>
        </w:rPr>
      </w:pPr>
    </w:p>
    <w:p w14:paraId="54FE318E" w14:textId="3714FCE2" w:rsidR="00AE1D84" w:rsidRDefault="007C2B68" w:rsidP="00F62984">
      <w:pPr>
        <w:jc w:val="both"/>
        <w:rPr>
          <w:sz w:val="20"/>
        </w:rPr>
      </w:pPr>
      <w:r>
        <w:rPr>
          <w:sz w:val="20"/>
        </w:rPr>
        <w:t>M</w:t>
      </w:r>
      <w:r w:rsidRPr="00AA01EE">
        <w:rPr>
          <w:sz w:val="20"/>
        </w:rPr>
        <w:t>ultiple cyclone pre</w:t>
      </w:r>
      <w:r>
        <w:rPr>
          <w:sz w:val="20"/>
        </w:rPr>
        <w:t>-</w:t>
      </w:r>
      <w:r w:rsidRPr="00AA01EE">
        <w:rPr>
          <w:sz w:val="20"/>
        </w:rPr>
        <w:t xml:space="preserve">cleaner </w:t>
      </w:r>
      <w:r>
        <w:rPr>
          <w:sz w:val="20"/>
        </w:rPr>
        <w:t>and e</w:t>
      </w:r>
      <w:r w:rsidRPr="0056425F">
        <w:rPr>
          <w:sz w:val="20"/>
        </w:rPr>
        <w:t xml:space="preserve">lectrostatic </w:t>
      </w:r>
      <w:r>
        <w:rPr>
          <w:sz w:val="20"/>
        </w:rPr>
        <w:t>p</w:t>
      </w:r>
      <w:r w:rsidRPr="0056425F">
        <w:rPr>
          <w:sz w:val="20"/>
        </w:rPr>
        <w:t>recipitator</w:t>
      </w:r>
    </w:p>
    <w:p w14:paraId="6318522A" w14:textId="77777777" w:rsidR="007C2B68" w:rsidRPr="00906ACF" w:rsidRDefault="007C2B68" w:rsidP="00F62984">
      <w:pPr>
        <w:jc w:val="both"/>
        <w:rPr>
          <w:sz w:val="20"/>
        </w:rPr>
      </w:pPr>
    </w:p>
    <w:p w14:paraId="36BFF578" w14:textId="77777777" w:rsidR="00AE1D84" w:rsidRPr="00F01FE1" w:rsidRDefault="00AE1D84" w:rsidP="00F62984">
      <w:pPr>
        <w:jc w:val="both"/>
        <w:rPr>
          <w:b/>
          <w:sz w:val="20"/>
          <w:u w:val="single"/>
        </w:rPr>
      </w:pPr>
      <w:r>
        <w:rPr>
          <w:b/>
        </w:rPr>
        <w:t xml:space="preserve">I.  </w:t>
      </w:r>
      <w:r>
        <w:rPr>
          <w:b/>
          <w:u w:val="single"/>
        </w:rPr>
        <w:t>EMISSION LIMIT(S)</w:t>
      </w:r>
    </w:p>
    <w:p w14:paraId="7D38D11C" w14:textId="77777777" w:rsidR="00AE1D84" w:rsidRDefault="00AE1D84" w:rsidP="00F62984">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3060"/>
        <w:gridCol w:w="1350"/>
        <w:gridCol w:w="1800"/>
        <w:gridCol w:w="1170"/>
        <w:gridCol w:w="1720"/>
      </w:tblGrid>
      <w:tr w:rsidR="00AE1D84" w14:paraId="5A9F4CBD" w14:textId="77777777" w:rsidTr="00B03723">
        <w:trPr>
          <w:cantSplit/>
          <w:tblHeader/>
        </w:trPr>
        <w:tc>
          <w:tcPr>
            <w:tcW w:w="1250" w:type="dxa"/>
            <w:tcBorders>
              <w:top w:val="single" w:sz="4" w:space="0" w:color="auto"/>
              <w:left w:val="single" w:sz="4" w:space="0" w:color="auto"/>
              <w:bottom w:val="single" w:sz="4" w:space="0" w:color="auto"/>
              <w:right w:val="single" w:sz="4" w:space="0" w:color="auto"/>
            </w:tcBorders>
          </w:tcPr>
          <w:p w14:paraId="07BB1B2F" w14:textId="77777777" w:rsidR="00AE1D84" w:rsidRPr="00BD3DE3" w:rsidRDefault="00AE1D84" w:rsidP="00F62984">
            <w:pPr>
              <w:jc w:val="center"/>
              <w:rPr>
                <w:b/>
                <w:sz w:val="20"/>
              </w:rPr>
            </w:pPr>
            <w:r>
              <w:rPr>
                <w:b/>
                <w:sz w:val="20"/>
              </w:rPr>
              <w:t>Pollutant</w:t>
            </w:r>
          </w:p>
        </w:tc>
        <w:tc>
          <w:tcPr>
            <w:tcW w:w="3060" w:type="dxa"/>
            <w:tcBorders>
              <w:top w:val="single" w:sz="4" w:space="0" w:color="auto"/>
              <w:left w:val="single" w:sz="4" w:space="0" w:color="auto"/>
              <w:bottom w:val="single" w:sz="4" w:space="0" w:color="auto"/>
              <w:right w:val="single" w:sz="4" w:space="0" w:color="auto"/>
            </w:tcBorders>
          </w:tcPr>
          <w:p w14:paraId="300E7EDE" w14:textId="77777777" w:rsidR="00AE1D84" w:rsidRPr="00BD3DE3" w:rsidRDefault="00AE1D84" w:rsidP="00F62984">
            <w:pPr>
              <w:jc w:val="center"/>
              <w:rPr>
                <w:b/>
                <w:sz w:val="20"/>
              </w:rPr>
            </w:pPr>
            <w:r w:rsidRPr="00BD3DE3">
              <w:rPr>
                <w:b/>
                <w:sz w:val="20"/>
              </w:rPr>
              <w:t>Limit</w:t>
            </w:r>
          </w:p>
        </w:tc>
        <w:tc>
          <w:tcPr>
            <w:tcW w:w="1350" w:type="dxa"/>
            <w:tcBorders>
              <w:top w:val="single" w:sz="4" w:space="0" w:color="auto"/>
              <w:left w:val="single" w:sz="4" w:space="0" w:color="auto"/>
              <w:bottom w:val="single" w:sz="4" w:space="0" w:color="auto"/>
              <w:right w:val="single" w:sz="4" w:space="0" w:color="auto"/>
            </w:tcBorders>
          </w:tcPr>
          <w:p w14:paraId="38F3C82D" w14:textId="77777777" w:rsidR="00B03723" w:rsidRDefault="00AE1D84" w:rsidP="00F62984">
            <w:pPr>
              <w:jc w:val="center"/>
              <w:rPr>
                <w:b/>
                <w:sz w:val="20"/>
              </w:rPr>
            </w:pPr>
            <w:r>
              <w:rPr>
                <w:b/>
                <w:sz w:val="20"/>
              </w:rPr>
              <w:t>Time Period/</w:t>
            </w:r>
          </w:p>
          <w:p w14:paraId="3725C53E" w14:textId="39241985" w:rsidR="00AE1D84" w:rsidRDefault="00AE1D84" w:rsidP="00F62984">
            <w:pPr>
              <w:jc w:val="center"/>
              <w:rPr>
                <w:b/>
                <w:sz w:val="20"/>
              </w:rPr>
            </w:pPr>
            <w:r>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3F0CB703" w14:textId="77777777" w:rsidR="00AE1D84" w:rsidRPr="00BD3DE3" w:rsidRDefault="00AE1D84" w:rsidP="00F62984">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65D5BF9C" w14:textId="77777777" w:rsidR="00AE1D84" w:rsidRDefault="00AE1D84" w:rsidP="00F62984">
            <w:pPr>
              <w:jc w:val="center"/>
              <w:rPr>
                <w:b/>
                <w:sz w:val="20"/>
              </w:rPr>
            </w:pPr>
            <w:r>
              <w:rPr>
                <w:b/>
                <w:sz w:val="20"/>
              </w:rPr>
              <w:t>Monitoring/</w:t>
            </w:r>
          </w:p>
          <w:p w14:paraId="5424B57D" w14:textId="77777777" w:rsidR="00AE1D84" w:rsidRPr="00BD3DE3" w:rsidRDefault="00AE1D84" w:rsidP="00F62984">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1F5352E1"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C2B68" w14:paraId="546C07A9" w14:textId="77777777" w:rsidTr="00B03723">
        <w:trPr>
          <w:cantSplit/>
        </w:trPr>
        <w:tc>
          <w:tcPr>
            <w:tcW w:w="1250" w:type="dxa"/>
            <w:tcBorders>
              <w:top w:val="single" w:sz="4" w:space="0" w:color="auto"/>
              <w:left w:val="single" w:sz="4" w:space="0" w:color="auto"/>
              <w:bottom w:val="single" w:sz="4" w:space="0" w:color="auto"/>
              <w:right w:val="single" w:sz="4" w:space="0" w:color="auto"/>
            </w:tcBorders>
          </w:tcPr>
          <w:p w14:paraId="2C4FE80C" w14:textId="09828FCB" w:rsidR="007C2B68" w:rsidRPr="00B03723" w:rsidRDefault="007C2B68" w:rsidP="00431D2B">
            <w:pPr>
              <w:pStyle w:val="ListParagraph"/>
              <w:numPr>
                <w:ilvl w:val="0"/>
                <w:numId w:val="41"/>
              </w:numPr>
              <w:ind w:left="435"/>
              <w:rPr>
                <w:sz w:val="20"/>
              </w:rPr>
            </w:pPr>
            <w:r w:rsidRPr="00B03723">
              <w:rPr>
                <w:sz w:val="20"/>
              </w:rPr>
              <w:t>PM</w:t>
            </w:r>
          </w:p>
        </w:tc>
        <w:tc>
          <w:tcPr>
            <w:tcW w:w="3060" w:type="dxa"/>
            <w:tcBorders>
              <w:top w:val="single" w:sz="4" w:space="0" w:color="auto"/>
              <w:left w:val="single" w:sz="4" w:space="0" w:color="auto"/>
              <w:bottom w:val="single" w:sz="4" w:space="0" w:color="auto"/>
              <w:right w:val="single" w:sz="4" w:space="0" w:color="auto"/>
            </w:tcBorders>
          </w:tcPr>
          <w:p w14:paraId="1085D1BB" w14:textId="54C7D688" w:rsidR="007C2B68" w:rsidRPr="00C223F4" w:rsidRDefault="007C2B68" w:rsidP="007C2B68">
            <w:pPr>
              <w:jc w:val="center"/>
              <w:rPr>
                <w:rFonts w:cs="Arial"/>
                <w:sz w:val="20"/>
              </w:rPr>
            </w:pPr>
            <w:r>
              <w:rPr>
                <w:sz w:val="20"/>
              </w:rPr>
              <w:t>0.10 lbs per 1000 lbs exhaust gas (corrected to 50% excess air)</w:t>
            </w:r>
            <w:r w:rsidR="00C223F4">
              <w:rPr>
                <w:rFonts w:cs="Arial"/>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tcPr>
          <w:p w14:paraId="78CB9D57" w14:textId="6D89AA8F" w:rsidR="007C2B68" w:rsidRPr="00BD3DE3" w:rsidRDefault="007C2B68" w:rsidP="007C2B68">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36600B77" w14:textId="732166F3" w:rsidR="007C2B68" w:rsidRPr="00BD3DE3" w:rsidRDefault="007C2B68" w:rsidP="007C2B68">
            <w:pPr>
              <w:jc w:val="center"/>
              <w:rPr>
                <w:sz w:val="20"/>
              </w:rPr>
            </w:pPr>
            <w:r w:rsidRPr="00430908">
              <w:rPr>
                <w:sz w:val="20"/>
              </w:rPr>
              <w:t>EU</w:t>
            </w:r>
            <w:r w:rsidR="00F5066A">
              <w:rPr>
                <w:sz w:val="20"/>
              </w:rPr>
              <w:t>-</w:t>
            </w:r>
            <w:r w:rsidRPr="00430908">
              <w:rPr>
                <w:sz w:val="20"/>
              </w:rPr>
              <w:t>WOODBOILER</w:t>
            </w:r>
          </w:p>
        </w:tc>
        <w:tc>
          <w:tcPr>
            <w:tcW w:w="1170" w:type="dxa"/>
            <w:tcBorders>
              <w:top w:val="single" w:sz="4" w:space="0" w:color="auto"/>
              <w:left w:val="single" w:sz="4" w:space="0" w:color="auto"/>
              <w:bottom w:val="single" w:sz="4" w:space="0" w:color="auto"/>
              <w:right w:val="single" w:sz="4" w:space="0" w:color="auto"/>
            </w:tcBorders>
          </w:tcPr>
          <w:p w14:paraId="11272B11" w14:textId="5688D4B5" w:rsidR="00A4225C" w:rsidRDefault="007C2B68" w:rsidP="007C2B68">
            <w:pPr>
              <w:jc w:val="center"/>
              <w:rPr>
                <w:sz w:val="20"/>
              </w:rPr>
            </w:pPr>
            <w:r w:rsidRPr="0082692E">
              <w:rPr>
                <w:sz w:val="20"/>
              </w:rPr>
              <w:t>SC V.1</w:t>
            </w:r>
          </w:p>
          <w:p w14:paraId="1DA4AD9F" w14:textId="2ACE7B3D" w:rsidR="007C2B68" w:rsidRPr="0082692E" w:rsidRDefault="00A4225C" w:rsidP="007C2B68">
            <w:pPr>
              <w:jc w:val="center"/>
              <w:rPr>
                <w:sz w:val="20"/>
              </w:rPr>
            </w:pPr>
            <w:r>
              <w:rPr>
                <w:sz w:val="20"/>
              </w:rPr>
              <w:t>SC</w:t>
            </w:r>
            <w:r w:rsidR="002106FE">
              <w:rPr>
                <w:sz w:val="20"/>
              </w:rPr>
              <w:t xml:space="preserve"> V.2</w:t>
            </w:r>
          </w:p>
        </w:tc>
        <w:tc>
          <w:tcPr>
            <w:tcW w:w="1720" w:type="dxa"/>
            <w:tcBorders>
              <w:top w:val="single" w:sz="4" w:space="0" w:color="auto"/>
              <w:left w:val="single" w:sz="4" w:space="0" w:color="auto"/>
              <w:bottom w:val="single" w:sz="4" w:space="0" w:color="auto"/>
              <w:right w:val="single" w:sz="4" w:space="0" w:color="auto"/>
            </w:tcBorders>
          </w:tcPr>
          <w:p w14:paraId="51A57AFC" w14:textId="0962225C" w:rsidR="007C2B68" w:rsidRPr="005C3709" w:rsidRDefault="007C2B68" w:rsidP="007C2B68">
            <w:pPr>
              <w:jc w:val="center"/>
              <w:rPr>
                <w:b/>
                <w:bCs/>
                <w:sz w:val="20"/>
              </w:rPr>
            </w:pPr>
            <w:r w:rsidRPr="005C3709">
              <w:rPr>
                <w:b/>
                <w:bCs/>
                <w:sz w:val="20"/>
              </w:rPr>
              <w:t>R 336.1331</w:t>
            </w:r>
          </w:p>
        </w:tc>
      </w:tr>
      <w:tr w:rsidR="007C2B68" w14:paraId="05E585A2" w14:textId="77777777" w:rsidTr="00B03723">
        <w:trPr>
          <w:cantSplit/>
        </w:trPr>
        <w:tc>
          <w:tcPr>
            <w:tcW w:w="1250" w:type="dxa"/>
            <w:tcBorders>
              <w:top w:val="single" w:sz="4" w:space="0" w:color="auto"/>
              <w:left w:val="single" w:sz="4" w:space="0" w:color="auto"/>
              <w:bottom w:val="single" w:sz="4" w:space="0" w:color="auto"/>
              <w:right w:val="single" w:sz="4" w:space="0" w:color="auto"/>
            </w:tcBorders>
          </w:tcPr>
          <w:p w14:paraId="5534CB4F" w14:textId="5857E24A" w:rsidR="007C2B68" w:rsidRPr="00B03723" w:rsidRDefault="007C2B68" w:rsidP="00431D2B">
            <w:pPr>
              <w:pStyle w:val="ListParagraph"/>
              <w:numPr>
                <w:ilvl w:val="0"/>
                <w:numId w:val="41"/>
              </w:numPr>
              <w:ind w:left="435"/>
              <w:rPr>
                <w:sz w:val="20"/>
              </w:rPr>
            </w:pPr>
            <w:r w:rsidRPr="00B03723">
              <w:rPr>
                <w:sz w:val="20"/>
              </w:rPr>
              <w:t>PM10</w:t>
            </w:r>
          </w:p>
        </w:tc>
        <w:tc>
          <w:tcPr>
            <w:tcW w:w="3060" w:type="dxa"/>
            <w:tcBorders>
              <w:top w:val="single" w:sz="4" w:space="0" w:color="auto"/>
              <w:left w:val="single" w:sz="4" w:space="0" w:color="auto"/>
              <w:bottom w:val="single" w:sz="4" w:space="0" w:color="auto"/>
              <w:right w:val="single" w:sz="4" w:space="0" w:color="auto"/>
            </w:tcBorders>
          </w:tcPr>
          <w:p w14:paraId="656865F2" w14:textId="3DCEDBEF" w:rsidR="007C2B68" w:rsidRPr="00C223F4" w:rsidRDefault="007C2B68" w:rsidP="007C2B68">
            <w:pPr>
              <w:jc w:val="center"/>
              <w:rPr>
                <w:rFonts w:cs="Arial"/>
                <w:sz w:val="20"/>
              </w:rPr>
            </w:pPr>
            <w:r>
              <w:rPr>
                <w:sz w:val="20"/>
              </w:rPr>
              <w:t>0.10 lbs per 1000 lbs exhaust gas (corrected to 50% excess air)</w:t>
            </w:r>
            <w:r w:rsidR="00C223F4">
              <w:rPr>
                <w:rFonts w:cs="Arial"/>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tcPr>
          <w:p w14:paraId="711BE35B" w14:textId="35638FC7" w:rsidR="007C2B68" w:rsidRPr="00BD3DE3" w:rsidRDefault="007C2B68" w:rsidP="007C2B68">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55EE1038" w14:textId="7642308A" w:rsidR="007C2B68" w:rsidRPr="00BD3DE3" w:rsidRDefault="007C2B68" w:rsidP="007C2B68">
            <w:pPr>
              <w:jc w:val="center"/>
              <w:rPr>
                <w:sz w:val="20"/>
              </w:rPr>
            </w:pPr>
            <w:r w:rsidRPr="00430908">
              <w:rPr>
                <w:sz w:val="20"/>
              </w:rPr>
              <w:t>EU</w:t>
            </w:r>
            <w:r w:rsidR="00F5066A">
              <w:rPr>
                <w:sz w:val="20"/>
              </w:rPr>
              <w:t>-</w:t>
            </w:r>
            <w:r w:rsidRPr="00430908">
              <w:rPr>
                <w:sz w:val="20"/>
              </w:rPr>
              <w:t>WOODBOILER</w:t>
            </w:r>
          </w:p>
        </w:tc>
        <w:tc>
          <w:tcPr>
            <w:tcW w:w="1170" w:type="dxa"/>
            <w:tcBorders>
              <w:top w:val="single" w:sz="4" w:space="0" w:color="auto"/>
              <w:left w:val="single" w:sz="4" w:space="0" w:color="auto"/>
              <w:bottom w:val="single" w:sz="4" w:space="0" w:color="auto"/>
              <w:right w:val="single" w:sz="4" w:space="0" w:color="auto"/>
            </w:tcBorders>
          </w:tcPr>
          <w:p w14:paraId="20139891" w14:textId="03D67D12" w:rsidR="00607853" w:rsidRDefault="007C2B68" w:rsidP="007C2B68">
            <w:pPr>
              <w:jc w:val="center"/>
              <w:rPr>
                <w:sz w:val="20"/>
              </w:rPr>
            </w:pPr>
            <w:r w:rsidRPr="0082692E">
              <w:rPr>
                <w:sz w:val="20"/>
              </w:rPr>
              <w:t>SC V.1</w:t>
            </w:r>
          </w:p>
          <w:p w14:paraId="28F11F6B" w14:textId="26C15B72" w:rsidR="007C2B68" w:rsidRPr="0082692E" w:rsidRDefault="00607853" w:rsidP="007C2B68">
            <w:pPr>
              <w:jc w:val="center"/>
              <w:rPr>
                <w:sz w:val="20"/>
              </w:rPr>
            </w:pPr>
            <w:r>
              <w:rPr>
                <w:sz w:val="20"/>
              </w:rPr>
              <w:t>SC</w:t>
            </w:r>
            <w:r w:rsidR="002106FE">
              <w:rPr>
                <w:sz w:val="20"/>
              </w:rPr>
              <w:t xml:space="preserve"> V.2</w:t>
            </w:r>
          </w:p>
        </w:tc>
        <w:tc>
          <w:tcPr>
            <w:tcW w:w="1720" w:type="dxa"/>
            <w:tcBorders>
              <w:top w:val="single" w:sz="4" w:space="0" w:color="auto"/>
              <w:left w:val="single" w:sz="4" w:space="0" w:color="auto"/>
              <w:bottom w:val="single" w:sz="4" w:space="0" w:color="auto"/>
              <w:right w:val="single" w:sz="4" w:space="0" w:color="auto"/>
            </w:tcBorders>
          </w:tcPr>
          <w:p w14:paraId="454F1500" w14:textId="558DE44A" w:rsidR="007C2B68" w:rsidRPr="005C3709" w:rsidRDefault="007C2B68" w:rsidP="007C2B68">
            <w:pPr>
              <w:jc w:val="center"/>
              <w:rPr>
                <w:b/>
                <w:bCs/>
                <w:sz w:val="20"/>
              </w:rPr>
            </w:pPr>
            <w:r w:rsidRPr="005C3709">
              <w:rPr>
                <w:b/>
                <w:bCs/>
                <w:sz w:val="20"/>
              </w:rPr>
              <w:t>R 336.1331</w:t>
            </w:r>
          </w:p>
        </w:tc>
      </w:tr>
      <w:tr w:rsidR="007C2B68" w14:paraId="4589CFA9" w14:textId="77777777" w:rsidTr="00B03723">
        <w:trPr>
          <w:cantSplit/>
        </w:trPr>
        <w:tc>
          <w:tcPr>
            <w:tcW w:w="1250" w:type="dxa"/>
            <w:tcBorders>
              <w:top w:val="single" w:sz="4" w:space="0" w:color="auto"/>
              <w:left w:val="single" w:sz="4" w:space="0" w:color="auto"/>
              <w:bottom w:val="single" w:sz="4" w:space="0" w:color="auto"/>
              <w:right w:val="single" w:sz="4" w:space="0" w:color="auto"/>
            </w:tcBorders>
          </w:tcPr>
          <w:p w14:paraId="15AA345D" w14:textId="67AB290C" w:rsidR="007C2B68" w:rsidRPr="00B03723" w:rsidRDefault="007C2B68" w:rsidP="00431D2B">
            <w:pPr>
              <w:pStyle w:val="ListParagraph"/>
              <w:numPr>
                <w:ilvl w:val="0"/>
                <w:numId w:val="41"/>
              </w:numPr>
              <w:ind w:left="435"/>
              <w:rPr>
                <w:sz w:val="20"/>
              </w:rPr>
            </w:pPr>
            <w:r w:rsidRPr="00B03723">
              <w:rPr>
                <w:sz w:val="20"/>
              </w:rPr>
              <w:t>PM</w:t>
            </w:r>
          </w:p>
        </w:tc>
        <w:tc>
          <w:tcPr>
            <w:tcW w:w="3060" w:type="dxa"/>
            <w:tcBorders>
              <w:top w:val="single" w:sz="4" w:space="0" w:color="auto"/>
              <w:left w:val="single" w:sz="4" w:space="0" w:color="auto"/>
              <w:bottom w:val="single" w:sz="4" w:space="0" w:color="auto"/>
              <w:right w:val="single" w:sz="4" w:space="0" w:color="auto"/>
            </w:tcBorders>
          </w:tcPr>
          <w:p w14:paraId="3DA7A130" w14:textId="43D8364B" w:rsidR="007C2B68" w:rsidRPr="00C223F4" w:rsidRDefault="007C2B68" w:rsidP="007C2B68">
            <w:pPr>
              <w:jc w:val="center"/>
              <w:rPr>
                <w:rFonts w:cs="Arial"/>
                <w:sz w:val="20"/>
              </w:rPr>
            </w:pPr>
            <w:r>
              <w:rPr>
                <w:sz w:val="20"/>
              </w:rPr>
              <w:t>6.04 pph</w:t>
            </w:r>
            <w:r w:rsidR="00C223F4">
              <w:rPr>
                <w:rFonts w:cs="Arial"/>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tcPr>
          <w:p w14:paraId="62DF7A43" w14:textId="1D6F4157" w:rsidR="007C2B68" w:rsidRPr="00BD3DE3" w:rsidRDefault="007C2B68" w:rsidP="007C2B68">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326255A6" w14:textId="1D262D52" w:rsidR="007C2B68" w:rsidRPr="00BD3DE3" w:rsidRDefault="007C2B68" w:rsidP="007C2B68">
            <w:pPr>
              <w:jc w:val="center"/>
              <w:rPr>
                <w:sz w:val="20"/>
              </w:rPr>
            </w:pPr>
            <w:r w:rsidRPr="00430908">
              <w:rPr>
                <w:sz w:val="20"/>
              </w:rPr>
              <w:t>EU</w:t>
            </w:r>
            <w:r w:rsidR="00F5066A">
              <w:rPr>
                <w:sz w:val="20"/>
              </w:rPr>
              <w:t>-</w:t>
            </w:r>
            <w:r w:rsidRPr="00430908">
              <w:rPr>
                <w:sz w:val="20"/>
              </w:rPr>
              <w:t>WOODBOILER</w:t>
            </w:r>
          </w:p>
        </w:tc>
        <w:tc>
          <w:tcPr>
            <w:tcW w:w="1170" w:type="dxa"/>
            <w:tcBorders>
              <w:top w:val="single" w:sz="4" w:space="0" w:color="auto"/>
              <w:left w:val="single" w:sz="4" w:space="0" w:color="auto"/>
              <w:bottom w:val="single" w:sz="4" w:space="0" w:color="auto"/>
              <w:right w:val="single" w:sz="4" w:space="0" w:color="auto"/>
            </w:tcBorders>
          </w:tcPr>
          <w:p w14:paraId="5297BD90" w14:textId="082B6536" w:rsidR="00C44C22" w:rsidRDefault="00C44C22" w:rsidP="00C44C22">
            <w:pPr>
              <w:jc w:val="center"/>
              <w:rPr>
                <w:sz w:val="20"/>
              </w:rPr>
            </w:pPr>
            <w:r>
              <w:rPr>
                <w:sz w:val="20"/>
              </w:rPr>
              <w:t>SC V.1</w:t>
            </w:r>
          </w:p>
          <w:p w14:paraId="591BEBDF" w14:textId="77777777" w:rsidR="00C44C22" w:rsidRDefault="00C44C22" w:rsidP="00C44C22">
            <w:pPr>
              <w:jc w:val="center"/>
              <w:rPr>
                <w:sz w:val="20"/>
              </w:rPr>
            </w:pPr>
            <w:r>
              <w:rPr>
                <w:sz w:val="20"/>
              </w:rPr>
              <w:t>SC V.2</w:t>
            </w:r>
          </w:p>
          <w:p w14:paraId="017C9E12" w14:textId="062658DA" w:rsidR="007C2B68" w:rsidRPr="0082692E" w:rsidRDefault="007C2B68" w:rsidP="00C44C22">
            <w:pPr>
              <w:jc w:val="center"/>
              <w:rPr>
                <w:sz w:val="20"/>
              </w:rPr>
            </w:pPr>
            <w:r w:rsidRPr="0082692E">
              <w:rPr>
                <w:sz w:val="20"/>
              </w:rPr>
              <w:t>SC VI.3</w:t>
            </w:r>
          </w:p>
        </w:tc>
        <w:tc>
          <w:tcPr>
            <w:tcW w:w="1720" w:type="dxa"/>
            <w:tcBorders>
              <w:top w:val="single" w:sz="4" w:space="0" w:color="auto"/>
              <w:left w:val="single" w:sz="4" w:space="0" w:color="auto"/>
              <w:bottom w:val="single" w:sz="4" w:space="0" w:color="auto"/>
              <w:right w:val="single" w:sz="4" w:space="0" w:color="auto"/>
            </w:tcBorders>
          </w:tcPr>
          <w:p w14:paraId="24C8C712" w14:textId="6E57AFD8" w:rsidR="007C2B68" w:rsidRPr="005C3709" w:rsidRDefault="007C2B68" w:rsidP="007C2B68">
            <w:pPr>
              <w:jc w:val="center"/>
              <w:rPr>
                <w:b/>
                <w:bCs/>
                <w:sz w:val="20"/>
              </w:rPr>
            </w:pPr>
            <w:r w:rsidRPr="005C3709">
              <w:rPr>
                <w:b/>
                <w:bCs/>
                <w:sz w:val="20"/>
              </w:rPr>
              <w:t>R 336.1205</w:t>
            </w:r>
            <w:r w:rsidR="00943834">
              <w:rPr>
                <w:b/>
                <w:bCs/>
                <w:sz w:val="20"/>
              </w:rPr>
              <w:t xml:space="preserve">(1)(a) </w:t>
            </w:r>
            <w:r w:rsidR="00B03723" w:rsidRPr="005C3709">
              <w:rPr>
                <w:b/>
                <w:bCs/>
                <w:sz w:val="20"/>
              </w:rPr>
              <w:t>R 336.1205</w:t>
            </w:r>
            <w:r w:rsidRPr="005C3709">
              <w:rPr>
                <w:b/>
                <w:bCs/>
                <w:sz w:val="20"/>
              </w:rPr>
              <w:t>(3)</w:t>
            </w:r>
          </w:p>
        </w:tc>
      </w:tr>
      <w:tr w:rsidR="007C2B68" w14:paraId="5A14F301" w14:textId="77777777" w:rsidTr="00B03723">
        <w:trPr>
          <w:cantSplit/>
        </w:trPr>
        <w:tc>
          <w:tcPr>
            <w:tcW w:w="1250" w:type="dxa"/>
            <w:tcBorders>
              <w:top w:val="single" w:sz="4" w:space="0" w:color="auto"/>
              <w:left w:val="single" w:sz="4" w:space="0" w:color="auto"/>
              <w:bottom w:val="single" w:sz="4" w:space="0" w:color="auto"/>
              <w:right w:val="single" w:sz="4" w:space="0" w:color="auto"/>
            </w:tcBorders>
          </w:tcPr>
          <w:p w14:paraId="1257DDA7" w14:textId="444232A9" w:rsidR="007C2B68" w:rsidRPr="00B03723" w:rsidRDefault="007C2B68" w:rsidP="00431D2B">
            <w:pPr>
              <w:pStyle w:val="ListParagraph"/>
              <w:numPr>
                <w:ilvl w:val="0"/>
                <w:numId w:val="41"/>
              </w:numPr>
              <w:ind w:left="435"/>
              <w:rPr>
                <w:sz w:val="20"/>
              </w:rPr>
            </w:pPr>
            <w:r w:rsidRPr="00B03723">
              <w:rPr>
                <w:sz w:val="20"/>
              </w:rPr>
              <w:t>PM10</w:t>
            </w:r>
          </w:p>
        </w:tc>
        <w:tc>
          <w:tcPr>
            <w:tcW w:w="3060" w:type="dxa"/>
            <w:tcBorders>
              <w:top w:val="single" w:sz="4" w:space="0" w:color="auto"/>
              <w:left w:val="single" w:sz="4" w:space="0" w:color="auto"/>
              <w:bottom w:val="single" w:sz="4" w:space="0" w:color="auto"/>
              <w:right w:val="single" w:sz="4" w:space="0" w:color="auto"/>
            </w:tcBorders>
          </w:tcPr>
          <w:p w14:paraId="4FDF028B" w14:textId="58A7A640" w:rsidR="007C2B68" w:rsidRPr="00C223F4" w:rsidRDefault="007C2B68" w:rsidP="007C2B68">
            <w:pPr>
              <w:jc w:val="center"/>
              <w:rPr>
                <w:rFonts w:cs="Arial"/>
                <w:sz w:val="20"/>
              </w:rPr>
            </w:pPr>
            <w:r>
              <w:rPr>
                <w:sz w:val="20"/>
              </w:rPr>
              <w:t>6.04 pph</w:t>
            </w:r>
            <w:r w:rsidR="00C223F4">
              <w:rPr>
                <w:rFonts w:cs="Arial"/>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tcPr>
          <w:p w14:paraId="39717526" w14:textId="7C0B3CB1" w:rsidR="007C2B68" w:rsidRPr="00BD3DE3" w:rsidRDefault="007C2B68" w:rsidP="007C2B68">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50A806CC" w14:textId="7464FC7D" w:rsidR="007C2B68" w:rsidRPr="00BD3DE3" w:rsidRDefault="007C2B68" w:rsidP="007C2B68">
            <w:pPr>
              <w:jc w:val="center"/>
              <w:rPr>
                <w:sz w:val="20"/>
              </w:rPr>
            </w:pPr>
            <w:r w:rsidRPr="00430908">
              <w:rPr>
                <w:sz w:val="20"/>
              </w:rPr>
              <w:t>EU</w:t>
            </w:r>
            <w:r w:rsidR="00F5066A">
              <w:rPr>
                <w:sz w:val="20"/>
              </w:rPr>
              <w:t>-</w:t>
            </w:r>
            <w:r w:rsidRPr="00430908">
              <w:rPr>
                <w:sz w:val="20"/>
              </w:rPr>
              <w:t>WOODBOILER</w:t>
            </w:r>
          </w:p>
        </w:tc>
        <w:tc>
          <w:tcPr>
            <w:tcW w:w="1170" w:type="dxa"/>
            <w:tcBorders>
              <w:top w:val="single" w:sz="4" w:space="0" w:color="auto"/>
              <w:left w:val="single" w:sz="4" w:space="0" w:color="auto"/>
              <w:bottom w:val="single" w:sz="4" w:space="0" w:color="auto"/>
              <w:right w:val="single" w:sz="4" w:space="0" w:color="auto"/>
            </w:tcBorders>
          </w:tcPr>
          <w:p w14:paraId="19B2BAE4" w14:textId="77777777" w:rsidR="00C44C22" w:rsidRDefault="00C44C22" w:rsidP="00C44C22">
            <w:pPr>
              <w:jc w:val="center"/>
              <w:rPr>
                <w:sz w:val="20"/>
              </w:rPr>
            </w:pPr>
            <w:r>
              <w:rPr>
                <w:sz w:val="20"/>
              </w:rPr>
              <w:t>SC V.1</w:t>
            </w:r>
          </w:p>
          <w:p w14:paraId="78B88E92" w14:textId="77777777" w:rsidR="00C44C22" w:rsidRDefault="00C44C22" w:rsidP="00C44C22">
            <w:pPr>
              <w:jc w:val="center"/>
              <w:rPr>
                <w:sz w:val="20"/>
              </w:rPr>
            </w:pPr>
            <w:r>
              <w:rPr>
                <w:sz w:val="20"/>
              </w:rPr>
              <w:t>SC V.2</w:t>
            </w:r>
          </w:p>
          <w:p w14:paraId="5919B1B3" w14:textId="5B427DC2" w:rsidR="007C2B68" w:rsidRPr="0082692E" w:rsidRDefault="00C44C22" w:rsidP="00C44C22">
            <w:pPr>
              <w:jc w:val="center"/>
              <w:rPr>
                <w:sz w:val="20"/>
              </w:rPr>
            </w:pPr>
            <w:r w:rsidRPr="0082692E">
              <w:rPr>
                <w:sz w:val="20"/>
              </w:rPr>
              <w:t>SC VI.3</w:t>
            </w:r>
          </w:p>
        </w:tc>
        <w:tc>
          <w:tcPr>
            <w:tcW w:w="1720" w:type="dxa"/>
            <w:tcBorders>
              <w:top w:val="single" w:sz="4" w:space="0" w:color="auto"/>
              <w:left w:val="single" w:sz="4" w:space="0" w:color="auto"/>
              <w:bottom w:val="single" w:sz="4" w:space="0" w:color="auto"/>
              <w:right w:val="single" w:sz="4" w:space="0" w:color="auto"/>
            </w:tcBorders>
          </w:tcPr>
          <w:p w14:paraId="49C307F4" w14:textId="776CCC69" w:rsidR="007C2B68" w:rsidRPr="005C3709" w:rsidRDefault="007C2B68" w:rsidP="007C2B68">
            <w:pPr>
              <w:jc w:val="center"/>
              <w:rPr>
                <w:b/>
                <w:bCs/>
                <w:sz w:val="20"/>
              </w:rPr>
            </w:pPr>
            <w:r w:rsidRPr="005C3709">
              <w:rPr>
                <w:b/>
                <w:bCs/>
                <w:sz w:val="20"/>
              </w:rPr>
              <w:t>R 336.1205</w:t>
            </w:r>
            <w:r w:rsidR="00943834">
              <w:rPr>
                <w:b/>
                <w:bCs/>
                <w:sz w:val="20"/>
              </w:rPr>
              <w:t xml:space="preserve">(1)(a) </w:t>
            </w:r>
            <w:r w:rsidR="00B03723" w:rsidRPr="005C3709">
              <w:rPr>
                <w:b/>
                <w:bCs/>
                <w:sz w:val="20"/>
              </w:rPr>
              <w:t>R 336.1205</w:t>
            </w:r>
            <w:r w:rsidRPr="005C3709">
              <w:rPr>
                <w:b/>
                <w:bCs/>
                <w:sz w:val="20"/>
              </w:rPr>
              <w:t>(3)</w:t>
            </w:r>
          </w:p>
        </w:tc>
      </w:tr>
      <w:tr w:rsidR="007C2B68" w14:paraId="430FF3F6" w14:textId="77777777" w:rsidTr="00B03723">
        <w:trPr>
          <w:cantSplit/>
        </w:trPr>
        <w:tc>
          <w:tcPr>
            <w:tcW w:w="1250" w:type="dxa"/>
            <w:tcBorders>
              <w:top w:val="single" w:sz="4" w:space="0" w:color="auto"/>
              <w:left w:val="single" w:sz="4" w:space="0" w:color="auto"/>
              <w:bottom w:val="single" w:sz="4" w:space="0" w:color="auto"/>
              <w:right w:val="single" w:sz="4" w:space="0" w:color="auto"/>
            </w:tcBorders>
          </w:tcPr>
          <w:p w14:paraId="78E3FB08" w14:textId="695758A3" w:rsidR="007C2B68" w:rsidRPr="00B03723" w:rsidRDefault="007C2B68" w:rsidP="00431D2B">
            <w:pPr>
              <w:pStyle w:val="ListParagraph"/>
              <w:numPr>
                <w:ilvl w:val="0"/>
                <w:numId w:val="41"/>
              </w:numPr>
              <w:ind w:left="435"/>
              <w:rPr>
                <w:sz w:val="20"/>
              </w:rPr>
            </w:pPr>
            <w:r w:rsidRPr="00B03723">
              <w:rPr>
                <w:sz w:val="20"/>
              </w:rPr>
              <w:t>PM</w:t>
            </w:r>
          </w:p>
        </w:tc>
        <w:tc>
          <w:tcPr>
            <w:tcW w:w="3060" w:type="dxa"/>
            <w:tcBorders>
              <w:top w:val="single" w:sz="4" w:space="0" w:color="auto"/>
              <w:left w:val="single" w:sz="4" w:space="0" w:color="auto"/>
              <w:bottom w:val="single" w:sz="4" w:space="0" w:color="auto"/>
              <w:right w:val="single" w:sz="4" w:space="0" w:color="auto"/>
            </w:tcBorders>
          </w:tcPr>
          <w:p w14:paraId="5D224F73" w14:textId="245AAC2D" w:rsidR="007C2B68" w:rsidRPr="00C223F4" w:rsidRDefault="007C2B68" w:rsidP="007C2B68">
            <w:pPr>
              <w:jc w:val="center"/>
              <w:rPr>
                <w:rFonts w:cs="Arial"/>
                <w:sz w:val="20"/>
              </w:rPr>
            </w:pPr>
            <w:r>
              <w:rPr>
                <w:sz w:val="20"/>
              </w:rPr>
              <w:t>0.10 lbs/MMBTU</w:t>
            </w:r>
            <w:r w:rsidR="00C223F4">
              <w:rPr>
                <w:rFonts w:cs="Arial"/>
                <w:sz w:val="20"/>
                <w:vertAlign w:val="superscript"/>
              </w:rPr>
              <w:t>2</w:t>
            </w:r>
            <w:r w:rsidR="00B71367">
              <w:rPr>
                <w:rFonts w:cs="Arial"/>
                <w:sz w:val="20"/>
                <w:vertAlign w:val="superscript"/>
              </w:rPr>
              <w:t>,a</w:t>
            </w:r>
          </w:p>
        </w:tc>
        <w:tc>
          <w:tcPr>
            <w:tcW w:w="1350" w:type="dxa"/>
            <w:tcBorders>
              <w:top w:val="single" w:sz="4" w:space="0" w:color="auto"/>
              <w:left w:val="single" w:sz="4" w:space="0" w:color="auto"/>
              <w:bottom w:val="single" w:sz="4" w:space="0" w:color="auto"/>
              <w:right w:val="single" w:sz="4" w:space="0" w:color="auto"/>
            </w:tcBorders>
          </w:tcPr>
          <w:p w14:paraId="084EDE33" w14:textId="07812605" w:rsidR="007C2B68" w:rsidRPr="00BD3DE3" w:rsidRDefault="007C2B68" w:rsidP="007C2B68">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54AF01D3" w14:textId="7E4A5890" w:rsidR="007C2B68" w:rsidRPr="00BD3DE3" w:rsidRDefault="007C2B68" w:rsidP="007C2B68">
            <w:pPr>
              <w:jc w:val="center"/>
              <w:rPr>
                <w:sz w:val="20"/>
              </w:rPr>
            </w:pPr>
            <w:r>
              <w:rPr>
                <w:sz w:val="20"/>
              </w:rPr>
              <w:t>EU</w:t>
            </w:r>
            <w:r w:rsidR="00F5066A">
              <w:rPr>
                <w:sz w:val="20"/>
              </w:rPr>
              <w:t>-</w:t>
            </w:r>
            <w:r>
              <w:rPr>
                <w:sz w:val="20"/>
              </w:rPr>
              <w:t>WOODBOILER</w:t>
            </w:r>
          </w:p>
        </w:tc>
        <w:tc>
          <w:tcPr>
            <w:tcW w:w="1170" w:type="dxa"/>
            <w:tcBorders>
              <w:top w:val="single" w:sz="4" w:space="0" w:color="auto"/>
              <w:left w:val="single" w:sz="4" w:space="0" w:color="auto"/>
              <w:bottom w:val="single" w:sz="4" w:space="0" w:color="auto"/>
              <w:right w:val="single" w:sz="4" w:space="0" w:color="auto"/>
            </w:tcBorders>
          </w:tcPr>
          <w:p w14:paraId="58E5D770" w14:textId="7B3872B0" w:rsidR="007C2B68" w:rsidRPr="0082692E" w:rsidRDefault="007C2B68" w:rsidP="007C2B68">
            <w:pPr>
              <w:jc w:val="center"/>
              <w:rPr>
                <w:sz w:val="20"/>
              </w:rPr>
            </w:pPr>
            <w:r w:rsidRPr="0082692E">
              <w:rPr>
                <w:sz w:val="20"/>
              </w:rPr>
              <w:t>SC VI.3</w:t>
            </w:r>
          </w:p>
        </w:tc>
        <w:tc>
          <w:tcPr>
            <w:tcW w:w="1720" w:type="dxa"/>
            <w:tcBorders>
              <w:top w:val="single" w:sz="4" w:space="0" w:color="auto"/>
              <w:left w:val="single" w:sz="4" w:space="0" w:color="auto"/>
              <w:bottom w:val="single" w:sz="4" w:space="0" w:color="auto"/>
              <w:right w:val="single" w:sz="4" w:space="0" w:color="auto"/>
            </w:tcBorders>
          </w:tcPr>
          <w:p w14:paraId="0486D116" w14:textId="185A2375" w:rsidR="007C2B68" w:rsidRPr="005C3709" w:rsidRDefault="007C2B68" w:rsidP="007C2B68">
            <w:pPr>
              <w:jc w:val="center"/>
              <w:rPr>
                <w:b/>
                <w:bCs/>
                <w:sz w:val="20"/>
              </w:rPr>
            </w:pPr>
            <w:r w:rsidRPr="005C3709">
              <w:rPr>
                <w:b/>
                <w:bCs/>
                <w:sz w:val="20"/>
              </w:rPr>
              <w:t xml:space="preserve">40 CFR </w:t>
            </w:r>
            <w:r w:rsidR="00E91CB3">
              <w:rPr>
                <w:b/>
                <w:bCs/>
                <w:sz w:val="20"/>
              </w:rPr>
              <w:t>60.43</w:t>
            </w:r>
            <w:r w:rsidR="003E4095">
              <w:rPr>
                <w:b/>
                <w:bCs/>
                <w:sz w:val="20"/>
              </w:rPr>
              <w:t>c</w:t>
            </w:r>
            <w:r w:rsidR="00920943">
              <w:rPr>
                <w:b/>
                <w:bCs/>
                <w:sz w:val="20"/>
              </w:rPr>
              <w:t>(b)</w:t>
            </w:r>
          </w:p>
        </w:tc>
      </w:tr>
    </w:tbl>
    <w:p w14:paraId="4F6ED0BC" w14:textId="46AE003F" w:rsidR="00494D15" w:rsidRDefault="00B71367" w:rsidP="00F62984">
      <w:pPr>
        <w:jc w:val="both"/>
        <w:rPr>
          <w:sz w:val="20"/>
        </w:rPr>
      </w:pPr>
      <w:r>
        <w:rPr>
          <w:sz w:val="20"/>
          <w:vertAlign w:val="superscript"/>
        </w:rPr>
        <w:t xml:space="preserve">a </w:t>
      </w:r>
      <w:r w:rsidR="008B47C5">
        <w:rPr>
          <w:sz w:val="20"/>
        </w:rPr>
        <w:t xml:space="preserve">The </w:t>
      </w:r>
      <w:r w:rsidR="002714AF">
        <w:rPr>
          <w:sz w:val="20"/>
        </w:rPr>
        <w:t>PM standard appl</w:t>
      </w:r>
      <w:r w:rsidR="00743256">
        <w:rPr>
          <w:sz w:val="20"/>
        </w:rPr>
        <w:t>ies</w:t>
      </w:r>
      <w:r w:rsidR="002714AF">
        <w:rPr>
          <w:sz w:val="20"/>
        </w:rPr>
        <w:t xml:space="preserve"> at all times, except during periods of startup, shutdown, and malfunction</w:t>
      </w:r>
      <w:r w:rsidR="00FE0B42">
        <w:rPr>
          <w:sz w:val="20"/>
        </w:rPr>
        <w:t xml:space="preserve"> in accordance with 40 CFR</w:t>
      </w:r>
      <w:r w:rsidR="002714AF">
        <w:rPr>
          <w:sz w:val="20"/>
        </w:rPr>
        <w:t xml:space="preserve"> </w:t>
      </w:r>
      <w:r w:rsidR="00920943">
        <w:rPr>
          <w:sz w:val="20"/>
        </w:rPr>
        <w:t>60.43c(d)</w:t>
      </w:r>
    </w:p>
    <w:p w14:paraId="6E7CC23A" w14:textId="77777777" w:rsidR="00494D15" w:rsidRPr="00FE0AD0" w:rsidRDefault="00494D15" w:rsidP="00F62984">
      <w:pPr>
        <w:jc w:val="both"/>
        <w:rPr>
          <w:sz w:val="20"/>
        </w:rPr>
      </w:pPr>
    </w:p>
    <w:p w14:paraId="43342714" w14:textId="77777777" w:rsidR="00AE1D84" w:rsidRDefault="00AE1D84" w:rsidP="00F62984">
      <w:pPr>
        <w:jc w:val="both"/>
        <w:rPr>
          <w:b/>
          <w:u w:val="single"/>
        </w:rPr>
      </w:pPr>
      <w:r>
        <w:rPr>
          <w:b/>
        </w:rPr>
        <w:t xml:space="preserve">II.  </w:t>
      </w:r>
      <w:r>
        <w:rPr>
          <w:b/>
          <w:u w:val="single"/>
        </w:rPr>
        <w:t>MATERIAL LIMIT(S)</w:t>
      </w:r>
    </w:p>
    <w:p w14:paraId="42CBF56B" w14:textId="77777777" w:rsidR="00AE1D84" w:rsidRDefault="00AE1D84" w:rsidP="00F62984">
      <w:pPr>
        <w:jc w:val="both"/>
        <w:rPr>
          <w:sz w:val="20"/>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3060"/>
        <w:gridCol w:w="1350"/>
        <w:gridCol w:w="1800"/>
        <w:gridCol w:w="1260"/>
        <w:gridCol w:w="1650"/>
      </w:tblGrid>
      <w:tr w:rsidR="00AE1D84" w14:paraId="1F133108" w14:textId="77777777" w:rsidTr="00B03723">
        <w:trPr>
          <w:cantSplit/>
          <w:tblHeader/>
        </w:trPr>
        <w:tc>
          <w:tcPr>
            <w:tcW w:w="1250" w:type="dxa"/>
            <w:tcBorders>
              <w:top w:val="single" w:sz="4" w:space="0" w:color="auto"/>
              <w:left w:val="single" w:sz="4" w:space="0" w:color="auto"/>
              <w:bottom w:val="single" w:sz="4" w:space="0" w:color="auto"/>
              <w:right w:val="single" w:sz="4" w:space="0" w:color="auto"/>
            </w:tcBorders>
          </w:tcPr>
          <w:p w14:paraId="2592EAD5" w14:textId="77777777" w:rsidR="00AE1D84" w:rsidRPr="00BD3DE3" w:rsidRDefault="00AE1D84" w:rsidP="00F62984">
            <w:pPr>
              <w:jc w:val="center"/>
              <w:rPr>
                <w:b/>
                <w:sz w:val="20"/>
              </w:rPr>
            </w:pPr>
            <w:r>
              <w:rPr>
                <w:b/>
                <w:sz w:val="20"/>
              </w:rPr>
              <w:t>Material</w:t>
            </w:r>
          </w:p>
        </w:tc>
        <w:tc>
          <w:tcPr>
            <w:tcW w:w="3060" w:type="dxa"/>
            <w:tcBorders>
              <w:top w:val="single" w:sz="4" w:space="0" w:color="auto"/>
              <w:left w:val="single" w:sz="4" w:space="0" w:color="auto"/>
              <w:bottom w:val="single" w:sz="4" w:space="0" w:color="auto"/>
              <w:right w:val="single" w:sz="4" w:space="0" w:color="auto"/>
            </w:tcBorders>
          </w:tcPr>
          <w:p w14:paraId="1047A282" w14:textId="77777777" w:rsidR="00AE1D84" w:rsidRPr="00BD3DE3" w:rsidRDefault="00AE1D84" w:rsidP="00F62984">
            <w:pPr>
              <w:jc w:val="center"/>
              <w:rPr>
                <w:b/>
                <w:sz w:val="20"/>
              </w:rPr>
            </w:pPr>
            <w:r w:rsidRPr="00BD3DE3">
              <w:rPr>
                <w:b/>
                <w:sz w:val="20"/>
              </w:rPr>
              <w:t>Limit</w:t>
            </w:r>
          </w:p>
        </w:tc>
        <w:tc>
          <w:tcPr>
            <w:tcW w:w="1350" w:type="dxa"/>
            <w:tcBorders>
              <w:top w:val="single" w:sz="4" w:space="0" w:color="auto"/>
              <w:left w:val="single" w:sz="4" w:space="0" w:color="auto"/>
              <w:bottom w:val="single" w:sz="4" w:space="0" w:color="auto"/>
              <w:right w:val="single" w:sz="4" w:space="0" w:color="auto"/>
            </w:tcBorders>
          </w:tcPr>
          <w:p w14:paraId="2F29E44A" w14:textId="77777777" w:rsidR="00B03723" w:rsidRDefault="00AE1D84" w:rsidP="00F62984">
            <w:pPr>
              <w:jc w:val="center"/>
              <w:rPr>
                <w:b/>
                <w:sz w:val="20"/>
              </w:rPr>
            </w:pPr>
            <w:r>
              <w:rPr>
                <w:b/>
                <w:sz w:val="20"/>
              </w:rPr>
              <w:t>Time Period/</w:t>
            </w:r>
          </w:p>
          <w:p w14:paraId="27320063" w14:textId="45BAED2E" w:rsidR="00AE1D84" w:rsidRDefault="00AE1D84" w:rsidP="00F62984">
            <w:pPr>
              <w:jc w:val="center"/>
              <w:rPr>
                <w:b/>
                <w:sz w:val="20"/>
              </w:rPr>
            </w:pPr>
            <w:r>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4445A16B" w14:textId="77777777" w:rsidR="00AE1D84" w:rsidRPr="00BD3DE3" w:rsidRDefault="00AE1D84" w:rsidP="00F62984">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3E4E5C57" w14:textId="77777777" w:rsidR="00AE1D84" w:rsidRDefault="00AE1D84" w:rsidP="00F62984">
            <w:pPr>
              <w:jc w:val="center"/>
              <w:rPr>
                <w:b/>
                <w:sz w:val="20"/>
              </w:rPr>
            </w:pPr>
            <w:r>
              <w:rPr>
                <w:b/>
                <w:sz w:val="20"/>
              </w:rPr>
              <w:t>Monitoring/</w:t>
            </w:r>
          </w:p>
          <w:p w14:paraId="5F39409B" w14:textId="77777777" w:rsidR="00AE1D84" w:rsidRPr="00BD3DE3" w:rsidRDefault="00AE1D84" w:rsidP="00F62984">
            <w:pPr>
              <w:jc w:val="center"/>
              <w:rPr>
                <w:b/>
                <w:sz w:val="20"/>
              </w:rPr>
            </w:pPr>
            <w:r>
              <w:rPr>
                <w:b/>
                <w:sz w:val="20"/>
              </w:rPr>
              <w:t>Testing Method</w:t>
            </w:r>
          </w:p>
        </w:tc>
        <w:tc>
          <w:tcPr>
            <w:tcW w:w="1650" w:type="dxa"/>
            <w:tcBorders>
              <w:top w:val="single" w:sz="4" w:space="0" w:color="auto"/>
              <w:left w:val="single" w:sz="4" w:space="0" w:color="auto"/>
              <w:bottom w:val="single" w:sz="4" w:space="0" w:color="auto"/>
              <w:right w:val="single" w:sz="4" w:space="0" w:color="auto"/>
            </w:tcBorders>
          </w:tcPr>
          <w:p w14:paraId="327073B2"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C223F4" w14:paraId="59B168F3" w14:textId="77777777" w:rsidTr="00B03723">
        <w:trPr>
          <w:cantSplit/>
        </w:trPr>
        <w:tc>
          <w:tcPr>
            <w:tcW w:w="1250" w:type="dxa"/>
            <w:tcBorders>
              <w:top w:val="single" w:sz="4" w:space="0" w:color="auto"/>
              <w:left w:val="single" w:sz="4" w:space="0" w:color="auto"/>
              <w:bottom w:val="single" w:sz="4" w:space="0" w:color="auto"/>
              <w:right w:val="single" w:sz="4" w:space="0" w:color="auto"/>
            </w:tcBorders>
          </w:tcPr>
          <w:p w14:paraId="3E4CD0AE" w14:textId="267731B6" w:rsidR="00C223F4" w:rsidRPr="00B03723" w:rsidRDefault="00C223F4" w:rsidP="00431D2B">
            <w:pPr>
              <w:pStyle w:val="ListParagraph"/>
              <w:numPr>
                <w:ilvl w:val="0"/>
                <w:numId w:val="42"/>
              </w:numPr>
              <w:ind w:left="435"/>
              <w:rPr>
                <w:sz w:val="20"/>
              </w:rPr>
            </w:pPr>
            <w:r w:rsidRPr="00B03723">
              <w:rPr>
                <w:sz w:val="20"/>
              </w:rPr>
              <w:t>Wood Fuel</w:t>
            </w:r>
          </w:p>
        </w:tc>
        <w:tc>
          <w:tcPr>
            <w:tcW w:w="3060" w:type="dxa"/>
            <w:tcBorders>
              <w:top w:val="single" w:sz="4" w:space="0" w:color="auto"/>
              <w:left w:val="single" w:sz="4" w:space="0" w:color="auto"/>
              <w:bottom w:val="single" w:sz="4" w:space="0" w:color="auto"/>
              <w:right w:val="single" w:sz="4" w:space="0" w:color="auto"/>
            </w:tcBorders>
          </w:tcPr>
          <w:p w14:paraId="23EE75B6" w14:textId="57890D50" w:rsidR="00C223F4" w:rsidRPr="00C223F4" w:rsidRDefault="00C223F4" w:rsidP="00C223F4">
            <w:pPr>
              <w:jc w:val="center"/>
              <w:rPr>
                <w:rFonts w:cs="Arial"/>
                <w:sz w:val="20"/>
              </w:rPr>
            </w:pPr>
            <w:r w:rsidRPr="00CC2D2B">
              <w:rPr>
                <w:sz w:val="20"/>
              </w:rPr>
              <w:t>9.7 tons/hour</w:t>
            </w:r>
            <w:r>
              <w:rPr>
                <w:rFonts w:cs="Arial"/>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tcPr>
          <w:p w14:paraId="0E267A12" w14:textId="77AB864A" w:rsidR="00C223F4" w:rsidRPr="00BD3DE3" w:rsidRDefault="00C223F4" w:rsidP="00C223F4">
            <w:pPr>
              <w:jc w:val="center"/>
              <w:rPr>
                <w:sz w:val="20"/>
              </w:rPr>
            </w:pPr>
            <w:r>
              <w:rPr>
                <w:sz w:val="20"/>
              </w:rPr>
              <w:t>H</w:t>
            </w:r>
            <w:r w:rsidRPr="00CC2D2B">
              <w:rPr>
                <w:sz w:val="20"/>
              </w:rPr>
              <w:t>ourly</w:t>
            </w:r>
          </w:p>
        </w:tc>
        <w:tc>
          <w:tcPr>
            <w:tcW w:w="1800" w:type="dxa"/>
            <w:tcBorders>
              <w:top w:val="single" w:sz="4" w:space="0" w:color="auto"/>
              <w:left w:val="single" w:sz="4" w:space="0" w:color="auto"/>
              <w:bottom w:val="single" w:sz="4" w:space="0" w:color="auto"/>
              <w:right w:val="single" w:sz="4" w:space="0" w:color="auto"/>
            </w:tcBorders>
          </w:tcPr>
          <w:p w14:paraId="7525CBCB" w14:textId="12E1E424" w:rsidR="00C223F4" w:rsidRPr="00BD3DE3" w:rsidRDefault="00C223F4" w:rsidP="00C223F4">
            <w:pPr>
              <w:jc w:val="center"/>
              <w:rPr>
                <w:sz w:val="20"/>
              </w:rPr>
            </w:pPr>
            <w:r w:rsidRPr="00CC2D2B">
              <w:rPr>
                <w:sz w:val="20"/>
              </w:rPr>
              <w:t>EU</w:t>
            </w:r>
            <w:r w:rsidR="00F5066A">
              <w:rPr>
                <w:sz w:val="20"/>
              </w:rPr>
              <w:t>-</w:t>
            </w:r>
            <w:r w:rsidRPr="00CC2D2B">
              <w:rPr>
                <w:sz w:val="20"/>
              </w:rPr>
              <w:t>WOODBOILER</w:t>
            </w:r>
          </w:p>
        </w:tc>
        <w:tc>
          <w:tcPr>
            <w:tcW w:w="1260" w:type="dxa"/>
            <w:tcBorders>
              <w:top w:val="single" w:sz="4" w:space="0" w:color="auto"/>
              <w:left w:val="single" w:sz="4" w:space="0" w:color="auto"/>
              <w:bottom w:val="single" w:sz="4" w:space="0" w:color="auto"/>
              <w:right w:val="single" w:sz="4" w:space="0" w:color="auto"/>
            </w:tcBorders>
          </w:tcPr>
          <w:p w14:paraId="460820FC" w14:textId="13FABB07" w:rsidR="00C223F4" w:rsidRPr="00842B8F" w:rsidRDefault="00C223F4" w:rsidP="00C223F4">
            <w:pPr>
              <w:jc w:val="center"/>
              <w:rPr>
                <w:sz w:val="20"/>
              </w:rPr>
            </w:pPr>
            <w:r w:rsidRPr="00B67CA7">
              <w:rPr>
                <w:sz w:val="20"/>
              </w:rPr>
              <w:t>SC VI.2</w:t>
            </w:r>
          </w:p>
        </w:tc>
        <w:tc>
          <w:tcPr>
            <w:tcW w:w="1650" w:type="dxa"/>
            <w:tcBorders>
              <w:top w:val="single" w:sz="4" w:space="0" w:color="auto"/>
              <w:left w:val="single" w:sz="4" w:space="0" w:color="auto"/>
              <w:bottom w:val="single" w:sz="4" w:space="0" w:color="auto"/>
              <w:right w:val="single" w:sz="4" w:space="0" w:color="auto"/>
            </w:tcBorders>
          </w:tcPr>
          <w:p w14:paraId="40E62F4D" w14:textId="14E5A8A7" w:rsidR="00C223F4" w:rsidRPr="005C3709" w:rsidRDefault="00C223F4" w:rsidP="00C223F4">
            <w:pPr>
              <w:jc w:val="center"/>
              <w:rPr>
                <w:b/>
                <w:bCs/>
                <w:sz w:val="20"/>
              </w:rPr>
            </w:pPr>
            <w:r w:rsidRPr="005C3709">
              <w:rPr>
                <w:b/>
                <w:bCs/>
                <w:sz w:val="20"/>
              </w:rPr>
              <w:t>R 336.1205, R 336.1225 R 336.1331</w:t>
            </w:r>
          </w:p>
        </w:tc>
      </w:tr>
    </w:tbl>
    <w:p w14:paraId="0614132A" w14:textId="77777777" w:rsidR="00494D15" w:rsidRDefault="00494D15" w:rsidP="00F62984">
      <w:pPr>
        <w:jc w:val="both"/>
        <w:rPr>
          <w:sz w:val="20"/>
        </w:rPr>
      </w:pPr>
    </w:p>
    <w:p w14:paraId="3F97BDCE" w14:textId="55B42306" w:rsidR="00C223F4" w:rsidRPr="00CC2D2B" w:rsidRDefault="00C223F4" w:rsidP="00C223F4">
      <w:pPr>
        <w:ind w:left="360" w:hanging="360"/>
        <w:jc w:val="both"/>
        <w:rPr>
          <w:sz w:val="20"/>
        </w:rPr>
      </w:pPr>
      <w:r w:rsidRPr="00CC2D2B">
        <w:rPr>
          <w:sz w:val="20"/>
        </w:rPr>
        <w:t>2.</w:t>
      </w:r>
      <w:r w:rsidRPr="00CC2D2B">
        <w:rPr>
          <w:sz w:val="20"/>
        </w:rPr>
        <w:tab/>
      </w:r>
      <w:r>
        <w:rPr>
          <w:sz w:val="20"/>
        </w:rPr>
        <w:t>The permittee shall not burn in EU</w:t>
      </w:r>
      <w:r w:rsidR="00F5066A">
        <w:rPr>
          <w:sz w:val="20"/>
        </w:rPr>
        <w:t>-</w:t>
      </w:r>
      <w:r>
        <w:rPr>
          <w:sz w:val="20"/>
        </w:rPr>
        <w:t xml:space="preserve">WOODBOILER any wood, wood residue, or wood waste which is painted or treated with wood preserves (including but not limited to creosote, </w:t>
      </w:r>
      <w:r w:rsidRPr="00175154">
        <w:rPr>
          <w:sz w:val="20"/>
        </w:rPr>
        <w:t xml:space="preserve">pentachlorophenol, or copper chromium arsenate) or any other waste materials not </w:t>
      </w:r>
      <w:r>
        <w:rPr>
          <w:sz w:val="20"/>
        </w:rPr>
        <w:t xml:space="preserve">previously </w:t>
      </w:r>
      <w:r w:rsidRPr="00175154">
        <w:rPr>
          <w:sz w:val="20"/>
        </w:rPr>
        <w:t>identified</w:t>
      </w:r>
      <w:r>
        <w:rPr>
          <w:sz w:val="20"/>
        </w:rPr>
        <w:t>.</w:t>
      </w:r>
      <w:r w:rsidR="005C6659">
        <w:rPr>
          <w:rFonts w:cs="Arial"/>
          <w:sz w:val="20"/>
          <w:vertAlign w:val="superscript"/>
        </w:rPr>
        <w:t>1</w:t>
      </w:r>
      <w:r w:rsidRPr="00B03723">
        <w:rPr>
          <w:sz w:val="20"/>
        </w:rPr>
        <w:t xml:space="preserve">  </w:t>
      </w:r>
      <w:r w:rsidRPr="00175154">
        <w:rPr>
          <w:b/>
          <w:bCs/>
          <w:sz w:val="20"/>
        </w:rPr>
        <w:t>(R 336.1225)</w:t>
      </w:r>
    </w:p>
    <w:p w14:paraId="06C11828" w14:textId="77777777" w:rsidR="00494D15" w:rsidRPr="00FE0AD0" w:rsidRDefault="00494D15" w:rsidP="00F62984">
      <w:pPr>
        <w:jc w:val="both"/>
        <w:rPr>
          <w:sz w:val="20"/>
        </w:rPr>
      </w:pPr>
    </w:p>
    <w:p w14:paraId="38C85B3F" w14:textId="7AFCE19E" w:rsidR="00AE1D84" w:rsidRPr="007D4237" w:rsidRDefault="00AE1D84" w:rsidP="00F62984">
      <w:pPr>
        <w:jc w:val="both"/>
        <w:rPr>
          <w:sz w:val="20"/>
        </w:rPr>
      </w:pPr>
      <w:r>
        <w:rPr>
          <w:b/>
        </w:rPr>
        <w:t xml:space="preserve">III.  </w:t>
      </w:r>
      <w:r>
        <w:rPr>
          <w:b/>
          <w:u w:val="single"/>
        </w:rPr>
        <w:t>PROCESS/OPERATIONAL RESTRICTION(S)</w:t>
      </w:r>
    </w:p>
    <w:p w14:paraId="796159DF" w14:textId="77777777" w:rsidR="00AE1D84" w:rsidRPr="00FB6071" w:rsidRDefault="00AE1D84" w:rsidP="00F62984">
      <w:pPr>
        <w:jc w:val="both"/>
        <w:rPr>
          <w:sz w:val="20"/>
        </w:rPr>
      </w:pPr>
    </w:p>
    <w:p w14:paraId="4360DF3A" w14:textId="3B98A6C1" w:rsidR="00F137B1" w:rsidRPr="004831C2" w:rsidRDefault="00F137B1" w:rsidP="00F137B1">
      <w:pPr>
        <w:ind w:left="360" w:hanging="360"/>
        <w:jc w:val="both"/>
        <w:rPr>
          <w:b/>
          <w:bCs/>
          <w:sz w:val="20"/>
        </w:rPr>
      </w:pPr>
      <w:r w:rsidRPr="00F14E11">
        <w:rPr>
          <w:sz w:val="20"/>
        </w:rPr>
        <w:t>1.</w:t>
      </w:r>
      <w:r>
        <w:rPr>
          <w:sz w:val="20"/>
        </w:rPr>
        <w:tab/>
      </w:r>
      <w:r w:rsidRPr="004831C2">
        <w:rPr>
          <w:sz w:val="20"/>
        </w:rPr>
        <w:t>The permittee shall not operate EU</w:t>
      </w:r>
      <w:r w:rsidR="00F5066A">
        <w:rPr>
          <w:sz w:val="20"/>
        </w:rPr>
        <w:t>-</w:t>
      </w:r>
      <w:r w:rsidRPr="004831C2">
        <w:rPr>
          <w:sz w:val="20"/>
        </w:rPr>
        <w:t xml:space="preserve">WOODBOILER unless an acceptable </w:t>
      </w:r>
      <w:r w:rsidRPr="00FA38BA">
        <w:rPr>
          <w:sz w:val="20"/>
        </w:rPr>
        <w:t>plan</w:t>
      </w:r>
      <w:r w:rsidRPr="004831C2">
        <w:rPr>
          <w:sz w:val="20"/>
        </w:rPr>
        <w:t xml:space="preserve"> that describes how emissions will be minimized during </w:t>
      </w:r>
      <w:r w:rsidRPr="002A5F2A">
        <w:rPr>
          <w:sz w:val="20"/>
        </w:rPr>
        <w:t>all startups, shutdowns and malfunctions has been submitted to the AQD District Supervisor.  The plan sh</w:t>
      </w:r>
      <w:r w:rsidRPr="004831C2">
        <w:rPr>
          <w:sz w:val="20"/>
        </w:rPr>
        <w:t>all incorporate procedures recommended by the equipment manufacturer, if available, as well as incorporating standard industry practices.</w:t>
      </w:r>
      <w:r>
        <w:rPr>
          <w:rFonts w:cs="Arial"/>
          <w:sz w:val="20"/>
          <w:vertAlign w:val="superscript"/>
        </w:rPr>
        <w:t>2</w:t>
      </w:r>
      <w:r w:rsidRPr="004831C2">
        <w:rPr>
          <w:sz w:val="20"/>
        </w:rPr>
        <w:t xml:space="preserve"> </w:t>
      </w:r>
      <w:r w:rsidR="005D22F9">
        <w:rPr>
          <w:sz w:val="20"/>
        </w:rPr>
        <w:t xml:space="preserve"> </w:t>
      </w:r>
      <w:r w:rsidRPr="00B743CF">
        <w:rPr>
          <w:b/>
          <w:bCs/>
          <w:sz w:val="20"/>
        </w:rPr>
        <w:t>(</w:t>
      </w:r>
      <w:r w:rsidRPr="004831C2">
        <w:rPr>
          <w:b/>
          <w:bCs/>
          <w:sz w:val="20"/>
        </w:rPr>
        <w:t>R 336.1911, R 336.1912</w:t>
      </w:r>
      <w:r>
        <w:rPr>
          <w:b/>
          <w:bCs/>
          <w:sz w:val="20"/>
        </w:rPr>
        <w:t>)</w:t>
      </w:r>
    </w:p>
    <w:p w14:paraId="72D525B1" w14:textId="12C01C3C" w:rsidR="00B03723" w:rsidRDefault="00B03723">
      <w:pPr>
        <w:rPr>
          <w:sz w:val="20"/>
        </w:rPr>
      </w:pPr>
      <w:r>
        <w:rPr>
          <w:sz w:val="20"/>
        </w:rPr>
        <w:br w:type="page"/>
      </w:r>
    </w:p>
    <w:p w14:paraId="6F07E271" w14:textId="77777777" w:rsidR="00AE1D84" w:rsidRDefault="00AE1D84" w:rsidP="00F62984">
      <w:pPr>
        <w:jc w:val="both"/>
        <w:rPr>
          <w:sz w:val="20"/>
        </w:rPr>
      </w:pPr>
    </w:p>
    <w:p w14:paraId="04B7F941" w14:textId="2E0CF89C" w:rsidR="00F137B1" w:rsidRPr="002F701B" w:rsidRDefault="00F137B1" w:rsidP="00F137B1">
      <w:pPr>
        <w:ind w:left="360" w:hanging="360"/>
        <w:jc w:val="both"/>
        <w:rPr>
          <w:sz w:val="20"/>
        </w:rPr>
      </w:pPr>
      <w:r>
        <w:rPr>
          <w:sz w:val="20"/>
        </w:rPr>
        <w:t>2.</w:t>
      </w:r>
      <w:r>
        <w:rPr>
          <w:sz w:val="20"/>
        </w:rPr>
        <w:tab/>
      </w:r>
      <w:r w:rsidRPr="007C3247">
        <w:rPr>
          <w:sz w:val="20"/>
        </w:rPr>
        <w:t>The permittee shall not operate EU</w:t>
      </w:r>
      <w:r w:rsidR="00F5066A">
        <w:rPr>
          <w:sz w:val="20"/>
        </w:rPr>
        <w:t>-</w:t>
      </w:r>
      <w:r>
        <w:rPr>
          <w:sz w:val="20"/>
        </w:rPr>
        <w:t>WOODBOILER</w:t>
      </w:r>
      <w:r w:rsidRPr="007C3247">
        <w:rPr>
          <w:sz w:val="20"/>
        </w:rPr>
        <w:t xml:space="preserve"> unless a MAP as described in Rule 911(2), for </w:t>
      </w:r>
      <w:r>
        <w:rPr>
          <w:sz w:val="20"/>
        </w:rPr>
        <w:t>the electrostatic precipitator emission control system</w:t>
      </w:r>
      <w:r w:rsidRPr="007C3247">
        <w:rPr>
          <w:sz w:val="20"/>
        </w:rPr>
        <w:t xml:space="preserve">, has been submitted and is implemented and maintained. </w:t>
      </w:r>
      <w:r w:rsidR="00F65E97">
        <w:rPr>
          <w:sz w:val="20"/>
        </w:rPr>
        <w:t xml:space="preserve"> </w:t>
      </w:r>
      <w:r w:rsidRPr="007C3247">
        <w:rPr>
          <w:sz w:val="20"/>
        </w:rPr>
        <w:t xml:space="preserve">If at any time the MAP fails to address or inadequately addresses an event that meets the characteristics of a malfunction, the permittee shall amend the MAP within 45 days after such an event occurs. </w:t>
      </w:r>
      <w:r w:rsidR="00F65E97">
        <w:rPr>
          <w:sz w:val="20"/>
        </w:rPr>
        <w:t xml:space="preserve"> </w:t>
      </w:r>
      <w:r w:rsidRPr="007C3247">
        <w:rPr>
          <w:sz w:val="20"/>
        </w:rPr>
        <w:t xml:space="preserve">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w:t>
      </w:r>
      <w:r w:rsidR="00F65E97">
        <w:rPr>
          <w:sz w:val="20"/>
        </w:rPr>
        <w:t xml:space="preserve"> </w:t>
      </w:r>
      <w:r w:rsidRPr="007C3247">
        <w:rPr>
          <w:sz w:val="20"/>
        </w:rPr>
        <w:t>Until an amended plan is approved, the permittee shall implement corrective procedures or operational changes to achieve compliance with all applicable emission limits.</w:t>
      </w:r>
      <w:r>
        <w:rPr>
          <w:rFonts w:cs="Arial"/>
          <w:sz w:val="20"/>
          <w:vertAlign w:val="superscript"/>
        </w:rPr>
        <w:t>2</w:t>
      </w:r>
      <w:r w:rsidRPr="002F701B">
        <w:rPr>
          <w:sz w:val="20"/>
        </w:rPr>
        <w:t xml:space="preserve">  </w:t>
      </w:r>
      <w:r>
        <w:rPr>
          <w:b/>
          <w:sz w:val="20"/>
        </w:rPr>
        <w:t>(</w:t>
      </w:r>
      <w:r w:rsidR="006C6E23">
        <w:rPr>
          <w:b/>
          <w:sz w:val="20"/>
        </w:rPr>
        <w:t xml:space="preserve">R 336.1205, </w:t>
      </w:r>
      <w:r w:rsidRPr="002F701B">
        <w:rPr>
          <w:b/>
          <w:sz w:val="20"/>
        </w:rPr>
        <w:t>R 336.1331, R 336.1901</w:t>
      </w:r>
      <w:r>
        <w:rPr>
          <w:b/>
          <w:sz w:val="20"/>
        </w:rPr>
        <w:t>)</w:t>
      </w:r>
    </w:p>
    <w:p w14:paraId="435F3EA5" w14:textId="77777777" w:rsidR="00F137B1" w:rsidRPr="00FB6071" w:rsidRDefault="00F137B1" w:rsidP="00F62984">
      <w:pPr>
        <w:jc w:val="both"/>
        <w:rPr>
          <w:sz w:val="20"/>
        </w:rPr>
      </w:pPr>
    </w:p>
    <w:p w14:paraId="7613ECA3"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756A146F" w14:textId="77777777" w:rsidR="00AE1D84" w:rsidRPr="00573DEA" w:rsidRDefault="00AE1D84" w:rsidP="00F62984">
      <w:pPr>
        <w:jc w:val="both"/>
        <w:rPr>
          <w:sz w:val="20"/>
        </w:rPr>
      </w:pPr>
    </w:p>
    <w:p w14:paraId="091682C4" w14:textId="7AD1D38F" w:rsidR="003A23A4" w:rsidRDefault="003A23A4" w:rsidP="003A23A4">
      <w:pPr>
        <w:ind w:left="360" w:hanging="360"/>
        <w:jc w:val="both"/>
        <w:rPr>
          <w:b/>
          <w:sz w:val="20"/>
        </w:rPr>
      </w:pPr>
      <w:r w:rsidRPr="00CF6FE9">
        <w:rPr>
          <w:sz w:val="20"/>
        </w:rPr>
        <w:t>1.</w:t>
      </w:r>
      <w:r>
        <w:rPr>
          <w:sz w:val="20"/>
        </w:rPr>
        <w:tab/>
      </w:r>
      <w:r w:rsidRPr="00AA01EE">
        <w:rPr>
          <w:sz w:val="20"/>
        </w:rPr>
        <w:t>The permittee shall not operate EU</w:t>
      </w:r>
      <w:r w:rsidR="00F5066A">
        <w:rPr>
          <w:sz w:val="20"/>
        </w:rPr>
        <w:t>-</w:t>
      </w:r>
      <w:r w:rsidRPr="00AA01EE">
        <w:rPr>
          <w:sz w:val="20"/>
        </w:rPr>
        <w:t>WOODBOILER unless the multiple cyclone pre</w:t>
      </w:r>
      <w:r w:rsidR="00194EEB">
        <w:rPr>
          <w:sz w:val="20"/>
        </w:rPr>
        <w:t>-</w:t>
      </w:r>
      <w:r w:rsidRPr="00AA01EE">
        <w:rPr>
          <w:sz w:val="20"/>
        </w:rPr>
        <w:t>cleaner and electrostatic precipitator are installed, maintained, and operated in a satisfactory manner.</w:t>
      </w:r>
      <w:r>
        <w:rPr>
          <w:rFonts w:cs="Arial"/>
          <w:sz w:val="20"/>
          <w:vertAlign w:val="superscript"/>
        </w:rPr>
        <w:t>2</w:t>
      </w:r>
      <w:r w:rsidRPr="00AA01EE">
        <w:rPr>
          <w:bCs/>
          <w:sz w:val="20"/>
        </w:rPr>
        <w:t xml:space="preserve">  </w:t>
      </w:r>
      <w:r>
        <w:rPr>
          <w:b/>
          <w:sz w:val="20"/>
        </w:rPr>
        <w:t>(</w:t>
      </w:r>
      <w:r w:rsidR="004B29B2">
        <w:rPr>
          <w:b/>
          <w:sz w:val="20"/>
        </w:rPr>
        <w:t>R 336.1205</w:t>
      </w:r>
      <w:r w:rsidR="00277FFD">
        <w:rPr>
          <w:b/>
          <w:sz w:val="20"/>
        </w:rPr>
        <w:t xml:space="preserve">, </w:t>
      </w:r>
      <w:r w:rsidRPr="00AA01EE">
        <w:rPr>
          <w:b/>
          <w:sz w:val="20"/>
        </w:rPr>
        <w:t>R 336.1331, R 336.1901</w:t>
      </w:r>
      <w:r>
        <w:rPr>
          <w:b/>
          <w:sz w:val="20"/>
        </w:rPr>
        <w:t>)</w:t>
      </w:r>
    </w:p>
    <w:p w14:paraId="5EAE0890" w14:textId="7003E277" w:rsidR="003C1E47" w:rsidRDefault="003C1E47" w:rsidP="003A23A4">
      <w:pPr>
        <w:ind w:left="360" w:hanging="360"/>
        <w:jc w:val="both"/>
        <w:rPr>
          <w:b/>
          <w:sz w:val="20"/>
        </w:rPr>
      </w:pPr>
    </w:p>
    <w:p w14:paraId="63E023A4" w14:textId="02241623" w:rsidR="00692C7D" w:rsidRDefault="003C1E47" w:rsidP="003A23A4">
      <w:pPr>
        <w:ind w:left="360" w:hanging="360"/>
        <w:jc w:val="both"/>
        <w:rPr>
          <w:b/>
          <w:sz w:val="20"/>
        </w:rPr>
      </w:pPr>
      <w:r>
        <w:rPr>
          <w:sz w:val="20"/>
        </w:rPr>
        <w:t>2</w:t>
      </w:r>
      <w:r w:rsidRPr="00CF6FE9">
        <w:rPr>
          <w:sz w:val="20"/>
        </w:rPr>
        <w:t>.</w:t>
      </w:r>
      <w:r>
        <w:rPr>
          <w:sz w:val="20"/>
        </w:rPr>
        <w:tab/>
      </w:r>
      <w:r w:rsidR="006E54DE">
        <w:rPr>
          <w:sz w:val="20"/>
        </w:rPr>
        <w:t xml:space="preserve">The </w:t>
      </w:r>
      <w:r w:rsidR="00891D30">
        <w:rPr>
          <w:sz w:val="20"/>
        </w:rPr>
        <w:t>maintenance and o</w:t>
      </w:r>
      <w:r w:rsidRPr="00AA01EE">
        <w:rPr>
          <w:sz w:val="20"/>
        </w:rPr>
        <w:t>perat</w:t>
      </w:r>
      <w:r w:rsidR="00F92880">
        <w:rPr>
          <w:sz w:val="20"/>
        </w:rPr>
        <w:t>ion</w:t>
      </w:r>
      <w:r w:rsidR="00891D30">
        <w:rPr>
          <w:sz w:val="20"/>
        </w:rPr>
        <w:t xml:space="preserve"> of the cyclone pre-cleaner and electrostatic precipitator</w:t>
      </w:r>
      <w:r w:rsidR="00F92880">
        <w:rPr>
          <w:sz w:val="20"/>
        </w:rPr>
        <w:t xml:space="preserve"> in a satisfactory manner</w:t>
      </w:r>
      <w:r w:rsidR="008D431A">
        <w:rPr>
          <w:sz w:val="20"/>
        </w:rPr>
        <w:t>,</w:t>
      </w:r>
      <w:r w:rsidR="00F92880">
        <w:rPr>
          <w:sz w:val="20"/>
        </w:rPr>
        <w:t xml:space="preserve"> shall be demonstrated by</w:t>
      </w:r>
      <w:r w:rsidR="00D2560C">
        <w:rPr>
          <w:sz w:val="20"/>
        </w:rPr>
        <w:t xml:space="preserve"> </w:t>
      </w:r>
      <w:r w:rsidR="0091048D">
        <w:rPr>
          <w:sz w:val="20"/>
        </w:rPr>
        <w:t xml:space="preserve">operating </w:t>
      </w:r>
      <w:r w:rsidRPr="00AA01EE">
        <w:rPr>
          <w:sz w:val="20"/>
        </w:rPr>
        <w:t>EU</w:t>
      </w:r>
      <w:r>
        <w:rPr>
          <w:sz w:val="20"/>
        </w:rPr>
        <w:t>-</w:t>
      </w:r>
      <w:r w:rsidRPr="00AA01EE">
        <w:rPr>
          <w:sz w:val="20"/>
        </w:rPr>
        <w:t xml:space="preserve">WOODBOILER </w:t>
      </w:r>
      <w:r w:rsidR="0091048D">
        <w:rPr>
          <w:sz w:val="20"/>
        </w:rPr>
        <w:t>in accordance with the</w:t>
      </w:r>
      <w:r w:rsidR="006349CE">
        <w:rPr>
          <w:sz w:val="20"/>
        </w:rPr>
        <w:t xml:space="preserve"> </w:t>
      </w:r>
      <w:r w:rsidR="00D00E86">
        <w:rPr>
          <w:sz w:val="20"/>
        </w:rPr>
        <w:t xml:space="preserve">operating parameter </w:t>
      </w:r>
      <w:r w:rsidR="002106FE">
        <w:rPr>
          <w:sz w:val="20"/>
        </w:rPr>
        <w:t xml:space="preserve">ranges </w:t>
      </w:r>
      <w:r w:rsidR="00B23BF0">
        <w:rPr>
          <w:sz w:val="20"/>
        </w:rPr>
        <w:t xml:space="preserve">established during stack testing and </w:t>
      </w:r>
      <w:r w:rsidR="00D00E86">
        <w:rPr>
          <w:sz w:val="20"/>
        </w:rPr>
        <w:t>specified in the</w:t>
      </w:r>
      <w:r w:rsidR="0091048D">
        <w:rPr>
          <w:sz w:val="20"/>
        </w:rPr>
        <w:t xml:space="preserve"> approved MAP</w:t>
      </w:r>
      <w:r w:rsidR="006E54DE">
        <w:rPr>
          <w:sz w:val="20"/>
        </w:rPr>
        <w:t>.</w:t>
      </w:r>
      <w:r w:rsidRPr="00AA01EE">
        <w:rPr>
          <w:bCs/>
          <w:sz w:val="20"/>
        </w:rPr>
        <w:t xml:space="preserve"> </w:t>
      </w:r>
      <w:r w:rsidR="00C65607">
        <w:rPr>
          <w:bCs/>
          <w:sz w:val="20"/>
        </w:rPr>
        <w:t xml:space="preserve"> </w:t>
      </w:r>
      <w:r>
        <w:rPr>
          <w:b/>
          <w:sz w:val="20"/>
        </w:rPr>
        <w:t>(R 336.12</w:t>
      </w:r>
      <w:r w:rsidR="006E54DE">
        <w:rPr>
          <w:b/>
          <w:sz w:val="20"/>
        </w:rPr>
        <w:t>13</w:t>
      </w:r>
      <w:r w:rsidR="00A25250">
        <w:rPr>
          <w:b/>
          <w:sz w:val="20"/>
        </w:rPr>
        <w:t>(3)</w:t>
      </w:r>
      <w:r>
        <w:rPr>
          <w:b/>
          <w:sz w:val="20"/>
        </w:rPr>
        <w:t>)</w:t>
      </w:r>
    </w:p>
    <w:p w14:paraId="09E67554" w14:textId="77777777" w:rsidR="00692C7D" w:rsidRDefault="00692C7D" w:rsidP="003A23A4">
      <w:pPr>
        <w:ind w:left="360" w:hanging="360"/>
        <w:jc w:val="both"/>
        <w:rPr>
          <w:b/>
          <w:sz w:val="20"/>
        </w:rPr>
      </w:pPr>
    </w:p>
    <w:p w14:paraId="74D03741" w14:textId="28C43308" w:rsidR="003A23A4" w:rsidRDefault="003C1E47" w:rsidP="003A23A4">
      <w:pPr>
        <w:ind w:left="360" w:hanging="360"/>
        <w:jc w:val="both"/>
        <w:rPr>
          <w:sz w:val="20"/>
        </w:rPr>
      </w:pPr>
      <w:r>
        <w:rPr>
          <w:sz w:val="20"/>
        </w:rPr>
        <w:t>3</w:t>
      </w:r>
      <w:r w:rsidR="003A23A4">
        <w:rPr>
          <w:sz w:val="20"/>
        </w:rPr>
        <w:t>.</w:t>
      </w:r>
      <w:r w:rsidR="003A23A4">
        <w:rPr>
          <w:sz w:val="20"/>
        </w:rPr>
        <w:tab/>
        <w:t>The permittee shall install, calibrate, maintain, and operate in a</w:t>
      </w:r>
      <w:r w:rsidR="003A23A4" w:rsidRPr="00BA7952">
        <w:rPr>
          <w:sz w:val="20"/>
        </w:rPr>
        <w:t xml:space="preserve"> satisfactory manner a device to monitor</w:t>
      </w:r>
      <w:r w:rsidR="003A23A4">
        <w:rPr>
          <w:sz w:val="20"/>
        </w:rPr>
        <w:t xml:space="preserve"> the visible emissions on a continuous basis.  The permittee shall install the continuous opacity monitor system (COM</w:t>
      </w:r>
      <w:r w:rsidR="0011647E">
        <w:rPr>
          <w:sz w:val="20"/>
        </w:rPr>
        <w:t>S</w:t>
      </w:r>
      <w:r w:rsidR="003A23A4">
        <w:rPr>
          <w:sz w:val="20"/>
        </w:rPr>
        <w:t xml:space="preserve">) to meet timelines, requirements, and reporting details in </w:t>
      </w:r>
      <w:r w:rsidR="003A23A4" w:rsidRPr="00A103E9">
        <w:rPr>
          <w:sz w:val="20"/>
        </w:rPr>
        <w:t xml:space="preserve">Appendix </w:t>
      </w:r>
      <w:r w:rsidR="005D3E5A" w:rsidRPr="00A103E9">
        <w:rPr>
          <w:sz w:val="20"/>
        </w:rPr>
        <w:t>3</w:t>
      </w:r>
      <w:r w:rsidR="003A23A4" w:rsidRPr="00A103E9">
        <w:rPr>
          <w:sz w:val="20"/>
        </w:rPr>
        <w:t>.</w:t>
      </w:r>
      <w:r w:rsidR="003A23A4" w:rsidRPr="005D3E5A">
        <w:rPr>
          <w:rFonts w:cs="Arial"/>
          <w:sz w:val="20"/>
          <w:vertAlign w:val="superscript"/>
        </w:rPr>
        <w:t>2</w:t>
      </w:r>
      <w:r w:rsidR="003A23A4">
        <w:rPr>
          <w:sz w:val="20"/>
        </w:rPr>
        <w:t xml:space="preserve">  </w:t>
      </w:r>
      <w:r w:rsidR="003A23A4" w:rsidRPr="00661FF1">
        <w:rPr>
          <w:b/>
          <w:bCs/>
          <w:sz w:val="20"/>
        </w:rPr>
        <w:t>(</w:t>
      </w:r>
      <w:r w:rsidR="00AC5857">
        <w:rPr>
          <w:b/>
          <w:bCs/>
          <w:sz w:val="20"/>
        </w:rPr>
        <w:t xml:space="preserve">R </w:t>
      </w:r>
      <w:r w:rsidR="004B29B2">
        <w:rPr>
          <w:b/>
          <w:bCs/>
          <w:sz w:val="20"/>
        </w:rPr>
        <w:t xml:space="preserve">336.1205, </w:t>
      </w:r>
      <w:r w:rsidR="003A23A4" w:rsidRPr="00661FF1">
        <w:rPr>
          <w:b/>
          <w:bCs/>
          <w:sz w:val="20"/>
        </w:rPr>
        <w:t xml:space="preserve">R 336.1301, R 336.1331, </w:t>
      </w:r>
      <w:r w:rsidR="00F65E97">
        <w:rPr>
          <w:b/>
          <w:bCs/>
          <w:sz w:val="20"/>
        </w:rPr>
        <w:br/>
        <w:t>4</w:t>
      </w:r>
      <w:r w:rsidR="00F37686">
        <w:rPr>
          <w:b/>
          <w:bCs/>
          <w:sz w:val="20"/>
        </w:rPr>
        <w:t>0 CFR 6</w:t>
      </w:r>
      <w:r w:rsidR="003C08A6">
        <w:rPr>
          <w:b/>
          <w:bCs/>
          <w:sz w:val="20"/>
        </w:rPr>
        <w:t>0.47c(a)</w:t>
      </w:r>
      <w:r w:rsidR="003A23A4" w:rsidRPr="00661FF1">
        <w:rPr>
          <w:b/>
          <w:bCs/>
          <w:sz w:val="20"/>
        </w:rPr>
        <w:t>)</w:t>
      </w:r>
    </w:p>
    <w:p w14:paraId="72E4A867" w14:textId="77777777" w:rsidR="003A23A4" w:rsidRDefault="003A23A4" w:rsidP="003A23A4">
      <w:pPr>
        <w:jc w:val="both"/>
        <w:rPr>
          <w:sz w:val="20"/>
        </w:rPr>
      </w:pPr>
    </w:p>
    <w:p w14:paraId="491D77EB" w14:textId="2AB77964" w:rsidR="003A23A4" w:rsidRDefault="003C1E47" w:rsidP="003A23A4">
      <w:pPr>
        <w:ind w:left="360" w:hanging="360"/>
        <w:jc w:val="both"/>
        <w:rPr>
          <w:b/>
          <w:sz w:val="20"/>
        </w:rPr>
      </w:pPr>
      <w:r>
        <w:rPr>
          <w:sz w:val="20"/>
        </w:rPr>
        <w:t>4</w:t>
      </w:r>
      <w:r w:rsidR="003A23A4">
        <w:rPr>
          <w:sz w:val="20"/>
        </w:rPr>
        <w:t>.</w:t>
      </w:r>
      <w:r w:rsidR="003A23A4">
        <w:rPr>
          <w:sz w:val="20"/>
        </w:rPr>
        <w:tab/>
      </w:r>
      <w:r w:rsidR="003A23A4" w:rsidRPr="00D123B8">
        <w:rPr>
          <w:sz w:val="20"/>
        </w:rPr>
        <w:t>The permittee shall install, calibrate, maintain, and operate in a satisfactory manner a device to monitor and record the wood fuel usage for EU</w:t>
      </w:r>
      <w:r w:rsidR="00F5066A">
        <w:rPr>
          <w:sz w:val="20"/>
        </w:rPr>
        <w:t>-</w:t>
      </w:r>
      <w:r w:rsidR="003A23A4">
        <w:rPr>
          <w:sz w:val="20"/>
        </w:rPr>
        <w:t>WOODBOILER</w:t>
      </w:r>
      <w:r w:rsidR="003A23A4" w:rsidRPr="00D123B8">
        <w:rPr>
          <w:sz w:val="20"/>
        </w:rPr>
        <w:t xml:space="preserve"> on a daily basis.</w:t>
      </w:r>
      <w:r w:rsidR="003A23A4">
        <w:rPr>
          <w:rFonts w:cs="Arial"/>
          <w:sz w:val="20"/>
          <w:vertAlign w:val="superscript"/>
        </w:rPr>
        <w:t>2</w:t>
      </w:r>
      <w:r w:rsidR="003A23A4" w:rsidRPr="00D123B8">
        <w:rPr>
          <w:sz w:val="20"/>
        </w:rPr>
        <w:t xml:space="preserve">  </w:t>
      </w:r>
      <w:r w:rsidR="003A23A4">
        <w:rPr>
          <w:b/>
          <w:sz w:val="20"/>
        </w:rPr>
        <w:t>(R 3</w:t>
      </w:r>
      <w:r w:rsidR="003A23A4" w:rsidRPr="00D123B8">
        <w:rPr>
          <w:b/>
          <w:sz w:val="20"/>
        </w:rPr>
        <w:t>36.1205</w:t>
      </w:r>
      <w:r w:rsidR="00277FFD">
        <w:rPr>
          <w:b/>
          <w:sz w:val="20"/>
        </w:rPr>
        <w:t xml:space="preserve">(1)(a) &amp; </w:t>
      </w:r>
      <w:r w:rsidR="003A23A4" w:rsidRPr="00D123B8">
        <w:rPr>
          <w:b/>
          <w:sz w:val="20"/>
        </w:rPr>
        <w:t>(3), 40</w:t>
      </w:r>
      <w:r w:rsidR="003A23A4">
        <w:rPr>
          <w:b/>
          <w:sz w:val="20"/>
        </w:rPr>
        <w:t> </w:t>
      </w:r>
      <w:r w:rsidR="003A23A4" w:rsidRPr="00D123B8">
        <w:rPr>
          <w:b/>
          <w:sz w:val="20"/>
        </w:rPr>
        <w:t>CFR Part</w:t>
      </w:r>
      <w:r w:rsidR="003A23A4">
        <w:rPr>
          <w:b/>
          <w:sz w:val="20"/>
        </w:rPr>
        <w:t> </w:t>
      </w:r>
      <w:r w:rsidR="003A23A4" w:rsidRPr="00D123B8">
        <w:rPr>
          <w:b/>
          <w:sz w:val="20"/>
        </w:rPr>
        <w:t>60 Subparts</w:t>
      </w:r>
      <w:r w:rsidR="003A23A4">
        <w:rPr>
          <w:b/>
          <w:sz w:val="20"/>
        </w:rPr>
        <w:t> </w:t>
      </w:r>
      <w:r w:rsidR="003A23A4" w:rsidRPr="00D123B8">
        <w:rPr>
          <w:b/>
          <w:sz w:val="20"/>
        </w:rPr>
        <w:t>A &amp; Dc</w:t>
      </w:r>
      <w:r w:rsidR="003A23A4">
        <w:rPr>
          <w:b/>
          <w:sz w:val="20"/>
        </w:rPr>
        <w:t>)</w:t>
      </w:r>
    </w:p>
    <w:p w14:paraId="2FEFA4FC" w14:textId="179919F0" w:rsidR="005D3E5A" w:rsidRPr="000E032B" w:rsidRDefault="005D3E5A" w:rsidP="003A23A4">
      <w:pPr>
        <w:ind w:left="360" w:hanging="360"/>
        <w:jc w:val="both"/>
        <w:rPr>
          <w:bCs/>
          <w:sz w:val="20"/>
        </w:rPr>
      </w:pPr>
    </w:p>
    <w:p w14:paraId="6784BD1D" w14:textId="0A8E1D49" w:rsidR="005D3E5A" w:rsidRDefault="005D3E5A" w:rsidP="005D3E5A">
      <w:pPr>
        <w:jc w:val="both"/>
        <w:rPr>
          <w:sz w:val="20"/>
        </w:rPr>
      </w:pPr>
      <w:r w:rsidRPr="00FE0AD0">
        <w:rPr>
          <w:b/>
          <w:sz w:val="20"/>
        </w:rPr>
        <w:t xml:space="preserve">See Appendix </w:t>
      </w:r>
      <w:r>
        <w:rPr>
          <w:b/>
          <w:sz w:val="20"/>
        </w:rPr>
        <w:t>3</w:t>
      </w:r>
    </w:p>
    <w:p w14:paraId="47971F72" w14:textId="77777777" w:rsidR="00AE1D84" w:rsidRPr="00FE0AD0" w:rsidRDefault="00AE1D84" w:rsidP="00F62984">
      <w:pPr>
        <w:jc w:val="both"/>
        <w:rPr>
          <w:sz w:val="20"/>
        </w:rPr>
      </w:pPr>
    </w:p>
    <w:p w14:paraId="0B9E33AE" w14:textId="77777777" w:rsidR="00AE1D84" w:rsidRPr="007D4237" w:rsidRDefault="00AE1D84" w:rsidP="00F62984">
      <w:pPr>
        <w:jc w:val="both"/>
      </w:pPr>
      <w:r>
        <w:rPr>
          <w:b/>
        </w:rPr>
        <w:t xml:space="preserve">V.  </w:t>
      </w:r>
      <w:r>
        <w:rPr>
          <w:b/>
          <w:u w:val="single"/>
        </w:rPr>
        <w:t>TESTING/SAMPLING</w:t>
      </w:r>
    </w:p>
    <w:p w14:paraId="4F31624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94A70C" w14:textId="77777777" w:rsidR="00AE1D84" w:rsidRPr="00E873CB" w:rsidRDefault="00AE1D84" w:rsidP="00F62984">
      <w:pPr>
        <w:ind w:right="72"/>
        <w:jc w:val="both"/>
        <w:rPr>
          <w:rFonts w:cs="Arial"/>
          <w:sz w:val="20"/>
        </w:rPr>
      </w:pPr>
    </w:p>
    <w:p w14:paraId="720F1511" w14:textId="29CC17AC" w:rsidR="003A23A4" w:rsidRDefault="003A23A4" w:rsidP="003A23A4">
      <w:pPr>
        <w:ind w:left="360" w:hanging="360"/>
        <w:jc w:val="both"/>
        <w:rPr>
          <w:b/>
          <w:sz w:val="20"/>
        </w:rPr>
      </w:pPr>
      <w:r>
        <w:rPr>
          <w:sz w:val="20"/>
        </w:rPr>
        <w:t>1.</w:t>
      </w:r>
      <w:r>
        <w:rPr>
          <w:sz w:val="20"/>
        </w:rPr>
        <w:tab/>
      </w:r>
      <w:r w:rsidRPr="00FA38BA">
        <w:rPr>
          <w:sz w:val="20"/>
        </w:rPr>
        <w:t>Upon request of the AQD District Supervisor,</w:t>
      </w:r>
      <w:r w:rsidRPr="00C853BC">
        <w:rPr>
          <w:sz w:val="20"/>
        </w:rPr>
        <w:t xml:space="preserve"> the permittee shall verify </w:t>
      </w:r>
      <w:r>
        <w:rPr>
          <w:sz w:val="20"/>
        </w:rPr>
        <w:t>PM &amp; PM10</w:t>
      </w:r>
      <w:r w:rsidRPr="00C853BC">
        <w:rPr>
          <w:sz w:val="20"/>
        </w:rPr>
        <w:t xml:space="preserve"> emission rates from </w:t>
      </w:r>
      <w:r w:rsidR="0046210E">
        <w:rPr>
          <w:sz w:val="20"/>
        </w:rPr>
        <w:br/>
      </w:r>
      <w:r w:rsidRPr="00C853BC">
        <w:rPr>
          <w:sz w:val="20"/>
        </w:rPr>
        <w:t>EU</w:t>
      </w:r>
      <w:r w:rsidR="00F5066A">
        <w:rPr>
          <w:sz w:val="20"/>
        </w:rPr>
        <w:t>-</w:t>
      </w:r>
      <w:r>
        <w:rPr>
          <w:sz w:val="20"/>
        </w:rPr>
        <w:t>WOODBOILER</w:t>
      </w:r>
      <w:r w:rsidRPr="00C853BC">
        <w:rPr>
          <w:sz w:val="20"/>
        </w:rPr>
        <w:t xml:space="preserve"> by testing at the owner’s expense, in accordance with Department requirements. </w:t>
      </w:r>
      <w:r w:rsidR="00F65E97">
        <w:rPr>
          <w:sz w:val="20"/>
        </w:rPr>
        <w:t xml:space="preserve"> </w:t>
      </w:r>
      <w:r w:rsidRPr="00C853BC">
        <w:rPr>
          <w:sz w:val="20"/>
        </w:rPr>
        <w:t xml:space="preserve">Testing shall be performed using an approved EPA Method listed in </w:t>
      </w:r>
      <w:r w:rsidRPr="00477D76">
        <w:rPr>
          <w:sz w:val="20"/>
        </w:rPr>
        <w:t xml:space="preserve">40 CFR Part 60, Appendix A; Part 10 of the Michigan Air Pollution Control Rules </w:t>
      </w:r>
      <w:r w:rsidR="00FA38BA">
        <w:rPr>
          <w:sz w:val="20"/>
        </w:rPr>
        <w:t>and</w:t>
      </w:r>
      <w:r w:rsidRPr="00477D76">
        <w:rPr>
          <w:sz w:val="20"/>
        </w:rPr>
        <w:t xml:space="preserve"> 40 CFR Part 51, Appendix M. </w:t>
      </w:r>
      <w:r w:rsidR="00F65E97">
        <w:rPr>
          <w:sz w:val="20"/>
        </w:rPr>
        <w:t xml:space="preserve"> </w:t>
      </w:r>
      <w:r w:rsidRPr="00C853BC">
        <w:rPr>
          <w:sz w:val="20"/>
        </w:rPr>
        <w:t xml:space="preserve">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w:t>
      </w:r>
      <w:r w:rsidR="00F65E97">
        <w:rPr>
          <w:sz w:val="20"/>
        </w:rPr>
        <w:t xml:space="preserve"> </w:t>
      </w:r>
      <w:r w:rsidRPr="00C853BC">
        <w:rPr>
          <w:sz w:val="20"/>
        </w:rPr>
        <w:t xml:space="preserve">No less than </w:t>
      </w:r>
      <w:r>
        <w:rPr>
          <w:sz w:val="20"/>
        </w:rPr>
        <w:t>30</w:t>
      </w:r>
      <w:r w:rsidRPr="00C853BC">
        <w:rPr>
          <w:sz w:val="20"/>
        </w:rPr>
        <w:t xml:space="preserve"> days prior to testing, the permittee shall submit a complete test plan to the AQD Technical Programs Unit and District Office. </w:t>
      </w:r>
      <w:r w:rsidR="00F65E97">
        <w:rPr>
          <w:sz w:val="20"/>
        </w:rPr>
        <w:t xml:space="preserve"> </w:t>
      </w:r>
      <w:r w:rsidRPr="00C853BC">
        <w:rPr>
          <w:sz w:val="20"/>
        </w:rPr>
        <w:t xml:space="preserve">The AQD must approve the final plan prior to testing, including any modifications to the method in the test protocol that are proposed after initial submittal. </w:t>
      </w:r>
      <w:r w:rsidR="00F65E97">
        <w:rPr>
          <w:sz w:val="20"/>
        </w:rPr>
        <w:t xml:space="preserve"> </w:t>
      </w:r>
      <w:r w:rsidRPr="00C853BC">
        <w:rPr>
          <w:sz w:val="20"/>
        </w:rPr>
        <w:t>The permittee must submit a complete report of the test results to the AQD Technical Programs Unit and District Office within 60 days following the last date of the test.</w:t>
      </w:r>
      <w:r w:rsidR="00EA1603">
        <w:rPr>
          <w:rFonts w:cs="Arial"/>
          <w:sz w:val="20"/>
          <w:vertAlign w:val="superscript"/>
        </w:rPr>
        <w:t>2</w:t>
      </w:r>
      <w:r>
        <w:rPr>
          <w:sz w:val="20"/>
        </w:rPr>
        <w:t xml:space="preserve">  </w:t>
      </w:r>
      <w:r>
        <w:rPr>
          <w:b/>
          <w:sz w:val="20"/>
        </w:rPr>
        <w:t>(R 3</w:t>
      </w:r>
      <w:r w:rsidRPr="00D123B8">
        <w:rPr>
          <w:b/>
          <w:sz w:val="20"/>
        </w:rPr>
        <w:t xml:space="preserve">36.1331, </w:t>
      </w:r>
      <w:r>
        <w:rPr>
          <w:b/>
          <w:sz w:val="20"/>
        </w:rPr>
        <w:t>R 3</w:t>
      </w:r>
      <w:r w:rsidRPr="00D123B8">
        <w:rPr>
          <w:b/>
          <w:sz w:val="20"/>
        </w:rPr>
        <w:t xml:space="preserve">36.1910, </w:t>
      </w:r>
      <w:r>
        <w:rPr>
          <w:b/>
          <w:sz w:val="20"/>
        </w:rPr>
        <w:t>R 3</w:t>
      </w:r>
      <w:r w:rsidRPr="00D123B8">
        <w:rPr>
          <w:b/>
          <w:sz w:val="20"/>
        </w:rPr>
        <w:t xml:space="preserve">36.2001, </w:t>
      </w:r>
      <w:r>
        <w:rPr>
          <w:b/>
          <w:sz w:val="20"/>
        </w:rPr>
        <w:t>R 3</w:t>
      </w:r>
      <w:r w:rsidRPr="00D123B8">
        <w:rPr>
          <w:b/>
          <w:sz w:val="20"/>
        </w:rPr>
        <w:t xml:space="preserve">36.2003, </w:t>
      </w:r>
      <w:r>
        <w:rPr>
          <w:b/>
          <w:sz w:val="20"/>
        </w:rPr>
        <w:t>R 3</w:t>
      </w:r>
      <w:r w:rsidRPr="00D123B8">
        <w:rPr>
          <w:b/>
          <w:sz w:val="20"/>
        </w:rPr>
        <w:t>36.2004, 40</w:t>
      </w:r>
      <w:r>
        <w:rPr>
          <w:b/>
          <w:sz w:val="20"/>
        </w:rPr>
        <w:t> </w:t>
      </w:r>
      <w:r w:rsidRPr="00D123B8">
        <w:rPr>
          <w:b/>
          <w:sz w:val="20"/>
        </w:rPr>
        <w:t>CFR</w:t>
      </w:r>
      <w:r w:rsidR="00F65E97">
        <w:rPr>
          <w:b/>
          <w:sz w:val="20"/>
        </w:rPr>
        <w:t xml:space="preserve"> </w:t>
      </w:r>
      <w:r w:rsidRPr="00D123B8">
        <w:rPr>
          <w:b/>
          <w:sz w:val="20"/>
        </w:rPr>
        <w:t>52.21(c) &amp; (d)</w:t>
      </w:r>
      <w:r>
        <w:rPr>
          <w:b/>
          <w:sz w:val="20"/>
        </w:rPr>
        <w:t xml:space="preserve">, 40 CFR </w:t>
      </w:r>
      <w:r w:rsidR="00F65E97">
        <w:rPr>
          <w:b/>
          <w:sz w:val="20"/>
        </w:rPr>
        <w:t xml:space="preserve">Part </w:t>
      </w:r>
      <w:r>
        <w:rPr>
          <w:b/>
          <w:sz w:val="20"/>
        </w:rPr>
        <w:t>60 Subpart Dc)</w:t>
      </w:r>
    </w:p>
    <w:p w14:paraId="15B4F3D5" w14:textId="77777777" w:rsidR="00281EAE" w:rsidRDefault="00281EAE" w:rsidP="003A23A4">
      <w:pPr>
        <w:ind w:left="360" w:hanging="360"/>
        <w:jc w:val="both"/>
        <w:rPr>
          <w:b/>
          <w:sz w:val="20"/>
        </w:rPr>
      </w:pPr>
    </w:p>
    <w:p w14:paraId="427C33F9" w14:textId="09FE1643" w:rsidR="00281EAE" w:rsidRPr="00281EAE" w:rsidRDefault="00281EAE">
      <w:pPr>
        <w:pStyle w:val="ListParagraph"/>
        <w:numPr>
          <w:ilvl w:val="0"/>
          <w:numId w:val="53"/>
        </w:numPr>
        <w:jc w:val="both"/>
        <w:rPr>
          <w:b/>
          <w:bCs/>
          <w:sz w:val="20"/>
        </w:rPr>
      </w:pPr>
      <w:r w:rsidRPr="00692C7D">
        <w:rPr>
          <w:sz w:val="20"/>
        </w:rPr>
        <w:t xml:space="preserve">Within 180 days of permit issuance, the permittee shall verify the </w:t>
      </w:r>
      <w:r w:rsidR="005963D0" w:rsidRPr="003471D4">
        <w:rPr>
          <w:sz w:val="20"/>
        </w:rPr>
        <w:t>PM and PM10</w:t>
      </w:r>
      <w:r w:rsidRPr="00692C7D">
        <w:rPr>
          <w:sz w:val="20"/>
        </w:rPr>
        <w:t xml:space="preserve"> emission rates from </w:t>
      </w:r>
      <w:r w:rsidR="005815FF">
        <w:rPr>
          <w:sz w:val="20"/>
        </w:rPr>
        <w:br/>
      </w:r>
      <w:r w:rsidR="005963D0" w:rsidRPr="00692C7D">
        <w:rPr>
          <w:sz w:val="20"/>
        </w:rPr>
        <w:t>EU-WOODBOILER</w:t>
      </w:r>
      <w:r w:rsidRPr="00692C7D">
        <w:rPr>
          <w:sz w:val="20"/>
        </w:rPr>
        <w:t xml:space="preserve">, </w:t>
      </w:r>
      <w:r w:rsidRPr="003471D4">
        <w:rPr>
          <w:sz w:val="20"/>
        </w:rPr>
        <w:t>and</w:t>
      </w:r>
      <w:r w:rsidRPr="00692C7D">
        <w:rPr>
          <w:sz w:val="20"/>
        </w:rPr>
        <w:t xml:space="preserve"> at a minimum</w:t>
      </w:r>
      <w:r w:rsidR="009028E7" w:rsidRPr="00692C7D">
        <w:rPr>
          <w:sz w:val="20"/>
        </w:rPr>
        <w:t>,</w:t>
      </w:r>
      <w:r w:rsidRPr="00692C7D">
        <w:rPr>
          <w:sz w:val="20"/>
        </w:rPr>
        <w:t xml:space="preserve"> every five years from the date of the last test thereafter.  </w:t>
      </w:r>
      <w:r w:rsidRPr="00692C7D">
        <w:rPr>
          <w:b/>
          <w:bCs/>
          <w:sz w:val="20"/>
        </w:rPr>
        <w:t>(R 336.1213(3), R 336.2001, R 336.2003, R 336.2004)</w:t>
      </w:r>
    </w:p>
    <w:p w14:paraId="31E2BF75" w14:textId="77777777" w:rsidR="00281EAE" w:rsidRPr="00281EAE" w:rsidRDefault="00281EAE" w:rsidP="00281EAE">
      <w:pPr>
        <w:jc w:val="both"/>
        <w:rPr>
          <w:sz w:val="20"/>
        </w:rPr>
      </w:pPr>
    </w:p>
    <w:p w14:paraId="79313CCF" w14:textId="2F69D6E1" w:rsidR="00AE1D84" w:rsidRPr="009E40D6" w:rsidRDefault="00AE1D84" w:rsidP="00692C7D">
      <w:pPr>
        <w:numPr>
          <w:ilvl w:val="0"/>
          <w:numId w:val="53"/>
        </w:numPr>
        <w:jc w:val="both"/>
        <w:rPr>
          <w:rFonts w:cs="Arial"/>
          <w:sz w:val="20"/>
        </w:rPr>
      </w:pPr>
      <w:r w:rsidRPr="002A2FAE">
        <w:rPr>
          <w:rFonts w:cs="Arial"/>
          <w:sz w:val="20"/>
        </w:rPr>
        <w:t xml:space="preserve">The permittee shall notify the AQD Technical Programs Unit Supervisor and the District Supervisor not less than </w:t>
      </w:r>
      <w:r w:rsidR="00C62A65">
        <w:rPr>
          <w:rFonts w:cs="Arial"/>
          <w:sz w:val="20"/>
        </w:rPr>
        <w:t>7</w:t>
      </w:r>
      <w:r w:rsidRPr="00B743CF">
        <w:rPr>
          <w:rFonts w:cs="Arial"/>
          <w:sz w:val="20"/>
        </w:rPr>
        <w:t xml:space="preserve"> </w:t>
      </w:r>
      <w:r w:rsidRPr="002A2FAE">
        <w:rPr>
          <w:rFonts w:cs="Arial"/>
          <w:sz w:val="20"/>
        </w:rPr>
        <w:t xml:space="preserve">days </w:t>
      </w:r>
      <w:r w:rsidR="00143E55">
        <w:rPr>
          <w:rFonts w:cs="Arial"/>
          <w:sz w:val="20"/>
        </w:rPr>
        <w:t xml:space="preserve">before testing </w:t>
      </w:r>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Pr="002A2FAE">
        <w:rPr>
          <w:rFonts w:cs="Arial"/>
          <w:b/>
          <w:sz w:val="20"/>
        </w:rPr>
        <w:t>(R 336.1213(3)</w:t>
      </w:r>
      <w:r w:rsidR="00AB3BDD">
        <w:rPr>
          <w:rFonts w:cs="Arial"/>
          <w:b/>
          <w:sz w:val="20"/>
        </w:rPr>
        <w:t>, R 336.2001(</w:t>
      </w:r>
      <w:r w:rsidR="00EA686D">
        <w:rPr>
          <w:rFonts w:cs="Arial"/>
          <w:b/>
          <w:sz w:val="20"/>
        </w:rPr>
        <w:t>4</w:t>
      </w:r>
      <w:r w:rsidR="00AB3BDD">
        <w:rPr>
          <w:rFonts w:cs="Arial"/>
          <w:b/>
          <w:sz w:val="20"/>
        </w:rPr>
        <w:t>)</w:t>
      </w:r>
      <w:r w:rsidRPr="002A2FAE">
        <w:rPr>
          <w:rFonts w:cs="Arial"/>
          <w:b/>
          <w:sz w:val="20"/>
        </w:rPr>
        <w:t>)</w:t>
      </w:r>
    </w:p>
    <w:p w14:paraId="70F6D5F8" w14:textId="16D5121D" w:rsidR="00E10205" w:rsidRDefault="00E10205">
      <w:pPr>
        <w:rPr>
          <w:sz w:val="20"/>
        </w:rPr>
      </w:pPr>
      <w:r>
        <w:rPr>
          <w:sz w:val="20"/>
        </w:rPr>
        <w:br w:type="page"/>
      </w:r>
    </w:p>
    <w:p w14:paraId="0724B0B1" w14:textId="77777777" w:rsidR="00AE1D84" w:rsidRPr="00FE0AD0" w:rsidRDefault="00AE1D84" w:rsidP="00F62984">
      <w:pPr>
        <w:jc w:val="both"/>
        <w:rPr>
          <w:sz w:val="20"/>
        </w:rPr>
      </w:pPr>
    </w:p>
    <w:p w14:paraId="13AEC6DB" w14:textId="77777777" w:rsidR="00AE1D84" w:rsidRDefault="00AE1D84" w:rsidP="00F62984">
      <w:pPr>
        <w:jc w:val="both"/>
      </w:pPr>
      <w:r>
        <w:rPr>
          <w:b/>
        </w:rPr>
        <w:t xml:space="preserve">VI.  </w:t>
      </w:r>
      <w:r>
        <w:rPr>
          <w:b/>
          <w:u w:val="single"/>
        </w:rPr>
        <w:t>MONITORING/RECORDKEEPING</w:t>
      </w:r>
    </w:p>
    <w:p w14:paraId="330F703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24FB6DA" w14:textId="77777777" w:rsidR="00AE1D84" w:rsidRDefault="00AE1D84" w:rsidP="00F62984">
      <w:pPr>
        <w:jc w:val="both"/>
        <w:rPr>
          <w:sz w:val="20"/>
        </w:rPr>
      </w:pPr>
    </w:p>
    <w:p w14:paraId="59E5A977" w14:textId="27778827" w:rsidR="007C405D" w:rsidRPr="00582BEC" w:rsidRDefault="007C405D" w:rsidP="007C405D">
      <w:pPr>
        <w:tabs>
          <w:tab w:val="left" w:pos="360"/>
          <w:tab w:val="left" w:pos="720"/>
          <w:tab w:val="left" w:pos="1080"/>
          <w:tab w:val="left" w:pos="1440"/>
          <w:tab w:val="left" w:pos="1800"/>
          <w:tab w:val="left" w:pos="2160"/>
          <w:tab w:val="left" w:pos="3406"/>
        </w:tabs>
        <w:ind w:left="360" w:hanging="360"/>
        <w:jc w:val="both"/>
        <w:rPr>
          <w:sz w:val="20"/>
        </w:rPr>
      </w:pPr>
      <w:r w:rsidRPr="00582BEC">
        <w:rPr>
          <w:sz w:val="20"/>
        </w:rPr>
        <w:t>1.</w:t>
      </w:r>
      <w:r w:rsidRPr="00582BEC">
        <w:rPr>
          <w:sz w:val="20"/>
        </w:rPr>
        <w:tab/>
      </w:r>
      <w:r w:rsidRPr="00D123B8">
        <w:rPr>
          <w:sz w:val="20"/>
        </w:rPr>
        <w:t xml:space="preserve">The permittee shall complete all required calculations in a format acceptable to the AQD District Supervisor and make them available by the </w:t>
      </w:r>
      <w:r>
        <w:rPr>
          <w:sz w:val="20"/>
        </w:rPr>
        <w:t>last</w:t>
      </w:r>
      <w:r w:rsidRPr="00D123B8">
        <w:rPr>
          <w:sz w:val="20"/>
        </w:rPr>
        <w:t xml:space="preserve"> day of the calendar month, for the previous calendar month, unless otherwise specified in any recordkeeping, reporting or notification special condition.</w:t>
      </w:r>
      <w:r>
        <w:rPr>
          <w:rFonts w:cs="Arial"/>
          <w:sz w:val="20"/>
          <w:vertAlign w:val="superscript"/>
        </w:rPr>
        <w:t>2</w:t>
      </w:r>
      <w:r w:rsidRPr="00F65E97">
        <w:rPr>
          <w:bCs/>
          <w:sz w:val="20"/>
        </w:rPr>
        <w:t xml:space="preserve">  </w:t>
      </w:r>
      <w:r>
        <w:rPr>
          <w:b/>
          <w:sz w:val="20"/>
        </w:rPr>
        <w:t>(R 3</w:t>
      </w:r>
      <w:r w:rsidRPr="00D123B8">
        <w:rPr>
          <w:b/>
          <w:sz w:val="20"/>
        </w:rPr>
        <w:t>36.1205</w:t>
      </w:r>
      <w:r w:rsidR="00765863">
        <w:rPr>
          <w:b/>
          <w:sz w:val="20"/>
        </w:rPr>
        <w:t xml:space="preserve">(1)(a) &amp; </w:t>
      </w:r>
      <w:r w:rsidRPr="00D123B8">
        <w:rPr>
          <w:b/>
          <w:sz w:val="20"/>
        </w:rPr>
        <w:t>(3)</w:t>
      </w:r>
      <w:r>
        <w:rPr>
          <w:b/>
          <w:sz w:val="20"/>
        </w:rPr>
        <w:t>)</w:t>
      </w:r>
    </w:p>
    <w:p w14:paraId="5F4E8941" w14:textId="77777777" w:rsidR="007C405D" w:rsidRDefault="007C405D" w:rsidP="007C405D">
      <w:pPr>
        <w:jc w:val="both"/>
        <w:rPr>
          <w:sz w:val="20"/>
        </w:rPr>
      </w:pPr>
    </w:p>
    <w:p w14:paraId="3EF7D4AF" w14:textId="2959FBF8" w:rsidR="007C405D" w:rsidRDefault="007C405D" w:rsidP="007C405D">
      <w:pPr>
        <w:ind w:left="360" w:hanging="360"/>
        <w:jc w:val="both"/>
        <w:rPr>
          <w:sz w:val="20"/>
        </w:rPr>
      </w:pPr>
      <w:r>
        <w:rPr>
          <w:sz w:val="20"/>
        </w:rPr>
        <w:t>2.</w:t>
      </w:r>
      <w:r>
        <w:rPr>
          <w:sz w:val="20"/>
        </w:rPr>
        <w:tab/>
      </w:r>
      <w:r w:rsidRPr="00D123B8">
        <w:rPr>
          <w:sz w:val="20"/>
        </w:rPr>
        <w:t>The permittee shall monitor and record the wood fuel usage for EU</w:t>
      </w:r>
      <w:r w:rsidR="00F5066A">
        <w:rPr>
          <w:sz w:val="20"/>
        </w:rPr>
        <w:t>-</w:t>
      </w:r>
      <w:r>
        <w:rPr>
          <w:sz w:val="20"/>
        </w:rPr>
        <w:t>WOODBOILER</w:t>
      </w:r>
      <w:r w:rsidRPr="00D123B8">
        <w:rPr>
          <w:sz w:val="20"/>
        </w:rPr>
        <w:t xml:space="preserve"> on a daily basis.  </w:t>
      </w:r>
      <w:r w:rsidRPr="006D6CBC">
        <w:rPr>
          <w:sz w:val="20"/>
        </w:rPr>
        <w:t>The permittee shall keep daily wood fuel usage records, in a format acceptable to the AQD District Supervisor, indicating the amount of wood fuel used, in pounds, on an average hourly basis.  The records must indicate the total amount of wood fuel used in EU</w:t>
      </w:r>
      <w:r w:rsidR="00F5066A">
        <w:rPr>
          <w:sz w:val="20"/>
        </w:rPr>
        <w:t>-</w:t>
      </w:r>
      <w:r w:rsidRPr="006D6CBC">
        <w:rPr>
          <w:sz w:val="20"/>
        </w:rPr>
        <w:t xml:space="preserve">WOODBOILER.  </w:t>
      </w:r>
      <w:r>
        <w:rPr>
          <w:sz w:val="20"/>
        </w:rPr>
        <w:t>The permittee shall keep a</w:t>
      </w:r>
      <w:r w:rsidRPr="00D123B8">
        <w:rPr>
          <w:sz w:val="20"/>
        </w:rPr>
        <w:t xml:space="preserve">ll records </w:t>
      </w:r>
      <w:r>
        <w:rPr>
          <w:sz w:val="20"/>
        </w:rPr>
        <w:t>on file and make them</w:t>
      </w:r>
      <w:r w:rsidRPr="00D123B8">
        <w:rPr>
          <w:sz w:val="20"/>
        </w:rPr>
        <w:t xml:space="preserve"> available to the Department upon request</w:t>
      </w:r>
      <w:r w:rsidRPr="006D6CBC">
        <w:rPr>
          <w:sz w:val="20"/>
        </w:rPr>
        <w:t>.</w:t>
      </w:r>
      <w:r>
        <w:rPr>
          <w:rFonts w:cs="Arial"/>
          <w:sz w:val="20"/>
          <w:vertAlign w:val="superscript"/>
        </w:rPr>
        <w:t>2</w:t>
      </w:r>
      <w:r w:rsidRPr="00F65E97">
        <w:rPr>
          <w:bCs/>
          <w:sz w:val="20"/>
        </w:rPr>
        <w:t xml:space="preserve"> </w:t>
      </w:r>
      <w:r w:rsidR="00F65E97" w:rsidRPr="00F65E97">
        <w:rPr>
          <w:bCs/>
          <w:sz w:val="20"/>
        </w:rPr>
        <w:t xml:space="preserve"> </w:t>
      </w:r>
      <w:r>
        <w:rPr>
          <w:b/>
          <w:sz w:val="20"/>
        </w:rPr>
        <w:t>(R 3</w:t>
      </w:r>
      <w:r w:rsidRPr="00D123B8">
        <w:rPr>
          <w:b/>
          <w:sz w:val="20"/>
        </w:rPr>
        <w:t>36.1205</w:t>
      </w:r>
      <w:r w:rsidR="00B32658">
        <w:rPr>
          <w:b/>
          <w:sz w:val="20"/>
        </w:rPr>
        <w:t xml:space="preserve">(1)(a) &amp; </w:t>
      </w:r>
      <w:r w:rsidRPr="00D123B8">
        <w:rPr>
          <w:b/>
          <w:sz w:val="20"/>
        </w:rPr>
        <w:t xml:space="preserve">(3), </w:t>
      </w:r>
      <w:r w:rsidRPr="006D6CBC">
        <w:rPr>
          <w:b/>
          <w:sz w:val="20"/>
        </w:rPr>
        <w:t>R 336.1331</w:t>
      </w:r>
      <w:r>
        <w:rPr>
          <w:b/>
          <w:sz w:val="20"/>
        </w:rPr>
        <w:t xml:space="preserve">, </w:t>
      </w:r>
      <w:r w:rsidRPr="00D123B8">
        <w:rPr>
          <w:b/>
          <w:sz w:val="20"/>
        </w:rPr>
        <w:t>40</w:t>
      </w:r>
      <w:r>
        <w:rPr>
          <w:b/>
          <w:sz w:val="20"/>
        </w:rPr>
        <w:t> </w:t>
      </w:r>
      <w:r w:rsidRPr="00D123B8">
        <w:rPr>
          <w:b/>
          <w:sz w:val="20"/>
        </w:rPr>
        <w:t>CFR</w:t>
      </w:r>
      <w:r w:rsidR="00CE1E6C">
        <w:rPr>
          <w:b/>
          <w:sz w:val="20"/>
        </w:rPr>
        <w:t xml:space="preserve"> </w:t>
      </w:r>
      <w:r w:rsidR="00B32658">
        <w:rPr>
          <w:b/>
          <w:sz w:val="20"/>
        </w:rPr>
        <w:t>60.48c(g)</w:t>
      </w:r>
      <w:r>
        <w:rPr>
          <w:b/>
          <w:sz w:val="20"/>
        </w:rPr>
        <w:t>)</w:t>
      </w:r>
    </w:p>
    <w:p w14:paraId="1CC79572" w14:textId="77777777" w:rsidR="007C405D" w:rsidRDefault="007C405D" w:rsidP="007C405D">
      <w:pPr>
        <w:ind w:left="360" w:hanging="360"/>
        <w:jc w:val="both"/>
        <w:rPr>
          <w:sz w:val="20"/>
        </w:rPr>
      </w:pPr>
    </w:p>
    <w:p w14:paraId="399CE6EB" w14:textId="3AEE0002" w:rsidR="007C405D" w:rsidRDefault="007C405D" w:rsidP="007C405D">
      <w:pPr>
        <w:ind w:left="360" w:hanging="360"/>
        <w:jc w:val="both"/>
        <w:rPr>
          <w:sz w:val="20"/>
        </w:rPr>
      </w:pPr>
      <w:r>
        <w:rPr>
          <w:sz w:val="20"/>
        </w:rPr>
        <w:t>3.</w:t>
      </w:r>
      <w:r>
        <w:rPr>
          <w:sz w:val="20"/>
        </w:rPr>
        <w:tab/>
      </w:r>
      <w:r w:rsidRPr="007F6BF5">
        <w:rPr>
          <w:sz w:val="20"/>
        </w:rPr>
        <w:t>The permittee shall keep, in a format acceptable to the AQD District Supervisor, average hourly PM and PM10 emission records for EU</w:t>
      </w:r>
      <w:r w:rsidR="00F5066A">
        <w:rPr>
          <w:sz w:val="20"/>
        </w:rPr>
        <w:t>-</w:t>
      </w:r>
      <w:r w:rsidRPr="007F6BF5">
        <w:rPr>
          <w:sz w:val="20"/>
        </w:rPr>
        <w:t>WOODBOILER calculated on a daily basis using the total daily wood fuel usage rate and daily hours of operation.  All records shall be kept on file for a period and made available to the Department upon request.</w:t>
      </w:r>
      <w:r>
        <w:rPr>
          <w:rFonts w:cs="Arial"/>
          <w:sz w:val="20"/>
          <w:vertAlign w:val="superscript"/>
        </w:rPr>
        <w:t>2</w:t>
      </w:r>
      <w:r w:rsidRPr="00F65E97">
        <w:rPr>
          <w:bCs/>
          <w:sz w:val="20"/>
        </w:rPr>
        <w:t xml:space="preserve">  </w:t>
      </w:r>
      <w:r>
        <w:rPr>
          <w:b/>
          <w:sz w:val="20"/>
        </w:rPr>
        <w:t>(R 3</w:t>
      </w:r>
      <w:r w:rsidRPr="00D123B8">
        <w:rPr>
          <w:b/>
          <w:sz w:val="20"/>
        </w:rPr>
        <w:t>36.1205</w:t>
      </w:r>
      <w:r w:rsidR="00283729">
        <w:rPr>
          <w:b/>
          <w:sz w:val="20"/>
        </w:rPr>
        <w:t>(1)(a) &amp;</w:t>
      </w:r>
      <w:r w:rsidRPr="00D123B8">
        <w:rPr>
          <w:b/>
          <w:sz w:val="20"/>
        </w:rPr>
        <w:t xml:space="preserve"> (3), R 336.1331, 40 CFR</w:t>
      </w:r>
      <w:r>
        <w:rPr>
          <w:b/>
          <w:sz w:val="20"/>
        </w:rPr>
        <w:t> </w:t>
      </w:r>
      <w:r w:rsidRPr="00D123B8">
        <w:rPr>
          <w:b/>
          <w:sz w:val="20"/>
        </w:rPr>
        <w:t>52.21(c) &amp; (d), 40</w:t>
      </w:r>
      <w:r>
        <w:rPr>
          <w:b/>
          <w:sz w:val="20"/>
        </w:rPr>
        <w:t> </w:t>
      </w:r>
      <w:r w:rsidRPr="00D123B8">
        <w:rPr>
          <w:b/>
          <w:sz w:val="20"/>
        </w:rPr>
        <w:t>CFR Part</w:t>
      </w:r>
      <w:r>
        <w:rPr>
          <w:b/>
          <w:sz w:val="20"/>
        </w:rPr>
        <w:t> </w:t>
      </w:r>
      <w:r w:rsidRPr="00D123B8">
        <w:rPr>
          <w:b/>
          <w:sz w:val="20"/>
        </w:rPr>
        <w:t>60</w:t>
      </w:r>
      <w:r w:rsidR="001D738A">
        <w:rPr>
          <w:b/>
          <w:sz w:val="20"/>
        </w:rPr>
        <w:t>,</w:t>
      </w:r>
      <w:r w:rsidRPr="00D123B8">
        <w:rPr>
          <w:b/>
          <w:sz w:val="20"/>
        </w:rPr>
        <w:t xml:space="preserve"> Subparts A &amp; Dc</w:t>
      </w:r>
      <w:r>
        <w:rPr>
          <w:b/>
          <w:sz w:val="20"/>
        </w:rPr>
        <w:t>)</w:t>
      </w:r>
    </w:p>
    <w:p w14:paraId="3B51460E" w14:textId="77777777" w:rsidR="00117503" w:rsidRPr="00F65E97" w:rsidRDefault="00117503" w:rsidP="00117503">
      <w:pPr>
        <w:jc w:val="both"/>
        <w:rPr>
          <w:rFonts w:cs="Arial"/>
          <w:bCs/>
          <w:sz w:val="20"/>
        </w:rPr>
      </w:pPr>
    </w:p>
    <w:p w14:paraId="42A1E386" w14:textId="3C2C42E4" w:rsidR="00117503" w:rsidRPr="00FE0AD0" w:rsidRDefault="00117503" w:rsidP="00117503">
      <w:pPr>
        <w:jc w:val="both"/>
        <w:rPr>
          <w:rFonts w:cs="Arial"/>
          <w:b/>
          <w:sz w:val="20"/>
        </w:rPr>
      </w:pPr>
      <w:r w:rsidRPr="00FE0AD0">
        <w:rPr>
          <w:rFonts w:cs="Arial"/>
          <w:b/>
          <w:sz w:val="20"/>
        </w:rPr>
        <w:t xml:space="preserve">See Appendix </w:t>
      </w:r>
      <w:r w:rsidR="00AC677C">
        <w:rPr>
          <w:rFonts w:cs="Arial"/>
          <w:b/>
          <w:sz w:val="20"/>
        </w:rPr>
        <w:t>3</w:t>
      </w:r>
    </w:p>
    <w:p w14:paraId="7726CC18" w14:textId="77777777" w:rsidR="00AE1D84" w:rsidRDefault="00AE1D84" w:rsidP="00F62984">
      <w:pPr>
        <w:jc w:val="both"/>
        <w:rPr>
          <w:sz w:val="20"/>
        </w:rPr>
      </w:pPr>
    </w:p>
    <w:p w14:paraId="235D6BA8" w14:textId="77777777" w:rsidR="00AE1D84" w:rsidRPr="007D4237" w:rsidRDefault="00AE1D84" w:rsidP="00F62984">
      <w:pPr>
        <w:jc w:val="both"/>
        <w:rPr>
          <w:sz w:val="20"/>
        </w:rPr>
      </w:pPr>
      <w:r>
        <w:rPr>
          <w:b/>
        </w:rPr>
        <w:t xml:space="preserve">VII.  </w:t>
      </w:r>
      <w:r>
        <w:rPr>
          <w:b/>
          <w:u w:val="single"/>
        </w:rPr>
        <w:t>REPORTING</w:t>
      </w:r>
    </w:p>
    <w:p w14:paraId="51F7C859" w14:textId="77777777" w:rsidR="00AE1D84" w:rsidRPr="00047D6A" w:rsidRDefault="00AE1D84" w:rsidP="00F62984">
      <w:pPr>
        <w:jc w:val="both"/>
        <w:rPr>
          <w:sz w:val="20"/>
        </w:rPr>
      </w:pPr>
    </w:p>
    <w:p w14:paraId="29CDE0A4"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A2FB30B" w14:textId="77777777" w:rsidR="00AE1D84" w:rsidRPr="00984760" w:rsidRDefault="00AE1D84" w:rsidP="00F62984">
      <w:pPr>
        <w:ind w:left="360" w:hanging="360"/>
        <w:jc w:val="both"/>
        <w:rPr>
          <w:sz w:val="20"/>
        </w:rPr>
      </w:pPr>
    </w:p>
    <w:p w14:paraId="72F48110"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9083B60" w14:textId="77777777" w:rsidR="00AE1D84" w:rsidRPr="00984760" w:rsidRDefault="00AE1D84" w:rsidP="00F62984">
      <w:pPr>
        <w:ind w:left="360" w:hanging="360"/>
        <w:jc w:val="both"/>
        <w:rPr>
          <w:sz w:val="20"/>
        </w:rPr>
      </w:pPr>
    </w:p>
    <w:p w14:paraId="3BDA8F64"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ABBCE0A" w14:textId="77777777" w:rsidR="008E62BE" w:rsidRPr="00EE5F4E" w:rsidRDefault="008E62BE" w:rsidP="0032188A">
      <w:pPr>
        <w:ind w:right="72"/>
        <w:jc w:val="both"/>
        <w:rPr>
          <w:rFonts w:cs="Arial"/>
          <w:sz w:val="20"/>
        </w:rPr>
      </w:pPr>
    </w:p>
    <w:p w14:paraId="14C02188" w14:textId="2352D563" w:rsidR="00AE1D84" w:rsidRDefault="00AE1D84" w:rsidP="00B92EF9">
      <w:pPr>
        <w:numPr>
          <w:ilvl w:val="0"/>
          <w:numId w:val="26"/>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5C3709">
        <w:rPr>
          <w:sz w:val="20"/>
        </w:rPr>
        <w:t xml:space="preserve">including </w:t>
      </w:r>
      <w:r w:rsidR="00CE40A1" w:rsidRPr="00CE40A1">
        <w:rPr>
          <w:sz w:val="20"/>
        </w:rPr>
        <w:t>COMS audit</w:t>
      </w:r>
      <w:r w:rsidRPr="00B743CF">
        <w:rPr>
          <w:sz w:val="20"/>
        </w:rPr>
        <w:t xml:space="preserve"> </w:t>
      </w:r>
      <w:r w:rsidRPr="005C3709">
        <w:rPr>
          <w:sz w:val="20"/>
        </w:rPr>
        <w:t>reports</w:t>
      </w:r>
      <w:r w:rsidRPr="00B743CF">
        <w:rPr>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4ECF161" w14:textId="1EAC5661" w:rsidR="005C2A96" w:rsidRDefault="005C2A96" w:rsidP="005C2A96">
      <w:pPr>
        <w:jc w:val="both"/>
        <w:rPr>
          <w:rFonts w:cs="Arial"/>
          <w:b/>
          <w:sz w:val="20"/>
        </w:rPr>
      </w:pPr>
    </w:p>
    <w:p w14:paraId="547A8C79" w14:textId="3A6494C3" w:rsidR="005C2A96" w:rsidRPr="00F22B3E" w:rsidRDefault="00F22B3E" w:rsidP="00130103">
      <w:pPr>
        <w:ind w:left="360" w:hanging="360"/>
        <w:jc w:val="both"/>
        <w:rPr>
          <w:rFonts w:cs="Arial"/>
          <w:b/>
          <w:sz w:val="20"/>
        </w:rPr>
      </w:pPr>
      <w:r>
        <w:rPr>
          <w:rFonts w:cs="Arial"/>
          <w:bCs/>
          <w:sz w:val="20"/>
        </w:rPr>
        <w:t>5.</w:t>
      </w:r>
      <w:r>
        <w:rPr>
          <w:rFonts w:cs="Arial"/>
          <w:bCs/>
          <w:sz w:val="20"/>
        </w:rPr>
        <w:tab/>
      </w:r>
      <w:r w:rsidR="005C2A96" w:rsidRPr="00F22B3E">
        <w:rPr>
          <w:rFonts w:cs="Arial"/>
          <w:bCs/>
          <w:sz w:val="20"/>
        </w:rPr>
        <w:t>The permittee shall submit reports of excess emissions and monitor downtime, in accordance with</w:t>
      </w:r>
      <w:r w:rsidR="000C0609" w:rsidRPr="00F22B3E">
        <w:rPr>
          <w:rFonts w:cs="Arial"/>
          <w:bCs/>
          <w:sz w:val="20"/>
        </w:rPr>
        <w:t xml:space="preserve"> the format in 40 CFR 60.7(c).  The reports shall be postmarked by the 30</w:t>
      </w:r>
      <w:r w:rsidR="000C0609" w:rsidRPr="00C41173">
        <w:rPr>
          <w:rFonts w:cs="Arial"/>
          <w:bCs/>
          <w:sz w:val="20"/>
          <w:vertAlign w:val="superscript"/>
        </w:rPr>
        <w:t>th</w:t>
      </w:r>
      <w:r w:rsidR="000C0609" w:rsidRPr="00F22B3E">
        <w:rPr>
          <w:rFonts w:cs="Arial"/>
          <w:bCs/>
          <w:sz w:val="20"/>
        </w:rPr>
        <w:t xml:space="preserve"> following the end of each calendar quarter.</w:t>
      </w:r>
      <w:r w:rsidR="004A30ED" w:rsidRPr="00F22B3E">
        <w:rPr>
          <w:rFonts w:cs="Arial"/>
          <w:bCs/>
          <w:sz w:val="20"/>
        </w:rPr>
        <w:t xml:space="preserve">  </w:t>
      </w:r>
      <w:r w:rsidR="00F65E97">
        <w:rPr>
          <w:rFonts w:cs="Arial"/>
          <w:bCs/>
          <w:sz w:val="20"/>
        </w:rPr>
        <w:br/>
      </w:r>
      <w:r w:rsidR="009C39D8" w:rsidRPr="00F22B3E">
        <w:rPr>
          <w:rFonts w:cs="Arial"/>
          <w:b/>
          <w:sz w:val="20"/>
        </w:rPr>
        <w:t>(40 CFR 60.48c(c)</w:t>
      </w:r>
      <w:r w:rsidR="00F65E97">
        <w:rPr>
          <w:rFonts w:cs="Arial"/>
          <w:b/>
          <w:sz w:val="20"/>
        </w:rPr>
        <w:t>)</w:t>
      </w:r>
    </w:p>
    <w:p w14:paraId="29D31E9F" w14:textId="77777777" w:rsidR="00AE1D84" w:rsidRPr="00E873CB" w:rsidRDefault="00AE1D84" w:rsidP="00F62984">
      <w:pPr>
        <w:jc w:val="both"/>
        <w:rPr>
          <w:rFonts w:cs="Arial"/>
          <w:sz w:val="20"/>
        </w:rPr>
      </w:pPr>
    </w:p>
    <w:p w14:paraId="234A86CA" w14:textId="77777777" w:rsidR="00AE1D84" w:rsidRPr="007D4237" w:rsidRDefault="00AE1D84" w:rsidP="00F62984">
      <w:pPr>
        <w:jc w:val="both"/>
        <w:rPr>
          <w:rFonts w:cs="Arial"/>
          <w:sz w:val="20"/>
        </w:rPr>
      </w:pPr>
      <w:r w:rsidRPr="00FE0AD0">
        <w:rPr>
          <w:rFonts w:cs="Arial"/>
          <w:b/>
          <w:sz w:val="20"/>
        </w:rPr>
        <w:t>See Appendix 8</w:t>
      </w:r>
    </w:p>
    <w:p w14:paraId="7D21C2BA" w14:textId="77777777" w:rsidR="00AE1D84" w:rsidRPr="00E873CB" w:rsidRDefault="00AE1D84" w:rsidP="00F62984">
      <w:pPr>
        <w:jc w:val="both"/>
        <w:rPr>
          <w:rFonts w:cs="Arial"/>
          <w:sz w:val="20"/>
        </w:rPr>
      </w:pPr>
    </w:p>
    <w:p w14:paraId="1338677D" w14:textId="77777777" w:rsidR="00AE1D84" w:rsidRDefault="00AE1D84" w:rsidP="00F62984">
      <w:pPr>
        <w:jc w:val="both"/>
      </w:pPr>
      <w:r>
        <w:rPr>
          <w:b/>
        </w:rPr>
        <w:t xml:space="preserve">VIII.  </w:t>
      </w:r>
      <w:r>
        <w:rPr>
          <w:b/>
          <w:u w:val="single"/>
        </w:rPr>
        <w:t>STACK/VENT RESTRICTION(S)</w:t>
      </w:r>
    </w:p>
    <w:p w14:paraId="75E6DB15" w14:textId="77777777" w:rsidR="00AE1D84" w:rsidRDefault="00AE1D84" w:rsidP="00F62984">
      <w:pPr>
        <w:jc w:val="both"/>
        <w:rPr>
          <w:sz w:val="20"/>
        </w:rPr>
      </w:pPr>
    </w:p>
    <w:p w14:paraId="346FA912"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3AB5D581"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00FFC98B" w14:textId="77777777" w:rsidTr="008248B0">
        <w:trPr>
          <w:cantSplit/>
          <w:tblHeader/>
        </w:trPr>
        <w:tc>
          <w:tcPr>
            <w:tcW w:w="2520" w:type="dxa"/>
            <w:tcBorders>
              <w:bottom w:val="single" w:sz="4" w:space="0" w:color="auto"/>
            </w:tcBorders>
          </w:tcPr>
          <w:p w14:paraId="6CCC9804"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7FF0CFB4"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45D2F24"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5E65092" w14:textId="77777777" w:rsidR="00AE1D84" w:rsidRPr="00BD3DE3" w:rsidRDefault="00AE1D84" w:rsidP="00F62984">
            <w:pPr>
              <w:jc w:val="center"/>
              <w:rPr>
                <w:b/>
                <w:sz w:val="20"/>
              </w:rPr>
            </w:pPr>
            <w:r w:rsidRPr="00BD3DE3">
              <w:rPr>
                <w:b/>
                <w:sz w:val="20"/>
              </w:rPr>
              <w:t>M</w:t>
            </w:r>
            <w:r>
              <w:rPr>
                <w:b/>
                <w:sz w:val="20"/>
              </w:rPr>
              <w:t>inimum Height Above Ground</w:t>
            </w:r>
          </w:p>
          <w:p w14:paraId="3FADB85F"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0686EB5C" w14:textId="77777777" w:rsidR="00AE1D84" w:rsidRPr="00BD3DE3" w:rsidRDefault="00AE1D84" w:rsidP="00AB71EF">
            <w:pPr>
              <w:jc w:val="center"/>
              <w:rPr>
                <w:b/>
                <w:sz w:val="20"/>
              </w:rPr>
            </w:pPr>
            <w:r w:rsidRPr="00BD3DE3">
              <w:rPr>
                <w:b/>
                <w:sz w:val="20"/>
              </w:rPr>
              <w:t>Underlying Applicable Requirements</w:t>
            </w:r>
          </w:p>
        </w:tc>
      </w:tr>
      <w:tr w:rsidR="00DB19E2" w14:paraId="18891C05" w14:textId="77777777" w:rsidTr="008248B0">
        <w:trPr>
          <w:cantSplit/>
        </w:trPr>
        <w:tc>
          <w:tcPr>
            <w:tcW w:w="2520" w:type="dxa"/>
            <w:tcBorders>
              <w:top w:val="single" w:sz="4" w:space="0" w:color="auto"/>
              <w:bottom w:val="single" w:sz="4" w:space="0" w:color="auto"/>
            </w:tcBorders>
          </w:tcPr>
          <w:p w14:paraId="6FE397E9" w14:textId="73B8A9DF" w:rsidR="00DB19E2" w:rsidRPr="00984760" w:rsidRDefault="00DB19E2" w:rsidP="00DB19E2">
            <w:pPr>
              <w:rPr>
                <w:sz w:val="20"/>
              </w:rPr>
            </w:pPr>
            <w:r w:rsidRPr="00B72209">
              <w:rPr>
                <w:sz w:val="20"/>
              </w:rPr>
              <w:t>1.  SV</w:t>
            </w:r>
            <w:r w:rsidR="00F5066A">
              <w:rPr>
                <w:sz w:val="20"/>
              </w:rPr>
              <w:t>-</w:t>
            </w:r>
            <w:r w:rsidRPr="00B72209">
              <w:rPr>
                <w:sz w:val="20"/>
              </w:rPr>
              <w:t>WOODBOILER</w:t>
            </w:r>
          </w:p>
        </w:tc>
        <w:tc>
          <w:tcPr>
            <w:tcW w:w="2610" w:type="dxa"/>
            <w:tcBorders>
              <w:top w:val="single" w:sz="4" w:space="0" w:color="auto"/>
              <w:bottom w:val="single" w:sz="4" w:space="0" w:color="auto"/>
            </w:tcBorders>
          </w:tcPr>
          <w:p w14:paraId="0947AB41" w14:textId="42794675" w:rsidR="00DB19E2" w:rsidRPr="001225C2" w:rsidRDefault="00DB19E2" w:rsidP="00DB19E2">
            <w:pPr>
              <w:jc w:val="center"/>
              <w:rPr>
                <w:rFonts w:cs="Arial"/>
                <w:sz w:val="20"/>
              </w:rPr>
            </w:pPr>
            <w:r>
              <w:rPr>
                <w:sz w:val="20"/>
              </w:rPr>
              <w:t>42</w:t>
            </w:r>
            <w:r w:rsidR="001225C2">
              <w:rPr>
                <w:rFonts w:cs="Arial"/>
                <w:sz w:val="20"/>
                <w:vertAlign w:val="superscript"/>
              </w:rPr>
              <w:t>2</w:t>
            </w:r>
          </w:p>
        </w:tc>
        <w:tc>
          <w:tcPr>
            <w:tcW w:w="2430" w:type="dxa"/>
            <w:tcBorders>
              <w:top w:val="single" w:sz="4" w:space="0" w:color="auto"/>
              <w:bottom w:val="single" w:sz="4" w:space="0" w:color="auto"/>
            </w:tcBorders>
          </w:tcPr>
          <w:p w14:paraId="1D8180F5" w14:textId="4190C76D" w:rsidR="00DB19E2" w:rsidRPr="001225C2" w:rsidRDefault="00DB19E2" w:rsidP="00DB19E2">
            <w:pPr>
              <w:jc w:val="center"/>
              <w:rPr>
                <w:rFonts w:cs="Arial"/>
                <w:sz w:val="20"/>
              </w:rPr>
            </w:pPr>
            <w:r>
              <w:rPr>
                <w:sz w:val="20"/>
              </w:rPr>
              <w:t>61</w:t>
            </w:r>
            <w:r w:rsidR="001225C2">
              <w:rPr>
                <w:rFonts w:cs="Arial"/>
                <w:sz w:val="20"/>
                <w:vertAlign w:val="superscript"/>
              </w:rPr>
              <w:t>2</w:t>
            </w:r>
          </w:p>
        </w:tc>
        <w:tc>
          <w:tcPr>
            <w:tcW w:w="2880" w:type="dxa"/>
            <w:tcBorders>
              <w:top w:val="single" w:sz="4" w:space="0" w:color="auto"/>
              <w:bottom w:val="single" w:sz="4" w:space="0" w:color="auto"/>
            </w:tcBorders>
          </w:tcPr>
          <w:p w14:paraId="0C3CEE28" w14:textId="5BF9A95B" w:rsidR="00DB19E2" w:rsidRPr="005C3709" w:rsidRDefault="00DB19E2" w:rsidP="00DB19E2">
            <w:pPr>
              <w:jc w:val="center"/>
              <w:rPr>
                <w:b/>
                <w:bCs/>
                <w:sz w:val="20"/>
              </w:rPr>
            </w:pPr>
            <w:r w:rsidRPr="005C3709">
              <w:rPr>
                <w:b/>
                <w:bCs/>
                <w:sz w:val="20"/>
              </w:rPr>
              <w:t>40 CFR 52.21(c) &amp; (d)</w:t>
            </w:r>
          </w:p>
        </w:tc>
      </w:tr>
    </w:tbl>
    <w:p w14:paraId="5F04BB17" w14:textId="3F02FC59" w:rsidR="008356A9" w:rsidRDefault="008356A9" w:rsidP="00F62984">
      <w:pPr>
        <w:jc w:val="both"/>
        <w:rPr>
          <w:sz w:val="20"/>
        </w:rPr>
      </w:pPr>
    </w:p>
    <w:p w14:paraId="7097C875" w14:textId="77777777" w:rsidR="008356A9" w:rsidRDefault="008356A9">
      <w:pPr>
        <w:rPr>
          <w:sz w:val="20"/>
        </w:rPr>
      </w:pPr>
      <w:r>
        <w:rPr>
          <w:sz w:val="20"/>
        </w:rPr>
        <w:br w:type="page"/>
      </w:r>
    </w:p>
    <w:p w14:paraId="60552F43" w14:textId="77777777" w:rsidR="00AE1D84" w:rsidRDefault="00AE1D84" w:rsidP="00F62984">
      <w:pPr>
        <w:jc w:val="both"/>
        <w:rPr>
          <w:sz w:val="20"/>
        </w:rPr>
      </w:pPr>
    </w:p>
    <w:p w14:paraId="64202B4A" w14:textId="77777777" w:rsidR="00AE1D84" w:rsidRDefault="00AE1D84" w:rsidP="00F62984">
      <w:pPr>
        <w:jc w:val="both"/>
      </w:pPr>
      <w:r>
        <w:rPr>
          <w:b/>
        </w:rPr>
        <w:t xml:space="preserve">IX.  </w:t>
      </w:r>
      <w:r>
        <w:rPr>
          <w:b/>
          <w:u w:val="single"/>
        </w:rPr>
        <w:t>OTHER REQUIREMENT(S)</w:t>
      </w:r>
    </w:p>
    <w:p w14:paraId="4129A5E7" w14:textId="77777777" w:rsidR="00AE1D84" w:rsidRPr="00FE0AD0" w:rsidRDefault="00AE1D84" w:rsidP="00F62984">
      <w:pPr>
        <w:jc w:val="both"/>
        <w:rPr>
          <w:sz w:val="20"/>
        </w:rPr>
      </w:pPr>
    </w:p>
    <w:p w14:paraId="1FBEA9F8" w14:textId="33853222" w:rsidR="00DB19E2" w:rsidRPr="00CF6FE9" w:rsidRDefault="00DB19E2" w:rsidP="00DB19E2">
      <w:pPr>
        <w:ind w:left="360" w:hanging="360"/>
        <w:jc w:val="both"/>
        <w:rPr>
          <w:sz w:val="20"/>
        </w:rPr>
      </w:pPr>
      <w:r w:rsidRPr="00CF6FE9">
        <w:rPr>
          <w:sz w:val="20"/>
        </w:rPr>
        <w:t>1.</w:t>
      </w:r>
      <w:r>
        <w:rPr>
          <w:sz w:val="20"/>
        </w:rPr>
        <w:tab/>
      </w:r>
      <w:r w:rsidRPr="00173A00">
        <w:rPr>
          <w:sz w:val="20"/>
        </w:rPr>
        <w:t xml:space="preserve">The permittee shall comply with all provisions of the federal Standards of Performance for New Stationary Sources </w:t>
      </w:r>
      <w:r w:rsidR="0040624D">
        <w:rPr>
          <w:sz w:val="20"/>
        </w:rPr>
        <w:t xml:space="preserve">for </w:t>
      </w:r>
      <w:r w:rsidR="00C508FE">
        <w:rPr>
          <w:sz w:val="20"/>
        </w:rPr>
        <w:t>Small</w:t>
      </w:r>
      <w:r w:rsidR="002E2624">
        <w:rPr>
          <w:sz w:val="20"/>
        </w:rPr>
        <w:t xml:space="preserve"> Industrial-Commercial-Institutional Steam Generating Units </w:t>
      </w:r>
      <w:r w:rsidRPr="00173A00">
        <w:rPr>
          <w:sz w:val="20"/>
        </w:rPr>
        <w:t>as specified in 40 CFR Part 60</w:t>
      </w:r>
      <w:r w:rsidR="00F65E97">
        <w:rPr>
          <w:sz w:val="20"/>
        </w:rPr>
        <w:t>,</w:t>
      </w:r>
      <w:r w:rsidRPr="00173A00">
        <w:rPr>
          <w:sz w:val="20"/>
        </w:rPr>
        <w:t xml:space="preserve"> Subparts A and Dc, as they apply to EU</w:t>
      </w:r>
      <w:r w:rsidR="00F5066A">
        <w:rPr>
          <w:sz w:val="20"/>
        </w:rPr>
        <w:t>-</w:t>
      </w:r>
      <w:r>
        <w:rPr>
          <w:sz w:val="20"/>
        </w:rPr>
        <w:t>WOODBOILER</w:t>
      </w:r>
      <w:r w:rsidRPr="00173A00">
        <w:rPr>
          <w:sz w:val="20"/>
        </w:rPr>
        <w:t>.</w:t>
      </w:r>
      <w:r w:rsidRPr="00F65E97">
        <w:rPr>
          <w:rFonts w:cs="Arial"/>
          <w:sz w:val="20"/>
          <w:vertAlign w:val="superscript"/>
        </w:rPr>
        <w:t>2</w:t>
      </w:r>
      <w:r w:rsidRPr="00F65E97">
        <w:rPr>
          <w:sz w:val="20"/>
        </w:rPr>
        <w:t xml:space="preserve">  </w:t>
      </w:r>
      <w:r>
        <w:rPr>
          <w:b/>
          <w:sz w:val="20"/>
        </w:rPr>
        <w:t>(</w:t>
      </w:r>
      <w:r w:rsidRPr="00173A00">
        <w:rPr>
          <w:b/>
          <w:sz w:val="20"/>
        </w:rPr>
        <w:t>40</w:t>
      </w:r>
      <w:r>
        <w:rPr>
          <w:b/>
          <w:sz w:val="20"/>
        </w:rPr>
        <w:t> </w:t>
      </w:r>
      <w:r w:rsidRPr="00173A00">
        <w:rPr>
          <w:b/>
          <w:sz w:val="20"/>
        </w:rPr>
        <w:t>CFR Part</w:t>
      </w:r>
      <w:r>
        <w:rPr>
          <w:b/>
          <w:sz w:val="20"/>
        </w:rPr>
        <w:t> </w:t>
      </w:r>
      <w:r w:rsidRPr="00173A00">
        <w:rPr>
          <w:b/>
          <w:sz w:val="20"/>
        </w:rPr>
        <w:t>60</w:t>
      </w:r>
      <w:r w:rsidR="001D738A">
        <w:rPr>
          <w:b/>
          <w:sz w:val="20"/>
        </w:rPr>
        <w:t>,</w:t>
      </w:r>
      <w:r w:rsidRPr="00173A00">
        <w:rPr>
          <w:b/>
          <w:sz w:val="20"/>
        </w:rPr>
        <w:t xml:space="preserve"> Subparts</w:t>
      </w:r>
      <w:r>
        <w:rPr>
          <w:b/>
          <w:sz w:val="20"/>
        </w:rPr>
        <w:t> </w:t>
      </w:r>
      <w:r w:rsidRPr="00173A00">
        <w:rPr>
          <w:b/>
          <w:sz w:val="20"/>
        </w:rPr>
        <w:t>A &amp; Dc</w:t>
      </w:r>
      <w:r>
        <w:rPr>
          <w:b/>
          <w:sz w:val="20"/>
        </w:rPr>
        <w:t>)</w:t>
      </w:r>
    </w:p>
    <w:p w14:paraId="05FD4E50" w14:textId="3FABE0F2" w:rsidR="000662AD" w:rsidRDefault="000662AD" w:rsidP="00F62984">
      <w:pPr>
        <w:jc w:val="both"/>
        <w:rPr>
          <w:sz w:val="20"/>
        </w:rPr>
      </w:pPr>
    </w:p>
    <w:p w14:paraId="3FE1712A" w14:textId="77777777" w:rsidR="00F65E97" w:rsidRPr="00FE0AD0" w:rsidRDefault="00F65E97" w:rsidP="00F62984">
      <w:pPr>
        <w:jc w:val="both"/>
        <w:rPr>
          <w:sz w:val="20"/>
        </w:rPr>
      </w:pPr>
    </w:p>
    <w:p w14:paraId="61B1F8D3" w14:textId="77777777" w:rsidR="00AE1D84" w:rsidRPr="00B90185" w:rsidRDefault="00AE1D84" w:rsidP="00F62984">
      <w:pPr>
        <w:jc w:val="both"/>
        <w:rPr>
          <w:b/>
          <w:sz w:val="20"/>
        </w:rPr>
      </w:pPr>
      <w:r w:rsidRPr="00B90185">
        <w:rPr>
          <w:b/>
          <w:sz w:val="20"/>
          <w:u w:val="single"/>
        </w:rPr>
        <w:t>Footnotes</w:t>
      </w:r>
      <w:r w:rsidRPr="00B90185">
        <w:rPr>
          <w:b/>
          <w:sz w:val="20"/>
        </w:rPr>
        <w:t>:</w:t>
      </w:r>
    </w:p>
    <w:p w14:paraId="03A3A57A"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3B5A03A" w14:textId="66162EF4" w:rsidR="00544E02" w:rsidRDefault="00AE1D84" w:rsidP="00544E02">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4E3112A" w14:textId="77777777" w:rsidR="00A5420C" w:rsidRPr="00544E02" w:rsidRDefault="00544E02" w:rsidP="00544E02">
      <w:pPr>
        <w:jc w:val="both"/>
        <w:rPr>
          <w:sz w:val="20"/>
        </w:rPr>
      </w:pPr>
      <w:r>
        <w:rPr>
          <w:sz w:val="20"/>
        </w:rPr>
        <w:br w:type="page"/>
      </w:r>
    </w:p>
    <w:p w14:paraId="53F3D730" w14:textId="29D40B10" w:rsidR="004C69F6" w:rsidRPr="0098679A" w:rsidRDefault="004C69F6" w:rsidP="0098679A">
      <w:pPr>
        <w:jc w:val="both"/>
        <w:rPr>
          <w:rFonts w:cs="Arial"/>
          <w:sz w:val="20"/>
        </w:rPr>
      </w:pPr>
    </w:p>
    <w:p w14:paraId="03C1E6CF" w14:textId="57EF13E9" w:rsidR="0098679A" w:rsidRPr="00C43734" w:rsidRDefault="0098679A" w:rsidP="0043647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852396"/>
      <w:bookmarkStart w:id="74" w:name="_Toc852727"/>
      <w:bookmarkStart w:id="75" w:name="_Toc2571644"/>
      <w:bookmarkStart w:id="76" w:name="_Toc109647924"/>
      <w:r w:rsidRPr="00C43734">
        <w:rPr>
          <w:bCs/>
          <w:szCs w:val="28"/>
        </w:rPr>
        <w:t>EU</w:t>
      </w:r>
      <w:bookmarkEnd w:id="73"/>
      <w:bookmarkEnd w:id="74"/>
      <w:bookmarkEnd w:id="75"/>
      <w:r w:rsidR="005A1683">
        <w:rPr>
          <w:bCs/>
          <w:szCs w:val="28"/>
        </w:rPr>
        <w:t>-BATCHKILNS</w:t>
      </w:r>
      <w:bookmarkEnd w:id="76"/>
    </w:p>
    <w:p w14:paraId="40C037D7" w14:textId="77777777" w:rsidR="0098679A" w:rsidRPr="00EE02F9" w:rsidRDefault="0098679A" w:rsidP="0043647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92B0621" w14:textId="77777777" w:rsidR="0098679A" w:rsidRPr="0019740E" w:rsidRDefault="0098679A" w:rsidP="00436476">
      <w:pPr>
        <w:rPr>
          <w:sz w:val="20"/>
        </w:rPr>
      </w:pPr>
    </w:p>
    <w:p w14:paraId="7296DD5A" w14:textId="77777777" w:rsidR="0098679A" w:rsidRDefault="0098679A" w:rsidP="00436476">
      <w:pPr>
        <w:jc w:val="both"/>
        <w:rPr>
          <w:b/>
          <w:u w:val="single"/>
        </w:rPr>
      </w:pPr>
      <w:r>
        <w:rPr>
          <w:b/>
          <w:u w:val="single"/>
        </w:rPr>
        <w:t>DESCRIPTION</w:t>
      </w:r>
    </w:p>
    <w:p w14:paraId="20B6BCD5" w14:textId="77777777" w:rsidR="0098679A" w:rsidRDefault="0098679A" w:rsidP="00436476">
      <w:pPr>
        <w:jc w:val="both"/>
        <w:rPr>
          <w:sz w:val="20"/>
        </w:rPr>
      </w:pPr>
    </w:p>
    <w:p w14:paraId="7AC86F6D" w14:textId="2125B072" w:rsidR="0098679A" w:rsidRPr="00F65E97" w:rsidRDefault="004470F0" w:rsidP="00436476">
      <w:pPr>
        <w:jc w:val="both"/>
        <w:rPr>
          <w:sz w:val="20"/>
        </w:rPr>
      </w:pPr>
      <w:r w:rsidRPr="00930FB7">
        <w:rPr>
          <w:sz w:val="20"/>
        </w:rPr>
        <w:t xml:space="preserve">Four batch lumber drying kilns (Kilns 1-4) operated with steam generated by EU-WOODBOILER </w:t>
      </w:r>
      <w:r w:rsidR="00930FB7" w:rsidRPr="00930FB7">
        <w:rPr>
          <w:sz w:val="20"/>
        </w:rPr>
        <w:t xml:space="preserve">and </w:t>
      </w:r>
      <w:r w:rsidRPr="00930FB7">
        <w:rPr>
          <w:sz w:val="20"/>
        </w:rPr>
        <w:t xml:space="preserve">capable of drying 110 </w:t>
      </w:r>
      <w:r w:rsidR="000E032B" w:rsidRPr="00930FB7">
        <w:rPr>
          <w:sz w:val="20"/>
        </w:rPr>
        <w:t xml:space="preserve">million board feet per year </w:t>
      </w:r>
      <w:r w:rsidR="000E032B">
        <w:rPr>
          <w:sz w:val="20"/>
        </w:rPr>
        <w:t>(</w:t>
      </w:r>
      <w:r w:rsidRPr="00930FB7">
        <w:rPr>
          <w:sz w:val="20"/>
        </w:rPr>
        <w:t>MMBF/y</w:t>
      </w:r>
      <w:r w:rsidR="00FF2484">
        <w:rPr>
          <w:sz w:val="20"/>
        </w:rPr>
        <w:t>r</w:t>
      </w:r>
      <w:r w:rsidRPr="00930FB7">
        <w:rPr>
          <w:sz w:val="20"/>
        </w:rPr>
        <w:t xml:space="preserve"> </w:t>
      </w:r>
      <w:r w:rsidR="000E032B">
        <w:rPr>
          <w:sz w:val="20"/>
        </w:rPr>
        <w:t>)</w:t>
      </w:r>
      <w:r w:rsidRPr="00930FB7">
        <w:rPr>
          <w:sz w:val="20"/>
        </w:rPr>
        <w:t>.</w:t>
      </w:r>
    </w:p>
    <w:p w14:paraId="62354AFE" w14:textId="77777777" w:rsidR="004470F0" w:rsidRPr="0019740E" w:rsidRDefault="004470F0" w:rsidP="00436476">
      <w:pPr>
        <w:jc w:val="both"/>
        <w:rPr>
          <w:sz w:val="20"/>
        </w:rPr>
      </w:pPr>
    </w:p>
    <w:p w14:paraId="7667B456" w14:textId="0D1EFEE7" w:rsidR="0098679A" w:rsidRPr="00E73DAF" w:rsidRDefault="0098679A" w:rsidP="00436476">
      <w:pPr>
        <w:jc w:val="both"/>
        <w:rPr>
          <w:sz w:val="20"/>
        </w:rPr>
      </w:pPr>
      <w:r w:rsidRPr="00FE0AD0">
        <w:rPr>
          <w:b/>
          <w:sz w:val="20"/>
        </w:rPr>
        <w:t>Flexible Group ID</w:t>
      </w:r>
      <w:r w:rsidRPr="00E73DAF">
        <w:rPr>
          <w:b/>
          <w:sz w:val="20"/>
        </w:rPr>
        <w:t>:</w:t>
      </w:r>
      <w:r w:rsidRPr="00E73DAF">
        <w:rPr>
          <w:sz w:val="20"/>
        </w:rPr>
        <w:t xml:space="preserve"> </w:t>
      </w:r>
      <w:r w:rsidR="00F65E97">
        <w:rPr>
          <w:sz w:val="20"/>
        </w:rPr>
        <w:t xml:space="preserve"> </w:t>
      </w:r>
      <w:r w:rsidR="00E73DAF">
        <w:rPr>
          <w:sz w:val="20"/>
        </w:rPr>
        <w:t>NA</w:t>
      </w:r>
    </w:p>
    <w:p w14:paraId="037E3E4F" w14:textId="77777777" w:rsidR="0098679A" w:rsidRPr="0019740E" w:rsidRDefault="0098679A" w:rsidP="00436476">
      <w:pPr>
        <w:tabs>
          <w:tab w:val="left" w:pos="6328"/>
        </w:tabs>
        <w:jc w:val="both"/>
        <w:rPr>
          <w:sz w:val="20"/>
        </w:rPr>
      </w:pPr>
    </w:p>
    <w:p w14:paraId="1D2901F1" w14:textId="77777777" w:rsidR="0098679A" w:rsidRDefault="0098679A" w:rsidP="00436476">
      <w:pPr>
        <w:jc w:val="both"/>
        <w:rPr>
          <w:b/>
          <w:u w:val="single"/>
        </w:rPr>
      </w:pPr>
      <w:r>
        <w:rPr>
          <w:b/>
          <w:u w:val="single"/>
        </w:rPr>
        <w:t>POLLUTION CONTROL EQUIPMENT</w:t>
      </w:r>
    </w:p>
    <w:p w14:paraId="493C3897" w14:textId="77777777" w:rsidR="0098679A" w:rsidRPr="00F65E97" w:rsidRDefault="0098679A" w:rsidP="00436476">
      <w:pPr>
        <w:jc w:val="both"/>
        <w:rPr>
          <w:sz w:val="20"/>
          <w:szCs w:val="18"/>
        </w:rPr>
      </w:pPr>
    </w:p>
    <w:p w14:paraId="2653E1FB" w14:textId="0C81A5F1" w:rsidR="0098679A" w:rsidRPr="009F2E9E" w:rsidRDefault="004470F0" w:rsidP="00436476">
      <w:pPr>
        <w:jc w:val="both"/>
        <w:rPr>
          <w:sz w:val="20"/>
        </w:rPr>
      </w:pPr>
      <w:r w:rsidRPr="009F2E9E">
        <w:rPr>
          <w:sz w:val="20"/>
        </w:rPr>
        <w:t>NA</w:t>
      </w:r>
    </w:p>
    <w:p w14:paraId="7B112DF3" w14:textId="77777777" w:rsidR="0098679A" w:rsidRPr="00906ACF" w:rsidRDefault="0098679A" w:rsidP="00436476">
      <w:pPr>
        <w:jc w:val="both"/>
        <w:rPr>
          <w:sz w:val="20"/>
        </w:rPr>
      </w:pPr>
    </w:p>
    <w:p w14:paraId="5D1CC653" w14:textId="77777777" w:rsidR="0098679A" w:rsidRPr="00F01FE1" w:rsidRDefault="0098679A" w:rsidP="00436476">
      <w:pPr>
        <w:jc w:val="both"/>
        <w:rPr>
          <w:b/>
          <w:sz w:val="20"/>
          <w:u w:val="single"/>
        </w:rPr>
      </w:pPr>
      <w:r>
        <w:rPr>
          <w:b/>
        </w:rPr>
        <w:t xml:space="preserve">I.  </w:t>
      </w:r>
      <w:r>
        <w:rPr>
          <w:b/>
          <w:u w:val="single"/>
        </w:rPr>
        <w:t>EMISSION LIMIT(S)</w:t>
      </w:r>
    </w:p>
    <w:p w14:paraId="33F15284" w14:textId="77777777" w:rsidR="0098679A" w:rsidRDefault="0098679A" w:rsidP="0043647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170"/>
        <w:gridCol w:w="3240"/>
        <w:gridCol w:w="1710"/>
        <w:gridCol w:w="1180"/>
        <w:gridCol w:w="1530"/>
      </w:tblGrid>
      <w:tr w:rsidR="0098679A" w14:paraId="1A4F0E8B" w14:textId="77777777" w:rsidTr="00FF4C6B">
        <w:trPr>
          <w:cantSplit/>
          <w:tblHeader/>
        </w:trPr>
        <w:tc>
          <w:tcPr>
            <w:tcW w:w="1430" w:type="dxa"/>
            <w:tcBorders>
              <w:top w:val="single" w:sz="4" w:space="0" w:color="auto"/>
              <w:left w:val="single" w:sz="4" w:space="0" w:color="auto"/>
              <w:bottom w:val="single" w:sz="4" w:space="0" w:color="auto"/>
              <w:right w:val="single" w:sz="4" w:space="0" w:color="auto"/>
            </w:tcBorders>
          </w:tcPr>
          <w:p w14:paraId="4BF76F2A" w14:textId="77777777" w:rsidR="0098679A" w:rsidRPr="00BD3DE3" w:rsidRDefault="0098679A" w:rsidP="00436476">
            <w:pPr>
              <w:jc w:val="center"/>
              <w:rPr>
                <w:b/>
                <w:sz w:val="20"/>
              </w:rPr>
            </w:pPr>
            <w:r>
              <w:rPr>
                <w:b/>
                <w:sz w:val="20"/>
              </w:rPr>
              <w:t>Pollutant</w:t>
            </w:r>
          </w:p>
        </w:tc>
        <w:tc>
          <w:tcPr>
            <w:tcW w:w="1170" w:type="dxa"/>
            <w:tcBorders>
              <w:top w:val="single" w:sz="4" w:space="0" w:color="auto"/>
              <w:left w:val="single" w:sz="4" w:space="0" w:color="auto"/>
              <w:bottom w:val="single" w:sz="4" w:space="0" w:color="auto"/>
              <w:right w:val="single" w:sz="4" w:space="0" w:color="auto"/>
            </w:tcBorders>
          </w:tcPr>
          <w:p w14:paraId="6E707699" w14:textId="77777777" w:rsidR="0098679A" w:rsidRPr="00BD3DE3" w:rsidRDefault="0098679A" w:rsidP="00436476">
            <w:pPr>
              <w:jc w:val="center"/>
              <w:rPr>
                <w:b/>
                <w:sz w:val="20"/>
              </w:rPr>
            </w:pPr>
            <w:r w:rsidRPr="00BD3DE3">
              <w:rPr>
                <w:b/>
                <w:sz w:val="20"/>
              </w:rPr>
              <w:t>Limit</w:t>
            </w:r>
          </w:p>
        </w:tc>
        <w:tc>
          <w:tcPr>
            <w:tcW w:w="3240" w:type="dxa"/>
            <w:tcBorders>
              <w:top w:val="single" w:sz="4" w:space="0" w:color="auto"/>
              <w:left w:val="single" w:sz="4" w:space="0" w:color="auto"/>
              <w:bottom w:val="single" w:sz="4" w:space="0" w:color="auto"/>
              <w:right w:val="single" w:sz="4" w:space="0" w:color="auto"/>
            </w:tcBorders>
          </w:tcPr>
          <w:p w14:paraId="3144F9D7" w14:textId="77777777" w:rsidR="00F65E97" w:rsidRDefault="0098679A" w:rsidP="00436476">
            <w:pPr>
              <w:jc w:val="center"/>
              <w:rPr>
                <w:b/>
                <w:sz w:val="20"/>
              </w:rPr>
            </w:pPr>
            <w:r>
              <w:rPr>
                <w:b/>
                <w:sz w:val="20"/>
              </w:rPr>
              <w:t>Time Period/</w:t>
            </w:r>
          </w:p>
          <w:p w14:paraId="6B82AB57" w14:textId="79259152" w:rsidR="0098679A" w:rsidRDefault="0098679A" w:rsidP="00436476">
            <w:pPr>
              <w:jc w:val="center"/>
              <w:rPr>
                <w:b/>
                <w:sz w:val="20"/>
              </w:rPr>
            </w:pP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0EF407D8" w14:textId="77777777" w:rsidR="0098679A" w:rsidRPr="00BD3DE3" w:rsidRDefault="0098679A" w:rsidP="00436476">
            <w:pPr>
              <w:jc w:val="center"/>
              <w:rPr>
                <w:b/>
                <w:sz w:val="20"/>
              </w:rPr>
            </w:pPr>
            <w:r>
              <w:rPr>
                <w:b/>
                <w:sz w:val="20"/>
              </w:rPr>
              <w:t>Equipment</w:t>
            </w:r>
          </w:p>
        </w:tc>
        <w:tc>
          <w:tcPr>
            <w:tcW w:w="1180" w:type="dxa"/>
            <w:tcBorders>
              <w:top w:val="single" w:sz="4" w:space="0" w:color="auto"/>
              <w:left w:val="single" w:sz="4" w:space="0" w:color="auto"/>
              <w:bottom w:val="single" w:sz="4" w:space="0" w:color="auto"/>
              <w:right w:val="single" w:sz="4" w:space="0" w:color="auto"/>
            </w:tcBorders>
          </w:tcPr>
          <w:p w14:paraId="42DD97D9" w14:textId="77777777" w:rsidR="0098679A" w:rsidRDefault="0098679A" w:rsidP="00436476">
            <w:pPr>
              <w:jc w:val="center"/>
              <w:rPr>
                <w:b/>
                <w:sz w:val="20"/>
              </w:rPr>
            </w:pPr>
            <w:r>
              <w:rPr>
                <w:b/>
                <w:sz w:val="20"/>
              </w:rPr>
              <w:t>Monitoring/</w:t>
            </w:r>
          </w:p>
          <w:p w14:paraId="4A174A61" w14:textId="77777777" w:rsidR="0098679A" w:rsidRPr="00BD3DE3" w:rsidRDefault="0098679A" w:rsidP="0043647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A8D5050" w14:textId="77777777" w:rsidR="0098679A" w:rsidRPr="00BD3DE3" w:rsidRDefault="0098679A" w:rsidP="00436476">
            <w:pPr>
              <w:jc w:val="center"/>
              <w:rPr>
                <w:b/>
                <w:sz w:val="20"/>
              </w:rPr>
            </w:pPr>
            <w:r w:rsidRPr="00BD3DE3">
              <w:rPr>
                <w:b/>
                <w:sz w:val="20"/>
              </w:rPr>
              <w:t>Underlying</w:t>
            </w:r>
            <w:r>
              <w:rPr>
                <w:b/>
                <w:sz w:val="20"/>
              </w:rPr>
              <w:t xml:space="preserve"> </w:t>
            </w:r>
            <w:r w:rsidRPr="00BD3DE3">
              <w:rPr>
                <w:b/>
                <w:sz w:val="20"/>
              </w:rPr>
              <w:t>Applicable Requirements</w:t>
            </w:r>
          </w:p>
        </w:tc>
      </w:tr>
      <w:tr w:rsidR="009F2E9E" w14:paraId="698EBBAD" w14:textId="77777777" w:rsidTr="00FF4C6B">
        <w:trPr>
          <w:cantSplit/>
        </w:trPr>
        <w:tc>
          <w:tcPr>
            <w:tcW w:w="1430" w:type="dxa"/>
            <w:tcBorders>
              <w:top w:val="single" w:sz="4" w:space="0" w:color="auto"/>
              <w:left w:val="single" w:sz="4" w:space="0" w:color="auto"/>
              <w:bottom w:val="single" w:sz="4" w:space="0" w:color="auto"/>
              <w:right w:val="single" w:sz="4" w:space="0" w:color="auto"/>
            </w:tcBorders>
          </w:tcPr>
          <w:p w14:paraId="65ED992D" w14:textId="049802A1" w:rsidR="009F2E9E" w:rsidRPr="00F65E97" w:rsidRDefault="009F2E9E" w:rsidP="00F65E97">
            <w:pPr>
              <w:numPr>
                <w:ilvl w:val="0"/>
                <w:numId w:val="27"/>
              </w:numPr>
              <w:ind w:left="360"/>
              <w:rPr>
                <w:sz w:val="20"/>
              </w:rPr>
            </w:pPr>
            <w:r w:rsidRPr="00203F67">
              <w:rPr>
                <w:sz w:val="20"/>
              </w:rPr>
              <w:t xml:space="preserve">VOC </w:t>
            </w:r>
            <w:r w:rsidR="00F65E97">
              <w:rPr>
                <w:sz w:val="20"/>
              </w:rPr>
              <w:br/>
            </w:r>
            <w:r w:rsidRPr="00F65E97">
              <w:rPr>
                <w:sz w:val="20"/>
              </w:rPr>
              <w:t>(as carbon)</w:t>
            </w:r>
          </w:p>
        </w:tc>
        <w:tc>
          <w:tcPr>
            <w:tcW w:w="1170" w:type="dxa"/>
            <w:tcBorders>
              <w:top w:val="single" w:sz="4" w:space="0" w:color="auto"/>
              <w:left w:val="single" w:sz="4" w:space="0" w:color="auto"/>
              <w:bottom w:val="single" w:sz="4" w:space="0" w:color="auto"/>
              <w:right w:val="single" w:sz="4" w:space="0" w:color="auto"/>
            </w:tcBorders>
          </w:tcPr>
          <w:p w14:paraId="671A3367" w14:textId="221F8E2A" w:rsidR="009F2E9E" w:rsidRPr="00614FB0" w:rsidRDefault="009F2E9E" w:rsidP="009F2E9E">
            <w:pPr>
              <w:jc w:val="center"/>
              <w:rPr>
                <w:rFonts w:cs="Arial"/>
                <w:sz w:val="20"/>
              </w:rPr>
            </w:pPr>
            <w:r w:rsidRPr="00203F67">
              <w:rPr>
                <w:sz w:val="20"/>
              </w:rPr>
              <w:t>55.0 tpy</w:t>
            </w:r>
            <w:r w:rsidR="00614FB0">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14:paraId="7332F15F" w14:textId="7405C13B" w:rsidR="009F2E9E" w:rsidRPr="00BD3DE3" w:rsidRDefault="009F2E9E" w:rsidP="009F2E9E">
            <w:pPr>
              <w:jc w:val="center"/>
              <w:rPr>
                <w:sz w:val="20"/>
              </w:rPr>
            </w:pPr>
            <w:r w:rsidRPr="00203F67">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0462CC7E" w14:textId="05AFDA36" w:rsidR="009F2E9E" w:rsidRPr="00BD3DE3" w:rsidRDefault="009F2E9E" w:rsidP="009F2E9E">
            <w:pPr>
              <w:jc w:val="center"/>
              <w:rPr>
                <w:sz w:val="20"/>
              </w:rPr>
            </w:pPr>
            <w:r w:rsidRPr="00203F67">
              <w:rPr>
                <w:sz w:val="20"/>
              </w:rPr>
              <w:t>EU</w:t>
            </w:r>
            <w:r w:rsidR="00F5066A">
              <w:rPr>
                <w:sz w:val="20"/>
              </w:rPr>
              <w:t>-</w:t>
            </w:r>
            <w:r w:rsidRPr="00203F67">
              <w:rPr>
                <w:sz w:val="20"/>
              </w:rPr>
              <w:t>BATCHKILNS</w:t>
            </w:r>
          </w:p>
        </w:tc>
        <w:tc>
          <w:tcPr>
            <w:tcW w:w="1180" w:type="dxa"/>
            <w:tcBorders>
              <w:top w:val="single" w:sz="4" w:space="0" w:color="auto"/>
              <w:left w:val="single" w:sz="4" w:space="0" w:color="auto"/>
              <w:bottom w:val="single" w:sz="4" w:space="0" w:color="auto"/>
              <w:right w:val="single" w:sz="4" w:space="0" w:color="auto"/>
            </w:tcBorders>
          </w:tcPr>
          <w:p w14:paraId="5859D5A1" w14:textId="634A9720" w:rsidR="005B1EDC" w:rsidRDefault="005B1EDC" w:rsidP="009F2E9E">
            <w:pPr>
              <w:jc w:val="center"/>
              <w:rPr>
                <w:sz w:val="20"/>
              </w:rPr>
            </w:pPr>
            <w:r>
              <w:rPr>
                <w:sz w:val="20"/>
              </w:rPr>
              <w:t>SC VI.1</w:t>
            </w:r>
          </w:p>
          <w:p w14:paraId="5D4B9E5E" w14:textId="1E4857B7" w:rsidR="009F2E9E" w:rsidRPr="00BD3DE3" w:rsidRDefault="009F2E9E" w:rsidP="009F2E9E">
            <w:pPr>
              <w:jc w:val="center"/>
              <w:rPr>
                <w:sz w:val="20"/>
              </w:rPr>
            </w:pPr>
            <w:r w:rsidRPr="00203F67">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39075683" w14:textId="25BEDA12" w:rsidR="009F2E9E" w:rsidRPr="001D738A" w:rsidRDefault="009F2E9E" w:rsidP="009F2E9E">
            <w:pPr>
              <w:jc w:val="center"/>
              <w:rPr>
                <w:b/>
                <w:bCs/>
                <w:sz w:val="20"/>
              </w:rPr>
            </w:pPr>
            <w:r w:rsidRPr="00B743CF">
              <w:rPr>
                <w:b/>
                <w:bCs/>
                <w:sz w:val="20"/>
              </w:rPr>
              <w:t>R 336.1702(a)</w:t>
            </w:r>
          </w:p>
        </w:tc>
      </w:tr>
    </w:tbl>
    <w:p w14:paraId="477030D5" w14:textId="77777777" w:rsidR="0098679A" w:rsidRPr="000C40EB" w:rsidRDefault="0098679A" w:rsidP="00436476">
      <w:pPr>
        <w:jc w:val="both"/>
        <w:rPr>
          <w:sz w:val="20"/>
        </w:rPr>
      </w:pPr>
    </w:p>
    <w:p w14:paraId="360E3093" w14:textId="77777777" w:rsidR="0098679A" w:rsidRDefault="0098679A" w:rsidP="00436476">
      <w:pPr>
        <w:jc w:val="both"/>
        <w:rPr>
          <w:b/>
          <w:u w:val="single"/>
        </w:rPr>
      </w:pPr>
      <w:r>
        <w:rPr>
          <w:b/>
        </w:rPr>
        <w:t xml:space="preserve">II.  </w:t>
      </w:r>
      <w:r>
        <w:rPr>
          <w:b/>
          <w:u w:val="single"/>
        </w:rPr>
        <w:t>MATERIAL LIMIT(S)</w:t>
      </w:r>
    </w:p>
    <w:p w14:paraId="596A4A7F" w14:textId="77777777" w:rsidR="0098679A" w:rsidRDefault="0098679A" w:rsidP="00436476">
      <w:pPr>
        <w:jc w:val="both"/>
        <w:rPr>
          <w:sz w:val="20"/>
        </w:rPr>
      </w:pPr>
    </w:p>
    <w:p w14:paraId="4632227D" w14:textId="4F68D13A" w:rsidR="009F2E9E" w:rsidRPr="006317D0" w:rsidRDefault="009F2E9E" w:rsidP="009F2E9E">
      <w:pPr>
        <w:ind w:left="360" w:hanging="360"/>
        <w:jc w:val="both"/>
        <w:rPr>
          <w:sz w:val="20"/>
        </w:rPr>
      </w:pPr>
      <w:r>
        <w:rPr>
          <w:sz w:val="20"/>
        </w:rPr>
        <w:t>1.</w:t>
      </w:r>
      <w:r>
        <w:rPr>
          <w:sz w:val="20"/>
        </w:rPr>
        <w:tab/>
      </w:r>
      <w:r>
        <w:rPr>
          <w:color w:val="000000"/>
          <w:sz w:val="20"/>
        </w:rPr>
        <w:t xml:space="preserve">The permittee shall not dry more </w:t>
      </w:r>
      <w:r w:rsidRPr="00EA1603">
        <w:rPr>
          <w:sz w:val="20"/>
        </w:rPr>
        <w:t xml:space="preserve">than 110,000 </w:t>
      </w:r>
      <w:r w:rsidR="005D22F9">
        <w:rPr>
          <w:sz w:val="20"/>
        </w:rPr>
        <w:t>thousand board feet per year (</w:t>
      </w:r>
      <w:r w:rsidR="00FF4C6B" w:rsidRPr="00EA1603">
        <w:rPr>
          <w:sz w:val="20"/>
        </w:rPr>
        <w:t>MBF</w:t>
      </w:r>
      <w:r w:rsidR="005D22F9">
        <w:rPr>
          <w:sz w:val="20"/>
        </w:rPr>
        <w:t>/</w:t>
      </w:r>
      <w:r w:rsidR="00FF4C6B" w:rsidRPr="00EA1603">
        <w:rPr>
          <w:sz w:val="20"/>
        </w:rPr>
        <w:t>yr</w:t>
      </w:r>
      <w:r w:rsidR="005D22F9">
        <w:rPr>
          <w:sz w:val="20"/>
        </w:rPr>
        <w:t>)</w:t>
      </w:r>
      <w:r w:rsidRPr="00EA1603">
        <w:rPr>
          <w:sz w:val="20"/>
        </w:rPr>
        <w:t xml:space="preserve"> of </w:t>
      </w:r>
      <w:r>
        <w:rPr>
          <w:color w:val="000000"/>
          <w:sz w:val="20"/>
        </w:rPr>
        <w:t>hardwood and/or softwood in EU</w:t>
      </w:r>
      <w:r w:rsidR="00F5066A">
        <w:rPr>
          <w:color w:val="000000"/>
          <w:sz w:val="20"/>
        </w:rPr>
        <w:t>-</w:t>
      </w:r>
      <w:r>
        <w:rPr>
          <w:color w:val="000000"/>
          <w:sz w:val="20"/>
        </w:rPr>
        <w:t>BATCHKILNS per 12-month rolling time period as determined at the end of each calendar month.</w:t>
      </w:r>
      <w:r w:rsidR="00614FB0">
        <w:rPr>
          <w:rFonts w:cs="Arial"/>
          <w:sz w:val="20"/>
          <w:vertAlign w:val="superscript"/>
        </w:rPr>
        <w:t>2</w:t>
      </w:r>
      <w:r>
        <w:rPr>
          <w:color w:val="000000"/>
          <w:sz w:val="20"/>
        </w:rPr>
        <w:t xml:space="preserve">  </w:t>
      </w:r>
      <w:r>
        <w:rPr>
          <w:b/>
          <w:color w:val="000000"/>
          <w:sz w:val="20"/>
        </w:rPr>
        <w:t xml:space="preserve">(R 336.1205(1)(a), R 336.1224, R 336.1225, R 336.1702, </w:t>
      </w:r>
      <w:r w:rsidRPr="00C77B93">
        <w:rPr>
          <w:b/>
          <w:color w:val="000000"/>
          <w:sz w:val="20"/>
        </w:rPr>
        <w:t>40</w:t>
      </w:r>
      <w:r>
        <w:rPr>
          <w:b/>
          <w:color w:val="000000"/>
          <w:sz w:val="20"/>
        </w:rPr>
        <w:t> </w:t>
      </w:r>
      <w:r w:rsidRPr="00C77B93">
        <w:rPr>
          <w:b/>
          <w:color w:val="000000"/>
          <w:sz w:val="20"/>
        </w:rPr>
        <w:t>CFR</w:t>
      </w:r>
      <w:r>
        <w:rPr>
          <w:b/>
          <w:color w:val="000000"/>
          <w:sz w:val="20"/>
        </w:rPr>
        <w:t> </w:t>
      </w:r>
      <w:r w:rsidRPr="00C77B93">
        <w:rPr>
          <w:b/>
          <w:color w:val="000000"/>
          <w:sz w:val="20"/>
        </w:rPr>
        <w:t>52.21(c) &amp; (d)</w:t>
      </w:r>
      <w:r>
        <w:rPr>
          <w:b/>
          <w:color w:val="000000"/>
          <w:sz w:val="20"/>
        </w:rPr>
        <w:t>)</w:t>
      </w:r>
    </w:p>
    <w:p w14:paraId="02998900" w14:textId="77777777" w:rsidR="0098679A" w:rsidRPr="000C40EB" w:rsidRDefault="0098679A" w:rsidP="00436476">
      <w:pPr>
        <w:jc w:val="both"/>
        <w:rPr>
          <w:sz w:val="20"/>
        </w:rPr>
      </w:pPr>
    </w:p>
    <w:p w14:paraId="57297A59" w14:textId="279C096E" w:rsidR="0098679A" w:rsidRPr="00F01FE1" w:rsidRDefault="0098679A" w:rsidP="00436476">
      <w:pPr>
        <w:jc w:val="both"/>
        <w:rPr>
          <w:b/>
          <w:sz w:val="20"/>
          <w:u w:val="single"/>
        </w:rPr>
      </w:pPr>
      <w:r>
        <w:rPr>
          <w:b/>
        </w:rPr>
        <w:t xml:space="preserve">III.  </w:t>
      </w:r>
      <w:r>
        <w:rPr>
          <w:b/>
          <w:u w:val="single"/>
        </w:rPr>
        <w:t>PROCESS/OPERATIONAL RESTRICTION(S)</w:t>
      </w:r>
    </w:p>
    <w:p w14:paraId="6D478EC2" w14:textId="77777777" w:rsidR="0098679A" w:rsidRPr="00FB6071" w:rsidRDefault="0098679A" w:rsidP="00436476">
      <w:pPr>
        <w:jc w:val="both"/>
        <w:rPr>
          <w:sz w:val="20"/>
        </w:rPr>
      </w:pPr>
    </w:p>
    <w:p w14:paraId="6D3CA4EE" w14:textId="2101ECC1" w:rsidR="0098679A" w:rsidRPr="00984760" w:rsidRDefault="009F2E9E" w:rsidP="009F2E9E">
      <w:pPr>
        <w:jc w:val="both"/>
        <w:rPr>
          <w:sz w:val="20"/>
        </w:rPr>
      </w:pPr>
      <w:r>
        <w:rPr>
          <w:sz w:val="20"/>
        </w:rPr>
        <w:t>NA</w:t>
      </w:r>
    </w:p>
    <w:p w14:paraId="4A90336C" w14:textId="77777777" w:rsidR="0098679A" w:rsidRPr="00FB6071" w:rsidRDefault="0098679A" w:rsidP="00436476">
      <w:pPr>
        <w:jc w:val="both"/>
        <w:rPr>
          <w:sz w:val="20"/>
        </w:rPr>
      </w:pPr>
    </w:p>
    <w:p w14:paraId="1911A4E8" w14:textId="77777777" w:rsidR="0098679A" w:rsidRPr="00F01FE1" w:rsidRDefault="0098679A" w:rsidP="00436476">
      <w:pPr>
        <w:jc w:val="both"/>
        <w:rPr>
          <w:b/>
          <w:sz w:val="20"/>
          <w:u w:val="single"/>
        </w:rPr>
      </w:pPr>
      <w:r w:rsidRPr="00FB6071">
        <w:rPr>
          <w:b/>
        </w:rPr>
        <w:t xml:space="preserve">IV.  </w:t>
      </w:r>
      <w:r w:rsidRPr="00FB6071">
        <w:rPr>
          <w:b/>
          <w:u w:val="single"/>
        </w:rPr>
        <w:t>DESIGN</w:t>
      </w:r>
      <w:r>
        <w:rPr>
          <w:b/>
          <w:u w:val="single"/>
        </w:rPr>
        <w:t>/EQUIPMENT PARAMETER(S)</w:t>
      </w:r>
    </w:p>
    <w:p w14:paraId="54F0169F" w14:textId="77777777" w:rsidR="0098679A" w:rsidRPr="00AA061F" w:rsidRDefault="0098679A" w:rsidP="00436476">
      <w:pPr>
        <w:jc w:val="both"/>
        <w:rPr>
          <w:sz w:val="20"/>
        </w:rPr>
      </w:pPr>
    </w:p>
    <w:p w14:paraId="19A0B066" w14:textId="15ED1B3C" w:rsidR="0098679A" w:rsidRPr="00984760" w:rsidRDefault="009F2E9E" w:rsidP="009F2E9E">
      <w:pPr>
        <w:jc w:val="both"/>
        <w:rPr>
          <w:sz w:val="20"/>
        </w:rPr>
      </w:pPr>
      <w:r>
        <w:rPr>
          <w:sz w:val="20"/>
        </w:rPr>
        <w:t>NA</w:t>
      </w:r>
    </w:p>
    <w:p w14:paraId="449BFC57" w14:textId="77777777" w:rsidR="0098679A" w:rsidRPr="00FE0AD0" w:rsidRDefault="0098679A" w:rsidP="00436476">
      <w:pPr>
        <w:jc w:val="both"/>
        <w:rPr>
          <w:sz w:val="20"/>
        </w:rPr>
      </w:pPr>
    </w:p>
    <w:p w14:paraId="2F2C73CB" w14:textId="77777777" w:rsidR="0098679A" w:rsidRPr="00AA061F" w:rsidRDefault="0098679A" w:rsidP="00436476">
      <w:pPr>
        <w:jc w:val="both"/>
      </w:pPr>
      <w:r>
        <w:rPr>
          <w:b/>
        </w:rPr>
        <w:t xml:space="preserve">V.  </w:t>
      </w:r>
      <w:r>
        <w:rPr>
          <w:b/>
          <w:u w:val="single"/>
        </w:rPr>
        <w:t>TESTING/SAMPLING</w:t>
      </w:r>
    </w:p>
    <w:p w14:paraId="0A01350B" w14:textId="77777777" w:rsidR="0098679A" w:rsidRPr="00E873CB" w:rsidRDefault="0098679A" w:rsidP="00436476">
      <w:pPr>
        <w:ind w:right="72"/>
        <w:jc w:val="both"/>
        <w:rPr>
          <w:rFonts w:cs="Arial"/>
          <w:sz w:val="20"/>
        </w:rPr>
      </w:pPr>
    </w:p>
    <w:p w14:paraId="4EF54764" w14:textId="4F6907F0" w:rsidR="0098679A" w:rsidRPr="009F2E9E" w:rsidRDefault="009F2E9E" w:rsidP="00436476">
      <w:pPr>
        <w:jc w:val="both"/>
        <w:rPr>
          <w:bCs/>
          <w:sz w:val="20"/>
        </w:rPr>
      </w:pPr>
      <w:r w:rsidRPr="009F2E9E">
        <w:rPr>
          <w:rFonts w:cs="Arial"/>
          <w:bCs/>
          <w:sz w:val="20"/>
        </w:rPr>
        <w:t>NA</w:t>
      </w:r>
    </w:p>
    <w:p w14:paraId="32C0B9F8" w14:textId="77777777" w:rsidR="0098679A" w:rsidRPr="00FE0AD0" w:rsidRDefault="0098679A" w:rsidP="00436476">
      <w:pPr>
        <w:jc w:val="both"/>
        <w:rPr>
          <w:sz w:val="20"/>
        </w:rPr>
      </w:pPr>
    </w:p>
    <w:p w14:paraId="26AB357D" w14:textId="77777777" w:rsidR="0098679A" w:rsidRDefault="0098679A" w:rsidP="00436476">
      <w:pPr>
        <w:jc w:val="both"/>
      </w:pPr>
      <w:r>
        <w:rPr>
          <w:b/>
        </w:rPr>
        <w:t xml:space="preserve">VI.  </w:t>
      </w:r>
      <w:r>
        <w:rPr>
          <w:b/>
          <w:u w:val="single"/>
        </w:rPr>
        <w:t>MONITORING/RECORDKEEPING</w:t>
      </w:r>
    </w:p>
    <w:p w14:paraId="112FC073" w14:textId="77777777" w:rsidR="0098679A" w:rsidRPr="00FE0AD0" w:rsidRDefault="0098679A" w:rsidP="0043647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F6AC8E" w14:textId="77777777" w:rsidR="0098679A" w:rsidRDefault="0098679A" w:rsidP="00436476">
      <w:pPr>
        <w:jc w:val="both"/>
        <w:rPr>
          <w:sz w:val="20"/>
        </w:rPr>
      </w:pPr>
    </w:p>
    <w:p w14:paraId="4CE60FB9" w14:textId="51FCA5AF" w:rsidR="009F2E9E" w:rsidRPr="00E0354C" w:rsidRDefault="009F2E9E" w:rsidP="009F2E9E">
      <w:pPr>
        <w:tabs>
          <w:tab w:val="left" w:pos="540"/>
        </w:tabs>
        <w:ind w:left="360" w:hanging="360"/>
        <w:jc w:val="both"/>
        <w:rPr>
          <w:color w:val="000000"/>
          <w:spacing w:val="-2"/>
          <w:sz w:val="20"/>
        </w:rPr>
      </w:pPr>
      <w:r w:rsidRPr="00557446">
        <w:rPr>
          <w:sz w:val="20"/>
        </w:rPr>
        <w:t>1.</w:t>
      </w:r>
      <w:r w:rsidRPr="00557446">
        <w:rPr>
          <w:sz w:val="20"/>
        </w:rPr>
        <w:tab/>
      </w:r>
      <w:r w:rsidRPr="00557446">
        <w:rPr>
          <w:color w:val="000000"/>
          <w:sz w:val="20"/>
        </w:rPr>
        <w:t xml:space="preserve">The permittee shall complete all required calculations in a format acceptable to the AQD District Supervisor by the </w:t>
      </w:r>
      <w:r>
        <w:rPr>
          <w:color w:val="000000"/>
          <w:sz w:val="20"/>
        </w:rPr>
        <w:t>last</w:t>
      </w:r>
      <w:r w:rsidRPr="00BA7CB4">
        <w:rPr>
          <w:color w:val="000000"/>
          <w:sz w:val="20"/>
        </w:rPr>
        <w:t xml:space="preserve"> </w:t>
      </w:r>
      <w:r w:rsidRPr="00557446">
        <w:rPr>
          <w:color w:val="000000"/>
          <w:sz w:val="20"/>
        </w:rPr>
        <w:t>day of the calendar month, for the previous calendar month, unless otherwise specified in</w:t>
      </w:r>
      <w:r w:rsidR="00FF4C6B">
        <w:rPr>
          <w:color w:val="000000"/>
          <w:sz w:val="20"/>
        </w:rPr>
        <w:t xml:space="preserve"> </w:t>
      </w:r>
      <w:r w:rsidRPr="00557446">
        <w:rPr>
          <w:color w:val="000000"/>
          <w:sz w:val="20"/>
        </w:rPr>
        <w:t>any</w:t>
      </w:r>
      <w:r w:rsidR="00FF4C6B">
        <w:rPr>
          <w:color w:val="000000"/>
          <w:sz w:val="20"/>
        </w:rPr>
        <w:t xml:space="preserve"> </w:t>
      </w:r>
      <w:r w:rsidRPr="00557446">
        <w:rPr>
          <w:color w:val="000000"/>
          <w:sz w:val="20"/>
        </w:rPr>
        <w:t>monitoring/recordkeeping special condition.</w:t>
      </w:r>
      <w:r w:rsidR="00614FB0">
        <w:rPr>
          <w:rFonts w:cs="Arial"/>
          <w:sz w:val="20"/>
          <w:vertAlign w:val="superscript"/>
        </w:rPr>
        <w:t>2</w:t>
      </w:r>
      <w:r w:rsidRPr="00557446">
        <w:rPr>
          <w:color w:val="000000"/>
          <w:sz w:val="20"/>
        </w:rPr>
        <w:t xml:space="preserve">  </w:t>
      </w:r>
      <w:r w:rsidRPr="00E0354C">
        <w:rPr>
          <w:b/>
          <w:color w:val="000000"/>
          <w:spacing w:val="-2"/>
          <w:sz w:val="20"/>
        </w:rPr>
        <w:t>(R 336.1205, R 336.1224, R 336.1225, R 336.1702)</w:t>
      </w:r>
    </w:p>
    <w:p w14:paraId="30F6175B" w14:textId="77777777" w:rsidR="009F2E9E" w:rsidRDefault="009F2E9E" w:rsidP="009F2E9E">
      <w:pPr>
        <w:ind w:left="360" w:hanging="360"/>
        <w:jc w:val="both"/>
        <w:rPr>
          <w:sz w:val="20"/>
        </w:rPr>
      </w:pPr>
    </w:p>
    <w:p w14:paraId="6BEACE28" w14:textId="5BFFB345" w:rsidR="009F2E9E" w:rsidRPr="004F11E5" w:rsidRDefault="009F2E9E" w:rsidP="00431D2B">
      <w:pPr>
        <w:numPr>
          <w:ilvl w:val="0"/>
          <w:numId w:val="38"/>
        </w:numPr>
        <w:tabs>
          <w:tab w:val="left" w:pos="540"/>
        </w:tabs>
        <w:jc w:val="both"/>
        <w:rPr>
          <w:spacing w:val="-2"/>
          <w:sz w:val="20"/>
        </w:rPr>
      </w:pPr>
      <w:r w:rsidRPr="004F11E5">
        <w:rPr>
          <w:spacing w:val="-2"/>
          <w:sz w:val="20"/>
        </w:rPr>
        <w:t xml:space="preserve">The permittee shall keep the following information on a monthly basis for </w:t>
      </w:r>
      <w:r>
        <w:rPr>
          <w:sz w:val="20"/>
        </w:rPr>
        <w:t>EUBATCHKILNS</w:t>
      </w:r>
      <w:r w:rsidRPr="004F11E5">
        <w:rPr>
          <w:spacing w:val="-2"/>
          <w:sz w:val="20"/>
        </w:rPr>
        <w:t>:</w:t>
      </w:r>
    </w:p>
    <w:p w14:paraId="29F3B50A" w14:textId="7B8D45D7" w:rsidR="009F2E9E" w:rsidRPr="00FF4C6B" w:rsidRDefault="009F2E9E" w:rsidP="00FF4C6B">
      <w:pPr>
        <w:pStyle w:val="ListParagraph"/>
        <w:numPr>
          <w:ilvl w:val="0"/>
          <w:numId w:val="44"/>
        </w:numPr>
        <w:spacing w:after="120"/>
        <w:rPr>
          <w:rFonts w:cs="Arial"/>
          <w:sz w:val="20"/>
        </w:rPr>
      </w:pPr>
      <w:r w:rsidRPr="00FF4C6B">
        <w:rPr>
          <w:rFonts w:cs="Arial"/>
          <w:sz w:val="20"/>
        </w:rPr>
        <w:t xml:space="preserve">The wood species and </w:t>
      </w:r>
      <w:r w:rsidRPr="00EA1603">
        <w:rPr>
          <w:rFonts w:cs="Arial"/>
          <w:sz w:val="20"/>
        </w:rPr>
        <w:t xml:space="preserve">amount in MBF dried </w:t>
      </w:r>
      <w:r w:rsidRPr="00FF4C6B">
        <w:rPr>
          <w:rFonts w:cs="Arial"/>
          <w:sz w:val="20"/>
        </w:rPr>
        <w:t>per calendar month.</w:t>
      </w:r>
    </w:p>
    <w:p w14:paraId="784068BB" w14:textId="663CB488" w:rsidR="009F2E9E" w:rsidRPr="00FF4C6B" w:rsidRDefault="009F2E9E" w:rsidP="00FF4C6B">
      <w:pPr>
        <w:pStyle w:val="ListParagraph"/>
        <w:numPr>
          <w:ilvl w:val="0"/>
          <w:numId w:val="44"/>
        </w:numPr>
        <w:spacing w:after="120"/>
        <w:rPr>
          <w:rFonts w:cs="Arial"/>
          <w:sz w:val="20"/>
        </w:rPr>
      </w:pPr>
      <w:r w:rsidRPr="00FF4C6B">
        <w:rPr>
          <w:rFonts w:cs="Arial"/>
          <w:sz w:val="20"/>
        </w:rPr>
        <w:t xml:space="preserve">The wood species and </w:t>
      </w:r>
      <w:r w:rsidRPr="00EA1603">
        <w:rPr>
          <w:rFonts w:cs="Arial"/>
          <w:sz w:val="20"/>
        </w:rPr>
        <w:t xml:space="preserve">amount in MBF dried </w:t>
      </w:r>
      <w:r w:rsidRPr="00FF4C6B">
        <w:rPr>
          <w:rFonts w:cs="Arial"/>
          <w:sz w:val="20"/>
        </w:rPr>
        <w:t>per 12-month rolling time period as determined at the end of each calendar month.</w:t>
      </w:r>
    </w:p>
    <w:p w14:paraId="59FEBD80" w14:textId="70E898B0" w:rsidR="009F2E9E" w:rsidRPr="00FF4C6B" w:rsidRDefault="009F2E9E" w:rsidP="00FF4C6B">
      <w:pPr>
        <w:pStyle w:val="ListParagraph"/>
        <w:numPr>
          <w:ilvl w:val="0"/>
          <w:numId w:val="44"/>
        </w:numPr>
        <w:spacing w:after="120"/>
        <w:rPr>
          <w:rFonts w:cs="Arial"/>
          <w:sz w:val="20"/>
        </w:rPr>
      </w:pPr>
      <w:r w:rsidRPr="00FF4C6B">
        <w:rPr>
          <w:rFonts w:cs="Arial"/>
          <w:sz w:val="20"/>
        </w:rPr>
        <w:lastRenderedPageBreak/>
        <w:t xml:space="preserve">The VOC emission factor </w:t>
      </w:r>
      <w:r w:rsidR="000E032B">
        <w:rPr>
          <w:rFonts w:cs="Arial"/>
          <w:sz w:val="20"/>
        </w:rPr>
        <w:t xml:space="preserve">in </w:t>
      </w:r>
      <w:r w:rsidR="000E032B">
        <w:rPr>
          <w:sz w:val="20"/>
        </w:rPr>
        <w:t>pounds carbon per thousand board feet (lbs C/MBF)</w:t>
      </w:r>
      <w:r w:rsidR="00D53390" w:rsidRPr="004F11E5">
        <w:rPr>
          <w:sz w:val="20"/>
        </w:rPr>
        <w:t xml:space="preserve"> </w:t>
      </w:r>
      <w:r w:rsidRPr="00FF4C6B">
        <w:rPr>
          <w:rFonts w:cs="Arial"/>
          <w:sz w:val="20"/>
        </w:rPr>
        <w:t>for each wood species dried.</w:t>
      </w:r>
    </w:p>
    <w:p w14:paraId="009431EB" w14:textId="47530D29" w:rsidR="00FF4C6B" w:rsidRPr="00FF4C6B" w:rsidRDefault="009F2E9E" w:rsidP="00FF4C6B">
      <w:pPr>
        <w:pStyle w:val="ListParagraph"/>
        <w:numPr>
          <w:ilvl w:val="0"/>
          <w:numId w:val="44"/>
        </w:numPr>
        <w:spacing w:after="120"/>
        <w:rPr>
          <w:rFonts w:cs="Arial"/>
          <w:sz w:val="20"/>
        </w:rPr>
      </w:pPr>
      <w:r w:rsidRPr="00FF4C6B">
        <w:rPr>
          <w:rFonts w:cs="Arial"/>
          <w:sz w:val="20"/>
        </w:rPr>
        <w:t>VOC mass emission calculations determining the monthly emission rate in tons per calendar month.</w:t>
      </w:r>
    </w:p>
    <w:p w14:paraId="7724497F" w14:textId="129A8B14" w:rsidR="009F2E9E" w:rsidRPr="00FF4C6B" w:rsidRDefault="009F2E9E" w:rsidP="00FF4C6B">
      <w:pPr>
        <w:pStyle w:val="ListParagraph"/>
        <w:numPr>
          <w:ilvl w:val="0"/>
          <w:numId w:val="44"/>
        </w:numPr>
        <w:spacing w:after="120"/>
        <w:rPr>
          <w:rFonts w:cs="Arial"/>
          <w:sz w:val="20"/>
        </w:rPr>
      </w:pPr>
      <w:r w:rsidRPr="00FF4C6B">
        <w:rPr>
          <w:rFonts w:cs="Arial"/>
          <w:sz w:val="20"/>
        </w:rPr>
        <w:t>VOC mass emission calculations determining the annual emission rate in tons per 12</w:t>
      </w:r>
      <w:r w:rsidRPr="00FF4C6B">
        <w:rPr>
          <w:rFonts w:cs="Arial"/>
          <w:sz w:val="20"/>
        </w:rPr>
        <w:noBreakHyphen/>
        <w:t>month rolling time period as determined at the end of each calendar month.</w:t>
      </w:r>
    </w:p>
    <w:p w14:paraId="7FFC3AA1" w14:textId="347E52BE" w:rsidR="009F2E9E" w:rsidRDefault="009F2E9E" w:rsidP="009F2E9E">
      <w:pPr>
        <w:ind w:left="360"/>
        <w:jc w:val="both"/>
        <w:rPr>
          <w:b/>
          <w:sz w:val="20"/>
        </w:rPr>
      </w:pPr>
      <w:r w:rsidRPr="004F11E5">
        <w:rPr>
          <w:spacing w:val="-2"/>
          <w:sz w:val="20"/>
        </w:rPr>
        <w:t>The records shall be kept in a format acceptable to the AQD District Supervisor.  All records shall be kept on file and made available to the Department upon request.</w:t>
      </w:r>
      <w:r w:rsidR="00614FB0">
        <w:rPr>
          <w:rFonts w:cs="Arial"/>
          <w:sz w:val="20"/>
          <w:vertAlign w:val="superscript"/>
        </w:rPr>
        <w:t>2</w:t>
      </w:r>
      <w:r w:rsidRPr="004F11E5">
        <w:rPr>
          <w:spacing w:val="-2"/>
          <w:sz w:val="20"/>
        </w:rPr>
        <w:t xml:space="preserve">  </w:t>
      </w:r>
      <w:r w:rsidRPr="004F11E5">
        <w:rPr>
          <w:b/>
          <w:sz w:val="20"/>
        </w:rPr>
        <w:t>(</w:t>
      </w:r>
      <w:r>
        <w:rPr>
          <w:b/>
          <w:sz w:val="20"/>
        </w:rPr>
        <w:t xml:space="preserve">R 336.1205, </w:t>
      </w:r>
      <w:r w:rsidRPr="004F11E5">
        <w:rPr>
          <w:b/>
          <w:sz w:val="20"/>
        </w:rPr>
        <w:t>R</w:t>
      </w:r>
      <w:r>
        <w:rPr>
          <w:b/>
          <w:sz w:val="20"/>
        </w:rPr>
        <w:t> </w:t>
      </w:r>
      <w:r w:rsidRPr="004F11E5">
        <w:rPr>
          <w:b/>
          <w:sz w:val="20"/>
        </w:rPr>
        <w:t>336.1225, R</w:t>
      </w:r>
      <w:r>
        <w:rPr>
          <w:b/>
          <w:sz w:val="20"/>
        </w:rPr>
        <w:t> </w:t>
      </w:r>
      <w:r w:rsidRPr="004F11E5">
        <w:rPr>
          <w:b/>
          <w:sz w:val="20"/>
        </w:rPr>
        <w:t>336.1702(a))</w:t>
      </w:r>
    </w:p>
    <w:p w14:paraId="7BD98AB6" w14:textId="77777777" w:rsidR="00F461BB" w:rsidRPr="00FF4C6B" w:rsidRDefault="00F461BB" w:rsidP="00F461BB">
      <w:pPr>
        <w:jc w:val="both"/>
        <w:rPr>
          <w:rFonts w:cs="Arial"/>
          <w:bCs/>
          <w:sz w:val="20"/>
        </w:rPr>
      </w:pPr>
    </w:p>
    <w:p w14:paraId="7F7A7094" w14:textId="1A925BD4" w:rsidR="00F461BB" w:rsidRPr="00FE0AD0" w:rsidRDefault="00F461BB" w:rsidP="00F461BB">
      <w:pPr>
        <w:jc w:val="both"/>
        <w:rPr>
          <w:rFonts w:cs="Arial"/>
          <w:b/>
          <w:sz w:val="20"/>
        </w:rPr>
      </w:pPr>
      <w:r w:rsidRPr="00FE0AD0">
        <w:rPr>
          <w:rFonts w:cs="Arial"/>
          <w:b/>
          <w:sz w:val="20"/>
        </w:rPr>
        <w:t xml:space="preserve">See Appendix </w:t>
      </w:r>
      <w:r>
        <w:rPr>
          <w:rFonts w:cs="Arial"/>
          <w:b/>
          <w:sz w:val="20"/>
        </w:rPr>
        <w:t>7</w:t>
      </w:r>
    </w:p>
    <w:p w14:paraId="627F3FFE" w14:textId="77777777" w:rsidR="0098679A" w:rsidRPr="00047D6A" w:rsidRDefault="0098679A" w:rsidP="00436476">
      <w:pPr>
        <w:jc w:val="both"/>
        <w:rPr>
          <w:sz w:val="20"/>
        </w:rPr>
      </w:pPr>
    </w:p>
    <w:p w14:paraId="46C6E850" w14:textId="77777777" w:rsidR="0098679A" w:rsidRPr="00F01FE1" w:rsidRDefault="0098679A" w:rsidP="00436476">
      <w:pPr>
        <w:jc w:val="both"/>
        <w:rPr>
          <w:b/>
          <w:sz w:val="20"/>
          <w:u w:val="single"/>
        </w:rPr>
      </w:pPr>
      <w:r>
        <w:rPr>
          <w:b/>
        </w:rPr>
        <w:t xml:space="preserve">VII.  </w:t>
      </w:r>
      <w:r>
        <w:rPr>
          <w:b/>
          <w:u w:val="single"/>
        </w:rPr>
        <w:t>REPORTING</w:t>
      </w:r>
    </w:p>
    <w:p w14:paraId="57CB1443" w14:textId="77777777" w:rsidR="0098679A" w:rsidRPr="00047D6A" w:rsidRDefault="0098679A" w:rsidP="00436476">
      <w:pPr>
        <w:jc w:val="both"/>
        <w:rPr>
          <w:sz w:val="20"/>
        </w:rPr>
      </w:pPr>
    </w:p>
    <w:p w14:paraId="24D527F5" w14:textId="77777777" w:rsidR="0098679A" w:rsidRDefault="0098679A" w:rsidP="0043647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06A9EC6" w14:textId="77777777" w:rsidR="0098679A" w:rsidRPr="00984760" w:rsidRDefault="0098679A" w:rsidP="00436476">
      <w:pPr>
        <w:ind w:left="360" w:hanging="360"/>
        <w:jc w:val="both"/>
        <w:rPr>
          <w:sz w:val="20"/>
        </w:rPr>
      </w:pPr>
    </w:p>
    <w:p w14:paraId="3559D152" w14:textId="77777777" w:rsidR="0098679A" w:rsidRDefault="0098679A" w:rsidP="0043647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1C003E4" w14:textId="77777777" w:rsidR="0098679A" w:rsidRPr="00984760" w:rsidRDefault="0098679A" w:rsidP="00436476">
      <w:pPr>
        <w:ind w:left="360" w:hanging="360"/>
        <w:jc w:val="both"/>
        <w:rPr>
          <w:sz w:val="20"/>
        </w:rPr>
      </w:pPr>
    </w:p>
    <w:p w14:paraId="4E621825" w14:textId="77777777" w:rsidR="0098679A" w:rsidRPr="00984760" w:rsidRDefault="0098679A" w:rsidP="0043647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44526E0" w14:textId="77777777" w:rsidR="0098679A" w:rsidRPr="000C40EB" w:rsidRDefault="0098679A" w:rsidP="00436476">
      <w:pPr>
        <w:ind w:right="72"/>
        <w:jc w:val="both"/>
        <w:rPr>
          <w:rFonts w:cs="Arial"/>
          <w:sz w:val="20"/>
        </w:rPr>
      </w:pPr>
    </w:p>
    <w:p w14:paraId="68F4DDB5" w14:textId="77777777" w:rsidR="0098679A" w:rsidRPr="00FE0AD0" w:rsidRDefault="0098679A" w:rsidP="00436476">
      <w:pPr>
        <w:jc w:val="both"/>
        <w:rPr>
          <w:rFonts w:cs="Arial"/>
          <w:b/>
          <w:sz w:val="20"/>
        </w:rPr>
      </w:pPr>
      <w:r w:rsidRPr="00FE0AD0">
        <w:rPr>
          <w:rFonts w:cs="Arial"/>
          <w:b/>
          <w:sz w:val="20"/>
        </w:rPr>
        <w:t>See Appendix 8</w:t>
      </w:r>
    </w:p>
    <w:p w14:paraId="14EA64B0" w14:textId="77777777" w:rsidR="0098679A" w:rsidRPr="00E873CB" w:rsidRDefault="0098679A" w:rsidP="00436476">
      <w:pPr>
        <w:jc w:val="both"/>
        <w:rPr>
          <w:rFonts w:cs="Arial"/>
          <w:sz w:val="20"/>
        </w:rPr>
      </w:pPr>
    </w:p>
    <w:p w14:paraId="7F25780B" w14:textId="77777777" w:rsidR="0098679A" w:rsidRDefault="0098679A" w:rsidP="00436476">
      <w:pPr>
        <w:jc w:val="both"/>
      </w:pPr>
      <w:r>
        <w:rPr>
          <w:b/>
        </w:rPr>
        <w:t xml:space="preserve">VIII.  </w:t>
      </w:r>
      <w:r>
        <w:rPr>
          <w:b/>
          <w:u w:val="single"/>
        </w:rPr>
        <w:t>STACK/VENT RESTRICTION(S)</w:t>
      </w:r>
    </w:p>
    <w:p w14:paraId="5B7B4278" w14:textId="77777777" w:rsidR="0098679A" w:rsidRDefault="0098679A" w:rsidP="00436476">
      <w:pPr>
        <w:jc w:val="both"/>
        <w:rPr>
          <w:sz w:val="20"/>
        </w:rPr>
      </w:pPr>
    </w:p>
    <w:p w14:paraId="22B1D4D4" w14:textId="77777777" w:rsidR="0098679A" w:rsidRPr="00FE0AD0" w:rsidRDefault="0098679A" w:rsidP="00436476">
      <w:pPr>
        <w:jc w:val="both"/>
        <w:rPr>
          <w:sz w:val="20"/>
        </w:rPr>
      </w:pPr>
      <w:r w:rsidRPr="00FE0AD0">
        <w:rPr>
          <w:sz w:val="20"/>
        </w:rPr>
        <w:t>The exhaust gases from the stacks listed in the table below shall be discharged unobstructed vertically upwards to the ambient air unless otherwise noted:</w:t>
      </w:r>
    </w:p>
    <w:p w14:paraId="1B3E9DB0" w14:textId="77777777" w:rsidR="0098679A" w:rsidRDefault="0098679A" w:rsidP="00436476">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98679A" w14:paraId="7BF1081A" w14:textId="77777777" w:rsidTr="00FF4C6B">
        <w:trPr>
          <w:cantSplit/>
          <w:trHeight w:val="773"/>
          <w:tblHeader/>
        </w:trPr>
        <w:tc>
          <w:tcPr>
            <w:tcW w:w="2610" w:type="dxa"/>
            <w:tcBorders>
              <w:bottom w:val="single" w:sz="4" w:space="0" w:color="auto"/>
            </w:tcBorders>
          </w:tcPr>
          <w:p w14:paraId="4C342627" w14:textId="77777777" w:rsidR="0098679A" w:rsidRPr="00BD3DE3" w:rsidRDefault="0098679A" w:rsidP="00436476">
            <w:pPr>
              <w:jc w:val="center"/>
              <w:rPr>
                <w:b/>
                <w:sz w:val="20"/>
              </w:rPr>
            </w:pPr>
            <w:r w:rsidRPr="00BD3DE3">
              <w:rPr>
                <w:b/>
                <w:sz w:val="20"/>
              </w:rPr>
              <w:t>Stack &amp; Vent ID</w:t>
            </w:r>
          </w:p>
        </w:tc>
        <w:tc>
          <w:tcPr>
            <w:tcW w:w="2520" w:type="dxa"/>
            <w:tcBorders>
              <w:bottom w:val="single" w:sz="4" w:space="0" w:color="auto"/>
            </w:tcBorders>
          </w:tcPr>
          <w:p w14:paraId="07A88F5F" w14:textId="77777777" w:rsidR="0098679A" w:rsidRPr="00BD3DE3" w:rsidRDefault="0098679A" w:rsidP="00436476">
            <w:pPr>
              <w:jc w:val="center"/>
              <w:rPr>
                <w:b/>
                <w:sz w:val="20"/>
              </w:rPr>
            </w:pPr>
            <w:r w:rsidRPr="00BD3DE3">
              <w:rPr>
                <w:b/>
                <w:sz w:val="20"/>
              </w:rPr>
              <w:t xml:space="preserve">Maximum </w:t>
            </w:r>
            <w:r>
              <w:rPr>
                <w:b/>
                <w:sz w:val="20"/>
              </w:rPr>
              <w:t>Exhaust Diameter / Dimensions</w:t>
            </w:r>
          </w:p>
          <w:p w14:paraId="6890E3E2" w14:textId="77777777" w:rsidR="0098679A" w:rsidRPr="00BD3DE3" w:rsidRDefault="0098679A" w:rsidP="00436476">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19835408" w14:textId="77777777" w:rsidR="0098679A" w:rsidRDefault="0098679A" w:rsidP="00436476">
            <w:pPr>
              <w:jc w:val="center"/>
              <w:rPr>
                <w:b/>
                <w:sz w:val="20"/>
              </w:rPr>
            </w:pPr>
            <w:r w:rsidRPr="00BD3DE3">
              <w:rPr>
                <w:b/>
                <w:sz w:val="20"/>
              </w:rPr>
              <w:t>M</w:t>
            </w:r>
            <w:r>
              <w:rPr>
                <w:b/>
                <w:sz w:val="20"/>
              </w:rPr>
              <w:t xml:space="preserve">inimum Height </w:t>
            </w:r>
          </w:p>
          <w:p w14:paraId="5E3B8534" w14:textId="77777777" w:rsidR="0098679A" w:rsidRPr="00BD3DE3" w:rsidRDefault="0098679A" w:rsidP="00436476">
            <w:pPr>
              <w:jc w:val="center"/>
              <w:rPr>
                <w:b/>
                <w:sz w:val="20"/>
              </w:rPr>
            </w:pPr>
            <w:r>
              <w:rPr>
                <w:b/>
                <w:sz w:val="20"/>
              </w:rPr>
              <w:t>Above Ground</w:t>
            </w:r>
          </w:p>
          <w:p w14:paraId="2C7214FA" w14:textId="77777777" w:rsidR="0098679A" w:rsidRPr="00BD3DE3" w:rsidRDefault="0098679A" w:rsidP="00436476">
            <w:pPr>
              <w:jc w:val="center"/>
              <w:rPr>
                <w:b/>
                <w:sz w:val="20"/>
              </w:rPr>
            </w:pPr>
            <w:r w:rsidRPr="00BD3DE3">
              <w:rPr>
                <w:b/>
                <w:sz w:val="20"/>
              </w:rPr>
              <w:t>(feet)</w:t>
            </w:r>
          </w:p>
        </w:tc>
        <w:tc>
          <w:tcPr>
            <w:tcW w:w="2880" w:type="dxa"/>
            <w:tcBorders>
              <w:bottom w:val="single" w:sz="4" w:space="0" w:color="auto"/>
            </w:tcBorders>
          </w:tcPr>
          <w:p w14:paraId="2F9B82AE" w14:textId="77777777" w:rsidR="0098679A" w:rsidRPr="00BD3DE3" w:rsidRDefault="0098679A" w:rsidP="00436476">
            <w:pPr>
              <w:jc w:val="center"/>
              <w:rPr>
                <w:b/>
                <w:sz w:val="20"/>
              </w:rPr>
            </w:pPr>
            <w:r w:rsidRPr="00BD3DE3">
              <w:rPr>
                <w:b/>
                <w:sz w:val="20"/>
              </w:rPr>
              <w:t>Underlying Applicable Requirements</w:t>
            </w:r>
          </w:p>
        </w:tc>
      </w:tr>
      <w:tr w:rsidR="00614FB0" w14:paraId="427307E2" w14:textId="77777777" w:rsidTr="00FF4C6B">
        <w:trPr>
          <w:cantSplit/>
          <w:trHeight w:val="530"/>
        </w:trPr>
        <w:tc>
          <w:tcPr>
            <w:tcW w:w="2610" w:type="dxa"/>
            <w:tcBorders>
              <w:top w:val="single" w:sz="4" w:space="0" w:color="auto"/>
              <w:bottom w:val="single" w:sz="4" w:space="0" w:color="auto"/>
            </w:tcBorders>
          </w:tcPr>
          <w:p w14:paraId="68D0C4CE" w14:textId="5D3A8094" w:rsidR="00614FB0" w:rsidRPr="00FF4C6B" w:rsidRDefault="00614FB0" w:rsidP="00FF4C6B">
            <w:pPr>
              <w:pStyle w:val="ListParagraph"/>
              <w:numPr>
                <w:ilvl w:val="0"/>
                <w:numId w:val="45"/>
              </w:numPr>
              <w:ind w:left="315"/>
              <w:rPr>
                <w:sz w:val="20"/>
              </w:rPr>
            </w:pPr>
            <w:r w:rsidRPr="00FF4C6B">
              <w:rPr>
                <w:sz w:val="20"/>
              </w:rPr>
              <w:t xml:space="preserve">14 Roof Vents </w:t>
            </w:r>
            <w:r w:rsidR="00FF4C6B" w:rsidRPr="00FF4C6B">
              <w:rPr>
                <w:sz w:val="20"/>
              </w:rPr>
              <w:br/>
            </w:r>
            <w:r w:rsidRPr="00FF4C6B">
              <w:rPr>
                <w:sz w:val="20"/>
              </w:rPr>
              <w:t>(each batch kiln)*</w:t>
            </w:r>
          </w:p>
        </w:tc>
        <w:tc>
          <w:tcPr>
            <w:tcW w:w="2520" w:type="dxa"/>
            <w:tcBorders>
              <w:top w:val="single" w:sz="4" w:space="0" w:color="auto"/>
              <w:bottom w:val="single" w:sz="4" w:space="0" w:color="auto"/>
            </w:tcBorders>
          </w:tcPr>
          <w:p w14:paraId="2C1AFA50" w14:textId="23A5E889" w:rsidR="00614FB0" w:rsidRPr="00BD3DE3" w:rsidRDefault="00614FB0" w:rsidP="00614FB0">
            <w:pPr>
              <w:jc w:val="center"/>
              <w:rPr>
                <w:sz w:val="20"/>
              </w:rPr>
            </w:pPr>
            <w:r>
              <w:rPr>
                <w:sz w:val="20"/>
              </w:rPr>
              <w:t>28</w:t>
            </w:r>
            <w:r>
              <w:rPr>
                <w:rFonts w:cs="Arial"/>
                <w:sz w:val="20"/>
                <w:vertAlign w:val="superscript"/>
              </w:rPr>
              <w:t>2</w:t>
            </w:r>
            <w:r>
              <w:rPr>
                <w:sz w:val="20"/>
              </w:rPr>
              <w:t xml:space="preserve"> (square)</w:t>
            </w:r>
          </w:p>
        </w:tc>
        <w:tc>
          <w:tcPr>
            <w:tcW w:w="2610" w:type="dxa"/>
            <w:tcBorders>
              <w:top w:val="single" w:sz="4" w:space="0" w:color="auto"/>
              <w:bottom w:val="single" w:sz="4" w:space="0" w:color="auto"/>
            </w:tcBorders>
          </w:tcPr>
          <w:p w14:paraId="2201A2FC" w14:textId="2ED6A650" w:rsidR="00614FB0" w:rsidRPr="00614FB0" w:rsidRDefault="00614FB0" w:rsidP="00614FB0">
            <w:pPr>
              <w:jc w:val="center"/>
              <w:rPr>
                <w:rFonts w:cs="Arial"/>
                <w:sz w:val="20"/>
              </w:rPr>
            </w:pPr>
            <w:r>
              <w:rPr>
                <w:sz w:val="20"/>
              </w:rPr>
              <w:t>23</w:t>
            </w:r>
            <w:r>
              <w:rPr>
                <w:rFonts w:cs="Arial"/>
                <w:sz w:val="20"/>
                <w:vertAlign w:val="superscript"/>
              </w:rPr>
              <w:t>2</w:t>
            </w:r>
          </w:p>
        </w:tc>
        <w:tc>
          <w:tcPr>
            <w:tcW w:w="2880" w:type="dxa"/>
            <w:tcBorders>
              <w:top w:val="single" w:sz="4" w:space="0" w:color="auto"/>
              <w:bottom w:val="single" w:sz="4" w:space="0" w:color="auto"/>
            </w:tcBorders>
          </w:tcPr>
          <w:p w14:paraId="33D661CF" w14:textId="79AEA8AF" w:rsidR="00614FB0" w:rsidRPr="00FF4C6B" w:rsidRDefault="00614FB0" w:rsidP="00614FB0">
            <w:pPr>
              <w:jc w:val="center"/>
              <w:rPr>
                <w:b/>
                <w:bCs/>
                <w:sz w:val="20"/>
              </w:rPr>
            </w:pPr>
            <w:r w:rsidRPr="00FF4C6B">
              <w:rPr>
                <w:b/>
                <w:bCs/>
                <w:sz w:val="20"/>
              </w:rPr>
              <w:t>R 336.1702(a)</w:t>
            </w:r>
          </w:p>
        </w:tc>
      </w:tr>
    </w:tbl>
    <w:p w14:paraId="12193724" w14:textId="77777777" w:rsidR="00A337A2" w:rsidRDefault="00A337A2" w:rsidP="00A337A2">
      <w:pPr>
        <w:jc w:val="both"/>
        <w:rPr>
          <w:sz w:val="20"/>
        </w:rPr>
      </w:pPr>
      <w:r>
        <w:rPr>
          <w:sz w:val="20"/>
        </w:rPr>
        <w:t>*Roof vents open/close at various times to release heat and moisture, not true stacks.</w:t>
      </w:r>
    </w:p>
    <w:p w14:paraId="2D625141" w14:textId="77777777" w:rsidR="0098679A" w:rsidRPr="000C40EB" w:rsidRDefault="0098679A" w:rsidP="00436476">
      <w:pPr>
        <w:jc w:val="both"/>
        <w:rPr>
          <w:sz w:val="20"/>
        </w:rPr>
      </w:pPr>
    </w:p>
    <w:p w14:paraId="2FD3EA9A" w14:textId="77777777" w:rsidR="0098679A" w:rsidRDefault="0098679A" w:rsidP="00436476">
      <w:pPr>
        <w:jc w:val="both"/>
      </w:pPr>
      <w:r>
        <w:rPr>
          <w:b/>
        </w:rPr>
        <w:t xml:space="preserve">IX.  </w:t>
      </w:r>
      <w:r>
        <w:rPr>
          <w:b/>
          <w:u w:val="single"/>
        </w:rPr>
        <w:t>OTHER REQUIREMENT(S)</w:t>
      </w:r>
    </w:p>
    <w:p w14:paraId="6FDBF46D" w14:textId="77777777" w:rsidR="0098679A" w:rsidRPr="00FE0AD0" w:rsidRDefault="0098679A" w:rsidP="00436476">
      <w:pPr>
        <w:jc w:val="both"/>
        <w:rPr>
          <w:sz w:val="20"/>
        </w:rPr>
      </w:pPr>
    </w:p>
    <w:p w14:paraId="643CFBAC" w14:textId="7EA9FE7A" w:rsidR="0098679A" w:rsidRPr="00984760" w:rsidRDefault="00614FB0" w:rsidP="00614FB0">
      <w:pPr>
        <w:jc w:val="both"/>
        <w:rPr>
          <w:sz w:val="20"/>
        </w:rPr>
      </w:pPr>
      <w:r>
        <w:rPr>
          <w:sz w:val="20"/>
        </w:rPr>
        <w:t>NA</w:t>
      </w:r>
    </w:p>
    <w:p w14:paraId="33F45F19" w14:textId="2863964B" w:rsidR="0098679A" w:rsidRDefault="0098679A" w:rsidP="00436476">
      <w:pPr>
        <w:jc w:val="both"/>
        <w:rPr>
          <w:sz w:val="20"/>
        </w:rPr>
      </w:pPr>
    </w:p>
    <w:p w14:paraId="0F897DA3" w14:textId="77777777" w:rsidR="00FF4C6B" w:rsidRPr="00FE0AD0" w:rsidRDefault="00FF4C6B" w:rsidP="00436476">
      <w:pPr>
        <w:jc w:val="both"/>
        <w:rPr>
          <w:sz w:val="20"/>
        </w:rPr>
      </w:pPr>
    </w:p>
    <w:p w14:paraId="40F119AC" w14:textId="77777777" w:rsidR="0098679A" w:rsidRPr="00B90185" w:rsidRDefault="0098679A" w:rsidP="00436476">
      <w:pPr>
        <w:jc w:val="both"/>
        <w:rPr>
          <w:b/>
          <w:sz w:val="20"/>
        </w:rPr>
      </w:pPr>
      <w:r w:rsidRPr="00B90185">
        <w:rPr>
          <w:b/>
          <w:sz w:val="20"/>
          <w:u w:val="single"/>
        </w:rPr>
        <w:t>Footnotes</w:t>
      </w:r>
      <w:r w:rsidRPr="00B90185">
        <w:rPr>
          <w:b/>
          <w:sz w:val="20"/>
        </w:rPr>
        <w:t>:</w:t>
      </w:r>
    </w:p>
    <w:p w14:paraId="7C72C248" w14:textId="77777777" w:rsidR="0098679A" w:rsidRPr="001E3851" w:rsidRDefault="0098679A" w:rsidP="0043647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9944C73" w14:textId="4056EF64" w:rsidR="0098679A" w:rsidRDefault="0098679A" w:rsidP="0043647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C9336D6" w14:textId="622AB1DB" w:rsidR="00E14632" w:rsidRPr="0098679A" w:rsidRDefault="0098679A" w:rsidP="0098679A">
      <w:pPr>
        <w:jc w:val="both"/>
        <w:rPr>
          <w:rFonts w:cs="Arial"/>
          <w:sz w:val="20"/>
        </w:rPr>
      </w:pPr>
      <w:r>
        <w:rPr>
          <w:sz w:val="20"/>
        </w:rPr>
        <w:br w:type="page"/>
      </w:r>
    </w:p>
    <w:p w14:paraId="1A32C18D" w14:textId="3A61AF8C" w:rsidR="0098679A" w:rsidRPr="005A1683" w:rsidRDefault="0098679A" w:rsidP="0043647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109647925"/>
      <w:r w:rsidRPr="00C43734">
        <w:rPr>
          <w:bCs/>
          <w:szCs w:val="28"/>
        </w:rPr>
        <w:lastRenderedPageBreak/>
        <w:t>EU</w:t>
      </w:r>
      <w:r w:rsidR="005A1683" w:rsidRPr="005A1683">
        <w:rPr>
          <w:bCs/>
          <w:szCs w:val="28"/>
        </w:rPr>
        <w:t>-CDK</w:t>
      </w:r>
      <w:bookmarkEnd w:id="77"/>
    </w:p>
    <w:p w14:paraId="2837F97E" w14:textId="77777777" w:rsidR="0098679A" w:rsidRPr="00EE02F9" w:rsidRDefault="0098679A" w:rsidP="0043647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66B2441" w14:textId="77777777" w:rsidR="0098679A" w:rsidRPr="0019740E" w:rsidRDefault="0098679A" w:rsidP="00436476">
      <w:pPr>
        <w:rPr>
          <w:sz w:val="20"/>
        </w:rPr>
      </w:pPr>
    </w:p>
    <w:p w14:paraId="575A7E0B" w14:textId="77777777" w:rsidR="0098679A" w:rsidRDefault="0098679A" w:rsidP="00436476">
      <w:pPr>
        <w:jc w:val="both"/>
        <w:rPr>
          <w:b/>
          <w:u w:val="single"/>
        </w:rPr>
      </w:pPr>
      <w:r>
        <w:rPr>
          <w:b/>
          <w:u w:val="single"/>
        </w:rPr>
        <w:t>DESCRIPTION</w:t>
      </w:r>
    </w:p>
    <w:p w14:paraId="45A2612F" w14:textId="77777777" w:rsidR="0098679A" w:rsidRDefault="0098679A" w:rsidP="00436476">
      <w:pPr>
        <w:jc w:val="both"/>
        <w:rPr>
          <w:sz w:val="20"/>
        </w:rPr>
      </w:pPr>
    </w:p>
    <w:p w14:paraId="360EB6AF" w14:textId="6514E1B1" w:rsidR="00930FB7" w:rsidRPr="00FF4C6B" w:rsidRDefault="00930FB7" w:rsidP="00930FB7">
      <w:pPr>
        <w:jc w:val="both"/>
        <w:rPr>
          <w:sz w:val="20"/>
        </w:rPr>
      </w:pPr>
      <w:r w:rsidRPr="00930FB7">
        <w:rPr>
          <w:sz w:val="20"/>
        </w:rPr>
        <w:t>Natural gas direct-fired continuous lumber kiln, 35 MMB</w:t>
      </w:r>
      <w:r w:rsidR="00807112">
        <w:rPr>
          <w:sz w:val="20"/>
        </w:rPr>
        <w:t>TU</w:t>
      </w:r>
      <w:r w:rsidRPr="00930FB7">
        <w:rPr>
          <w:sz w:val="20"/>
        </w:rPr>
        <w:t>/hr heat input and capable of drying 63 MMBF/y</w:t>
      </w:r>
      <w:r w:rsidR="00663058">
        <w:rPr>
          <w:sz w:val="20"/>
        </w:rPr>
        <w:t>r</w:t>
      </w:r>
      <w:r w:rsidRPr="00930FB7">
        <w:rPr>
          <w:sz w:val="20"/>
        </w:rPr>
        <w:t>.</w:t>
      </w:r>
    </w:p>
    <w:p w14:paraId="77514AFB" w14:textId="77777777" w:rsidR="00FF06E6" w:rsidRPr="0019740E" w:rsidRDefault="00FF06E6" w:rsidP="00436476">
      <w:pPr>
        <w:jc w:val="both"/>
        <w:rPr>
          <w:sz w:val="20"/>
        </w:rPr>
      </w:pPr>
    </w:p>
    <w:p w14:paraId="6CFB898E" w14:textId="1712F7A0" w:rsidR="0098679A" w:rsidRDefault="0098679A" w:rsidP="00B41051">
      <w:pPr>
        <w:jc w:val="both"/>
        <w:rPr>
          <w:sz w:val="20"/>
        </w:rPr>
      </w:pPr>
      <w:r w:rsidRPr="00FE0AD0">
        <w:rPr>
          <w:b/>
          <w:sz w:val="20"/>
        </w:rPr>
        <w:t>Flexible Group ID</w:t>
      </w:r>
      <w:r>
        <w:rPr>
          <w:b/>
          <w:sz w:val="20"/>
        </w:rPr>
        <w:t>:</w:t>
      </w:r>
      <w:r>
        <w:rPr>
          <w:sz w:val="20"/>
        </w:rPr>
        <w:t xml:space="preserve"> </w:t>
      </w:r>
      <w:r w:rsidR="00FF4C6B">
        <w:rPr>
          <w:sz w:val="20"/>
        </w:rPr>
        <w:t xml:space="preserve"> </w:t>
      </w:r>
      <w:r w:rsidR="00B41051">
        <w:rPr>
          <w:sz w:val="20"/>
        </w:rPr>
        <w:t>NA</w:t>
      </w:r>
    </w:p>
    <w:p w14:paraId="6DEABA54" w14:textId="77777777" w:rsidR="00B41051" w:rsidRPr="00B41051" w:rsidRDefault="00B41051" w:rsidP="00B41051">
      <w:pPr>
        <w:jc w:val="both"/>
        <w:rPr>
          <w:sz w:val="20"/>
        </w:rPr>
      </w:pPr>
    </w:p>
    <w:p w14:paraId="08D8F531" w14:textId="77777777" w:rsidR="0098679A" w:rsidRDefault="0098679A" w:rsidP="00436476">
      <w:pPr>
        <w:jc w:val="both"/>
        <w:rPr>
          <w:b/>
          <w:u w:val="single"/>
        </w:rPr>
      </w:pPr>
      <w:r>
        <w:rPr>
          <w:b/>
          <w:u w:val="single"/>
        </w:rPr>
        <w:t>POLLUTION CONTROL EQUIPMENT</w:t>
      </w:r>
    </w:p>
    <w:p w14:paraId="0642FBCC" w14:textId="77777777" w:rsidR="0098679A" w:rsidRPr="00FF4C6B" w:rsidRDefault="0098679A" w:rsidP="00436476">
      <w:pPr>
        <w:jc w:val="both"/>
        <w:rPr>
          <w:sz w:val="20"/>
          <w:szCs w:val="18"/>
        </w:rPr>
      </w:pPr>
    </w:p>
    <w:p w14:paraId="52C26DEA" w14:textId="32E5EFCE" w:rsidR="0098679A" w:rsidRPr="00B41051" w:rsidRDefault="00B41051" w:rsidP="00436476">
      <w:pPr>
        <w:jc w:val="both"/>
        <w:rPr>
          <w:sz w:val="20"/>
        </w:rPr>
      </w:pPr>
      <w:r>
        <w:rPr>
          <w:sz w:val="20"/>
        </w:rPr>
        <w:t>NA</w:t>
      </w:r>
    </w:p>
    <w:p w14:paraId="07FF9BAE" w14:textId="77777777" w:rsidR="0098679A" w:rsidRPr="00906ACF" w:rsidRDefault="0098679A" w:rsidP="00436476">
      <w:pPr>
        <w:jc w:val="both"/>
        <w:rPr>
          <w:sz w:val="20"/>
        </w:rPr>
      </w:pPr>
    </w:p>
    <w:p w14:paraId="74040460" w14:textId="77777777" w:rsidR="0098679A" w:rsidRPr="00F01FE1" w:rsidRDefault="0098679A" w:rsidP="00436476">
      <w:pPr>
        <w:jc w:val="both"/>
        <w:rPr>
          <w:b/>
          <w:sz w:val="20"/>
          <w:u w:val="single"/>
        </w:rPr>
      </w:pPr>
      <w:r>
        <w:rPr>
          <w:b/>
        </w:rPr>
        <w:t xml:space="preserve">I.  </w:t>
      </w:r>
      <w:r>
        <w:rPr>
          <w:b/>
          <w:u w:val="single"/>
        </w:rPr>
        <w:t>EMISSION LIMIT(S)</w:t>
      </w:r>
    </w:p>
    <w:p w14:paraId="5928D07B" w14:textId="77777777" w:rsidR="0098679A" w:rsidRDefault="0098679A" w:rsidP="0043647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864"/>
        <w:gridCol w:w="1440"/>
        <w:gridCol w:w="1170"/>
        <w:gridCol w:w="1720"/>
      </w:tblGrid>
      <w:tr w:rsidR="0098679A" w14:paraId="1D34BE4A" w14:textId="77777777" w:rsidTr="00FF4C6B">
        <w:trPr>
          <w:cantSplit/>
          <w:tblHeader/>
        </w:trPr>
        <w:tc>
          <w:tcPr>
            <w:tcW w:w="1626" w:type="dxa"/>
            <w:tcBorders>
              <w:top w:val="single" w:sz="4" w:space="0" w:color="auto"/>
              <w:left w:val="single" w:sz="4" w:space="0" w:color="auto"/>
              <w:bottom w:val="single" w:sz="4" w:space="0" w:color="auto"/>
              <w:right w:val="single" w:sz="4" w:space="0" w:color="auto"/>
            </w:tcBorders>
          </w:tcPr>
          <w:p w14:paraId="0DD2F765" w14:textId="77777777" w:rsidR="0098679A" w:rsidRPr="00BD3DE3" w:rsidRDefault="0098679A" w:rsidP="0043647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169A911" w14:textId="77777777" w:rsidR="0098679A" w:rsidRPr="00BD3DE3" w:rsidRDefault="0098679A" w:rsidP="00436476">
            <w:pPr>
              <w:jc w:val="center"/>
              <w:rPr>
                <w:b/>
                <w:sz w:val="20"/>
              </w:rPr>
            </w:pPr>
            <w:r w:rsidRPr="00BD3DE3">
              <w:rPr>
                <w:b/>
                <w:sz w:val="20"/>
              </w:rPr>
              <w:t>Limit</w:t>
            </w:r>
          </w:p>
        </w:tc>
        <w:tc>
          <w:tcPr>
            <w:tcW w:w="2864" w:type="dxa"/>
            <w:tcBorders>
              <w:top w:val="single" w:sz="4" w:space="0" w:color="auto"/>
              <w:left w:val="single" w:sz="4" w:space="0" w:color="auto"/>
              <w:bottom w:val="single" w:sz="4" w:space="0" w:color="auto"/>
              <w:right w:val="single" w:sz="4" w:space="0" w:color="auto"/>
            </w:tcBorders>
          </w:tcPr>
          <w:p w14:paraId="1C72CF6D" w14:textId="77777777" w:rsidR="00FF4C6B" w:rsidRDefault="0098679A" w:rsidP="00436476">
            <w:pPr>
              <w:jc w:val="center"/>
              <w:rPr>
                <w:b/>
                <w:sz w:val="20"/>
              </w:rPr>
            </w:pPr>
            <w:r>
              <w:rPr>
                <w:b/>
                <w:sz w:val="20"/>
              </w:rPr>
              <w:t>Time Period/</w:t>
            </w:r>
          </w:p>
          <w:p w14:paraId="7D87E709" w14:textId="53B68756" w:rsidR="0098679A" w:rsidRDefault="0098679A" w:rsidP="00436476">
            <w:pPr>
              <w:jc w:val="center"/>
              <w:rPr>
                <w:b/>
                <w:sz w:val="20"/>
              </w:rPr>
            </w:pPr>
            <w:r>
              <w:rPr>
                <w:b/>
                <w:sz w:val="20"/>
              </w:rPr>
              <w:t>Operating Scenario</w:t>
            </w:r>
          </w:p>
        </w:tc>
        <w:tc>
          <w:tcPr>
            <w:tcW w:w="1440" w:type="dxa"/>
            <w:tcBorders>
              <w:top w:val="single" w:sz="4" w:space="0" w:color="auto"/>
              <w:left w:val="single" w:sz="4" w:space="0" w:color="auto"/>
              <w:bottom w:val="single" w:sz="4" w:space="0" w:color="auto"/>
              <w:right w:val="single" w:sz="4" w:space="0" w:color="auto"/>
            </w:tcBorders>
          </w:tcPr>
          <w:p w14:paraId="61B739D5" w14:textId="77777777" w:rsidR="0098679A" w:rsidRPr="00BD3DE3" w:rsidRDefault="0098679A" w:rsidP="003E783F">
            <w:pPr>
              <w:ind w:left="-90"/>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4D327A11" w14:textId="77777777" w:rsidR="0098679A" w:rsidRDefault="0098679A" w:rsidP="00436476">
            <w:pPr>
              <w:jc w:val="center"/>
              <w:rPr>
                <w:b/>
                <w:sz w:val="20"/>
              </w:rPr>
            </w:pPr>
            <w:r>
              <w:rPr>
                <w:b/>
                <w:sz w:val="20"/>
              </w:rPr>
              <w:t>Monitoring/</w:t>
            </w:r>
          </w:p>
          <w:p w14:paraId="2481C847" w14:textId="77777777" w:rsidR="0098679A" w:rsidRPr="00BD3DE3" w:rsidRDefault="0098679A" w:rsidP="00436476">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21ED0710" w14:textId="77777777" w:rsidR="0098679A" w:rsidRPr="00BD3DE3" w:rsidRDefault="0098679A" w:rsidP="00436476">
            <w:pPr>
              <w:jc w:val="center"/>
              <w:rPr>
                <w:b/>
                <w:sz w:val="20"/>
              </w:rPr>
            </w:pPr>
            <w:r w:rsidRPr="00BD3DE3">
              <w:rPr>
                <w:b/>
                <w:sz w:val="20"/>
              </w:rPr>
              <w:t>Underlying</w:t>
            </w:r>
            <w:r>
              <w:rPr>
                <w:b/>
                <w:sz w:val="20"/>
              </w:rPr>
              <w:t xml:space="preserve"> </w:t>
            </w:r>
            <w:r w:rsidRPr="00BD3DE3">
              <w:rPr>
                <w:b/>
                <w:sz w:val="20"/>
              </w:rPr>
              <w:t>Applicable Requirements</w:t>
            </w:r>
          </w:p>
        </w:tc>
      </w:tr>
      <w:tr w:rsidR="00071636" w14:paraId="3B33E1CB" w14:textId="77777777" w:rsidTr="00B743CF">
        <w:trPr>
          <w:cantSplit/>
        </w:trPr>
        <w:tc>
          <w:tcPr>
            <w:tcW w:w="1626" w:type="dxa"/>
            <w:tcBorders>
              <w:top w:val="single" w:sz="4" w:space="0" w:color="auto"/>
              <w:left w:val="single" w:sz="4" w:space="0" w:color="auto"/>
              <w:bottom w:val="single" w:sz="4" w:space="0" w:color="auto"/>
              <w:right w:val="single" w:sz="4" w:space="0" w:color="auto"/>
            </w:tcBorders>
          </w:tcPr>
          <w:p w14:paraId="0B74EFAF" w14:textId="4DB27EC7" w:rsidR="00071636" w:rsidRPr="00095B77" w:rsidRDefault="00071636" w:rsidP="00431D2B">
            <w:pPr>
              <w:numPr>
                <w:ilvl w:val="0"/>
                <w:numId w:val="35"/>
              </w:numPr>
              <w:ind w:left="360"/>
              <w:rPr>
                <w:sz w:val="20"/>
              </w:rPr>
            </w:pPr>
            <w:r>
              <w:rPr>
                <w:color w:val="000000"/>
                <w:sz w:val="20"/>
              </w:rPr>
              <w:t xml:space="preserve">VOC </w:t>
            </w:r>
            <w:r w:rsidR="00FF4C6B">
              <w:rPr>
                <w:color w:val="000000"/>
                <w:sz w:val="20"/>
              </w:rPr>
              <w:br/>
            </w:r>
            <w:r>
              <w:rPr>
                <w:color w:val="000000"/>
                <w:sz w:val="20"/>
              </w:rPr>
              <w:t>(as carbon)</w:t>
            </w:r>
          </w:p>
        </w:tc>
        <w:tc>
          <w:tcPr>
            <w:tcW w:w="1440" w:type="dxa"/>
            <w:tcBorders>
              <w:top w:val="single" w:sz="4" w:space="0" w:color="auto"/>
              <w:left w:val="single" w:sz="4" w:space="0" w:color="auto"/>
              <w:bottom w:val="single" w:sz="4" w:space="0" w:color="auto"/>
              <w:right w:val="single" w:sz="4" w:space="0" w:color="auto"/>
            </w:tcBorders>
          </w:tcPr>
          <w:p w14:paraId="201BB50A" w14:textId="3734986E" w:rsidR="00071636" w:rsidRPr="003046F4" w:rsidRDefault="00071636" w:rsidP="00071636">
            <w:pPr>
              <w:jc w:val="center"/>
              <w:rPr>
                <w:rFonts w:cs="Arial"/>
                <w:sz w:val="20"/>
              </w:rPr>
            </w:pPr>
            <w:r>
              <w:rPr>
                <w:color w:val="000000"/>
                <w:sz w:val="20"/>
              </w:rPr>
              <w:t>31.50 tpy</w:t>
            </w:r>
            <w:r w:rsidR="003046F4">
              <w:rPr>
                <w:rFonts w:cs="Arial"/>
                <w:sz w:val="20"/>
                <w:vertAlign w:val="superscript"/>
              </w:rPr>
              <w:t>2</w:t>
            </w:r>
          </w:p>
        </w:tc>
        <w:tc>
          <w:tcPr>
            <w:tcW w:w="2864" w:type="dxa"/>
            <w:tcBorders>
              <w:top w:val="single" w:sz="4" w:space="0" w:color="auto"/>
              <w:left w:val="single" w:sz="4" w:space="0" w:color="auto"/>
              <w:bottom w:val="single" w:sz="4" w:space="0" w:color="auto"/>
              <w:right w:val="single" w:sz="4" w:space="0" w:color="auto"/>
            </w:tcBorders>
          </w:tcPr>
          <w:p w14:paraId="61FCF767" w14:textId="5441887C" w:rsidR="00071636" w:rsidRPr="00BD3DE3" w:rsidRDefault="00071636" w:rsidP="00071636">
            <w:pPr>
              <w:jc w:val="center"/>
              <w:rPr>
                <w:sz w:val="20"/>
              </w:rPr>
            </w:pPr>
            <w:r w:rsidRPr="00657BD4">
              <w:rPr>
                <w:color w:val="000000"/>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40AC2227" w14:textId="41280776" w:rsidR="00071636" w:rsidRPr="00BD3DE3" w:rsidRDefault="00071636" w:rsidP="00071636">
            <w:pPr>
              <w:jc w:val="center"/>
              <w:rPr>
                <w:sz w:val="20"/>
              </w:rPr>
            </w:pPr>
            <w:r>
              <w:rPr>
                <w:color w:val="000000"/>
                <w:sz w:val="20"/>
              </w:rPr>
              <w:t>EU-CDK</w:t>
            </w:r>
          </w:p>
        </w:tc>
        <w:tc>
          <w:tcPr>
            <w:tcW w:w="1170" w:type="dxa"/>
            <w:tcBorders>
              <w:top w:val="single" w:sz="4" w:space="0" w:color="auto"/>
              <w:left w:val="single" w:sz="4" w:space="0" w:color="auto"/>
              <w:bottom w:val="single" w:sz="4" w:space="0" w:color="auto"/>
              <w:right w:val="single" w:sz="4" w:space="0" w:color="auto"/>
            </w:tcBorders>
          </w:tcPr>
          <w:p w14:paraId="26A7160D" w14:textId="20F1D254" w:rsidR="00071636" w:rsidRPr="00BD5E5C" w:rsidRDefault="00071636" w:rsidP="00071636">
            <w:pPr>
              <w:jc w:val="center"/>
              <w:rPr>
                <w:sz w:val="20"/>
              </w:rPr>
            </w:pPr>
            <w:r w:rsidRPr="00BD5E5C">
              <w:rPr>
                <w:sz w:val="20"/>
              </w:rPr>
              <w:t>SC VI.2</w:t>
            </w:r>
          </w:p>
        </w:tc>
        <w:tc>
          <w:tcPr>
            <w:tcW w:w="1720" w:type="dxa"/>
            <w:tcBorders>
              <w:top w:val="single" w:sz="4" w:space="0" w:color="auto"/>
              <w:left w:val="single" w:sz="4" w:space="0" w:color="auto"/>
              <w:bottom w:val="single" w:sz="4" w:space="0" w:color="auto"/>
              <w:right w:val="single" w:sz="4" w:space="0" w:color="auto"/>
            </w:tcBorders>
            <w:vAlign w:val="center"/>
          </w:tcPr>
          <w:p w14:paraId="1A0E43FC" w14:textId="77777777" w:rsidR="00FF4C6B" w:rsidRDefault="00071636" w:rsidP="00071636">
            <w:pPr>
              <w:jc w:val="center"/>
              <w:rPr>
                <w:b/>
                <w:bCs/>
                <w:color w:val="000000"/>
                <w:sz w:val="20"/>
              </w:rPr>
            </w:pPr>
            <w:r w:rsidRPr="00FF4C6B">
              <w:rPr>
                <w:b/>
                <w:bCs/>
                <w:color w:val="000000"/>
                <w:sz w:val="20"/>
              </w:rPr>
              <w:t>R 336.1205(1)(a)</w:t>
            </w:r>
          </w:p>
          <w:p w14:paraId="781EA692" w14:textId="3052E7A6" w:rsidR="00071636" w:rsidRPr="00FF4C6B" w:rsidRDefault="00FF4C6B" w:rsidP="00071636">
            <w:pPr>
              <w:jc w:val="center"/>
              <w:rPr>
                <w:b/>
                <w:bCs/>
                <w:color w:val="000000"/>
                <w:sz w:val="20"/>
              </w:rPr>
            </w:pPr>
            <w:r w:rsidRPr="00FF4C6B">
              <w:rPr>
                <w:b/>
                <w:bCs/>
                <w:color w:val="000000"/>
                <w:sz w:val="20"/>
              </w:rPr>
              <w:t xml:space="preserve">R 336.1205 </w:t>
            </w:r>
            <w:r w:rsidR="0003648A" w:rsidRPr="00FF4C6B">
              <w:rPr>
                <w:b/>
                <w:bCs/>
                <w:color w:val="000000"/>
                <w:sz w:val="20"/>
              </w:rPr>
              <w:t>(3)</w:t>
            </w:r>
          </w:p>
          <w:p w14:paraId="4AE928DF" w14:textId="778DA19E" w:rsidR="00071636" w:rsidRPr="00FF4C6B" w:rsidRDefault="00071636" w:rsidP="00071636">
            <w:pPr>
              <w:jc w:val="center"/>
              <w:rPr>
                <w:b/>
                <w:bCs/>
                <w:color w:val="000000"/>
                <w:sz w:val="20"/>
              </w:rPr>
            </w:pPr>
            <w:r w:rsidRPr="00FF4C6B">
              <w:rPr>
                <w:b/>
                <w:bCs/>
                <w:color w:val="000000"/>
                <w:sz w:val="20"/>
              </w:rPr>
              <w:t>R 336.1225</w:t>
            </w:r>
          </w:p>
          <w:p w14:paraId="7305A911" w14:textId="6DD1DA56" w:rsidR="00071636" w:rsidRPr="00471C93" w:rsidRDefault="00071636" w:rsidP="00071636">
            <w:pPr>
              <w:jc w:val="center"/>
              <w:rPr>
                <w:b/>
                <w:sz w:val="20"/>
              </w:rPr>
            </w:pPr>
            <w:r w:rsidRPr="00FF4C6B">
              <w:rPr>
                <w:b/>
                <w:bCs/>
                <w:color w:val="000000"/>
                <w:sz w:val="20"/>
              </w:rPr>
              <w:t>R 336.1702(a)</w:t>
            </w:r>
          </w:p>
        </w:tc>
      </w:tr>
    </w:tbl>
    <w:p w14:paraId="51FCFA36" w14:textId="77777777" w:rsidR="0098679A" w:rsidRPr="000C40EB" w:rsidRDefault="0098679A" w:rsidP="00436476">
      <w:pPr>
        <w:jc w:val="both"/>
        <w:rPr>
          <w:sz w:val="20"/>
        </w:rPr>
      </w:pPr>
    </w:p>
    <w:p w14:paraId="7117B957" w14:textId="77777777" w:rsidR="0098679A" w:rsidRDefault="0098679A" w:rsidP="00436476">
      <w:pPr>
        <w:jc w:val="both"/>
        <w:rPr>
          <w:b/>
          <w:u w:val="single"/>
        </w:rPr>
      </w:pPr>
      <w:r>
        <w:rPr>
          <w:b/>
        </w:rPr>
        <w:t xml:space="preserve">II.  </w:t>
      </w:r>
      <w:r>
        <w:rPr>
          <w:b/>
          <w:u w:val="single"/>
        </w:rPr>
        <w:t>MATERIAL LIMIT(S)</w:t>
      </w:r>
    </w:p>
    <w:p w14:paraId="362E22A3" w14:textId="77777777" w:rsidR="0098679A" w:rsidRDefault="0098679A" w:rsidP="00436476">
      <w:pPr>
        <w:jc w:val="both"/>
        <w:rPr>
          <w:sz w:val="20"/>
        </w:rPr>
      </w:pPr>
    </w:p>
    <w:p w14:paraId="1CFE35BF" w14:textId="2C71D3A1" w:rsidR="00003C7D" w:rsidRPr="00C77B93" w:rsidRDefault="00003C7D" w:rsidP="00431D2B">
      <w:pPr>
        <w:pStyle w:val="ListParagraph"/>
        <w:numPr>
          <w:ilvl w:val="0"/>
          <w:numId w:val="36"/>
        </w:numPr>
        <w:autoSpaceDE w:val="0"/>
        <w:autoSpaceDN w:val="0"/>
        <w:adjustRightInd w:val="0"/>
        <w:ind w:left="360"/>
        <w:contextualSpacing/>
        <w:rPr>
          <w:color w:val="000000"/>
          <w:sz w:val="20"/>
        </w:rPr>
      </w:pPr>
      <w:r w:rsidRPr="00C77B93">
        <w:rPr>
          <w:color w:val="000000"/>
          <w:sz w:val="20"/>
        </w:rPr>
        <w:t xml:space="preserve">The permittee shall </w:t>
      </w:r>
      <w:r>
        <w:rPr>
          <w:color w:val="000000"/>
          <w:sz w:val="20"/>
        </w:rPr>
        <w:t xml:space="preserve">burn natural gas only </w:t>
      </w:r>
      <w:r w:rsidRPr="00C77B93">
        <w:rPr>
          <w:color w:val="000000"/>
          <w:sz w:val="20"/>
        </w:rPr>
        <w:t>in EU</w:t>
      </w:r>
      <w:r>
        <w:rPr>
          <w:color w:val="000000"/>
          <w:sz w:val="20"/>
        </w:rPr>
        <w:t>-CDK</w:t>
      </w:r>
      <w:r w:rsidRPr="00C77B93">
        <w:rPr>
          <w:color w:val="000000"/>
          <w:sz w:val="20"/>
        </w:rPr>
        <w:t>.</w:t>
      </w:r>
      <w:r w:rsidR="003046F4">
        <w:rPr>
          <w:rFonts w:cs="Arial"/>
          <w:sz w:val="20"/>
          <w:vertAlign w:val="superscript"/>
        </w:rPr>
        <w:t>2</w:t>
      </w:r>
      <w:r>
        <w:rPr>
          <w:color w:val="000000"/>
          <w:sz w:val="20"/>
        </w:rPr>
        <w:t xml:space="preserve">  </w:t>
      </w:r>
      <w:r>
        <w:rPr>
          <w:b/>
          <w:color w:val="000000"/>
          <w:sz w:val="20"/>
        </w:rPr>
        <w:t>(R 336.1205(1)(a)</w:t>
      </w:r>
      <w:r w:rsidR="0003648A">
        <w:rPr>
          <w:b/>
          <w:color w:val="000000"/>
          <w:sz w:val="20"/>
        </w:rPr>
        <w:t xml:space="preserve"> &amp; (3)</w:t>
      </w:r>
      <w:r>
        <w:rPr>
          <w:b/>
          <w:color w:val="000000"/>
          <w:sz w:val="20"/>
        </w:rPr>
        <w:t xml:space="preserve">, R 336.1224, R 336.1225, R 336.1702, </w:t>
      </w:r>
      <w:r w:rsidRPr="00C77B93">
        <w:rPr>
          <w:b/>
          <w:color w:val="000000"/>
          <w:sz w:val="20"/>
        </w:rPr>
        <w:t>40</w:t>
      </w:r>
      <w:r>
        <w:rPr>
          <w:b/>
          <w:color w:val="000000"/>
          <w:sz w:val="20"/>
        </w:rPr>
        <w:t> </w:t>
      </w:r>
      <w:r w:rsidRPr="00C77B93">
        <w:rPr>
          <w:b/>
          <w:color w:val="000000"/>
          <w:sz w:val="20"/>
        </w:rPr>
        <w:t>CFR</w:t>
      </w:r>
      <w:r>
        <w:rPr>
          <w:b/>
          <w:color w:val="000000"/>
          <w:sz w:val="20"/>
        </w:rPr>
        <w:t> </w:t>
      </w:r>
      <w:r w:rsidRPr="00C77B93">
        <w:rPr>
          <w:b/>
          <w:color w:val="000000"/>
          <w:sz w:val="20"/>
        </w:rPr>
        <w:t>52.21(c) &amp; (d)</w:t>
      </w:r>
      <w:r>
        <w:rPr>
          <w:b/>
          <w:color w:val="000000"/>
          <w:sz w:val="20"/>
        </w:rPr>
        <w:t>)</w:t>
      </w:r>
    </w:p>
    <w:p w14:paraId="5F60A638" w14:textId="77777777" w:rsidR="00003C7D" w:rsidRPr="00FF27C7" w:rsidRDefault="00003C7D" w:rsidP="00003C7D">
      <w:pPr>
        <w:jc w:val="both"/>
        <w:rPr>
          <w:color w:val="000000"/>
          <w:sz w:val="20"/>
        </w:rPr>
      </w:pPr>
    </w:p>
    <w:p w14:paraId="19D59746" w14:textId="2A4E1975" w:rsidR="00003C7D" w:rsidRPr="003C7402" w:rsidRDefault="00003C7D" w:rsidP="00431D2B">
      <w:pPr>
        <w:pStyle w:val="ListParagraph"/>
        <w:numPr>
          <w:ilvl w:val="0"/>
          <w:numId w:val="36"/>
        </w:numPr>
        <w:ind w:left="360"/>
        <w:contextualSpacing/>
        <w:jc w:val="both"/>
        <w:rPr>
          <w:color w:val="000000"/>
          <w:sz w:val="20"/>
        </w:rPr>
      </w:pPr>
      <w:r>
        <w:rPr>
          <w:color w:val="000000"/>
          <w:sz w:val="20"/>
        </w:rPr>
        <w:t>The permittee shall only process hardwood and/or softwood in EU-CDK.</w:t>
      </w:r>
      <w:r w:rsidR="003046F4">
        <w:rPr>
          <w:rFonts w:cs="Arial"/>
          <w:sz w:val="20"/>
          <w:vertAlign w:val="superscript"/>
        </w:rPr>
        <w:t>2</w:t>
      </w:r>
      <w:r>
        <w:rPr>
          <w:color w:val="000000"/>
          <w:sz w:val="20"/>
        </w:rPr>
        <w:t xml:space="preserve">  </w:t>
      </w:r>
      <w:r>
        <w:rPr>
          <w:b/>
          <w:color w:val="000000"/>
          <w:sz w:val="20"/>
        </w:rPr>
        <w:t>(R 336.1205(1)(a)</w:t>
      </w:r>
      <w:r w:rsidR="0003648A">
        <w:rPr>
          <w:b/>
          <w:color w:val="000000"/>
          <w:sz w:val="20"/>
        </w:rPr>
        <w:t xml:space="preserve"> </w:t>
      </w:r>
      <w:r w:rsidR="004252A9">
        <w:rPr>
          <w:b/>
          <w:color w:val="000000"/>
          <w:sz w:val="20"/>
        </w:rPr>
        <w:t>&amp; (3)</w:t>
      </w:r>
      <w:r>
        <w:rPr>
          <w:b/>
          <w:color w:val="000000"/>
          <w:sz w:val="20"/>
        </w:rPr>
        <w:t xml:space="preserve">, R 336.1224, R 336.1225, R 336.1702, </w:t>
      </w:r>
      <w:r w:rsidRPr="00C77B93">
        <w:rPr>
          <w:b/>
          <w:color w:val="000000"/>
          <w:sz w:val="20"/>
        </w:rPr>
        <w:t>40</w:t>
      </w:r>
      <w:r>
        <w:rPr>
          <w:b/>
          <w:color w:val="000000"/>
          <w:sz w:val="20"/>
        </w:rPr>
        <w:t> </w:t>
      </w:r>
      <w:r w:rsidRPr="00C77B93">
        <w:rPr>
          <w:b/>
          <w:color w:val="000000"/>
          <w:sz w:val="20"/>
        </w:rPr>
        <w:t>CFR</w:t>
      </w:r>
      <w:r>
        <w:rPr>
          <w:b/>
          <w:color w:val="000000"/>
          <w:sz w:val="20"/>
        </w:rPr>
        <w:t> </w:t>
      </w:r>
      <w:r w:rsidRPr="00C77B93">
        <w:rPr>
          <w:b/>
          <w:color w:val="000000"/>
          <w:sz w:val="20"/>
        </w:rPr>
        <w:t>52.21(c) &amp; (d)</w:t>
      </w:r>
      <w:r>
        <w:rPr>
          <w:b/>
          <w:color w:val="000000"/>
          <w:sz w:val="20"/>
        </w:rPr>
        <w:t>)</w:t>
      </w:r>
    </w:p>
    <w:p w14:paraId="3219259B" w14:textId="77777777" w:rsidR="00003C7D" w:rsidRPr="003E783F" w:rsidRDefault="00003C7D" w:rsidP="003E783F">
      <w:pPr>
        <w:rPr>
          <w:color w:val="000000"/>
          <w:sz w:val="20"/>
        </w:rPr>
      </w:pPr>
    </w:p>
    <w:p w14:paraId="09C48899" w14:textId="18B0B58E" w:rsidR="00003C7D" w:rsidRPr="003C7402" w:rsidRDefault="00003C7D" w:rsidP="00431D2B">
      <w:pPr>
        <w:pStyle w:val="ListParagraph"/>
        <w:numPr>
          <w:ilvl w:val="0"/>
          <w:numId w:val="36"/>
        </w:numPr>
        <w:ind w:left="360"/>
        <w:contextualSpacing/>
        <w:jc w:val="both"/>
        <w:rPr>
          <w:color w:val="000000"/>
          <w:sz w:val="20"/>
        </w:rPr>
      </w:pPr>
      <w:r>
        <w:rPr>
          <w:color w:val="000000"/>
          <w:sz w:val="20"/>
        </w:rPr>
        <w:t>The permittee shall not dry more than 63 MMBF</w:t>
      </w:r>
      <w:r w:rsidR="003E783F">
        <w:rPr>
          <w:color w:val="000000"/>
          <w:sz w:val="20"/>
        </w:rPr>
        <w:t>/yr</w:t>
      </w:r>
      <w:r>
        <w:rPr>
          <w:color w:val="000000"/>
          <w:sz w:val="20"/>
        </w:rPr>
        <w:t xml:space="preserve"> of hardwood and/or softwood in EU-CDK per 12-month rolling time period as determined at the end of each calendar month.</w:t>
      </w:r>
      <w:r w:rsidR="003046F4">
        <w:rPr>
          <w:rFonts w:cs="Arial"/>
          <w:sz w:val="20"/>
          <w:vertAlign w:val="superscript"/>
        </w:rPr>
        <w:t>2</w:t>
      </w:r>
      <w:r>
        <w:rPr>
          <w:color w:val="000000"/>
          <w:sz w:val="20"/>
        </w:rPr>
        <w:t xml:space="preserve">  </w:t>
      </w:r>
      <w:r>
        <w:rPr>
          <w:b/>
          <w:color w:val="000000"/>
          <w:sz w:val="20"/>
        </w:rPr>
        <w:t>(R 336.1205(1)(a)</w:t>
      </w:r>
      <w:r w:rsidR="004252A9">
        <w:rPr>
          <w:b/>
          <w:color w:val="000000"/>
          <w:sz w:val="20"/>
        </w:rPr>
        <w:t xml:space="preserve"> &amp; (3)</w:t>
      </w:r>
      <w:r>
        <w:rPr>
          <w:b/>
          <w:color w:val="000000"/>
          <w:sz w:val="20"/>
        </w:rPr>
        <w:t xml:space="preserve">, R 336.1224, R 336.1225, R 336.1702, </w:t>
      </w:r>
      <w:r w:rsidRPr="00C77B93">
        <w:rPr>
          <w:b/>
          <w:color w:val="000000"/>
          <w:sz w:val="20"/>
        </w:rPr>
        <w:t>40</w:t>
      </w:r>
      <w:r>
        <w:rPr>
          <w:b/>
          <w:color w:val="000000"/>
          <w:sz w:val="20"/>
        </w:rPr>
        <w:t> </w:t>
      </w:r>
      <w:r w:rsidRPr="00C77B93">
        <w:rPr>
          <w:b/>
          <w:color w:val="000000"/>
          <w:sz w:val="20"/>
        </w:rPr>
        <w:t>CFR</w:t>
      </w:r>
      <w:r>
        <w:rPr>
          <w:b/>
          <w:color w:val="000000"/>
          <w:sz w:val="20"/>
        </w:rPr>
        <w:t> </w:t>
      </w:r>
      <w:r w:rsidRPr="00C77B93">
        <w:rPr>
          <w:b/>
          <w:color w:val="000000"/>
          <w:sz w:val="20"/>
        </w:rPr>
        <w:t>52.21(c) &amp; (d)</w:t>
      </w:r>
      <w:r>
        <w:rPr>
          <w:b/>
          <w:color w:val="000000"/>
          <w:sz w:val="20"/>
        </w:rPr>
        <w:t>)</w:t>
      </w:r>
    </w:p>
    <w:p w14:paraId="7687B7B0" w14:textId="77777777" w:rsidR="0098679A" w:rsidRPr="000C40EB" w:rsidRDefault="0098679A" w:rsidP="00436476">
      <w:pPr>
        <w:jc w:val="both"/>
        <w:rPr>
          <w:sz w:val="20"/>
        </w:rPr>
      </w:pPr>
    </w:p>
    <w:p w14:paraId="4F9EC243" w14:textId="6F28E6B0" w:rsidR="0098679A" w:rsidRPr="00F01FE1" w:rsidRDefault="0098679A" w:rsidP="00436476">
      <w:pPr>
        <w:jc w:val="both"/>
        <w:rPr>
          <w:b/>
          <w:sz w:val="20"/>
          <w:u w:val="single"/>
        </w:rPr>
      </w:pPr>
      <w:r>
        <w:rPr>
          <w:b/>
        </w:rPr>
        <w:t xml:space="preserve">III.  </w:t>
      </w:r>
      <w:r>
        <w:rPr>
          <w:b/>
          <w:u w:val="single"/>
        </w:rPr>
        <w:t>PROCESS/OPERATIONAL RESTRICTION(S)</w:t>
      </w:r>
    </w:p>
    <w:p w14:paraId="188F70C4" w14:textId="77777777" w:rsidR="0098679A" w:rsidRPr="00FB6071" w:rsidRDefault="0098679A" w:rsidP="00436476">
      <w:pPr>
        <w:jc w:val="both"/>
        <w:rPr>
          <w:sz w:val="20"/>
        </w:rPr>
      </w:pPr>
    </w:p>
    <w:p w14:paraId="757609DF" w14:textId="526435F1" w:rsidR="0098679A" w:rsidRDefault="00003C7D" w:rsidP="00436476">
      <w:pPr>
        <w:jc w:val="both"/>
        <w:rPr>
          <w:sz w:val="20"/>
        </w:rPr>
      </w:pPr>
      <w:r>
        <w:rPr>
          <w:sz w:val="20"/>
        </w:rPr>
        <w:t>NA</w:t>
      </w:r>
    </w:p>
    <w:p w14:paraId="69763637" w14:textId="77777777" w:rsidR="00003C7D" w:rsidRPr="00FB6071" w:rsidRDefault="00003C7D" w:rsidP="00436476">
      <w:pPr>
        <w:jc w:val="both"/>
        <w:rPr>
          <w:sz w:val="20"/>
        </w:rPr>
      </w:pPr>
    </w:p>
    <w:p w14:paraId="4C65B4C9" w14:textId="77777777" w:rsidR="0098679A" w:rsidRPr="00F01FE1" w:rsidRDefault="0098679A" w:rsidP="00436476">
      <w:pPr>
        <w:jc w:val="both"/>
        <w:rPr>
          <w:b/>
          <w:sz w:val="20"/>
          <w:u w:val="single"/>
        </w:rPr>
      </w:pPr>
      <w:r w:rsidRPr="00FB6071">
        <w:rPr>
          <w:b/>
        </w:rPr>
        <w:t xml:space="preserve">IV.  </w:t>
      </w:r>
      <w:r w:rsidRPr="00FB6071">
        <w:rPr>
          <w:b/>
          <w:u w:val="single"/>
        </w:rPr>
        <w:t>DESIGN</w:t>
      </w:r>
      <w:r>
        <w:rPr>
          <w:b/>
          <w:u w:val="single"/>
        </w:rPr>
        <w:t>/EQUIPMENT PARAMETER(S)</w:t>
      </w:r>
    </w:p>
    <w:p w14:paraId="74D557C3" w14:textId="77777777" w:rsidR="0098679A" w:rsidRPr="00AA061F" w:rsidRDefault="0098679A" w:rsidP="00436476">
      <w:pPr>
        <w:jc w:val="both"/>
        <w:rPr>
          <w:sz w:val="20"/>
        </w:rPr>
      </w:pPr>
    </w:p>
    <w:p w14:paraId="3794BE64" w14:textId="73EAA88F" w:rsidR="0098679A" w:rsidRPr="00984760" w:rsidRDefault="00003C7D" w:rsidP="00003C7D">
      <w:pPr>
        <w:jc w:val="both"/>
        <w:rPr>
          <w:sz w:val="20"/>
        </w:rPr>
      </w:pPr>
      <w:r>
        <w:rPr>
          <w:sz w:val="20"/>
        </w:rPr>
        <w:t>NA</w:t>
      </w:r>
    </w:p>
    <w:p w14:paraId="6058C131" w14:textId="77777777" w:rsidR="0098679A" w:rsidRPr="00FE0AD0" w:rsidRDefault="0098679A" w:rsidP="00436476">
      <w:pPr>
        <w:jc w:val="both"/>
        <w:rPr>
          <w:sz w:val="20"/>
        </w:rPr>
      </w:pPr>
    </w:p>
    <w:p w14:paraId="47F85DDA" w14:textId="77777777" w:rsidR="0098679A" w:rsidRPr="00AA061F" w:rsidRDefault="0098679A" w:rsidP="00436476">
      <w:pPr>
        <w:jc w:val="both"/>
      </w:pPr>
      <w:r>
        <w:rPr>
          <w:b/>
        </w:rPr>
        <w:t xml:space="preserve">V.  </w:t>
      </w:r>
      <w:r>
        <w:rPr>
          <w:b/>
          <w:u w:val="single"/>
        </w:rPr>
        <w:t>TESTING/SAMPLING</w:t>
      </w:r>
    </w:p>
    <w:p w14:paraId="450B5897" w14:textId="77777777" w:rsidR="00003C7D" w:rsidRDefault="00003C7D" w:rsidP="00436476">
      <w:pPr>
        <w:ind w:right="-216"/>
        <w:jc w:val="both"/>
        <w:rPr>
          <w:sz w:val="20"/>
        </w:rPr>
      </w:pPr>
    </w:p>
    <w:p w14:paraId="588F20B6" w14:textId="130BC182" w:rsidR="0098679A" w:rsidRPr="003E783F" w:rsidRDefault="00003C7D" w:rsidP="00436476">
      <w:pPr>
        <w:ind w:right="-216"/>
        <w:jc w:val="both"/>
        <w:rPr>
          <w:b/>
          <w:sz w:val="20"/>
        </w:rPr>
      </w:pPr>
      <w:r>
        <w:rPr>
          <w:sz w:val="20"/>
        </w:rPr>
        <w:t>NA</w:t>
      </w:r>
    </w:p>
    <w:p w14:paraId="05E6BF83" w14:textId="77777777" w:rsidR="0098679A" w:rsidRDefault="0098679A" w:rsidP="00436476">
      <w:pPr>
        <w:ind w:right="-216"/>
        <w:jc w:val="both"/>
        <w:rPr>
          <w:sz w:val="20"/>
        </w:rPr>
      </w:pPr>
    </w:p>
    <w:p w14:paraId="430EB631" w14:textId="77777777" w:rsidR="0098679A" w:rsidRDefault="0098679A" w:rsidP="00436476">
      <w:pPr>
        <w:jc w:val="both"/>
      </w:pPr>
      <w:r>
        <w:rPr>
          <w:b/>
        </w:rPr>
        <w:t xml:space="preserve">VI.  </w:t>
      </w:r>
      <w:r>
        <w:rPr>
          <w:b/>
          <w:u w:val="single"/>
        </w:rPr>
        <w:t>MONITORING/RECORDKEEPING</w:t>
      </w:r>
    </w:p>
    <w:p w14:paraId="26704EBE" w14:textId="77777777" w:rsidR="0098679A" w:rsidRPr="00FE0AD0" w:rsidRDefault="0098679A" w:rsidP="0043647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7D00D6" w14:textId="77777777" w:rsidR="00003C7D" w:rsidRDefault="00003C7D" w:rsidP="00436476">
      <w:pPr>
        <w:jc w:val="both"/>
        <w:rPr>
          <w:sz w:val="20"/>
        </w:rPr>
      </w:pPr>
    </w:p>
    <w:p w14:paraId="75764F28" w14:textId="5EA08C69" w:rsidR="00003C7D" w:rsidRDefault="00003C7D" w:rsidP="00003C7D">
      <w:pPr>
        <w:ind w:left="360" w:hanging="360"/>
        <w:jc w:val="both"/>
        <w:rPr>
          <w:color w:val="000000"/>
          <w:sz w:val="20"/>
        </w:rPr>
      </w:pPr>
      <w:r>
        <w:rPr>
          <w:sz w:val="20"/>
        </w:rPr>
        <w:t>1.</w:t>
      </w:r>
      <w:r>
        <w:rPr>
          <w:sz w:val="20"/>
        </w:rPr>
        <w:tab/>
      </w:r>
      <w:r>
        <w:rPr>
          <w:color w:val="000000"/>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003046F4">
        <w:rPr>
          <w:rFonts w:cs="Arial"/>
          <w:sz w:val="20"/>
          <w:vertAlign w:val="superscript"/>
        </w:rPr>
        <w:t>2</w:t>
      </w:r>
      <w:r>
        <w:rPr>
          <w:color w:val="000000"/>
          <w:sz w:val="20"/>
        </w:rPr>
        <w:t xml:space="preserve"> </w:t>
      </w:r>
      <w:r w:rsidRPr="00640B5B">
        <w:rPr>
          <w:color w:val="000000"/>
          <w:sz w:val="20"/>
        </w:rPr>
        <w:t xml:space="preserve"> </w:t>
      </w:r>
      <w:r>
        <w:rPr>
          <w:b/>
          <w:color w:val="000000"/>
          <w:sz w:val="20"/>
        </w:rPr>
        <w:t>(</w:t>
      </w:r>
      <w:r w:rsidRPr="006316E5">
        <w:rPr>
          <w:b/>
          <w:sz w:val="20"/>
        </w:rPr>
        <w:t>R 336.1205(1)(a)</w:t>
      </w:r>
      <w:r w:rsidR="004252A9">
        <w:rPr>
          <w:b/>
          <w:sz w:val="20"/>
        </w:rPr>
        <w:t xml:space="preserve"> &amp; (3)</w:t>
      </w:r>
      <w:r w:rsidRPr="006316E5">
        <w:rPr>
          <w:b/>
          <w:sz w:val="20"/>
        </w:rPr>
        <w:t>, R</w:t>
      </w:r>
      <w:r>
        <w:rPr>
          <w:b/>
          <w:sz w:val="20"/>
        </w:rPr>
        <w:t> </w:t>
      </w:r>
      <w:r w:rsidRPr="006316E5">
        <w:rPr>
          <w:b/>
          <w:sz w:val="20"/>
        </w:rPr>
        <w:t>336.1225, R 336.1702(a)</w:t>
      </w:r>
      <w:r>
        <w:rPr>
          <w:b/>
          <w:color w:val="000000"/>
          <w:sz w:val="20"/>
        </w:rPr>
        <w:t>)</w:t>
      </w:r>
    </w:p>
    <w:p w14:paraId="56C7B63A" w14:textId="4E31BAB6" w:rsidR="003E783F" w:rsidRDefault="003E783F">
      <w:pPr>
        <w:rPr>
          <w:sz w:val="20"/>
        </w:rPr>
      </w:pPr>
      <w:r>
        <w:rPr>
          <w:sz w:val="20"/>
        </w:rPr>
        <w:br w:type="page"/>
      </w:r>
    </w:p>
    <w:p w14:paraId="64D4C5CF" w14:textId="77777777" w:rsidR="00003C7D" w:rsidRPr="006316E5" w:rsidRDefault="00003C7D" w:rsidP="00003C7D">
      <w:pPr>
        <w:ind w:left="360" w:hanging="360"/>
        <w:jc w:val="both"/>
        <w:rPr>
          <w:sz w:val="20"/>
        </w:rPr>
      </w:pPr>
    </w:p>
    <w:p w14:paraId="46A6C349" w14:textId="77777777" w:rsidR="00003C7D" w:rsidRPr="006316E5" w:rsidRDefault="00003C7D" w:rsidP="003E783F">
      <w:pPr>
        <w:spacing w:after="120"/>
        <w:ind w:left="360" w:hanging="360"/>
        <w:jc w:val="both"/>
        <w:rPr>
          <w:sz w:val="20"/>
        </w:rPr>
      </w:pPr>
      <w:r>
        <w:rPr>
          <w:sz w:val="20"/>
        </w:rPr>
        <w:t>2</w:t>
      </w:r>
      <w:r w:rsidRPr="006316E5">
        <w:rPr>
          <w:sz w:val="20"/>
        </w:rPr>
        <w:t>.</w:t>
      </w:r>
      <w:r w:rsidRPr="006316E5">
        <w:rPr>
          <w:sz w:val="20"/>
        </w:rPr>
        <w:tab/>
        <w:t xml:space="preserve">The permittee shall maintain records of the following information on a monthly basis for </w:t>
      </w:r>
      <w:r>
        <w:rPr>
          <w:sz w:val="20"/>
        </w:rPr>
        <w:t>EU-CDK</w:t>
      </w:r>
      <w:r w:rsidRPr="006316E5">
        <w:rPr>
          <w:sz w:val="20"/>
        </w:rPr>
        <w:t>:</w:t>
      </w:r>
    </w:p>
    <w:p w14:paraId="069E96CC" w14:textId="6DF3621A" w:rsidR="00003C7D" w:rsidRPr="00EA1603" w:rsidRDefault="00003C7D" w:rsidP="003E783F">
      <w:pPr>
        <w:spacing w:after="120"/>
        <w:ind w:left="720" w:hanging="360"/>
        <w:jc w:val="both"/>
        <w:rPr>
          <w:sz w:val="20"/>
        </w:rPr>
      </w:pPr>
      <w:r w:rsidRPr="006316E5">
        <w:rPr>
          <w:sz w:val="20"/>
        </w:rPr>
        <w:t>a.</w:t>
      </w:r>
      <w:r w:rsidRPr="006316E5">
        <w:rPr>
          <w:sz w:val="20"/>
        </w:rPr>
        <w:tab/>
        <w:t>Each wood species and amount of board feet (</w:t>
      </w:r>
      <w:r w:rsidRPr="00EA1603">
        <w:rPr>
          <w:sz w:val="20"/>
        </w:rPr>
        <w:t>in MBF) dried per calendar month</w:t>
      </w:r>
      <w:r w:rsidR="003E783F" w:rsidRPr="00EA1603">
        <w:rPr>
          <w:sz w:val="20"/>
        </w:rPr>
        <w:t>.</w:t>
      </w:r>
    </w:p>
    <w:p w14:paraId="0D0BCA55" w14:textId="0F4C4802" w:rsidR="00003C7D" w:rsidRPr="00EA1603" w:rsidRDefault="00003C7D" w:rsidP="003E783F">
      <w:pPr>
        <w:spacing w:after="120"/>
        <w:ind w:left="720" w:hanging="360"/>
        <w:jc w:val="both"/>
        <w:rPr>
          <w:sz w:val="20"/>
        </w:rPr>
      </w:pPr>
      <w:r w:rsidRPr="00EA1603">
        <w:rPr>
          <w:sz w:val="20"/>
        </w:rPr>
        <w:t>b.</w:t>
      </w:r>
      <w:r w:rsidRPr="00EA1603">
        <w:rPr>
          <w:sz w:val="20"/>
        </w:rPr>
        <w:tab/>
        <w:t>Each wood species and amount of board feet (in MBF) dried per 12-month rolling time period as determined at the end of each calendar month</w:t>
      </w:r>
      <w:r w:rsidR="003E783F" w:rsidRPr="00EA1603">
        <w:rPr>
          <w:sz w:val="20"/>
        </w:rPr>
        <w:t>.</w:t>
      </w:r>
    </w:p>
    <w:p w14:paraId="185DD787" w14:textId="6BB163D7" w:rsidR="00003C7D" w:rsidRPr="006316E5" w:rsidRDefault="00003C7D" w:rsidP="003E783F">
      <w:pPr>
        <w:spacing w:after="120"/>
        <w:ind w:left="720" w:hanging="360"/>
        <w:jc w:val="both"/>
        <w:rPr>
          <w:sz w:val="20"/>
        </w:rPr>
      </w:pPr>
      <w:r w:rsidRPr="00EA1603">
        <w:rPr>
          <w:sz w:val="20"/>
        </w:rPr>
        <w:t>c.</w:t>
      </w:r>
      <w:r w:rsidRPr="00EA1603">
        <w:rPr>
          <w:sz w:val="20"/>
        </w:rPr>
        <w:tab/>
        <w:t xml:space="preserve">The VOC emission factor (in lbs C/MBF) for each </w:t>
      </w:r>
      <w:r w:rsidRPr="006316E5">
        <w:rPr>
          <w:sz w:val="20"/>
        </w:rPr>
        <w:t>wood species dried</w:t>
      </w:r>
      <w:r w:rsidR="003E783F">
        <w:rPr>
          <w:sz w:val="20"/>
        </w:rPr>
        <w:t>.</w:t>
      </w:r>
    </w:p>
    <w:p w14:paraId="632215CE" w14:textId="77777777" w:rsidR="00003C7D" w:rsidRPr="006316E5" w:rsidRDefault="00003C7D" w:rsidP="003E783F">
      <w:pPr>
        <w:spacing w:after="120"/>
        <w:ind w:left="720" w:hanging="360"/>
        <w:jc w:val="both"/>
        <w:rPr>
          <w:sz w:val="20"/>
        </w:rPr>
      </w:pPr>
      <w:r w:rsidRPr="006316E5">
        <w:rPr>
          <w:sz w:val="20"/>
        </w:rPr>
        <w:t>d.</w:t>
      </w:r>
      <w:r w:rsidRPr="006316E5">
        <w:rPr>
          <w:sz w:val="20"/>
        </w:rPr>
        <w:tab/>
        <w:t>VOC mass emission calculations determining the monthly emission rate in tons per calendar mont</w:t>
      </w:r>
      <w:r>
        <w:rPr>
          <w:sz w:val="20"/>
        </w:rPr>
        <w:t>h</w:t>
      </w:r>
      <w:r w:rsidRPr="006316E5">
        <w:rPr>
          <w:sz w:val="20"/>
        </w:rPr>
        <w:t>.</w:t>
      </w:r>
    </w:p>
    <w:p w14:paraId="2DAB6FC8" w14:textId="77777777" w:rsidR="00003C7D" w:rsidRDefault="00003C7D" w:rsidP="003E783F">
      <w:pPr>
        <w:spacing w:after="120"/>
        <w:ind w:left="720" w:hanging="360"/>
        <w:jc w:val="both"/>
        <w:rPr>
          <w:sz w:val="20"/>
        </w:rPr>
      </w:pPr>
      <w:r w:rsidRPr="006316E5">
        <w:rPr>
          <w:sz w:val="20"/>
        </w:rPr>
        <w:t>e.</w:t>
      </w:r>
      <w:r w:rsidRPr="006316E5">
        <w:rPr>
          <w:sz w:val="20"/>
        </w:rPr>
        <w:tab/>
        <w:t>VOC mass emission calculations determining the annual emission rate in tons per 12</w:t>
      </w:r>
      <w:r>
        <w:rPr>
          <w:sz w:val="20"/>
        </w:rPr>
        <w:t>-</w:t>
      </w:r>
      <w:r w:rsidRPr="006316E5">
        <w:rPr>
          <w:sz w:val="20"/>
        </w:rPr>
        <w:t>month rolling time period as determined at the end of each calendar month</w:t>
      </w:r>
      <w:r>
        <w:rPr>
          <w:sz w:val="20"/>
        </w:rPr>
        <w:t>.</w:t>
      </w:r>
    </w:p>
    <w:p w14:paraId="0EC9B474" w14:textId="74FB1FE7" w:rsidR="00003C7D" w:rsidRPr="006316E5" w:rsidRDefault="00003C7D" w:rsidP="00003C7D">
      <w:pPr>
        <w:ind w:left="360"/>
        <w:jc w:val="both"/>
        <w:rPr>
          <w:sz w:val="20"/>
        </w:rPr>
      </w:pPr>
      <w:r w:rsidRPr="00C174D2">
        <w:rPr>
          <w:rFonts w:cs="Arial"/>
          <w:sz w:val="20"/>
        </w:rPr>
        <w:t>The permittee shall keep all records on file and make them available to the Department upon request.</w:t>
      </w:r>
      <w:r w:rsidR="003046F4">
        <w:rPr>
          <w:rFonts w:cs="Arial"/>
          <w:sz w:val="20"/>
          <w:vertAlign w:val="superscript"/>
        </w:rPr>
        <w:t>2</w:t>
      </w:r>
      <w:r w:rsidRPr="00C174D2">
        <w:rPr>
          <w:rFonts w:cs="Arial"/>
          <w:sz w:val="20"/>
        </w:rPr>
        <w:t xml:space="preserve">  </w:t>
      </w:r>
      <w:r w:rsidRPr="006316E5">
        <w:rPr>
          <w:b/>
          <w:sz w:val="20"/>
        </w:rPr>
        <w:t>(R 336.1205(1)(a)</w:t>
      </w:r>
      <w:r w:rsidR="004252A9">
        <w:rPr>
          <w:b/>
          <w:sz w:val="20"/>
        </w:rPr>
        <w:t xml:space="preserve"> &amp; (3)</w:t>
      </w:r>
      <w:r w:rsidRPr="006316E5">
        <w:rPr>
          <w:b/>
          <w:sz w:val="20"/>
        </w:rPr>
        <w:t>, R 336.1225, R 336.1702(a))</w:t>
      </w:r>
    </w:p>
    <w:p w14:paraId="7AF71F3D" w14:textId="77777777" w:rsidR="00003C7D" w:rsidRDefault="00003C7D" w:rsidP="00436476">
      <w:pPr>
        <w:jc w:val="both"/>
        <w:rPr>
          <w:sz w:val="20"/>
        </w:rPr>
      </w:pPr>
    </w:p>
    <w:p w14:paraId="0906372A" w14:textId="77777777" w:rsidR="0098679A" w:rsidRPr="00F01FE1" w:rsidRDefault="0098679A" w:rsidP="00436476">
      <w:pPr>
        <w:jc w:val="both"/>
        <w:rPr>
          <w:b/>
          <w:sz w:val="20"/>
          <w:u w:val="single"/>
        </w:rPr>
      </w:pPr>
      <w:r>
        <w:rPr>
          <w:b/>
        </w:rPr>
        <w:t xml:space="preserve">VII.  </w:t>
      </w:r>
      <w:r>
        <w:rPr>
          <w:b/>
          <w:u w:val="single"/>
        </w:rPr>
        <w:t>REPORTING</w:t>
      </w:r>
    </w:p>
    <w:p w14:paraId="4E7EFCF5" w14:textId="77777777" w:rsidR="0098679A" w:rsidRPr="00047D6A" w:rsidRDefault="0098679A" w:rsidP="00436476">
      <w:pPr>
        <w:jc w:val="both"/>
        <w:rPr>
          <w:sz w:val="20"/>
        </w:rPr>
      </w:pPr>
    </w:p>
    <w:p w14:paraId="78BB18E8" w14:textId="77777777" w:rsidR="0098679A" w:rsidRDefault="0098679A" w:rsidP="0043647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CB772F8" w14:textId="77777777" w:rsidR="0098679A" w:rsidRPr="00984760" w:rsidRDefault="0098679A" w:rsidP="00436476">
      <w:pPr>
        <w:ind w:left="360" w:hanging="360"/>
        <w:jc w:val="both"/>
        <w:rPr>
          <w:sz w:val="20"/>
        </w:rPr>
      </w:pPr>
    </w:p>
    <w:p w14:paraId="64C26324" w14:textId="77777777" w:rsidR="0098679A" w:rsidRDefault="0098679A" w:rsidP="0043647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0624E1F" w14:textId="77777777" w:rsidR="0098679A" w:rsidRPr="00984760" w:rsidRDefault="0098679A" w:rsidP="00436476">
      <w:pPr>
        <w:ind w:left="360" w:hanging="360"/>
        <w:jc w:val="both"/>
        <w:rPr>
          <w:sz w:val="20"/>
        </w:rPr>
      </w:pPr>
    </w:p>
    <w:p w14:paraId="265BC046" w14:textId="77777777" w:rsidR="0098679A" w:rsidRPr="00984760" w:rsidRDefault="0098679A" w:rsidP="0043647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8EBFC12" w14:textId="77777777" w:rsidR="0098679A" w:rsidRPr="000C40EB" w:rsidRDefault="0098679A" w:rsidP="00436476">
      <w:pPr>
        <w:ind w:right="72"/>
        <w:jc w:val="both"/>
        <w:rPr>
          <w:rFonts w:cs="Arial"/>
          <w:sz w:val="20"/>
        </w:rPr>
      </w:pPr>
    </w:p>
    <w:p w14:paraId="237EBC79" w14:textId="77777777" w:rsidR="0098679A" w:rsidRPr="00FE0AD0" w:rsidRDefault="0098679A" w:rsidP="00436476">
      <w:pPr>
        <w:jc w:val="both"/>
        <w:rPr>
          <w:rFonts w:cs="Arial"/>
          <w:b/>
          <w:sz w:val="20"/>
        </w:rPr>
      </w:pPr>
      <w:r w:rsidRPr="00FE0AD0">
        <w:rPr>
          <w:rFonts w:cs="Arial"/>
          <w:b/>
          <w:sz w:val="20"/>
        </w:rPr>
        <w:t>See Appendix 8</w:t>
      </w:r>
    </w:p>
    <w:p w14:paraId="50113404" w14:textId="77777777" w:rsidR="0098679A" w:rsidRPr="00E873CB" w:rsidRDefault="0098679A" w:rsidP="00436476">
      <w:pPr>
        <w:jc w:val="both"/>
        <w:rPr>
          <w:rFonts w:cs="Arial"/>
          <w:sz w:val="20"/>
        </w:rPr>
      </w:pPr>
    </w:p>
    <w:p w14:paraId="3F0550EC" w14:textId="77777777" w:rsidR="0098679A" w:rsidRDefault="0098679A" w:rsidP="00436476">
      <w:pPr>
        <w:jc w:val="both"/>
      </w:pPr>
      <w:r>
        <w:rPr>
          <w:b/>
        </w:rPr>
        <w:t xml:space="preserve">VIII.  </w:t>
      </w:r>
      <w:r>
        <w:rPr>
          <w:b/>
          <w:u w:val="single"/>
        </w:rPr>
        <w:t>STACK/VENT RESTRICTION(S)</w:t>
      </w:r>
    </w:p>
    <w:p w14:paraId="49FE54E9" w14:textId="77777777" w:rsidR="0098679A" w:rsidRDefault="0098679A" w:rsidP="00436476">
      <w:pPr>
        <w:jc w:val="both"/>
        <w:rPr>
          <w:sz w:val="20"/>
        </w:rPr>
      </w:pPr>
    </w:p>
    <w:p w14:paraId="3D0C4D0E" w14:textId="77777777" w:rsidR="0098679A" w:rsidRPr="00FE0AD0" w:rsidRDefault="0098679A" w:rsidP="00436476">
      <w:pPr>
        <w:jc w:val="both"/>
        <w:rPr>
          <w:sz w:val="20"/>
        </w:rPr>
      </w:pPr>
      <w:r w:rsidRPr="00FE0AD0">
        <w:rPr>
          <w:sz w:val="20"/>
        </w:rPr>
        <w:t>The exhaust gases from the stacks listed in the table below shall be discharged unobstructed vertically upwards to the ambient air unless otherwise noted:</w:t>
      </w:r>
    </w:p>
    <w:p w14:paraId="1BF4E6D5" w14:textId="77777777" w:rsidR="0098679A" w:rsidRDefault="0098679A" w:rsidP="00436476">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98679A" w14:paraId="69DB1238" w14:textId="77777777" w:rsidTr="00436476">
        <w:trPr>
          <w:cantSplit/>
          <w:tblHeader/>
        </w:trPr>
        <w:tc>
          <w:tcPr>
            <w:tcW w:w="2610" w:type="dxa"/>
            <w:tcBorders>
              <w:bottom w:val="single" w:sz="4" w:space="0" w:color="auto"/>
            </w:tcBorders>
          </w:tcPr>
          <w:p w14:paraId="1D483D91" w14:textId="77777777" w:rsidR="0098679A" w:rsidRPr="00BD3DE3" w:rsidRDefault="0098679A" w:rsidP="00436476">
            <w:pPr>
              <w:jc w:val="center"/>
              <w:rPr>
                <w:b/>
                <w:sz w:val="20"/>
              </w:rPr>
            </w:pPr>
            <w:r w:rsidRPr="00BD3DE3">
              <w:rPr>
                <w:b/>
                <w:sz w:val="20"/>
              </w:rPr>
              <w:t>Stack &amp; Vent ID</w:t>
            </w:r>
          </w:p>
        </w:tc>
        <w:tc>
          <w:tcPr>
            <w:tcW w:w="2520" w:type="dxa"/>
            <w:tcBorders>
              <w:bottom w:val="single" w:sz="4" w:space="0" w:color="auto"/>
            </w:tcBorders>
          </w:tcPr>
          <w:p w14:paraId="776EA263" w14:textId="77777777" w:rsidR="0098679A" w:rsidRPr="00BD3DE3" w:rsidRDefault="0098679A" w:rsidP="00436476">
            <w:pPr>
              <w:jc w:val="center"/>
              <w:rPr>
                <w:b/>
                <w:sz w:val="20"/>
              </w:rPr>
            </w:pPr>
            <w:r w:rsidRPr="00BD3DE3">
              <w:rPr>
                <w:b/>
                <w:sz w:val="20"/>
              </w:rPr>
              <w:t xml:space="preserve">Maximum </w:t>
            </w:r>
            <w:r>
              <w:rPr>
                <w:b/>
                <w:sz w:val="20"/>
              </w:rPr>
              <w:t>Exhaust Diameter / Dimensions</w:t>
            </w:r>
          </w:p>
          <w:p w14:paraId="6A58B170" w14:textId="77777777" w:rsidR="0098679A" w:rsidRPr="00BD3DE3" w:rsidRDefault="0098679A" w:rsidP="00436476">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679C1118" w14:textId="77777777" w:rsidR="0098679A" w:rsidRDefault="0098679A" w:rsidP="00436476">
            <w:pPr>
              <w:jc w:val="center"/>
              <w:rPr>
                <w:b/>
                <w:sz w:val="20"/>
              </w:rPr>
            </w:pPr>
            <w:r w:rsidRPr="00BD3DE3">
              <w:rPr>
                <w:b/>
                <w:sz w:val="20"/>
              </w:rPr>
              <w:t>M</w:t>
            </w:r>
            <w:r>
              <w:rPr>
                <w:b/>
                <w:sz w:val="20"/>
              </w:rPr>
              <w:t xml:space="preserve">inimum Height </w:t>
            </w:r>
          </w:p>
          <w:p w14:paraId="6948A5C6" w14:textId="77777777" w:rsidR="0098679A" w:rsidRPr="00BD3DE3" w:rsidRDefault="0098679A" w:rsidP="00436476">
            <w:pPr>
              <w:jc w:val="center"/>
              <w:rPr>
                <w:b/>
                <w:sz w:val="20"/>
              </w:rPr>
            </w:pPr>
            <w:r>
              <w:rPr>
                <w:b/>
                <w:sz w:val="20"/>
              </w:rPr>
              <w:t>Above Ground</w:t>
            </w:r>
          </w:p>
          <w:p w14:paraId="230C97E4" w14:textId="77777777" w:rsidR="0098679A" w:rsidRPr="00BD3DE3" w:rsidRDefault="0098679A" w:rsidP="00436476">
            <w:pPr>
              <w:jc w:val="center"/>
              <w:rPr>
                <w:b/>
                <w:sz w:val="20"/>
              </w:rPr>
            </w:pPr>
            <w:r w:rsidRPr="00BD3DE3">
              <w:rPr>
                <w:b/>
                <w:sz w:val="20"/>
              </w:rPr>
              <w:t>(feet)</w:t>
            </w:r>
          </w:p>
        </w:tc>
        <w:tc>
          <w:tcPr>
            <w:tcW w:w="2880" w:type="dxa"/>
            <w:tcBorders>
              <w:bottom w:val="single" w:sz="4" w:space="0" w:color="auto"/>
            </w:tcBorders>
          </w:tcPr>
          <w:p w14:paraId="352BBC14" w14:textId="77777777" w:rsidR="0098679A" w:rsidRPr="00BD3DE3" w:rsidRDefault="0098679A" w:rsidP="00436476">
            <w:pPr>
              <w:jc w:val="center"/>
              <w:rPr>
                <w:b/>
                <w:sz w:val="20"/>
              </w:rPr>
            </w:pPr>
            <w:r w:rsidRPr="00BD3DE3">
              <w:rPr>
                <w:b/>
                <w:sz w:val="20"/>
              </w:rPr>
              <w:t>Underlying Applicable Requirements</w:t>
            </w:r>
          </w:p>
        </w:tc>
      </w:tr>
      <w:tr w:rsidR="00003C7D" w14:paraId="1B2D4695" w14:textId="77777777" w:rsidTr="00B743CF">
        <w:trPr>
          <w:cantSplit/>
        </w:trPr>
        <w:tc>
          <w:tcPr>
            <w:tcW w:w="2610" w:type="dxa"/>
            <w:tcBorders>
              <w:top w:val="single" w:sz="4" w:space="0" w:color="auto"/>
              <w:bottom w:val="single" w:sz="4" w:space="0" w:color="auto"/>
            </w:tcBorders>
          </w:tcPr>
          <w:p w14:paraId="1456EF13" w14:textId="63782462" w:rsidR="00003C7D" w:rsidRPr="00984760" w:rsidRDefault="00003C7D" w:rsidP="00431D2B">
            <w:pPr>
              <w:numPr>
                <w:ilvl w:val="0"/>
                <w:numId w:val="37"/>
              </w:numPr>
              <w:ind w:left="255"/>
              <w:rPr>
                <w:sz w:val="20"/>
              </w:rPr>
            </w:pPr>
            <w:r w:rsidRPr="00C419D6">
              <w:rPr>
                <w:color w:val="000000"/>
                <w:sz w:val="20"/>
              </w:rPr>
              <w:t>SV-CDK</w:t>
            </w:r>
            <w:r>
              <w:rPr>
                <w:color w:val="000000"/>
                <w:sz w:val="20"/>
              </w:rPr>
              <w:t>E</w:t>
            </w:r>
          </w:p>
        </w:tc>
        <w:tc>
          <w:tcPr>
            <w:tcW w:w="2520" w:type="dxa"/>
            <w:tcBorders>
              <w:top w:val="single" w:sz="4" w:space="0" w:color="auto"/>
              <w:bottom w:val="single" w:sz="4" w:space="0" w:color="auto"/>
            </w:tcBorders>
          </w:tcPr>
          <w:p w14:paraId="661E61A0" w14:textId="4F189C32" w:rsidR="00003C7D" w:rsidRPr="003046F4" w:rsidRDefault="00003C7D" w:rsidP="00003C7D">
            <w:pPr>
              <w:jc w:val="center"/>
              <w:rPr>
                <w:rFonts w:cs="Arial"/>
                <w:sz w:val="20"/>
              </w:rPr>
            </w:pPr>
            <w:r>
              <w:rPr>
                <w:color w:val="000000"/>
                <w:sz w:val="20"/>
              </w:rPr>
              <w:t>28</w:t>
            </w:r>
            <w:r w:rsidR="003046F4">
              <w:rPr>
                <w:rFonts w:cs="Arial"/>
                <w:sz w:val="20"/>
                <w:vertAlign w:val="superscript"/>
              </w:rPr>
              <w:t>2</w:t>
            </w:r>
          </w:p>
        </w:tc>
        <w:tc>
          <w:tcPr>
            <w:tcW w:w="2610" w:type="dxa"/>
            <w:tcBorders>
              <w:top w:val="single" w:sz="4" w:space="0" w:color="auto"/>
              <w:bottom w:val="single" w:sz="4" w:space="0" w:color="auto"/>
            </w:tcBorders>
          </w:tcPr>
          <w:p w14:paraId="36941A08" w14:textId="7E2CF9F6" w:rsidR="00003C7D" w:rsidRPr="003046F4" w:rsidRDefault="00003C7D" w:rsidP="00003C7D">
            <w:pPr>
              <w:jc w:val="center"/>
              <w:rPr>
                <w:rFonts w:cs="Arial"/>
                <w:sz w:val="20"/>
              </w:rPr>
            </w:pPr>
            <w:r>
              <w:rPr>
                <w:color w:val="000000"/>
                <w:sz w:val="20"/>
              </w:rPr>
              <w:t>50</w:t>
            </w:r>
            <w:r w:rsidR="003046F4">
              <w:rPr>
                <w:rFonts w:cs="Arial"/>
                <w:sz w:val="20"/>
                <w:vertAlign w:val="superscript"/>
              </w:rPr>
              <w:t>2</w:t>
            </w:r>
          </w:p>
        </w:tc>
        <w:tc>
          <w:tcPr>
            <w:tcW w:w="2880" w:type="dxa"/>
            <w:tcBorders>
              <w:top w:val="single" w:sz="4" w:space="0" w:color="auto"/>
              <w:bottom w:val="single" w:sz="4" w:space="0" w:color="auto"/>
            </w:tcBorders>
          </w:tcPr>
          <w:p w14:paraId="2A1204E5" w14:textId="77777777" w:rsidR="00003C7D" w:rsidRPr="003E783F" w:rsidRDefault="00003C7D" w:rsidP="00003C7D">
            <w:pPr>
              <w:jc w:val="center"/>
              <w:rPr>
                <w:b/>
                <w:bCs/>
                <w:color w:val="000000"/>
                <w:sz w:val="20"/>
              </w:rPr>
            </w:pPr>
            <w:r w:rsidRPr="003E783F">
              <w:rPr>
                <w:b/>
                <w:bCs/>
                <w:color w:val="000000"/>
                <w:sz w:val="20"/>
              </w:rPr>
              <w:t>R 336.1225,</w:t>
            </w:r>
          </w:p>
          <w:p w14:paraId="6AB775C0" w14:textId="10527E97" w:rsidR="00003C7D" w:rsidRPr="003E783F" w:rsidRDefault="00003C7D" w:rsidP="00003C7D">
            <w:pPr>
              <w:jc w:val="center"/>
              <w:rPr>
                <w:b/>
                <w:bCs/>
                <w:sz w:val="20"/>
              </w:rPr>
            </w:pPr>
            <w:r w:rsidRPr="003E783F">
              <w:rPr>
                <w:b/>
                <w:bCs/>
                <w:color w:val="000000"/>
                <w:sz w:val="20"/>
              </w:rPr>
              <w:t>R 336.1702(a)</w:t>
            </w:r>
          </w:p>
        </w:tc>
      </w:tr>
      <w:tr w:rsidR="00003C7D" w14:paraId="01F72C43" w14:textId="77777777" w:rsidTr="00B743CF">
        <w:trPr>
          <w:cantSplit/>
        </w:trPr>
        <w:tc>
          <w:tcPr>
            <w:tcW w:w="2610" w:type="dxa"/>
            <w:tcBorders>
              <w:top w:val="single" w:sz="4" w:space="0" w:color="auto"/>
              <w:bottom w:val="single" w:sz="4" w:space="0" w:color="auto"/>
            </w:tcBorders>
          </w:tcPr>
          <w:p w14:paraId="38C12522" w14:textId="0C4F65EA" w:rsidR="00003C7D" w:rsidRPr="00984760" w:rsidRDefault="00003C7D" w:rsidP="00431D2B">
            <w:pPr>
              <w:numPr>
                <w:ilvl w:val="0"/>
                <w:numId w:val="37"/>
              </w:numPr>
              <w:ind w:left="255" w:hanging="342"/>
              <w:rPr>
                <w:sz w:val="20"/>
              </w:rPr>
            </w:pPr>
            <w:r>
              <w:rPr>
                <w:color w:val="000000"/>
                <w:sz w:val="20"/>
              </w:rPr>
              <w:t>SV-CDKW</w:t>
            </w:r>
          </w:p>
        </w:tc>
        <w:tc>
          <w:tcPr>
            <w:tcW w:w="2520" w:type="dxa"/>
            <w:tcBorders>
              <w:top w:val="single" w:sz="4" w:space="0" w:color="auto"/>
              <w:bottom w:val="single" w:sz="4" w:space="0" w:color="auto"/>
            </w:tcBorders>
          </w:tcPr>
          <w:p w14:paraId="64BA607E" w14:textId="1E7E3D5E" w:rsidR="00003C7D" w:rsidRPr="003046F4" w:rsidRDefault="00003C7D" w:rsidP="00003C7D">
            <w:pPr>
              <w:jc w:val="center"/>
              <w:rPr>
                <w:rFonts w:cs="Arial"/>
                <w:sz w:val="20"/>
              </w:rPr>
            </w:pPr>
            <w:r>
              <w:rPr>
                <w:color w:val="000000"/>
                <w:sz w:val="20"/>
              </w:rPr>
              <w:t>28</w:t>
            </w:r>
            <w:r w:rsidR="003046F4">
              <w:rPr>
                <w:rFonts w:cs="Arial"/>
                <w:sz w:val="20"/>
                <w:vertAlign w:val="superscript"/>
              </w:rPr>
              <w:t>2</w:t>
            </w:r>
          </w:p>
        </w:tc>
        <w:tc>
          <w:tcPr>
            <w:tcW w:w="2610" w:type="dxa"/>
            <w:tcBorders>
              <w:top w:val="single" w:sz="4" w:space="0" w:color="auto"/>
              <w:bottom w:val="single" w:sz="4" w:space="0" w:color="auto"/>
            </w:tcBorders>
          </w:tcPr>
          <w:p w14:paraId="5D14A520" w14:textId="6C05014F" w:rsidR="00003C7D" w:rsidRPr="003046F4" w:rsidRDefault="00003C7D" w:rsidP="00003C7D">
            <w:pPr>
              <w:jc w:val="center"/>
              <w:rPr>
                <w:rFonts w:cs="Arial"/>
                <w:sz w:val="20"/>
              </w:rPr>
            </w:pPr>
            <w:r>
              <w:rPr>
                <w:color w:val="000000"/>
                <w:sz w:val="20"/>
              </w:rPr>
              <w:t>50</w:t>
            </w:r>
            <w:r w:rsidR="003046F4">
              <w:rPr>
                <w:rFonts w:cs="Arial"/>
                <w:sz w:val="20"/>
                <w:vertAlign w:val="superscript"/>
              </w:rPr>
              <w:t>2</w:t>
            </w:r>
          </w:p>
        </w:tc>
        <w:tc>
          <w:tcPr>
            <w:tcW w:w="2880" w:type="dxa"/>
            <w:tcBorders>
              <w:top w:val="single" w:sz="4" w:space="0" w:color="auto"/>
              <w:bottom w:val="single" w:sz="4" w:space="0" w:color="auto"/>
            </w:tcBorders>
          </w:tcPr>
          <w:p w14:paraId="5E86BB45" w14:textId="77777777" w:rsidR="00003C7D" w:rsidRPr="003E783F" w:rsidRDefault="00003C7D" w:rsidP="00003C7D">
            <w:pPr>
              <w:jc w:val="center"/>
              <w:rPr>
                <w:b/>
                <w:bCs/>
                <w:color w:val="000000"/>
                <w:sz w:val="20"/>
              </w:rPr>
            </w:pPr>
            <w:r w:rsidRPr="003E783F">
              <w:rPr>
                <w:b/>
                <w:bCs/>
                <w:color w:val="000000"/>
                <w:sz w:val="20"/>
              </w:rPr>
              <w:t>R 336.1225,</w:t>
            </w:r>
          </w:p>
          <w:p w14:paraId="7C0FB747" w14:textId="71CB24A0" w:rsidR="00003C7D" w:rsidRPr="003E783F" w:rsidRDefault="00003C7D" w:rsidP="00003C7D">
            <w:pPr>
              <w:jc w:val="center"/>
              <w:rPr>
                <w:b/>
                <w:bCs/>
                <w:sz w:val="20"/>
              </w:rPr>
            </w:pPr>
            <w:r w:rsidRPr="003E783F">
              <w:rPr>
                <w:b/>
                <w:bCs/>
                <w:color w:val="000000"/>
                <w:sz w:val="20"/>
              </w:rPr>
              <w:t>R 336.1702(a)</w:t>
            </w:r>
          </w:p>
        </w:tc>
      </w:tr>
    </w:tbl>
    <w:p w14:paraId="32F970F6" w14:textId="77777777" w:rsidR="0098679A" w:rsidRDefault="0098679A" w:rsidP="00436476">
      <w:pPr>
        <w:jc w:val="both"/>
        <w:rPr>
          <w:sz w:val="20"/>
        </w:rPr>
      </w:pPr>
    </w:p>
    <w:p w14:paraId="1F33330F" w14:textId="77777777" w:rsidR="0098679A" w:rsidRDefault="0098679A" w:rsidP="00436476">
      <w:pPr>
        <w:jc w:val="both"/>
      </w:pPr>
      <w:r>
        <w:rPr>
          <w:b/>
        </w:rPr>
        <w:t xml:space="preserve">IX.  </w:t>
      </w:r>
      <w:r>
        <w:rPr>
          <w:b/>
          <w:u w:val="single"/>
        </w:rPr>
        <w:t>OTHER REQUIREMENT(S)</w:t>
      </w:r>
    </w:p>
    <w:p w14:paraId="0A3A865E" w14:textId="77777777" w:rsidR="0098679A" w:rsidRPr="00FE0AD0" w:rsidRDefault="0098679A" w:rsidP="00436476">
      <w:pPr>
        <w:jc w:val="both"/>
        <w:rPr>
          <w:sz w:val="20"/>
        </w:rPr>
      </w:pPr>
    </w:p>
    <w:p w14:paraId="243DEACF" w14:textId="2E311183" w:rsidR="0098679A" w:rsidRDefault="00003C7D" w:rsidP="00436476">
      <w:pPr>
        <w:jc w:val="both"/>
        <w:rPr>
          <w:sz w:val="20"/>
        </w:rPr>
      </w:pPr>
      <w:r>
        <w:rPr>
          <w:sz w:val="20"/>
        </w:rPr>
        <w:t>NA</w:t>
      </w:r>
    </w:p>
    <w:p w14:paraId="7665C6E3" w14:textId="168E0B5A" w:rsidR="0098679A" w:rsidRDefault="0098679A" w:rsidP="00436476">
      <w:pPr>
        <w:jc w:val="both"/>
        <w:rPr>
          <w:sz w:val="20"/>
        </w:rPr>
      </w:pPr>
    </w:p>
    <w:p w14:paraId="62564A98" w14:textId="77777777" w:rsidR="003E783F" w:rsidRPr="00FE0AD0" w:rsidRDefault="003E783F" w:rsidP="00436476">
      <w:pPr>
        <w:jc w:val="both"/>
        <w:rPr>
          <w:sz w:val="20"/>
        </w:rPr>
      </w:pPr>
    </w:p>
    <w:p w14:paraId="398BF271" w14:textId="77777777" w:rsidR="0098679A" w:rsidRPr="00B90185" w:rsidRDefault="0098679A" w:rsidP="00436476">
      <w:pPr>
        <w:jc w:val="both"/>
        <w:rPr>
          <w:b/>
          <w:sz w:val="20"/>
        </w:rPr>
      </w:pPr>
      <w:r w:rsidRPr="00B90185">
        <w:rPr>
          <w:b/>
          <w:sz w:val="20"/>
          <w:u w:val="single"/>
        </w:rPr>
        <w:t>Footnotes</w:t>
      </w:r>
      <w:r w:rsidRPr="00B90185">
        <w:rPr>
          <w:b/>
          <w:sz w:val="20"/>
        </w:rPr>
        <w:t>:</w:t>
      </w:r>
    </w:p>
    <w:p w14:paraId="48E0BC2E" w14:textId="77777777" w:rsidR="0098679A" w:rsidRPr="001E3851" w:rsidRDefault="0098679A" w:rsidP="0043647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0A01676" w14:textId="62D27667" w:rsidR="00A5420C" w:rsidRDefault="0098679A" w:rsidP="0043647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F1531AC" w14:textId="56181C13" w:rsidR="003E783F" w:rsidRDefault="003E783F">
      <w:pPr>
        <w:rPr>
          <w:sz w:val="20"/>
        </w:rPr>
      </w:pPr>
      <w:r>
        <w:rPr>
          <w:sz w:val="20"/>
        </w:rPr>
        <w:br w:type="page"/>
      </w:r>
    </w:p>
    <w:p w14:paraId="75F9D9F1" w14:textId="77777777" w:rsidR="003E783F" w:rsidRDefault="003E783F" w:rsidP="00436476">
      <w:pPr>
        <w:jc w:val="both"/>
        <w:rPr>
          <w:sz w:val="20"/>
        </w:rPr>
      </w:pPr>
    </w:p>
    <w:p w14:paraId="33FCB51D" w14:textId="23788D53" w:rsidR="00A5420C" w:rsidRPr="00C43734" w:rsidRDefault="00A5420C" w:rsidP="00A5420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109647926"/>
      <w:r w:rsidRPr="00C43734">
        <w:rPr>
          <w:bCs/>
          <w:szCs w:val="28"/>
        </w:rPr>
        <w:t>EU</w:t>
      </w:r>
      <w:r>
        <w:rPr>
          <w:bCs/>
          <w:szCs w:val="28"/>
        </w:rPr>
        <w:t>-FPE</w:t>
      </w:r>
      <w:bookmarkEnd w:id="78"/>
    </w:p>
    <w:p w14:paraId="00BCF015" w14:textId="77777777" w:rsidR="00A5420C" w:rsidRPr="00EE02F9" w:rsidRDefault="00A5420C" w:rsidP="00A5420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B53013C" w14:textId="77777777" w:rsidR="00A5420C" w:rsidRPr="0019740E" w:rsidRDefault="00A5420C" w:rsidP="00A5420C">
      <w:pPr>
        <w:rPr>
          <w:sz w:val="20"/>
        </w:rPr>
      </w:pPr>
    </w:p>
    <w:p w14:paraId="6A63500F" w14:textId="77777777" w:rsidR="00A5420C" w:rsidRDefault="00A5420C" w:rsidP="00A5420C">
      <w:pPr>
        <w:jc w:val="both"/>
        <w:rPr>
          <w:b/>
          <w:u w:val="single"/>
        </w:rPr>
      </w:pPr>
      <w:r>
        <w:rPr>
          <w:b/>
          <w:u w:val="single"/>
        </w:rPr>
        <w:t>DESCRIPTION</w:t>
      </w:r>
    </w:p>
    <w:p w14:paraId="7F033F2A" w14:textId="77777777" w:rsidR="00A5420C" w:rsidRDefault="00A5420C" w:rsidP="00A5420C">
      <w:pPr>
        <w:jc w:val="both"/>
        <w:rPr>
          <w:sz w:val="20"/>
        </w:rPr>
      </w:pPr>
    </w:p>
    <w:p w14:paraId="3A9B27CB" w14:textId="707563B1" w:rsidR="00A5420C" w:rsidRDefault="00A5420C" w:rsidP="00A5420C">
      <w:pPr>
        <w:jc w:val="both"/>
        <w:rPr>
          <w:rFonts w:cs="Arial"/>
          <w:bCs/>
          <w:sz w:val="20"/>
        </w:rPr>
      </w:pPr>
      <w:r>
        <w:rPr>
          <w:rFonts w:cs="Arial"/>
          <w:sz w:val="20"/>
        </w:rPr>
        <w:t>One 113-</w:t>
      </w:r>
      <w:r w:rsidR="009D4046">
        <w:rPr>
          <w:rFonts w:cs="Arial"/>
          <w:sz w:val="20"/>
        </w:rPr>
        <w:t>horsepower boiler</w:t>
      </w:r>
      <w:r>
        <w:rPr>
          <w:rFonts w:cs="Arial"/>
          <w:sz w:val="20"/>
        </w:rPr>
        <w:t xml:space="preserve"> Deutz Model 120R diesel fired emergency fire pump engine (FPE) that provides electric power to the Clarke Fire Pump in the event of an electrical outage.</w:t>
      </w:r>
    </w:p>
    <w:p w14:paraId="6D526232" w14:textId="77777777" w:rsidR="00A5420C" w:rsidRDefault="00A5420C" w:rsidP="00A5420C">
      <w:pPr>
        <w:jc w:val="both"/>
        <w:rPr>
          <w:rFonts w:cs="Arial"/>
          <w:bCs/>
          <w:sz w:val="20"/>
        </w:rPr>
      </w:pPr>
    </w:p>
    <w:p w14:paraId="0C8E1500" w14:textId="1867D164" w:rsidR="00A5420C" w:rsidRPr="003E783F" w:rsidRDefault="00A5420C" w:rsidP="00A5420C">
      <w:pPr>
        <w:jc w:val="both"/>
        <w:rPr>
          <w:rFonts w:cs="Arial"/>
          <w:sz w:val="20"/>
        </w:rPr>
      </w:pPr>
      <w:r>
        <w:rPr>
          <w:rFonts w:cs="Arial"/>
          <w:bCs/>
          <w:sz w:val="20"/>
        </w:rPr>
        <w:t xml:space="preserve">The engine is subject to </w:t>
      </w:r>
      <w:r>
        <w:rPr>
          <w:rFonts w:cs="Arial"/>
          <w:sz w:val="20"/>
        </w:rPr>
        <w:t xml:space="preserve">NSPS for Stationary Compression Ignition ICE, 40 CFR </w:t>
      </w:r>
      <w:r w:rsidR="003E783F">
        <w:rPr>
          <w:rFonts w:cs="Arial"/>
          <w:sz w:val="20"/>
        </w:rPr>
        <w:t xml:space="preserve">Part </w:t>
      </w:r>
      <w:r>
        <w:rPr>
          <w:rFonts w:cs="Arial"/>
          <w:sz w:val="20"/>
        </w:rPr>
        <w:t>60</w:t>
      </w:r>
      <w:r w:rsidR="003E783F">
        <w:rPr>
          <w:rFonts w:cs="Arial"/>
          <w:sz w:val="20"/>
        </w:rPr>
        <w:t>,</w:t>
      </w:r>
      <w:r>
        <w:rPr>
          <w:rFonts w:cs="Arial"/>
          <w:sz w:val="20"/>
        </w:rPr>
        <w:t xml:space="preserve"> Subpart IIII</w:t>
      </w:r>
      <w:r w:rsidR="00964C91">
        <w:rPr>
          <w:rFonts w:cs="Arial"/>
          <w:sz w:val="20"/>
        </w:rPr>
        <w:t xml:space="preserve"> because c</w:t>
      </w:r>
      <w:r w:rsidR="00964C91">
        <w:rPr>
          <w:rFonts w:cs="Arial"/>
          <w:bCs/>
          <w:sz w:val="20"/>
        </w:rPr>
        <w:t>onstruction of the engine was commenced after July 11, 2005</w:t>
      </w:r>
      <w:r w:rsidR="0094339F">
        <w:rPr>
          <w:rFonts w:cs="Arial"/>
          <w:bCs/>
          <w:sz w:val="20"/>
        </w:rPr>
        <w:t>,</w:t>
      </w:r>
      <w:r>
        <w:rPr>
          <w:rFonts w:cs="Arial"/>
          <w:sz w:val="20"/>
        </w:rPr>
        <w:t xml:space="preserve"> and is a USEPA Tier 3 certified engine. </w:t>
      </w:r>
      <w:r w:rsidR="003E783F">
        <w:rPr>
          <w:rFonts w:cs="Arial"/>
          <w:sz w:val="20"/>
        </w:rPr>
        <w:t xml:space="preserve"> </w:t>
      </w:r>
      <w:r>
        <w:rPr>
          <w:rFonts w:cs="Arial"/>
          <w:sz w:val="20"/>
        </w:rPr>
        <w:t xml:space="preserve">The engine is also subject to National Emissions Standards for Hazardous Air Pollutants for Stationary RICE, 40 CFR </w:t>
      </w:r>
      <w:r w:rsidR="003E783F">
        <w:rPr>
          <w:rFonts w:cs="Arial"/>
          <w:sz w:val="20"/>
        </w:rPr>
        <w:t xml:space="preserve">Part </w:t>
      </w:r>
      <w:r>
        <w:rPr>
          <w:rFonts w:cs="Arial"/>
          <w:sz w:val="20"/>
        </w:rPr>
        <w:t>63</w:t>
      </w:r>
      <w:r w:rsidR="003E783F">
        <w:rPr>
          <w:rFonts w:cs="Arial"/>
          <w:sz w:val="20"/>
        </w:rPr>
        <w:t>,</w:t>
      </w:r>
      <w:r>
        <w:rPr>
          <w:rFonts w:cs="Arial"/>
          <w:sz w:val="20"/>
        </w:rPr>
        <w:t xml:space="preserve"> Subpart ZZZZ; however, compliance with NESHAP ZZZZ is demonstrated by meeting the requirements of NSPS IIII.</w:t>
      </w:r>
    </w:p>
    <w:p w14:paraId="41C845CA" w14:textId="77777777" w:rsidR="00A5420C" w:rsidRPr="0019740E" w:rsidRDefault="00A5420C" w:rsidP="00A5420C">
      <w:pPr>
        <w:jc w:val="both"/>
        <w:rPr>
          <w:sz w:val="20"/>
        </w:rPr>
      </w:pPr>
    </w:p>
    <w:p w14:paraId="3B2A3757" w14:textId="61D8B7A0" w:rsidR="00A5420C" w:rsidRPr="00A81622" w:rsidRDefault="00A5420C" w:rsidP="00A5420C">
      <w:pPr>
        <w:jc w:val="both"/>
        <w:rPr>
          <w:sz w:val="20"/>
        </w:rPr>
      </w:pPr>
      <w:r w:rsidRPr="00FE0AD0">
        <w:rPr>
          <w:b/>
          <w:sz w:val="20"/>
        </w:rPr>
        <w:t>Flexible Group ID</w:t>
      </w:r>
      <w:r>
        <w:rPr>
          <w:b/>
          <w:sz w:val="20"/>
        </w:rPr>
        <w:t>:</w:t>
      </w:r>
      <w:r>
        <w:rPr>
          <w:sz w:val="20"/>
        </w:rPr>
        <w:t xml:space="preserve"> </w:t>
      </w:r>
      <w:r w:rsidR="003E783F">
        <w:rPr>
          <w:sz w:val="20"/>
        </w:rPr>
        <w:t xml:space="preserve"> </w:t>
      </w:r>
      <w:r>
        <w:rPr>
          <w:sz w:val="20"/>
        </w:rPr>
        <w:t>NA</w:t>
      </w:r>
    </w:p>
    <w:p w14:paraId="5D99E017" w14:textId="77777777" w:rsidR="00A5420C" w:rsidRPr="0019740E" w:rsidRDefault="00A5420C" w:rsidP="00A5420C">
      <w:pPr>
        <w:tabs>
          <w:tab w:val="left" w:pos="6328"/>
        </w:tabs>
        <w:jc w:val="both"/>
        <w:rPr>
          <w:sz w:val="20"/>
        </w:rPr>
      </w:pPr>
    </w:p>
    <w:p w14:paraId="7336CA3D" w14:textId="77777777" w:rsidR="00A5420C" w:rsidRDefault="00A5420C" w:rsidP="00A5420C">
      <w:pPr>
        <w:jc w:val="both"/>
        <w:rPr>
          <w:b/>
          <w:u w:val="single"/>
        </w:rPr>
      </w:pPr>
      <w:r>
        <w:rPr>
          <w:b/>
          <w:u w:val="single"/>
        </w:rPr>
        <w:t>POLLUTION CONTROL EQUIPMENT</w:t>
      </w:r>
    </w:p>
    <w:p w14:paraId="17F977FB" w14:textId="77777777" w:rsidR="00A5420C" w:rsidRPr="003E783F" w:rsidRDefault="00A5420C" w:rsidP="00A5420C">
      <w:pPr>
        <w:jc w:val="both"/>
        <w:rPr>
          <w:sz w:val="20"/>
          <w:szCs w:val="18"/>
        </w:rPr>
      </w:pPr>
    </w:p>
    <w:p w14:paraId="587C885C" w14:textId="77777777" w:rsidR="00A5420C" w:rsidRPr="00A81622" w:rsidRDefault="00A5420C" w:rsidP="00A5420C">
      <w:pPr>
        <w:jc w:val="both"/>
        <w:rPr>
          <w:sz w:val="20"/>
        </w:rPr>
      </w:pPr>
      <w:r>
        <w:rPr>
          <w:sz w:val="20"/>
        </w:rPr>
        <w:t>NA</w:t>
      </w:r>
    </w:p>
    <w:p w14:paraId="3C8829C2" w14:textId="77777777" w:rsidR="00A5420C" w:rsidRPr="00906ACF" w:rsidRDefault="00A5420C" w:rsidP="00A5420C">
      <w:pPr>
        <w:jc w:val="both"/>
        <w:rPr>
          <w:sz w:val="20"/>
        </w:rPr>
      </w:pPr>
    </w:p>
    <w:p w14:paraId="4EB6C660" w14:textId="77777777" w:rsidR="00A5420C" w:rsidRPr="00F01FE1" w:rsidRDefault="00A5420C" w:rsidP="00A5420C">
      <w:pPr>
        <w:jc w:val="both"/>
        <w:rPr>
          <w:b/>
          <w:sz w:val="20"/>
          <w:u w:val="single"/>
        </w:rPr>
      </w:pPr>
      <w:r>
        <w:rPr>
          <w:b/>
        </w:rPr>
        <w:t xml:space="preserve">I.  </w:t>
      </w:r>
      <w:r>
        <w:rPr>
          <w:b/>
          <w:u w:val="single"/>
        </w:rPr>
        <w:t>EMISSION LIMIT(S)</w:t>
      </w:r>
    </w:p>
    <w:p w14:paraId="54E534FA" w14:textId="77777777" w:rsidR="00A5420C" w:rsidRDefault="00A5420C" w:rsidP="00A5420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2880"/>
        <w:gridCol w:w="1530"/>
        <w:gridCol w:w="1260"/>
        <w:gridCol w:w="1170"/>
        <w:gridCol w:w="1630"/>
      </w:tblGrid>
      <w:tr w:rsidR="00A5420C" w14:paraId="4B5789A1" w14:textId="77777777" w:rsidTr="00FD3EFB">
        <w:trPr>
          <w:cantSplit/>
          <w:tblHeader/>
        </w:trPr>
        <w:tc>
          <w:tcPr>
            <w:tcW w:w="1790" w:type="dxa"/>
            <w:tcBorders>
              <w:top w:val="single" w:sz="4" w:space="0" w:color="auto"/>
              <w:left w:val="single" w:sz="4" w:space="0" w:color="auto"/>
              <w:bottom w:val="single" w:sz="4" w:space="0" w:color="auto"/>
              <w:right w:val="single" w:sz="4" w:space="0" w:color="auto"/>
            </w:tcBorders>
          </w:tcPr>
          <w:p w14:paraId="782E4E6E" w14:textId="77777777" w:rsidR="00A5420C" w:rsidRPr="00BD3DE3" w:rsidRDefault="00A5420C" w:rsidP="00436476">
            <w:pPr>
              <w:jc w:val="center"/>
              <w:rPr>
                <w:b/>
                <w:sz w:val="20"/>
              </w:rPr>
            </w:pPr>
            <w:r>
              <w:rPr>
                <w:b/>
                <w:sz w:val="20"/>
              </w:rPr>
              <w:t>Pollutant</w:t>
            </w:r>
          </w:p>
        </w:tc>
        <w:tc>
          <w:tcPr>
            <w:tcW w:w="2880" w:type="dxa"/>
            <w:tcBorders>
              <w:top w:val="single" w:sz="4" w:space="0" w:color="auto"/>
              <w:left w:val="single" w:sz="4" w:space="0" w:color="auto"/>
              <w:bottom w:val="single" w:sz="4" w:space="0" w:color="auto"/>
              <w:right w:val="single" w:sz="4" w:space="0" w:color="auto"/>
            </w:tcBorders>
          </w:tcPr>
          <w:p w14:paraId="2383DC95" w14:textId="77777777" w:rsidR="00A5420C" w:rsidRPr="00BD3DE3" w:rsidRDefault="00A5420C" w:rsidP="00436476">
            <w:pPr>
              <w:jc w:val="center"/>
              <w:rPr>
                <w:b/>
                <w:sz w:val="20"/>
              </w:rPr>
            </w:pPr>
            <w:r w:rsidRPr="00BD3DE3">
              <w:rPr>
                <w:b/>
                <w:sz w:val="20"/>
              </w:rPr>
              <w:t>Limit</w:t>
            </w:r>
          </w:p>
        </w:tc>
        <w:tc>
          <w:tcPr>
            <w:tcW w:w="1530" w:type="dxa"/>
            <w:tcBorders>
              <w:top w:val="single" w:sz="4" w:space="0" w:color="auto"/>
              <w:left w:val="single" w:sz="4" w:space="0" w:color="auto"/>
              <w:bottom w:val="single" w:sz="4" w:space="0" w:color="auto"/>
              <w:right w:val="single" w:sz="4" w:space="0" w:color="auto"/>
            </w:tcBorders>
          </w:tcPr>
          <w:p w14:paraId="776F4F87" w14:textId="77777777" w:rsidR="003E783F" w:rsidRDefault="00A5420C" w:rsidP="00436476">
            <w:pPr>
              <w:jc w:val="center"/>
              <w:rPr>
                <w:b/>
                <w:sz w:val="20"/>
              </w:rPr>
            </w:pPr>
            <w:r>
              <w:rPr>
                <w:b/>
                <w:sz w:val="20"/>
              </w:rPr>
              <w:t>Time Period/</w:t>
            </w:r>
          </w:p>
          <w:p w14:paraId="14B1F51B" w14:textId="2711F84C" w:rsidR="00A5420C" w:rsidRDefault="00A5420C" w:rsidP="00436476">
            <w:pPr>
              <w:jc w:val="center"/>
              <w:rPr>
                <w:b/>
                <w:sz w:val="20"/>
              </w:rPr>
            </w:pPr>
            <w:r>
              <w:rPr>
                <w:b/>
                <w:sz w:val="20"/>
              </w:rPr>
              <w:t>Operating Scenario</w:t>
            </w:r>
          </w:p>
        </w:tc>
        <w:tc>
          <w:tcPr>
            <w:tcW w:w="1260" w:type="dxa"/>
            <w:tcBorders>
              <w:top w:val="single" w:sz="4" w:space="0" w:color="auto"/>
              <w:left w:val="single" w:sz="4" w:space="0" w:color="auto"/>
              <w:bottom w:val="single" w:sz="4" w:space="0" w:color="auto"/>
              <w:right w:val="single" w:sz="4" w:space="0" w:color="auto"/>
            </w:tcBorders>
          </w:tcPr>
          <w:p w14:paraId="0A14D066" w14:textId="77777777" w:rsidR="00A5420C" w:rsidRPr="00BD3DE3" w:rsidRDefault="00A5420C" w:rsidP="00436476">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5B8B8663" w14:textId="77777777" w:rsidR="00A5420C" w:rsidRDefault="00A5420C" w:rsidP="00436476">
            <w:pPr>
              <w:jc w:val="center"/>
              <w:rPr>
                <w:b/>
                <w:sz w:val="20"/>
              </w:rPr>
            </w:pPr>
            <w:r>
              <w:rPr>
                <w:b/>
                <w:sz w:val="20"/>
              </w:rPr>
              <w:t>Monitoring/</w:t>
            </w:r>
          </w:p>
          <w:p w14:paraId="12AF59B0" w14:textId="77777777" w:rsidR="00A5420C" w:rsidRPr="00BD3DE3" w:rsidRDefault="00A5420C" w:rsidP="00436476">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6C10609E" w14:textId="77777777" w:rsidR="00A5420C" w:rsidRPr="00BD3DE3" w:rsidRDefault="00A5420C" w:rsidP="00436476">
            <w:pPr>
              <w:jc w:val="center"/>
              <w:rPr>
                <w:b/>
                <w:sz w:val="20"/>
              </w:rPr>
            </w:pPr>
            <w:r w:rsidRPr="00BD3DE3">
              <w:rPr>
                <w:b/>
                <w:sz w:val="20"/>
              </w:rPr>
              <w:t>Underlying</w:t>
            </w:r>
            <w:r>
              <w:rPr>
                <w:b/>
                <w:sz w:val="20"/>
              </w:rPr>
              <w:t xml:space="preserve"> </w:t>
            </w:r>
            <w:r w:rsidRPr="00BD3DE3">
              <w:rPr>
                <w:b/>
                <w:sz w:val="20"/>
              </w:rPr>
              <w:t>Applicable Requirements</w:t>
            </w:r>
          </w:p>
        </w:tc>
      </w:tr>
      <w:tr w:rsidR="00A5420C" w14:paraId="004FC31C" w14:textId="77777777" w:rsidTr="00FD3EFB">
        <w:trPr>
          <w:cantSplit/>
        </w:trPr>
        <w:tc>
          <w:tcPr>
            <w:tcW w:w="1790" w:type="dxa"/>
            <w:tcBorders>
              <w:top w:val="single" w:sz="4" w:space="0" w:color="auto"/>
              <w:left w:val="single" w:sz="4" w:space="0" w:color="auto"/>
              <w:bottom w:val="single" w:sz="4" w:space="0" w:color="auto"/>
              <w:right w:val="single" w:sz="4" w:space="0" w:color="auto"/>
            </w:tcBorders>
          </w:tcPr>
          <w:p w14:paraId="7847C59E" w14:textId="77777777" w:rsidR="00A5420C" w:rsidRPr="00095B77" w:rsidRDefault="00A5420C" w:rsidP="00431D2B">
            <w:pPr>
              <w:numPr>
                <w:ilvl w:val="0"/>
                <w:numId w:val="40"/>
              </w:numPr>
              <w:ind w:left="345" w:hanging="345"/>
              <w:rPr>
                <w:sz w:val="20"/>
              </w:rPr>
            </w:pPr>
            <w:r>
              <w:rPr>
                <w:sz w:val="20"/>
              </w:rPr>
              <w:t>NMHC + NOx</w:t>
            </w:r>
          </w:p>
        </w:tc>
        <w:tc>
          <w:tcPr>
            <w:tcW w:w="2880" w:type="dxa"/>
            <w:tcBorders>
              <w:top w:val="single" w:sz="4" w:space="0" w:color="auto"/>
              <w:left w:val="single" w:sz="4" w:space="0" w:color="auto"/>
              <w:bottom w:val="single" w:sz="4" w:space="0" w:color="auto"/>
              <w:right w:val="single" w:sz="4" w:space="0" w:color="auto"/>
            </w:tcBorders>
          </w:tcPr>
          <w:p w14:paraId="74754052" w14:textId="0B17E2C1" w:rsidR="00A5420C" w:rsidRPr="00EA1603" w:rsidRDefault="00A5420C" w:rsidP="00436476">
            <w:pPr>
              <w:jc w:val="center"/>
              <w:rPr>
                <w:sz w:val="20"/>
              </w:rPr>
            </w:pPr>
            <w:r w:rsidRPr="00EA1603">
              <w:rPr>
                <w:sz w:val="20"/>
              </w:rPr>
              <w:t xml:space="preserve">3.0 </w:t>
            </w:r>
            <w:r w:rsidR="00EA1603" w:rsidRPr="00EA1603">
              <w:rPr>
                <w:sz w:val="20"/>
                <w:szCs w:val="18"/>
              </w:rPr>
              <w:t>grams per horsepower hour</w:t>
            </w:r>
            <w:r w:rsidR="00EA1603" w:rsidRPr="00EA1603">
              <w:rPr>
                <w:sz w:val="18"/>
                <w:szCs w:val="18"/>
              </w:rPr>
              <w:t xml:space="preserve"> </w:t>
            </w:r>
            <w:r w:rsidR="00EA1603" w:rsidRPr="00EA1603">
              <w:rPr>
                <w:sz w:val="20"/>
              </w:rPr>
              <w:t>(</w:t>
            </w:r>
            <w:r w:rsidRPr="00EA1603">
              <w:rPr>
                <w:sz w:val="20"/>
              </w:rPr>
              <w:t>g/HP-hr</w:t>
            </w:r>
            <w:r w:rsidR="00EA1603" w:rsidRPr="00EA1603">
              <w:rPr>
                <w:sz w:val="20"/>
              </w:rPr>
              <w:t>)</w:t>
            </w:r>
          </w:p>
        </w:tc>
        <w:tc>
          <w:tcPr>
            <w:tcW w:w="1530" w:type="dxa"/>
            <w:tcBorders>
              <w:top w:val="single" w:sz="4" w:space="0" w:color="auto"/>
              <w:left w:val="single" w:sz="4" w:space="0" w:color="auto"/>
              <w:bottom w:val="single" w:sz="4" w:space="0" w:color="auto"/>
              <w:right w:val="single" w:sz="4" w:space="0" w:color="auto"/>
            </w:tcBorders>
          </w:tcPr>
          <w:p w14:paraId="513188CB" w14:textId="77777777" w:rsidR="00A5420C" w:rsidRPr="00BD3DE3" w:rsidRDefault="00A5420C" w:rsidP="00436476">
            <w:pPr>
              <w:jc w:val="center"/>
              <w:rPr>
                <w:sz w:val="20"/>
              </w:rPr>
            </w:pPr>
            <w:r>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7459A916" w14:textId="77777777" w:rsidR="00A5420C" w:rsidRPr="00BD3DE3" w:rsidRDefault="00A5420C" w:rsidP="00436476">
            <w:pPr>
              <w:jc w:val="center"/>
              <w:rPr>
                <w:sz w:val="20"/>
              </w:rPr>
            </w:pPr>
            <w:r>
              <w:rPr>
                <w:sz w:val="20"/>
              </w:rPr>
              <w:t>EU-FPE</w:t>
            </w:r>
          </w:p>
        </w:tc>
        <w:tc>
          <w:tcPr>
            <w:tcW w:w="1170" w:type="dxa"/>
            <w:tcBorders>
              <w:top w:val="single" w:sz="4" w:space="0" w:color="auto"/>
              <w:left w:val="single" w:sz="4" w:space="0" w:color="auto"/>
              <w:bottom w:val="single" w:sz="4" w:space="0" w:color="auto"/>
              <w:right w:val="single" w:sz="4" w:space="0" w:color="auto"/>
            </w:tcBorders>
          </w:tcPr>
          <w:p w14:paraId="2EB8ACED" w14:textId="77777777" w:rsidR="00A5420C" w:rsidRPr="00BD3DE3" w:rsidRDefault="00A5420C" w:rsidP="00436476">
            <w:pPr>
              <w:jc w:val="center"/>
              <w:rPr>
                <w:sz w:val="20"/>
              </w:rPr>
            </w:pPr>
            <w:r>
              <w:rPr>
                <w:sz w:val="20"/>
              </w:rPr>
              <w:t>SC III.1</w:t>
            </w:r>
          </w:p>
        </w:tc>
        <w:tc>
          <w:tcPr>
            <w:tcW w:w="1630" w:type="dxa"/>
            <w:tcBorders>
              <w:top w:val="single" w:sz="4" w:space="0" w:color="auto"/>
              <w:left w:val="single" w:sz="4" w:space="0" w:color="auto"/>
              <w:bottom w:val="single" w:sz="4" w:space="0" w:color="auto"/>
              <w:right w:val="single" w:sz="4" w:space="0" w:color="auto"/>
            </w:tcBorders>
          </w:tcPr>
          <w:p w14:paraId="111696E5" w14:textId="6ACA8E8B" w:rsidR="003E783F" w:rsidRDefault="00A5420C" w:rsidP="00436476">
            <w:pPr>
              <w:jc w:val="center"/>
              <w:rPr>
                <w:b/>
                <w:sz w:val="20"/>
              </w:rPr>
            </w:pPr>
            <w:r w:rsidRPr="00842B8F">
              <w:rPr>
                <w:b/>
                <w:sz w:val="20"/>
              </w:rPr>
              <w:t>40 CFR Part 60</w:t>
            </w:r>
            <w:r w:rsidR="00727021">
              <w:rPr>
                <w:b/>
                <w:sz w:val="20"/>
              </w:rPr>
              <w:t>,</w:t>
            </w:r>
            <w:r w:rsidRPr="00842B8F">
              <w:rPr>
                <w:b/>
                <w:sz w:val="20"/>
              </w:rPr>
              <w:t xml:space="preserve"> Subpart IIII,</w:t>
            </w:r>
          </w:p>
          <w:p w14:paraId="7DCEC45B" w14:textId="5517E770" w:rsidR="00A5420C" w:rsidRPr="00842B8F" w:rsidRDefault="00A5420C" w:rsidP="00436476">
            <w:pPr>
              <w:jc w:val="center"/>
              <w:rPr>
                <w:b/>
                <w:sz w:val="20"/>
              </w:rPr>
            </w:pPr>
            <w:r w:rsidRPr="00842B8F">
              <w:rPr>
                <w:b/>
                <w:sz w:val="20"/>
              </w:rPr>
              <w:t>4205(c)</w:t>
            </w:r>
            <w:r w:rsidR="00D54A94">
              <w:rPr>
                <w:b/>
                <w:sz w:val="20"/>
              </w:rPr>
              <w:t xml:space="preserve"> (Table 4)</w:t>
            </w:r>
          </w:p>
        </w:tc>
      </w:tr>
      <w:tr w:rsidR="00A5420C" w14:paraId="49A63A60" w14:textId="77777777" w:rsidTr="00FD3EFB">
        <w:trPr>
          <w:cantSplit/>
        </w:trPr>
        <w:tc>
          <w:tcPr>
            <w:tcW w:w="1790" w:type="dxa"/>
            <w:tcBorders>
              <w:top w:val="single" w:sz="4" w:space="0" w:color="auto"/>
              <w:left w:val="single" w:sz="4" w:space="0" w:color="auto"/>
              <w:bottom w:val="single" w:sz="4" w:space="0" w:color="auto"/>
              <w:right w:val="single" w:sz="4" w:space="0" w:color="auto"/>
            </w:tcBorders>
          </w:tcPr>
          <w:p w14:paraId="0EFCB9F4" w14:textId="77777777" w:rsidR="00A5420C" w:rsidRDefault="00A5420C" w:rsidP="00431D2B">
            <w:pPr>
              <w:numPr>
                <w:ilvl w:val="0"/>
                <w:numId w:val="40"/>
              </w:numPr>
              <w:ind w:left="360"/>
              <w:rPr>
                <w:sz w:val="20"/>
              </w:rPr>
            </w:pPr>
            <w:r>
              <w:rPr>
                <w:sz w:val="20"/>
              </w:rPr>
              <w:t>PM</w:t>
            </w:r>
          </w:p>
        </w:tc>
        <w:tc>
          <w:tcPr>
            <w:tcW w:w="2880" w:type="dxa"/>
            <w:tcBorders>
              <w:top w:val="single" w:sz="4" w:space="0" w:color="auto"/>
              <w:left w:val="single" w:sz="4" w:space="0" w:color="auto"/>
              <w:bottom w:val="single" w:sz="4" w:space="0" w:color="auto"/>
              <w:right w:val="single" w:sz="4" w:space="0" w:color="auto"/>
            </w:tcBorders>
          </w:tcPr>
          <w:p w14:paraId="107682A3" w14:textId="77777777" w:rsidR="00A5420C" w:rsidRPr="00EA1603" w:rsidRDefault="00A5420C" w:rsidP="00436476">
            <w:pPr>
              <w:jc w:val="center"/>
              <w:rPr>
                <w:sz w:val="20"/>
              </w:rPr>
            </w:pPr>
            <w:r w:rsidRPr="00EA1603">
              <w:rPr>
                <w:sz w:val="20"/>
              </w:rPr>
              <w:t>0.22 g/HP-hr</w:t>
            </w:r>
          </w:p>
        </w:tc>
        <w:tc>
          <w:tcPr>
            <w:tcW w:w="1530" w:type="dxa"/>
            <w:tcBorders>
              <w:top w:val="single" w:sz="4" w:space="0" w:color="auto"/>
              <w:left w:val="single" w:sz="4" w:space="0" w:color="auto"/>
              <w:bottom w:val="single" w:sz="4" w:space="0" w:color="auto"/>
              <w:right w:val="single" w:sz="4" w:space="0" w:color="auto"/>
            </w:tcBorders>
          </w:tcPr>
          <w:p w14:paraId="2D7E6384" w14:textId="77777777" w:rsidR="00A5420C" w:rsidRDefault="00A5420C" w:rsidP="00436476">
            <w:pPr>
              <w:jc w:val="center"/>
              <w:rPr>
                <w:sz w:val="20"/>
              </w:rPr>
            </w:pPr>
            <w:r>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64BC82BE" w14:textId="77777777" w:rsidR="00A5420C" w:rsidRDefault="00A5420C" w:rsidP="00436476">
            <w:pPr>
              <w:jc w:val="center"/>
              <w:rPr>
                <w:sz w:val="20"/>
              </w:rPr>
            </w:pPr>
            <w:r>
              <w:rPr>
                <w:sz w:val="20"/>
              </w:rPr>
              <w:t>EU-FPE</w:t>
            </w:r>
          </w:p>
        </w:tc>
        <w:tc>
          <w:tcPr>
            <w:tcW w:w="1170" w:type="dxa"/>
            <w:tcBorders>
              <w:top w:val="single" w:sz="4" w:space="0" w:color="auto"/>
              <w:left w:val="single" w:sz="4" w:space="0" w:color="auto"/>
              <w:bottom w:val="single" w:sz="4" w:space="0" w:color="auto"/>
              <w:right w:val="single" w:sz="4" w:space="0" w:color="auto"/>
            </w:tcBorders>
          </w:tcPr>
          <w:p w14:paraId="2EF0A37E" w14:textId="77777777" w:rsidR="00A5420C" w:rsidRDefault="00A5420C" w:rsidP="00436476">
            <w:pPr>
              <w:jc w:val="center"/>
              <w:rPr>
                <w:sz w:val="20"/>
              </w:rPr>
            </w:pPr>
            <w:r>
              <w:rPr>
                <w:sz w:val="20"/>
              </w:rPr>
              <w:t>SC III.1</w:t>
            </w:r>
          </w:p>
        </w:tc>
        <w:tc>
          <w:tcPr>
            <w:tcW w:w="1630" w:type="dxa"/>
            <w:tcBorders>
              <w:top w:val="single" w:sz="4" w:space="0" w:color="auto"/>
              <w:left w:val="single" w:sz="4" w:space="0" w:color="auto"/>
              <w:bottom w:val="single" w:sz="4" w:space="0" w:color="auto"/>
              <w:right w:val="single" w:sz="4" w:space="0" w:color="auto"/>
            </w:tcBorders>
          </w:tcPr>
          <w:p w14:paraId="60B7A095" w14:textId="451141E9" w:rsidR="003E783F" w:rsidRDefault="00A5420C" w:rsidP="00436476">
            <w:pPr>
              <w:jc w:val="center"/>
              <w:rPr>
                <w:b/>
                <w:sz w:val="20"/>
              </w:rPr>
            </w:pPr>
            <w:r w:rsidRPr="00842B8F">
              <w:rPr>
                <w:b/>
                <w:sz w:val="20"/>
              </w:rPr>
              <w:t>40 CFR Part 60</w:t>
            </w:r>
            <w:r w:rsidR="00727021">
              <w:rPr>
                <w:b/>
                <w:sz w:val="20"/>
              </w:rPr>
              <w:t>,</w:t>
            </w:r>
            <w:r w:rsidRPr="00842B8F">
              <w:rPr>
                <w:b/>
                <w:sz w:val="20"/>
              </w:rPr>
              <w:t xml:space="preserve"> Subpart IIII,</w:t>
            </w:r>
          </w:p>
          <w:p w14:paraId="60BCE4E6" w14:textId="7A210B33" w:rsidR="00A5420C" w:rsidRPr="00842B8F" w:rsidRDefault="00A5420C" w:rsidP="00436476">
            <w:pPr>
              <w:jc w:val="center"/>
              <w:rPr>
                <w:b/>
                <w:sz w:val="20"/>
              </w:rPr>
            </w:pPr>
            <w:r w:rsidRPr="00842B8F">
              <w:rPr>
                <w:b/>
                <w:sz w:val="20"/>
              </w:rPr>
              <w:t>4205(c)</w:t>
            </w:r>
            <w:r w:rsidR="00D54A94">
              <w:rPr>
                <w:b/>
                <w:sz w:val="20"/>
              </w:rPr>
              <w:t xml:space="preserve"> (Table 4)</w:t>
            </w:r>
          </w:p>
        </w:tc>
      </w:tr>
    </w:tbl>
    <w:p w14:paraId="091A4128" w14:textId="77777777" w:rsidR="00A5420C" w:rsidRDefault="00A5420C" w:rsidP="00A5420C">
      <w:pPr>
        <w:jc w:val="both"/>
        <w:rPr>
          <w:sz w:val="20"/>
        </w:rPr>
      </w:pPr>
    </w:p>
    <w:p w14:paraId="3D599759" w14:textId="77777777" w:rsidR="00A5420C" w:rsidRDefault="00A5420C" w:rsidP="00A5420C">
      <w:pPr>
        <w:jc w:val="both"/>
        <w:rPr>
          <w:b/>
          <w:u w:val="single"/>
        </w:rPr>
      </w:pPr>
      <w:r>
        <w:rPr>
          <w:b/>
        </w:rPr>
        <w:t xml:space="preserve">II.  </w:t>
      </w:r>
      <w:r>
        <w:rPr>
          <w:b/>
          <w:u w:val="single"/>
        </w:rPr>
        <w:t>MATERIAL LIMIT(S)</w:t>
      </w:r>
    </w:p>
    <w:p w14:paraId="3110087A" w14:textId="77777777" w:rsidR="00A5420C" w:rsidRPr="003E783F" w:rsidRDefault="00A5420C" w:rsidP="00A5420C">
      <w:pPr>
        <w:jc w:val="both"/>
        <w:rPr>
          <w:bCs/>
          <w:sz w:val="20"/>
          <w:szCs w:val="18"/>
        </w:rPr>
      </w:pPr>
    </w:p>
    <w:p w14:paraId="6399EA5B" w14:textId="42C0A12D" w:rsidR="00A5420C" w:rsidRPr="00BC63A9" w:rsidRDefault="00153473" w:rsidP="00B743CF">
      <w:pPr>
        <w:pStyle w:val="ListParagraph"/>
        <w:numPr>
          <w:ilvl w:val="0"/>
          <w:numId w:val="52"/>
        </w:numPr>
        <w:autoSpaceDE w:val="0"/>
        <w:autoSpaceDN w:val="0"/>
        <w:adjustRightInd w:val="0"/>
        <w:ind w:right="-36"/>
        <w:jc w:val="both"/>
        <w:rPr>
          <w:b/>
          <w:color w:val="000000"/>
          <w:sz w:val="20"/>
        </w:rPr>
      </w:pPr>
      <w:r w:rsidRPr="00B743CF">
        <w:rPr>
          <w:rFonts w:eastAsia="ArialMT" w:cs="Arial"/>
          <w:sz w:val="20"/>
        </w:rPr>
        <w:t>The permittee shall u</w:t>
      </w:r>
      <w:r w:rsidR="00A5420C" w:rsidRPr="00B743CF">
        <w:rPr>
          <w:rFonts w:eastAsia="ArialMT" w:cs="Arial"/>
          <w:sz w:val="20"/>
        </w:rPr>
        <w:t xml:space="preserve">se diesel </w:t>
      </w:r>
      <w:r w:rsidR="00181894" w:rsidRPr="00BC63A9">
        <w:rPr>
          <w:color w:val="000000"/>
          <w:sz w:val="20"/>
        </w:rPr>
        <w:t>with a maximum sulfur content of 15 ppm (0.0015</w:t>
      </w:r>
      <w:r w:rsidR="003E783F" w:rsidRPr="00BC63A9">
        <w:rPr>
          <w:color w:val="000000"/>
          <w:sz w:val="20"/>
        </w:rPr>
        <w:t xml:space="preserve"> %</w:t>
      </w:r>
      <w:r w:rsidR="00181894" w:rsidRPr="00BC63A9">
        <w:rPr>
          <w:color w:val="000000"/>
          <w:sz w:val="20"/>
        </w:rPr>
        <w:t xml:space="preserve">) by weight and a minimum Cetane index of 40 or a maximum aromatic content of 35 volume percent.  </w:t>
      </w:r>
      <w:r w:rsidR="00181894" w:rsidRPr="00BC63A9">
        <w:rPr>
          <w:b/>
          <w:color w:val="000000"/>
          <w:sz w:val="20"/>
        </w:rPr>
        <w:t>(40 CFR 60.4207, 40 CFR 1090.305)</w:t>
      </w:r>
    </w:p>
    <w:p w14:paraId="192E64F8" w14:textId="77777777" w:rsidR="00181894" w:rsidRPr="000C40EB" w:rsidRDefault="00181894" w:rsidP="00181894">
      <w:pPr>
        <w:autoSpaceDE w:val="0"/>
        <w:autoSpaceDN w:val="0"/>
        <w:adjustRightInd w:val="0"/>
        <w:ind w:left="270" w:hanging="270"/>
        <w:rPr>
          <w:sz w:val="20"/>
        </w:rPr>
      </w:pPr>
    </w:p>
    <w:p w14:paraId="22C08C29" w14:textId="4DE13065" w:rsidR="00A5420C" w:rsidRPr="00F01FE1" w:rsidRDefault="00A5420C" w:rsidP="00A5420C">
      <w:pPr>
        <w:jc w:val="both"/>
        <w:rPr>
          <w:b/>
          <w:sz w:val="20"/>
          <w:u w:val="single"/>
        </w:rPr>
      </w:pPr>
      <w:r>
        <w:rPr>
          <w:b/>
        </w:rPr>
        <w:t xml:space="preserve">III.  </w:t>
      </w:r>
      <w:r>
        <w:rPr>
          <w:b/>
          <w:u w:val="single"/>
        </w:rPr>
        <w:t>PROCESS/OPERATIONAL RESTRICTION(S)</w:t>
      </w:r>
    </w:p>
    <w:p w14:paraId="4FCDD856" w14:textId="77777777" w:rsidR="00A5420C" w:rsidRPr="00FB6071" w:rsidRDefault="00A5420C" w:rsidP="00A5420C">
      <w:pPr>
        <w:jc w:val="both"/>
        <w:rPr>
          <w:sz w:val="20"/>
        </w:rPr>
      </w:pPr>
    </w:p>
    <w:p w14:paraId="26F1341C" w14:textId="6AA716BE" w:rsidR="00A5420C" w:rsidRPr="00A61298" w:rsidRDefault="004A247A" w:rsidP="00431D2B">
      <w:pPr>
        <w:numPr>
          <w:ilvl w:val="0"/>
          <w:numId w:val="28"/>
        </w:numPr>
        <w:autoSpaceDE w:val="0"/>
        <w:autoSpaceDN w:val="0"/>
        <w:adjustRightInd w:val="0"/>
        <w:ind w:left="360"/>
        <w:jc w:val="both"/>
        <w:rPr>
          <w:rFonts w:eastAsia="ArialMT" w:cs="Arial"/>
          <w:sz w:val="20"/>
        </w:rPr>
      </w:pPr>
      <w:r>
        <w:rPr>
          <w:rFonts w:eastAsia="ArialMT" w:cs="Arial"/>
          <w:sz w:val="20"/>
        </w:rPr>
        <w:t>The permittee shall o</w:t>
      </w:r>
      <w:r w:rsidR="00A5420C">
        <w:rPr>
          <w:rFonts w:eastAsia="ArialMT" w:cs="Arial"/>
          <w:sz w:val="20"/>
        </w:rPr>
        <w:t>perate and maintain the engine according to the manufacturer's emission-related written instructions</w:t>
      </w:r>
      <w:r w:rsidR="00931886">
        <w:rPr>
          <w:rFonts w:eastAsia="ArialMT" w:cs="Arial"/>
          <w:sz w:val="20"/>
        </w:rPr>
        <w:t xml:space="preserve">, </w:t>
      </w:r>
      <w:r w:rsidR="007C36BB">
        <w:rPr>
          <w:rFonts w:eastAsia="ArialMT" w:cs="Arial"/>
          <w:sz w:val="20"/>
        </w:rPr>
        <w:t>c</w:t>
      </w:r>
      <w:r w:rsidR="00A5420C">
        <w:rPr>
          <w:rFonts w:eastAsia="ArialMT" w:cs="Arial"/>
          <w:sz w:val="20"/>
        </w:rPr>
        <w:t xml:space="preserve">hange only those emission-related settings that are permitted by the manufacturer; and meet the requirements of 40 CFR </w:t>
      </w:r>
      <w:r w:rsidR="003E783F">
        <w:rPr>
          <w:rFonts w:eastAsia="ArialMT" w:cs="Arial"/>
          <w:sz w:val="20"/>
        </w:rPr>
        <w:t>P</w:t>
      </w:r>
      <w:r w:rsidR="00A5420C">
        <w:rPr>
          <w:rFonts w:eastAsia="ArialMT" w:cs="Arial"/>
          <w:sz w:val="20"/>
        </w:rPr>
        <w:t>arts 89, 94 and/or 1068, as they apply.</w:t>
      </w:r>
      <w:r w:rsidR="00A5420C">
        <w:rPr>
          <w:rFonts w:cs="Arial"/>
          <w:sz w:val="20"/>
        </w:rPr>
        <w:t xml:space="preserve"> </w:t>
      </w:r>
      <w:r w:rsidR="003E783F">
        <w:rPr>
          <w:rFonts w:cs="Arial"/>
          <w:sz w:val="20"/>
        </w:rPr>
        <w:t xml:space="preserve"> </w:t>
      </w:r>
      <w:r w:rsidR="00A5420C">
        <w:rPr>
          <w:rFonts w:cs="Arial"/>
          <w:b/>
          <w:bCs/>
          <w:sz w:val="20"/>
        </w:rPr>
        <w:t>(</w:t>
      </w:r>
      <w:r w:rsidR="00A5420C">
        <w:rPr>
          <w:rFonts w:eastAsia="ArialMT" w:cs="Arial"/>
          <w:b/>
          <w:bCs/>
          <w:sz w:val="20"/>
        </w:rPr>
        <w:t>40 CFR 60.4211(a))</w:t>
      </w:r>
    </w:p>
    <w:p w14:paraId="0E68D9FC" w14:textId="77777777" w:rsidR="00A5420C" w:rsidRDefault="00A5420C" w:rsidP="00975831">
      <w:pPr>
        <w:autoSpaceDE w:val="0"/>
        <w:autoSpaceDN w:val="0"/>
        <w:adjustRightInd w:val="0"/>
        <w:jc w:val="both"/>
        <w:rPr>
          <w:rFonts w:eastAsia="ArialMT" w:cs="Arial"/>
          <w:sz w:val="20"/>
        </w:rPr>
      </w:pPr>
    </w:p>
    <w:p w14:paraId="677F5AC8" w14:textId="0F80C85A" w:rsidR="00A5420C" w:rsidRDefault="004A247A" w:rsidP="003E783F">
      <w:pPr>
        <w:numPr>
          <w:ilvl w:val="0"/>
          <w:numId w:val="28"/>
        </w:numPr>
        <w:autoSpaceDE w:val="0"/>
        <w:autoSpaceDN w:val="0"/>
        <w:adjustRightInd w:val="0"/>
        <w:spacing w:after="120"/>
        <w:ind w:left="360"/>
        <w:jc w:val="both"/>
        <w:rPr>
          <w:rFonts w:eastAsia="ArialMT" w:cs="Arial"/>
          <w:sz w:val="20"/>
        </w:rPr>
      </w:pPr>
      <w:r>
        <w:rPr>
          <w:rFonts w:eastAsia="ArialMT" w:cs="Arial"/>
          <w:sz w:val="20"/>
        </w:rPr>
        <w:t>The permittee shall o</w:t>
      </w:r>
      <w:r w:rsidR="00A5420C">
        <w:rPr>
          <w:rFonts w:eastAsia="ArialMT" w:cs="Arial"/>
          <w:sz w:val="20"/>
        </w:rPr>
        <w:t>perate</w:t>
      </w:r>
      <w:r>
        <w:rPr>
          <w:rFonts w:eastAsia="ArialMT" w:cs="Arial"/>
          <w:sz w:val="20"/>
        </w:rPr>
        <w:t xml:space="preserve"> the </w:t>
      </w:r>
      <w:r w:rsidR="00ED5A81">
        <w:rPr>
          <w:rFonts w:eastAsia="ArialMT" w:cs="Arial"/>
          <w:sz w:val="20"/>
        </w:rPr>
        <w:t>engine</w:t>
      </w:r>
      <w:r w:rsidR="00A5420C">
        <w:rPr>
          <w:rFonts w:eastAsia="ArialMT" w:cs="Arial"/>
          <w:sz w:val="20"/>
        </w:rPr>
        <w:t xml:space="preserve"> as follows:</w:t>
      </w:r>
    </w:p>
    <w:p w14:paraId="1BCA9A60" w14:textId="77777777" w:rsidR="00A5420C" w:rsidRDefault="00A5420C" w:rsidP="003E783F">
      <w:pPr>
        <w:numPr>
          <w:ilvl w:val="0"/>
          <w:numId w:val="29"/>
        </w:numPr>
        <w:autoSpaceDE w:val="0"/>
        <w:autoSpaceDN w:val="0"/>
        <w:adjustRightInd w:val="0"/>
        <w:spacing w:after="120"/>
        <w:jc w:val="both"/>
        <w:rPr>
          <w:rFonts w:eastAsia="ArialMT" w:cs="Arial"/>
          <w:sz w:val="20"/>
        </w:rPr>
      </w:pPr>
      <w:r>
        <w:rPr>
          <w:rFonts w:eastAsia="ArialMT" w:cs="Arial"/>
          <w:sz w:val="20"/>
        </w:rPr>
        <w:t>There is no time limit on the use of emergency stationary ICE in emergency situations.</w:t>
      </w:r>
    </w:p>
    <w:p w14:paraId="4691280C" w14:textId="76D5D52C" w:rsidR="00A5420C" w:rsidRDefault="007C36BB" w:rsidP="003E783F">
      <w:pPr>
        <w:numPr>
          <w:ilvl w:val="0"/>
          <w:numId w:val="29"/>
        </w:numPr>
        <w:autoSpaceDE w:val="0"/>
        <w:autoSpaceDN w:val="0"/>
        <w:adjustRightInd w:val="0"/>
        <w:spacing w:after="120"/>
        <w:jc w:val="both"/>
        <w:rPr>
          <w:rFonts w:eastAsia="ArialMT" w:cs="Arial"/>
          <w:sz w:val="20"/>
        </w:rPr>
      </w:pPr>
      <w:r>
        <w:rPr>
          <w:rFonts w:eastAsia="ArialMT" w:cs="Arial"/>
          <w:sz w:val="20"/>
        </w:rPr>
        <w:t>The permittee</w:t>
      </w:r>
      <w:r w:rsidR="00A5420C">
        <w:rPr>
          <w:rFonts w:eastAsia="ArialMT" w:cs="Arial"/>
          <w:sz w:val="20"/>
        </w:rPr>
        <w:t xml:space="preserve"> may operate your emergency stationary ICE for a maximum of 100 hours per calendar year for maintenance checks and readiness testing, provided that the tests are recommended by federal, state or local government, the manufacturer, the vendor, or the insurance company associated with the engine.</w:t>
      </w:r>
    </w:p>
    <w:p w14:paraId="045D854B" w14:textId="1B1FC10C" w:rsidR="00A5420C" w:rsidRPr="003E783F" w:rsidRDefault="00A5420C" w:rsidP="003E783F">
      <w:pPr>
        <w:numPr>
          <w:ilvl w:val="0"/>
          <w:numId w:val="29"/>
        </w:numPr>
        <w:autoSpaceDE w:val="0"/>
        <w:autoSpaceDN w:val="0"/>
        <w:adjustRightInd w:val="0"/>
        <w:jc w:val="both"/>
        <w:rPr>
          <w:rFonts w:eastAsia="ArialMT" w:cs="Arial"/>
          <w:b/>
          <w:bCs/>
          <w:sz w:val="20"/>
        </w:rPr>
      </w:pPr>
      <w:r w:rsidRPr="003E783F">
        <w:rPr>
          <w:rFonts w:eastAsia="ArialMT" w:cs="Arial"/>
          <w:sz w:val="20"/>
        </w:rPr>
        <w:t>Emergency stationary ICE may be operated for up to 50 hours per calendar year in non-emergency situations.</w:t>
      </w:r>
      <w:r w:rsidR="00BC63A9">
        <w:rPr>
          <w:rFonts w:eastAsia="ArialMT" w:cs="Arial"/>
          <w:sz w:val="20"/>
        </w:rPr>
        <w:t xml:space="preserve"> </w:t>
      </w:r>
      <w:r w:rsidRPr="003E783F">
        <w:rPr>
          <w:rFonts w:eastAsia="ArialMT" w:cs="Arial"/>
          <w:sz w:val="20"/>
        </w:rPr>
        <w:t xml:space="preserve"> The 50 hours of operation in non-emergency situations are counted as part of the 100 hours per calendar year for maintenance and testing. </w:t>
      </w:r>
      <w:r w:rsidR="00BC63A9">
        <w:rPr>
          <w:rFonts w:eastAsia="ArialMT" w:cs="Arial"/>
          <w:sz w:val="20"/>
        </w:rPr>
        <w:t xml:space="preserve"> </w:t>
      </w:r>
      <w:r w:rsidRPr="003E783F">
        <w:rPr>
          <w:rFonts w:eastAsia="ArialMT" w:cs="Arial"/>
          <w:sz w:val="20"/>
        </w:rPr>
        <w:t>The 50 hours per calendar year for non-emergency situations cannot be used for peak shaving or nonemergency demand response, or to generate income for a facility to an electric grid or otherwise supply power as part of a financial arrangement with another entity.</w:t>
      </w:r>
      <w:r w:rsidR="003E783F" w:rsidRPr="003E783F">
        <w:rPr>
          <w:rFonts w:eastAsia="ArialMT" w:cs="Arial"/>
          <w:sz w:val="20"/>
        </w:rPr>
        <w:t xml:space="preserve"> </w:t>
      </w:r>
      <w:r w:rsidR="00BC63A9">
        <w:rPr>
          <w:rFonts w:eastAsia="ArialMT" w:cs="Arial"/>
          <w:sz w:val="20"/>
        </w:rPr>
        <w:t xml:space="preserve"> </w:t>
      </w:r>
      <w:r w:rsidRPr="003E783F">
        <w:rPr>
          <w:rFonts w:cs="Arial"/>
          <w:b/>
          <w:bCs/>
          <w:sz w:val="20"/>
        </w:rPr>
        <w:t>(</w:t>
      </w:r>
      <w:r w:rsidRPr="003E783F">
        <w:rPr>
          <w:rFonts w:eastAsia="ArialMT" w:cs="Arial"/>
          <w:b/>
          <w:bCs/>
          <w:sz w:val="20"/>
        </w:rPr>
        <w:t>40 CFR 60.4211(f))</w:t>
      </w:r>
    </w:p>
    <w:p w14:paraId="331C3343" w14:textId="77777777" w:rsidR="00A5420C" w:rsidRPr="00F01FE1" w:rsidRDefault="00A5420C" w:rsidP="00A5420C">
      <w:pPr>
        <w:jc w:val="both"/>
        <w:rPr>
          <w:b/>
          <w:sz w:val="20"/>
          <w:u w:val="single"/>
        </w:rPr>
      </w:pPr>
      <w:r w:rsidRPr="00FB6071">
        <w:rPr>
          <w:b/>
        </w:rPr>
        <w:lastRenderedPageBreak/>
        <w:t xml:space="preserve">IV.  </w:t>
      </w:r>
      <w:r w:rsidRPr="00FB6071">
        <w:rPr>
          <w:b/>
          <w:u w:val="single"/>
        </w:rPr>
        <w:t>DESIGN</w:t>
      </w:r>
      <w:r>
        <w:rPr>
          <w:b/>
          <w:u w:val="single"/>
        </w:rPr>
        <w:t>/EQUIPMENT PARAMETER(S)</w:t>
      </w:r>
    </w:p>
    <w:p w14:paraId="5BE755BF" w14:textId="77777777" w:rsidR="00A5420C" w:rsidRPr="00AA061F" w:rsidRDefault="00A5420C" w:rsidP="00A5420C">
      <w:pPr>
        <w:jc w:val="both"/>
        <w:rPr>
          <w:sz w:val="20"/>
        </w:rPr>
      </w:pPr>
    </w:p>
    <w:p w14:paraId="208B7147" w14:textId="77777777" w:rsidR="004C7618" w:rsidRDefault="00975831" w:rsidP="00431D2B">
      <w:pPr>
        <w:numPr>
          <w:ilvl w:val="0"/>
          <w:numId w:val="39"/>
        </w:numPr>
        <w:autoSpaceDE w:val="0"/>
        <w:autoSpaceDN w:val="0"/>
        <w:adjustRightInd w:val="0"/>
        <w:ind w:left="360"/>
        <w:jc w:val="both"/>
        <w:rPr>
          <w:rFonts w:eastAsia="ArialMT" w:cs="Arial"/>
          <w:b/>
          <w:bCs/>
          <w:sz w:val="20"/>
        </w:rPr>
      </w:pPr>
      <w:r>
        <w:rPr>
          <w:rFonts w:eastAsia="ArialMT" w:cs="Arial"/>
          <w:sz w:val="20"/>
        </w:rPr>
        <w:t xml:space="preserve">The permittee shall only purchase and operate a compression ignition fire pump engine that is certified to the emission standards in 40 CFR 60.4205(c).  The engine must be installed and configured according to the manufacturer’s emission-related specifications.  </w:t>
      </w:r>
      <w:r w:rsidRPr="00921E62">
        <w:rPr>
          <w:rFonts w:eastAsia="ArialMT" w:cs="Arial"/>
          <w:b/>
          <w:bCs/>
          <w:sz w:val="20"/>
        </w:rPr>
        <w:t>(40 CFR 60.4211(c))</w:t>
      </w:r>
    </w:p>
    <w:p w14:paraId="2563059E" w14:textId="77777777" w:rsidR="00A36038" w:rsidRPr="00A36038" w:rsidRDefault="00A36038" w:rsidP="003E783F">
      <w:pPr>
        <w:jc w:val="both"/>
        <w:rPr>
          <w:sz w:val="20"/>
        </w:rPr>
      </w:pPr>
    </w:p>
    <w:p w14:paraId="3CE5271B" w14:textId="517307F8" w:rsidR="004C7618" w:rsidRPr="00C0388E" w:rsidRDefault="004C7618" w:rsidP="00431D2B">
      <w:pPr>
        <w:numPr>
          <w:ilvl w:val="0"/>
          <w:numId w:val="39"/>
        </w:numPr>
        <w:ind w:left="360"/>
        <w:jc w:val="both"/>
        <w:rPr>
          <w:sz w:val="20"/>
        </w:rPr>
      </w:pPr>
      <w:r w:rsidRPr="005A107C">
        <w:rPr>
          <w:color w:val="000000"/>
          <w:sz w:val="20"/>
        </w:rPr>
        <w:t xml:space="preserve">The permittee shall equip and maintain </w:t>
      </w:r>
      <w:r w:rsidRPr="0010517F">
        <w:rPr>
          <w:sz w:val="20"/>
        </w:rPr>
        <w:t xml:space="preserve">each engine </w:t>
      </w:r>
      <w:r>
        <w:rPr>
          <w:sz w:val="20"/>
        </w:rPr>
        <w:t>in</w:t>
      </w:r>
      <w:r w:rsidRPr="0010517F">
        <w:rPr>
          <w:sz w:val="20"/>
        </w:rPr>
        <w:t xml:space="preserve"> </w:t>
      </w:r>
      <w:r w:rsidR="00CA0726">
        <w:rPr>
          <w:sz w:val="20"/>
        </w:rPr>
        <w:t>EU-FPE</w:t>
      </w:r>
      <w:r w:rsidRPr="005A107C">
        <w:rPr>
          <w:color w:val="000000"/>
          <w:sz w:val="20"/>
        </w:rPr>
        <w:t xml:space="preserve"> with non-resettable hours meters to track the operating hours.  </w:t>
      </w:r>
      <w:r w:rsidRPr="005A107C">
        <w:rPr>
          <w:b/>
          <w:color w:val="000000"/>
          <w:sz w:val="20"/>
        </w:rPr>
        <w:t>(40 CFR 60.4209)</w:t>
      </w:r>
    </w:p>
    <w:p w14:paraId="03505D44" w14:textId="77777777" w:rsidR="00A5420C" w:rsidRPr="00FE0AD0" w:rsidRDefault="00A5420C" w:rsidP="00A5420C">
      <w:pPr>
        <w:jc w:val="both"/>
        <w:rPr>
          <w:sz w:val="20"/>
        </w:rPr>
      </w:pPr>
    </w:p>
    <w:p w14:paraId="3D16A982" w14:textId="77777777" w:rsidR="00A5420C" w:rsidRPr="00AA061F" w:rsidRDefault="00A5420C" w:rsidP="00A5420C">
      <w:pPr>
        <w:jc w:val="both"/>
      </w:pPr>
      <w:r>
        <w:rPr>
          <w:b/>
        </w:rPr>
        <w:t xml:space="preserve">V.  </w:t>
      </w:r>
      <w:r>
        <w:rPr>
          <w:b/>
          <w:u w:val="single"/>
        </w:rPr>
        <w:t>TESTING/SAMPLING</w:t>
      </w:r>
    </w:p>
    <w:p w14:paraId="0A554E5B" w14:textId="77777777" w:rsidR="00A5420C" w:rsidRPr="00E873CB" w:rsidRDefault="00A5420C" w:rsidP="00A5420C">
      <w:pPr>
        <w:ind w:right="72"/>
        <w:jc w:val="both"/>
        <w:rPr>
          <w:rFonts w:cs="Arial"/>
          <w:sz w:val="20"/>
        </w:rPr>
      </w:pPr>
    </w:p>
    <w:p w14:paraId="05ABABDD" w14:textId="77777777" w:rsidR="00A5420C" w:rsidRPr="00AC794E" w:rsidRDefault="00A5420C" w:rsidP="00A5420C">
      <w:pPr>
        <w:jc w:val="both"/>
        <w:rPr>
          <w:bCs/>
          <w:sz w:val="20"/>
        </w:rPr>
      </w:pPr>
      <w:r w:rsidRPr="00AC794E">
        <w:rPr>
          <w:rFonts w:cs="Arial"/>
          <w:bCs/>
          <w:sz w:val="20"/>
        </w:rPr>
        <w:t>NA</w:t>
      </w:r>
    </w:p>
    <w:p w14:paraId="25ECF69B" w14:textId="77777777" w:rsidR="00A5420C" w:rsidRPr="00FE0AD0" w:rsidRDefault="00A5420C" w:rsidP="00A5420C">
      <w:pPr>
        <w:jc w:val="both"/>
        <w:rPr>
          <w:sz w:val="20"/>
        </w:rPr>
      </w:pPr>
    </w:p>
    <w:p w14:paraId="0EBD706D" w14:textId="77777777" w:rsidR="00A5420C" w:rsidRDefault="00A5420C" w:rsidP="00A5420C">
      <w:pPr>
        <w:jc w:val="both"/>
      </w:pPr>
      <w:r w:rsidRPr="00850BAD">
        <w:rPr>
          <w:b/>
        </w:rPr>
        <w:t xml:space="preserve">VI.  </w:t>
      </w:r>
      <w:r w:rsidRPr="00850BAD">
        <w:rPr>
          <w:b/>
          <w:u w:val="single"/>
        </w:rPr>
        <w:t>MONITORING/RECORDKEEPING</w:t>
      </w:r>
    </w:p>
    <w:p w14:paraId="148ED074" w14:textId="77777777" w:rsidR="00A5420C" w:rsidRPr="00FE0AD0" w:rsidRDefault="00A5420C" w:rsidP="00A5420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5DFB739" w14:textId="77777777" w:rsidR="00A5420C" w:rsidRDefault="00A5420C" w:rsidP="00A5420C">
      <w:pPr>
        <w:jc w:val="both"/>
        <w:rPr>
          <w:sz w:val="20"/>
        </w:rPr>
      </w:pPr>
    </w:p>
    <w:p w14:paraId="0D6ECB35" w14:textId="4579BC92" w:rsidR="00F56474" w:rsidRPr="00850BAD" w:rsidRDefault="00850BAD" w:rsidP="00F56474">
      <w:pPr>
        <w:ind w:left="360" w:hanging="360"/>
        <w:jc w:val="both"/>
        <w:rPr>
          <w:sz w:val="20"/>
        </w:rPr>
      </w:pPr>
      <w:r w:rsidRPr="00850BAD">
        <w:rPr>
          <w:sz w:val="20"/>
        </w:rPr>
        <w:t>1</w:t>
      </w:r>
      <w:r w:rsidR="00F56474" w:rsidRPr="00850BAD">
        <w:rPr>
          <w:sz w:val="20"/>
        </w:rPr>
        <w:t>.</w:t>
      </w:r>
      <w:r w:rsidR="00F56474" w:rsidRPr="00850BAD">
        <w:rPr>
          <w:sz w:val="20"/>
        </w:rPr>
        <w:tab/>
      </w:r>
      <w:r w:rsidR="00F56474" w:rsidRPr="00850BAD">
        <w:rPr>
          <w:color w:val="000000"/>
          <w:sz w:val="20"/>
        </w:rPr>
        <w:t xml:space="preserve">The permittee shall monitor and record, the total hours of operation for </w:t>
      </w:r>
      <w:r w:rsidR="00F56474" w:rsidRPr="00850BAD">
        <w:rPr>
          <w:sz w:val="20"/>
        </w:rPr>
        <w:t>each engine</w:t>
      </w:r>
      <w:r w:rsidR="00F56474" w:rsidRPr="00B743CF">
        <w:rPr>
          <w:sz w:val="20"/>
        </w:rPr>
        <w:t xml:space="preserve"> </w:t>
      </w:r>
      <w:r w:rsidR="00F56474" w:rsidRPr="00850BAD">
        <w:rPr>
          <w:sz w:val="20"/>
        </w:rPr>
        <w:t xml:space="preserve">in </w:t>
      </w:r>
      <w:r w:rsidR="00CA0726" w:rsidRPr="00850BAD">
        <w:rPr>
          <w:sz w:val="20"/>
        </w:rPr>
        <w:t>EU-FPE</w:t>
      </w:r>
      <w:r w:rsidR="00F56474" w:rsidRPr="00B743CF">
        <w:rPr>
          <w:sz w:val="20"/>
        </w:rPr>
        <w:t xml:space="preserve"> </w:t>
      </w:r>
      <w:r w:rsidR="00F56474" w:rsidRPr="00850BAD">
        <w:rPr>
          <w:sz w:val="20"/>
        </w:rPr>
        <w:t xml:space="preserve">on a monthly and 12-month rolling time period basis, and the hours of operation during emergency and </w:t>
      </w:r>
      <w:r w:rsidR="00F56474" w:rsidRPr="00850BAD">
        <w:rPr>
          <w:color w:val="000000"/>
          <w:sz w:val="20"/>
        </w:rPr>
        <w:t xml:space="preserve">non-emergency service that are recorded through the non-resettable hour meter for </w:t>
      </w:r>
      <w:r w:rsidR="00F56474" w:rsidRPr="00850BAD">
        <w:rPr>
          <w:sz w:val="20"/>
        </w:rPr>
        <w:t>each engine</w:t>
      </w:r>
      <w:r w:rsidR="00F56474" w:rsidRPr="00B743CF">
        <w:rPr>
          <w:sz w:val="20"/>
        </w:rPr>
        <w:t xml:space="preserve"> </w:t>
      </w:r>
      <w:r w:rsidR="00F56474" w:rsidRPr="00850BAD">
        <w:rPr>
          <w:sz w:val="20"/>
        </w:rPr>
        <w:t xml:space="preserve">in </w:t>
      </w:r>
      <w:r w:rsidR="00CA0726" w:rsidRPr="00850BAD">
        <w:rPr>
          <w:sz w:val="20"/>
        </w:rPr>
        <w:t>EU-FPE</w:t>
      </w:r>
      <w:r w:rsidR="00F56474" w:rsidRPr="00850BAD">
        <w:rPr>
          <w:color w:val="000000"/>
          <w:sz w:val="20"/>
        </w:rPr>
        <w:t xml:space="preserve">, on a calendar year basis, in a manner acceptable to the AQD District Supervisor.  The permittee shall document how many hours are spent for emergency operation of </w:t>
      </w:r>
      <w:r w:rsidR="00F56474" w:rsidRPr="00850BAD">
        <w:rPr>
          <w:sz w:val="20"/>
        </w:rPr>
        <w:t>each engine</w:t>
      </w:r>
      <w:r w:rsidR="00F56474" w:rsidRPr="00B743CF">
        <w:rPr>
          <w:sz w:val="20"/>
        </w:rPr>
        <w:t xml:space="preserve"> </w:t>
      </w:r>
      <w:r w:rsidR="00F56474" w:rsidRPr="00850BAD">
        <w:rPr>
          <w:sz w:val="20"/>
        </w:rPr>
        <w:t xml:space="preserve">in </w:t>
      </w:r>
      <w:r w:rsidR="00CA0726" w:rsidRPr="00850BAD">
        <w:rPr>
          <w:sz w:val="20"/>
        </w:rPr>
        <w:t>EU-FPE</w:t>
      </w:r>
      <w:r w:rsidR="00F56474" w:rsidRPr="00850BAD">
        <w:rPr>
          <w:color w:val="000000"/>
          <w:sz w:val="20"/>
        </w:rPr>
        <w:t xml:space="preserve">, including what classified the operation as emergency and how many hours are spent for non-emergency operation.  </w:t>
      </w:r>
      <w:r w:rsidR="00F56474" w:rsidRPr="00850BAD">
        <w:rPr>
          <w:b/>
          <w:color w:val="000000"/>
          <w:sz w:val="20"/>
        </w:rPr>
        <w:t>(</w:t>
      </w:r>
      <w:r w:rsidR="00F56474" w:rsidRPr="00850BAD">
        <w:rPr>
          <w:b/>
          <w:sz w:val="20"/>
        </w:rPr>
        <w:t>40 CFR 60.4211, 40 CFR 60.4214</w:t>
      </w:r>
      <w:r w:rsidR="00F56474" w:rsidRPr="00850BAD">
        <w:rPr>
          <w:b/>
          <w:color w:val="000000"/>
          <w:sz w:val="20"/>
        </w:rPr>
        <w:t>)</w:t>
      </w:r>
    </w:p>
    <w:p w14:paraId="6E766587" w14:textId="77777777" w:rsidR="00F56474" w:rsidRPr="00850BAD" w:rsidRDefault="00F56474" w:rsidP="00F56474">
      <w:pPr>
        <w:ind w:left="360" w:hanging="360"/>
        <w:rPr>
          <w:color w:val="000000"/>
          <w:sz w:val="20"/>
        </w:rPr>
      </w:pPr>
    </w:p>
    <w:p w14:paraId="6D63902F" w14:textId="57132E51" w:rsidR="00454992" w:rsidRDefault="00850BAD" w:rsidP="00F56474">
      <w:pPr>
        <w:ind w:left="360" w:hanging="360"/>
        <w:jc w:val="both"/>
        <w:rPr>
          <w:b/>
          <w:color w:val="000000"/>
          <w:sz w:val="20"/>
        </w:rPr>
      </w:pPr>
      <w:r w:rsidRPr="00850BAD">
        <w:rPr>
          <w:sz w:val="20"/>
        </w:rPr>
        <w:t>2</w:t>
      </w:r>
      <w:r w:rsidR="00F56474" w:rsidRPr="00850BAD">
        <w:rPr>
          <w:sz w:val="20"/>
        </w:rPr>
        <w:t>.</w:t>
      </w:r>
      <w:r w:rsidR="00F56474" w:rsidRPr="00850BAD">
        <w:rPr>
          <w:sz w:val="20"/>
        </w:rPr>
        <w:tab/>
      </w:r>
      <w:r w:rsidR="00F56474" w:rsidRPr="00850BAD">
        <w:rPr>
          <w:color w:val="000000"/>
          <w:sz w:val="20"/>
        </w:rPr>
        <w:t xml:space="preserve">The permittee shall keep, in a satisfactory manner, fuel supplier certification records or fuel sample test data, for each delivery of diesel fuel oil used in </w:t>
      </w:r>
      <w:r w:rsidR="00CA0726" w:rsidRPr="00850BAD">
        <w:rPr>
          <w:sz w:val="20"/>
        </w:rPr>
        <w:t>EU-FPE</w:t>
      </w:r>
      <w:r w:rsidR="00F56474" w:rsidRPr="00850BAD">
        <w:rPr>
          <w:color w:val="000000"/>
          <w:sz w:val="20"/>
        </w:rPr>
        <w:t>, demonstrating that the fuel meets the requirement of 40</w:t>
      </w:r>
      <w:r w:rsidR="00423E82">
        <w:rPr>
          <w:color w:val="000000"/>
          <w:sz w:val="20"/>
        </w:rPr>
        <w:t> </w:t>
      </w:r>
      <w:r w:rsidR="00F56474" w:rsidRPr="00850BAD">
        <w:rPr>
          <w:color w:val="000000"/>
          <w:sz w:val="20"/>
        </w:rPr>
        <w:t>CFR</w:t>
      </w:r>
      <w:r w:rsidR="00423E82">
        <w:rPr>
          <w:color w:val="000000"/>
          <w:sz w:val="20"/>
        </w:rPr>
        <w:t> </w:t>
      </w:r>
      <w:r w:rsidR="00F56474" w:rsidRPr="00850BAD">
        <w:rPr>
          <w:color w:val="000000"/>
          <w:sz w:val="20"/>
        </w:rPr>
        <w:t xml:space="preserve">1090.305.  The certification or test data shall include the name of the oil supplier or laboratory, the sulfur content, and cetane index or aromatic content of the fuel oil.  </w:t>
      </w:r>
      <w:r w:rsidR="00F56474" w:rsidRPr="00850BAD">
        <w:rPr>
          <w:b/>
          <w:color w:val="000000"/>
          <w:sz w:val="20"/>
        </w:rPr>
        <w:t>(</w:t>
      </w:r>
      <w:r w:rsidR="00F56474" w:rsidRPr="00850BAD">
        <w:rPr>
          <w:b/>
          <w:sz w:val="20"/>
        </w:rPr>
        <w:t>40 CFR 60.4207(b), 40 </w:t>
      </w:r>
      <w:smartTag w:uri="urn:schemas-microsoft-com:office:smarttags" w:element="stockticker">
        <w:r w:rsidR="00F56474" w:rsidRPr="00850BAD">
          <w:rPr>
            <w:b/>
            <w:sz w:val="20"/>
          </w:rPr>
          <w:t>CFR</w:t>
        </w:r>
      </w:smartTag>
      <w:r w:rsidR="00F56474" w:rsidRPr="00850BAD">
        <w:rPr>
          <w:b/>
          <w:sz w:val="20"/>
        </w:rPr>
        <w:t> 1090.305</w:t>
      </w:r>
      <w:r w:rsidR="00F56474" w:rsidRPr="00850BAD">
        <w:rPr>
          <w:b/>
          <w:color w:val="000000"/>
          <w:sz w:val="20"/>
        </w:rPr>
        <w:t>)</w:t>
      </w:r>
    </w:p>
    <w:p w14:paraId="4F21CB80" w14:textId="26368410" w:rsidR="00F56474" w:rsidRDefault="00F56474" w:rsidP="00F56474">
      <w:pPr>
        <w:ind w:left="360" w:hanging="360"/>
        <w:jc w:val="both"/>
        <w:rPr>
          <w:color w:val="000000"/>
          <w:sz w:val="20"/>
        </w:rPr>
      </w:pPr>
    </w:p>
    <w:p w14:paraId="0186830A" w14:textId="57DF5D9E" w:rsidR="00454992" w:rsidRDefault="00454992" w:rsidP="00454992">
      <w:pPr>
        <w:ind w:left="360" w:hanging="360"/>
        <w:jc w:val="both"/>
        <w:rPr>
          <w:b/>
          <w:color w:val="000000"/>
          <w:sz w:val="20"/>
        </w:rPr>
      </w:pPr>
      <w:r>
        <w:rPr>
          <w:color w:val="000000"/>
          <w:sz w:val="20"/>
        </w:rPr>
        <w:t>3</w:t>
      </w:r>
      <w:r>
        <w:rPr>
          <w:color w:val="000000"/>
          <w:sz w:val="20"/>
        </w:rPr>
        <w:tab/>
      </w:r>
      <w:r>
        <w:rPr>
          <w:sz w:val="20"/>
        </w:rPr>
        <w:t>T</w:t>
      </w:r>
      <w:r w:rsidRPr="00772B6F">
        <w:rPr>
          <w:sz w:val="20"/>
        </w:rPr>
        <w:t xml:space="preserve">he </w:t>
      </w:r>
      <w:r w:rsidRPr="0070078C">
        <w:rPr>
          <w:sz w:val="20"/>
        </w:rPr>
        <w:t>permittee shall keep</w:t>
      </w:r>
      <w:r>
        <w:rPr>
          <w:sz w:val="20"/>
        </w:rPr>
        <w:t xml:space="preserve"> in a satisfactory manner, records of the manufacturer certification </w:t>
      </w:r>
      <w:r w:rsidRPr="00772B6F">
        <w:rPr>
          <w:sz w:val="20"/>
        </w:rPr>
        <w:t>documentation</w:t>
      </w:r>
      <w:r>
        <w:rPr>
          <w:sz w:val="20"/>
        </w:rPr>
        <w:t xml:space="preserve">.  </w:t>
      </w:r>
      <w:r>
        <w:rPr>
          <w:b/>
          <w:color w:val="000000"/>
          <w:sz w:val="20"/>
        </w:rPr>
        <w:t>(40 CFR 60.4211)</w:t>
      </w:r>
    </w:p>
    <w:p w14:paraId="2F175077" w14:textId="2C76A572" w:rsidR="00E93CAD" w:rsidRDefault="00E93CAD" w:rsidP="00454992">
      <w:pPr>
        <w:ind w:left="360" w:hanging="360"/>
        <w:jc w:val="both"/>
        <w:rPr>
          <w:sz w:val="20"/>
        </w:rPr>
      </w:pPr>
    </w:p>
    <w:p w14:paraId="5467E8A7" w14:textId="76376B5F" w:rsidR="00E93CAD" w:rsidRDefault="00E93CAD" w:rsidP="00A52C10">
      <w:pPr>
        <w:spacing w:after="120"/>
        <w:ind w:left="360" w:hanging="360"/>
        <w:jc w:val="both"/>
        <w:rPr>
          <w:sz w:val="20"/>
        </w:rPr>
      </w:pPr>
      <w:r>
        <w:rPr>
          <w:sz w:val="20"/>
        </w:rPr>
        <w:t>4.</w:t>
      </w:r>
      <w:r>
        <w:rPr>
          <w:sz w:val="20"/>
        </w:rPr>
        <w:tab/>
        <w:t>The permittee shall keep, in a satisfactory manner,</w:t>
      </w:r>
      <w:r w:rsidRPr="0070078C">
        <w:rPr>
          <w:sz w:val="20"/>
        </w:rPr>
        <w:t xml:space="preserve"> </w:t>
      </w:r>
      <w:r>
        <w:rPr>
          <w:sz w:val="20"/>
        </w:rPr>
        <w:t>the following records of maintenance activity</w:t>
      </w:r>
      <w:r w:rsidRPr="00D56383">
        <w:rPr>
          <w:sz w:val="20"/>
        </w:rPr>
        <w:t xml:space="preserve"> </w:t>
      </w:r>
      <w:r>
        <w:rPr>
          <w:sz w:val="20"/>
        </w:rPr>
        <w:t>f</w:t>
      </w:r>
      <w:r w:rsidRPr="00772B6F">
        <w:rPr>
          <w:sz w:val="20"/>
        </w:rPr>
        <w:t xml:space="preserve">or </w:t>
      </w:r>
      <w:r>
        <w:rPr>
          <w:sz w:val="20"/>
        </w:rPr>
        <w:t>EU-FPE.</w:t>
      </w:r>
    </w:p>
    <w:p w14:paraId="315537F2" w14:textId="5BA8201E" w:rsidR="00E93CAD" w:rsidRDefault="00E93CAD" w:rsidP="00A52C10">
      <w:pPr>
        <w:spacing w:after="120"/>
        <w:ind w:left="720" w:hanging="360"/>
        <w:jc w:val="both"/>
        <w:rPr>
          <w:sz w:val="20"/>
        </w:rPr>
      </w:pPr>
      <w:r>
        <w:rPr>
          <w:sz w:val="20"/>
        </w:rPr>
        <w:t>a.</w:t>
      </w:r>
      <w:r>
        <w:rPr>
          <w:sz w:val="20"/>
        </w:rPr>
        <w:tab/>
        <w:t>The permittee shall keep records of the manufacturer's emission-related written instructions, and records demonstrating that the engine has been maintained according to those instructions.</w:t>
      </w:r>
    </w:p>
    <w:p w14:paraId="2D4FFA42" w14:textId="5BE50A32" w:rsidR="00E93CAD" w:rsidRDefault="00E93CAD" w:rsidP="00A52C10">
      <w:pPr>
        <w:spacing w:after="120"/>
        <w:ind w:left="720" w:hanging="360"/>
        <w:jc w:val="both"/>
        <w:rPr>
          <w:sz w:val="20"/>
        </w:rPr>
      </w:pPr>
      <w:r>
        <w:rPr>
          <w:sz w:val="20"/>
        </w:rPr>
        <w:t>b.</w:t>
      </w:r>
      <w:r>
        <w:rPr>
          <w:sz w:val="20"/>
        </w:rPr>
        <w:tab/>
        <w:t>The permittee shall keep records of a maintenance plan and maintenance activities.</w:t>
      </w:r>
    </w:p>
    <w:p w14:paraId="70408A6B" w14:textId="61C8A4AF" w:rsidR="00E93CAD" w:rsidRPr="008B1A4F" w:rsidRDefault="00E93CAD" w:rsidP="00E93CAD">
      <w:pPr>
        <w:ind w:left="360"/>
        <w:jc w:val="both"/>
        <w:rPr>
          <w:sz w:val="20"/>
        </w:rPr>
      </w:pPr>
      <w:r w:rsidRPr="0070078C">
        <w:rPr>
          <w:sz w:val="20"/>
        </w:rPr>
        <w:t xml:space="preserve">The permittee shall keep all records on file and make them available to the Department upon request.  </w:t>
      </w:r>
      <w:bookmarkStart w:id="79" w:name="_Hlk95124732"/>
      <w:r>
        <w:rPr>
          <w:b/>
          <w:color w:val="000000"/>
          <w:sz w:val="20"/>
        </w:rPr>
        <w:t>(40 CFR</w:t>
      </w:r>
      <w:r w:rsidR="00A52C10">
        <w:rPr>
          <w:b/>
          <w:color w:val="000000"/>
          <w:sz w:val="20"/>
        </w:rPr>
        <w:t xml:space="preserve"> </w:t>
      </w:r>
      <w:r>
        <w:rPr>
          <w:b/>
          <w:color w:val="000000"/>
          <w:sz w:val="20"/>
        </w:rPr>
        <w:t>60.4211)</w:t>
      </w:r>
    </w:p>
    <w:bookmarkEnd w:id="79"/>
    <w:p w14:paraId="3138703C" w14:textId="77777777" w:rsidR="00A5420C" w:rsidRDefault="00A5420C" w:rsidP="00A5420C">
      <w:pPr>
        <w:jc w:val="both"/>
        <w:rPr>
          <w:sz w:val="20"/>
        </w:rPr>
      </w:pPr>
    </w:p>
    <w:p w14:paraId="5D368756" w14:textId="77777777" w:rsidR="00A5420C" w:rsidRPr="00F01FE1" w:rsidRDefault="00A5420C" w:rsidP="00A5420C">
      <w:pPr>
        <w:jc w:val="both"/>
        <w:rPr>
          <w:b/>
          <w:sz w:val="20"/>
          <w:u w:val="single"/>
        </w:rPr>
      </w:pPr>
      <w:r>
        <w:rPr>
          <w:b/>
        </w:rPr>
        <w:t xml:space="preserve">VII.  </w:t>
      </w:r>
      <w:r>
        <w:rPr>
          <w:b/>
          <w:u w:val="single"/>
        </w:rPr>
        <w:t>REPORTING</w:t>
      </w:r>
    </w:p>
    <w:p w14:paraId="0FF2CA68" w14:textId="77777777" w:rsidR="00A5420C" w:rsidRPr="00047D6A" w:rsidRDefault="00A5420C" w:rsidP="00A5420C">
      <w:pPr>
        <w:jc w:val="both"/>
        <w:rPr>
          <w:sz w:val="20"/>
        </w:rPr>
      </w:pPr>
    </w:p>
    <w:p w14:paraId="704BBB4A" w14:textId="77777777" w:rsidR="00A5420C" w:rsidRDefault="00A5420C" w:rsidP="00A5420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45CF8FA" w14:textId="77777777" w:rsidR="00A5420C" w:rsidRPr="00984760" w:rsidRDefault="00A5420C" w:rsidP="00A5420C">
      <w:pPr>
        <w:ind w:left="360" w:hanging="360"/>
        <w:jc w:val="both"/>
        <w:rPr>
          <w:sz w:val="20"/>
        </w:rPr>
      </w:pPr>
    </w:p>
    <w:p w14:paraId="1DC8424C" w14:textId="77777777" w:rsidR="00A5420C" w:rsidRDefault="00A5420C" w:rsidP="00A5420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6A42F48" w14:textId="77777777" w:rsidR="00A5420C" w:rsidRPr="00984760" w:rsidRDefault="00A5420C" w:rsidP="00A5420C">
      <w:pPr>
        <w:ind w:left="360" w:hanging="360"/>
        <w:jc w:val="both"/>
        <w:rPr>
          <w:sz w:val="20"/>
        </w:rPr>
      </w:pPr>
    </w:p>
    <w:p w14:paraId="03B6B68D" w14:textId="77777777" w:rsidR="00A5420C" w:rsidRPr="00984760" w:rsidRDefault="00A5420C" w:rsidP="00A5420C">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385E716" w14:textId="77777777" w:rsidR="00A5420C" w:rsidRPr="000C40EB" w:rsidRDefault="00A5420C" w:rsidP="00A5420C">
      <w:pPr>
        <w:ind w:right="72"/>
        <w:jc w:val="both"/>
        <w:rPr>
          <w:rFonts w:cs="Arial"/>
          <w:sz w:val="20"/>
        </w:rPr>
      </w:pPr>
    </w:p>
    <w:p w14:paraId="12FF02BF" w14:textId="77777777" w:rsidR="00A5420C" w:rsidRPr="00FE0AD0" w:rsidRDefault="00A5420C" w:rsidP="00A5420C">
      <w:pPr>
        <w:jc w:val="both"/>
        <w:rPr>
          <w:rFonts w:cs="Arial"/>
          <w:b/>
          <w:sz w:val="20"/>
        </w:rPr>
      </w:pPr>
      <w:r w:rsidRPr="00FE0AD0">
        <w:rPr>
          <w:rFonts w:cs="Arial"/>
          <w:b/>
          <w:sz w:val="20"/>
        </w:rPr>
        <w:t>See Appendix 8</w:t>
      </w:r>
    </w:p>
    <w:p w14:paraId="5C19255D" w14:textId="7CC4FE32" w:rsidR="00A52C10" w:rsidRDefault="00A52C10">
      <w:pPr>
        <w:rPr>
          <w:rFonts w:cs="Arial"/>
          <w:sz w:val="20"/>
        </w:rPr>
      </w:pPr>
      <w:r>
        <w:rPr>
          <w:rFonts w:cs="Arial"/>
          <w:sz w:val="20"/>
        </w:rPr>
        <w:br w:type="page"/>
      </w:r>
    </w:p>
    <w:p w14:paraId="4BBB41AB" w14:textId="77777777" w:rsidR="00A5420C" w:rsidRDefault="00A5420C" w:rsidP="00A5420C">
      <w:pPr>
        <w:jc w:val="both"/>
      </w:pPr>
      <w:r>
        <w:rPr>
          <w:b/>
        </w:rPr>
        <w:lastRenderedPageBreak/>
        <w:t xml:space="preserve">VIII.  </w:t>
      </w:r>
      <w:r>
        <w:rPr>
          <w:b/>
          <w:u w:val="single"/>
        </w:rPr>
        <w:t>STACK/VENT RESTRICTION(S)</w:t>
      </w:r>
    </w:p>
    <w:p w14:paraId="69D311A3" w14:textId="77777777" w:rsidR="00A5420C" w:rsidRDefault="00A5420C" w:rsidP="00A5420C">
      <w:pPr>
        <w:jc w:val="both"/>
        <w:rPr>
          <w:sz w:val="20"/>
        </w:rPr>
      </w:pPr>
    </w:p>
    <w:p w14:paraId="61589638" w14:textId="77777777" w:rsidR="00A5420C" w:rsidRPr="00AA061F" w:rsidRDefault="00A5420C" w:rsidP="00A5420C">
      <w:pPr>
        <w:jc w:val="both"/>
        <w:rPr>
          <w:sz w:val="20"/>
        </w:rPr>
      </w:pPr>
      <w:r>
        <w:rPr>
          <w:sz w:val="20"/>
        </w:rPr>
        <w:t>NA</w:t>
      </w:r>
    </w:p>
    <w:p w14:paraId="1E87D3CA" w14:textId="77777777" w:rsidR="00A5420C" w:rsidRPr="000C40EB" w:rsidRDefault="00A5420C" w:rsidP="00A5420C">
      <w:pPr>
        <w:jc w:val="both"/>
        <w:rPr>
          <w:sz w:val="20"/>
        </w:rPr>
      </w:pPr>
    </w:p>
    <w:p w14:paraId="5BD4A002" w14:textId="77777777" w:rsidR="00A5420C" w:rsidRDefault="00A5420C" w:rsidP="00A5420C">
      <w:pPr>
        <w:jc w:val="both"/>
      </w:pPr>
      <w:r>
        <w:rPr>
          <w:b/>
        </w:rPr>
        <w:t xml:space="preserve">IX.  </w:t>
      </w:r>
      <w:r>
        <w:rPr>
          <w:b/>
          <w:u w:val="single"/>
        </w:rPr>
        <w:t>OTHER REQUIREMENT(S)</w:t>
      </w:r>
    </w:p>
    <w:p w14:paraId="070B4C57" w14:textId="77777777" w:rsidR="00A5420C" w:rsidRPr="00FE0AD0" w:rsidRDefault="00A5420C" w:rsidP="00A5420C">
      <w:pPr>
        <w:jc w:val="both"/>
        <w:rPr>
          <w:sz w:val="20"/>
        </w:rPr>
      </w:pPr>
    </w:p>
    <w:p w14:paraId="4699E2AB" w14:textId="1718F5E7" w:rsidR="008A7D69" w:rsidRPr="008A7D69" w:rsidRDefault="009D7D07" w:rsidP="00431D2B">
      <w:pPr>
        <w:pStyle w:val="ListParagraph"/>
        <w:numPr>
          <w:ilvl w:val="0"/>
          <w:numId w:val="30"/>
        </w:numPr>
        <w:jc w:val="both"/>
        <w:rPr>
          <w:sz w:val="20"/>
        </w:rPr>
      </w:pPr>
      <w:r w:rsidRPr="009D7D07">
        <w:rPr>
          <w:color w:val="000000"/>
          <w:sz w:val="20"/>
        </w:rPr>
        <w:t xml:space="preserve">The permittee shall comply with the provisions of the federal Standards of Performance for New Stationary Sources as specified in 40 CFR Part 60, Subparts A and IIII, as they apply to </w:t>
      </w:r>
      <w:r>
        <w:rPr>
          <w:sz w:val="20"/>
        </w:rPr>
        <w:t>EU</w:t>
      </w:r>
      <w:r w:rsidR="008A7D69">
        <w:rPr>
          <w:sz w:val="20"/>
        </w:rPr>
        <w:t>-FPE</w:t>
      </w:r>
      <w:r w:rsidRPr="009D7D07">
        <w:rPr>
          <w:color w:val="000000"/>
          <w:sz w:val="20"/>
        </w:rPr>
        <w:t>.</w:t>
      </w:r>
      <w:r w:rsidRPr="00A52C10">
        <w:rPr>
          <w:bCs/>
          <w:color w:val="000000"/>
          <w:sz w:val="20"/>
        </w:rPr>
        <w:t xml:space="preserve">  </w:t>
      </w:r>
      <w:r w:rsidRPr="009D7D07">
        <w:rPr>
          <w:b/>
          <w:color w:val="000000"/>
          <w:sz w:val="20"/>
        </w:rPr>
        <w:t>(40 CFR</w:t>
      </w:r>
      <w:r w:rsidR="00A52C10">
        <w:rPr>
          <w:b/>
          <w:color w:val="000000"/>
          <w:sz w:val="20"/>
        </w:rPr>
        <w:t xml:space="preserve"> </w:t>
      </w:r>
      <w:r w:rsidRPr="009D7D07">
        <w:rPr>
          <w:b/>
          <w:color w:val="000000"/>
          <w:sz w:val="20"/>
        </w:rPr>
        <w:t>Part 60, Subparts A and IIII</w:t>
      </w:r>
      <w:r w:rsidRPr="009D7D07">
        <w:rPr>
          <w:b/>
          <w:sz w:val="20"/>
        </w:rPr>
        <w:t>, 40 CFR 63.6590(c))</w:t>
      </w:r>
    </w:p>
    <w:p w14:paraId="74D9D964" w14:textId="7CE130B6" w:rsidR="009D7D07" w:rsidRPr="00A52C10" w:rsidRDefault="009D7D07" w:rsidP="00A52C10">
      <w:pPr>
        <w:jc w:val="both"/>
        <w:rPr>
          <w:sz w:val="20"/>
        </w:rPr>
      </w:pPr>
    </w:p>
    <w:p w14:paraId="3BAB1AA5" w14:textId="66EC7E0E" w:rsidR="00FE0AF9" w:rsidRPr="00913F6B" w:rsidRDefault="00FE0AF9" w:rsidP="00FE0AF9">
      <w:pPr>
        <w:ind w:left="360" w:hanging="360"/>
        <w:jc w:val="both"/>
        <w:rPr>
          <w:color w:val="000000"/>
          <w:sz w:val="20"/>
        </w:rPr>
      </w:pPr>
      <w:r w:rsidRPr="00913F6B">
        <w:rPr>
          <w:sz w:val="20"/>
        </w:rPr>
        <w:t>2.</w:t>
      </w:r>
      <w:r w:rsidRPr="005C21D8">
        <w:rPr>
          <w:sz w:val="20"/>
        </w:rPr>
        <w:tab/>
      </w:r>
      <w:r w:rsidRPr="00913F6B">
        <w:rPr>
          <w:color w:val="000000"/>
          <w:sz w:val="20"/>
        </w:rPr>
        <w:t xml:space="preserve">The permittee shall comply with </w:t>
      </w:r>
      <w:r>
        <w:rPr>
          <w:color w:val="000000"/>
          <w:sz w:val="20"/>
        </w:rPr>
        <w:t>the</w:t>
      </w:r>
      <w:r w:rsidRPr="00913F6B">
        <w:rPr>
          <w:color w:val="000000"/>
          <w:sz w:val="20"/>
        </w:rPr>
        <w:t xml:space="preserve"> provisions of the National Emission Standards for Hazardous Air Pollutants as specified in 40 CFR Part 63</w:t>
      </w:r>
      <w:r>
        <w:rPr>
          <w:color w:val="000000"/>
          <w:sz w:val="20"/>
        </w:rPr>
        <w:t>,</w:t>
      </w:r>
      <w:r w:rsidRPr="00913F6B">
        <w:rPr>
          <w:color w:val="000000"/>
          <w:sz w:val="20"/>
        </w:rPr>
        <w:t xml:space="preserve"> Subparts A and </w:t>
      </w:r>
      <w:r>
        <w:rPr>
          <w:color w:val="000000"/>
          <w:sz w:val="20"/>
        </w:rPr>
        <w:t>ZZZZ</w:t>
      </w:r>
      <w:r w:rsidRPr="00913F6B">
        <w:rPr>
          <w:color w:val="000000"/>
          <w:sz w:val="20"/>
        </w:rPr>
        <w:t xml:space="preserve">, as they apply to </w:t>
      </w:r>
      <w:r w:rsidR="007D163F">
        <w:rPr>
          <w:sz w:val="20"/>
        </w:rPr>
        <w:t>EU-FPE</w:t>
      </w:r>
      <w:r w:rsidRPr="00913F6B">
        <w:rPr>
          <w:color w:val="000000"/>
          <w:sz w:val="20"/>
        </w:rPr>
        <w:t xml:space="preserve">.  </w:t>
      </w:r>
      <w:r w:rsidRPr="00913F6B">
        <w:rPr>
          <w:b/>
          <w:color w:val="000000"/>
          <w:sz w:val="20"/>
        </w:rPr>
        <w:t>(40 CFR</w:t>
      </w:r>
      <w:r w:rsidR="00A52C10">
        <w:rPr>
          <w:b/>
          <w:color w:val="000000"/>
          <w:sz w:val="20"/>
        </w:rPr>
        <w:t xml:space="preserve"> </w:t>
      </w:r>
      <w:r w:rsidRPr="00913F6B">
        <w:rPr>
          <w:b/>
          <w:color w:val="000000"/>
          <w:sz w:val="20"/>
        </w:rPr>
        <w:t xml:space="preserve">Part </w:t>
      </w:r>
      <w:r>
        <w:rPr>
          <w:b/>
          <w:color w:val="000000"/>
          <w:sz w:val="20"/>
        </w:rPr>
        <w:t>6</w:t>
      </w:r>
      <w:r w:rsidRPr="00913F6B">
        <w:rPr>
          <w:b/>
          <w:color w:val="000000"/>
          <w:sz w:val="20"/>
        </w:rPr>
        <w:t>3</w:t>
      </w:r>
      <w:r>
        <w:rPr>
          <w:b/>
          <w:color w:val="000000"/>
          <w:sz w:val="20"/>
        </w:rPr>
        <w:t>,</w:t>
      </w:r>
      <w:r w:rsidRPr="00913F6B">
        <w:rPr>
          <w:b/>
          <w:color w:val="000000"/>
          <w:sz w:val="20"/>
        </w:rPr>
        <w:t xml:space="preserve"> Subparts A </w:t>
      </w:r>
      <w:r>
        <w:rPr>
          <w:b/>
          <w:color w:val="000000"/>
          <w:sz w:val="20"/>
        </w:rPr>
        <w:t>and</w:t>
      </w:r>
      <w:r w:rsidRPr="00913F6B">
        <w:rPr>
          <w:b/>
          <w:color w:val="000000"/>
          <w:sz w:val="20"/>
        </w:rPr>
        <w:t xml:space="preserve"> </w:t>
      </w:r>
      <w:r>
        <w:rPr>
          <w:b/>
          <w:color w:val="000000"/>
          <w:sz w:val="20"/>
        </w:rPr>
        <w:t>ZZZZ, 40 CFR 63.6585</w:t>
      </w:r>
      <w:r w:rsidRPr="00913F6B">
        <w:rPr>
          <w:b/>
          <w:color w:val="000000"/>
          <w:sz w:val="20"/>
        </w:rPr>
        <w:t>)</w:t>
      </w:r>
    </w:p>
    <w:p w14:paraId="46AB86E2" w14:textId="36B60EE9" w:rsidR="00A52C10" w:rsidRPr="00A52C10" w:rsidRDefault="00A52C10">
      <w:pPr>
        <w:rPr>
          <w:rFonts w:cs="Arial"/>
          <w:sz w:val="20"/>
        </w:rPr>
      </w:pPr>
      <w:r>
        <w:rPr>
          <w:rFonts w:cs="Arial"/>
          <w:b/>
          <w:bCs/>
          <w:color w:val="FF0000"/>
          <w:sz w:val="20"/>
        </w:rPr>
        <w:br w:type="page"/>
      </w:r>
    </w:p>
    <w:p w14:paraId="3D626F75" w14:textId="77777777" w:rsidR="0034744B" w:rsidRPr="00FC1F2C" w:rsidRDefault="0034744B" w:rsidP="00393A6F">
      <w:pPr>
        <w:pStyle w:val="Heading1"/>
        <w:rPr>
          <w:b w:val="0"/>
          <w:sz w:val="20"/>
          <w:szCs w:val="20"/>
        </w:rPr>
      </w:pPr>
      <w:bookmarkStart w:id="80" w:name="_Toc109647927"/>
      <w:r w:rsidRPr="00393A6F">
        <w:lastRenderedPageBreak/>
        <w:t xml:space="preserve">D.  FLEXIBLE GROUP </w:t>
      </w:r>
      <w:bookmarkEnd w:id="66"/>
      <w:r w:rsidR="00494D15">
        <w:t xml:space="preserve">SPECIAL </w:t>
      </w:r>
      <w:r w:rsidR="00456F47" w:rsidRPr="00393A6F">
        <w:t>CONDITIONS</w:t>
      </w:r>
      <w:bookmarkEnd w:id="80"/>
    </w:p>
    <w:p w14:paraId="045AAFCD" w14:textId="77777777" w:rsidR="0034744B" w:rsidRPr="008E1254" w:rsidRDefault="0034744B" w:rsidP="00FC1F2C">
      <w:pPr>
        <w:rPr>
          <w:sz w:val="20"/>
        </w:rPr>
      </w:pPr>
    </w:p>
    <w:p w14:paraId="26170C36" w14:textId="025F69F1"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s for each flexible group in addition to the General Conditions in Part A and any other terms and conditions contained in this ROP.</w:t>
      </w:r>
    </w:p>
    <w:p w14:paraId="5D3C4B0F" w14:textId="77777777" w:rsidR="009602B7" w:rsidRPr="00FE0AD0" w:rsidRDefault="009602B7" w:rsidP="0034744B">
      <w:pPr>
        <w:jc w:val="both"/>
        <w:rPr>
          <w:sz w:val="20"/>
        </w:rPr>
      </w:pPr>
    </w:p>
    <w:p w14:paraId="6D185750" w14:textId="5CDFB781"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to more than one emission unit, this section will be left blank.</w:t>
      </w:r>
    </w:p>
    <w:p w14:paraId="0EC19249" w14:textId="77777777" w:rsidR="0034744B" w:rsidRPr="009E40D6" w:rsidRDefault="0034744B" w:rsidP="001F649E">
      <w:pPr>
        <w:pStyle w:val="Heading2"/>
        <w:numPr>
          <w:ilvl w:val="0"/>
          <w:numId w:val="0"/>
        </w:numPr>
        <w:rPr>
          <w:b w:val="0"/>
          <w:bCs/>
          <w:sz w:val="22"/>
          <w:szCs w:val="22"/>
        </w:rPr>
      </w:pPr>
      <w:bookmarkStart w:id="81" w:name="_Toc2571646"/>
      <w:bookmarkStart w:id="82" w:name="_Toc109647928"/>
      <w:r w:rsidRPr="002B5ED5">
        <w:rPr>
          <w:bCs/>
          <w:sz w:val="22"/>
          <w:szCs w:val="22"/>
        </w:rPr>
        <w:t>FLEXIBLE GROUP SUMMARY TABLE</w:t>
      </w:r>
      <w:bookmarkEnd w:id="81"/>
      <w:bookmarkEnd w:id="82"/>
    </w:p>
    <w:p w14:paraId="3315A335"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6022F3EE"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5670"/>
        <w:gridCol w:w="2201"/>
      </w:tblGrid>
      <w:tr w:rsidR="00234667" w14:paraId="241F200F" w14:textId="77777777" w:rsidTr="00A52C10">
        <w:trPr>
          <w:cantSplit/>
          <w:tblHeader/>
        </w:trPr>
        <w:tc>
          <w:tcPr>
            <w:tcW w:w="2299" w:type="dxa"/>
            <w:tcBorders>
              <w:top w:val="double" w:sz="6" w:space="0" w:color="auto"/>
              <w:bottom w:val="double" w:sz="4" w:space="0" w:color="auto"/>
            </w:tcBorders>
            <w:shd w:val="pct10" w:color="auto" w:fill="auto"/>
          </w:tcPr>
          <w:p w14:paraId="37F4DCD6" w14:textId="77777777" w:rsidR="00234667" w:rsidRPr="006D3561" w:rsidRDefault="00234667" w:rsidP="00991194">
            <w:pPr>
              <w:jc w:val="center"/>
              <w:rPr>
                <w:rFonts w:cs="Arial"/>
                <w:b/>
                <w:sz w:val="20"/>
              </w:rPr>
            </w:pPr>
            <w:r w:rsidRPr="006D3561">
              <w:rPr>
                <w:rFonts w:cs="Arial"/>
                <w:b/>
                <w:sz w:val="20"/>
              </w:rPr>
              <w:t>Flexible Group ID</w:t>
            </w:r>
          </w:p>
        </w:tc>
        <w:tc>
          <w:tcPr>
            <w:tcW w:w="5670" w:type="dxa"/>
            <w:tcBorders>
              <w:top w:val="double" w:sz="6" w:space="0" w:color="auto"/>
              <w:bottom w:val="double" w:sz="4" w:space="0" w:color="auto"/>
            </w:tcBorders>
            <w:shd w:val="pct10" w:color="auto" w:fill="auto"/>
          </w:tcPr>
          <w:p w14:paraId="47C8BC62" w14:textId="77777777" w:rsidR="00234667" w:rsidRPr="006D3561" w:rsidRDefault="00234667" w:rsidP="00991194">
            <w:pPr>
              <w:jc w:val="center"/>
              <w:rPr>
                <w:rFonts w:cs="Arial"/>
                <w:b/>
                <w:sz w:val="20"/>
              </w:rPr>
            </w:pPr>
            <w:r w:rsidRPr="006D3561">
              <w:rPr>
                <w:rFonts w:cs="Arial"/>
                <w:b/>
                <w:sz w:val="20"/>
              </w:rPr>
              <w:t>Flexible Group Description</w:t>
            </w:r>
          </w:p>
        </w:tc>
        <w:tc>
          <w:tcPr>
            <w:tcW w:w="2201" w:type="dxa"/>
            <w:tcBorders>
              <w:top w:val="double" w:sz="6" w:space="0" w:color="auto"/>
              <w:bottom w:val="double" w:sz="4" w:space="0" w:color="auto"/>
            </w:tcBorders>
            <w:shd w:val="pct10" w:color="auto" w:fill="auto"/>
          </w:tcPr>
          <w:p w14:paraId="7AEFCFBE" w14:textId="77777777" w:rsidR="00234667" w:rsidRPr="006D3561" w:rsidRDefault="00234667" w:rsidP="00991194">
            <w:pPr>
              <w:jc w:val="center"/>
              <w:rPr>
                <w:rFonts w:cs="Arial"/>
                <w:b/>
                <w:sz w:val="20"/>
              </w:rPr>
            </w:pPr>
            <w:r w:rsidRPr="006D3561">
              <w:rPr>
                <w:rFonts w:cs="Arial"/>
                <w:b/>
                <w:sz w:val="20"/>
              </w:rPr>
              <w:t>Associated</w:t>
            </w:r>
          </w:p>
          <w:p w14:paraId="5D01AB8D" w14:textId="77777777" w:rsidR="00234667" w:rsidRPr="006D3561" w:rsidRDefault="00234667" w:rsidP="00991194">
            <w:pPr>
              <w:jc w:val="center"/>
              <w:rPr>
                <w:rFonts w:cs="Arial"/>
                <w:b/>
                <w:sz w:val="20"/>
              </w:rPr>
            </w:pPr>
            <w:r w:rsidRPr="006D3561">
              <w:rPr>
                <w:rFonts w:cs="Arial"/>
                <w:b/>
                <w:sz w:val="20"/>
              </w:rPr>
              <w:t>Emission Unit IDs</w:t>
            </w:r>
          </w:p>
        </w:tc>
      </w:tr>
      <w:tr w:rsidR="00A52C10" w14:paraId="5DDCC963" w14:textId="77777777" w:rsidTr="00A52C10">
        <w:trPr>
          <w:cantSplit/>
        </w:trPr>
        <w:tc>
          <w:tcPr>
            <w:tcW w:w="2299" w:type="dxa"/>
            <w:tcBorders>
              <w:top w:val="double" w:sz="4" w:space="0" w:color="auto"/>
              <w:bottom w:val="single" w:sz="4" w:space="0" w:color="auto"/>
            </w:tcBorders>
          </w:tcPr>
          <w:p w14:paraId="66314F0E" w14:textId="7F80A05A" w:rsidR="00A52C10" w:rsidRDefault="00A52C10" w:rsidP="00A52C10">
            <w:pPr>
              <w:rPr>
                <w:rFonts w:cs="Arial"/>
                <w:sz w:val="20"/>
              </w:rPr>
            </w:pPr>
            <w:r>
              <w:rPr>
                <w:rFonts w:cs="Arial"/>
                <w:sz w:val="20"/>
              </w:rPr>
              <w:t>FG-GACT-JJJJJJ-WOODBOILER</w:t>
            </w:r>
          </w:p>
        </w:tc>
        <w:tc>
          <w:tcPr>
            <w:tcW w:w="5670" w:type="dxa"/>
            <w:tcBorders>
              <w:top w:val="double" w:sz="4" w:space="0" w:color="auto"/>
              <w:bottom w:val="single" w:sz="4" w:space="0" w:color="auto"/>
            </w:tcBorders>
          </w:tcPr>
          <w:p w14:paraId="0CB2BCEE" w14:textId="1BA71FDA" w:rsidR="00A52C10" w:rsidRPr="00A52C10" w:rsidRDefault="00A52C10" w:rsidP="00A52C10">
            <w:pPr>
              <w:rPr>
                <w:rFonts w:cs="Arial"/>
                <w:sz w:val="20"/>
              </w:rPr>
            </w:pPr>
            <w:r w:rsidRPr="00A52C10">
              <w:rPr>
                <w:rFonts w:cs="Arial"/>
                <w:sz w:val="20"/>
              </w:rPr>
              <w:t>Conditions for any existing large</w:t>
            </w:r>
            <w:r w:rsidRPr="00A52C10">
              <w:rPr>
                <w:rFonts w:cs="Arial"/>
                <w:b/>
                <w:sz w:val="20"/>
              </w:rPr>
              <w:t xml:space="preserve"> </w:t>
            </w:r>
            <w:r w:rsidRPr="00A52C10">
              <w:rPr>
                <w:rFonts w:cs="Arial"/>
                <w:sz w:val="20"/>
              </w:rPr>
              <w:t>(≥10 MMBTU/hr) biomass-fired industrial, commercial or institutional boiler as defined in 40 CFR 63.11237 (excluding seasonal and limited-use boilers and boilers equipped with oxygen trim systems) that is located at, or is part of, an area source of hazardous air pollutants (HAP), as defined in 40 CFR 63.2, except as specified in 40 CFR 63.11195.</w:t>
            </w:r>
          </w:p>
        </w:tc>
        <w:tc>
          <w:tcPr>
            <w:tcW w:w="2201" w:type="dxa"/>
            <w:tcBorders>
              <w:top w:val="double" w:sz="4" w:space="0" w:color="auto"/>
              <w:bottom w:val="single" w:sz="4" w:space="0" w:color="auto"/>
            </w:tcBorders>
          </w:tcPr>
          <w:p w14:paraId="4006BF11" w14:textId="52430D19" w:rsidR="00A52C10" w:rsidRDefault="00A52C10" w:rsidP="00A52C10">
            <w:pPr>
              <w:rPr>
                <w:rFonts w:cs="Arial"/>
                <w:sz w:val="20"/>
              </w:rPr>
            </w:pPr>
            <w:r>
              <w:rPr>
                <w:rFonts w:cs="Arial"/>
                <w:sz w:val="20"/>
              </w:rPr>
              <w:t>EU-WOODBOILER</w:t>
            </w:r>
          </w:p>
        </w:tc>
      </w:tr>
      <w:tr w:rsidR="00A52C10" w14:paraId="7D785347" w14:textId="77777777" w:rsidTr="00A52C10">
        <w:trPr>
          <w:cantSplit/>
        </w:trPr>
        <w:tc>
          <w:tcPr>
            <w:tcW w:w="2299" w:type="dxa"/>
            <w:tcBorders>
              <w:top w:val="single" w:sz="4" w:space="0" w:color="auto"/>
              <w:bottom w:val="nil"/>
            </w:tcBorders>
          </w:tcPr>
          <w:p w14:paraId="591D9F23" w14:textId="1344DC80" w:rsidR="00A52C10" w:rsidRPr="001B5E34" w:rsidRDefault="00A52C10" w:rsidP="00A52C10">
            <w:pPr>
              <w:rPr>
                <w:rFonts w:cs="Arial"/>
                <w:sz w:val="20"/>
              </w:rPr>
            </w:pPr>
            <w:r>
              <w:rPr>
                <w:rFonts w:cs="Arial"/>
                <w:sz w:val="20"/>
              </w:rPr>
              <w:t>FG-PLANERSYS20</w:t>
            </w:r>
          </w:p>
        </w:tc>
        <w:tc>
          <w:tcPr>
            <w:tcW w:w="5670" w:type="dxa"/>
            <w:tcBorders>
              <w:top w:val="single" w:sz="4" w:space="0" w:color="auto"/>
              <w:bottom w:val="nil"/>
            </w:tcBorders>
          </w:tcPr>
          <w:p w14:paraId="606EEAB0" w14:textId="3C86A17B" w:rsidR="00A52C10" w:rsidRPr="00A52C10" w:rsidRDefault="00A52C10" w:rsidP="00A52C10">
            <w:pPr>
              <w:rPr>
                <w:rFonts w:cs="Arial"/>
                <w:sz w:val="20"/>
              </w:rPr>
            </w:pPr>
            <w:r w:rsidRPr="00A52C10">
              <w:rPr>
                <w:rFonts w:cs="Arial"/>
                <w:sz w:val="20"/>
              </w:rPr>
              <w:t xml:space="preserve">Lumber saws and planer operations controlled by a cyclone/filter.  Planer system capacity is 200,000 </w:t>
            </w:r>
            <w:r w:rsidRPr="00FD3EFB">
              <w:rPr>
                <w:rFonts w:cs="Arial"/>
                <w:sz w:val="20"/>
              </w:rPr>
              <w:t>MBF/y</w:t>
            </w:r>
            <w:r w:rsidR="00FD3EFB">
              <w:rPr>
                <w:rFonts w:cs="Arial"/>
                <w:sz w:val="20"/>
              </w:rPr>
              <w:t>r.</w:t>
            </w:r>
            <w:r w:rsidRPr="00FD3EFB">
              <w:rPr>
                <w:rFonts w:cs="Arial"/>
                <w:sz w:val="20"/>
              </w:rPr>
              <w:t xml:space="preserve"> (MBF is equivalent to one thousand board feet).</w:t>
            </w:r>
          </w:p>
        </w:tc>
        <w:tc>
          <w:tcPr>
            <w:tcW w:w="2201" w:type="dxa"/>
            <w:tcBorders>
              <w:top w:val="single" w:sz="4" w:space="0" w:color="auto"/>
              <w:bottom w:val="nil"/>
            </w:tcBorders>
          </w:tcPr>
          <w:p w14:paraId="04B81C00" w14:textId="77777777" w:rsidR="00A52C10" w:rsidRDefault="00A52C10" w:rsidP="00A52C10">
            <w:pPr>
              <w:rPr>
                <w:rFonts w:cs="Arial"/>
                <w:sz w:val="20"/>
              </w:rPr>
            </w:pPr>
            <w:r>
              <w:rPr>
                <w:rFonts w:cs="Arial"/>
                <w:sz w:val="20"/>
              </w:rPr>
              <w:t>EU-PLANER20</w:t>
            </w:r>
          </w:p>
          <w:p w14:paraId="58204AA0" w14:textId="77777777" w:rsidR="00A52C10" w:rsidRDefault="00A52C10" w:rsidP="00A52C10">
            <w:pPr>
              <w:rPr>
                <w:rFonts w:cs="Arial"/>
                <w:sz w:val="20"/>
              </w:rPr>
            </w:pPr>
            <w:r>
              <w:rPr>
                <w:rFonts w:cs="Arial"/>
                <w:sz w:val="20"/>
              </w:rPr>
              <w:t>EU-ENDTRIMMER20</w:t>
            </w:r>
          </w:p>
          <w:p w14:paraId="1A2E4E23" w14:textId="311965C7" w:rsidR="00A52C10" w:rsidRPr="001B5E34" w:rsidRDefault="00A52C10" w:rsidP="00A52C10">
            <w:pPr>
              <w:rPr>
                <w:rFonts w:cs="Arial"/>
                <w:sz w:val="20"/>
              </w:rPr>
            </w:pPr>
            <w:r>
              <w:rPr>
                <w:rFonts w:cs="Arial"/>
                <w:sz w:val="20"/>
              </w:rPr>
              <w:t>EU-BLOCKGRDR20</w:t>
            </w:r>
          </w:p>
        </w:tc>
      </w:tr>
      <w:tr w:rsidR="00A52C10" w14:paraId="6AEA0FD5" w14:textId="77777777" w:rsidTr="00A52C10">
        <w:trPr>
          <w:cantSplit/>
        </w:trPr>
        <w:tc>
          <w:tcPr>
            <w:tcW w:w="2299" w:type="dxa"/>
          </w:tcPr>
          <w:p w14:paraId="63ED822F" w14:textId="4DE632AD" w:rsidR="00A52C10" w:rsidRDefault="00A52C10" w:rsidP="00A52C10">
            <w:pPr>
              <w:rPr>
                <w:rFonts w:cs="Arial"/>
                <w:sz w:val="20"/>
              </w:rPr>
            </w:pPr>
            <w:r>
              <w:rPr>
                <w:rFonts w:cs="Arial"/>
                <w:sz w:val="20"/>
              </w:rPr>
              <w:t>FG-COLDCLEANERS</w:t>
            </w:r>
          </w:p>
        </w:tc>
        <w:tc>
          <w:tcPr>
            <w:tcW w:w="5670" w:type="dxa"/>
          </w:tcPr>
          <w:p w14:paraId="29A84055" w14:textId="56806E2D" w:rsidR="00A52C10" w:rsidRPr="00A52C10" w:rsidRDefault="00A52C10" w:rsidP="00A52C10">
            <w:pPr>
              <w:jc w:val="both"/>
              <w:rPr>
                <w:rFonts w:cs="Arial"/>
                <w:sz w:val="20"/>
              </w:rPr>
            </w:pPr>
            <w:r w:rsidRPr="00A52C10">
              <w:rPr>
                <w:rFonts w:cs="Arial"/>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201" w:type="dxa"/>
          </w:tcPr>
          <w:p w14:paraId="36B8CF00" w14:textId="7944E661" w:rsidR="00A52C10" w:rsidRDefault="00A52C10" w:rsidP="00A52C10">
            <w:pPr>
              <w:rPr>
                <w:rFonts w:cs="Arial"/>
                <w:sz w:val="20"/>
              </w:rPr>
            </w:pPr>
            <w:r>
              <w:rPr>
                <w:rFonts w:cs="Arial"/>
                <w:sz w:val="20"/>
              </w:rPr>
              <w:t>EU-COLDCLEANER</w:t>
            </w:r>
          </w:p>
        </w:tc>
      </w:tr>
    </w:tbl>
    <w:p w14:paraId="2A97842A" w14:textId="77777777" w:rsidR="00E735E6" w:rsidRDefault="00E735E6" w:rsidP="008427BE">
      <w:pPr>
        <w:jc w:val="both"/>
        <w:rPr>
          <w:sz w:val="20"/>
        </w:rPr>
      </w:pPr>
    </w:p>
    <w:p w14:paraId="11B60FCF" w14:textId="77777777" w:rsidR="00AE1D84" w:rsidRDefault="00AE1D84" w:rsidP="008427BE">
      <w:pPr>
        <w:jc w:val="both"/>
        <w:rPr>
          <w:sz w:val="20"/>
        </w:rPr>
      </w:pPr>
      <w:r>
        <w:rPr>
          <w:sz w:val="20"/>
        </w:rPr>
        <w:br w:type="page"/>
      </w:r>
    </w:p>
    <w:p w14:paraId="1684D643" w14:textId="77777777" w:rsidR="00A52C10" w:rsidRDefault="00A52C10" w:rsidP="00A52C10">
      <w:pPr>
        <w:pStyle w:val="Heading2"/>
        <w:numPr>
          <w:ilvl w:val="0"/>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83" w:name="_Toc109647929"/>
      <w:bookmarkStart w:id="84" w:name="_Toc30315082"/>
      <w:r>
        <w:rPr>
          <w:bCs/>
          <w:iCs/>
          <w:szCs w:val="28"/>
        </w:rPr>
        <w:lastRenderedPageBreak/>
        <w:t>FG-GACT-JJJJJJ-WOODBOILER</w:t>
      </w:r>
      <w:bookmarkEnd w:id="83"/>
    </w:p>
    <w:p w14:paraId="011C80B1" w14:textId="77777777" w:rsidR="00A52C10" w:rsidRDefault="00A52C10" w:rsidP="00A52C10">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EMISSION UNIT CONDITIONS</w:t>
      </w:r>
    </w:p>
    <w:p w14:paraId="3D81AA31" w14:textId="77777777" w:rsidR="00A52C10" w:rsidRDefault="00A52C10" w:rsidP="00A52C10">
      <w:pPr>
        <w:rPr>
          <w:sz w:val="20"/>
        </w:rPr>
      </w:pPr>
    </w:p>
    <w:p w14:paraId="4C1A5753" w14:textId="77777777" w:rsidR="00A52C10" w:rsidRDefault="00A52C10" w:rsidP="00A52C10">
      <w:pPr>
        <w:jc w:val="both"/>
      </w:pPr>
      <w:r>
        <w:rPr>
          <w:b/>
          <w:u w:val="single"/>
        </w:rPr>
        <w:t>DESCRIPTION</w:t>
      </w:r>
    </w:p>
    <w:p w14:paraId="2994F687" w14:textId="77777777" w:rsidR="00A52C10" w:rsidRPr="007D6E32" w:rsidRDefault="00A52C10" w:rsidP="00A52C10">
      <w:pPr>
        <w:jc w:val="both"/>
        <w:rPr>
          <w:sz w:val="20"/>
          <w:szCs w:val="18"/>
        </w:rPr>
      </w:pPr>
    </w:p>
    <w:p w14:paraId="52C257AF" w14:textId="180D752D" w:rsidR="00A52C10" w:rsidRPr="001635B5" w:rsidRDefault="00A52C10" w:rsidP="00A52C10">
      <w:pPr>
        <w:jc w:val="both"/>
        <w:rPr>
          <w:b/>
          <w:sz w:val="20"/>
        </w:rPr>
      </w:pPr>
      <w:r w:rsidRPr="001635B5">
        <w:rPr>
          <w:sz w:val="20"/>
        </w:rPr>
        <w:t>Conditions for any existing large</w:t>
      </w:r>
      <w:r w:rsidRPr="002C1396">
        <w:rPr>
          <w:bCs/>
          <w:sz w:val="20"/>
        </w:rPr>
        <w:t xml:space="preserve"> </w:t>
      </w:r>
      <w:r w:rsidRPr="001635B5">
        <w:rPr>
          <w:sz w:val="20"/>
        </w:rPr>
        <w:t>(</w:t>
      </w:r>
      <w:r w:rsidRPr="001635B5">
        <w:rPr>
          <w:rFonts w:cs="Arial"/>
          <w:sz w:val="20"/>
        </w:rPr>
        <w:t>≥</w:t>
      </w:r>
      <w:r w:rsidRPr="001635B5">
        <w:rPr>
          <w:sz w:val="20"/>
        </w:rPr>
        <w:t xml:space="preserve">10 </w:t>
      </w:r>
      <w:r w:rsidR="002C1396">
        <w:rPr>
          <w:sz w:val="20"/>
        </w:rPr>
        <w:t>MMBTU</w:t>
      </w:r>
      <w:r w:rsidRPr="001635B5">
        <w:rPr>
          <w:sz w:val="20"/>
        </w:rPr>
        <w:t>/hr) biomass-fired industrial, commercial or institutional boiler as defined in 40 CFR 63.11237 (excluding seasonal and limited-use boilers and boilers equipped with oxygen trim systems) that is located at, or is part of, an area source of hazardous air pol</w:t>
      </w:r>
      <w:r>
        <w:rPr>
          <w:sz w:val="20"/>
        </w:rPr>
        <w:t>lutants (HAP), as defined in 40 </w:t>
      </w:r>
      <w:r w:rsidRPr="001635B5">
        <w:rPr>
          <w:sz w:val="20"/>
        </w:rPr>
        <w:t>CFR</w:t>
      </w:r>
      <w:r>
        <w:rPr>
          <w:sz w:val="20"/>
        </w:rPr>
        <w:t> </w:t>
      </w:r>
      <w:r w:rsidRPr="001635B5">
        <w:rPr>
          <w:sz w:val="20"/>
        </w:rPr>
        <w:t>63.2, except as specified in 40 CFR 63.11195.</w:t>
      </w:r>
    </w:p>
    <w:p w14:paraId="04AAA8B9" w14:textId="77777777" w:rsidR="00A52C10" w:rsidRDefault="00A52C10" w:rsidP="00A52C10">
      <w:pPr>
        <w:jc w:val="both"/>
        <w:rPr>
          <w:i/>
          <w:sz w:val="20"/>
        </w:rPr>
      </w:pPr>
    </w:p>
    <w:p w14:paraId="22177403" w14:textId="0C4C6473" w:rsidR="00A52C10" w:rsidRDefault="00A52C10" w:rsidP="007D6E32">
      <w:pPr>
        <w:autoSpaceDE w:val="0"/>
        <w:autoSpaceDN w:val="0"/>
        <w:adjustRightInd w:val="0"/>
        <w:ind w:left="1530" w:hanging="1530"/>
        <w:rPr>
          <w:rFonts w:cs="Arial"/>
          <w:sz w:val="20"/>
        </w:rPr>
      </w:pPr>
      <w:r>
        <w:rPr>
          <w:b/>
          <w:sz w:val="20"/>
        </w:rPr>
        <w:t>Emission Unit:</w:t>
      </w:r>
      <w:r>
        <w:rPr>
          <w:sz w:val="20"/>
        </w:rPr>
        <w:t xml:space="preserve">  EU-WOODBOILER</w:t>
      </w:r>
    </w:p>
    <w:p w14:paraId="047BA444" w14:textId="77777777" w:rsidR="00A52C10" w:rsidRDefault="00A52C10" w:rsidP="00A52C10">
      <w:pPr>
        <w:jc w:val="both"/>
        <w:rPr>
          <w:sz w:val="20"/>
        </w:rPr>
      </w:pPr>
    </w:p>
    <w:p w14:paraId="16596932" w14:textId="77777777" w:rsidR="00A52C10" w:rsidRDefault="00A52C10" w:rsidP="00A52C10">
      <w:pPr>
        <w:jc w:val="both"/>
      </w:pPr>
      <w:r>
        <w:rPr>
          <w:b/>
          <w:u w:val="single"/>
        </w:rPr>
        <w:t>POLLUTION CONTROL EQUIPMENT</w:t>
      </w:r>
    </w:p>
    <w:p w14:paraId="7F25683F" w14:textId="77777777" w:rsidR="00A52C10" w:rsidRDefault="00A52C10" w:rsidP="00A52C10">
      <w:pPr>
        <w:jc w:val="both"/>
        <w:rPr>
          <w:sz w:val="20"/>
        </w:rPr>
      </w:pPr>
    </w:p>
    <w:p w14:paraId="591D24DB" w14:textId="77777777" w:rsidR="00A52C10" w:rsidRDefault="00A52C10" w:rsidP="00A52C10">
      <w:pPr>
        <w:rPr>
          <w:rFonts w:cs="Arial"/>
          <w:sz w:val="20"/>
        </w:rPr>
      </w:pPr>
      <w:r>
        <w:rPr>
          <w:rFonts w:cs="Arial"/>
          <w:sz w:val="20"/>
        </w:rPr>
        <w:t>Multiple cyclone precleaner and electrostatic precipitator</w:t>
      </w:r>
    </w:p>
    <w:p w14:paraId="4E1BDC05" w14:textId="77777777" w:rsidR="00A52C10" w:rsidRDefault="00A52C10" w:rsidP="00A52C10">
      <w:pPr>
        <w:rPr>
          <w:sz w:val="20"/>
        </w:rPr>
      </w:pPr>
    </w:p>
    <w:p w14:paraId="1DD48C54" w14:textId="77777777" w:rsidR="00A52C10" w:rsidRDefault="00A52C10" w:rsidP="00A52C10">
      <w:pPr>
        <w:jc w:val="both"/>
        <w:rPr>
          <w:b/>
          <w:u w:val="single"/>
        </w:rPr>
      </w:pPr>
      <w:r>
        <w:rPr>
          <w:b/>
        </w:rPr>
        <w:t xml:space="preserve">I.  </w:t>
      </w:r>
      <w:r>
        <w:rPr>
          <w:b/>
          <w:u w:val="single"/>
        </w:rPr>
        <w:t>EMISSION LIMIT(S)</w:t>
      </w:r>
    </w:p>
    <w:p w14:paraId="7E182431" w14:textId="77777777" w:rsidR="00A52C10" w:rsidRPr="007D6E32" w:rsidRDefault="00A52C10" w:rsidP="00A52C10">
      <w:pPr>
        <w:jc w:val="both"/>
        <w:rPr>
          <w:bCs/>
          <w:sz w:val="20"/>
          <w:szCs w:val="18"/>
          <w:u w:val="single"/>
        </w:rPr>
      </w:pPr>
    </w:p>
    <w:p w14:paraId="1B61A59C" w14:textId="3129D459" w:rsidR="00A52C10" w:rsidRPr="007D6E32" w:rsidRDefault="007D6E32" w:rsidP="00A52C10">
      <w:pPr>
        <w:jc w:val="both"/>
        <w:rPr>
          <w:bCs/>
          <w:sz w:val="20"/>
          <w:szCs w:val="18"/>
        </w:rPr>
      </w:pPr>
      <w:r w:rsidRPr="007D6E32">
        <w:rPr>
          <w:bCs/>
          <w:sz w:val="20"/>
          <w:szCs w:val="18"/>
        </w:rPr>
        <w:t>NA</w:t>
      </w:r>
    </w:p>
    <w:p w14:paraId="716EC143" w14:textId="77777777" w:rsidR="007D6E32" w:rsidRPr="007D6E32" w:rsidRDefault="007D6E32" w:rsidP="00A52C10">
      <w:pPr>
        <w:jc w:val="both"/>
        <w:rPr>
          <w:bCs/>
          <w:sz w:val="20"/>
          <w:szCs w:val="18"/>
        </w:rPr>
      </w:pPr>
    </w:p>
    <w:p w14:paraId="0C1B0992" w14:textId="77777777" w:rsidR="00A52C10" w:rsidRDefault="00A52C10" w:rsidP="00A52C10">
      <w:pPr>
        <w:jc w:val="both"/>
        <w:rPr>
          <w:b/>
          <w:u w:val="single"/>
        </w:rPr>
      </w:pPr>
      <w:r>
        <w:rPr>
          <w:b/>
        </w:rPr>
        <w:t xml:space="preserve">II.  </w:t>
      </w:r>
      <w:r>
        <w:rPr>
          <w:b/>
          <w:u w:val="single"/>
        </w:rPr>
        <w:t>MATERIAL LIMIT(S)</w:t>
      </w:r>
    </w:p>
    <w:p w14:paraId="044AECDA" w14:textId="77777777" w:rsidR="00A52C10" w:rsidRDefault="00A52C10" w:rsidP="00A52C10">
      <w:pPr>
        <w:jc w:val="both"/>
        <w:rPr>
          <w:sz w:val="20"/>
        </w:rPr>
      </w:pPr>
    </w:p>
    <w:p w14:paraId="496D0D42" w14:textId="77777777" w:rsidR="00A52C10" w:rsidRPr="001635B5" w:rsidRDefault="00A52C10" w:rsidP="00A52C10">
      <w:pPr>
        <w:ind w:left="360" w:hanging="360"/>
        <w:jc w:val="both"/>
        <w:rPr>
          <w:sz w:val="20"/>
        </w:rPr>
      </w:pPr>
      <w:r w:rsidRPr="001635B5">
        <w:rPr>
          <w:sz w:val="20"/>
        </w:rPr>
        <w:t>1.</w:t>
      </w:r>
      <w:r w:rsidRPr="001635B5">
        <w:rPr>
          <w:sz w:val="20"/>
        </w:rPr>
        <w:tab/>
        <w:t xml:space="preserve">The boiler shall comply with the definition of the biomass subcategory: the boiler burns any biomass and is not in the coal subcategory.  Where biomass means any biomass-based solid fuel that is not a solid waste.  </w:t>
      </w:r>
      <w:r w:rsidRPr="001635B5">
        <w:rPr>
          <w:b/>
          <w:sz w:val="20"/>
        </w:rPr>
        <w:t>(40 CFR 63.11200(b)</w:t>
      </w:r>
      <w:r>
        <w:rPr>
          <w:b/>
          <w:sz w:val="20"/>
        </w:rPr>
        <w:t xml:space="preserve">, 40 CFR </w:t>
      </w:r>
      <w:r w:rsidRPr="001635B5">
        <w:rPr>
          <w:b/>
          <w:sz w:val="20"/>
        </w:rPr>
        <w:t>63.11237)</w:t>
      </w:r>
    </w:p>
    <w:p w14:paraId="77A2814D" w14:textId="77777777" w:rsidR="00A52C10" w:rsidRDefault="00A52C10" w:rsidP="00A52C10">
      <w:pPr>
        <w:jc w:val="both"/>
        <w:rPr>
          <w:sz w:val="20"/>
        </w:rPr>
      </w:pPr>
    </w:p>
    <w:p w14:paraId="30476F7E" w14:textId="77777777" w:rsidR="00A52C10" w:rsidRDefault="00A52C10" w:rsidP="00A52C10">
      <w:pPr>
        <w:jc w:val="both"/>
        <w:rPr>
          <w:b/>
          <w:u w:val="single"/>
        </w:rPr>
      </w:pPr>
      <w:r>
        <w:rPr>
          <w:b/>
        </w:rPr>
        <w:t xml:space="preserve">III.  </w:t>
      </w:r>
      <w:r>
        <w:rPr>
          <w:b/>
          <w:u w:val="single"/>
        </w:rPr>
        <w:t>PROCESS/OPERATIONAL RESTRICTION(S)</w:t>
      </w:r>
    </w:p>
    <w:p w14:paraId="3F8D0CD1" w14:textId="77777777" w:rsidR="00A52C10" w:rsidRDefault="00A52C10" w:rsidP="00A52C10">
      <w:pPr>
        <w:jc w:val="both"/>
        <w:rPr>
          <w:sz w:val="20"/>
        </w:rPr>
      </w:pPr>
    </w:p>
    <w:p w14:paraId="213171D0" w14:textId="16927E68" w:rsidR="00A52C10" w:rsidRPr="001635B5" w:rsidRDefault="00A52C10" w:rsidP="00A52C10">
      <w:pPr>
        <w:pStyle w:val="NormalWeb"/>
        <w:spacing w:before="0" w:beforeAutospacing="0" w:after="0" w:afterAutospacing="0"/>
        <w:ind w:left="360" w:hanging="360"/>
        <w:jc w:val="both"/>
        <w:rPr>
          <w:rFonts w:ascii="Arial" w:hAnsi="Arial" w:cs="Arial"/>
          <w:b/>
          <w:sz w:val="20"/>
          <w:szCs w:val="20"/>
        </w:rPr>
      </w:pPr>
      <w:r w:rsidRPr="001635B5">
        <w:rPr>
          <w:rFonts w:ascii="Arial" w:hAnsi="Arial" w:cs="Arial"/>
          <w:sz w:val="20"/>
          <w:szCs w:val="20"/>
        </w:rPr>
        <w:t>1.</w:t>
      </w:r>
      <w:r w:rsidRPr="001635B5">
        <w:rPr>
          <w:rFonts w:ascii="Arial" w:hAnsi="Arial" w:cs="Arial"/>
          <w:sz w:val="20"/>
          <w:szCs w:val="20"/>
        </w:rPr>
        <w:tab/>
        <w:t xml:space="preserve">The permittee must comply with each work practice standard, emission reduction measure, and management practice specified in Table 2 to 40 CFR Part 63, Subpart JJJJJJ that applies to the permittee’s boiler. </w:t>
      </w:r>
      <w:r w:rsidR="0007770F">
        <w:rPr>
          <w:rFonts w:ascii="Arial" w:hAnsi="Arial" w:cs="Arial"/>
          <w:sz w:val="20"/>
          <w:szCs w:val="20"/>
        </w:rPr>
        <w:t xml:space="preserve"> </w:t>
      </w:r>
      <w:r w:rsidRPr="001635B5">
        <w:rPr>
          <w:rFonts w:ascii="Arial" w:hAnsi="Arial" w:cs="Arial"/>
          <w:sz w:val="20"/>
          <w:szCs w:val="20"/>
        </w:rPr>
        <w:t xml:space="preserve">An energy assessment completed on or after January 1, 2008 that meets or is amended to meet the energy assessment requirements in Table 2 of 40 CFR Part 63, Subpart JJJJJJ satisfies the energy assessment requirement. </w:t>
      </w:r>
      <w:r>
        <w:rPr>
          <w:rFonts w:ascii="Arial" w:hAnsi="Arial" w:cs="Arial"/>
          <w:sz w:val="20"/>
          <w:szCs w:val="20"/>
        </w:rPr>
        <w:t xml:space="preserve"> </w:t>
      </w:r>
      <w:r w:rsidRPr="001635B5">
        <w:rPr>
          <w:rFonts w:ascii="Arial" w:hAnsi="Arial" w:cs="Arial"/>
          <w:sz w:val="20"/>
          <w:szCs w:val="20"/>
        </w:rPr>
        <w:t xml:space="preserve">A facility that operates under an energy management program established through energy management systems compatible with ISO 50001, that includes the affected units, also satisfies the energy assessment requirement. </w:t>
      </w:r>
      <w:r w:rsidRPr="001635B5">
        <w:rPr>
          <w:rFonts w:ascii="Arial" w:hAnsi="Arial" w:cs="Arial"/>
          <w:b/>
          <w:sz w:val="20"/>
          <w:szCs w:val="20"/>
        </w:rPr>
        <w:t>(40 CFR 63.11201(b))</w:t>
      </w:r>
    </w:p>
    <w:p w14:paraId="00E801C6" w14:textId="77777777" w:rsidR="00A52C10" w:rsidRPr="001635B5" w:rsidRDefault="00A52C10" w:rsidP="00A52C10">
      <w:pPr>
        <w:pStyle w:val="NormalWeb"/>
        <w:spacing w:before="0" w:beforeAutospacing="0" w:after="0" w:afterAutospacing="0"/>
        <w:ind w:left="360" w:hanging="360"/>
        <w:jc w:val="both"/>
        <w:rPr>
          <w:rFonts w:ascii="Arial" w:hAnsi="Arial" w:cs="Arial"/>
          <w:sz w:val="20"/>
          <w:szCs w:val="20"/>
        </w:rPr>
      </w:pPr>
    </w:p>
    <w:p w14:paraId="5F98A7CC" w14:textId="4D99E342" w:rsidR="00A52C10" w:rsidRPr="001635B5" w:rsidRDefault="00A52C10" w:rsidP="00A52C10">
      <w:pPr>
        <w:pStyle w:val="NormalWeb"/>
        <w:spacing w:before="0" w:beforeAutospacing="0" w:after="0" w:afterAutospacing="0"/>
        <w:ind w:left="360" w:hanging="360"/>
        <w:jc w:val="both"/>
        <w:rPr>
          <w:rFonts w:ascii="Arial" w:hAnsi="Arial" w:cs="Arial"/>
          <w:b/>
          <w:sz w:val="20"/>
          <w:szCs w:val="20"/>
        </w:rPr>
      </w:pPr>
      <w:r w:rsidRPr="001635B5">
        <w:rPr>
          <w:rFonts w:ascii="Arial" w:hAnsi="Arial" w:cs="Arial"/>
          <w:sz w:val="20"/>
          <w:szCs w:val="20"/>
        </w:rPr>
        <w:t>2.</w:t>
      </w:r>
      <w:r w:rsidRPr="001635B5">
        <w:rPr>
          <w:rFonts w:ascii="Arial" w:hAnsi="Arial" w:cs="Arial"/>
          <w:sz w:val="20"/>
          <w:szCs w:val="20"/>
        </w:rPr>
        <w:tab/>
        <w:t xml:space="preserve">The permittee must conduct a performance tune-up according to </w:t>
      </w:r>
      <w:r w:rsidR="007D6E32">
        <w:rPr>
          <w:rFonts w:ascii="Arial" w:hAnsi="Arial" w:cs="Arial"/>
          <w:sz w:val="20"/>
          <w:szCs w:val="20"/>
        </w:rPr>
        <w:t xml:space="preserve">40 CFR </w:t>
      </w:r>
      <w:r w:rsidRPr="001635B5">
        <w:rPr>
          <w:rFonts w:ascii="Arial" w:hAnsi="Arial" w:cs="Arial"/>
          <w:sz w:val="20"/>
          <w:szCs w:val="20"/>
        </w:rPr>
        <w:t xml:space="preserve">63.11223(b), stated in </w:t>
      </w:r>
      <w:r w:rsidRPr="00194EEB">
        <w:rPr>
          <w:rFonts w:ascii="Arial" w:hAnsi="Arial" w:cs="Arial"/>
          <w:sz w:val="20"/>
          <w:szCs w:val="20"/>
        </w:rPr>
        <w:t xml:space="preserve">SC III.4, and </w:t>
      </w:r>
      <w:r w:rsidRPr="001635B5">
        <w:rPr>
          <w:rFonts w:ascii="Arial" w:hAnsi="Arial" w:cs="Arial"/>
          <w:sz w:val="20"/>
          <w:szCs w:val="20"/>
        </w:rPr>
        <w:t>the permittee must submit a signed statement in the Notification of Compliance Status report that indicates that the permittee conducted a tune-up of the boiler.</w:t>
      </w:r>
      <w:r w:rsidR="007D6E32">
        <w:rPr>
          <w:rFonts w:ascii="Arial" w:hAnsi="Arial" w:cs="Arial"/>
          <w:sz w:val="20"/>
          <w:szCs w:val="20"/>
        </w:rPr>
        <w:t xml:space="preserve"> </w:t>
      </w:r>
      <w:r w:rsidRPr="001635B5">
        <w:rPr>
          <w:rFonts w:ascii="Arial" w:hAnsi="Arial" w:cs="Arial"/>
          <w:sz w:val="20"/>
          <w:szCs w:val="20"/>
        </w:rPr>
        <w:t xml:space="preserve"> </w:t>
      </w:r>
      <w:r w:rsidRPr="001635B5">
        <w:rPr>
          <w:rFonts w:ascii="Arial" w:hAnsi="Arial" w:cs="Arial"/>
          <w:b/>
          <w:sz w:val="20"/>
          <w:szCs w:val="20"/>
        </w:rPr>
        <w:t>(40 CFR 63.11214(b))</w:t>
      </w:r>
    </w:p>
    <w:p w14:paraId="7E6A3704" w14:textId="77777777" w:rsidR="00A52C10" w:rsidRPr="001635B5" w:rsidRDefault="00A52C10" w:rsidP="00A52C10">
      <w:pPr>
        <w:pStyle w:val="NormalWeb"/>
        <w:spacing w:before="0" w:beforeAutospacing="0" w:after="0" w:afterAutospacing="0"/>
        <w:ind w:left="360" w:hanging="360"/>
        <w:jc w:val="both"/>
        <w:rPr>
          <w:rFonts w:ascii="Arial" w:hAnsi="Arial" w:cs="Arial"/>
          <w:sz w:val="20"/>
          <w:szCs w:val="20"/>
        </w:rPr>
      </w:pPr>
    </w:p>
    <w:p w14:paraId="4BCD8E10" w14:textId="4FE031AF" w:rsidR="00A52C10" w:rsidRPr="001635B5" w:rsidRDefault="00A52C10" w:rsidP="00A52C10">
      <w:pPr>
        <w:pStyle w:val="NormalWeb"/>
        <w:spacing w:before="0" w:beforeAutospacing="0" w:after="0" w:afterAutospacing="0"/>
        <w:ind w:left="360" w:hanging="360"/>
        <w:jc w:val="both"/>
        <w:rPr>
          <w:rFonts w:ascii="Arial" w:hAnsi="Arial" w:cs="Arial"/>
          <w:b/>
          <w:sz w:val="20"/>
          <w:szCs w:val="20"/>
        </w:rPr>
      </w:pPr>
      <w:r w:rsidRPr="001635B5">
        <w:rPr>
          <w:rFonts w:ascii="Arial" w:hAnsi="Arial" w:cs="Arial"/>
          <w:sz w:val="20"/>
          <w:szCs w:val="20"/>
        </w:rPr>
        <w:t>3.</w:t>
      </w:r>
      <w:r w:rsidRPr="001635B5">
        <w:rPr>
          <w:rFonts w:ascii="Arial" w:hAnsi="Arial" w:cs="Arial"/>
          <w:sz w:val="20"/>
          <w:szCs w:val="20"/>
        </w:rPr>
        <w:tab/>
        <w:t xml:space="preserve">For affected sources subject to the work practice standard or the management practices of a tune-up, the permittee must conduct a performance tune-up according to paragraph (b) of </w:t>
      </w:r>
      <w:r w:rsidR="007D6E32">
        <w:rPr>
          <w:rFonts w:ascii="Arial" w:hAnsi="Arial" w:cs="Arial"/>
          <w:sz w:val="20"/>
          <w:szCs w:val="20"/>
        </w:rPr>
        <w:t>40 CFR</w:t>
      </w:r>
      <w:r w:rsidRPr="001635B5">
        <w:rPr>
          <w:rFonts w:ascii="Arial" w:hAnsi="Arial" w:cs="Arial"/>
          <w:sz w:val="20"/>
          <w:szCs w:val="20"/>
        </w:rPr>
        <w:t xml:space="preserve"> 63.11223, stated in </w:t>
      </w:r>
      <w:r w:rsidRPr="00194EEB">
        <w:rPr>
          <w:rFonts w:ascii="Arial" w:hAnsi="Arial" w:cs="Arial"/>
          <w:sz w:val="20"/>
          <w:szCs w:val="20"/>
        </w:rPr>
        <w:t xml:space="preserve">SC III.4, </w:t>
      </w:r>
      <w:r w:rsidRPr="001635B5">
        <w:rPr>
          <w:rFonts w:ascii="Arial" w:hAnsi="Arial" w:cs="Arial"/>
          <w:sz w:val="20"/>
          <w:szCs w:val="20"/>
        </w:rPr>
        <w:t xml:space="preserve">and keep records as required in </w:t>
      </w:r>
      <w:r w:rsidR="007D6E32">
        <w:rPr>
          <w:rFonts w:ascii="Arial" w:hAnsi="Arial" w:cs="Arial"/>
          <w:sz w:val="20"/>
          <w:szCs w:val="20"/>
        </w:rPr>
        <w:t>40 CFR</w:t>
      </w:r>
      <w:r w:rsidRPr="001635B5">
        <w:rPr>
          <w:rFonts w:ascii="Arial" w:hAnsi="Arial" w:cs="Arial"/>
          <w:sz w:val="20"/>
          <w:szCs w:val="20"/>
        </w:rPr>
        <w:t xml:space="preserve"> 63.11225(c), stated in </w:t>
      </w:r>
      <w:r w:rsidRPr="00194EEB">
        <w:rPr>
          <w:rFonts w:ascii="Arial" w:hAnsi="Arial" w:cs="Arial"/>
          <w:sz w:val="20"/>
          <w:szCs w:val="20"/>
        </w:rPr>
        <w:t>SC VI.1</w:t>
      </w:r>
      <w:r w:rsidRPr="001635B5">
        <w:rPr>
          <w:rFonts w:ascii="Arial" w:hAnsi="Arial" w:cs="Arial"/>
          <w:sz w:val="20"/>
          <w:szCs w:val="20"/>
        </w:rPr>
        <w:t xml:space="preserve">, to demonstrate continuous compliance. </w:t>
      </w:r>
      <w:r w:rsidR="007D6E32">
        <w:rPr>
          <w:rFonts w:ascii="Arial" w:hAnsi="Arial" w:cs="Arial"/>
          <w:sz w:val="20"/>
          <w:szCs w:val="20"/>
        </w:rPr>
        <w:t xml:space="preserve"> </w:t>
      </w:r>
      <w:r w:rsidRPr="001635B5">
        <w:rPr>
          <w:rFonts w:ascii="Arial" w:hAnsi="Arial" w:cs="Arial"/>
          <w:sz w:val="20"/>
          <w:szCs w:val="20"/>
        </w:rPr>
        <w:t xml:space="preserve">The permittee must conduct the tune-up while burning the type of fuel (or fuels in the case of boilers that routinely burn two types of fuels at the same time) that provided the majority of the heat input to the boiler over the 12 months prior to the tune-up.  </w:t>
      </w:r>
      <w:r w:rsidRPr="001635B5">
        <w:rPr>
          <w:rFonts w:ascii="Arial" w:hAnsi="Arial" w:cs="Arial"/>
          <w:b/>
          <w:sz w:val="20"/>
          <w:szCs w:val="20"/>
        </w:rPr>
        <w:t>(40 CFR 63.11223(a))</w:t>
      </w:r>
    </w:p>
    <w:p w14:paraId="27CFCE29" w14:textId="0D77AB7C" w:rsidR="007D6E32" w:rsidRDefault="007D6E32">
      <w:pPr>
        <w:rPr>
          <w:rFonts w:cs="Arial"/>
          <w:sz w:val="20"/>
        </w:rPr>
      </w:pPr>
    </w:p>
    <w:p w14:paraId="6A24C645" w14:textId="39B8434D" w:rsidR="00A52C10" w:rsidRPr="001635B5" w:rsidRDefault="00A52C10" w:rsidP="007D6E32">
      <w:pPr>
        <w:pStyle w:val="NormalWeb"/>
        <w:spacing w:before="0" w:beforeAutospacing="0" w:after="120" w:afterAutospacing="0"/>
        <w:ind w:left="360" w:hanging="360"/>
        <w:jc w:val="both"/>
        <w:rPr>
          <w:rFonts w:ascii="Arial" w:hAnsi="Arial" w:cs="Arial"/>
          <w:b/>
          <w:sz w:val="20"/>
          <w:szCs w:val="20"/>
        </w:rPr>
      </w:pPr>
      <w:r w:rsidRPr="001635B5">
        <w:rPr>
          <w:rFonts w:ascii="Arial" w:hAnsi="Arial" w:cs="Arial"/>
          <w:sz w:val="20"/>
          <w:szCs w:val="20"/>
        </w:rPr>
        <w:t>4.</w:t>
      </w:r>
      <w:r w:rsidRPr="001635B5">
        <w:rPr>
          <w:rFonts w:ascii="Arial" w:hAnsi="Arial" w:cs="Arial"/>
          <w:sz w:val="20"/>
          <w:szCs w:val="20"/>
        </w:rPr>
        <w:tab/>
        <w:t xml:space="preserve">The permittee must conduct a tune-up of the boiler biennially to demonstrate continuous compliance as specified in paragraphs (b)(1) through (7) of </w:t>
      </w:r>
      <w:r w:rsidR="007D6E32">
        <w:rPr>
          <w:rFonts w:ascii="Arial" w:hAnsi="Arial" w:cs="Arial"/>
          <w:sz w:val="20"/>
          <w:szCs w:val="20"/>
        </w:rPr>
        <w:t>40 CFR</w:t>
      </w:r>
      <w:r w:rsidRPr="001635B5">
        <w:rPr>
          <w:rFonts w:ascii="Arial" w:hAnsi="Arial" w:cs="Arial"/>
          <w:sz w:val="20"/>
          <w:szCs w:val="20"/>
        </w:rPr>
        <w:t xml:space="preserve"> 63.11223, as listed below. </w:t>
      </w:r>
      <w:r w:rsidR="007D6E32">
        <w:rPr>
          <w:rFonts w:ascii="Arial" w:hAnsi="Arial" w:cs="Arial"/>
          <w:sz w:val="20"/>
          <w:szCs w:val="20"/>
        </w:rPr>
        <w:t xml:space="preserve"> </w:t>
      </w:r>
      <w:r w:rsidRPr="001635B5">
        <w:rPr>
          <w:rFonts w:ascii="Arial" w:hAnsi="Arial" w:cs="Arial"/>
          <w:sz w:val="20"/>
          <w:szCs w:val="20"/>
        </w:rPr>
        <w:t xml:space="preserve">Each biennial tune-up must be conducted no more than 25 months after the previous tune-up.  </w:t>
      </w:r>
      <w:r w:rsidRPr="001635B5">
        <w:rPr>
          <w:rFonts w:ascii="Arial" w:hAnsi="Arial" w:cs="Arial"/>
          <w:b/>
          <w:sz w:val="20"/>
          <w:szCs w:val="20"/>
        </w:rPr>
        <w:t>(40 CFR 63.11223(b))</w:t>
      </w:r>
    </w:p>
    <w:p w14:paraId="1FD73AEE" w14:textId="6CFAC334" w:rsidR="00A52C10" w:rsidRPr="001635B5" w:rsidRDefault="00A52C10" w:rsidP="007D6E32">
      <w:pPr>
        <w:pStyle w:val="NormalWeb"/>
        <w:spacing w:before="0" w:beforeAutospacing="0" w:after="120" w:afterAutospacing="0"/>
        <w:ind w:left="720" w:hanging="360"/>
        <w:jc w:val="both"/>
        <w:rPr>
          <w:rFonts w:ascii="Arial" w:hAnsi="Arial" w:cs="Arial"/>
          <w:b/>
          <w:sz w:val="20"/>
          <w:szCs w:val="20"/>
        </w:rPr>
      </w:pPr>
      <w:r w:rsidRPr="001635B5">
        <w:rPr>
          <w:rFonts w:ascii="Arial" w:hAnsi="Arial" w:cs="Arial"/>
          <w:sz w:val="20"/>
          <w:szCs w:val="20"/>
        </w:rPr>
        <w:t>a.</w:t>
      </w:r>
      <w:r w:rsidRPr="001635B5">
        <w:rPr>
          <w:rFonts w:ascii="Arial" w:hAnsi="Arial" w:cs="Arial"/>
          <w:sz w:val="20"/>
          <w:szCs w:val="20"/>
        </w:rPr>
        <w:tab/>
        <w:t xml:space="preserve">As applicable, inspect the burner, and clean or replace any components of the burner as necessary (the permittee may delay the burner inspection until the next scheduled unit shutdown, not to exceed 36 months from the previous inspection). </w:t>
      </w:r>
      <w:r w:rsidR="007D6E32">
        <w:rPr>
          <w:rFonts w:ascii="Arial" w:hAnsi="Arial" w:cs="Arial"/>
          <w:sz w:val="20"/>
          <w:szCs w:val="20"/>
        </w:rPr>
        <w:t xml:space="preserve"> </w:t>
      </w:r>
      <w:r w:rsidRPr="001635B5">
        <w:rPr>
          <w:rFonts w:ascii="Arial" w:hAnsi="Arial" w:cs="Arial"/>
          <w:sz w:val="20"/>
          <w:szCs w:val="20"/>
        </w:rPr>
        <w:t xml:space="preserve">Units that produce electricity for sale may delay the burner inspection until the first outage, not to exceed 36 months from the previous inspection.  </w:t>
      </w:r>
      <w:r w:rsidRPr="001635B5">
        <w:rPr>
          <w:rFonts w:ascii="Arial" w:hAnsi="Arial" w:cs="Arial"/>
          <w:b/>
          <w:sz w:val="20"/>
          <w:szCs w:val="20"/>
        </w:rPr>
        <w:t>(40 CFR 63.11223(b)(1))</w:t>
      </w:r>
    </w:p>
    <w:p w14:paraId="1EFC8B96" w14:textId="77777777" w:rsidR="00A52C10" w:rsidRPr="001635B5" w:rsidRDefault="00A52C10" w:rsidP="007D6E32">
      <w:pPr>
        <w:pStyle w:val="NormalWeb"/>
        <w:spacing w:before="0" w:beforeAutospacing="0" w:after="120" w:afterAutospacing="0"/>
        <w:ind w:left="720" w:hanging="360"/>
        <w:jc w:val="both"/>
        <w:rPr>
          <w:rFonts w:ascii="Arial" w:hAnsi="Arial" w:cs="Arial"/>
          <w:b/>
          <w:sz w:val="20"/>
          <w:szCs w:val="20"/>
        </w:rPr>
      </w:pPr>
      <w:r w:rsidRPr="001635B5">
        <w:rPr>
          <w:rFonts w:ascii="Arial" w:hAnsi="Arial" w:cs="Arial"/>
          <w:sz w:val="20"/>
          <w:szCs w:val="20"/>
        </w:rPr>
        <w:lastRenderedPageBreak/>
        <w:t>b.</w:t>
      </w:r>
      <w:r w:rsidRPr="001635B5">
        <w:rPr>
          <w:rFonts w:ascii="Arial" w:hAnsi="Arial" w:cs="Arial"/>
          <w:sz w:val="20"/>
          <w:szCs w:val="20"/>
        </w:rPr>
        <w:tab/>
        <w:t xml:space="preserve">Inspect the flame pattern, as applicable, and adjust the burner as necessary to optimize the flame pattern. The adjustment should be consistent with the manufacturer's specifications, if available.  </w:t>
      </w:r>
      <w:r w:rsidRPr="001635B5">
        <w:rPr>
          <w:rFonts w:ascii="Arial" w:hAnsi="Arial" w:cs="Arial"/>
          <w:b/>
          <w:sz w:val="20"/>
          <w:szCs w:val="20"/>
        </w:rPr>
        <w:t>(40</w:t>
      </w:r>
      <w:r>
        <w:rPr>
          <w:rFonts w:ascii="Arial" w:hAnsi="Arial" w:cs="Arial"/>
          <w:b/>
          <w:sz w:val="20"/>
          <w:szCs w:val="20"/>
        </w:rPr>
        <w:t> </w:t>
      </w:r>
      <w:r w:rsidRPr="001635B5">
        <w:rPr>
          <w:rFonts w:ascii="Arial" w:hAnsi="Arial" w:cs="Arial"/>
          <w:b/>
          <w:sz w:val="20"/>
          <w:szCs w:val="20"/>
        </w:rPr>
        <w:t>CFR</w:t>
      </w:r>
      <w:r>
        <w:rPr>
          <w:rFonts w:ascii="Arial" w:hAnsi="Arial" w:cs="Arial"/>
          <w:b/>
          <w:sz w:val="20"/>
          <w:szCs w:val="20"/>
        </w:rPr>
        <w:t> </w:t>
      </w:r>
      <w:r w:rsidRPr="001635B5">
        <w:rPr>
          <w:rFonts w:ascii="Arial" w:hAnsi="Arial" w:cs="Arial"/>
          <w:b/>
          <w:sz w:val="20"/>
          <w:szCs w:val="20"/>
        </w:rPr>
        <w:t>63.11223(b)(2))</w:t>
      </w:r>
    </w:p>
    <w:p w14:paraId="5983CC23" w14:textId="6A634464" w:rsidR="00A52C10" w:rsidRPr="001635B5" w:rsidRDefault="00A52C10" w:rsidP="007D6E32">
      <w:pPr>
        <w:pStyle w:val="NormalWeb"/>
        <w:spacing w:before="0" w:beforeAutospacing="0" w:after="120" w:afterAutospacing="0"/>
        <w:ind w:left="720" w:hanging="360"/>
        <w:jc w:val="both"/>
        <w:rPr>
          <w:rFonts w:ascii="Arial" w:hAnsi="Arial" w:cs="Arial"/>
          <w:b/>
          <w:sz w:val="20"/>
          <w:szCs w:val="20"/>
        </w:rPr>
      </w:pPr>
      <w:r w:rsidRPr="001635B5">
        <w:rPr>
          <w:rFonts w:ascii="Arial" w:hAnsi="Arial" w:cs="Arial"/>
          <w:sz w:val="20"/>
          <w:szCs w:val="20"/>
        </w:rPr>
        <w:t>c.</w:t>
      </w:r>
      <w:r w:rsidRPr="001635B5">
        <w:rPr>
          <w:rFonts w:ascii="Arial" w:hAnsi="Arial" w:cs="Arial"/>
          <w:sz w:val="20"/>
          <w:szCs w:val="20"/>
        </w:rPr>
        <w:tab/>
        <w:t>Inspect the system controlling the air-to-fuel ratio, as applicable, and ensure that it is correctly calibrated and functioning properly (the permittee may delay the inspection until the next scheduled unit shutdown, not to exceed 36 months from the previous inspection).</w:t>
      </w:r>
      <w:r w:rsidR="0007770F">
        <w:rPr>
          <w:rFonts w:ascii="Arial" w:hAnsi="Arial" w:cs="Arial"/>
          <w:sz w:val="20"/>
          <w:szCs w:val="20"/>
        </w:rPr>
        <w:t xml:space="preserve"> </w:t>
      </w:r>
      <w:r w:rsidRPr="001635B5">
        <w:rPr>
          <w:rFonts w:ascii="Arial" w:hAnsi="Arial" w:cs="Arial"/>
          <w:sz w:val="20"/>
          <w:szCs w:val="20"/>
        </w:rPr>
        <w:t xml:space="preserve"> Units that produce electricity for sale may delay the inspection until the first outage, not to exceed 36 months from the previous inspection.  </w:t>
      </w:r>
      <w:r w:rsidRPr="001635B5">
        <w:rPr>
          <w:rFonts w:ascii="Arial" w:hAnsi="Arial" w:cs="Arial"/>
          <w:b/>
          <w:sz w:val="20"/>
          <w:szCs w:val="20"/>
        </w:rPr>
        <w:t>(40</w:t>
      </w:r>
      <w:r>
        <w:rPr>
          <w:rFonts w:ascii="Arial" w:hAnsi="Arial" w:cs="Arial"/>
          <w:b/>
          <w:sz w:val="20"/>
          <w:szCs w:val="20"/>
        </w:rPr>
        <w:t> </w:t>
      </w:r>
      <w:r w:rsidRPr="001635B5">
        <w:rPr>
          <w:rFonts w:ascii="Arial" w:hAnsi="Arial" w:cs="Arial"/>
          <w:b/>
          <w:sz w:val="20"/>
          <w:szCs w:val="20"/>
        </w:rPr>
        <w:t>CFR</w:t>
      </w:r>
      <w:r>
        <w:rPr>
          <w:rFonts w:ascii="Arial" w:hAnsi="Arial" w:cs="Arial"/>
          <w:b/>
          <w:sz w:val="20"/>
          <w:szCs w:val="20"/>
        </w:rPr>
        <w:t> </w:t>
      </w:r>
      <w:r w:rsidRPr="001635B5">
        <w:rPr>
          <w:rFonts w:ascii="Arial" w:hAnsi="Arial" w:cs="Arial"/>
          <w:b/>
          <w:sz w:val="20"/>
          <w:szCs w:val="20"/>
        </w:rPr>
        <w:t>63.11223(b)(3))</w:t>
      </w:r>
    </w:p>
    <w:p w14:paraId="303B41F8" w14:textId="6B1F80BF" w:rsidR="00A52C10" w:rsidRPr="001635B5" w:rsidRDefault="00A52C10" w:rsidP="007D6E32">
      <w:pPr>
        <w:pStyle w:val="NormalWeb"/>
        <w:spacing w:before="0" w:beforeAutospacing="0" w:after="120" w:afterAutospacing="0"/>
        <w:ind w:left="720" w:hanging="360"/>
        <w:jc w:val="both"/>
        <w:rPr>
          <w:rFonts w:ascii="Arial" w:hAnsi="Arial" w:cs="Arial"/>
          <w:b/>
          <w:sz w:val="20"/>
          <w:szCs w:val="20"/>
        </w:rPr>
      </w:pPr>
      <w:r w:rsidRPr="001635B5">
        <w:rPr>
          <w:rFonts w:ascii="Arial" w:hAnsi="Arial" w:cs="Arial"/>
          <w:sz w:val="20"/>
          <w:szCs w:val="20"/>
        </w:rPr>
        <w:t>d.</w:t>
      </w:r>
      <w:r w:rsidRPr="001635B5">
        <w:rPr>
          <w:rFonts w:ascii="Arial" w:hAnsi="Arial" w:cs="Arial"/>
          <w:sz w:val="20"/>
          <w:szCs w:val="20"/>
        </w:rPr>
        <w:tab/>
        <w:t>Optimize total emissions of CO.</w:t>
      </w:r>
      <w:r w:rsidR="007D6E32">
        <w:rPr>
          <w:rFonts w:ascii="Arial" w:hAnsi="Arial" w:cs="Arial"/>
          <w:sz w:val="20"/>
          <w:szCs w:val="20"/>
        </w:rPr>
        <w:t xml:space="preserve"> </w:t>
      </w:r>
      <w:r w:rsidRPr="001635B5">
        <w:rPr>
          <w:rFonts w:ascii="Arial" w:hAnsi="Arial" w:cs="Arial"/>
          <w:sz w:val="20"/>
          <w:szCs w:val="20"/>
        </w:rPr>
        <w:t xml:space="preserve"> This optimization should be consistent with the manufacturer's specifications, if available, and with any nitrogen oxide requirement to which the unit is subject.  </w:t>
      </w:r>
      <w:r w:rsidRPr="001635B5">
        <w:rPr>
          <w:rFonts w:ascii="Arial" w:hAnsi="Arial" w:cs="Arial"/>
          <w:b/>
          <w:sz w:val="20"/>
          <w:szCs w:val="20"/>
        </w:rPr>
        <w:t>(40</w:t>
      </w:r>
      <w:r>
        <w:rPr>
          <w:rFonts w:ascii="Arial" w:hAnsi="Arial" w:cs="Arial"/>
          <w:b/>
          <w:sz w:val="20"/>
          <w:szCs w:val="20"/>
        </w:rPr>
        <w:t> </w:t>
      </w:r>
      <w:r w:rsidRPr="001635B5">
        <w:rPr>
          <w:rFonts w:ascii="Arial" w:hAnsi="Arial" w:cs="Arial"/>
          <w:b/>
          <w:sz w:val="20"/>
          <w:szCs w:val="20"/>
        </w:rPr>
        <w:t>CFR</w:t>
      </w:r>
      <w:r>
        <w:rPr>
          <w:rFonts w:ascii="Arial" w:hAnsi="Arial" w:cs="Arial"/>
          <w:b/>
          <w:sz w:val="20"/>
          <w:szCs w:val="20"/>
        </w:rPr>
        <w:t> </w:t>
      </w:r>
      <w:r w:rsidRPr="001635B5">
        <w:rPr>
          <w:rFonts w:ascii="Arial" w:hAnsi="Arial" w:cs="Arial"/>
          <w:b/>
          <w:sz w:val="20"/>
          <w:szCs w:val="20"/>
        </w:rPr>
        <w:t>63.11223(b)(4))</w:t>
      </w:r>
    </w:p>
    <w:p w14:paraId="6C5E861B" w14:textId="3FCA56E0" w:rsidR="00A52C10" w:rsidRPr="001635B5" w:rsidRDefault="00A52C10" w:rsidP="007D6E32">
      <w:pPr>
        <w:pStyle w:val="NormalWeb"/>
        <w:spacing w:before="0" w:beforeAutospacing="0" w:after="120" w:afterAutospacing="0"/>
        <w:ind w:left="720" w:hanging="360"/>
        <w:jc w:val="both"/>
        <w:rPr>
          <w:rFonts w:ascii="Arial" w:hAnsi="Arial" w:cs="Arial"/>
          <w:b/>
          <w:sz w:val="20"/>
          <w:szCs w:val="20"/>
        </w:rPr>
      </w:pPr>
      <w:r w:rsidRPr="001635B5">
        <w:rPr>
          <w:rFonts w:ascii="Arial" w:hAnsi="Arial" w:cs="Arial"/>
          <w:sz w:val="20"/>
          <w:szCs w:val="20"/>
        </w:rPr>
        <w:t>e.</w:t>
      </w:r>
      <w:r w:rsidRPr="001635B5">
        <w:rPr>
          <w:rFonts w:ascii="Arial" w:hAnsi="Arial" w:cs="Arial"/>
          <w:sz w:val="20"/>
          <w:szCs w:val="20"/>
        </w:rPr>
        <w:tab/>
        <w:t xml:space="preserve">Measure the concentrations in the effluent stream of CO in </w:t>
      </w:r>
      <w:r w:rsidR="007D6E32">
        <w:rPr>
          <w:rFonts w:ascii="Arial" w:hAnsi="Arial" w:cs="Arial"/>
          <w:sz w:val="20"/>
          <w:szCs w:val="20"/>
        </w:rPr>
        <w:t>ppm</w:t>
      </w:r>
      <w:r w:rsidRPr="001635B5">
        <w:rPr>
          <w:rFonts w:ascii="Arial" w:hAnsi="Arial" w:cs="Arial"/>
          <w:sz w:val="20"/>
          <w:szCs w:val="20"/>
        </w:rPr>
        <w:t xml:space="preserve">, by volume, and oxygen in volume percent, before and after the adjustments are made (measurements may be either on a dry or wet basis, as long as it is the same basis before and after the adjustments are made). </w:t>
      </w:r>
      <w:r w:rsidR="007D6E32">
        <w:rPr>
          <w:rFonts w:ascii="Arial" w:hAnsi="Arial" w:cs="Arial"/>
          <w:sz w:val="20"/>
          <w:szCs w:val="20"/>
        </w:rPr>
        <w:t xml:space="preserve"> </w:t>
      </w:r>
      <w:r w:rsidRPr="001635B5">
        <w:rPr>
          <w:rFonts w:ascii="Arial" w:hAnsi="Arial" w:cs="Arial"/>
          <w:sz w:val="20"/>
          <w:szCs w:val="20"/>
        </w:rPr>
        <w:t xml:space="preserve">Measurements may be taken using a portable CO analyzer.  </w:t>
      </w:r>
      <w:r w:rsidRPr="001635B5">
        <w:rPr>
          <w:rFonts w:ascii="Arial" w:hAnsi="Arial" w:cs="Arial"/>
          <w:b/>
          <w:sz w:val="20"/>
          <w:szCs w:val="20"/>
        </w:rPr>
        <w:t>(40 CFR 63.11223(b)(5))</w:t>
      </w:r>
    </w:p>
    <w:p w14:paraId="014BB0CD" w14:textId="6815DF0E" w:rsidR="00A52C10" w:rsidRPr="001635B5" w:rsidRDefault="00A52C10" w:rsidP="007D6E32">
      <w:pPr>
        <w:pStyle w:val="NormalWeb"/>
        <w:spacing w:before="0" w:beforeAutospacing="0" w:after="120" w:afterAutospacing="0"/>
        <w:ind w:left="720" w:hanging="360"/>
        <w:jc w:val="both"/>
        <w:rPr>
          <w:rFonts w:ascii="Arial" w:hAnsi="Arial" w:cs="Arial"/>
          <w:b/>
          <w:sz w:val="20"/>
          <w:szCs w:val="20"/>
        </w:rPr>
      </w:pPr>
      <w:r w:rsidRPr="001635B5">
        <w:rPr>
          <w:rFonts w:ascii="Arial" w:hAnsi="Arial" w:cs="Arial"/>
          <w:sz w:val="20"/>
          <w:szCs w:val="20"/>
        </w:rPr>
        <w:t>f.</w:t>
      </w:r>
      <w:r w:rsidRPr="001635B5">
        <w:rPr>
          <w:rFonts w:ascii="Arial" w:hAnsi="Arial" w:cs="Arial"/>
          <w:sz w:val="20"/>
          <w:szCs w:val="20"/>
        </w:rPr>
        <w:tab/>
        <w:t xml:space="preserve">Maintain on-site and submit, if requested by the Administrator, a report containing the information in paragraphs (b)(6)(i) through (iii) of </w:t>
      </w:r>
      <w:r w:rsidR="007D6E32">
        <w:rPr>
          <w:rFonts w:ascii="Arial" w:hAnsi="Arial" w:cs="Arial"/>
          <w:sz w:val="20"/>
          <w:szCs w:val="20"/>
        </w:rPr>
        <w:t>40 CFR</w:t>
      </w:r>
      <w:r w:rsidRPr="001635B5">
        <w:rPr>
          <w:rFonts w:ascii="Arial" w:hAnsi="Arial" w:cs="Arial"/>
          <w:sz w:val="20"/>
          <w:szCs w:val="20"/>
        </w:rPr>
        <w:t xml:space="preserve"> 63.11223, as listed below.  </w:t>
      </w:r>
      <w:r w:rsidRPr="001635B5">
        <w:rPr>
          <w:rFonts w:ascii="Arial" w:hAnsi="Arial" w:cs="Arial"/>
          <w:b/>
          <w:sz w:val="20"/>
          <w:szCs w:val="20"/>
        </w:rPr>
        <w:t>(40 CFR 63.11223(b)(6))</w:t>
      </w:r>
    </w:p>
    <w:p w14:paraId="4FCA46AB" w14:textId="2FDE27ED" w:rsidR="00A52C10" w:rsidRPr="001635B5" w:rsidRDefault="00A52C10" w:rsidP="007D6E32">
      <w:pPr>
        <w:pStyle w:val="NormalWeb"/>
        <w:spacing w:before="0" w:beforeAutospacing="0" w:after="120" w:afterAutospacing="0"/>
        <w:ind w:left="1080" w:hanging="360"/>
        <w:jc w:val="both"/>
        <w:rPr>
          <w:rFonts w:ascii="Arial" w:hAnsi="Arial" w:cs="Arial"/>
          <w:b/>
          <w:sz w:val="20"/>
          <w:szCs w:val="20"/>
        </w:rPr>
      </w:pPr>
      <w:r w:rsidRPr="001635B5">
        <w:rPr>
          <w:rFonts w:ascii="Arial" w:hAnsi="Arial" w:cs="Arial"/>
          <w:sz w:val="20"/>
          <w:szCs w:val="20"/>
        </w:rPr>
        <w:t>i.</w:t>
      </w:r>
      <w:r w:rsidRPr="001635B5">
        <w:rPr>
          <w:rFonts w:ascii="Arial" w:hAnsi="Arial" w:cs="Arial"/>
          <w:sz w:val="20"/>
          <w:szCs w:val="20"/>
        </w:rPr>
        <w:tab/>
        <w:t xml:space="preserve">The concentrations of CO in the effluent stream in </w:t>
      </w:r>
      <w:r w:rsidR="007D6E32">
        <w:rPr>
          <w:rFonts w:ascii="Arial" w:hAnsi="Arial" w:cs="Arial"/>
          <w:sz w:val="20"/>
          <w:szCs w:val="20"/>
        </w:rPr>
        <w:t>ppm</w:t>
      </w:r>
      <w:r w:rsidRPr="001635B5">
        <w:rPr>
          <w:rFonts w:ascii="Arial" w:hAnsi="Arial" w:cs="Arial"/>
          <w:sz w:val="20"/>
          <w:szCs w:val="20"/>
        </w:rPr>
        <w:t xml:space="preserve">, by volume, and oxygen in volume percent, measured at high fire or typical operating load, before and after the tune-up of the boiler. </w:t>
      </w:r>
      <w:r w:rsidR="007D6E32">
        <w:rPr>
          <w:rFonts w:ascii="Arial" w:hAnsi="Arial" w:cs="Arial"/>
          <w:sz w:val="20"/>
          <w:szCs w:val="20"/>
        </w:rPr>
        <w:t xml:space="preserve"> </w:t>
      </w:r>
      <w:r w:rsidRPr="001635B5">
        <w:rPr>
          <w:rFonts w:ascii="Arial" w:hAnsi="Arial" w:cs="Arial"/>
          <w:b/>
          <w:sz w:val="20"/>
          <w:szCs w:val="20"/>
        </w:rPr>
        <w:t>(40</w:t>
      </w:r>
      <w:r>
        <w:rPr>
          <w:rFonts w:ascii="Arial" w:hAnsi="Arial" w:cs="Arial"/>
          <w:b/>
          <w:sz w:val="20"/>
          <w:szCs w:val="20"/>
        </w:rPr>
        <w:t> </w:t>
      </w:r>
      <w:r w:rsidRPr="001635B5">
        <w:rPr>
          <w:rFonts w:ascii="Arial" w:hAnsi="Arial" w:cs="Arial"/>
          <w:b/>
          <w:sz w:val="20"/>
          <w:szCs w:val="20"/>
        </w:rPr>
        <w:t>CFR 63.11223(b)(6)(i))</w:t>
      </w:r>
    </w:p>
    <w:p w14:paraId="1E05EFAE" w14:textId="78AE82CA" w:rsidR="00A52C10" w:rsidRPr="001635B5" w:rsidRDefault="00A52C10" w:rsidP="007D6E32">
      <w:pPr>
        <w:pStyle w:val="NormalWeb"/>
        <w:spacing w:before="0" w:beforeAutospacing="0" w:after="120" w:afterAutospacing="0"/>
        <w:ind w:left="1080" w:hanging="360"/>
        <w:jc w:val="both"/>
        <w:rPr>
          <w:rFonts w:ascii="Arial" w:hAnsi="Arial" w:cs="Arial"/>
          <w:b/>
          <w:sz w:val="20"/>
          <w:szCs w:val="20"/>
        </w:rPr>
      </w:pPr>
      <w:r w:rsidRPr="001635B5">
        <w:rPr>
          <w:rFonts w:ascii="Arial" w:hAnsi="Arial" w:cs="Arial"/>
          <w:sz w:val="20"/>
          <w:szCs w:val="20"/>
        </w:rPr>
        <w:t>ii.</w:t>
      </w:r>
      <w:r w:rsidRPr="001635B5">
        <w:rPr>
          <w:rFonts w:ascii="Arial" w:hAnsi="Arial" w:cs="Arial"/>
          <w:sz w:val="20"/>
          <w:szCs w:val="20"/>
        </w:rPr>
        <w:tab/>
        <w:t xml:space="preserve">A description of any corrective actions taken as a part of the tune-up of the boiler. </w:t>
      </w:r>
      <w:r w:rsidR="007D6E32">
        <w:rPr>
          <w:rFonts w:ascii="Arial" w:hAnsi="Arial" w:cs="Arial"/>
          <w:sz w:val="20"/>
          <w:szCs w:val="20"/>
        </w:rPr>
        <w:t xml:space="preserve"> </w:t>
      </w:r>
      <w:r w:rsidRPr="001635B5">
        <w:rPr>
          <w:rFonts w:ascii="Arial" w:hAnsi="Arial" w:cs="Arial"/>
          <w:b/>
          <w:sz w:val="20"/>
          <w:szCs w:val="20"/>
        </w:rPr>
        <w:t>(40</w:t>
      </w:r>
      <w:r>
        <w:rPr>
          <w:rFonts w:ascii="Arial" w:hAnsi="Arial" w:cs="Arial"/>
          <w:b/>
          <w:sz w:val="20"/>
          <w:szCs w:val="20"/>
        </w:rPr>
        <w:t> </w:t>
      </w:r>
      <w:r w:rsidRPr="001635B5">
        <w:rPr>
          <w:rFonts w:ascii="Arial" w:hAnsi="Arial" w:cs="Arial"/>
          <w:b/>
          <w:sz w:val="20"/>
          <w:szCs w:val="20"/>
        </w:rPr>
        <w:t>CFR</w:t>
      </w:r>
      <w:r w:rsidR="007D6E32">
        <w:rPr>
          <w:rFonts w:ascii="Arial" w:hAnsi="Arial" w:cs="Arial"/>
          <w:b/>
          <w:sz w:val="20"/>
          <w:szCs w:val="20"/>
        </w:rPr>
        <w:t xml:space="preserve"> </w:t>
      </w:r>
      <w:r w:rsidRPr="001635B5">
        <w:rPr>
          <w:rFonts w:ascii="Arial" w:hAnsi="Arial" w:cs="Arial"/>
          <w:b/>
          <w:sz w:val="20"/>
          <w:szCs w:val="20"/>
        </w:rPr>
        <w:t>63.11223(b)(6)(ii))</w:t>
      </w:r>
    </w:p>
    <w:p w14:paraId="64C8B82E" w14:textId="59DC7B76" w:rsidR="00A52C10" w:rsidRPr="001635B5" w:rsidRDefault="00A52C10" w:rsidP="007D6E32">
      <w:pPr>
        <w:pStyle w:val="NormalWeb"/>
        <w:spacing w:before="0" w:beforeAutospacing="0" w:after="120" w:afterAutospacing="0"/>
        <w:ind w:left="1080" w:hanging="360"/>
        <w:jc w:val="both"/>
        <w:rPr>
          <w:rFonts w:ascii="Arial" w:hAnsi="Arial" w:cs="Arial"/>
          <w:b/>
          <w:sz w:val="20"/>
          <w:szCs w:val="20"/>
        </w:rPr>
      </w:pPr>
      <w:r w:rsidRPr="001635B5">
        <w:rPr>
          <w:rFonts w:ascii="Arial" w:hAnsi="Arial" w:cs="Arial"/>
          <w:sz w:val="20"/>
          <w:szCs w:val="20"/>
        </w:rPr>
        <w:t>iii.</w:t>
      </w:r>
      <w:r w:rsidRPr="001635B5">
        <w:rPr>
          <w:rFonts w:ascii="Arial" w:hAnsi="Arial" w:cs="Arial"/>
          <w:sz w:val="20"/>
          <w:szCs w:val="20"/>
        </w:rPr>
        <w:tab/>
        <w:t xml:space="preserve">The type and amount of fuel used over the 12 months prior to the tune-up of the boiler, but only if the unit was physically and legally capable of using more than one type of fuel during that period. </w:t>
      </w:r>
      <w:r w:rsidR="007D6E32">
        <w:rPr>
          <w:rFonts w:ascii="Arial" w:hAnsi="Arial" w:cs="Arial"/>
          <w:sz w:val="20"/>
          <w:szCs w:val="20"/>
        </w:rPr>
        <w:t xml:space="preserve"> </w:t>
      </w:r>
      <w:r w:rsidRPr="001635B5">
        <w:rPr>
          <w:rFonts w:ascii="Arial" w:hAnsi="Arial" w:cs="Arial"/>
          <w:sz w:val="20"/>
          <w:szCs w:val="20"/>
        </w:rPr>
        <w:t xml:space="preserve">Units sharing a fuel meter may estimate the fuel use by each unit. </w:t>
      </w:r>
      <w:r w:rsidR="007D6E32">
        <w:rPr>
          <w:rFonts w:ascii="Arial" w:hAnsi="Arial" w:cs="Arial"/>
          <w:sz w:val="20"/>
          <w:szCs w:val="20"/>
        </w:rPr>
        <w:t xml:space="preserve"> </w:t>
      </w:r>
      <w:r w:rsidRPr="001635B5">
        <w:rPr>
          <w:rFonts w:ascii="Arial" w:hAnsi="Arial" w:cs="Arial"/>
          <w:b/>
          <w:sz w:val="20"/>
          <w:szCs w:val="20"/>
        </w:rPr>
        <w:t>(40 CFR 63.11223(b)(6)(iii))</w:t>
      </w:r>
    </w:p>
    <w:p w14:paraId="034EB1FA" w14:textId="7A795646" w:rsidR="00A52C10" w:rsidRPr="001635B5" w:rsidRDefault="00A52C10" w:rsidP="00A52C10">
      <w:pPr>
        <w:pStyle w:val="NormalWeb"/>
        <w:spacing w:before="0" w:beforeAutospacing="0" w:after="0" w:afterAutospacing="0"/>
        <w:ind w:left="720" w:hanging="360"/>
        <w:jc w:val="both"/>
        <w:rPr>
          <w:rFonts w:ascii="Arial" w:hAnsi="Arial" w:cs="Arial"/>
          <w:b/>
          <w:sz w:val="20"/>
          <w:szCs w:val="20"/>
        </w:rPr>
      </w:pPr>
      <w:r w:rsidRPr="001635B5">
        <w:rPr>
          <w:rFonts w:ascii="Arial" w:hAnsi="Arial" w:cs="Arial"/>
          <w:sz w:val="20"/>
          <w:szCs w:val="20"/>
        </w:rPr>
        <w:t>g.</w:t>
      </w:r>
      <w:r w:rsidRPr="001635B5">
        <w:rPr>
          <w:rFonts w:ascii="Arial" w:hAnsi="Arial" w:cs="Arial"/>
          <w:sz w:val="20"/>
          <w:szCs w:val="20"/>
        </w:rPr>
        <w:tab/>
        <w:t>If the unit is not operating on the required date for a tune-up, the tune-up must be conducted within 30 days of startup.</w:t>
      </w:r>
      <w:r w:rsidR="007D6E32">
        <w:rPr>
          <w:rFonts w:ascii="Arial" w:hAnsi="Arial" w:cs="Arial"/>
          <w:sz w:val="20"/>
          <w:szCs w:val="20"/>
        </w:rPr>
        <w:t xml:space="preserve"> </w:t>
      </w:r>
      <w:r w:rsidRPr="001635B5">
        <w:rPr>
          <w:rFonts w:ascii="Arial" w:hAnsi="Arial" w:cs="Arial"/>
          <w:sz w:val="20"/>
          <w:szCs w:val="20"/>
        </w:rPr>
        <w:t xml:space="preserve"> </w:t>
      </w:r>
      <w:r w:rsidRPr="001635B5">
        <w:rPr>
          <w:rFonts w:ascii="Arial" w:hAnsi="Arial" w:cs="Arial"/>
          <w:b/>
          <w:sz w:val="20"/>
          <w:szCs w:val="20"/>
        </w:rPr>
        <w:t>(40 CFR 63.11223(b)(7))</w:t>
      </w:r>
    </w:p>
    <w:p w14:paraId="7D0E818F" w14:textId="77777777" w:rsidR="00A52C10" w:rsidRDefault="00A52C10" w:rsidP="00A52C10">
      <w:pPr>
        <w:ind w:left="360" w:hanging="360"/>
        <w:jc w:val="both"/>
        <w:rPr>
          <w:sz w:val="20"/>
        </w:rPr>
      </w:pPr>
    </w:p>
    <w:p w14:paraId="308D3E91" w14:textId="77777777" w:rsidR="00A52C10" w:rsidRDefault="00A52C10" w:rsidP="00A52C10">
      <w:pPr>
        <w:jc w:val="both"/>
        <w:rPr>
          <w:b/>
          <w:u w:val="single"/>
        </w:rPr>
      </w:pPr>
      <w:r>
        <w:rPr>
          <w:b/>
        </w:rPr>
        <w:t xml:space="preserve">IV.  </w:t>
      </w:r>
      <w:r>
        <w:rPr>
          <w:b/>
          <w:u w:val="single"/>
        </w:rPr>
        <w:t>DESIGN/EQUIPMENT PARAMETER(S)</w:t>
      </w:r>
    </w:p>
    <w:p w14:paraId="35A61592" w14:textId="77777777" w:rsidR="00A52C10" w:rsidRDefault="00A52C10" w:rsidP="00A52C10">
      <w:pPr>
        <w:jc w:val="both"/>
        <w:rPr>
          <w:sz w:val="20"/>
        </w:rPr>
      </w:pPr>
    </w:p>
    <w:p w14:paraId="3F965429" w14:textId="195EA9B2" w:rsidR="00A52C10" w:rsidRPr="001635B5" w:rsidRDefault="00A52C10" w:rsidP="00A52C10">
      <w:pPr>
        <w:ind w:left="360" w:hanging="360"/>
        <w:jc w:val="both"/>
        <w:rPr>
          <w:b/>
          <w:sz w:val="20"/>
        </w:rPr>
      </w:pPr>
      <w:r w:rsidRPr="001635B5">
        <w:rPr>
          <w:sz w:val="20"/>
        </w:rPr>
        <w:t>1.</w:t>
      </w:r>
      <w:r w:rsidRPr="001635B5">
        <w:rPr>
          <w:sz w:val="20"/>
        </w:rPr>
        <w:tab/>
        <w:t>The boiler shall have a heat input capacity of equal to or greater than 10 MMB</w:t>
      </w:r>
      <w:r w:rsidR="007D6E32">
        <w:rPr>
          <w:sz w:val="20"/>
        </w:rPr>
        <w:t>TU/hr</w:t>
      </w:r>
      <w:r w:rsidRPr="001635B5">
        <w:rPr>
          <w:sz w:val="20"/>
        </w:rPr>
        <w:t xml:space="preserve">.  </w:t>
      </w:r>
      <w:r w:rsidRPr="001635B5">
        <w:rPr>
          <w:b/>
          <w:sz w:val="20"/>
        </w:rPr>
        <w:t xml:space="preserve">(40 CFR </w:t>
      </w:r>
      <w:r w:rsidR="007D6E32">
        <w:rPr>
          <w:b/>
          <w:sz w:val="20"/>
        </w:rPr>
        <w:t xml:space="preserve">Part </w:t>
      </w:r>
      <w:r w:rsidRPr="001635B5">
        <w:rPr>
          <w:b/>
          <w:sz w:val="20"/>
        </w:rPr>
        <w:t>63,</w:t>
      </w:r>
      <w:r w:rsidR="007D6E32">
        <w:rPr>
          <w:b/>
          <w:sz w:val="20"/>
        </w:rPr>
        <w:br/>
      </w:r>
      <w:r w:rsidRPr="001635B5">
        <w:rPr>
          <w:b/>
          <w:sz w:val="20"/>
        </w:rPr>
        <w:t>Subpart JJJJJJ)</w:t>
      </w:r>
    </w:p>
    <w:p w14:paraId="052785BC" w14:textId="77777777" w:rsidR="00A52C10" w:rsidRDefault="00A52C10" w:rsidP="00A52C10">
      <w:pPr>
        <w:jc w:val="both"/>
        <w:rPr>
          <w:sz w:val="20"/>
        </w:rPr>
      </w:pPr>
    </w:p>
    <w:p w14:paraId="584232CB" w14:textId="77777777" w:rsidR="00A52C10" w:rsidRDefault="00A52C10" w:rsidP="00A52C10">
      <w:pPr>
        <w:jc w:val="both"/>
        <w:rPr>
          <w:b/>
          <w:u w:val="single"/>
        </w:rPr>
      </w:pPr>
      <w:r w:rsidRPr="0056092B">
        <w:rPr>
          <w:b/>
        </w:rPr>
        <w:t xml:space="preserve">V.  </w:t>
      </w:r>
      <w:r w:rsidRPr="0056092B">
        <w:rPr>
          <w:b/>
          <w:u w:val="single"/>
        </w:rPr>
        <w:t>TESTING/SAMPLING</w:t>
      </w:r>
    </w:p>
    <w:p w14:paraId="7EA38A1B" w14:textId="77777777" w:rsidR="00A52C10" w:rsidRDefault="00A52C10" w:rsidP="00A52C10">
      <w:pPr>
        <w:jc w:val="both"/>
        <w:rPr>
          <w:sz w:val="20"/>
        </w:rPr>
      </w:pPr>
    </w:p>
    <w:p w14:paraId="62F63162" w14:textId="77777777" w:rsidR="00A52C10" w:rsidRDefault="00A52C10" w:rsidP="00A52C10">
      <w:pPr>
        <w:jc w:val="both"/>
        <w:rPr>
          <w:sz w:val="20"/>
        </w:rPr>
      </w:pPr>
      <w:r>
        <w:rPr>
          <w:sz w:val="20"/>
        </w:rPr>
        <w:t>NA</w:t>
      </w:r>
    </w:p>
    <w:p w14:paraId="19D154F2" w14:textId="5566004E" w:rsidR="007D6E32" w:rsidRDefault="007D6E32">
      <w:pPr>
        <w:rPr>
          <w:sz w:val="20"/>
        </w:rPr>
      </w:pPr>
    </w:p>
    <w:p w14:paraId="0EB48150" w14:textId="77777777" w:rsidR="00A52C10" w:rsidRDefault="00A52C10" w:rsidP="00A52C10">
      <w:pPr>
        <w:jc w:val="both"/>
      </w:pPr>
      <w:r>
        <w:rPr>
          <w:b/>
        </w:rPr>
        <w:t xml:space="preserve">VI.  </w:t>
      </w:r>
      <w:r>
        <w:rPr>
          <w:b/>
          <w:u w:val="single"/>
        </w:rPr>
        <w:t>MONITORING/RECORDKEEPING</w:t>
      </w:r>
    </w:p>
    <w:p w14:paraId="3DD192C9" w14:textId="77777777" w:rsidR="00A52C10" w:rsidRDefault="00A52C10" w:rsidP="00A52C10">
      <w:pPr>
        <w:jc w:val="both"/>
        <w:rPr>
          <w:sz w:val="20"/>
        </w:rPr>
      </w:pPr>
      <w:r>
        <w:rPr>
          <w:sz w:val="20"/>
        </w:rPr>
        <w:t xml:space="preserve">Records shall be maintained on file for a period of five years.  </w:t>
      </w:r>
      <w:r>
        <w:rPr>
          <w:b/>
          <w:sz w:val="20"/>
        </w:rPr>
        <w:t>(R 336.1213(3)(b)(ii))</w:t>
      </w:r>
    </w:p>
    <w:p w14:paraId="2BF8EFC1" w14:textId="77777777" w:rsidR="00A52C10" w:rsidRDefault="00A52C10" w:rsidP="00A52C10">
      <w:pPr>
        <w:pStyle w:val="NormalWeb"/>
        <w:spacing w:before="0" w:beforeAutospacing="0" w:after="0" w:afterAutospacing="0"/>
        <w:ind w:firstLine="0"/>
        <w:jc w:val="both"/>
        <w:rPr>
          <w:rFonts w:ascii="Arial" w:hAnsi="Arial" w:cs="Arial"/>
          <w:sz w:val="20"/>
          <w:szCs w:val="20"/>
        </w:rPr>
      </w:pPr>
    </w:p>
    <w:p w14:paraId="08128493" w14:textId="49BF40AD" w:rsidR="00A52C10" w:rsidRPr="001635B5" w:rsidRDefault="00A52C10" w:rsidP="007D6E32">
      <w:pPr>
        <w:pStyle w:val="NormalWeb"/>
        <w:spacing w:before="0" w:beforeAutospacing="0" w:after="120" w:afterAutospacing="0"/>
        <w:ind w:left="360" w:hanging="360"/>
        <w:jc w:val="both"/>
        <w:rPr>
          <w:rFonts w:ascii="Arial" w:hAnsi="Arial" w:cs="Arial"/>
          <w:sz w:val="20"/>
          <w:szCs w:val="20"/>
        </w:rPr>
      </w:pPr>
      <w:r w:rsidRPr="001635B5">
        <w:rPr>
          <w:rFonts w:ascii="Arial" w:hAnsi="Arial" w:cs="Arial"/>
          <w:sz w:val="20"/>
          <w:szCs w:val="20"/>
        </w:rPr>
        <w:t>1.</w:t>
      </w:r>
      <w:r w:rsidRPr="001635B5">
        <w:rPr>
          <w:rFonts w:ascii="Arial" w:hAnsi="Arial" w:cs="Arial"/>
          <w:sz w:val="20"/>
          <w:szCs w:val="20"/>
        </w:rPr>
        <w:tab/>
        <w:t xml:space="preserve">The permittee must maintain the records specified in paragraphs (c)(1) through (7) of </w:t>
      </w:r>
      <w:r w:rsidR="007D6E32">
        <w:rPr>
          <w:rFonts w:ascii="Arial" w:hAnsi="Arial" w:cs="Arial"/>
          <w:sz w:val="20"/>
          <w:szCs w:val="20"/>
        </w:rPr>
        <w:t>40 CFR</w:t>
      </w:r>
      <w:r w:rsidRPr="001635B5">
        <w:rPr>
          <w:rFonts w:ascii="Arial" w:hAnsi="Arial" w:cs="Arial"/>
          <w:sz w:val="20"/>
          <w:szCs w:val="20"/>
        </w:rPr>
        <w:t xml:space="preserve"> 63.11225, as listed below.  </w:t>
      </w:r>
      <w:r w:rsidRPr="001635B5">
        <w:rPr>
          <w:rFonts w:ascii="Arial" w:hAnsi="Arial" w:cs="Arial"/>
          <w:b/>
          <w:sz w:val="20"/>
          <w:szCs w:val="20"/>
        </w:rPr>
        <w:t>(40 CFR 63.11225(c))</w:t>
      </w:r>
    </w:p>
    <w:p w14:paraId="4974BD7D" w14:textId="36EF7885" w:rsidR="00A52C10" w:rsidRPr="001635B5" w:rsidRDefault="00A52C10" w:rsidP="007D6E32">
      <w:pPr>
        <w:pStyle w:val="NormalWeb"/>
        <w:spacing w:before="0" w:beforeAutospacing="0" w:after="120" w:afterAutospacing="0"/>
        <w:ind w:left="720" w:hanging="360"/>
        <w:jc w:val="both"/>
        <w:rPr>
          <w:rFonts w:ascii="Arial" w:hAnsi="Arial" w:cs="Arial"/>
          <w:sz w:val="20"/>
          <w:szCs w:val="20"/>
        </w:rPr>
      </w:pPr>
      <w:r w:rsidRPr="001635B5">
        <w:rPr>
          <w:rFonts w:ascii="Arial" w:hAnsi="Arial" w:cs="Arial"/>
          <w:sz w:val="20"/>
          <w:szCs w:val="20"/>
        </w:rPr>
        <w:t>a.</w:t>
      </w:r>
      <w:r w:rsidRPr="001635B5">
        <w:rPr>
          <w:rFonts w:ascii="Arial" w:hAnsi="Arial" w:cs="Arial"/>
          <w:sz w:val="20"/>
          <w:szCs w:val="20"/>
        </w:rPr>
        <w:tab/>
        <w:t xml:space="preserve">As required in </w:t>
      </w:r>
      <w:r w:rsidR="007D6E32">
        <w:rPr>
          <w:rFonts w:ascii="Arial" w:hAnsi="Arial" w:cs="Arial"/>
          <w:sz w:val="20"/>
          <w:szCs w:val="20"/>
        </w:rPr>
        <w:t>40 CFR</w:t>
      </w:r>
      <w:r w:rsidRPr="001635B5">
        <w:rPr>
          <w:rFonts w:ascii="Arial" w:hAnsi="Arial" w:cs="Arial"/>
          <w:sz w:val="20"/>
          <w:szCs w:val="20"/>
        </w:rPr>
        <w:t xml:space="preserve"> 63.10(b)(2)(xiv), the permittee must keep a copy of each notification and report that the permittee submitted to comply with 40 CFR Part 63, Subpart JJJJJJ and all documentation supporting any Initial Notification or Notification of Compliance Status that the permittee submitted.  </w:t>
      </w:r>
      <w:r w:rsidRPr="001635B5">
        <w:rPr>
          <w:rFonts w:ascii="Arial" w:hAnsi="Arial" w:cs="Arial"/>
          <w:b/>
          <w:sz w:val="20"/>
          <w:szCs w:val="20"/>
        </w:rPr>
        <w:t>(40</w:t>
      </w:r>
      <w:r>
        <w:rPr>
          <w:rFonts w:ascii="Arial" w:hAnsi="Arial" w:cs="Arial"/>
          <w:b/>
          <w:sz w:val="20"/>
          <w:szCs w:val="20"/>
        </w:rPr>
        <w:t> </w:t>
      </w:r>
      <w:r w:rsidRPr="001635B5">
        <w:rPr>
          <w:rFonts w:ascii="Arial" w:hAnsi="Arial" w:cs="Arial"/>
          <w:b/>
          <w:sz w:val="20"/>
          <w:szCs w:val="20"/>
        </w:rPr>
        <w:t>CFR</w:t>
      </w:r>
      <w:r>
        <w:rPr>
          <w:rFonts w:ascii="Arial" w:hAnsi="Arial" w:cs="Arial"/>
          <w:b/>
          <w:sz w:val="20"/>
          <w:szCs w:val="20"/>
        </w:rPr>
        <w:t> </w:t>
      </w:r>
      <w:r w:rsidRPr="001635B5">
        <w:rPr>
          <w:rFonts w:ascii="Arial" w:hAnsi="Arial" w:cs="Arial"/>
          <w:b/>
          <w:sz w:val="20"/>
          <w:szCs w:val="20"/>
        </w:rPr>
        <w:t>63.11225(c)(1))</w:t>
      </w:r>
    </w:p>
    <w:p w14:paraId="1E964632" w14:textId="6064368C" w:rsidR="00A52C10" w:rsidRPr="001635B5" w:rsidRDefault="00A52C10" w:rsidP="007D6E32">
      <w:pPr>
        <w:pStyle w:val="NormalWeb"/>
        <w:spacing w:before="0" w:beforeAutospacing="0" w:after="120" w:afterAutospacing="0"/>
        <w:ind w:left="720" w:hanging="360"/>
        <w:jc w:val="both"/>
        <w:rPr>
          <w:rFonts w:ascii="Arial" w:hAnsi="Arial" w:cs="Arial"/>
          <w:sz w:val="20"/>
          <w:szCs w:val="20"/>
        </w:rPr>
      </w:pPr>
      <w:r w:rsidRPr="001635B5">
        <w:rPr>
          <w:rFonts w:ascii="Arial" w:hAnsi="Arial" w:cs="Arial"/>
          <w:sz w:val="20"/>
          <w:szCs w:val="20"/>
        </w:rPr>
        <w:t>b.</w:t>
      </w:r>
      <w:r w:rsidRPr="001635B5">
        <w:rPr>
          <w:rFonts w:ascii="Arial" w:hAnsi="Arial" w:cs="Arial"/>
          <w:sz w:val="20"/>
          <w:szCs w:val="20"/>
        </w:rPr>
        <w:tab/>
        <w:t xml:space="preserve">The permittee must keep records to document conformance with the work practices, emission reduction measures, and management practices required by </w:t>
      </w:r>
      <w:r w:rsidR="007D6E32">
        <w:rPr>
          <w:rFonts w:ascii="Arial" w:hAnsi="Arial" w:cs="Arial"/>
          <w:sz w:val="20"/>
          <w:szCs w:val="20"/>
        </w:rPr>
        <w:t>40 CFR</w:t>
      </w:r>
      <w:r w:rsidRPr="001635B5">
        <w:rPr>
          <w:rFonts w:ascii="Arial" w:hAnsi="Arial" w:cs="Arial"/>
          <w:sz w:val="20"/>
          <w:szCs w:val="20"/>
        </w:rPr>
        <w:t xml:space="preserve"> 63.11214 and </w:t>
      </w:r>
      <w:r w:rsidR="007D6E32">
        <w:rPr>
          <w:rFonts w:ascii="Arial" w:hAnsi="Arial" w:cs="Arial"/>
          <w:sz w:val="20"/>
          <w:szCs w:val="20"/>
        </w:rPr>
        <w:t xml:space="preserve">40 CFR </w:t>
      </w:r>
      <w:r w:rsidRPr="001635B5">
        <w:rPr>
          <w:rFonts w:ascii="Arial" w:hAnsi="Arial" w:cs="Arial"/>
          <w:sz w:val="20"/>
          <w:szCs w:val="20"/>
        </w:rPr>
        <w:t xml:space="preserve">63.11223 as specified in paragraphs (c)(2)(i) through (vi) of </w:t>
      </w:r>
      <w:r w:rsidR="007D6E32">
        <w:rPr>
          <w:rFonts w:ascii="Arial" w:hAnsi="Arial" w:cs="Arial"/>
          <w:sz w:val="20"/>
          <w:szCs w:val="20"/>
        </w:rPr>
        <w:t>40 CFR</w:t>
      </w:r>
      <w:r w:rsidRPr="001635B5">
        <w:rPr>
          <w:rFonts w:ascii="Arial" w:hAnsi="Arial" w:cs="Arial"/>
          <w:sz w:val="20"/>
          <w:szCs w:val="20"/>
        </w:rPr>
        <w:t xml:space="preserve"> 63.11225, as listed below.  </w:t>
      </w:r>
      <w:r w:rsidRPr="001635B5">
        <w:rPr>
          <w:rFonts w:ascii="Arial" w:hAnsi="Arial" w:cs="Arial"/>
          <w:b/>
          <w:sz w:val="20"/>
          <w:szCs w:val="20"/>
        </w:rPr>
        <w:t>(40 CFR 63.11225(c)(2))</w:t>
      </w:r>
    </w:p>
    <w:p w14:paraId="060FA138" w14:textId="77777777" w:rsidR="00A52C10" w:rsidRPr="001635B5" w:rsidRDefault="00A52C10" w:rsidP="007D6E32">
      <w:pPr>
        <w:pStyle w:val="NormalWeb"/>
        <w:spacing w:before="0" w:beforeAutospacing="0" w:after="120" w:afterAutospacing="0"/>
        <w:ind w:left="1080" w:hanging="360"/>
        <w:jc w:val="both"/>
        <w:rPr>
          <w:rFonts w:ascii="Arial" w:hAnsi="Arial" w:cs="Arial"/>
          <w:sz w:val="20"/>
          <w:szCs w:val="20"/>
        </w:rPr>
      </w:pPr>
      <w:r w:rsidRPr="001635B5">
        <w:rPr>
          <w:rFonts w:ascii="Arial" w:hAnsi="Arial" w:cs="Arial"/>
          <w:sz w:val="20"/>
          <w:szCs w:val="20"/>
        </w:rPr>
        <w:t>i.</w:t>
      </w:r>
      <w:r w:rsidRPr="001635B5">
        <w:rPr>
          <w:rFonts w:ascii="Arial" w:hAnsi="Arial" w:cs="Arial"/>
          <w:sz w:val="20"/>
          <w:szCs w:val="20"/>
        </w:rPr>
        <w:tab/>
        <w:t xml:space="preserve">Records must identify each boiler, the date of tune-up, the procedures followed for tune-up, and the manufacturer's specifications to which the boiler was tuned.  </w:t>
      </w:r>
      <w:r w:rsidRPr="001635B5">
        <w:rPr>
          <w:rFonts w:ascii="Arial" w:hAnsi="Arial" w:cs="Arial"/>
          <w:b/>
          <w:sz w:val="20"/>
          <w:szCs w:val="20"/>
        </w:rPr>
        <w:t>(40 CFR 63.11225(c)(2)(i))</w:t>
      </w:r>
    </w:p>
    <w:p w14:paraId="20A88589" w14:textId="5D1E6D9D" w:rsidR="00A52C10" w:rsidRPr="001635B5" w:rsidRDefault="00A52C10" w:rsidP="007D6E32">
      <w:pPr>
        <w:pStyle w:val="NormalWeb"/>
        <w:spacing w:before="0" w:beforeAutospacing="0" w:after="120" w:afterAutospacing="0"/>
        <w:ind w:left="1080" w:hanging="360"/>
        <w:jc w:val="both"/>
        <w:rPr>
          <w:rFonts w:ascii="Arial" w:hAnsi="Arial" w:cs="Arial"/>
          <w:sz w:val="20"/>
          <w:szCs w:val="20"/>
        </w:rPr>
      </w:pPr>
      <w:r w:rsidRPr="001635B5">
        <w:rPr>
          <w:rFonts w:ascii="Arial" w:hAnsi="Arial" w:cs="Arial"/>
          <w:sz w:val="20"/>
          <w:szCs w:val="20"/>
        </w:rPr>
        <w:lastRenderedPageBreak/>
        <w:t>ii.</w:t>
      </w:r>
      <w:r w:rsidRPr="001635B5">
        <w:rPr>
          <w:rFonts w:ascii="Arial" w:hAnsi="Arial" w:cs="Arial"/>
          <w:sz w:val="20"/>
          <w:szCs w:val="20"/>
        </w:rPr>
        <w:tab/>
        <w:t xml:space="preserve">For operating units that combust non-hazardous secondary materials that have been determined not to be solid waste pursuant to 40 CFR 241.3(b)(1), the permittee must keep a record which documents how the secondary material meets each of the legitimacy criteria under 40 CFR 241.3(d)(1). </w:t>
      </w:r>
      <w:r w:rsidR="00567B35">
        <w:rPr>
          <w:rFonts w:ascii="Arial" w:hAnsi="Arial" w:cs="Arial"/>
          <w:sz w:val="20"/>
          <w:szCs w:val="20"/>
        </w:rPr>
        <w:t xml:space="preserve"> </w:t>
      </w:r>
      <w:r w:rsidRPr="001635B5">
        <w:rPr>
          <w:rFonts w:ascii="Arial" w:hAnsi="Arial" w:cs="Arial"/>
          <w:sz w:val="20"/>
          <w:szCs w:val="20"/>
        </w:rPr>
        <w:t>If the permittee combusts a fuel that has been processed from a discarded non-hazardous secondary material pursuant to 40 CFR 241.3(b)(4), the permittee must keep records as to how the operations that produced the fuel satisfies the definition of processing in 40 CFR 241.2</w:t>
      </w:r>
      <w:r w:rsidR="00567B35">
        <w:rPr>
          <w:rFonts w:ascii="Arial" w:hAnsi="Arial" w:cs="Arial"/>
          <w:sz w:val="20"/>
          <w:szCs w:val="20"/>
        </w:rPr>
        <w:t>,</w:t>
      </w:r>
      <w:r w:rsidRPr="001635B5">
        <w:rPr>
          <w:rFonts w:ascii="Arial" w:hAnsi="Arial" w:cs="Arial"/>
          <w:sz w:val="20"/>
          <w:szCs w:val="20"/>
        </w:rPr>
        <w:t xml:space="preserve"> and each of the legitimacy criteria in 40 CFR 241.3(d)(1).</w:t>
      </w:r>
      <w:r w:rsidR="007D6E32">
        <w:rPr>
          <w:rFonts w:ascii="Arial" w:hAnsi="Arial" w:cs="Arial"/>
          <w:sz w:val="20"/>
          <w:szCs w:val="20"/>
        </w:rPr>
        <w:t xml:space="preserve"> </w:t>
      </w:r>
      <w:r w:rsidRPr="001635B5">
        <w:rPr>
          <w:rFonts w:ascii="Arial" w:hAnsi="Arial" w:cs="Arial"/>
          <w:sz w:val="20"/>
          <w:szCs w:val="20"/>
        </w:rPr>
        <w:t xml:space="preserve"> If the fuel received a non-waste determination pursuant to the petition process submitted under 40 CFR 241.3(c), the permittee must keep a record that documents how the fuel satisfies the requirements of the petition process. </w:t>
      </w:r>
      <w:r w:rsidR="00567B35">
        <w:rPr>
          <w:rFonts w:ascii="Arial" w:hAnsi="Arial" w:cs="Arial"/>
          <w:sz w:val="20"/>
          <w:szCs w:val="20"/>
        </w:rPr>
        <w:t xml:space="preserve"> </w:t>
      </w:r>
      <w:r w:rsidRPr="001635B5">
        <w:rPr>
          <w:rFonts w:ascii="Arial" w:hAnsi="Arial" w:cs="Arial"/>
          <w:sz w:val="20"/>
          <w:szCs w:val="20"/>
        </w:rPr>
        <w:t xml:space="preserve">For operating units that combust non-hazardous secondary materials as fuel per 40 CFR 241.4, the permittee must keep records documenting that the material is a listed non-waste under 40 CFR 241.4(a).  </w:t>
      </w:r>
      <w:r w:rsidRPr="001635B5">
        <w:rPr>
          <w:rFonts w:ascii="Arial" w:hAnsi="Arial" w:cs="Arial"/>
          <w:b/>
          <w:sz w:val="20"/>
          <w:szCs w:val="20"/>
        </w:rPr>
        <w:t>(40 CFR 63.11225(c)(2)(ii))</w:t>
      </w:r>
    </w:p>
    <w:p w14:paraId="7C17A857" w14:textId="77777777" w:rsidR="00A52C10" w:rsidRPr="001635B5" w:rsidRDefault="00A52C10" w:rsidP="007D6E32">
      <w:pPr>
        <w:pStyle w:val="NormalWeb"/>
        <w:spacing w:before="0" w:beforeAutospacing="0" w:after="120" w:afterAutospacing="0"/>
        <w:ind w:left="1080" w:hanging="360"/>
        <w:jc w:val="both"/>
        <w:rPr>
          <w:rFonts w:ascii="Arial" w:hAnsi="Arial" w:cs="Arial"/>
          <w:sz w:val="20"/>
          <w:szCs w:val="20"/>
        </w:rPr>
      </w:pPr>
      <w:r w:rsidRPr="001635B5">
        <w:rPr>
          <w:rFonts w:ascii="Arial" w:hAnsi="Arial" w:cs="Arial"/>
          <w:sz w:val="20"/>
          <w:szCs w:val="20"/>
        </w:rPr>
        <w:t>iii.</w:t>
      </w:r>
      <w:r w:rsidRPr="001635B5">
        <w:rPr>
          <w:rFonts w:ascii="Arial" w:hAnsi="Arial" w:cs="Arial"/>
          <w:sz w:val="20"/>
          <w:szCs w:val="20"/>
        </w:rPr>
        <w:tab/>
        <w:t xml:space="preserve">For each boiler required to conduct an energy assessment, the permittee must keep a copy of the energy assessment report.  </w:t>
      </w:r>
      <w:r w:rsidRPr="001635B5">
        <w:rPr>
          <w:rFonts w:ascii="Arial" w:hAnsi="Arial" w:cs="Arial"/>
          <w:b/>
          <w:sz w:val="20"/>
          <w:szCs w:val="20"/>
        </w:rPr>
        <w:t>(40 CFR 63.11225(c)(2)(iii))</w:t>
      </w:r>
    </w:p>
    <w:p w14:paraId="32A20E10" w14:textId="77777777" w:rsidR="00A52C10" w:rsidRPr="001635B5" w:rsidRDefault="00A52C10" w:rsidP="007D6E32">
      <w:pPr>
        <w:pStyle w:val="NormalWeb"/>
        <w:spacing w:before="0" w:beforeAutospacing="0" w:after="120" w:afterAutospacing="0"/>
        <w:ind w:left="720" w:hanging="360"/>
        <w:jc w:val="both"/>
        <w:rPr>
          <w:rFonts w:ascii="Arial" w:hAnsi="Arial" w:cs="Arial"/>
          <w:b/>
          <w:sz w:val="20"/>
          <w:szCs w:val="20"/>
        </w:rPr>
      </w:pPr>
      <w:r w:rsidRPr="001635B5">
        <w:rPr>
          <w:rFonts w:ascii="Arial" w:hAnsi="Arial" w:cs="Arial"/>
          <w:sz w:val="20"/>
          <w:szCs w:val="20"/>
        </w:rPr>
        <w:t>c.</w:t>
      </w:r>
      <w:r w:rsidRPr="001635B5">
        <w:rPr>
          <w:rFonts w:ascii="Arial" w:hAnsi="Arial" w:cs="Arial"/>
          <w:sz w:val="20"/>
          <w:szCs w:val="20"/>
        </w:rPr>
        <w:tab/>
        <w:t xml:space="preserve">Records of the occurrence and duration of each malfunction of the boiler.  </w:t>
      </w:r>
      <w:r w:rsidRPr="001635B5">
        <w:rPr>
          <w:rFonts w:ascii="Arial" w:hAnsi="Arial" w:cs="Arial"/>
          <w:b/>
          <w:sz w:val="20"/>
          <w:szCs w:val="20"/>
        </w:rPr>
        <w:t>(40 CFR 63.11225(c)(4))</w:t>
      </w:r>
    </w:p>
    <w:p w14:paraId="0E024A6A" w14:textId="676045A9" w:rsidR="00A52C10" w:rsidRPr="001635B5" w:rsidRDefault="00A52C10" w:rsidP="00A52C10">
      <w:pPr>
        <w:pStyle w:val="NormalWeb"/>
        <w:spacing w:before="0" w:beforeAutospacing="0" w:after="0" w:afterAutospacing="0"/>
        <w:ind w:left="720" w:hanging="360"/>
        <w:jc w:val="both"/>
        <w:rPr>
          <w:rFonts w:ascii="Arial" w:hAnsi="Arial" w:cs="Arial"/>
          <w:b/>
          <w:sz w:val="20"/>
          <w:szCs w:val="20"/>
        </w:rPr>
      </w:pPr>
      <w:r w:rsidRPr="001635B5">
        <w:rPr>
          <w:rFonts w:ascii="Arial" w:hAnsi="Arial" w:cs="Arial"/>
          <w:sz w:val="20"/>
          <w:szCs w:val="20"/>
        </w:rPr>
        <w:t>d.</w:t>
      </w:r>
      <w:r w:rsidRPr="001635B5">
        <w:rPr>
          <w:rFonts w:ascii="Arial" w:hAnsi="Arial" w:cs="Arial"/>
          <w:sz w:val="20"/>
          <w:szCs w:val="20"/>
        </w:rPr>
        <w:tab/>
        <w:t xml:space="preserve">Records of actions taken during periods of malfunction to minimize emissions in accordance with the general duty to minimize emissions in </w:t>
      </w:r>
      <w:r w:rsidR="00567B35">
        <w:rPr>
          <w:rFonts w:ascii="Arial" w:hAnsi="Arial" w:cs="Arial"/>
          <w:sz w:val="20"/>
          <w:szCs w:val="20"/>
        </w:rPr>
        <w:t>40 CFR</w:t>
      </w:r>
      <w:r w:rsidRPr="001635B5">
        <w:rPr>
          <w:rFonts w:ascii="Arial" w:hAnsi="Arial" w:cs="Arial"/>
          <w:sz w:val="20"/>
          <w:szCs w:val="20"/>
        </w:rPr>
        <w:t xml:space="preserve"> 63.11205(a), stated in </w:t>
      </w:r>
      <w:r w:rsidRPr="00194EEB">
        <w:rPr>
          <w:rFonts w:ascii="Arial" w:hAnsi="Arial" w:cs="Arial"/>
          <w:sz w:val="20"/>
          <w:szCs w:val="20"/>
        </w:rPr>
        <w:t>SC IX.4</w:t>
      </w:r>
      <w:r w:rsidRPr="001635B5">
        <w:rPr>
          <w:rFonts w:ascii="Arial" w:hAnsi="Arial" w:cs="Arial"/>
          <w:sz w:val="20"/>
          <w:szCs w:val="20"/>
        </w:rPr>
        <w:t xml:space="preserve">, including corrective actions to restore the malfunctioning boiler to its normal or usual manner of operation.  </w:t>
      </w:r>
      <w:r w:rsidRPr="001635B5">
        <w:rPr>
          <w:rFonts w:ascii="Arial" w:hAnsi="Arial" w:cs="Arial"/>
          <w:b/>
          <w:sz w:val="20"/>
          <w:szCs w:val="20"/>
        </w:rPr>
        <w:t>(40 CFR 63.11225(c)(5))</w:t>
      </w:r>
    </w:p>
    <w:p w14:paraId="08ED8CBE" w14:textId="77777777" w:rsidR="00A52C10" w:rsidRPr="001635B5" w:rsidRDefault="00A52C10" w:rsidP="00A52C10">
      <w:pPr>
        <w:pStyle w:val="NormalWeb"/>
        <w:spacing w:before="0" w:beforeAutospacing="0" w:after="0" w:afterAutospacing="0"/>
        <w:ind w:firstLine="0"/>
        <w:jc w:val="both"/>
        <w:rPr>
          <w:rFonts w:ascii="Arial" w:hAnsi="Arial" w:cs="Arial"/>
          <w:sz w:val="20"/>
          <w:szCs w:val="20"/>
        </w:rPr>
      </w:pPr>
    </w:p>
    <w:p w14:paraId="1C3D0C66" w14:textId="1A31B27F" w:rsidR="00A52C10" w:rsidRPr="00F71B43" w:rsidRDefault="00A52C10" w:rsidP="00A52C10">
      <w:pPr>
        <w:pStyle w:val="NormalWeb"/>
        <w:spacing w:before="0" w:beforeAutospacing="0" w:after="0" w:afterAutospacing="0"/>
        <w:ind w:left="360" w:hanging="360"/>
        <w:jc w:val="both"/>
        <w:rPr>
          <w:rFonts w:ascii="Arial" w:hAnsi="Arial" w:cs="Arial"/>
          <w:sz w:val="20"/>
          <w:szCs w:val="20"/>
        </w:rPr>
      </w:pPr>
      <w:r w:rsidRPr="001635B5">
        <w:rPr>
          <w:rFonts w:ascii="Arial" w:hAnsi="Arial" w:cs="Arial"/>
          <w:sz w:val="20"/>
          <w:szCs w:val="20"/>
        </w:rPr>
        <w:t>2.</w:t>
      </w:r>
      <w:r w:rsidRPr="001635B5">
        <w:rPr>
          <w:rFonts w:ascii="Arial" w:hAnsi="Arial" w:cs="Arial"/>
          <w:sz w:val="20"/>
          <w:szCs w:val="20"/>
        </w:rPr>
        <w:tab/>
        <w:t xml:space="preserve">The permittee’s records must be in a form suitable and readily available for expeditious review. </w:t>
      </w:r>
      <w:r w:rsidR="00567B35">
        <w:rPr>
          <w:rFonts w:ascii="Arial" w:hAnsi="Arial" w:cs="Arial"/>
          <w:sz w:val="20"/>
          <w:szCs w:val="20"/>
        </w:rPr>
        <w:t xml:space="preserve"> </w:t>
      </w:r>
      <w:r w:rsidRPr="001635B5">
        <w:rPr>
          <w:rFonts w:ascii="Arial" w:hAnsi="Arial" w:cs="Arial"/>
          <w:sz w:val="20"/>
          <w:szCs w:val="20"/>
        </w:rPr>
        <w:t xml:space="preserve">The permittee must keep each record for 5 years following the date of each recorded action. </w:t>
      </w:r>
      <w:r w:rsidR="00567B35">
        <w:rPr>
          <w:rFonts w:ascii="Arial" w:hAnsi="Arial" w:cs="Arial"/>
          <w:sz w:val="20"/>
          <w:szCs w:val="20"/>
        </w:rPr>
        <w:t xml:space="preserve"> </w:t>
      </w:r>
      <w:r w:rsidRPr="001635B5">
        <w:rPr>
          <w:rFonts w:ascii="Arial" w:hAnsi="Arial" w:cs="Arial"/>
          <w:sz w:val="20"/>
          <w:szCs w:val="20"/>
        </w:rPr>
        <w:t xml:space="preserve">The permittee must keep each record on-site or be accessible from a central location by computer or other means that instantly provide access at the site for at least 2 years after the date of each recorded action. </w:t>
      </w:r>
      <w:r w:rsidR="00567B35">
        <w:rPr>
          <w:rFonts w:ascii="Arial" w:hAnsi="Arial" w:cs="Arial"/>
          <w:sz w:val="20"/>
          <w:szCs w:val="20"/>
        </w:rPr>
        <w:t xml:space="preserve"> </w:t>
      </w:r>
      <w:r w:rsidRPr="001635B5">
        <w:rPr>
          <w:rFonts w:ascii="Arial" w:hAnsi="Arial" w:cs="Arial"/>
          <w:sz w:val="20"/>
          <w:szCs w:val="20"/>
        </w:rPr>
        <w:t xml:space="preserve">The permittee may keep the </w:t>
      </w:r>
      <w:r w:rsidRPr="00F71B43">
        <w:rPr>
          <w:rFonts w:ascii="Arial" w:hAnsi="Arial" w:cs="Arial"/>
          <w:sz w:val="20"/>
          <w:szCs w:val="20"/>
        </w:rPr>
        <w:t xml:space="preserve">records off site for the remaining 3 years.  </w:t>
      </w:r>
      <w:r w:rsidRPr="00F71B43">
        <w:rPr>
          <w:rFonts w:ascii="Arial" w:hAnsi="Arial" w:cs="Arial"/>
          <w:b/>
          <w:sz w:val="20"/>
          <w:szCs w:val="20"/>
        </w:rPr>
        <w:t>(40 CFR 63.11225(d))</w:t>
      </w:r>
    </w:p>
    <w:p w14:paraId="6D116172" w14:textId="77777777" w:rsidR="00A52C10" w:rsidRPr="00CF60FA" w:rsidRDefault="00A52C10" w:rsidP="00A52C10">
      <w:pPr>
        <w:jc w:val="both"/>
        <w:rPr>
          <w:sz w:val="20"/>
        </w:rPr>
      </w:pPr>
    </w:p>
    <w:p w14:paraId="4ED43BB0" w14:textId="77777777" w:rsidR="00A52C10" w:rsidRDefault="00A52C10" w:rsidP="00A52C10">
      <w:pPr>
        <w:jc w:val="both"/>
        <w:rPr>
          <w:b/>
          <w:u w:val="single"/>
        </w:rPr>
      </w:pPr>
      <w:r>
        <w:rPr>
          <w:b/>
        </w:rPr>
        <w:t xml:space="preserve">VII.  </w:t>
      </w:r>
      <w:r>
        <w:rPr>
          <w:b/>
          <w:u w:val="single"/>
        </w:rPr>
        <w:t>REPORTING</w:t>
      </w:r>
    </w:p>
    <w:p w14:paraId="3F02B0B8" w14:textId="77777777" w:rsidR="00A52C10" w:rsidRDefault="00A52C10" w:rsidP="00A52C10">
      <w:pPr>
        <w:jc w:val="both"/>
        <w:rPr>
          <w:sz w:val="20"/>
        </w:rPr>
      </w:pPr>
    </w:p>
    <w:p w14:paraId="65425E41" w14:textId="77777777" w:rsidR="00A52C10" w:rsidRPr="001635B5" w:rsidRDefault="00A52C10" w:rsidP="00A52C10">
      <w:pPr>
        <w:ind w:left="360" w:hanging="360"/>
        <w:jc w:val="both"/>
        <w:rPr>
          <w:b/>
          <w:sz w:val="20"/>
        </w:rPr>
      </w:pPr>
      <w:r w:rsidRPr="001635B5">
        <w:rPr>
          <w:sz w:val="20"/>
        </w:rPr>
        <w:t>1.</w:t>
      </w:r>
      <w:r w:rsidRPr="001635B5">
        <w:rPr>
          <w:sz w:val="20"/>
        </w:rPr>
        <w:tab/>
        <w:t xml:space="preserve">Prompt reporting of deviations pursuant to General Conditions 21 and 22 of Part A.  </w:t>
      </w:r>
      <w:r w:rsidRPr="001635B5">
        <w:rPr>
          <w:b/>
          <w:sz w:val="20"/>
        </w:rPr>
        <w:t>(R 336.1213(3)(c)(ii))</w:t>
      </w:r>
    </w:p>
    <w:p w14:paraId="3E26D488" w14:textId="77777777" w:rsidR="00A52C10" w:rsidRPr="001635B5" w:rsidRDefault="00A52C10" w:rsidP="00A52C10">
      <w:pPr>
        <w:ind w:left="360" w:hanging="360"/>
        <w:jc w:val="both"/>
        <w:rPr>
          <w:sz w:val="20"/>
        </w:rPr>
      </w:pPr>
    </w:p>
    <w:p w14:paraId="72B434FA" w14:textId="77777777" w:rsidR="00A52C10" w:rsidRPr="001635B5" w:rsidRDefault="00A52C10" w:rsidP="00A52C10">
      <w:pPr>
        <w:ind w:left="360" w:hanging="360"/>
        <w:jc w:val="both"/>
        <w:rPr>
          <w:b/>
          <w:sz w:val="20"/>
        </w:rPr>
      </w:pPr>
      <w:r w:rsidRPr="001635B5">
        <w:rPr>
          <w:sz w:val="20"/>
        </w:rPr>
        <w:t>2.</w:t>
      </w:r>
      <w:r w:rsidRPr="001635B5">
        <w:rPr>
          <w:sz w:val="20"/>
        </w:rPr>
        <w:tab/>
        <w:t>Semiannual reporting of monitoring and deviations pursuant to General Condition 23 of Part A.  The report shall be postmarked or</w:t>
      </w:r>
      <w:r w:rsidRPr="001635B5">
        <w:rPr>
          <w:b/>
          <w:i/>
          <w:sz w:val="20"/>
        </w:rPr>
        <w:t xml:space="preserve"> </w:t>
      </w:r>
      <w:r w:rsidRPr="001635B5">
        <w:rPr>
          <w:sz w:val="20"/>
        </w:rPr>
        <w:t xml:space="preserve">received by the appropriate AQD District Office by March 15 for reporting period July 1 to December 31 and September 15 for reporting period January 1 to June 30.  </w:t>
      </w:r>
      <w:r w:rsidRPr="001635B5">
        <w:rPr>
          <w:b/>
          <w:sz w:val="20"/>
        </w:rPr>
        <w:t>(R 336.1213(3)(c)(i))</w:t>
      </w:r>
    </w:p>
    <w:p w14:paraId="06615748" w14:textId="77777777" w:rsidR="00A52C10" w:rsidRPr="001635B5" w:rsidRDefault="00A52C10" w:rsidP="00A52C10">
      <w:pPr>
        <w:ind w:left="360" w:hanging="360"/>
        <w:jc w:val="both"/>
        <w:rPr>
          <w:sz w:val="20"/>
        </w:rPr>
      </w:pPr>
    </w:p>
    <w:p w14:paraId="5F5E0D64" w14:textId="77777777" w:rsidR="00A52C10" w:rsidRPr="001635B5" w:rsidRDefault="00A52C10" w:rsidP="00A52C10">
      <w:pPr>
        <w:ind w:left="360" w:hanging="360"/>
        <w:jc w:val="both"/>
        <w:rPr>
          <w:sz w:val="20"/>
        </w:rPr>
      </w:pPr>
      <w:r w:rsidRPr="001635B5">
        <w:rPr>
          <w:sz w:val="20"/>
        </w:rPr>
        <w:t>3.</w:t>
      </w:r>
      <w:r w:rsidRPr="001635B5">
        <w:rPr>
          <w:sz w:val="20"/>
        </w:rPr>
        <w:tab/>
        <w:t>Annual certification of compliance pursuant to General Conditions 19 and 20 of Part A.  The report shall be postmarked or</w:t>
      </w:r>
      <w:r w:rsidRPr="001635B5">
        <w:rPr>
          <w:b/>
          <w:i/>
          <w:sz w:val="20"/>
        </w:rPr>
        <w:t xml:space="preserve"> </w:t>
      </w:r>
      <w:r w:rsidRPr="001635B5">
        <w:rPr>
          <w:sz w:val="20"/>
        </w:rPr>
        <w:t xml:space="preserve">received by the appropriate AQD District Office by March 15 for the previous calendar year.  </w:t>
      </w:r>
      <w:r w:rsidRPr="001635B5">
        <w:rPr>
          <w:b/>
          <w:sz w:val="20"/>
        </w:rPr>
        <w:t>(R 336.1213(4)(c))</w:t>
      </w:r>
    </w:p>
    <w:p w14:paraId="3634A3EC" w14:textId="77777777" w:rsidR="00A52C10" w:rsidRPr="001635B5" w:rsidRDefault="00A52C10" w:rsidP="00A52C10">
      <w:pPr>
        <w:pStyle w:val="NormalWeb"/>
        <w:spacing w:before="0" w:beforeAutospacing="0" w:after="0" w:afterAutospacing="0"/>
        <w:ind w:left="360" w:hanging="360"/>
        <w:jc w:val="both"/>
        <w:rPr>
          <w:rFonts w:ascii="Arial" w:hAnsi="Arial" w:cs="Arial"/>
          <w:sz w:val="20"/>
          <w:szCs w:val="20"/>
        </w:rPr>
      </w:pPr>
    </w:p>
    <w:p w14:paraId="1C817279" w14:textId="543EE025" w:rsidR="00A52C10" w:rsidRDefault="00A52C10" w:rsidP="00A52C10">
      <w:pPr>
        <w:pStyle w:val="NormalWeb"/>
        <w:spacing w:before="0" w:beforeAutospacing="0" w:after="0" w:afterAutospacing="0"/>
        <w:ind w:left="360" w:hanging="360"/>
        <w:jc w:val="both"/>
        <w:rPr>
          <w:rFonts w:ascii="Arial" w:hAnsi="Arial" w:cs="Arial"/>
          <w:b/>
          <w:sz w:val="20"/>
          <w:szCs w:val="20"/>
        </w:rPr>
      </w:pPr>
      <w:r w:rsidRPr="001635B5">
        <w:rPr>
          <w:rFonts w:ascii="Arial" w:hAnsi="Arial" w:cs="Arial"/>
          <w:sz w:val="20"/>
          <w:szCs w:val="20"/>
        </w:rPr>
        <w:t>4.</w:t>
      </w:r>
      <w:r w:rsidRPr="001635B5">
        <w:rPr>
          <w:rFonts w:ascii="Arial" w:hAnsi="Arial" w:cs="Arial"/>
          <w:sz w:val="20"/>
          <w:szCs w:val="20"/>
        </w:rPr>
        <w:tab/>
        <w:t xml:space="preserve">The permittee must submit a signed certification in the Notification of Compliance Status report that an energy assessment of the boiler and its energy use systems was completed according to Table 2 to 40 CFR Part 63, Subpart JJJJJJ and is an accurate depiction of the permittee’s facility.  </w:t>
      </w:r>
      <w:r w:rsidRPr="001635B5">
        <w:rPr>
          <w:rFonts w:ascii="Arial" w:hAnsi="Arial" w:cs="Arial"/>
          <w:b/>
          <w:sz w:val="20"/>
          <w:szCs w:val="20"/>
        </w:rPr>
        <w:t>(40 CFR 63.11214(c))</w:t>
      </w:r>
    </w:p>
    <w:p w14:paraId="0B29DC49" w14:textId="77777777" w:rsidR="00AF6506" w:rsidRPr="000E032B" w:rsidRDefault="00AF6506" w:rsidP="00A52C10">
      <w:pPr>
        <w:pStyle w:val="NormalWeb"/>
        <w:spacing w:before="0" w:beforeAutospacing="0" w:after="0" w:afterAutospacing="0"/>
        <w:ind w:left="360" w:hanging="360"/>
        <w:jc w:val="both"/>
        <w:rPr>
          <w:rFonts w:ascii="Arial" w:hAnsi="Arial" w:cs="Arial"/>
          <w:bCs/>
          <w:sz w:val="20"/>
          <w:szCs w:val="20"/>
        </w:rPr>
      </w:pPr>
    </w:p>
    <w:p w14:paraId="0B11679C" w14:textId="6D674D47" w:rsidR="00A52C10" w:rsidRPr="001635B5" w:rsidRDefault="00A52C10" w:rsidP="00567B35">
      <w:pPr>
        <w:pStyle w:val="NormalWeb"/>
        <w:spacing w:before="0" w:beforeAutospacing="0" w:after="120" w:afterAutospacing="0"/>
        <w:ind w:left="360" w:hanging="360"/>
        <w:jc w:val="both"/>
        <w:rPr>
          <w:rFonts w:ascii="Arial" w:hAnsi="Arial" w:cs="Arial"/>
          <w:sz w:val="20"/>
          <w:szCs w:val="20"/>
        </w:rPr>
      </w:pPr>
      <w:r w:rsidRPr="001635B5">
        <w:rPr>
          <w:rFonts w:ascii="Arial" w:hAnsi="Arial" w:cs="Arial"/>
          <w:sz w:val="20"/>
          <w:szCs w:val="20"/>
        </w:rPr>
        <w:t>5.</w:t>
      </w:r>
      <w:r w:rsidRPr="001635B5">
        <w:rPr>
          <w:rFonts w:ascii="Arial" w:hAnsi="Arial" w:cs="Arial"/>
          <w:sz w:val="20"/>
          <w:szCs w:val="20"/>
        </w:rPr>
        <w:tab/>
        <w:t xml:space="preserve">The permittee must submit the notifications specified in paragraphs (a)(1) through (5) of </w:t>
      </w:r>
      <w:r w:rsidR="00567B35">
        <w:rPr>
          <w:rFonts w:ascii="Arial" w:hAnsi="Arial" w:cs="Arial"/>
          <w:sz w:val="20"/>
          <w:szCs w:val="20"/>
        </w:rPr>
        <w:t>40 CFR</w:t>
      </w:r>
      <w:r w:rsidRPr="001635B5">
        <w:rPr>
          <w:rFonts w:ascii="Arial" w:hAnsi="Arial" w:cs="Arial"/>
          <w:sz w:val="20"/>
          <w:szCs w:val="20"/>
        </w:rPr>
        <w:t xml:space="preserve"> 63.11225, as listed below, to the administrator.  </w:t>
      </w:r>
      <w:r w:rsidRPr="001635B5">
        <w:rPr>
          <w:rFonts w:ascii="Arial" w:hAnsi="Arial" w:cs="Arial"/>
          <w:b/>
          <w:sz w:val="20"/>
          <w:szCs w:val="20"/>
        </w:rPr>
        <w:t>(40 CFR 63.11225(a))</w:t>
      </w:r>
    </w:p>
    <w:p w14:paraId="35C08704" w14:textId="19B5DCFD" w:rsidR="00A52C10" w:rsidRPr="001635B5" w:rsidRDefault="00A52C10" w:rsidP="00567B35">
      <w:pPr>
        <w:pStyle w:val="NormalWeb"/>
        <w:spacing w:before="0" w:beforeAutospacing="0" w:after="120" w:afterAutospacing="0"/>
        <w:ind w:left="720" w:hanging="360"/>
        <w:jc w:val="both"/>
        <w:rPr>
          <w:rFonts w:ascii="Arial" w:hAnsi="Arial" w:cs="Arial"/>
          <w:sz w:val="20"/>
          <w:szCs w:val="20"/>
        </w:rPr>
      </w:pPr>
      <w:r w:rsidRPr="001635B5">
        <w:rPr>
          <w:rFonts w:ascii="Arial" w:hAnsi="Arial" w:cs="Arial"/>
          <w:sz w:val="20"/>
          <w:szCs w:val="20"/>
        </w:rPr>
        <w:t>a.</w:t>
      </w:r>
      <w:r w:rsidRPr="001635B5">
        <w:rPr>
          <w:rFonts w:ascii="Arial" w:hAnsi="Arial" w:cs="Arial"/>
          <w:sz w:val="20"/>
          <w:szCs w:val="20"/>
        </w:rPr>
        <w:tab/>
        <w:t xml:space="preserve">The permittee must submit all of the notifications in </w:t>
      </w:r>
      <w:r w:rsidR="00567B35">
        <w:rPr>
          <w:rFonts w:ascii="Arial" w:hAnsi="Arial" w:cs="Arial"/>
          <w:sz w:val="20"/>
          <w:szCs w:val="20"/>
        </w:rPr>
        <w:t>40 CFR</w:t>
      </w:r>
      <w:r w:rsidRPr="001635B5">
        <w:rPr>
          <w:rFonts w:ascii="Arial" w:hAnsi="Arial" w:cs="Arial"/>
          <w:sz w:val="20"/>
          <w:szCs w:val="20"/>
        </w:rPr>
        <w:t xml:space="preserve"> 63.7(b); </w:t>
      </w:r>
      <w:r w:rsidR="00567B35">
        <w:rPr>
          <w:rFonts w:ascii="Arial" w:hAnsi="Arial" w:cs="Arial"/>
          <w:sz w:val="20"/>
          <w:szCs w:val="20"/>
        </w:rPr>
        <w:t>40 CFR</w:t>
      </w:r>
      <w:r w:rsidR="00567B35" w:rsidRPr="001635B5">
        <w:rPr>
          <w:rFonts w:ascii="Arial" w:hAnsi="Arial" w:cs="Arial"/>
          <w:sz w:val="20"/>
          <w:szCs w:val="20"/>
        </w:rPr>
        <w:t xml:space="preserve"> </w:t>
      </w:r>
      <w:r w:rsidRPr="001635B5">
        <w:rPr>
          <w:rFonts w:ascii="Arial" w:hAnsi="Arial" w:cs="Arial"/>
          <w:sz w:val="20"/>
          <w:szCs w:val="20"/>
        </w:rPr>
        <w:t xml:space="preserve">63.8(e) and (f); and </w:t>
      </w:r>
      <w:r w:rsidR="00567B35">
        <w:rPr>
          <w:rFonts w:ascii="Arial" w:hAnsi="Arial" w:cs="Arial"/>
          <w:sz w:val="20"/>
          <w:szCs w:val="20"/>
        </w:rPr>
        <w:t>40 CFR</w:t>
      </w:r>
      <w:r w:rsidR="00567B35" w:rsidRPr="001635B5">
        <w:rPr>
          <w:rFonts w:ascii="Arial" w:hAnsi="Arial" w:cs="Arial"/>
          <w:sz w:val="20"/>
          <w:szCs w:val="20"/>
        </w:rPr>
        <w:t xml:space="preserve"> </w:t>
      </w:r>
      <w:r w:rsidRPr="001635B5">
        <w:rPr>
          <w:rFonts w:ascii="Arial" w:hAnsi="Arial" w:cs="Arial"/>
          <w:sz w:val="20"/>
          <w:szCs w:val="20"/>
        </w:rPr>
        <w:t xml:space="preserve">63.9(b) through (e), (g), and (h) that apply to the permittee by the dates specified in those Sections except as specified in paragraphs (a)(2) and (4) of </w:t>
      </w:r>
      <w:r w:rsidR="00567B35">
        <w:rPr>
          <w:rFonts w:ascii="Arial" w:hAnsi="Arial" w:cs="Arial"/>
          <w:sz w:val="20"/>
          <w:szCs w:val="20"/>
        </w:rPr>
        <w:t>40 CFR</w:t>
      </w:r>
      <w:r w:rsidRPr="001635B5">
        <w:rPr>
          <w:rFonts w:ascii="Arial" w:hAnsi="Arial" w:cs="Arial"/>
          <w:sz w:val="20"/>
          <w:szCs w:val="20"/>
        </w:rPr>
        <w:t xml:space="preserve"> 63.11225.  </w:t>
      </w:r>
      <w:r w:rsidRPr="001635B5">
        <w:rPr>
          <w:rFonts w:ascii="Arial" w:hAnsi="Arial" w:cs="Arial"/>
          <w:b/>
          <w:sz w:val="20"/>
          <w:szCs w:val="20"/>
        </w:rPr>
        <w:t>(40 CFR 63.11225(a)(1))</w:t>
      </w:r>
    </w:p>
    <w:p w14:paraId="360878E6" w14:textId="77777777" w:rsidR="00A52C10" w:rsidRPr="001635B5" w:rsidRDefault="00A52C10" w:rsidP="00567B35">
      <w:pPr>
        <w:pStyle w:val="NormalWeb"/>
        <w:spacing w:before="0" w:beforeAutospacing="0" w:after="120" w:afterAutospacing="0"/>
        <w:ind w:left="720" w:hanging="360"/>
        <w:jc w:val="both"/>
        <w:rPr>
          <w:rFonts w:ascii="Arial" w:hAnsi="Arial" w:cs="Arial"/>
          <w:sz w:val="20"/>
          <w:szCs w:val="20"/>
        </w:rPr>
      </w:pPr>
      <w:r w:rsidRPr="001635B5">
        <w:rPr>
          <w:rFonts w:ascii="Arial" w:hAnsi="Arial" w:cs="Arial"/>
          <w:sz w:val="20"/>
          <w:szCs w:val="20"/>
        </w:rPr>
        <w:t>b.</w:t>
      </w:r>
      <w:r w:rsidRPr="001635B5">
        <w:rPr>
          <w:rFonts w:ascii="Arial" w:hAnsi="Arial" w:cs="Arial"/>
          <w:sz w:val="20"/>
          <w:szCs w:val="20"/>
        </w:rPr>
        <w:tab/>
        <w:t xml:space="preserve">An Initial Notification must be submitted no later than January 20, 2014 or within 120 days after the source becomes subject to the standard.  </w:t>
      </w:r>
      <w:r w:rsidRPr="001635B5">
        <w:rPr>
          <w:rFonts w:ascii="Arial" w:hAnsi="Arial" w:cs="Arial"/>
          <w:b/>
          <w:sz w:val="20"/>
          <w:szCs w:val="20"/>
        </w:rPr>
        <w:t>(40 CFR 63.11225(a)(2))</w:t>
      </w:r>
    </w:p>
    <w:p w14:paraId="7E12DE3A" w14:textId="53DC7305" w:rsidR="00A52C10" w:rsidRPr="001635B5" w:rsidRDefault="00A52C10" w:rsidP="00567B35">
      <w:pPr>
        <w:pStyle w:val="NormalWeb"/>
        <w:spacing w:before="0" w:beforeAutospacing="0" w:after="120" w:afterAutospacing="0"/>
        <w:ind w:left="720" w:hanging="360"/>
        <w:jc w:val="both"/>
        <w:rPr>
          <w:rFonts w:ascii="Arial" w:hAnsi="Arial" w:cs="Arial"/>
          <w:sz w:val="20"/>
          <w:szCs w:val="20"/>
        </w:rPr>
      </w:pPr>
      <w:r w:rsidRPr="001635B5">
        <w:rPr>
          <w:rFonts w:ascii="Arial" w:hAnsi="Arial" w:cs="Arial"/>
          <w:sz w:val="20"/>
          <w:szCs w:val="20"/>
        </w:rPr>
        <w:t>c.</w:t>
      </w:r>
      <w:r w:rsidRPr="001635B5">
        <w:rPr>
          <w:rFonts w:ascii="Arial" w:hAnsi="Arial" w:cs="Arial"/>
          <w:sz w:val="20"/>
          <w:szCs w:val="20"/>
        </w:rPr>
        <w:tab/>
        <w:t xml:space="preserve">The permittee must submit the Notification of Compliance Status no later than 120 days after the applicable compliance date specified in </w:t>
      </w:r>
      <w:r w:rsidR="00567B35">
        <w:rPr>
          <w:rFonts w:ascii="Arial" w:hAnsi="Arial" w:cs="Arial"/>
          <w:sz w:val="20"/>
          <w:szCs w:val="20"/>
        </w:rPr>
        <w:t>40 CFR</w:t>
      </w:r>
      <w:r w:rsidRPr="001635B5">
        <w:rPr>
          <w:rFonts w:ascii="Arial" w:hAnsi="Arial" w:cs="Arial"/>
          <w:sz w:val="20"/>
          <w:szCs w:val="20"/>
        </w:rPr>
        <w:t xml:space="preserve"> 63.11196, stated </w:t>
      </w:r>
      <w:r w:rsidRPr="00194EEB">
        <w:rPr>
          <w:rFonts w:ascii="Arial" w:hAnsi="Arial" w:cs="Arial"/>
          <w:sz w:val="20"/>
          <w:szCs w:val="20"/>
        </w:rPr>
        <w:t xml:space="preserve">in SC IX.3.  </w:t>
      </w:r>
      <w:r w:rsidRPr="001635B5">
        <w:rPr>
          <w:rFonts w:ascii="Arial" w:hAnsi="Arial" w:cs="Arial"/>
          <w:sz w:val="20"/>
          <w:szCs w:val="20"/>
        </w:rPr>
        <w:t xml:space="preserve">The permittee must submit the Notification of Compliance Status in accordance with paragraphs (a)(4)(i) and (vi) of </w:t>
      </w:r>
      <w:r w:rsidR="00567B35">
        <w:rPr>
          <w:rFonts w:ascii="Arial" w:hAnsi="Arial" w:cs="Arial"/>
          <w:sz w:val="20"/>
          <w:szCs w:val="20"/>
        </w:rPr>
        <w:t>40 CFR</w:t>
      </w:r>
      <w:r w:rsidRPr="001635B5">
        <w:rPr>
          <w:rFonts w:ascii="Arial" w:hAnsi="Arial" w:cs="Arial"/>
          <w:sz w:val="20"/>
          <w:szCs w:val="20"/>
        </w:rPr>
        <w:t xml:space="preserve"> 63.11225, as listed below. The Notification of Compliance Status must include the information and certification(s) of compliance in paragraphs (a)(4)(i) through (v) of </w:t>
      </w:r>
      <w:r w:rsidR="00567B35">
        <w:rPr>
          <w:rFonts w:ascii="Arial" w:hAnsi="Arial" w:cs="Arial"/>
          <w:sz w:val="20"/>
          <w:szCs w:val="20"/>
        </w:rPr>
        <w:t>40 CFR</w:t>
      </w:r>
      <w:r w:rsidRPr="001635B5">
        <w:rPr>
          <w:rFonts w:ascii="Arial" w:hAnsi="Arial" w:cs="Arial"/>
          <w:sz w:val="20"/>
          <w:szCs w:val="20"/>
        </w:rPr>
        <w:t xml:space="preserve"> 63.11225, as applicable, and signed by a responsible official.  </w:t>
      </w:r>
      <w:r w:rsidR="00567B35">
        <w:rPr>
          <w:rFonts w:ascii="Arial" w:hAnsi="Arial" w:cs="Arial"/>
          <w:sz w:val="20"/>
          <w:szCs w:val="20"/>
        </w:rPr>
        <w:br/>
      </w:r>
      <w:r w:rsidRPr="001635B5">
        <w:rPr>
          <w:rFonts w:ascii="Arial" w:hAnsi="Arial" w:cs="Arial"/>
          <w:b/>
          <w:sz w:val="20"/>
          <w:szCs w:val="20"/>
        </w:rPr>
        <w:t>(40 CFR 63.11225(a)(4))</w:t>
      </w:r>
    </w:p>
    <w:p w14:paraId="34E44CA2" w14:textId="596492FC" w:rsidR="00A52C10" w:rsidRPr="001635B5" w:rsidRDefault="00A52C10" w:rsidP="00567B35">
      <w:pPr>
        <w:pStyle w:val="NormalWeb"/>
        <w:spacing w:before="0" w:beforeAutospacing="0" w:after="120" w:afterAutospacing="0"/>
        <w:ind w:left="1080" w:hanging="360"/>
        <w:jc w:val="both"/>
        <w:rPr>
          <w:rFonts w:ascii="Arial" w:hAnsi="Arial" w:cs="Arial"/>
          <w:sz w:val="20"/>
          <w:szCs w:val="20"/>
        </w:rPr>
      </w:pPr>
      <w:r w:rsidRPr="001635B5">
        <w:rPr>
          <w:rFonts w:ascii="Arial" w:hAnsi="Arial" w:cs="Arial"/>
          <w:sz w:val="20"/>
          <w:szCs w:val="20"/>
        </w:rPr>
        <w:lastRenderedPageBreak/>
        <w:t>i.</w:t>
      </w:r>
      <w:r w:rsidRPr="001635B5">
        <w:rPr>
          <w:rFonts w:ascii="Arial" w:hAnsi="Arial" w:cs="Arial"/>
          <w:sz w:val="20"/>
          <w:szCs w:val="20"/>
        </w:rPr>
        <w:tab/>
        <w:t xml:space="preserve">The permittee must submit the information required in </w:t>
      </w:r>
      <w:r w:rsidR="00AF6506">
        <w:rPr>
          <w:rFonts w:ascii="Arial" w:hAnsi="Arial" w:cs="Arial"/>
          <w:sz w:val="20"/>
          <w:szCs w:val="20"/>
        </w:rPr>
        <w:t>40 CFR</w:t>
      </w:r>
      <w:r w:rsidR="00AF6506" w:rsidRPr="001635B5">
        <w:rPr>
          <w:rFonts w:ascii="Arial" w:hAnsi="Arial" w:cs="Arial"/>
          <w:sz w:val="20"/>
          <w:szCs w:val="20"/>
        </w:rPr>
        <w:t xml:space="preserve"> </w:t>
      </w:r>
      <w:r w:rsidRPr="001635B5">
        <w:rPr>
          <w:rFonts w:ascii="Arial" w:hAnsi="Arial" w:cs="Arial"/>
          <w:sz w:val="20"/>
          <w:szCs w:val="20"/>
        </w:rPr>
        <w:t xml:space="preserve">63.9(h)(2), except the information listed in </w:t>
      </w:r>
      <w:r w:rsidR="00567B35">
        <w:rPr>
          <w:rFonts w:ascii="Arial" w:hAnsi="Arial" w:cs="Arial"/>
          <w:sz w:val="20"/>
          <w:szCs w:val="20"/>
        </w:rPr>
        <w:t>40 CFR</w:t>
      </w:r>
      <w:r w:rsidRPr="001635B5">
        <w:rPr>
          <w:rFonts w:ascii="Arial" w:hAnsi="Arial" w:cs="Arial"/>
          <w:sz w:val="20"/>
          <w:szCs w:val="20"/>
        </w:rPr>
        <w:t xml:space="preserve"> 63.9(h)(2)(i)(B), (D), (E), and (F).  </w:t>
      </w:r>
      <w:r w:rsidRPr="001635B5">
        <w:rPr>
          <w:rFonts w:ascii="Arial" w:hAnsi="Arial" w:cs="Arial"/>
          <w:b/>
          <w:sz w:val="20"/>
          <w:szCs w:val="20"/>
        </w:rPr>
        <w:t>(40 CFR 63.11225(a)(4)(i))</w:t>
      </w:r>
    </w:p>
    <w:p w14:paraId="355CBC8B" w14:textId="0EB43E84" w:rsidR="00A52C10" w:rsidRPr="001635B5" w:rsidRDefault="00A52C10" w:rsidP="00567B35">
      <w:pPr>
        <w:pStyle w:val="NormalWeb"/>
        <w:spacing w:before="0" w:beforeAutospacing="0" w:after="120" w:afterAutospacing="0"/>
        <w:ind w:left="1080" w:hanging="360"/>
        <w:jc w:val="both"/>
        <w:rPr>
          <w:rFonts w:ascii="Arial" w:hAnsi="Arial" w:cs="Arial"/>
          <w:sz w:val="20"/>
          <w:szCs w:val="20"/>
        </w:rPr>
      </w:pPr>
      <w:r w:rsidRPr="001635B5">
        <w:rPr>
          <w:rFonts w:ascii="Arial" w:hAnsi="Arial" w:cs="Arial"/>
          <w:sz w:val="20"/>
          <w:szCs w:val="20"/>
        </w:rPr>
        <w:t>ii.</w:t>
      </w:r>
      <w:r w:rsidRPr="001635B5">
        <w:rPr>
          <w:rFonts w:ascii="Arial" w:hAnsi="Arial" w:cs="Arial"/>
          <w:sz w:val="20"/>
          <w:szCs w:val="20"/>
        </w:rPr>
        <w:tab/>
        <w:t xml:space="preserve">“This facility complies with the requirements in </w:t>
      </w:r>
      <w:r w:rsidR="00567B35">
        <w:rPr>
          <w:rFonts w:ascii="Arial" w:hAnsi="Arial" w:cs="Arial"/>
          <w:sz w:val="20"/>
          <w:szCs w:val="20"/>
        </w:rPr>
        <w:t>40 CFR</w:t>
      </w:r>
      <w:r w:rsidRPr="001635B5">
        <w:rPr>
          <w:rFonts w:ascii="Arial" w:hAnsi="Arial" w:cs="Arial"/>
          <w:sz w:val="20"/>
          <w:szCs w:val="20"/>
        </w:rPr>
        <w:t xml:space="preserve"> 63.11214 to conduct an initial tune-up of the boiler.”  </w:t>
      </w:r>
      <w:r w:rsidRPr="001635B5">
        <w:rPr>
          <w:rFonts w:ascii="Arial" w:hAnsi="Arial" w:cs="Arial"/>
          <w:b/>
          <w:sz w:val="20"/>
          <w:szCs w:val="20"/>
        </w:rPr>
        <w:t>(40 CFR 63.11225(a)(4)(ii))</w:t>
      </w:r>
    </w:p>
    <w:p w14:paraId="41B9E43B" w14:textId="77B25330" w:rsidR="00A52C10" w:rsidRPr="001635B5" w:rsidRDefault="00A52C10" w:rsidP="00567B35">
      <w:pPr>
        <w:pStyle w:val="NormalWeb"/>
        <w:spacing w:before="0" w:beforeAutospacing="0" w:after="120" w:afterAutospacing="0"/>
        <w:ind w:left="1080" w:hanging="360"/>
        <w:jc w:val="both"/>
        <w:rPr>
          <w:rFonts w:ascii="Arial" w:hAnsi="Arial" w:cs="Arial"/>
          <w:sz w:val="20"/>
          <w:szCs w:val="20"/>
        </w:rPr>
      </w:pPr>
      <w:r w:rsidRPr="001635B5">
        <w:rPr>
          <w:rFonts w:ascii="Arial" w:hAnsi="Arial" w:cs="Arial"/>
          <w:sz w:val="20"/>
          <w:szCs w:val="20"/>
        </w:rPr>
        <w:t>iii.</w:t>
      </w:r>
      <w:r w:rsidRPr="001635B5">
        <w:rPr>
          <w:rFonts w:ascii="Arial" w:hAnsi="Arial" w:cs="Arial"/>
          <w:sz w:val="20"/>
          <w:szCs w:val="20"/>
        </w:rPr>
        <w:tab/>
        <w:t xml:space="preserve">“This facility has had an energy assessment performed according to </w:t>
      </w:r>
      <w:r w:rsidR="00567B35">
        <w:rPr>
          <w:rFonts w:ascii="Arial" w:hAnsi="Arial" w:cs="Arial"/>
          <w:sz w:val="20"/>
          <w:szCs w:val="20"/>
        </w:rPr>
        <w:t>40 CFR</w:t>
      </w:r>
      <w:r w:rsidRPr="001635B5">
        <w:rPr>
          <w:rFonts w:ascii="Arial" w:hAnsi="Arial" w:cs="Arial"/>
          <w:sz w:val="20"/>
          <w:szCs w:val="20"/>
        </w:rPr>
        <w:t xml:space="preserve"> 63.11214(c).”  </w:t>
      </w:r>
      <w:r w:rsidRPr="001635B5">
        <w:rPr>
          <w:rFonts w:ascii="Arial" w:hAnsi="Arial" w:cs="Arial"/>
          <w:b/>
          <w:sz w:val="20"/>
          <w:szCs w:val="20"/>
        </w:rPr>
        <w:t>(40</w:t>
      </w:r>
      <w:r>
        <w:rPr>
          <w:rFonts w:ascii="Arial" w:hAnsi="Arial" w:cs="Arial"/>
          <w:b/>
          <w:sz w:val="20"/>
          <w:szCs w:val="20"/>
        </w:rPr>
        <w:t> </w:t>
      </w:r>
      <w:r w:rsidRPr="001635B5">
        <w:rPr>
          <w:rFonts w:ascii="Arial" w:hAnsi="Arial" w:cs="Arial"/>
          <w:b/>
          <w:sz w:val="20"/>
          <w:szCs w:val="20"/>
        </w:rPr>
        <w:t>CFR</w:t>
      </w:r>
      <w:r w:rsidR="00567B35">
        <w:rPr>
          <w:rFonts w:ascii="Arial" w:hAnsi="Arial" w:cs="Arial"/>
          <w:b/>
          <w:sz w:val="20"/>
          <w:szCs w:val="20"/>
        </w:rPr>
        <w:t xml:space="preserve"> </w:t>
      </w:r>
      <w:r w:rsidRPr="001635B5">
        <w:rPr>
          <w:rFonts w:ascii="Arial" w:hAnsi="Arial" w:cs="Arial"/>
          <w:b/>
          <w:sz w:val="20"/>
          <w:szCs w:val="20"/>
        </w:rPr>
        <w:t>63.11225(a)(4)(iii))</w:t>
      </w:r>
    </w:p>
    <w:p w14:paraId="13758D11" w14:textId="286EBB2B" w:rsidR="00A52C10" w:rsidRPr="001635B5" w:rsidRDefault="00A52C10" w:rsidP="00567B35">
      <w:pPr>
        <w:pStyle w:val="NormalWeb"/>
        <w:spacing w:before="0" w:beforeAutospacing="0" w:after="120" w:afterAutospacing="0"/>
        <w:ind w:left="1080" w:hanging="360"/>
        <w:jc w:val="both"/>
        <w:rPr>
          <w:rFonts w:ascii="Arial" w:hAnsi="Arial" w:cs="Arial"/>
          <w:sz w:val="20"/>
          <w:szCs w:val="20"/>
        </w:rPr>
      </w:pPr>
      <w:r w:rsidRPr="001635B5">
        <w:rPr>
          <w:rFonts w:ascii="Arial" w:hAnsi="Arial" w:cs="Arial"/>
          <w:sz w:val="20"/>
          <w:szCs w:val="20"/>
        </w:rPr>
        <w:t>iv.</w:t>
      </w:r>
      <w:r w:rsidRPr="001635B5">
        <w:rPr>
          <w:rFonts w:ascii="Arial" w:hAnsi="Arial" w:cs="Arial"/>
          <w:sz w:val="20"/>
          <w:szCs w:val="20"/>
        </w:rPr>
        <w:tab/>
        <w:t xml:space="preserve">For units that do not qualify for a statutory exemption as provided in </w:t>
      </w:r>
      <w:r w:rsidR="00567B35">
        <w:rPr>
          <w:rFonts w:ascii="Arial" w:hAnsi="Arial" w:cs="Arial"/>
          <w:sz w:val="20"/>
          <w:szCs w:val="20"/>
        </w:rPr>
        <w:t>40 CFR</w:t>
      </w:r>
      <w:r w:rsidRPr="001635B5">
        <w:rPr>
          <w:rFonts w:ascii="Arial" w:hAnsi="Arial" w:cs="Arial"/>
          <w:sz w:val="20"/>
          <w:szCs w:val="20"/>
        </w:rPr>
        <w:t xml:space="preserve"> 129(g)(1) of the Clean Air Act: “No secondary materials that are solid waste were combusted in any affected unit.”  </w:t>
      </w:r>
      <w:r w:rsidRPr="001635B5">
        <w:rPr>
          <w:rFonts w:ascii="Arial" w:hAnsi="Arial" w:cs="Arial"/>
          <w:b/>
          <w:sz w:val="20"/>
          <w:szCs w:val="20"/>
        </w:rPr>
        <w:t>(40</w:t>
      </w:r>
      <w:r>
        <w:rPr>
          <w:rFonts w:ascii="Arial" w:hAnsi="Arial" w:cs="Arial"/>
          <w:b/>
          <w:sz w:val="20"/>
          <w:szCs w:val="20"/>
        </w:rPr>
        <w:t> </w:t>
      </w:r>
      <w:r w:rsidRPr="001635B5">
        <w:rPr>
          <w:rFonts w:ascii="Arial" w:hAnsi="Arial" w:cs="Arial"/>
          <w:b/>
          <w:sz w:val="20"/>
          <w:szCs w:val="20"/>
        </w:rPr>
        <w:t>CFR</w:t>
      </w:r>
      <w:r w:rsidR="00567B35">
        <w:rPr>
          <w:rFonts w:ascii="Arial" w:hAnsi="Arial" w:cs="Arial"/>
          <w:b/>
          <w:sz w:val="20"/>
          <w:szCs w:val="20"/>
        </w:rPr>
        <w:t xml:space="preserve"> </w:t>
      </w:r>
      <w:r w:rsidRPr="001635B5">
        <w:rPr>
          <w:rFonts w:ascii="Arial" w:hAnsi="Arial" w:cs="Arial"/>
          <w:b/>
          <w:sz w:val="20"/>
          <w:szCs w:val="20"/>
        </w:rPr>
        <w:t>63.11225(a)(4)(v))</w:t>
      </w:r>
    </w:p>
    <w:p w14:paraId="1FB192A7" w14:textId="4FD2CE9A" w:rsidR="00A52C10" w:rsidRPr="001635B5" w:rsidRDefault="00A52C10" w:rsidP="00567B35">
      <w:pPr>
        <w:pStyle w:val="NormalWeb"/>
        <w:spacing w:before="0" w:beforeAutospacing="0" w:after="0" w:afterAutospacing="0"/>
        <w:ind w:left="1080" w:hanging="360"/>
        <w:jc w:val="both"/>
        <w:rPr>
          <w:rFonts w:ascii="Arial" w:hAnsi="Arial" w:cs="Arial"/>
          <w:sz w:val="20"/>
          <w:szCs w:val="20"/>
        </w:rPr>
      </w:pPr>
      <w:r w:rsidRPr="001635B5">
        <w:rPr>
          <w:rFonts w:ascii="Arial" w:hAnsi="Arial" w:cs="Arial"/>
          <w:sz w:val="20"/>
          <w:szCs w:val="20"/>
        </w:rPr>
        <w:t>v.</w:t>
      </w:r>
      <w:r w:rsidRPr="001635B5">
        <w:rPr>
          <w:rFonts w:ascii="Arial" w:hAnsi="Arial" w:cs="Arial"/>
          <w:sz w:val="20"/>
          <w:szCs w:val="20"/>
        </w:rPr>
        <w:tab/>
        <w:t>The notification must be submitted electronically using the Compliance and Emissions Data Reporting Interface (CEDRI) that is accessed through EPA's Central Data Exchange (CDX) (</w:t>
      </w:r>
      <w:r w:rsidRPr="001635B5">
        <w:rPr>
          <w:rFonts w:ascii="Arial" w:hAnsi="Arial" w:cs="Arial"/>
          <w:i/>
          <w:iCs/>
          <w:sz w:val="20"/>
          <w:szCs w:val="20"/>
        </w:rPr>
        <w:t>www.epa.gov/cdx</w:t>
      </w:r>
      <w:r w:rsidRPr="001635B5">
        <w:rPr>
          <w:rFonts w:ascii="Arial" w:hAnsi="Arial" w:cs="Arial"/>
          <w:sz w:val="20"/>
          <w:szCs w:val="20"/>
        </w:rPr>
        <w:t xml:space="preserve">). However, if the reporting form specific to 40 CFR Part 63, Subpart JJJJJJ is not available in CEDRI at the time that the report is due, the written Notification of Compliance Status must be submitted to the Administrator at the appropriate address listed in </w:t>
      </w:r>
      <w:r w:rsidR="00567B35">
        <w:rPr>
          <w:rFonts w:ascii="Arial" w:hAnsi="Arial" w:cs="Arial"/>
          <w:sz w:val="20"/>
          <w:szCs w:val="20"/>
        </w:rPr>
        <w:t>40 CFR</w:t>
      </w:r>
      <w:r w:rsidRPr="001635B5">
        <w:rPr>
          <w:rFonts w:ascii="Arial" w:hAnsi="Arial" w:cs="Arial"/>
          <w:sz w:val="20"/>
          <w:szCs w:val="20"/>
        </w:rPr>
        <w:t xml:space="preserve"> 63.13.  </w:t>
      </w:r>
      <w:r w:rsidRPr="001635B5">
        <w:rPr>
          <w:rFonts w:ascii="Arial" w:hAnsi="Arial" w:cs="Arial"/>
          <w:b/>
          <w:sz w:val="20"/>
          <w:szCs w:val="20"/>
        </w:rPr>
        <w:t>(40 CFR 63.11225(a)(4)(vi))</w:t>
      </w:r>
    </w:p>
    <w:p w14:paraId="7A53E376" w14:textId="77777777" w:rsidR="00A52C10" w:rsidRPr="001635B5" w:rsidRDefault="00A52C10" w:rsidP="00A52C10">
      <w:pPr>
        <w:pStyle w:val="NormalWeb"/>
        <w:spacing w:before="0" w:beforeAutospacing="0" w:after="0" w:afterAutospacing="0"/>
        <w:ind w:firstLine="0"/>
        <w:jc w:val="both"/>
        <w:rPr>
          <w:rFonts w:ascii="Arial" w:hAnsi="Arial" w:cs="Arial"/>
          <w:sz w:val="20"/>
          <w:szCs w:val="20"/>
        </w:rPr>
      </w:pPr>
    </w:p>
    <w:p w14:paraId="7F4A1B0D" w14:textId="5E29EF94" w:rsidR="00A52C10" w:rsidRPr="001635B5" w:rsidRDefault="00A52C10" w:rsidP="00567B35">
      <w:pPr>
        <w:pStyle w:val="NormalWeb"/>
        <w:spacing w:before="0" w:beforeAutospacing="0" w:after="120" w:afterAutospacing="0"/>
        <w:ind w:left="360" w:hanging="360"/>
        <w:jc w:val="both"/>
        <w:rPr>
          <w:rFonts w:ascii="Arial" w:hAnsi="Arial" w:cs="Arial"/>
          <w:sz w:val="20"/>
          <w:szCs w:val="20"/>
        </w:rPr>
      </w:pPr>
      <w:r w:rsidRPr="001635B5">
        <w:rPr>
          <w:rFonts w:ascii="Arial" w:hAnsi="Arial" w:cs="Arial"/>
          <w:sz w:val="20"/>
          <w:szCs w:val="20"/>
        </w:rPr>
        <w:t>6.</w:t>
      </w:r>
      <w:r w:rsidRPr="001635B5">
        <w:rPr>
          <w:rFonts w:ascii="Arial" w:hAnsi="Arial" w:cs="Arial"/>
          <w:sz w:val="20"/>
          <w:szCs w:val="20"/>
        </w:rPr>
        <w:tab/>
        <w:t xml:space="preserve">The permittee must prepare, by March 1 of each year, and submit to the delegated authority upon request, an annual compliance certification report for the previous calendar year containing the information specified in paragraphs (b)(1) through (4) of </w:t>
      </w:r>
      <w:r w:rsidR="00567B35">
        <w:rPr>
          <w:rFonts w:ascii="Arial" w:hAnsi="Arial" w:cs="Arial"/>
          <w:sz w:val="20"/>
          <w:szCs w:val="20"/>
        </w:rPr>
        <w:t>40 CFR</w:t>
      </w:r>
      <w:r w:rsidRPr="001635B5">
        <w:rPr>
          <w:rFonts w:ascii="Arial" w:hAnsi="Arial" w:cs="Arial"/>
          <w:sz w:val="20"/>
          <w:szCs w:val="20"/>
        </w:rPr>
        <w:t xml:space="preserve"> 63.11225. </w:t>
      </w:r>
      <w:r w:rsidR="00AF6506">
        <w:rPr>
          <w:rFonts w:ascii="Arial" w:hAnsi="Arial" w:cs="Arial"/>
          <w:sz w:val="20"/>
          <w:szCs w:val="20"/>
        </w:rPr>
        <w:t xml:space="preserve"> </w:t>
      </w:r>
      <w:r w:rsidRPr="001635B5">
        <w:rPr>
          <w:rFonts w:ascii="Arial" w:hAnsi="Arial" w:cs="Arial"/>
          <w:sz w:val="20"/>
          <w:szCs w:val="20"/>
        </w:rPr>
        <w:t xml:space="preserve">For boilers that are subject only to a requirement to conduct a biennial tune-up according to </w:t>
      </w:r>
      <w:r w:rsidR="00567B35">
        <w:rPr>
          <w:rFonts w:ascii="Arial" w:hAnsi="Arial" w:cs="Arial"/>
          <w:sz w:val="20"/>
          <w:szCs w:val="20"/>
        </w:rPr>
        <w:t>40 CFR</w:t>
      </w:r>
      <w:r w:rsidRPr="001635B5">
        <w:rPr>
          <w:rFonts w:ascii="Arial" w:hAnsi="Arial" w:cs="Arial"/>
          <w:sz w:val="20"/>
          <w:szCs w:val="20"/>
        </w:rPr>
        <w:t xml:space="preserve"> 63.11223(a) and not subject to emission limits or operating limits, the permittee may prepare only a biennial compliance report as specified in paragraphs (b)(1) and (2) of </w:t>
      </w:r>
      <w:r w:rsidR="00567B35">
        <w:rPr>
          <w:rFonts w:ascii="Arial" w:hAnsi="Arial" w:cs="Arial"/>
          <w:sz w:val="20"/>
          <w:szCs w:val="20"/>
        </w:rPr>
        <w:t xml:space="preserve">40 CFR </w:t>
      </w:r>
      <w:r w:rsidRPr="001635B5">
        <w:rPr>
          <w:rFonts w:ascii="Arial" w:hAnsi="Arial" w:cs="Arial"/>
          <w:sz w:val="20"/>
          <w:szCs w:val="20"/>
        </w:rPr>
        <w:t xml:space="preserve">63.11225, as listed below.  </w:t>
      </w:r>
      <w:r w:rsidRPr="001635B5">
        <w:rPr>
          <w:rFonts w:ascii="Arial" w:hAnsi="Arial" w:cs="Arial"/>
          <w:b/>
          <w:sz w:val="20"/>
          <w:szCs w:val="20"/>
        </w:rPr>
        <w:t>(40 CFR 63.11225(b))</w:t>
      </w:r>
    </w:p>
    <w:p w14:paraId="58FCC538" w14:textId="77777777" w:rsidR="00A52C10" w:rsidRPr="001635B5" w:rsidRDefault="00A52C10" w:rsidP="00567B35">
      <w:pPr>
        <w:pStyle w:val="NormalWeb"/>
        <w:spacing w:before="0" w:beforeAutospacing="0" w:after="120" w:afterAutospacing="0"/>
        <w:ind w:left="720" w:hanging="360"/>
        <w:jc w:val="both"/>
        <w:rPr>
          <w:rFonts w:ascii="Arial" w:hAnsi="Arial" w:cs="Arial"/>
          <w:sz w:val="20"/>
          <w:szCs w:val="20"/>
        </w:rPr>
      </w:pPr>
      <w:r w:rsidRPr="001635B5">
        <w:rPr>
          <w:rFonts w:ascii="Arial" w:hAnsi="Arial" w:cs="Arial"/>
          <w:sz w:val="20"/>
          <w:szCs w:val="20"/>
        </w:rPr>
        <w:t>a.</w:t>
      </w:r>
      <w:r w:rsidRPr="001635B5">
        <w:rPr>
          <w:rFonts w:ascii="Arial" w:hAnsi="Arial" w:cs="Arial"/>
          <w:sz w:val="20"/>
          <w:szCs w:val="20"/>
        </w:rPr>
        <w:tab/>
        <w:t xml:space="preserve">Company name and address.  </w:t>
      </w:r>
      <w:r w:rsidRPr="001635B5">
        <w:rPr>
          <w:rFonts w:ascii="Arial" w:hAnsi="Arial" w:cs="Arial"/>
          <w:b/>
          <w:sz w:val="20"/>
          <w:szCs w:val="20"/>
        </w:rPr>
        <w:t>(40 CFR 63.11225(b)(1))</w:t>
      </w:r>
    </w:p>
    <w:p w14:paraId="7426ED27" w14:textId="046B00E7" w:rsidR="00A52C10" w:rsidRPr="001635B5" w:rsidRDefault="00A52C10" w:rsidP="00567B35">
      <w:pPr>
        <w:pStyle w:val="NormalWeb"/>
        <w:spacing w:before="0" w:beforeAutospacing="0" w:after="120" w:afterAutospacing="0"/>
        <w:ind w:left="720" w:hanging="360"/>
        <w:jc w:val="both"/>
        <w:rPr>
          <w:rFonts w:ascii="Arial" w:hAnsi="Arial" w:cs="Arial"/>
          <w:sz w:val="20"/>
          <w:szCs w:val="20"/>
        </w:rPr>
      </w:pPr>
      <w:r w:rsidRPr="001635B5">
        <w:rPr>
          <w:rFonts w:ascii="Arial" w:hAnsi="Arial" w:cs="Arial"/>
          <w:sz w:val="20"/>
          <w:szCs w:val="20"/>
        </w:rPr>
        <w:t>b.</w:t>
      </w:r>
      <w:r w:rsidRPr="001635B5">
        <w:rPr>
          <w:rFonts w:ascii="Arial" w:hAnsi="Arial" w:cs="Arial"/>
          <w:sz w:val="20"/>
          <w:szCs w:val="20"/>
        </w:rPr>
        <w:tab/>
        <w:t xml:space="preserve">Statement by a responsible official, with the official's name, title, phone number, email address, and signature, certifying the truth, accuracy and completeness of the notification and a statement of whether the source has complied with all the relevant standards and other requirements of 40 CFR Part 63, Subpart JJJJJJ. </w:t>
      </w:r>
      <w:r w:rsidR="00AF6506">
        <w:rPr>
          <w:rFonts w:ascii="Arial" w:hAnsi="Arial" w:cs="Arial"/>
          <w:sz w:val="20"/>
          <w:szCs w:val="20"/>
        </w:rPr>
        <w:t xml:space="preserve"> </w:t>
      </w:r>
      <w:r w:rsidRPr="001635B5">
        <w:rPr>
          <w:rFonts w:ascii="Arial" w:hAnsi="Arial" w:cs="Arial"/>
          <w:sz w:val="20"/>
          <w:szCs w:val="20"/>
        </w:rPr>
        <w:t>The permittee’s notification must include the following certification(s) of compliance, as applicable, and signed by a responsible official:</w:t>
      </w:r>
      <w:r w:rsidRPr="001635B5">
        <w:rPr>
          <w:rFonts w:ascii="Arial" w:hAnsi="Arial" w:cs="Arial"/>
          <w:b/>
          <w:sz w:val="20"/>
          <w:szCs w:val="20"/>
        </w:rPr>
        <w:t xml:space="preserve"> </w:t>
      </w:r>
      <w:r w:rsidR="00AF6506">
        <w:rPr>
          <w:rFonts w:ascii="Arial" w:hAnsi="Arial" w:cs="Arial"/>
          <w:b/>
          <w:sz w:val="20"/>
          <w:szCs w:val="20"/>
        </w:rPr>
        <w:t xml:space="preserve"> </w:t>
      </w:r>
      <w:r w:rsidRPr="001635B5">
        <w:rPr>
          <w:rFonts w:ascii="Arial" w:hAnsi="Arial" w:cs="Arial"/>
          <w:b/>
          <w:sz w:val="20"/>
          <w:szCs w:val="20"/>
        </w:rPr>
        <w:t>(40 CFR 63.11225(b)(2))</w:t>
      </w:r>
    </w:p>
    <w:p w14:paraId="1464DC05" w14:textId="6D5A2467" w:rsidR="00A52C10" w:rsidRPr="001635B5" w:rsidRDefault="00A52C10" w:rsidP="00567B35">
      <w:pPr>
        <w:pStyle w:val="NormalWeb"/>
        <w:spacing w:before="0" w:beforeAutospacing="0" w:after="120" w:afterAutospacing="0"/>
        <w:ind w:left="1080" w:hanging="360"/>
        <w:jc w:val="both"/>
        <w:rPr>
          <w:rFonts w:ascii="Arial" w:hAnsi="Arial" w:cs="Arial"/>
          <w:sz w:val="20"/>
          <w:szCs w:val="20"/>
        </w:rPr>
      </w:pPr>
      <w:r w:rsidRPr="001635B5">
        <w:rPr>
          <w:rFonts w:ascii="Arial" w:hAnsi="Arial" w:cs="Arial"/>
          <w:sz w:val="20"/>
          <w:szCs w:val="20"/>
        </w:rPr>
        <w:t>i.</w:t>
      </w:r>
      <w:r w:rsidRPr="001635B5">
        <w:rPr>
          <w:rFonts w:ascii="Arial" w:hAnsi="Arial" w:cs="Arial"/>
          <w:sz w:val="20"/>
          <w:szCs w:val="20"/>
        </w:rPr>
        <w:tab/>
        <w:t xml:space="preserve">“This facility complies with the requirements in </w:t>
      </w:r>
      <w:r w:rsidR="00567B35">
        <w:rPr>
          <w:rFonts w:ascii="Arial" w:hAnsi="Arial" w:cs="Arial"/>
          <w:sz w:val="20"/>
          <w:szCs w:val="20"/>
        </w:rPr>
        <w:t>40 CFR</w:t>
      </w:r>
      <w:r w:rsidRPr="001635B5">
        <w:rPr>
          <w:rFonts w:ascii="Arial" w:hAnsi="Arial" w:cs="Arial"/>
          <w:sz w:val="20"/>
          <w:szCs w:val="20"/>
        </w:rPr>
        <w:t xml:space="preserve"> 63.11223 to conduct a biennial or 5-year </w:t>
      </w:r>
      <w:r w:rsidRPr="001635B5">
        <w:rPr>
          <w:rFonts w:ascii="Arial" w:hAnsi="Arial" w:cs="Arial"/>
          <w:sz w:val="20"/>
          <w:szCs w:val="20"/>
        </w:rPr>
        <w:br/>
        <w:t xml:space="preserve">tune-up, as applicable, of each boiler.”  </w:t>
      </w:r>
      <w:r w:rsidRPr="001635B5">
        <w:rPr>
          <w:rFonts w:ascii="Arial" w:hAnsi="Arial" w:cs="Arial"/>
          <w:b/>
          <w:sz w:val="20"/>
          <w:szCs w:val="20"/>
        </w:rPr>
        <w:t>(40 CFR 63.11225(b)(2)(i))</w:t>
      </w:r>
    </w:p>
    <w:p w14:paraId="7C596030" w14:textId="37C2268B" w:rsidR="00A52C10" w:rsidRPr="001635B5" w:rsidRDefault="00A52C10" w:rsidP="00AF6506">
      <w:pPr>
        <w:pStyle w:val="NormalWeb"/>
        <w:spacing w:before="0" w:beforeAutospacing="0" w:after="0" w:afterAutospacing="0"/>
        <w:ind w:left="1080" w:hanging="360"/>
        <w:jc w:val="both"/>
        <w:rPr>
          <w:rFonts w:ascii="Arial" w:hAnsi="Arial" w:cs="Arial"/>
          <w:sz w:val="20"/>
          <w:szCs w:val="20"/>
        </w:rPr>
      </w:pPr>
      <w:r w:rsidRPr="001635B5">
        <w:rPr>
          <w:rFonts w:ascii="Arial" w:hAnsi="Arial" w:cs="Arial"/>
          <w:sz w:val="20"/>
          <w:szCs w:val="20"/>
        </w:rPr>
        <w:t>ii.</w:t>
      </w:r>
      <w:r w:rsidRPr="001635B5">
        <w:rPr>
          <w:rFonts w:ascii="Arial" w:hAnsi="Arial" w:cs="Arial"/>
          <w:sz w:val="20"/>
          <w:szCs w:val="20"/>
        </w:rPr>
        <w:tab/>
        <w:t xml:space="preserve">For units that do not qualify for a statutory exemption as provided in </w:t>
      </w:r>
      <w:r w:rsidR="00567B35">
        <w:rPr>
          <w:rFonts w:ascii="Arial" w:hAnsi="Arial" w:cs="Arial"/>
          <w:sz w:val="20"/>
          <w:szCs w:val="20"/>
        </w:rPr>
        <w:t>40 CFR</w:t>
      </w:r>
      <w:r w:rsidRPr="001635B5">
        <w:rPr>
          <w:rFonts w:ascii="Arial" w:hAnsi="Arial" w:cs="Arial"/>
          <w:sz w:val="20"/>
          <w:szCs w:val="20"/>
        </w:rPr>
        <w:t xml:space="preserve"> 129(g)(1) of the Clean Air Act: “No secondary materials that are solid waste were combusted in any affected unit.”  </w:t>
      </w:r>
      <w:r w:rsidRPr="001635B5">
        <w:rPr>
          <w:rFonts w:ascii="Arial" w:hAnsi="Arial" w:cs="Arial"/>
          <w:b/>
          <w:sz w:val="20"/>
          <w:szCs w:val="20"/>
        </w:rPr>
        <w:t>(40</w:t>
      </w:r>
      <w:r>
        <w:rPr>
          <w:rFonts w:ascii="Arial" w:hAnsi="Arial" w:cs="Arial"/>
          <w:b/>
          <w:sz w:val="20"/>
          <w:szCs w:val="20"/>
        </w:rPr>
        <w:t> </w:t>
      </w:r>
      <w:r w:rsidRPr="001635B5">
        <w:rPr>
          <w:rFonts w:ascii="Arial" w:hAnsi="Arial" w:cs="Arial"/>
          <w:b/>
          <w:sz w:val="20"/>
          <w:szCs w:val="20"/>
        </w:rPr>
        <w:t>CFR</w:t>
      </w:r>
      <w:r>
        <w:rPr>
          <w:rFonts w:ascii="Arial" w:hAnsi="Arial" w:cs="Arial"/>
          <w:b/>
          <w:sz w:val="20"/>
          <w:szCs w:val="20"/>
        </w:rPr>
        <w:t> </w:t>
      </w:r>
      <w:r w:rsidRPr="001635B5">
        <w:rPr>
          <w:rFonts w:ascii="Arial" w:hAnsi="Arial" w:cs="Arial"/>
          <w:b/>
          <w:sz w:val="20"/>
          <w:szCs w:val="20"/>
        </w:rPr>
        <w:t>63.11225(b)(2)(ii))</w:t>
      </w:r>
    </w:p>
    <w:p w14:paraId="0BCC105F" w14:textId="4533D2C4" w:rsidR="00567B35" w:rsidRDefault="00567B35">
      <w:pPr>
        <w:rPr>
          <w:rFonts w:cs="Arial"/>
          <w:sz w:val="20"/>
        </w:rPr>
      </w:pPr>
    </w:p>
    <w:p w14:paraId="2E9CB49A" w14:textId="2AF43F95" w:rsidR="00A52C10" w:rsidRPr="00567B35" w:rsidRDefault="00A52C10" w:rsidP="00567B35">
      <w:pPr>
        <w:pStyle w:val="NormalWeb"/>
        <w:spacing w:before="0" w:beforeAutospacing="0" w:after="120" w:afterAutospacing="0"/>
        <w:ind w:left="360" w:hanging="360"/>
        <w:jc w:val="both"/>
        <w:rPr>
          <w:rFonts w:ascii="Arial" w:hAnsi="Arial" w:cs="Arial"/>
          <w:sz w:val="20"/>
          <w:szCs w:val="20"/>
        </w:rPr>
      </w:pPr>
      <w:r w:rsidRPr="001635B5">
        <w:rPr>
          <w:rFonts w:ascii="Arial" w:hAnsi="Arial" w:cs="Arial"/>
          <w:sz w:val="20"/>
          <w:szCs w:val="20"/>
        </w:rPr>
        <w:t>7.</w:t>
      </w:r>
      <w:r w:rsidRPr="001635B5">
        <w:rPr>
          <w:rFonts w:ascii="Arial" w:hAnsi="Arial" w:cs="Arial"/>
          <w:sz w:val="20"/>
          <w:szCs w:val="20"/>
        </w:rPr>
        <w:tab/>
        <w:t>If the permittee intends to commence or recommence combustion of solid waste, the permittee must provide 30</w:t>
      </w:r>
      <w:r>
        <w:rPr>
          <w:rFonts w:ascii="Arial" w:hAnsi="Arial" w:cs="Arial"/>
          <w:sz w:val="20"/>
          <w:szCs w:val="20"/>
        </w:rPr>
        <w:t> </w:t>
      </w:r>
      <w:r w:rsidRPr="001635B5">
        <w:rPr>
          <w:rFonts w:ascii="Arial" w:hAnsi="Arial" w:cs="Arial"/>
          <w:sz w:val="20"/>
          <w:szCs w:val="20"/>
        </w:rPr>
        <w:t xml:space="preserve">days </w:t>
      </w:r>
      <w:r w:rsidRPr="00567B35">
        <w:rPr>
          <w:rFonts w:ascii="Arial" w:hAnsi="Arial" w:cs="Arial"/>
          <w:sz w:val="20"/>
          <w:szCs w:val="20"/>
        </w:rPr>
        <w:t>prior notice of the date upon which the permittee will commence or recommence combustion of solid waste. The notification must identify:</w:t>
      </w:r>
      <w:r w:rsidR="00567B35">
        <w:rPr>
          <w:rFonts w:ascii="Arial" w:hAnsi="Arial" w:cs="Arial"/>
          <w:sz w:val="20"/>
          <w:szCs w:val="20"/>
        </w:rPr>
        <w:t xml:space="preserve">  </w:t>
      </w:r>
      <w:r w:rsidRPr="00567B35">
        <w:rPr>
          <w:rFonts w:ascii="Arial" w:hAnsi="Arial" w:cs="Arial"/>
          <w:b/>
          <w:sz w:val="20"/>
          <w:szCs w:val="20"/>
        </w:rPr>
        <w:t>(40 CFR 63.11225(f))</w:t>
      </w:r>
    </w:p>
    <w:p w14:paraId="4CC9323D" w14:textId="77777777" w:rsidR="00A52C10" w:rsidRPr="00567B35" w:rsidRDefault="00A52C10" w:rsidP="00567B35">
      <w:pPr>
        <w:pStyle w:val="NormalWeb"/>
        <w:spacing w:before="0" w:beforeAutospacing="0" w:after="120" w:afterAutospacing="0"/>
        <w:ind w:left="720" w:hanging="360"/>
        <w:jc w:val="both"/>
        <w:rPr>
          <w:rFonts w:ascii="Arial" w:hAnsi="Arial" w:cs="Arial"/>
          <w:sz w:val="20"/>
          <w:szCs w:val="20"/>
        </w:rPr>
      </w:pPr>
      <w:r w:rsidRPr="00567B35">
        <w:rPr>
          <w:rFonts w:ascii="Arial" w:hAnsi="Arial" w:cs="Arial"/>
          <w:sz w:val="20"/>
          <w:szCs w:val="20"/>
        </w:rPr>
        <w:t>a.</w:t>
      </w:r>
      <w:r w:rsidRPr="00567B35">
        <w:rPr>
          <w:rFonts w:ascii="Arial" w:hAnsi="Arial" w:cs="Arial"/>
          <w:sz w:val="20"/>
          <w:szCs w:val="20"/>
        </w:rPr>
        <w:tab/>
        <w:t xml:space="preserve">The name of the owner or operator of the affected source, the location of the source, the boiler(s) that will commence burning solid waste, and the date of the notice.  </w:t>
      </w:r>
      <w:r w:rsidRPr="00567B35">
        <w:rPr>
          <w:rFonts w:ascii="Arial" w:hAnsi="Arial" w:cs="Arial"/>
          <w:b/>
          <w:sz w:val="20"/>
          <w:szCs w:val="20"/>
        </w:rPr>
        <w:t>(40 CFR 63.11225(f)(1))</w:t>
      </w:r>
    </w:p>
    <w:p w14:paraId="5D993423" w14:textId="77777777" w:rsidR="00A52C10" w:rsidRPr="00567B35" w:rsidRDefault="00A52C10" w:rsidP="00567B35">
      <w:pPr>
        <w:pStyle w:val="NormalWeb"/>
        <w:spacing w:before="0" w:beforeAutospacing="0" w:after="120" w:afterAutospacing="0"/>
        <w:ind w:left="720" w:hanging="360"/>
        <w:jc w:val="both"/>
        <w:rPr>
          <w:rFonts w:ascii="Arial" w:hAnsi="Arial" w:cs="Arial"/>
          <w:sz w:val="20"/>
          <w:szCs w:val="20"/>
        </w:rPr>
      </w:pPr>
      <w:r w:rsidRPr="00567B35">
        <w:rPr>
          <w:rFonts w:ascii="Arial" w:hAnsi="Arial" w:cs="Arial"/>
          <w:sz w:val="20"/>
          <w:szCs w:val="20"/>
        </w:rPr>
        <w:t>b.</w:t>
      </w:r>
      <w:r w:rsidRPr="00567B35">
        <w:rPr>
          <w:rFonts w:ascii="Arial" w:hAnsi="Arial" w:cs="Arial"/>
          <w:sz w:val="20"/>
          <w:szCs w:val="20"/>
        </w:rPr>
        <w:tab/>
        <w:t xml:space="preserve">The currently applicable subcategory under 40 CFR Part 63, Subpart JJJJJJ.  </w:t>
      </w:r>
      <w:r w:rsidRPr="00567B35">
        <w:rPr>
          <w:rFonts w:ascii="Arial" w:hAnsi="Arial" w:cs="Arial"/>
          <w:b/>
          <w:sz w:val="20"/>
          <w:szCs w:val="20"/>
        </w:rPr>
        <w:t>(40 CFR 63.11225(f)(2))</w:t>
      </w:r>
    </w:p>
    <w:p w14:paraId="597204B8" w14:textId="77777777" w:rsidR="00A52C10" w:rsidRPr="00567B35" w:rsidRDefault="00A52C10" w:rsidP="00567B35">
      <w:pPr>
        <w:pStyle w:val="NormalWeb"/>
        <w:spacing w:before="0" w:beforeAutospacing="0" w:after="120" w:afterAutospacing="0"/>
        <w:ind w:left="720" w:hanging="360"/>
        <w:jc w:val="both"/>
        <w:rPr>
          <w:rFonts w:ascii="Arial" w:hAnsi="Arial" w:cs="Arial"/>
          <w:sz w:val="20"/>
          <w:szCs w:val="20"/>
        </w:rPr>
      </w:pPr>
      <w:r w:rsidRPr="00567B35">
        <w:rPr>
          <w:rFonts w:ascii="Arial" w:hAnsi="Arial" w:cs="Arial"/>
          <w:sz w:val="20"/>
          <w:szCs w:val="20"/>
        </w:rPr>
        <w:t>c.</w:t>
      </w:r>
      <w:r w:rsidRPr="00567B35">
        <w:rPr>
          <w:rFonts w:ascii="Arial" w:hAnsi="Arial" w:cs="Arial"/>
          <w:sz w:val="20"/>
          <w:szCs w:val="20"/>
        </w:rPr>
        <w:tab/>
        <w:t xml:space="preserve">The date on which the permittee became subject to the currently applicable emission limits. </w:t>
      </w:r>
      <w:r w:rsidRPr="00567B35">
        <w:rPr>
          <w:rFonts w:ascii="Arial" w:hAnsi="Arial" w:cs="Arial"/>
          <w:b/>
          <w:sz w:val="20"/>
          <w:szCs w:val="20"/>
        </w:rPr>
        <w:t>(40 CFR 63.11225(f)(3))</w:t>
      </w:r>
    </w:p>
    <w:p w14:paraId="062BF72A" w14:textId="77777777" w:rsidR="00A52C10" w:rsidRPr="001635B5" w:rsidRDefault="00A52C10" w:rsidP="00A52C10">
      <w:pPr>
        <w:pStyle w:val="NormalWeb"/>
        <w:spacing w:before="0" w:beforeAutospacing="0" w:after="60" w:afterAutospacing="0"/>
        <w:ind w:left="720" w:hanging="360"/>
        <w:jc w:val="both"/>
        <w:rPr>
          <w:rFonts w:ascii="Arial" w:hAnsi="Arial" w:cs="Arial"/>
          <w:sz w:val="20"/>
          <w:szCs w:val="20"/>
        </w:rPr>
      </w:pPr>
      <w:r w:rsidRPr="001635B5">
        <w:rPr>
          <w:rFonts w:ascii="Arial" w:hAnsi="Arial" w:cs="Arial"/>
          <w:sz w:val="20"/>
          <w:szCs w:val="20"/>
        </w:rPr>
        <w:t>d.</w:t>
      </w:r>
      <w:r w:rsidRPr="001635B5">
        <w:rPr>
          <w:rFonts w:ascii="Arial" w:hAnsi="Arial" w:cs="Arial"/>
          <w:sz w:val="20"/>
          <w:szCs w:val="20"/>
        </w:rPr>
        <w:tab/>
        <w:t xml:space="preserve">The date upon which the permittee will commence combusting solid waste.  </w:t>
      </w:r>
      <w:r w:rsidRPr="001635B5">
        <w:rPr>
          <w:rFonts w:ascii="Arial" w:hAnsi="Arial" w:cs="Arial"/>
          <w:b/>
          <w:sz w:val="20"/>
          <w:szCs w:val="20"/>
        </w:rPr>
        <w:t>(40 CFR 63.11225(f)(4))</w:t>
      </w:r>
    </w:p>
    <w:p w14:paraId="5FB5C472" w14:textId="77777777" w:rsidR="00A52C10" w:rsidRPr="001635B5" w:rsidRDefault="00A52C10" w:rsidP="00A52C10">
      <w:pPr>
        <w:pStyle w:val="NormalWeb"/>
        <w:spacing w:before="0" w:beforeAutospacing="0" w:after="0" w:afterAutospacing="0"/>
        <w:ind w:firstLine="0"/>
        <w:jc w:val="both"/>
        <w:rPr>
          <w:rFonts w:ascii="Arial" w:hAnsi="Arial" w:cs="Arial"/>
          <w:sz w:val="20"/>
          <w:szCs w:val="20"/>
        </w:rPr>
      </w:pPr>
    </w:p>
    <w:p w14:paraId="5B3E4079" w14:textId="02342F7D" w:rsidR="00A52C10" w:rsidRPr="001635B5" w:rsidRDefault="00A52C10" w:rsidP="00567B35">
      <w:pPr>
        <w:pStyle w:val="NormalWeb"/>
        <w:spacing w:before="0" w:beforeAutospacing="0" w:after="120" w:afterAutospacing="0"/>
        <w:ind w:left="360" w:hanging="360"/>
        <w:jc w:val="both"/>
        <w:rPr>
          <w:rFonts w:ascii="Arial" w:hAnsi="Arial" w:cs="Arial"/>
          <w:sz w:val="20"/>
          <w:szCs w:val="20"/>
        </w:rPr>
      </w:pPr>
      <w:r w:rsidRPr="001635B5">
        <w:rPr>
          <w:rFonts w:ascii="Arial" w:hAnsi="Arial" w:cs="Arial"/>
          <w:sz w:val="20"/>
          <w:szCs w:val="20"/>
        </w:rPr>
        <w:t>8.</w:t>
      </w:r>
      <w:r w:rsidRPr="001635B5">
        <w:rPr>
          <w:rFonts w:ascii="Arial" w:hAnsi="Arial" w:cs="Arial"/>
          <w:sz w:val="20"/>
          <w:szCs w:val="20"/>
        </w:rPr>
        <w:tab/>
        <w:t xml:space="preserve">If the permittee has switched fuels or made a physical change to the boiler and the fuel switch or change resulted in the applicability of a different subcategory within </w:t>
      </w:r>
      <w:r>
        <w:rPr>
          <w:rFonts w:ascii="Arial" w:hAnsi="Arial" w:cs="Arial"/>
          <w:sz w:val="20"/>
          <w:szCs w:val="20"/>
        </w:rPr>
        <w:t>40 CFR Part 63, S</w:t>
      </w:r>
      <w:r w:rsidRPr="001635B5">
        <w:rPr>
          <w:rFonts w:ascii="Arial" w:hAnsi="Arial" w:cs="Arial"/>
          <w:sz w:val="20"/>
          <w:szCs w:val="20"/>
        </w:rPr>
        <w:t xml:space="preserve">ubpart JJJJJJ, in the boiler becoming subject to </w:t>
      </w:r>
      <w:r>
        <w:rPr>
          <w:rFonts w:ascii="Arial" w:hAnsi="Arial" w:cs="Arial"/>
          <w:sz w:val="20"/>
          <w:szCs w:val="20"/>
        </w:rPr>
        <w:t>40 CFR Part 63, Subpart</w:t>
      </w:r>
      <w:r w:rsidRPr="001635B5">
        <w:rPr>
          <w:rFonts w:ascii="Arial" w:hAnsi="Arial" w:cs="Arial"/>
          <w:sz w:val="20"/>
          <w:szCs w:val="20"/>
        </w:rPr>
        <w:t xml:space="preserve"> JJJJJJ, or in the boiler switching out of </w:t>
      </w:r>
      <w:r>
        <w:rPr>
          <w:rFonts w:ascii="Arial" w:hAnsi="Arial" w:cs="Arial"/>
          <w:sz w:val="20"/>
          <w:szCs w:val="20"/>
        </w:rPr>
        <w:t>40 CFR Part 63, Subpart</w:t>
      </w:r>
      <w:r w:rsidRPr="001635B5">
        <w:rPr>
          <w:rFonts w:ascii="Arial" w:hAnsi="Arial" w:cs="Arial"/>
          <w:sz w:val="20"/>
          <w:szCs w:val="20"/>
        </w:rPr>
        <w:t xml:space="preserve"> JJJJJJ due to a change to 100 percent natural gas, or the permittee has taken a permit limit that resulted in the permittee being subject to </w:t>
      </w:r>
      <w:r>
        <w:rPr>
          <w:rFonts w:ascii="Arial" w:hAnsi="Arial" w:cs="Arial"/>
          <w:sz w:val="20"/>
          <w:szCs w:val="20"/>
        </w:rPr>
        <w:t>40 CFR Part 63, Subpart</w:t>
      </w:r>
      <w:r w:rsidRPr="001635B5">
        <w:rPr>
          <w:rFonts w:ascii="Arial" w:hAnsi="Arial" w:cs="Arial"/>
          <w:sz w:val="20"/>
          <w:szCs w:val="20"/>
        </w:rPr>
        <w:t xml:space="preserve"> JJJJJJ, the permittee must provide notice of the date upon which the permittee switched fuels, made the physical change, or took a permit limit within 30 days of the change. </w:t>
      </w:r>
      <w:r w:rsidR="00567B35">
        <w:rPr>
          <w:rFonts w:ascii="Arial" w:hAnsi="Arial" w:cs="Arial"/>
          <w:sz w:val="20"/>
          <w:szCs w:val="20"/>
        </w:rPr>
        <w:t xml:space="preserve"> </w:t>
      </w:r>
      <w:r w:rsidRPr="001635B5">
        <w:rPr>
          <w:rFonts w:ascii="Arial" w:hAnsi="Arial" w:cs="Arial"/>
          <w:sz w:val="20"/>
          <w:szCs w:val="20"/>
        </w:rPr>
        <w:t>The notification must identify:</w:t>
      </w:r>
      <w:r w:rsidR="00567B35">
        <w:rPr>
          <w:rFonts w:ascii="Arial" w:hAnsi="Arial" w:cs="Arial"/>
          <w:sz w:val="20"/>
          <w:szCs w:val="20"/>
        </w:rPr>
        <w:t xml:space="preserve">  </w:t>
      </w:r>
      <w:r w:rsidRPr="001635B5">
        <w:rPr>
          <w:rFonts w:ascii="Arial" w:hAnsi="Arial" w:cs="Arial"/>
          <w:b/>
          <w:sz w:val="20"/>
          <w:szCs w:val="20"/>
        </w:rPr>
        <w:t>(40 CFR 63.11225(g))</w:t>
      </w:r>
    </w:p>
    <w:p w14:paraId="7E3C53D8" w14:textId="77777777" w:rsidR="00A52C10" w:rsidRPr="001635B5" w:rsidRDefault="00A52C10" w:rsidP="00567B35">
      <w:pPr>
        <w:pStyle w:val="NormalWeb"/>
        <w:spacing w:before="0" w:beforeAutospacing="0" w:after="120" w:afterAutospacing="0"/>
        <w:ind w:left="720" w:hanging="360"/>
        <w:jc w:val="both"/>
        <w:rPr>
          <w:rFonts w:ascii="Arial" w:hAnsi="Arial" w:cs="Arial"/>
          <w:sz w:val="20"/>
          <w:szCs w:val="20"/>
        </w:rPr>
      </w:pPr>
      <w:r w:rsidRPr="001635B5">
        <w:rPr>
          <w:rFonts w:ascii="Arial" w:hAnsi="Arial" w:cs="Arial"/>
          <w:sz w:val="20"/>
          <w:szCs w:val="20"/>
        </w:rPr>
        <w:lastRenderedPageBreak/>
        <w:t>a.</w:t>
      </w:r>
      <w:r w:rsidRPr="001635B5">
        <w:rPr>
          <w:rFonts w:ascii="Arial" w:hAnsi="Arial" w:cs="Arial"/>
          <w:sz w:val="20"/>
          <w:szCs w:val="20"/>
        </w:rPr>
        <w:tab/>
        <w:t xml:space="preserve">The name of the owner or operator of the affected source, the location of the source, the boiler(s) that have switched fuels, were physically changed, or took a permit limit, and the date of the notice.  </w:t>
      </w:r>
      <w:r w:rsidRPr="001635B5">
        <w:rPr>
          <w:rFonts w:ascii="Arial" w:hAnsi="Arial" w:cs="Arial"/>
          <w:b/>
          <w:sz w:val="20"/>
          <w:szCs w:val="20"/>
        </w:rPr>
        <w:t>(40</w:t>
      </w:r>
      <w:r>
        <w:rPr>
          <w:rFonts w:ascii="Arial" w:hAnsi="Arial" w:cs="Arial"/>
          <w:b/>
          <w:sz w:val="20"/>
          <w:szCs w:val="20"/>
        </w:rPr>
        <w:t> </w:t>
      </w:r>
      <w:r w:rsidRPr="001635B5">
        <w:rPr>
          <w:rFonts w:ascii="Arial" w:hAnsi="Arial" w:cs="Arial"/>
          <w:b/>
          <w:sz w:val="20"/>
          <w:szCs w:val="20"/>
        </w:rPr>
        <w:t>CFR</w:t>
      </w:r>
      <w:r>
        <w:rPr>
          <w:rFonts w:ascii="Arial" w:hAnsi="Arial" w:cs="Arial"/>
          <w:b/>
          <w:sz w:val="20"/>
          <w:szCs w:val="20"/>
        </w:rPr>
        <w:t> </w:t>
      </w:r>
      <w:r w:rsidRPr="001635B5">
        <w:rPr>
          <w:rFonts w:ascii="Arial" w:hAnsi="Arial" w:cs="Arial"/>
          <w:b/>
          <w:sz w:val="20"/>
          <w:szCs w:val="20"/>
        </w:rPr>
        <w:t>63.11225(g)(1))</w:t>
      </w:r>
    </w:p>
    <w:p w14:paraId="6B698944" w14:textId="77777777" w:rsidR="00A52C10" w:rsidRPr="001635B5" w:rsidRDefault="00A52C10" w:rsidP="00A52C10">
      <w:pPr>
        <w:pStyle w:val="NormalWeb"/>
        <w:spacing w:before="0" w:beforeAutospacing="0" w:after="60" w:afterAutospacing="0"/>
        <w:ind w:left="720" w:hanging="360"/>
        <w:jc w:val="both"/>
        <w:rPr>
          <w:rFonts w:ascii="Arial" w:hAnsi="Arial" w:cs="Arial"/>
          <w:sz w:val="20"/>
          <w:szCs w:val="20"/>
        </w:rPr>
      </w:pPr>
      <w:r w:rsidRPr="001635B5">
        <w:rPr>
          <w:rFonts w:ascii="Arial" w:hAnsi="Arial" w:cs="Arial"/>
          <w:sz w:val="20"/>
          <w:szCs w:val="20"/>
        </w:rPr>
        <w:t>b.</w:t>
      </w:r>
      <w:r w:rsidRPr="001635B5">
        <w:rPr>
          <w:rFonts w:ascii="Arial" w:hAnsi="Arial" w:cs="Arial"/>
          <w:sz w:val="20"/>
          <w:szCs w:val="20"/>
        </w:rPr>
        <w:tab/>
        <w:t xml:space="preserve">The date upon which the fuel switch, physical change, or permit limit occurred.  </w:t>
      </w:r>
      <w:r w:rsidRPr="001635B5">
        <w:rPr>
          <w:rFonts w:ascii="Arial" w:hAnsi="Arial" w:cs="Arial"/>
          <w:b/>
          <w:sz w:val="20"/>
          <w:szCs w:val="20"/>
        </w:rPr>
        <w:t>(40 CFR 63.11225(g)(2))</w:t>
      </w:r>
    </w:p>
    <w:p w14:paraId="4AC3E306" w14:textId="77777777" w:rsidR="00A52C10" w:rsidRDefault="00A52C10" w:rsidP="00A52C10">
      <w:pPr>
        <w:jc w:val="both"/>
        <w:rPr>
          <w:rFonts w:cs="Arial"/>
          <w:sz w:val="20"/>
        </w:rPr>
      </w:pPr>
    </w:p>
    <w:p w14:paraId="57E9379E" w14:textId="77777777" w:rsidR="00A52C10" w:rsidRDefault="00A52C10" w:rsidP="00A52C10">
      <w:pPr>
        <w:jc w:val="both"/>
      </w:pPr>
      <w:r>
        <w:rPr>
          <w:b/>
        </w:rPr>
        <w:t xml:space="preserve">VIII.  </w:t>
      </w:r>
      <w:r>
        <w:rPr>
          <w:b/>
          <w:u w:val="single"/>
        </w:rPr>
        <w:t>STACK/VENT RESTRICTION(S)</w:t>
      </w:r>
    </w:p>
    <w:p w14:paraId="29078B75" w14:textId="77777777" w:rsidR="00A52C10" w:rsidRDefault="00A52C10" w:rsidP="00A52C10">
      <w:pPr>
        <w:jc w:val="both"/>
        <w:rPr>
          <w:sz w:val="20"/>
        </w:rPr>
      </w:pPr>
    </w:p>
    <w:p w14:paraId="217DBFED" w14:textId="77777777" w:rsidR="00A52C10" w:rsidRDefault="00A52C10" w:rsidP="00A52C10">
      <w:pPr>
        <w:jc w:val="both"/>
        <w:rPr>
          <w:sz w:val="20"/>
        </w:rPr>
      </w:pPr>
      <w:r>
        <w:rPr>
          <w:sz w:val="20"/>
        </w:rPr>
        <w:t>NA</w:t>
      </w:r>
    </w:p>
    <w:p w14:paraId="7038B851" w14:textId="77777777" w:rsidR="00A52C10" w:rsidRDefault="00A52C10" w:rsidP="00A52C10">
      <w:pPr>
        <w:jc w:val="both"/>
        <w:rPr>
          <w:rFonts w:cs="Arial"/>
          <w:sz w:val="20"/>
        </w:rPr>
      </w:pPr>
    </w:p>
    <w:p w14:paraId="4B03F7BB" w14:textId="77777777" w:rsidR="00A52C10" w:rsidRDefault="00A52C10" w:rsidP="00A52C10">
      <w:pPr>
        <w:jc w:val="both"/>
      </w:pPr>
      <w:r>
        <w:rPr>
          <w:b/>
        </w:rPr>
        <w:t xml:space="preserve">IX.  </w:t>
      </w:r>
      <w:r>
        <w:rPr>
          <w:b/>
          <w:u w:val="single"/>
        </w:rPr>
        <w:t>OTHER REQUIREMENT(S)</w:t>
      </w:r>
    </w:p>
    <w:p w14:paraId="7243A7F5" w14:textId="77777777" w:rsidR="00A52C10" w:rsidRDefault="00A52C10" w:rsidP="00A52C10">
      <w:pPr>
        <w:jc w:val="both"/>
        <w:rPr>
          <w:sz w:val="20"/>
        </w:rPr>
      </w:pPr>
    </w:p>
    <w:p w14:paraId="288F58D8" w14:textId="2A3413AF" w:rsidR="00A52C10" w:rsidRPr="001635B5" w:rsidRDefault="00A52C10" w:rsidP="00567B35">
      <w:pPr>
        <w:pStyle w:val="NormalWeb"/>
        <w:spacing w:before="0" w:beforeAutospacing="0" w:after="120" w:afterAutospacing="0"/>
        <w:ind w:left="360" w:hanging="360"/>
        <w:jc w:val="both"/>
        <w:rPr>
          <w:rFonts w:ascii="Arial" w:hAnsi="Arial" w:cs="Arial"/>
          <w:sz w:val="20"/>
          <w:szCs w:val="20"/>
        </w:rPr>
      </w:pPr>
      <w:r w:rsidRPr="001635B5">
        <w:rPr>
          <w:rFonts w:ascii="Arial" w:hAnsi="Arial" w:cs="Arial"/>
          <w:sz w:val="20"/>
          <w:szCs w:val="20"/>
        </w:rPr>
        <w:t>1.</w:t>
      </w:r>
      <w:r w:rsidRPr="001635B5">
        <w:rPr>
          <w:rFonts w:ascii="Arial" w:hAnsi="Arial" w:cs="Arial"/>
          <w:sz w:val="20"/>
          <w:szCs w:val="20"/>
        </w:rPr>
        <w:tab/>
        <w:t xml:space="preserve">40 CFR Part 63, Subpart JJJJJJ applies to each existing affected source as defined in paragraph (a)(1) of </w:t>
      </w:r>
      <w:r w:rsidR="00567B35">
        <w:rPr>
          <w:rFonts w:ascii="Arial" w:hAnsi="Arial" w:cs="Arial"/>
          <w:sz w:val="20"/>
          <w:szCs w:val="20"/>
        </w:rPr>
        <w:t>40</w:t>
      </w:r>
      <w:r w:rsidR="00975FB0">
        <w:rPr>
          <w:rFonts w:ascii="Arial" w:hAnsi="Arial" w:cs="Arial"/>
          <w:sz w:val="20"/>
          <w:szCs w:val="20"/>
        </w:rPr>
        <w:t> </w:t>
      </w:r>
      <w:r w:rsidR="00567B35">
        <w:rPr>
          <w:rFonts w:ascii="Arial" w:hAnsi="Arial" w:cs="Arial"/>
          <w:sz w:val="20"/>
          <w:szCs w:val="20"/>
        </w:rPr>
        <w:t>CFR</w:t>
      </w:r>
      <w:r w:rsidRPr="001635B5">
        <w:rPr>
          <w:rFonts w:ascii="Arial" w:hAnsi="Arial" w:cs="Arial"/>
          <w:sz w:val="20"/>
          <w:szCs w:val="20"/>
        </w:rPr>
        <w:t xml:space="preserve"> 63.11194, as listed below.  </w:t>
      </w:r>
      <w:r w:rsidRPr="001635B5">
        <w:rPr>
          <w:rFonts w:ascii="Arial" w:hAnsi="Arial" w:cs="Arial"/>
          <w:b/>
          <w:sz w:val="20"/>
          <w:szCs w:val="20"/>
        </w:rPr>
        <w:t>(40 CFR 63.11194(a))</w:t>
      </w:r>
    </w:p>
    <w:p w14:paraId="1E500D3E" w14:textId="1A71361A" w:rsidR="00A52C10" w:rsidRPr="001635B5" w:rsidRDefault="00A52C10" w:rsidP="00975FB0">
      <w:pPr>
        <w:pStyle w:val="NormalWeb"/>
        <w:spacing w:before="0" w:beforeAutospacing="0" w:after="0" w:afterAutospacing="0"/>
        <w:ind w:left="720" w:hanging="360"/>
        <w:jc w:val="both"/>
        <w:rPr>
          <w:rFonts w:ascii="Arial" w:hAnsi="Arial" w:cs="Arial"/>
          <w:sz w:val="20"/>
          <w:szCs w:val="20"/>
        </w:rPr>
      </w:pPr>
      <w:r w:rsidRPr="001635B5">
        <w:rPr>
          <w:rFonts w:ascii="Arial" w:hAnsi="Arial" w:cs="Arial"/>
          <w:sz w:val="20"/>
          <w:szCs w:val="20"/>
        </w:rPr>
        <w:t>a.</w:t>
      </w:r>
      <w:r w:rsidRPr="001635B5">
        <w:rPr>
          <w:rFonts w:ascii="Arial" w:hAnsi="Arial" w:cs="Arial"/>
          <w:sz w:val="20"/>
          <w:szCs w:val="20"/>
        </w:rPr>
        <w:tab/>
        <w:t xml:space="preserve">The affected source of 40 CFR Part 63, Subpart JJJJJJ is the collection of all existing industrial, commercial, and institutional boilers within a subcategory, as listed in </w:t>
      </w:r>
      <w:r w:rsidR="00567B35">
        <w:rPr>
          <w:rFonts w:ascii="Arial" w:hAnsi="Arial" w:cs="Arial"/>
          <w:sz w:val="20"/>
          <w:szCs w:val="20"/>
        </w:rPr>
        <w:t>40 CFR</w:t>
      </w:r>
      <w:r w:rsidRPr="001635B5">
        <w:rPr>
          <w:rFonts w:ascii="Arial" w:hAnsi="Arial" w:cs="Arial"/>
          <w:sz w:val="20"/>
          <w:szCs w:val="20"/>
        </w:rPr>
        <w:t xml:space="preserve"> 63.11200 and defined in </w:t>
      </w:r>
      <w:r w:rsidR="00567B35">
        <w:rPr>
          <w:rFonts w:ascii="Arial" w:hAnsi="Arial" w:cs="Arial"/>
          <w:sz w:val="20"/>
          <w:szCs w:val="20"/>
        </w:rPr>
        <w:t>40 CFR</w:t>
      </w:r>
      <w:r w:rsidRPr="001635B5">
        <w:rPr>
          <w:rFonts w:ascii="Arial" w:hAnsi="Arial" w:cs="Arial"/>
          <w:sz w:val="20"/>
          <w:szCs w:val="20"/>
        </w:rPr>
        <w:t xml:space="preserve"> 63.11237, located at an area source.  </w:t>
      </w:r>
      <w:r w:rsidRPr="001635B5">
        <w:rPr>
          <w:rFonts w:ascii="Arial" w:hAnsi="Arial" w:cs="Arial"/>
          <w:b/>
          <w:sz w:val="20"/>
          <w:szCs w:val="20"/>
        </w:rPr>
        <w:t>(40 CFR 63.11194(a)(1))</w:t>
      </w:r>
    </w:p>
    <w:p w14:paraId="0018D4E6" w14:textId="77777777" w:rsidR="00A52C10" w:rsidRPr="001635B5" w:rsidRDefault="00A52C10" w:rsidP="00A52C10">
      <w:pPr>
        <w:pStyle w:val="NormalWeb"/>
        <w:spacing w:before="0" w:beforeAutospacing="0" w:after="0" w:afterAutospacing="0"/>
        <w:ind w:firstLine="0"/>
        <w:jc w:val="both"/>
        <w:rPr>
          <w:rFonts w:ascii="Arial" w:hAnsi="Arial" w:cs="Arial"/>
          <w:sz w:val="20"/>
          <w:szCs w:val="20"/>
        </w:rPr>
      </w:pPr>
    </w:p>
    <w:p w14:paraId="53AC3912" w14:textId="77777777" w:rsidR="00A52C10" w:rsidRPr="001635B5" w:rsidRDefault="00A52C10" w:rsidP="00A52C10">
      <w:pPr>
        <w:pStyle w:val="NormalWeb"/>
        <w:spacing w:before="0" w:beforeAutospacing="0" w:after="0" w:afterAutospacing="0"/>
        <w:ind w:left="360" w:hanging="360"/>
        <w:jc w:val="both"/>
        <w:rPr>
          <w:rFonts w:ascii="Arial" w:hAnsi="Arial" w:cs="Arial"/>
          <w:sz w:val="20"/>
          <w:szCs w:val="20"/>
        </w:rPr>
      </w:pPr>
      <w:r w:rsidRPr="001635B5">
        <w:rPr>
          <w:rFonts w:ascii="Arial" w:hAnsi="Arial" w:cs="Arial"/>
          <w:sz w:val="20"/>
          <w:szCs w:val="20"/>
        </w:rPr>
        <w:t>2.</w:t>
      </w:r>
      <w:r w:rsidRPr="001635B5">
        <w:rPr>
          <w:rFonts w:ascii="Arial" w:hAnsi="Arial" w:cs="Arial"/>
          <w:sz w:val="20"/>
          <w:szCs w:val="20"/>
        </w:rPr>
        <w:tab/>
        <w:t xml:space="preserve">An affected source is an existing source if the permittee commenced construction or reconstruction of the affected source on or before June 4, 2010.  </w:t>
      </w:r>
      <w:r w:rsidRPr="001635B5">
        <w:rPr>
          <w:rFonts w:ascii="Arial" w:hAnsi="Arial" w:cs="Arial"/>
          <w:b/>
          <w:sz w:val="20"/>
          <w:szCs w:val="20"/>
        </w:rPr>
        <w:t>(40 CFR 63.11194(b))</w:t>
      </w:r>
    </w:p>
    <w:p w14:paraId="11164641" w14:textId="77777777" w:rsidR="00A52C10" w:rsidRPr="001635B5" w:rsidRDefault="00A52C10" w:rsidP="00A52C10">
      <w:pPr>
        <w:pStyle w:val="NormalWeb"/>
        <w:spacing w:before="0" w:beforeAutospacing="0" w:after="0" w:afterAutospacing="0"/>
        <w:ind w:left="360" w:hanging="360"/>
        <w:jc w:val="both"/>
        <w:rPr>
          <w:rFonts w:ascii="Arial" w:hAnsi="Arial" w:cs="Arial"/>
          <w:sz w:val="20"/>
          <w:szCs w:val="20"/>
        </w:rPr>
      </w:pPr>
    </w:p>
    <w:p w14:paraId="1E91DD25" w14:textId="0A129BB1" w:rsidR="00A52C10" w:rsidRPr="001635B5" w:rsidRDefault="00A52C10" w:rsidP="00567B35">
      <w:pPr>
        <w:pStyle w:val="NormalWeb"/>
        <w:spacing w:before="0" w:beforeAutospacing="0" w:after="120" w:afterAutospacing="0"/>
        <w:ind w:left="360" w:hanging="360"/>
        <w:jc w:val="both"/>
        <w:rPr>
          <w:rFonts w:ascii="Arial" w:hAnsi="Arial" w:cs="Arial"/>
          <w:sz w:val="20"/>
          <w:szCs w:val="20"/>
        </w:rPr>
      </w:pPr>
      <w:r w:rsidRPr="001635B5">
        <w:rPr>
          <w:rFonts w:ascii="Arial" w:hAnsi="Arial" w:cs="Arial"/>
          <w:sz w:val="20"/>
          <w:szCs w:val="20"/>
        </w:rPr>
        <w:t>3.</w:t>
      </w:r>
      <w:r w:rsidRPr="001635B5">
        <w:rPr>
          <w:rFonts w:ascii="Arial" w:hAnsi="Arial" w:cs="Arial"/>
          <w:sz w:val="20"/>
          <w:szCs w:val="20"/>
        </w:rPr>
        <w:tab/>
        <w:t xml:space="preserve">If the permittee owns or operates an existing affected boiler, the permittee must achieve compliance with the applicable provisions in 40 CFR Part 63, Subpart JJJJJJ as specified in paragraphs (a)(1) and (3) of </w:t>
      </w:r>
      <w:r w:rsidR="00567B35">
        <w:rPr>
          <w:rFonts w:ascii="Arial" w:hAnsi="Arial" w:cs="Arial"/>
          <w:sz w:val="20"/>
          <w:szCs w:val="20"/>
        </w:rPr>
        <w:t>40 CFR</w:t>
      </w:r>
      <w:r w:rsidRPr="001635B5">
        <w:rPr>
          <w:rFonts w:ascii="Arial" w:hAnsi="Arial" w:cs="Arial"/>
          <w:sz w:val="20"/>
          <w:szCs w:val="20"/>
        </w:rPr>
        <w:t xml:space="preserve"> 63.11196, as listed below.  </w:t>
      </w:r>
      <w:r w:rsidRPr="001635B5">
        <w:rPr>
          <w:rFonts w:ascii="Arial" w:hAnsi="Arial" w:cs="Arial"/>
          <w:b/>
          <w:sz w:val="20"/>
          <w:szCs w:val="20"/>
        </w:rPr>
        <w:t>(40 CFR 63.11196(a))</w:t>
      </w:r>
    </w:p>
    <w:p w14:paraId="5CDD8A63" w14:textId="77777777" w:rsidR="00A52C10" w:rsidRPr="001635B5" w:rsidRDefault="00A52C10" w:rsidP="00567B35">
      <w:pPr>
        <w:pStyle w:val="NormalWeb"/>
        <w:spacing w:before="0" w:beforeAutospacing="0" w:after="120" w:afterAutospacing="0"/>
        <w:ind w:left="720" w:hanging="360"/>
        <w:jc w:val="both"/>
        <w:rPr>
          <w:rFonts w:ascii="Arial" w:hAnsi="Arial" w:cs="Arial"/>
          <w:sz w:val="20"/>
          <w:szCs w:val="20"/>
        </w:rPr>
      </w:pPr>
      <w:r w:rsidRPr="001635B5">
        <w:rPr>
          <w:rFonts w:ascii="Arial" w:hAnsi="Arial" w:cs="Arial"/>
          <w:sz w:val="20"/>
          <w:szCs w:val="20"/>
        </w:rPr>
        <w:t>a.</w:t>
      </w:r>
      <w:r w:rsidRPr="001635B5">
        <w:rPr>
          <w:rFonts w:ascii="Arial" w:hAnsi="Arial" w:cs="Arial"/>
          <w:sz w:val="20"/>
          <w:szCs w:val="20"/>
        </w:rPr>
        <w:tab/>
        <w:t xml:space="preserve">If the existing affected boiler is subject to a work practice or management practice standard of a tune-up, the permittee must achieve compliance with the work practice or management practice standard no later than March 21, 2014.  </w:t>
      </w:r>
      <w:r w:rsidRPr="001635B5">
        <w:rPr>
          <w:rFonts w:ascii="Arial" w:hAnsi="Arial" w:cs="Arial"/>
          <w:b/>
          <w:sz w:val="20"/>
          <w:szCs w:val="20"/>
        </w:rPr>
        <w:t>(40 CFR 63.11196(a)(1))</w:t>
      </w:r>
    </w:p>
    <w:p w14:paraId="3A12EFC7" w14:textId="77777777" w:rsidR="00A52C10" w:rsidRPr="001635B5" w:rsidRDefault="00A52C10" w:rsidP="00975FB0">
      <w:pPr>
        <w:pStyle w:val="NormalWeb"/>
        <w:spacing w:before="0" w:beforeAutospacing="0" w:after="0" w:afterAutospacing="0"/>
        <w:ind w:left="720" w:hanging="360"/>
        <w:jc w:val="both"/>
        <w:rPr>
          <w:rFonts w:ascii="Arial" w:hAnsi="Arial" w:cs="Arial"/>
          <w:b/>
          <w:sz w:val="20"/>
          <w:szCs w:val="20"/>
        </w:rPr>
      </w:pPr>
      <w:r w:rsidRPr="001635B5">
        <w:rPr>
          <w:rFonts w:ascii="Arial" w:hAnsi="Arial" w:cs="Arial"/>
          <w:sz w:val="20"/>
          <w:szCs w:val="20"/>
        </w:rPr>
        <w:t>b.</w:t>
      </w:r>
      <w:r w:rsidRPr="001635B5">
        <w:rPr>
          <w:rFonts w:ascii="Arial" w:hAnsi="Arial" w:cs="Arial"/>
          <w:sz w:val="20"/>
          <w:szCs w:val="20"/>
        </w:rPr>
        <w:tab/>
        <w:t xml:space="preserve">If the existing affected boiler is subject to the energy assessment requirement, the permittee must achieve compliance with the energy assessment requirement no later than March 21, 2014.  </w:t>
      </w:r>
      <w:r w:rsidRPr="001635B5">
        <w:rPr>
          <w:rFonts w:ascii="Arial" w:hAnsi="Arial" w:cs="Arial"/>
          <w:b/>
          <w:sz w:val="20"/>
          <w:szCs w:val="20"/>
        </w:rPr>
        <w:t>(40</w:t>
      </w:r>
      <w:r>
        <w:rPr>
          <w:rFonts w:ascii="Arial" w:hAnsi="Arial" w:cs="Arial"/>
          <w:b/>
          <w:sz w:val="20"/>
          <w:szCs w:val="20"/>
        </w:rPr>
        <w:t> </w:t>
      </w:r>
      <w:r w:rsidRPr="001635B5">
        <w:rPr>
          <w:rFonts w:ascii="Arial" w:hAnsi="Arial" w:cs="Arial"/>
          <w:b/>
          <w:sz w:val="20"/>
          <w:szCs w:val="20"/>
        </w:rPr>
        <w:t>CFR</w:t>
      </w:r>
      <w:r>
        <w:rPr>
          <w:rFonts w:ascii="Arial" w:hAnsi="Arial" w:cs="Arial"/>
          <w:b/>
          <w:sz w:val="20"/>
          <w:szCs w:val="20"/>
        </w:rPr>
        <w:t> </w:t>
      </w:r>
      <w:r w:rsidRPr="001635B5">
        <w:rPr>
          <w:rFonts w:ascii="Arial" w:hAnsi="Arial" w:cs="Arial"/>
          <w:b/>
          <w:sz w:val="20"/>
          <w:szCs w:val="20"/>
        </w:rPr>
        <w:t>63.11196(a)(3))</w:t>
      </w:r>
    </w:p>
    <w:p w14:paraId="038569C8" w14:textId="0E7E9AA6" w:rsidR="00567B35" w:rsidRDefault="00567B35">
      <w:pPr>
        <w:rPr>
          <w:rFonts w:cs="Arial"/>
          <w:sz w:val="20"/>
        </w:rPr>
      </w:pPr>
    </w:p>
    <w:p w14:paraId="3037D1E2" w14:textId="5616EBAC" w:rsidR="00A52C10" w:rsidRPr="001635B5" w:rsidRDefault="00A52C10" w:rsidP="00A52C10">
      <w:pPr>
        <w:pStyle w:val="NormalWeb"/>
        <w:spacing w:before="0" w:beforeAutospacing="0" w:after="0" w:afterAutospacing="0"/>
        <w:ind w:left="360" w:hanging="360"/>
        <w:jc w:val="both"/>
        <w:rPr>
          <w:rFonts w:ascii="Arial" w:hAnsi="Arial" w:cs="Arial"/>
          <w:sz w:val="20"/>
          <w:szCs w:val="20"/>
        </w:rPr>
      </w:pPr>
      <w:r w:rsidRPr="001635B5">
        <w:rPr>
          <w:rFonts w:ascii="Arial" w:hAnsi="Arial" w:cs="Arial"/>
          <w:sz w:val="20"/>
          <w:szCs w:val="20"/>
        </w:rPr>
        <w:t>4.</w:t>
      </w:r>
      <w:r w:rsidRPr="001635B5">
        <w:rPr>
          <w:rFonts w:ascii="Arial" w:hAnsi="Arial" w:cs="Arial"/>
          <w:sz w:val="20"/>
          <w:szCs w:val="20"/>
        </w:rPr>
        <w:tab/>
        <w:t xml:space="preserve">At all times the permittee must operate and maintain any affected source, including associated air pollution control equipment and monitoring equipment, in a manner consistent with safety and good air pollution control practices for minimizing emissions. </w:t>
      </w:r>
      <w:r w:rsidR="00567B35">
        <w:rPr>
          <w:rFonts w:ascii="Arial" w:hAnsi="Arial" w:cs="Arial"/>
          <w:sz w:val="20"/>
          <w:szCs w:val="20"/>
        </w:rPr>
        <w:t xml:space="preserve"> </w:t>
      </w:r>
      <w:r w:rsidRPr="001635B5">
        <w:rPr>
          <w:rFonts w:ascii="Arial" w:hAnsi="Arial" w:cs="Arial"/>
          <w:sz w:val="20"/>
          <w:szCs w:val="20"/>
        </w:rPr>
        <w:t xml:space="preserve">The general duty to minimize emissions does not require the permittee to make any further efforts to reduce emissions if levels required by this standard have been achieved. </w:t>
      </w:r>
      <w:r w:rsidR="00567B35">
        <w:rPr>
          <w:rFonts w:ascii="Arial" w:hAnsi="Arial" w:cs="Arial"/>
          <w:sz w:val="20"/>
          <w:szCs w:val="20"/>
        </w:rPr>
        <w:t xml:space="preserve"> </w:t>
      </w:r>
      <w:r w:rsidRPr="001635B5">
        <w:rPr>
          <w:rFonts w:ascii="Arial" w:hAnsi="Arial" w:cs="Arial"/>
          <w:sz w:val="20"/>
          <w:szCs w:val="20"/>
        </w:rPr>
        <w:t xml:space="preserve">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1635B5">
        <w:rPr>
          <w:rFonts w:ascii="Arial" w:hAnsi="Arial" w:cs="Arial"/>
          <w:b/>
          <w:sz w:val="20"/>
          <w:szCs w:val="20"/>
        </w:rPr>
        <w:t>(40 CFR 63.11205(a))</w:t>
      </w:r>
    </w:p>
    <w:p w14:paraId="687B95BA" w14:textId="77777777" w:rsidR="00A52C10" w:rsidRPr="001635B5" w:rsidRDefault="00A52C10" w:rsidP="00A52C10">
      <w:pPr>
        <w:pStyle w:val="NormalWeb"/>
        <w:spacing w:before="0" w:beforeAutospacing="0" w:after="0" w:afterAutospacing="0"/>
        <w:ind w:left="360" w:hanging="360"/>
        <w:jc w:val="both"/>
        <w:rPr>
          <w:rFonts w:ascii="Arial" w:hAnsi="Arial" w:cs="Arial"/>
          <w:sz w:val="20"/>
          <w:szCs w:val="20"/>
        </w:rPr>
      </w:pPr>
    </w:p>
    <w:p w14:paraId="682BFD79" w14:textId="6DE18ED4" w:rsidR="00A52C10" w:rsidRPr="00194EEB" w:rsidRDefault="00A52C10" w:rsidP="00A52C10">
      <w:pPr>
        <w:pStyle w:val="NormalWeb"/>
        <w:spacing w:before="0" w:beforeAutospacing="0" w:after="0" w:afterAutospacing="0"/>
        <w:ind w:left="360" w:hanging="360"/>
        <w:jc w:val="both"/>
        <w:rPr>
          <w:rFonts w:ascii="Arial" w:hAnsi="Arial" w:cs="Arial"/>
          <w:sz w:val="20"/>
          <w:szCs w:val="20"/>
        </w:rPr>
      </w:pPr>
      <w:r w:rsidRPr="001635B5">
        <w:rPr>
          <w:rFonts w:ascii="Arial" w:hAnsi="Arial" w:cs="Arial"/>
          <w:sz w:val="20"/>
          <w:szCs w:val="20"/>
        </w:rPr>
        <w:t>5.</w:t>
      </w:r>
      <w:r w:rsidRPr="001635B5">
        <w:rPr>
          <w:rFonts w:ascii="Arial" w:hAnsi="Arial" w:cs="Arial"/>
          <w:sz w:val="20"/>
          <w:szCs w:val="20"/>
        </w:rPr>
        <w:tab/>
        <w:t xml:space="preserve">For existing affected boilers that have applicable work practice standards, management practices, or emission reduction measures, the permittee must demonstrate initial compliance no later than the compliance date that is specified in </w:t>
      </w:r>
      <w:r w:rsidR="00567B35">
        <w:rPr>
          <w:rFonts w:ascii="Arial" w:hAnsi="Arial" w:cs="Arial"/>
          <w:sz w:val="20"/>
          <w:szCs w:val="20"/>
        </w:rPr>
        <w:t>40 CFR</w:t>
      </w:r>
      <w:r w:rsidRPr="001635B5">
        <w:rPr>
          <w:rFonts w:ascii="Arial" w:hAnsi="Arial" w:cs="Arial"/>
          <w:sz w:val="20"/>
          <w:szCs w:val="20"/>
        </w:rPr>
        <w:t xml:space="preserve"> 63.11196, stated </w:t>
      </w:r>
      <w:r w:rsidRPr="00194EEB">
        <w:rPr>
          <w:rFonts w:ascii="Arial" w:hAnsi="Arial" w:cs="Arial"/>
          <w:sz w:val="20"/>
          <w:szCs w:val="20"/>
        </w:rPr>
        <w:t xml:space="preserve">in SC IX.3, </w:t>
      </w:r>
      <w:r w:rsidRPr="001635B5">
        <w:rPr>
          <w:rFonts w:ascii="Arial" w:hAnsi="Arial" w:cs="Arial"/>
          <w:sz w:val="20"/>
          <w:szCs w:val="20"/>
        </w:rPr>
        <w:t xml:space="preserve">and according to the applicable provisions in </w:t>
      </w:r>
      <w:r w:rsidR="00567B35">
        <w:rPr>
          <w:rFonts w:ascii="Arial" w:hAnsi="Arial" w:cs="Arial"/>
          <w:sz w:val="20"/>
          <w:szCs w:val="20"/>
        </w:rPr>
        <w:t>40 CFR</w:t>
      </w:r>
      <w:r w:rsidR="00567B35" w:rsidRPr="001635B5">
        <w:rPr>
          <w:rFonts w:ascii="Arial" w:hAnsi="Arial" w:cs="Arial"/>
          <w:sz w:val="20"/>
          <w:szCs w:val="20"/>
        </w:rPr>
        <w:t xml:space="preserve"> </w:t>
      </w:r>
      <w:r w:rsidRPr="001635B5">
        <w:rPr>
          <w:rFonts w:ascii="Arial" w:hAnsi="Arial" w:cs="Arial"/>
          <w:sz w:val="20"/>
          <w:szCs w:val="20"/>
        </w:rPr>
        <w:t xml:space="preserve">63.7(a)(2), except as provided in paragraph (j) of </w:t>
      </w:r>
      <w:r w:rsidR="00567B35">
        <w:rPr>
          <w:rFonts w:ascii="Arial" w:hAnsi="Arial" w:cs="Arial"/>
          <w:sz w:val="20"/>
          <w:szCs w:val="20"/>
        </w:rPr>
        <w:t>40 CFR</w:t>
      </w:r>
      <w:r w:rsidRPr="001635B5">
        <w:rPr>
          <w:rFonts w:ascii="Arial" w:hAnsi="Arial" w:cs="Arial"/>
          <w:sz w:val="20"/>
          <w:szCs w:val="20"/>
        </w:rPr>
        <w:t xml:space="preserve"> 63.11210, stated in </w:t>
      </w:r>
      <w:r w:rsidRPr="00194EEB">
        <w:rPr>
          <w:rFonts w:ascii="Arial" w:hAnsi="Arial" w:cs="Arial"/>
          <w:sz w:val="20"/>
          <w:szCs w:val="20"/>
        </w:rPr>
        <w:t xml:space="preserve">SC IX.9.  </w:t>
      </w:r>
      <w:r w:rsidRPr="00194EEB">
        <w:rPr>
          <w:rFonts w:ascii="Arial" w:hAnsi="Arial" w:cs="Arial"/>
          <w:b/>
          <w:sz w:val="20"/>
          <w:szCs w:val="20"/>
        </w:rPr>
        <w:t>(40 CFR 63.11210(c))</w:t>
      </w:r>
    </w:p>
    <w:p w14:paraId="7AA8034A" w14:textId="77777777" w:rsidR="00A52C10" w:rsidRPr="00194EEB" w:rsidRDefault="00A52C10" w:rsidP="00A52C10">
      <w:pPr>
        <w:pStyle w:val="NormalWeb"/>
        <w:spacing w:before="0" w:beforeAutospacing="0" w:after="0" w:afterAutospacing="0"/>
        <w:ind w:firstLine="0"/>
        <w:jc w:val="both"/>
        <w:rPr>
          <w:rFonts w:ascii="Arial" w:hAnsi="Arial" w:cs="Arial"/>
          <w:sz w:val="20"/>
          <w:szCs w:val="20"/>
        </w:rPr>
      </w:pPr>
    </w:p>
    <w:p w14:paraId="1A932326" w14:textId="341A8E0D" w:rsidR="00A52C10" w:rsidRPr="001635B5" w:rsidRDefault="00A52C10" w:rsidP="00A52C10">
      <w:pPr>
        <w:pStyle w:val="NormalWeb"/>
        <w:spacing w:before="0" w:beforeAutospacing="0" w:after="0" w:afterAutospacing="0"/>
        <w:ind w:left="360" w:hanging="360"/>
        <w:jc w:val="both"/>
        <w:rPr>
          <w:rFonts w:ascii="Arial" w:hAnsi="Arial" w:cs="Arial"/>
          <w:b/>
          <w:sz w:val="20"/>
          <w:szCs w:val="20"/>
        </w:rPr>
      </w:pPr>
      <w:r w:rsidRPr="001635B5">
        <w:rPr>
          <w:rFonts w:ascii="Arial" w:hAnsi="Arial" w:cs="Arial"/>
          <w:sz w:val="20"/>
          <w:szCs w:val="20"/>
        </w:rPr>
        <w:t>6.</w:t>
      </w:r>
      <w:r w:rsidRPr="001635B5">
        <w:rPr>
          <w:rFonts w:ascii="Arial" w:hAnsi="Arial" w:cs="Arial"/>
          <w:sz w:val="20"/>
          <w:szCs w:val="20"/>
        </w:rPr>
        <w:tab/>
        <w:t>If the permittee owns or operates an industrial, commercial, or institutional boiler and would be subject to 40</w:t>
      </w:r>
      <w:r>
        <w:rPr>
          <w:rFonts w:ascii="Arial" w:hAnsi="Arial" w:cs="Arial"/>
          <w:sz w:val="20"/>
          <w:szCs w:val="20"/>
        </w:rPr>
        <w:t> </w:t>
      </w:r>
      <w:r w:rsidRPr="001635B5">
        <w:rPr>
          <w:rFonts w:ascii="Arial" w:hAnsi="Arial" w:cs="Arial"/>
          <w:sz w:val="20"/>
          <w:szCs w:val="20"/>
        </w:rPr>
        <w:t xml:space="preserve">CFR Part 63, Subpart JJJJJJ except for the exemption in </w:t>
      </w:r>
      <w:r w:rsidR="00567B35">
        <w:rPr>
          <w:rFonts w:ascii="Arial" w:hAnsi="Arial" w:cs="Arial"/>
          <w:sz w:val="20"/>
          <w:szCs w:val="20"/>
        </w:rPr>
        <w:t>40 CFR</w:t>
      </w:r>
      <w:r w:rsidRPr="001635B5">
        <w:rPr>
          <w:rFonts w:ascii="Arial" w:hAnsi="Arial" w:cs="Arial"/>
          <w:sz w:val="20"/>
          <w:szCs w:val="20"/>
        </w:rPr>
        <w:t xml:space="preserve"> 63.11195(b) for commercial and industrial solid waste incineration units covered by 40 CFR </w:t>
      </w:r>
      <w:r>
        <w:rPr>
          <w:rFonts w:ascii="Arial" w:hAnsi="Arial" w:cs="Arial"/>
          <w:sz w:val="20"/>
          <w:szCs w:val="20"/>
        </w:rPr>
        <w:t xml:space="preserve">Part </w:t>
      </w:r>
      <w:r w:rsidRPr="001635B5">
        <w:rPr>
          <w:rFonts w:ascii="Arial" w:hAnsi="Arial" w:cs="Arial"/>
          <w:sz w:val="20"/>
          <w:szCs w:val="20"/>
        </w:rPr>
        <w:t>60</w:t>
      </w:r>
      <w:r>
        <w:rPr>
          <w:rFonts w:ascii="Arial" w:hAnsi="Arial" w:cs="Arial"/>
          <w:sz w:val="20"/>
          <w:szCs w:val="20"/>
        </w:rPr>
        <w:t>,</w:t>
      </w:r>
      <w:r w:rsidRPr="001635B5">
        <w:rPr>
          <w:rFonts w:ascii="Arial" w:hAnsi="Arial" w:cs="Arial"/>
          <w:sz w:val="20"/>
          <w:szCs w:val="20"/>
        </w:rPr>
        <w:t xml:space="preserve"> Subpart CCCC or Subpart DDDD, and the permittee ceases combusting solid waste, the permittee must be in compliance with 40 CFR Part 63, Subpart JJJJJJ on the effective date of the waste to fuel switch as specified in </w:t>
      </w:r>
      <w:r w:rsidR="00975FB0">
        <w:rPr>
          <w:rFonts w:ascii="Arial" w:hAnsi="Arial" w:cs="Arial"/>
          <w:sz w:val="20"/>
          <w:szCs w:val="20"/>
        </w:rPr>
        <w:t>40 CFR</w:t>
      </w:r>
      <w:r w:rsidR="00975FB0" w:rsidRPr="001635B5">
        <w:rPr>
          <w:rFonts w:ascii="Arial" w:hAnsi="Arial" w:cs="Arial"/>
          <w:sz w:val="20"/>
          <w:szCs w:val="20"/>
        </w:rPr>
        <w:t xml:space="preserve"> </w:t>
      </w:r>
      <w:r w:rsidRPr="001635B5">
        <w:rPr>
          <w:rFonts w:ascii="Arial" w:hAnsi="Arial" w:cs="Arial"/>
          <w:sz w:val="20"/>
          <w:szCs w:val="20"/>
        </w:rPr>
        <w:t xml:space="preserve">60.2145(a)(2) and (3) of Subpart CCCC or </w:t>
      </w:r>
      <w:r w:rsidR="00567B35">
        <w:rPr>
          <w:rFonts w:ascii="Arial" w:hAnsi="Arial" w:cs="Arial"/>
          <w:sz w:val="20"/>
          <w:szCs w:val="20"/>
        </w:rPr>
        <w:br/>
        <w:t>40 CFR</w:t>
      </w:r>
      <w:r w:rsidRPr="001635B5">
        <w:rPr>
          <w:rFonts w:ascii="Arial" w:hAnsi="Arial" w:cs="Arial"/>
          <w:sz w:val="20"/>
          <w:szCs w:val="20"/>
        </w:rPr>
        <w:t xml:space="preserve"> 60.2710(a)(2) and (3) of Subpart DDDD.  </w:t>
      </w:r>
      <w:r w:rsidRPr="001635B5">
        <w:rPr>
          <w:rFonts w:ascii="Arial" w:hAnsi="Arial" w:cs="Arial"/>
          <w:b/>
          <w:sz w:val="20"/>
          <w:szCs w:val="20"/>
        </w:rPr>
        <w:t>(40 CFR 63.11196(d))</w:t>
      </w:r>
    </w:p>
    <w:p w14:paraId="19B826A0" w14:textId="1475117D" w:rsidR="000E032B" w:rsidRDefault="000E032B">
      <w:pPr>
        <w:rPr>
          <w:rFonts w:cs="Arial"/>
          <w:sz w:val="20"/>
        </w:rPr>
      </w:pPr>
      <w:r>
        <w:rPr>
          <w:rFonts w:cs="Arial"/>
          <w:sz w:val="20"/>
        </w:rPr>
        <w:br w:type="page"/>
      </w:r>
    </w:p>
    <w:p w14:paraId="48AE75FB" w14:textId="021BF0BF" w:rsidR="00A52C10" w:rsidRPr="001635B5" w:rsidRDefault="00A52C10" w:rsidP="00A52C10">
      <w:pPr>
        <w:pStyle w:val="NormalWeb"/>
        <w:spacing w:before="0" w:beforeAutospacing="0" w:after="0" w:afterAutospacing="0"/>
        <w:ind w:left="360" w:hanging="360"/>
        <w:jc w:val="both"/>
        <w:rPr>
          <w:rFonts w:ascii="Arial" w:hAnsi="Arial" w:cs="Arial"/>
          <w:b/>
          <w:sz w:val="20"/>
          <w:szCs w:val="20"/>
        </w:rPr>
      </w:pPr>
      <w:r w:rsidRPr="001635B5">
        <w:rPr>
          <w:rFonts w:ascii="Arial" w:hAnsi="Arial" w:cs="Arial"/>
          <w:sz w:val="20"/>
          <w:szCs w:val="20"/>
        </w:rPr>
        <w:lastRenderedPageBreak/>
        <w:t>7.</w:t>
      </w:r>
      <w:r w:rsidRPr="001635B5">
        <w:rPr>
          <w:rFonts w:ascii="Arial" w:hAnsi="Arial" w:cs="Arial"/>
          <w:sz w:val="20"/>
          <w:szCs w:val="20"/>
        </w:rPr>
        <w:tab/>
        <w:t xml:space="preserve">For affected boilers that ceased burning solid waste consistent with </w:t>
      </w:r>
      <w:r w:rsidR="00567B35">
        <w:rPr>
          <w:rFonts w:ascii="Arial" w:hAnsi="Arial" w:cs="Arial"/>
          <w:sz w:val="20"/>
          <w:szCs w:val="20"/>
        </w:rPr>
        <w:t>40 CFR</w:t>
      </w:r>
      <w:r w:rsidRPr="001635B5">
        <w:rPr>
          <w:rFonts w:ascii="Arial" w:hAnsi="Arial" w:cs="Arial"/>
          <w:sz w:val="20"/>
          <w:szCs w:val="20"/>
        </w:rPr>
        <w:t xml:space="preserve"> 63.11196(d) and for which the initial compliance date has passed, the permittee must demonstrate compliance within 60 days of the effective date of the waste-to-fuel switch as specified in </w:t>
      </w:r>
      <w:r w:rsidR="00567B35">
        <w:rPr>
          <w:rFonts w:ascii="Arial" w:hAnsi="Arial" w:cs="Arial"/>
          <w:sz w:val="20"/>
          <w:szCs w:val="20"/>
        </w:rPr>
        <w:t>40 CFR</w:t>
      </w:r>
      <w:r w:rsidRPr="001635B5">
        <w:rPr>
          <w:rFonts w:ascii="Arial" w:hAnsi="Arial" w:cs="Arial"/>
          <w:sz w:val="20"/>
          <w:szCs w:val="20"/>
        </w:rPr>
        <w:t xml:space="preserve"> 60.2145(a)(2) and (3) of </w:t>
      </w:r>
      <w:r>
        <w:rPr>
          <w:rFonts w:ascii="Arial" w:hAnsi="Arial" w:cs="Arial"/>
          <w:sz w:val="20"/>
          <w:szCs w:val="20"/>
        </w:rPr>
        <w:t>Subpart</w:t>
      </w:r>
      <w:r w:rsidRPr="001635B5">
        <w:rPr>
          <w:rFonts w:ascii="Arial" w:hAnsi="Arial" w:cs="Arial"/>
          <w:sz w:val="20"/>
          <w:szCs w:val="20"/>
        </w:rPr>
        <w:t xml:space="preserve"> CCCC or </w:t>
      </w:r>
      <w:r w:rsidR="00567B35">
        <w:rPr>
          <w:rFonts w:ascii="Arial" w:hAnsi="Arial" w:cs="Arial"/>
          <w:sz w:val="20"/>
          <w:szCs w:val="20"/>
        </w:rPr>
        <w:t>40 CFR</w:t>
      </w:r>
      <w:r w:rsidRPr="001635B5">
        <w:rPr>
          <w:rFonts w:ascii="Arial" w:hAnsi="Arial" w:cs="Arial"/>
          <w:sz w:val="20"/>
          <w:szCs w:val="20"/>
        </w:rPr>
        <w:t xml:space="preserve"> 60.2710(a)(2) and (3) of </w:t>
      </w:r>
      <w:r>
        <w:rPr>
          <w:rFonts w:ascii="Arial" w:hAnsi="Arial" w:cs="Arial"/>
          <w:sz w:val="20"/>
          <w:szCs w:val="20"/>
        </w:rPr>
        <w:t>Subpart</w:t>
      </w:r>
      <w:r w:rsidRPr="001635B5">
        <w:rPr>
          <w:rFonts w:ascii="Arial" w:hAnsi="Arial" w:cs="Arial"/>
          <w:sz w:val="20"/>
          <w:szCs w:val="20"/>
        </w:rPr>
        <w:t xml:space="preserve"> DDDD. </w:t>
      </w:r>
      <w:r w:rsidR="00250F67">
        <w:rPr>
          <w:rFonts w:ascii="Arial" w:hAnsi="Arial" w:cs="Arial"/>
          <w:sz w:val="20"/>
          <w:szCs w:val="20"/>
        </w:rPr>
        <w:t xml:space="preserve"> </w:t>
      </w:r>
      <w:r w:rsidRPr="001635B5">
        <w:rPr>
          <w:rFonts w:ascii="Arial" w:hAnsi="Arial" w:cs="Arial"/>
          <w:sz w:val="20"/>
          <w:szCs w:val="20"/>
        </w:rPr>
        <w:t xml:space="preserve">If the permittee has not conducted their compliance demonstration for 40 CFR </w:t>
      </w:r>
      <w:r w:rsidR="00250F67">
        <w:rPr>
          <w:rFonts w:ascii="Arial" w:hAnsi="Arial" w:cs="Arial"/>
          <w:sz w:val="20"/>
          <w:szCs w:val="20"/>
        </w:rPr>
        <w:br/>
      </w:r>
      <w:r w:rsidRPr="001635B5">
        <w:rPr>
          <w:rFonts w:ascii="Arial" w:hAnsi="Arial" w:cs="Arial"/>
          <w:sz w:val="20"/>
          <w:szCs w:val="20"/>
        </w:rPr>
        <w:t xml:space="preserve">Part 63, Subpart JJJJJJ within the previous 12 months, the permittee must complete all compliance demonstrations for 40 CFR Part 63, Subpart JJJJJJ before commencing or recommencing combustion of solid waste.  </w:t>
      </w:r>
      <w:r w:rsidRPr="001635B5">
        <w:rPr>
          <w:rFonts w:ascii="Arial" w:hAnsi="Arial" w:cs="Arial"/>
          <w:b/>
          <w:sz w:val="20"/>
          <w:szCs w:val="20"/>
        </w:rPr>
        <w:t>(40 CFR 63.11210(g))</w:t>
      </w:r>
    </w:p>
    <w:p w14:paraId="67F0FE51" w14:textId="77777777" w:rsidR="00A52C10" w:rsidRPr="001635B5" w:rsidRDefault="00A52C10" w:rsidP="00A52C10">
      <w:pPr>
        <w:pStyle w:val="NormalWeb"/>
        <w:spacing w:before="0" w:beforeAutospacing="0" w:after="0" w:afterAutospacing="0"/>
        <w:ind w:left="360" w:hanging="360"/>
        <w:jc w:val="both"/>
        <w:rPr>
          <w:rFonts w:ascii="Arial" w:hAnsi="Arial" w:cs="Arial"/>
          <w:sz w:val="20"/>
          <w:szCs w:val="20"/>
        </w:rPr>
      </w:pPr>
    </w:p>
    <w:p w14:paraId="235944FD" w14:textId="326908DF" w:rsidR="00A52C10" w:rsidRPr="001635B5" w:rsidRDefault="00A52C10" w:rsidP="00A52C10">
      <w:pPr>
        <w:pStyle w:val="NormalWeb"/>
        <w:spacing w:before="0" w:beforeAutospacing="0" w:after="0" w:afterAutospacing="0"/>
        <w:ind w:left="360" w:hanging="360"/>
        <w:jc w:val="both"/>
        <w:rPr>
          <w:rFonts w:ascii="Arial" w:hAnsi="Arial" w:cs="Arial"/>
          <w:b/>
          <w:sz w:val="20"/>
          <w:szCs w:val="20"/>
        </w:rPr>
      </w:pPr>
      <w:r w:rsidRPr="001635B5">
        <w:rPr>
          <w:rFonts w:ascii="Arial" w:hAnsi="Arial" w:cs="Arial"/>
          <w:sz w:val="20"/>
          <w:szCs w:val="20"/>
        </w:rPr>
        <w:t>8.</w:t>
      </w:r>
      <w:r w:rsidRPr="001635B5">
        <w:rPr>
          <w:rFonts w:ascii="Arial" w:hAnsi="Arial" w:cs="Arial"/>
          <w:sz w:val="20"/>
          <w:szCs w:val="20"/>
        </w:rPr>
        <w:tab/>
        <w:t xml:space="preserve">For affected boilers that switch fuels or make a physical change to the boiler that results in the applicability of a different subcategory within </w:t>
      </w:r>
      <w:r>
        <w:rPr>
          <w:rFonts w:ascii="Arial" w:hAnsi="Arial" w:cs="Arial"/>
          <w:sz w:val="20"/>
          <w:szCs w:val="20"/>
        </w:rPr>
        <w:t>40 CFR Part 63, Subpart</w:t>
      </w:r>
      <w:r w:rsidRPr="001635B5">
        <w:rPr>
          <w:rFonts w:ascii="Arial" w:hAnsi="Arial" w:cs="Arial"/>
          <w:sz w:val="20"/>
          <w:szCs w:val="20"/>
        </w:rPr>
        <w:t xml:space="preserve"> JJJJJJ or the boiler becoming subject to </w:t>
      </w:r>
      <w:r>
        <w:rPr>
          <w:rFonts w:ascii="Arial" w:hAnsi="Arial" w:cs="Arial"/>
          <w:sz w:val="20"/>
          <w:szCs w:val="20"/>
        </w:rPr>
        <w:t>40 CFR Part 63, Subpart</w:t>
      </w:r>
      <w:r w:rsidRPr="001635B5">
        <w:rPr>
          <w:rFonts w:ascii="Arial" w:hAnsi="Arial" w:cs="Arial"/>
          <w:sz w:val="20"/>
          <w:szCs w:val="20"/>
        </w:rPr>
        <w:t xml:space="preserve"> JJJJJJ, the permittee must demonstrate compliance within 180 days of the effective date of the fuel switch or the physical change. </w:t>
      </w:r>
      <w:r w:rsidR="00250F67">
        <w:rPr>
          <w:rFonts w:ascii="Arial" w:hAnsi="Arial" w:cs="Arial"/>
          <w:sz w:val="20"/>
          <w:szCs w:val="20"/>
        </w:rPr>
        <w:t xml:space="preserve"> </w:t>
      </w:r>
      <w:r w:rsidRPr="001635B5">
        <w:rPr>
          <w:rFonts w:ascii="Arial" w:hAnsi="Arial" w:cs="Arial"/>
          <w:sz w:val="20"/>
          <w:szCs w:val="20"/>
        </w:rPr>
        <w:t xml:space="preserve">Notification of such changes must be submitted according to </w:t>
      </w:r>
      <w:r w:rsidR="00250F67">
        <w:rPr>
          <w:rFonts w:ascii="Arial" w:hAnsi="Arial" w:cs="Arial"/>
          <w:sz w:val="20"/>
          <w:szCs w:val="20"/>
        </w:rPr>
        <w:t>40 CFR</w:t>
      </w:r>
      <w:r w:rsidR="00250F67" w:rsidRPr="001635B5">
        <w:rPr>
          <w:rFonts w:ascii="Arial" w:hAnsi="Arial" w:cs="Arial"/>
          <w:sz w:val="20"/>
          <w:szCs w:val="20"/>
        </w:rPr>
        <w:t xml:space="preserve"> </w:t>
      </w:r>
      <w:r w:rsidRPr="001635B5">
        <w:rPr>
          <w:rFonts w:ascii="Arial" w:hAnsi="Arial" w:cs="Arial"/>
          <w:sz w:val="20"/>
          <w:szCs w:val="20"/>
        </w:rPr>
        <w:t xml:space="preserve">63.11225(g), stated in </w:t>
      </w:r>
      <w:r w:rsidRPr="00194EEB">
        <w:rPr>
          <w:rFonts w:ascii="Arial" w:hAnsi="Arial" w:cs="Arial"/>
          <w:sz w:val="20"/>
          <w:szCs w:val="20"/>
        </w:rPr>
        <w:t>SC VII.8</w:t>
      </w:r>
      <w:r w:rsidRPr="001635B5">
        <w:rPr>
          <w:rFonts w:ascii="Arial" w:hAnsi="Arial" w:cs="Arial"/>
          <w:sz w:val="20"/>
          <w:szCs w:val="20"/>
        </w:rPr>
        <w:t xml:space="preserve">. </w:t>
      </w:r>
      <w:r w:rsidR="00250F67">
        <w:rPr>
          <w:rFonts w:ascii="Arial" w:hAnsi="Arial" w:cs="Arial"/>
          <w:sz w:val="20"/>
          <w:szCs w:val="20"/>
        </w:rPr>
        <w:t xml:space="preserve"> </w:t>
      </w:r>
      <w:r w:rsidRPr="001635B5">
        <w:rPr>
          <w:rFonts w:ascii="Arial" w:hAnsi="Arial" w:cs="Arial"/>
          <w:b/>
          <w:sz w:val="20"/>
          <w:szCs w:val="20"/>
        </w:rPr>
        <w:t>(40 CFR 63.11210(h))</w:t>
      </w:r>
    </w:p>
    <w:p w14:paraId="32B87667" w14:textId="77777777" w:rsidR="00A52C10" w:rsidRPr="001635B5" w:rsidRDefault="00A52C10" w:rsidP="00A52C10">
      <w:pPr>
        <w:pStyle w:val="NormalWeb"/>
        <w:spacing w:before="0" w:beforeAutospacing="0" w:after="0" w:afterAutospacing="0"/>
        <w:ind w:firstLine="0"/>
        <w:jc w:val="both"/>
        <w:rPr>
          <w:rFonts w:ascii="Arial" w:hAnsi="Arial" w:cs="Arial"/>
          <w:sz w:val="20"/>
          <w:szCs w:val="20"/>
        </w:rPr>
      </w:pPr>
    </w:p>
    <w:p w14:paraId="69A314BF" w14:textId="5AFF5A58" w:rsidR="00A52C10" w:rsidRPr="001635B5" w:rsidRDefault="00A52C10" w:rsidP="00250F67">
      <w:pPr>
        <w:pStyle w:val="NormalWeb"/>
        <w:spacing w:before="0" w:beforeAutospacing="0" w:after="120" w:afterAutospacing="0"/>
        <w:ind w:left="360" w:hanging="360"/>
        <w:jc w:val="both"/>
        <w:rPr>
          <w:rFonts w:ascii="Arial" w:hAnsi="Arial" w:cs="Arial"/>
          <w:sz w:val="20"/>
          <w:szCs w:val="20"/>
        </w:rPr>
      </w:pPr>
      <w:r w:rsidRPr="001635B5">
        <w:rPr>
          <w:rFonts w:ascii="Arial" w:hAnsi="Arial" w:cs="Arial"/>
          <w:sz w:val="20"/>
          <w:szCs w:val="20"/>
        </w:rPr>
        <w:t>9.</w:t>
      </w:r>
      <w:r w:rsidRPr="001635B5">
        <w:rPr>
          <w:rFonts w:ascii="Arial" w:hAnsi="Arial" w:cs="Arial"/>
          <w:sz w:val="20"/>
          <w:szCs w:val="20"/>
        </w:rPr>
        <w:tab/>
        <w:t xml:space="preserve">For existing affected boilers that have not operated between the effective date of the rule and the compliance date that is specified for the permittee’s source in </w:t>
      </w:r>
      <w:r w:rsidR="00250F67">
        <w:rPr>
          <w:rFonts w:ascii="Arial" w:hAnsi="Arial" w:cs="Arial"/>
          <w:sz w:val="20"/>
          <w:szCs w:val="20"/>
        </w:rPr>
        <w:t>40 CFR</w:t>
      </w:r>
      <w:r w:rsidRPr="001635B5">
        <w:rPr>
          <w:rFonts w:ascii="Arial" w:hAnsi="Arial" w:cs="Arial"/>
          <w:sz w:val="20"/>
          <w:szCs w:val="20"/>
        </w:rPr>
        <w:t xml:space="preserve"> 63.11196, the permittee must comply with the applicable provisions as specified in paragraphs (j)(2) and (3) of </w:t>
      </w:r>
      <w:r w:rsidR="00250F67">
        <w:rPr>
          <w:rFonts w:ascii="Arial" w:hAnsi="Arial" w:cs="Arial"/>
          <w:sz w:val="20"/>
          <w:szCs w:val="20"/>
        </w:rPr>
        <w:t>40 CFR</w:t>
      </w:r>
      <w:r w:rsidRPr="001635B5">
        <w:rPr>
          <w:rFonts w:ascii="Arial" w:hAnsi="Arial" w:cs="Arial"/>
          <w:sz w:val="20"/>
          <w:szCs w:val="20"/>
        </w:rPr>
        <w:t xml:space="preserve"> 63.11210, as listed below.  </w:t>
      </w:r>
      <w:r w:rsidRPr="001635B5">
        <w:rPr>
          <w:rFonts w:ascii="Arial" w:hAnsi="Arial" w:cs="Arial"/>
          <w:b/>
          <w:sz w:val="20"/>
          <w:szCs w:val="20"/>
        </w:rPr>
        <w:t>(40</w:t>
      </w:r>
      <w:r>
        <w:rPr>
          <w:rFonts w:ascii="Arial" w:hAnsi="Arial" w:cs="Arial"/>
          <w:b/>
          <w:sz w:val="20"/>
          <w:szCs w:val="20"/>
        </w:rPr>
        <w:t> </w:t>
      </w:r>
      <w:r w:rsidRPr="001635B5">
        <w:rPr>
          <w:rFonts w:ascii="Arial" w:hAnsi="Arial" w:cs="Arial"/>
          <w:b/>
          <w:sz w:val="20"/>
          <w:szCs w:val="20"/>
        </w:rPr>
        <w:t>CFR</w:t>
      </w:r>
      <w:r>
        <w:rPr>
          <w:rFonts w:ascii="Arial" w:hAnsi="Arial" w:cs="Arial"/>
          <w:b/>
          <w:sz w:val="20"/>
          <w:szCs w:val="20"/>
        </w:rPr>
        <w:t> </w:t>
      </w:r>
      <w:r w:rsidRPr="001635B5">
        <w:rPr>
          <w:rFonts w:ascii="Arial" w:hAnsi="Arial" w:cs="Arial"/>
          <w:b/>
          <w:sz w:val="20"/>
          <w:szCs w:val="20"/>
        </w:rPr>
        <w:t>63.11210(j))</w:t>
      </w:r>
    </w:p>
    <w:p w14:paraId="305FE098" w14:textId="0C0F4879" w:rsidR="00A52C10" w:rsidRPr="001635B5" w:rsidRDefault="00A52C10" w:rsidP="00250F67">
      <w:pPr>
        <w:pStyle w:val="NormalWeb"/>
        <w:spacing w:before="0" w:beforeAutospacing="0" w:after="120" w:afterAutospacing="0"/>
        <w:ind w:left="720" w:hanging="360"/>
        <w:jc w:val="both"/>
        <w:rPr>
          <w:rFonts w:ascii="Arial" w:hAnsi="Arial" w:cs="Arial"/>
          <w:sz w:val="20"/>
          <w:szCs w:val="20"/>
        </w:rPr>
      </w:pPr>
      <w:r w:rsidRPr="001635B5">
        <w:rPr>
          <w:rFonts w:ascii="Arial" w:hAnsi="Arial" w:cs="Arial"/>
          <w:sz w:val="20"/>
          <w:szCs w:val="20"/>
        </w:rPr>
        <w:t>a.</w:t>
      </w:r>
      <w:r w:rsidRPr="001635B5">
        <w:rPr>
          <w:rFonts w:ascii="Arial" w:hAnsi="Arial" w:cs="Arial"/>
          <w:sz w:val="20"/>
          <w:szCs w:val="20"/>
        </w:rPr>
        <w:tab/>
        <w:t xml:space="preserve">The permittee must complete the initial performance tune-up, if subject to the tune-up requirements in </w:t>
      </w:r>
      <w:r w:rsidR="00250F67">
        <w:rPr>
          <w:rFonts w:ascii="Arial" w:hAnsi="Arial" w:cs="Arial"/>
          <w:sz w:val="20"/>
          <w:szCs w:val="20"/>
        </w:rPr>
        <w:br/>
        <w:t>40 CFR</w:t>
      </w:r>
      <w:r w:rsidRPr="001635B5">
        <w:rPr>
          <w:rFonts w:ascii="Arial" w:hAnsi="Arial" w:cs="Arial"/>
          <w:sz w:val="20"/>
          <w:szCs w:val="20"/>
        </w:rPr>
        <w:t xml:space="preserve"> 63.11223, by following the procedures described in </w:t>
      </w:r>
      <w:r w:rsidR="00250F67">
        <w:rPr>
          <w:rFonts w:ascii="Arial" w:hAnsi="Arial" w:cs="Arial"/>
          <w:sz w:val="20"/>
          <w:szCs w:val="20"/>
        </w:rPr>
        <w:t>40 CFR</w:t>
      </w:r>
      <w:r w:rsidRPr="001635B5">
        <w:rPr>
          <w:rFonts w:ascii="Arial" w:hAnsi="Arial" w:cs="Arial"/>
          <w:sz w:val="20"/>
          <w:szCs w:val="20"/>
        </w:rPr>
        <w:t xml:space="preserve"> 63.11223(b), stated in </w:t>
      </w:r>
      <w:r w:rsidRPr="00194EEB">
        <w:rPr>
          <w:rFonts w:ascii="Arial" w:hAnsi="Arial" w:cs="Arial"/>
          <w:sz w:val="20"/>
          <w:szCs w:val="20"/>
        </w:rPr>
        <w:t>SC III.4</w:t>
      </w:r>
      <w:r w:rsidRPr="001635B5">
        <w:rPr>
          <w:rFonts w:ascii="Arial" w:hAnsi="Arial" w:cs="Arial"/>
          <w:sz w:val="20"/>
          <w:szCs w:val="20"/>
        </w:rPr>
        <w:t xml:space="preserve">, no later than 30 days after the re-start of the affected boiler.  </w:t>
      </w:r>
      <w:r w:rsidRPr="001635B5">
        <w:rPr>
          <w:rFonts w:ascii="Arial" w:hAnsi="Arial" w:cs="Arial"/>
          <w:b/>
          <w:sz w:val="20"/>
          <w:szCs w:val="20"/>
        </w:rPr>
        <w:t>(40 CFR 63.11210(j)(2))</w:t>
      </w:r>
    </w:p>
    <w:p w14:paraId="6937EEB3" w14:textId="7F53114C" w:rsidR="00A52C10" w:rsidRPr="001635B5" w:rsidRDefault="00A52C10" w:rsidP="00A52C10">
      <w:pPr>
        <w:pStyle w:val="NormalWeb"/>
        <w:spacing w:before="0" w:beforeAutospacing="0" w:after="0" w:afterAutospacing="0"/>
        <w:ind w:left="720" w:hanging="360"/>
        <w:jc w:val="both"/>
        <w:rPr>
          <w:rFonts w:ascii="Arial" w:hAnsi="Arial" w:cs="Arial"/>
          <w:b/>
          <w:sz w:val="20"/>
          <w:szCs w:val="20"/>
        </w:rPr>
      </w:pPr>
      <w:r w:rsidRPr="001635B5">
        <w:rPr>
          <w:rFonts w:ascii="Arial" w:hAnsi="Arial" w:cs="Arial"/>
          <w:sz w:val="20"/>
          <w:szCs w:val="20"/>
        </w:rPr>
        <w:t>b.</w:t>
      </w:r>
      <w:r w:rsidRPr="001635B5">
        <w:rPr>
          <w:rFonts w:ascii="Arial" w:hAnsi="Arial" w:cs="Arial"/>
          <w:sz w:val="20"/>
          <w:szCs w:val="20"/>
        </w:rPr>
        <w:tab/>
        <w:t xml:space="preserve">The permittee must complete the one-time energy assessment, if subject to the energy assessment requirements specified in Table 2 of 40 CFR Part 63, Subpart JJJJJJ, no later than the compliance date specified in </w:t>
      </w:r>
      <w:r w:rsidR="00250F67">
        <w:rPr>
          <w:rFonts w:ascii="Arial" w:hAnsi="Arial" w:cs="Arial"/>
          <w:sz w:val="20"/>
          <w:szCs w:val="20"/>
        </w:rPr>
        <w:t>40 CFR</w:t>
      </w:r>
      <w:r w:rsidRPr="001635B5">
        <w:rPr>
          <w:rFonts w:ascii="Arial" w:hAnsi="Arial" w:cs="Arial"/>
          <w:sz w:val="20"/>
          <w:szCs w:val="20"/>
        </w:rPr>
        <w:t xml:space="preserve"> 63.11196, stated in </w:t>
      </w:r>
      <w:r w:rsidRPr="00194EEB">
        <w:rPr>
          <w:rFonts w:ascii="Arial" w:hAnsi="Arial" w:cs="Arial"/>
          <w:sz w:val="20"/>
          <w:szCs w:val="20"/>
        </w:rPr>
        <w:t>SC IX.3</w:t>
      </w:r>
      <w:r w:rsidRPr="001635B5">
        <w:rPr>
          <w:rFonts w:ascii="Arial" w:hAnsi="Arial" w:cs="Arial"/>
          <w:sz w:val="20"/>
          <w:szCs w:val="20"/>
        </w:rPr>
        <w:t xml:space="preserve">.  </w:t>
      </w:r>
      <w:r w:rsidRPr="001635B5">
        <w:rPr>
          <w:rFonts w:ascii="Arial" w:hAnsi="Arial" w:cs="Arial"/>
          <w:b/>
          <w:sz w:val="20"/>
          <w:szCs w:val="20"/>
        </w:rPr>
        <w:t>(40 CFR 63.11210(j)(3))</w:t>
      </w:r>
    </w:p>
    <w:p w14:paraId="21CD2DCF" w14:textId="77777777" w:rsidR="00A52C10" w:rsidRPr="001635B5" w:rsidRDefault="00A52C10" w:rsidP="00A52C10">
      <w:pPr>
        <w:pStyle w:val="NormalWeb"/>
        <w:spacing w:before="0" w:beforeAutospacing="0" w:after="0" w:afterAutospacing="0"/>
        <w:ind w:firstLine="0"/>
        <w:jc w:val="both"/>
        <w:rPr>
          <w:rFonts w:ascii="Arial" w:hAnsi="Arial" w:cs="Arial"/>
          <w:sz w:val="20"/>
          <w:szCs w:val="20"/>
        </w:rPr>
      </w:pPr>
    </w:p>
    <w:p w14:paraId="57631D70" w14:textId="66BE751B" w:rsidR="00A52C10" w:rsidRPr="001635B5" w:rsidRDefault="00A52C10" w:rsidP="00A52C10">
      <w:pPr>
        <w:pStyle w:val="NormalWeb"/>
        <w:spacing w:before="0" w:beforeAutospacing="0" w:after="0" w:afterAutospacing="0"/>
        <w:ind w:left="360" w:hanging="360"/>
        <w:jc w:val="both"/>
        <w:rPr>
          <w:rFonts w:ascii="Arial" w:hAnsi="Arial" w:cs="Arial"/>
          <w:sz w:val="20"/>
          <w:szCs w:val="20"/>
        </w:rPr>
      </w:pPr>
      <w:r w:rsidRPr="001635B5">
        <w:rPr>
          <w:rFonts w:ascii="Arial" w:hAnsi="Arial" w:cs="Arial"/>
          <w:sz w:val="20"/>
          <w:szCs w:val="20"/>
        </w:rPr>
        <w:t>10.</w:t>
      </w:r>
      <w:r w:rsidRPr="001635B5">
        <w:rPr>
          <w:rFonts w:ascii="Arial" w:hAnsi="Arial" w:cs="Arial"/>
          <w:sz w:val="20"/>
          <w:szCs w:val="20"/>
        </w:rPr>
        <w:tab/>
        <w:t xml:space="preserve">Table 8 to 40 CFR Part 63, Subpart JJJJJJ shows which parts of the General Provisions in </w:t>
      </w:r>
      <w:r w:rsidR="00250F67">
        <w:rPr>
          <w:rFonts w:ascii="Arial" w:hAnsi="Arial" w:cs="Arial"/>
          <w:sz w:val="20"/>
          <w:szCs w:val="20"/>
        </w:rPr>
        <w:t>40 CFR</w:t>
      </w:r>
      <w:r w:rsidRPr="001635B5">
        <w:rPr>
          <w:rFonts w:ascii="Arial" w:hAnsi="Arial" w:cs="Arial"/>
          <w:sz w:val="20"/>
          <w:szCs w:val="20"/>
        </w:rPr>
        <w:t xml:space="preserve"> 63.1 through 63.15 apply to the permittee.</w:t>
      </w:r>
      <w:r w:rsidR="00250F67">
        <w:rPr>
          <w:rFonts w:ascii="Arial" w:hAnsi="Arial" w:cs="Arial"/>
          <w:sz w:val="20"/>
          <w:szCs w:val="20"/>
        </w:rPr>
        <w:t xml:space="preserve">  </w:t>
      </w:r>
      <w:r w:rsidRPr="001635B5">
        <w:rPr>
          <w:rFonts w:ascii="Arial" w:hAnsi="Arial" w:cs="Arial"/>
          <w:b/>
          <w:sz w:val="20"/>
          <w:szCs w:val="20"/>
        </w:rPr>
        <w:t>(40 CFR 63.11235)</w:t>
      </w:r>
    </w:p>
    <w:p w14:paraId="106D3738" w14:textId="3C21CA63" w:rsidR="00A52C10" w:rsidRDefault="00A52C10" w:rsidP="00A52C10">
      <w:pPr>
        <w:pStyle w:val="NormalWeb"/>
        <w:spacing w:before="0" w:beforeAutospacing="0" w:after="0" w:afterAutospacing="0"/>
        <w:ind w:firstLine="0"/>
        <w:jc w:val="both"/>
        <w:rPr>
          <w:rFonts w:ascii="Arial" w:hAnsi="Arial" w:cs="Arial"/>
          <w:sz w:val="20"/>
          <w:szCs w:val="20"/>
        </w:rPr>
      </w:pPr>
    </w:p>
    <w:p w14:paraId="775E1074" w14:textId="77777777" w:rsidR="00250F67" w:rsidRDefault="00250F67" w:rsidP="00A52C10">
      <w:pPr>
        <w:pStyle w:val="NormalWeb"/>
        <w:spacing w:before="0" w:beforeAutospacing="0" w:after="0" w:afterAutospacing="0"/>
        <w:ind w:firstLine="0"/>
        <w:jc w:val="both"/>
        <w:rPr>
          <w:rFonts w:ascii="Arial" w:hAnsi="Arial" w:cs="Arial"/>
          <w:sz w:val="20"/>
          <w:szCs w:val="20"/>
        </w:rPr>
      </w:pPr>
    </w:p>
    <w:p w14:paraId="48EC178A" w14:textId="77777777" w:rsidR="00A52C10" w:rsidRDefault="00A52C10" w:rsidP="00A52C10">
      <w:pPr>
        <w:jc w:val="both"/>
        <w:rPr>
          <w:b/>
          <w:sz w:val="20"/>
        </w:rPr>
      </w:pPr>
      <w:r>
        <w:rPr>
          <w:b/>
          <w:sz w:val="20"/>
          <w:u w:val="single"/>
        </w:rPr>
        <w:t>Footnotes</w:t>
      </w:r>
      <w:r>
        <w:rPr>
          <w:b/>
          <w:sz w:val="20"/>
        </w:rPr>
        <w:t>:</w:t>
      </w:r>
    </w:p>
    <w:p w14:paraId="244FEBD1" w14:textId="77777777" w:rsidR="00A52C10" w:rsidRDefault="00A52C10" w:rsidP="00A52C10">
      <w:pPr>
        <w:jc w:val="both"/>
        <w:rPr>
          <w:sz w:val="20"/>
        </w:rPr>
      </w:pPr>
      <w:r>
        <w:rPr>
          <w:sz w:val="20"/>
          <w:vertAlign w:val="superscript"/>
        </w:rPr>
        <w:t xml:space="preserve">1 </w:t>
      </w:r>
      <w:r>
        <w:rPr>
          <w:sz w:val="20"/>
        </w:rPr>
        <w:t>This condition is state only enforceable and was established pursuant to Rule 201(1)(b).</w:t>
      </w:r>
    </w:p>
    <w:p w14:paraId="29166CDF" w14:textId="77777777" w:rsidR="00A52C10" w:rsidRDefault="00A52C10" w:rsidP="00A52C10">
      <w:pPr>
        <w:jc w:val="both"/>
        <w:rPr>
          <w:sz w:val="20"/>
        </w:rPr>
      </w:pPr>
      <w:r>
        <w:rPr>
          <w:sz w:val="20"/>
          <w:vertAlign w:val="superscript"/>
        </w:rPr>
        <w:t xml:space="preserve">2 </w:t>
      </w:r>
      <w:r>
        <w:rPr>
          <w:sz w:val="20"/>
        </w:rPr>
        <w:t>This condition is federally enforceable and was established pursuant to Rule 201(1)(a).</w:t>
      </w:r>
    </w:p>
    <w:p w14:paraId="5C5B6679" w14:textId="77777777" w:rsidR="00A52C10" w:rsidRDefault="00A52C10" w:rsidP="00A52C10">
      <w:pPr>
        <w:jc w:val="both"/>
        <w:rPr>
          <w:rFonts w:cs="Arial"/>
          <w:sz w:val="20"/>
        </w:rPr>
      </w:pPr>
      <w:r>
        <w:rPr>
          <w:sz w:val="20"/>
        </w:rPr>
        <w:br w:type="page"/>
      </w:r>
    </w:p>
    <w:p w14:paraId="108935CB" w14:textId="4199967A" w:rsidR="00AE1D84" w:rsidRPr="00622553"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5" w:name="_Toc109647930"/>
      <w:r w:rsidRPr="00622553">
        <w:rPr>
          <w:bCs/>
          <w:iCs/>
          <w:szCs w:val="28"/>
        </w:rPr>
        <w:lastRenderedPageBreak/>
        <w:t>FG</w:t>
      </w:r>
      <w:bookmarkEnd w:id="84"/>
      <w:r w:rsidR="005A1683" w:rsidRPr="00622553">
        <w:rPr>
          <w:bCs/>
          <w:iCs/>
          <w:szCs w:val="28"/>
        </w:rPr>
        <w:t>-PLANER</w:t>
      </w:r>
      <w:r w:rsidR="001434E1" w:rsidRPr="00622553">
        <w:rPr>
          <w:bCs/>
          <w:iCs/>
          <w:szCs w:val="28"/>
        </w:rPr>
        <w:t>SYS20</w:t>
      </w:r>
      <w:bookmarkEnd w:id="85"/>
    </w:p>
    <w:p w14:paraId="7AE16C0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622553">
        <w:rPr>
          <w:b/>
          <w:sz w:val="28"/>
          <w:szCs w:val="28"/>
        </w:rPr>
        <w:t>FLEXIBLE GROUP CONDITIONS</w:t>
      </w:r>
    </w:p>
    <w:p w14:paraId="34FB67F2" w14:textId="77777777" w:rsidR="00AE1D84" w:rsidRPr="00F30023" w:rsidRDefault="00AE1D84" w:rsidP="00F62984">
      <w:pPr>
        <w:rPr>
          <w:sz w:val="20"/>
        </w:rPr>
      </w:pPr>
    </w:p>
    <w:p w14:paraId="2BCF895B" w14:textId="77777777" w:rsidR="00AE1D84" w:rsidRDefault="00AE1D84" w:rsidP="00F62984">
      <w:pPr>
        <w:jc w:val="both"/>
        <w:rPr>
          <w:b/>
          <w:u w:val="single"/>
        </w:rPr>
      </w:pPr>
      <w:r>
        <w:rPr>
          <w:b/>
          <w:u w:val="single"/>
        </w:rPr>
        <w:t>DESCRIPTION</w:t>
      </w:r>
    </w:p>
    <w:p w14:paraId="53D524C0" w14:textId="77777777" w:rsidR="00AE1D84" w:rsidRPr="000E032B" w:rsidRDefault="00AE1D84" w:rsidP="00F62984">
      <w:pPr>
        <w:jc w:val="both"/>
        <w:rPr>
          <w:sz w:val="20"/>
        </w:rPr>
      </w:pPr>
    </w:p>
    <w:p w14:paraId="318730FE" w14:textId="57CF3036" w:rsidR="00AE1D84" w:rsidRPr="000B13EE" w:rsidRDefault="00C90633" w:rsidP="00F62984">
      <w:pPr>
        <w:jc w:val="both"/>
        <w:rPr>
          <w:sz w:val="20"/>
          <w:szCs w:val="18"/>
        </w:rPr>
      </w:pPr>
      <w:r w:rsidRPr="000B13EE">
        <w:rPr>
          <w:sz w:val="20"/>
          <w:szCs w:val="18"/>
        </w:rPr>
        <w:t>Lumber saws and planer operations controlled by a cyclone</w:t>
      </w:r>
      <w:r w:rsidR="00401FDE" w:rsidRPr="000B13EE">
        <w:rPr>
          <w:sz w:val="20"/>
          <w:szCs w:val="18"/>
        </w:rPr>
        <w:t>/filter</w:t>
      </w:r>
      <w:r w:rsidRPr="000B13EE">
        <w:rPr>
          <w:sz w:val="20"/>
          <w:szCs w:val="18"/>
        </w:rPr>
        <w:t>.  Planer system capacity is 200,00</w:t>
      </w:r>
      <w:r w:rsidR="00CD3B2A" w:rsidRPr="000B13EE">
        <w:rPr>
          <w:sz w:val="20"/>
          <w:szCs w:val="18"/>
        </w:rPr>
        <w:t>0</w:t>
      </w:r>
      <w:r w:rsidRPr="000B13EE">
        <w:rPr>
          <w:sz w:val="20"/>
          <w:szCs w:val="18"/>
        </w:rPr>
        <w:t xml:space="preserve"> MBF/y</w:t>
      </w:r>
      <w:r w:rsidR="000E3A22" w:rsidRPr="000B13EE">
        <w:rPr>
          <w:sz w:val="20"/>
          <w:szCs w:val="18"/>
        </w:rPr>
        <w:t>r</w:t>
      </w:r>
      <w:r w:rsidRPr="000B13EE">
        <w:rPr>
          <w:sz w:val="20"/>
          <w:szCs w:val="18"/>
        </w:rPr>
        <w:t xml:space="preserve"> (</w:t>
      </w:r>
      <w:r w:rsidR="00BF7EC3" w:rsidRPr="000B13EE">
        <w:rPr>
          <w:sz w:val="20"/>
          <w:szCs w:val="18"/>
        </w:rPr>
        <w:t xml:space="preserve">MBF is equivalent to </w:t>
      </w:r>
      <w:r w:rsidRPr="000B13EE">
        <w:rPr>
          <w:sz w:val="20"/>
          <w:szCs w:val="18"/>
        </w:rPr>
        <w:t>one thousand board feet).</w:t>
      </w:r>
    </w:p>
    <w:p w14:paraId="7CE774FE" w14:textId="77777777" w:rsidR="00C90633" w:rsidRPr="000E032B" w:rsidRDefault="00C90633" w:rsidP="00F62984">
      <w:pPr>
        <w:jc w:val="both"/>
        <w:rPr>
          <w:sz w:val="20"/>
        </w:rPr>
      </w:pPr>
    </w:p>
    <w:p w14:paraId="2A6F5638" w14:textId="42797B15" w:rsidR="00AE1D84" w:rsidRPr="00C90633" w:rsidRDefault="00AE1D84" w:rsidP="00F62984">
      <w:pPr>
        <w:jc w:val="both"/>
        <w:rPr>
          <w:sz w:val="20"/>
        </w:rPr>
      </w:pPr>
      <w:r w:rsidRPr="00FE0AD0">
        <w:rPr>
          <w:b/>
          <w:sz w:val="20"/>
        </w:rPr>
        <w:t>Emission Unit</w:t>
      </w:r>
      <w:r>
        <w:rPr>
          <w:b/>
          <w:sz w:val="20"/>
        </w:rPr>
        <w:t>:</w:t>
      </w:r>
      <w:r>
        <w:rPr>
          <w:sz w:val="20"/>
        </w:rPr>
        <w:t xml:space="preserve"> </w:t>
      </w:r>
      <w:r w:rsidR="000B13EE">
        <w:rPr>
          <w:sz w:val="20"/>
        </w:rPr>
        <w:t xml:space="preserve"> </w:t>
      </w:r>
      <w:r w:rsidR="00C90633">
        <w:rPr>
          <w:sz w:val="20"/>
        </w:rPr>
        <w:t>EU-PLANER20, EU</w:t>
      </w:r>
      <w:r w:rsidR="00FF4DE6">
        <w:rPr>
          <w:sz w:val="20"/>
        </w:rPr>
        <w:t>-</w:t>
      </w:r>
      <w:r w:rsidR="00C90633">
        <w:rPr>
          <w:sz w:val="20"/>
        </w:rPr>
        <w:t>ENDTRIMMER20, EU</w:t>
      </w:r>
      <w:r w:rsidR="00FF4DE6">
        <w:rPr>
          <w:sz w:val="20"/>
        </w:rPr>
        <w:t>-</w:t>
      </w:r>
      <w:r w:rsidR="00C90633">
        <w:rPr>
          <w:sz w:val="20"/>
        </w:rPr>
        <w:t>BLOCKGRDR20</w:t>
      </w:r>
    </w:p>
    <w:p w14:paraId="0C4B62EF" w14:textId="77777777" w:rsidR="00AE1D84" w:rsidRPr="00F30023" w:rsidRDefault="00AE1D84" w:rsidP="00F62984">
      <w:pPr>
        <w:jc w:val="both"/>
        <w:rPr>
          <w:sz w:val="20"/>
        </w:rPr>
      </w:pPr>
    </w:p>
    <w:p w14:paraId="431F3454" w14:textId="77777777" w:rsidR="00AE1D84" w:rsidRDefault="00AE1D84" w:rsidP="00F62984">
      <w:pPr>
        <w:jc w:val="both"/>
        <w:rPr>
          <w:b/>
          <w:u w:val="single"/>
        </w:rPr>
      </w:pPr>
      <w:r>
        <w:rPr>
          <w:b/>
          <w:u w:val="single"/>
        </w:rPr>
        <w:t>POLLUTION CONTROL EQUIPMENT</w:t>
      </w:r>
    </w:p>
    <w:p w14:paraId="1F275BA0" w14:textId="77777777" w:rsidR="00AE1D84" w:rsidRPr="000B13EE" w:rsidRDefault="00AE1D84" w:rsidP="00F62984">
      <w:pPr>
        <w:jc w:val="both"/>
        <w:rPr>
          <w:sz w:val="20"/>
          <w:szCs w:val="18"/>
        </w:rPr>
      </w:pPr>
    </w:p>
    <w:p w14:paraId="43F2CC30" w14:textId="510FAAD0" w:rsidR="00AE1D84" w:rsidRPr="00C90633" w:rsidRDefault="00C90633" w:rsidP="00F62984">
      <w:pPr>
        <w:jc w:val="both"/>
        <w:rPr>
          <w:sz w:val="20"/>
        </w:rPr>
      </w:pPr>
      <w:r>
        <w:rPr>
          <w:sz w:val="20"/>
        </w:rPr>
        <w:t>Cyclone</w:t>
      </w:r>
      <w:r w:rsidR="00401FDE">
        <w:rPr>
          <w:sz w:val="20"/>
        </w:rPr>
        <w:t>/filter</w:t>
      </w:r>
    </w:p>
    <w:p w14:paraId="549016B7" w14:textId="77777777" w:rsidR="00AE1D84" w:rsidRPr="008B5C27" w:rsidRDefault="00AE1D84" w:rsidP="00F62984">
      <w:pPr>
        <w:rPr>
          <w:sz w:val="20"/>
        </w:rPr>
      </w:pPr>
    </w:p>
    <w:p w14:paraId="36C45D0C" w14:textId="77777777" w:rsidR="00AE1D84" w:rsidRDefault="00AE1D84" w:rsidP="00F62984">
      <w:pPr>
        <w:jc w:val="both"/>
        <w:rPr>
          <w:b/>
          <w:u w:val="single"/>
        </w:rPr>
      </w:pPr>
      <w:r>
        <w:rPr>
          <w:b/>
        </w:rPr>
        <w:t xml:space="preserve">I.  </w:t>
      </w:r>
      <w:r>
        <w:rPr>
          <w:b/>
          <w:u w:val="single"/>
        </w:rPr>
        <w:t>EMISSION LIMIT(S)</w:t>
      </w:r>
    </w:p>
    <w:p w14:paraId="263264C9"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84"/>
        <w:gridCol w:w="1530"/>
        <w:gridCol w:w="1980"/>
        <w:gridCol w:w="1170"/>
        <w:gridCol w:w="2170"/>
      </w:tblGrid>
      <w:tr w:rsidR="00AE1D84" w14:paraId="2DAC7B7D" w14:textId="77777777" w:rsidTr="000B13EE">
        <w:trPr>
          <w:cantSplit/>
          <w:tblHeader/>
        </w:trPr>
        <w:tc>
          <w:tcPr>
            <w:tcW w:w="1626" w:type="dxa"/>
            <w:tcBorders>
              <w:top w:val="single" w:sz="4" w:space="0" w:color="auto"/>
              <w:left w:val="single" w:sz="4" w:space="0" w:color="auto"/>
              <w:bottom w:val="single" w:sz="4" w:space="0" w:color="auto"/>
              <w:right w:val="single" w:sz="4" w:space="0" w:color="auto"/>
            </w:tcBorders>
          </w:tcPr>
          <w:p w14:paraId="76513B2C" w14:textId="77777777" w:rsidR="00AE1D84" w:rsidRPr="00BD3DE3" w:rsidRDefault="00AE1D84" w:rsidP="00F62984">
            <w:pPr>
              <w:jc w:val="center"/>
              <w:rPr>
                <w:b/>
                <w:sz w:val="20"/>
              </w:rPr>
            </w:pPr>
            <w:r>
              <w:rPr>
                <w:b/>
                <w:sz w:val="20"/>
              </w:rPr>
              <w:t>Pollutant</w:t>
            </w:r>
          </w:p>
        </w:tc>
        <w:tc>
          <w:tcPr>
            <w:tcW w:w="1784" w:type="dxa"/>
            <w:tcBorders>
              <w:top w:val="single" w:sz="4" w:space="0" w:color="auto"/>
              <w:left w:val="single" w:sz="4" w:space="0" w:color="auto"/>
              <w:bottom w:val="single" w:sz="4" w:space="0" w:color="auto"/>
              <w:right w:val="single" w:sz="4" w:space="0" w:color="auto"/>
            </w:tcBorders>
          </w:tcPr>
          <w:p w14:paraId="2558041E" w14:textId="77777777" w:rsidR="00AE1D84" w:rsidRPr="00BD3DE3" w:rsidRDefault="00AE1D84" w:rsidP="00F62984">
            <w:pPr>
              <w:jc w:val="center"/>
              <w:rPr>
                <w:b/>
                <w:sz w:val="20"/>
              </w:rPr>
            </w:pPr>
            <w:r w:rsidRPr="00BD3DE3">
              <w:rPr>
                <w:b/>
                <w:sz w:val="20"/>
              </w:rPr>
              <w:t>Limit</w:t>
            </w:r>
          </w:p>
        </w:tc>
        <w:tc>
          <w:tcPr>
            <w:tcW w:w="1530" w:type="dxa"/>
            <w:tcBorders>
              <w:top w:val="single" w:sz="4" w:space="0" w:color="auto"/>
              <w:left w:val="single" w:sz="4" w:space="0" w:color="auto"/>
              <w:bottom w:val="single" w:sz="4" w:space="0" w:color="auto"/>
              <w:right w:val="single" w:sz="4" w:space="0" w:color="auto"/>
            </w:tcBorders>
          </w:tcPr>
          <w:p w14:paraId="7F7E827D" w14:textId="33B91A18" w:rsidR="000B13EE" w:rsidRDefault="00AE1D84" w:rsidP="00F62984">
            <w:pPr>
              <w:jc w:val="center"/>
              <w:rPr>
                <w:b/>
                <w:sz w:val="20"/>
              </w:rPr>
            </w:pPr>
            <w:r>
              <w:rPr>
                <w:b/>
                <w:sz w:val="20"/>
              </w:rPr>
              <w:t>Time Period/</w:t>
            </w:r>
          </w:p>
          <w:p w14:paraId="3CA2B390" w14:textId="1F0E37C7" w:rsidR="00AE1D84" w:rsidRDefault="00AE1D84" w:rsidP="00F62984">
            <w:pPr>
              <w:jc w:val="center"/>
              <w:rPr>
                <w:b/>
                <w:sz w:val="20"/>
              </w:rPr>
            </w:pPr>
            <w:r>
              <w:rPr>
                <w:b/>
                <w:sz w:val="20"/>
              </w:rPr>
              <w:t>Operating Scenario</w:t>
            </w:r>
          </w:p>
        </w:tc>
        <w:tc>
          <w:tcPr>
            <w:tcW w:w="1980" w:type="dxa"/>
            <w:tcBorders>
              <w:top w:val="single" w:sz="4" w:space="0" w:color="auto"/>
              <w:left w:val="single" w:sz="4" w:space="0" w:color="auto"/>
              <w:bottom w:val="single" w:sz="4" w:space="0" w:color="auto"/>
              <w:right w:val="single" w:sz="4" w:space="0" w:color="auto"/>
            </w:tcBorders>
          </w:tcPr>
          <w:p w14:paraId="48CF6BC9" w14:textId="77777777" w:rsidR="00AE1D84" w:rsidRPr="00BD3DE3" w:rsidRDefault="00AE1D84" w:rsidP="00F62984">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5866DB01" w14:textId="77777777" w:rsidR="00AE1D84" w:rsidRDefault="00AE1D84" w:rsidP="00F62984">
            <w:pPr>
              <w:jc w:val="center"/>
              <w:rPr>
                <w:b/>
                <w:sz w:val="20"/>
              </w:rPr>
            </w:pPr>
            <w:r>
              <w:rPr>
                <w:b/>
                <w:sz w:val="20"/>
              </w:rPr>
              <w:t>Monitoring/</w:t>
            </w:r>
          </w:p>
          <w:p w14:paraId="7CEC9F29" w14:textId="77777777" w:rsidR="00AE1D84" w:rsidRPr="00BD3DE3" w:rsidRDefault="00AE1D84" w:rsidP="00F62984">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1CA2D405"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B77081" w14:paraId="65D3EF40" w14:textId="77777777" w:rsidTr="00B50F4D">
        <w:trPr>
          <w:cantSplit/>
        </w:trPr>
        <w:tc>
          <w:tcPr>
            <w:tcW w:w="1626" w:type="dxa"/>
            <w:tcBorders>
              <w:top w:val="single" w:sz="4" w:space="0" w:color="auto"/>
              <w:left w:val="single" w:sz="4" w:space="0" w:color="auto"/>
              <w:bottom w:val="single" w:sz="4" w:space="0" w:color="auto"/>
              <w:right w:val="single" w:sz="4" w:space="0" w:color="auto"/>
            </w:tcBorders>
          </w:tcPr>
          <w:p w14:paraId="4D0A42AD" w14:textId="6AD7D602" w:rsidR="00B77081" w:rsidRPr="000B13EE" w:rsidRDefault="00B77081" w:rsidP="000B13EE">
            <w:pPr>
              <w:pStyle w:val="ListParagraph"/>
              <w:numPr>
                <w:ilvl w:val="0"/>
                <w:numId w:val="46"/>
              </w:numPr>
              <w:ind w:left="435"/>
              <w:rPr>
                <w:sz w:val="20"/>
              </w:rPr>
            </w:pPr>
            <w:r w:rsidRPr="000B13EE">
              <w:rPr>
                <w:sz w:val="20"/>
              </w:rPr>
              <w:t>PM</w:t>
            </w:r>
          </w:p>
        </w:tc>
        <w:tc>
          <w:tcPr>
            <w:tcW w:w="1784" w:type="dxa"/>
            <w:tcBorders>
              <w:top w:val="single" w:sz="4" w:space="0" w:color="auto"/>
              <w:left w:val="single" w:sz="4" w:space="0" w:color="auto"/>
              <w:bottom w:val="single" w:sz="4" w:space="0" w:color="auto"/>
              <w:right w:val="single" w:sz="4" w:space="0" w:color="auto"/>
            </w:tcBorders>
          </w:tcPr>
          <w:p w14:paraId="1DACBFA4" w14:textId="5387B186" w:rsidR="00B77081" w:rsidRPr="00562BD6" w:rsidRDefault="00B77081" w:rsidP="00B77081">
            <w:pPr>
              <w:jc w:val="center"/>
              <w:rPr>
                <w:rFonts w:cs="Arial"/>
                <w:sz w:val="20"/>
              </w:rPr>
            </w:pPr>
            <w:r w:rsidRPr="00106946">
              <w:rPr>
                <w:sz w:val="20"/>
              </w:rPr>
              <w:t>0.01 gr/dscf of exhaust air</w:t>
            </w:r>
            <w:r w:rsidR="00562BD6">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740B36C" w14:textId="47B9E943" w:rsidR="00B77081" w:rsidRPr="00BD3DE3" w:rsidRDefault="00B77081" w:rsidP="00B77081">
            <w:pPr>
              <w:jc w:val="center"/>
              <w:rPr>
                <w:sz w:val="20"/>
              </w:rPr>
            </w:pPr>
            <w:r w:rsidRPr="00106946">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582FFC97" w14:textId="1B25ED8F" w:rsidR="00B77081" w:rsidRPr="00BD3DE3" w:rsidRDefault="00B77081" w:rsidP="00B77081">
            <w:pPr>
              <w:jc w:val="center"/>
              <w:rPr>
                <w:sz w:val="20"/>
              </w:rPr>
            </w:pPr>
            <w:r w:rsidRPr="00106946">
              <w:rPr>
                <w:sz w:val="20"/>
              </w:rPr>
              <w:t>FG</w:t>
            </w:r>
            <w:r w:rsidR="00F5066A">
              <w:rPr>
                <w:sz w:val="20"/>
              </w:rPr>
              <w:t>-</w:t>
            </w:r>
            <w:r w:rsidRPr="00106946">
              <w:rPr>
                <w:sz w:val="20"/>
              </w:rPr>
              <w:t>PLANERSYS20</w:t>
            </w:r>
          </w:p>
        </w:tc>
        <w:tc>
          <w:tcPr>
            <w:tcW w:w="1170" w:type="dxa"/>
            <w:tcBorders>
              <w:top w:val="single" w:sz="4" w:space="0" w:color="auto"/>
              <w:left w:val="single" w:sz="4" w:space="0" w:color="auto"/>
              <w:bottom w:val="single" w:sz="4" w:space="0" w:color="auto"/>
              <w:right w:val="single" w:sz="4" w:space="0" w:color="auto"/>
            </w:tcBorders>
          </w:tcPr>
          <w:p w14:paraId="43FA1C33" w14:textId="40FD1E19" w:rsidR="00B77081" w:rsidRPr="00BD3DE3" w:rsidRDefault="00B77081" w:rsidP="00B77081">
            <w:pPr>
              <w:jc w:val="center"/>
              <w:rPr>
                <w:sz w:val="20"/>
              </w:rPr>
            </w:pPr>
            <w:r>
              <w:rPr>
                <w:sz w:val="20"/>
              </w:rPr>
              <w:t>SC VI.2</w:t>
            </w:r>
          </w:p>
        </w:tc>
        <w:tc>
          <w:tcPr>
            <w:tcW w:w="2170" w:type="dxa"/>
            <w:tcBorders>
              <w:top w:val="single" w:sz="4" w:space="0" w:color="auto"/>
              <w:left w:val="single" w:sz="4" w:space="0" w:color="auto"/>
              <w:bottom w:val="single" w:sz="4" w:space="0" w:color="auto"/>
              <w:right w:val="single" w:sz="4" w:space="0" w:color="auto"/>
            </w:tcBorders>
          </w:tcPr>
          <w:p w14:paraId="6D18A738" w14:textId="49788849" w:rsidR="00B77081" w:rsidRPr="000B13EE" w:rsidRDefault="00B77081" w:rsidP="00B77081">
            <w:pPr>
              <w:jc w:val="center"/>
              <w:rPr>
                <w:b/>
                <w:bCs/>
                <w:sz w:val="20"/>
              </w:rPr>
            </w:pPr>
            <w:r w:rsidRPr="000B13EE">
              <w:rPr>
                <w:b/>
                <w:bCs/>
                <w:sz w:val="20"/>
              </w:rPr>
              <w:t>R 336.1331(1)(c)</w:t>
            </w:r>
          </w:p>
        </w:tc>
      </w:tr>
      <w:tr w:rsidR="00B77081" w14:paraId="4043FDC6" w14:textId="77777777" w:rsidTr="00B50F4D">
        <w:trPr>
          <w:cantSplit/>
        </w:trPr>
        <w:tc>
          <w:tcPr>
            <w:tcW w:w="1626" w:type="dxa"/>
            <w:tcBorders>
              <w:top w:val="single" w:sz="4" w:space="0" w:color="auto"/>
              <w:left w:val="single" w:sz="4" w:space="0" w:color="auto"/>
              <w:bottom w:val="single" w:sz="4" w:space="0" w:color="auto"/>
              <w:right w:val="single" w:sz="4" w:space="0" w:color="auto"/>
            </w:tcBorders>
          </w:tcPr>
          <w:p w14:paraId="18B2CDA0" w14:textId="47A89065" w:rsidR="00B77081" w:rsidRPr="000B13EE" w:rsidRDefault="00B77081" w:rsidP="000B13EE">
            <w:pPr>
              <w:pStyle w:val="ListParagraph"/>
              <w:numPr>
                <w:ilvl w:val="0"/>
                <w:numId w:val="46"/>
              </w:numPr>
              <w:ind w:left="435"/>
              <w:rPr>
                <w:sz w:val="20"/>
              </w:rPr>
            </w:pPr>
            <w:r w:rsidRPr="000B13EE">
              <w:rPr>
                <w:sz w:val="20"/>
              </w:rPr>
              <w:t>PM</w:t>
            </w:r>
          </w:p>
        </w:tc>
        <w:tc>
          <w:tcPr>
            <w:tcW w:w="1784" w:type="dxa"/>
            <w:tcBorders>
              <w:top w:val="single" w:sz="4" w:space="0" w:color="auto"/>
              <w:left w:val="single" w:sz="4" w:space="0" w:color="auto"/>
              <w:bottom w:val="single" w:sz="4" w:space="0" w:color="auto"/>
              <w:right w:val="single" w:sz="4" w:space="0" w:color="auto"/>
            </w:tcBorders>
          </w:tcPr>
          <w:p w14:paraId="1E872B40" w14:textId="17B23275" w:rsidR="00B77081" w:rsidRPr="00562BD6" w:rsidRDefault="00B77081" w:rsidP="00B77081">
            <w:pPr>
              <w:jc w:val="center"/>
              <w:rPr>
                <w:rFonts w:cs="Arial"/>
                <w:sz w:val="20"/>
              </w:rPr>
            </w:pPr>
            <w:r>
              <w:rPr>
                <w:sz w:val="20"/>
              </w:rPr>
              <w:t>1.36 pph</w:t>
            </w:r>
            <w:r w:rsidR="00562BD6">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292EB99" w14:textId="0933B8CF" w:rsidR="00B77081" w:rsidRPr="00BD3DE3" w:rsidRDefault="00B77081" w:rsidP="00B77081">
            <w:pPr>
              <w:jc w:val="center"/>
              <w:rPr>
                <w:sz w:val="20"/>
              </w:rPr>
            </w:pPr>
            <w:r>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19653303" w14:textId="32CBE3EA" w:rsidR="00B77081" w:rsidRPr="00BD3DE3" w:rsidRDefault="00B77081" w:rsidP="00B77081">
            <w:pPr>
              <w:jc w:val="center"/>
              <w:rPr>
                <w:sz w:val="20"/>
              </w:rPr>
            </w:pPr>
            <w:r w:rsidRPr="00106946">
              <w:rPr>
                <w:sz w:val="20"/>
              </w:rPr>
              <w:t>FG</w:t>
            </w:r>
            <w:r w:rsidR="00F5066A">
              <w:rPr>
                <w:sz w:val="20"/>
              </w:rPr>
              <w:t>-</w:t>
            </w:r>
            <w:r w:rsidRPr="00106946">
              <w:rPr>
                <w:sz w:val="20"/>
              </w:rPr>
              <w:t>PLANERSYS20</w:t>
            </w:r>
          </w:p>
        </w:tc>
        <w:tc>
          <w:tcPr>
            <w:tcW w:w="1170" w:type="dxa"/>
            <w:tcBorders>
              <w:top w:val="single" w:sz="4" w:space="0" w:color="auto"/>
              <w:left w:val="single" w:sz="4" w:space="0" w:color="auto"/>
              <w:bottom w:val="single" w:sz="4" w:space="0" w:color="auto"/>
              <w:right w:val="single" w:sz="4" w:space="0" w:color="auto"/>
            </w:tcBorders>
          </w:tcPr>
          <w:p w14:paraId="5A62B92E" w14:textId="25C985AC" w:rsidR="00B77081" w:rsidRPr="00BD3DE3" w:rsidRDefault="00B77081" w:rsidP="00B77081">
            <w:pPr>
              <w:jc w:val="center"/>
              <w:rPr>
                <w:sz w:val="20"/>
              </w:rPr>
            </w:pPr>
            <w:r>
              <w:rPr>
                <w:sz w:val="20"/>
              </w:rPr>
              <w:t>SC VI.2</w:t>
            </w:r>
          </w:p>
        </w:tc>
        <w:tc>
          <w:tcPr>
            <w:tcW w:w="2170" w:type="dxa"/>
            <w:tcBorders>
              <w:top w:val="single" w:sz="4" w:space="0" w:color="auto"/>
              <w:left w:val="single" w:sz="4" w:space="0" w:color="auto"/>
              <w:bottom w:val="single" w:sz="4" w:space="0" w:color="auto"/>
              <w:right w:val="single" w:sz="4" w:space="0" w:color="auto"/>
            </w:tcBorders>
          </w:tcPr>
          <w:p w14:paraId="1866F14E" w14:textId="3F19D347" w:rsidR="00B77081" w:rsidRPr="000B13EE" w:rsidRDefault="00B77081" w:rsidP="00B77081">
            <w:pPr>
              <w:jc w:val="center"/>
              <w:rPr>
                <w:b/>
                <w:bCs/>
                <w:sz w:val="20"/>
              </w:rPr>
            </w:pPr>
            <w:r w:rsidRPr="000B13EE">
              <w:rPr>
                <w:b/>
                <w:bCs/>
                <w:sz w:val="20"/>
              </w:rPr>
              <w:t>R 336.1331</w:t>
            </w:r>
          </w:p>
        </w:tc>
      </w:tr>
      <w:tr w:rsidR="00B77081" w14:paraId="425C5BC5" w14:textId="77777777" w:rsidTr="00B50F4D">
        <w:trPr>
          <w:cantSplit/>
        </w:trPr>
        <w:tc>
          <w:tcPr>
            <w:tcW w:w="1626" w:type="dxa"/>
            <w:tcBorders>
              <w:top w:val="single" w:sz="4" w:space="0" w:color="auto"/>
              <w:left w:val="single" w:sz="4" w:space="0" w:color="auto"/>
              <w:bottom w:val="single" w:sz="4" w:space="0" w:color="auto"/>
              <w:right w:val="single" w:sz="4" w:space="0" w:color="auto"/>
            </w:tcBorders>
          </w:tcPr>
          <w:p w14:paraId="2536A17C" w14:textId="058CF09A" w:rsidR="00B77081" w:rsidRPr="000B13EE" w:rsidRDefault="00B77081" w:rsidP="000B13EE">
            <w:pPr>
              <w:pStyle w:val="ListParagraph"/>
              <w:numPr>
                <w:ilvl w:val="0"/>
                <w:numId w:val="46"/>
              </w:numPr>
              <w:ind w:left="435"/>
              <w:rPr>
                <w:sz w:val="20"/>
              </w:rPr>
            </w:pPr>
            <w:r w:rsidRPr="000B13EE">
              <w:rPr>
                <w:sz w:val="20"/>
              </w:rPr>
              <w:t>PM10</w:t>
            </w:r>
          </w:p>
        </w:tc>
        <w:tc>
          <w:tcPr>
            <w:tcW w:w="1784" w:type="dxa"/>
            <w:tcBorders>
              <w:top w:val="single" w:sz="4" w:space="0" w:color="auto"/>
              <w:left w:val="single" w:sz="4" w:space="0" w:color="auto"/>
              <w:bottom w:val="single" w:sz="4" w:space="0" w:color="auto"/>
              <w:right w:val="single" w:sz="4" w:space="0" w:color="auto"/>
            </w:tcBorders>
          </w:tcPr>
          <w:p w14:paraId="3BDDE764" w14:textId="2A465EA3" w:rsidR="00B77081" w:rsidRPr="00562BD6" w:rsidRDefault="00B77081" w:rsidP="00B77081">
            <w:pPr>
              <w:jc w:val="center"/>
              <w:rPr>
                <w:rFonts w:cs="Arial"/>
                <w:sz w:val="20"/>
              </w:rPr>
            </w:pPr>
            <w:r>
              <w:rPr>
                <w:sz w:val="20"/>
              </w:rPr>
              <w:t>0.59 pph</w:t>
            </w:r>
            <w:r w:rsidR="00562BD6">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B02BCE5" w14:textId="211E2B8E" w:rsidR="00B77081" w:rsidRPr="00BD3DE3" w:rsidRDefault="00B77081" w:rsidP="00B77081">
            <w:pPr>
              <w:jc w:val="center"/>
              <w:rPr>
                <w:sz w:val="20"/>
              </w:rPr>
            </w:pPr>
            <w:r>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431587AA" w14:textId="384F958E" w:rsidR="00B77081" w:rsidRPr="00BD3DE3" w:rsidRDefault="00B77081" w:rsidP="00B77081">
            <w:pPr>
              <w:jc w:val="center"/>
              <w:rPr>
                <w:sz w:val="20"/>
              </w:rPr>
            </w:pPr>
            <w:r w:rsidRPr="00106946">
              <w:rPr>
                <w:sz w:val="20"/>
              </w:rPr>
              <w:t>FG</w:t>
            </w:r>
            <w:r w:rsidR="00F5066A">
              <w:rPr>
                <w:sz w:val="20"/>
              </w:rPr>
              <w:t>-</w:t>
            </w:r>
            <w:r w:rsidRPr="00106946">
              <w:rPr>
                <w:sz w:val="20"/>
              </w:rPr>
              <w:t>PLANERSYS20</w:t>
            </w:r>
          </w:p>
        </w:tc>
        <w:tc>
          <w:tcPr>
            <w:tcW w:w="1170" w:type="dxa"/>
            <w:tcBorders>
              <w:top w:val="single" w:sz="4" w:space="0" w:color="auto"/>
              <w:left w:val="single" w:sz="4" w:space="0" w:color="auto"/>
              <w:bottom w:val="single" w:sz="4" w:space="0" w:color="auto"/>
              <w:right w:val="single" w:sz="4" w:space="0" w:color="auto"/>
            </w:tcBorders>
          </w:tcPr>
          <w:p w14:paraId="2C0262DF" w14:textId="5EFB13C2" w:rsidR="00B77081" w:rsidRPr="00BD3DE3" w:rsidRDefault="00B77081" w:rsidP="00B77081">
            <w:pPr>
              <w:jc w:val="center"/>
              <w:rPr>
                <w:sz w:val="20"/>
              </w:rPr>
            </w:pPr>
            <w:r>
              <w:rPr>
                <w:sz w:val="20"/>
              </w:rPr>
              <w:t>SC VI.2</w:t>
            </w:r>
          </w:p>
        </w:tc>
        <w:tc>
          <w:tcPr>
            <w:tcW w:w="2170" w:type="dxa"/>
            <w:tcBorders>
              <w:top w:val="single" w:sz="4" w:space="0" w:color="auto"/>
              <w:left w:val="single" w:sz="4" w:space="0" w:color="auto"/>
              <w:bottom w:val="single" w:sz="4" w:space="0" w:color="auto"/>
              <w:right w:val="single" w:sz="4" w:space="0" w:color="auto"/>
            </w:tcBorders>
          </w:tcPr>
          <w:p w14:paraId="7297BDE1" w14:textId="6131D111" w:rsidR="00B77081" w:rsidRPr="000B13EE" w:rsidRDefault="00B77081" w:rsidP="00B77081">
            <w:pPr>
              <w:jc w:val="center"/>
              <w:rPr>
                <w:b/>
                <w:bCs/>
                <w:sz w:val="20"/>
              </w:rPr>
            </w:pPr>
            <w:r w:rsidRPr="000B13EE">
              <w:rPr>
                <w:b/>
                <w:bCs/>
                <w:sz w:val="20"/>
              </w:rPr>
              <w:t>40 CFR 52.21(c) &amp; (d)</w:t>
            </w:r>
          </w:p>
        </w:tc>
      </w:tr>
      <w:tr w:rsidR="00B77081" w14:paraId="32933935" w14:textId="77777777" w:rsidTr="00B50F4D">
        <w:trPr>
          <w:cantSplit/>
        </w:trPr>
        <w:tc>
          <w:tcPr>
            <w:tcW w:w="1626" w:type="dxa"/>
            <w:tcBorders>
              <w:top w:val="single" w:sz="4" w:space="0" w:color="auto"/>
              <w:left w:val="single" w:sz="4" w:space="0" w:color="auto"/>
              <w:bottom w:val="single" w:sz="4" w:space="0" w:color="auto"/>
              <w:right w:val="single" w:sz="4" w:space="0" w:color="auto"/>
            </w:tcBorders>
          </w:tcPr>
          <w:p w14:paraId="6173FE00" w14:textId="311573F4" w:rsidR="00B77081" w:rsidRPr="000B13EE" w:rsidRDefault="00B77081" w:rsidP="000B13EE">
            <w:pPr>
              <w:pStyle w:val="ListParagraph"/>
              <w:numPr>
                <w:ilvl w:val="0"/>
                <w:numId w:val="46"/>
              </w:numPr>
              <w:ind w:left="435"/>
              <w:rPr>
                <w:sz w:val="20"/>
              </w:rPr>
            </w:pPr>
            <w:r w:rsidRPr="000B13EE">
              <w:rPr>
                <w:sz w:val="20"/>
              </w:rPr>
              <w:t>PM2.5</w:t>
            </w:r>
          </w:p>
        </w:tc>
        <w:tc>
          <w:tcPr>
            <w:tcW w:w="1784" w:type="dxa"/>
            <w:tcBorders>
              <w:top w:val="single" w:sz="4" w:space="0" w:color="auto"/>
              <w:left w:val="single" w:sz="4" w:space="0" w:color="auto"/>
              <w:bottom w:val="single" w:sz="4" w:space="0" w:color="auto"/>
              <w:right w:val="single" w:sz="4" w:space="0" w:color="auto"/>
            </w:tcBorders>
          </w:tcPr>
          <w:p w14:paraId="39E4332C" w14:textId="68A96C87" w:rsidR="00B77081" w:rsidRPr="00562BD6" w:rsidRDefault="00B77081" w:rsidP="00B77081">
            <w:pPr>
              <w:jc w:val="center"/>
              <w:rPr>
                <w:rFonts w:cs="Arial"/>
                <w:sz w:val="20"/>
              </w:rPr>
            </w:pPr>
            <w:r>
              <w:rPr>
                <w:sz w:val="20"/>
              </w:rPr>
              <w:t>0.45 pph</w:t>
            </w:r>
            <w:r w:rsidR="00562BD6">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28BEB6A" w14:textId="7E5EDE2B" w:rsidR="00B77081" w:rsidRPr="00BD3DE3" w:rsidRDefault="00B77081" w:rsidP="00B77081">
            <w:pPr>
              <w:jc w:val="center"/>
              <w:rPr>
                <w:sz w:val="20"/>
              </w:rPr>
            </w:pPr>
            <w:r>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4CD2FF79" w14:textId="3E659C87" w:rsidR="00B77081" w:rsidRPr="00BD3DE3" w:rsidRDefault="00B77081" w:rsidP="00B77081">
            <w:pPr>
              <w:jc w:val="center"/>
              <w:rPr>
                <w:sz w:val="20"/>
              </w:rPr>
            </w:pPr>
            <w:r w:rsidRPr="00106946">
              <w:rPr>
                <w:sz w:val="20"/>
              </w:rPr>
              <w:t>FG</w:t>
            </w:r>
            <w:r w:rsidR="00F5066A">
              <w:rPr>
                <w:sz w:val="20"/>
              </w:rPr>
              <w:t>-</w:t>
            </w:r>
            <w:r w:rsidRPr="00106946">
              <w:rPr>
                <w:sz w:val="20"/>
              </w:rPr>
              <w:t>PLANERSYS20</w:t>
            </w:r>
          </w:p>
        </w:tc>
        <w:tc>
          <w:tcPr>
            <w:tcW w:w="1170" w:type="dxa"/>
            <w:tcBorders>
              <w:top w:val="single" w:sz="4" w:space="0" w:color="auto"/>
              <w:left w:val="single" w:sz="4" w:space="0" w:color="auto"/>
              <w:bottom w:val="single" w:sz="4" w:space="0" w:color="auto"/>
              <w:right w:val="single" w:sz="4" w:space="0" w:color="auto"/>
            </w:tcBorders>
          </w:tcPr>
          <w:p w14:paraId="559FA71D" w14:textId="356B0DBF" w:rsidR="00B77081" w:rsidRPr="00BD3DE3" w:rsidRDefault="00B77081" w:rsidP="00B77081">
            <w:pPr>
              <w:jc w:val="center"/>
              <w:rPr>
                <w:sz w:val="20"/>
              </w:rPr>
            </w:pPr>
            <w:r>
              <w:rPr>
                <w:sz w:val="20"/>
              </w:rPr>
              <w:t>SC VI.2</w:t>
            </w:r>
          </w:p>
        </w:tc>
        <w:tc>
          <w:tcPr>
            <w:tcW w:w="2170" w:type="dxa"/>
            <w:tcBorders>
              <w:top w:val="single" w:sz="4" w:space="0" w:color="auto"/>
              <w:left w:val="single" w:sz="4" w:space="0" w:color="auto"/>
              <w:bottom w:val="single" w:sz="4" w:space="0" w:color="auto"/>
              <w:right w:val="single" w:sz="4" w:space="0" w:color="auto"/>
            </w:tcBorders>
          </w:tcPr>
          <w:p w14:paraId="68DAF26D" w14:textId="66FB2B41" w:rsidR="00B77081" w:rsidRPr="000B13EE" w:rsidRDefault="00B77081" w:rsidP="00B77081">
            <w:pPr>
              <w:jc w:val="center"/>
              <w:rPr>
                <w:b/>
                <w:bCs/>
                <w:sz w:val="20"/>
              </w:rPr>
            </w:pPr>
            <w:r w:rsidRPr="000B13EE">
              <w:rPr>
                <w:b/>
                <w:bCs/>
                <w:sz w:val="20"/>
              </w:rPr>
              <w:t>40 CFR 52.21(c) &amp; (d)</w:t>
            </w:r>
          </w:p>
        </w:tc>
      </w:tr>
    </w:tbl>
    <w:p w14:paraId="525FE1F1" w14:textId="77777777" w:rsidR="00494D15" w:rsidRPr="00EE5F4E" w:rsidRDefault="00494D15" w:rsidP="00F62984">
      <w:pPr>
        <w:jc w:val="both"/>
        <w:rPr>
          <w:sz w:val="20"/>
        </w:rPr>
      </w:pPr>
    </w:p>
    <w:p w14:paraId="436BBBF5" w14:textId="77777777" w:rsidR="00AE1D84" w:rsidRDefault="00AE1D84" w:rsidP="00F62984">
      <w:pPr>
        <w:jc w:val="both"/>
        <w:rPr>
          <w:b/>
          <w:u w:val="single"/>
        </w:rPr>
      </w:pPr>
      <w:r>
        <w:rPr>
          <w:b/>
        </w:rPr>
        <w:t xml:space="preserve">II.  </w:t>
      </w:r>
      <w:r>
        <w:rPr>
          <w:b/>
          <w:u w:val="single"/>
        </w:rPr>
        <w:t>MATERIAL LIMIT(S)</w:t>
      </w:r>
    </w:p>
    <w:p w14:paraId="171684F1" w14:textId="77777777" w:rsidR="00AE1D84" w:rsidRPr="00FE0AD0" w:rsidRDefault="00AE1D84" w:rsidP="00F62984">
      <w:pPr>
        <w:jc w:val="both"/>
        <w:rPr>
          <w:sz w:val="20"/>
        </w:rPr>
      </w:pPr>
    </w:p>
    <w:p w14:paraId="7761E5B9" w14:textId="5C54ADFA" w:rsidR="00494D15" w:rsidRPr="004D101D" w:rsidRDefault="004D101D" w:rsidP="00F62984">
      <w:pPr>
        <w:jc w:val="both"/>
        <w:rPr>
          <w:bCs/>
          <w:sz w:val="20"/>
        </w:rPr>
      </w:pPr>
      <w:r w:rsidRPr="004D101D">
        <w:rPr>
          <w:bCs/>
          <w:sz w:val="20"/>
        </w:rPr>
        <w:t>NA</w:t>
      </w:r>
    </w:p>
    <w:p w14:paraId="01B6D9C8" w14:textId="77777777" w:rsidR="00494D15" w:rsidRPr="00EE5F4E" w:rsidRDefault="00494D15" w:rsidP="00F62984">
      <w:pPr>
        <w:jc w:val="both"/>
        <w:rPr>
          <w:sz w:val="20"/>
        </w:rPr>
      </w:pPr>
    </w:p>
    <w:p w14:paraId="5ECD6C9A" w14:textId="3249F009" w:rsidR="00AE1D84" w:rsidRPr="007D4237" w:rsidRDefault="00AE1D84" w:rsidP="00F62984">
      <w:pPr>
        <w:jc w:val="both"/>
      </w:pPr>
      <w:r>
        <w:rPr>
          <w:b/>
        </w:rPr>
        <w:t xml:space="preserve">III.  </w:t>
      </w:r>
      <w:r>
        <w:rPr>
          <w:b/>
          <w:u w:val="single"/>
        </w:rPr>
        <w:t>PROCESS/OPERATIONAL RESTRICTION(S)</w:t>
      </w:r>
    </w:p>
    <w:p w14:paraId="09CC2A77" w14:textId="77777777" w:rsidR="00AE1D84" w:rsidRPr="00FB6071" w:rsidRDefault="00AE1D84" w:rsidP="00F62984">
      <w:pPr>
        <w:jc w:val="both"/>
        <w:rPr>
          <w:sz w:val="20"/>
        </w:rPr>
      </w:pPr>
    </w:p>
    <w:p w14:paraId="07C87D86" w14:textId="6D2ED1B1" w:rsidR="004D101D" w:rsidRDefault="004D101D" w:rsidP="000B13EE">
      <w:pPr>
        <w:spacing w:after="120"/>
        <w:ind w:left="360" w:hanging="360"/>
        <w:jc w:val="both"/>
        <w:rPr>
          <w:sz w:val="20"/>
        </w:rPr>
      </w:pPr>
      <w:r w:rsidRPr="00F14E11">
        <w:rPr>
          <w:sz w:val="20"/>
        </w:rPr>
        <w:t>1.</w:t>
      </w:r>
      <w:r>
        <w:rPr>
          <w:sz w:val="20"/>
        </w:rPr>
        <w:tab/>
      </w:r>
      <w:r w:rsidRPr="00573E28">
        <w:rPr>
          <w:sz w:val="20"/>
        </w:rPr>
        <w:t xml:space="preserve">The permittee shall not operate </w:t>
      </w:r>
      <w:r>
        <w:rPr>
          <w:sz w:val="20"/>
        </w:rPr>
        <w:t>FG</w:t>
      </w:r>
      <w:r w:rsidR="00F5066A">
        <w:rPr>
          <w:sz w:val="20"/>
        </w:rPr>
        <w:t>-</w:t>
      </w:r>
      <w:r>
        <w:rPr>
          <w:sz w:val="20"/>
        </w:rPr>
        <w:t>PLANERSYS20</w:t>
      </w:r>
      <w:r w:rsidRPr="00573E28">
        <w:rPr>
          <w:sz w:val="20"/>
        </w:rPr>
        <w:t xml:space="preserve"> unless a MAP as described in Rule 911(2), for </w:t>
      </w:r>
      <w:r>
        <w:rPr>
          <w:sz w:val="20"/>
        </w:rPr>
        <w:t>the cyclone/filter system</w:t>
      </w:r>
      <w:r w:rsidRPr="00573E28">
        <w:rPr>
          <w:sz w:val="20"/>
        </w:rPr>
        <w:t xml:space="preserve">, has been submitted within </w:t>
      </w:r>
      <w:r>
        <w:rPr>
          <w:sz w:val="20"/>
        </w:rPr>
        <w:t>90</w:t>
      </w:r>
      <w:r w:rsidRPr="00573E28">
        <w:rPr>
          <w:sz w:val="20"/>
        </w:rPr>
        <w:t xml:space="preserve"> days of permit issuance, and is implemented and maintained. The MAP shall, at a minimum, specify the following:</w:t>
      </w:r>
    </w:p>
    <w:p w14:paraId="3184356D" w14:textId="1D903D7B" w:rsidR="004D101D" w:rsidRPr="000B13EE" w:rsidRDefault="004D101D" w:rsidP="000B13EE">
      <w:pPr>
        <w:pStyle w:val="ListParagraph"/>
        <w:numPr>
          <w:ilvl w:val="0"/>
          <w:numId w:val="49"/>
        </w:numPr>
        <w:spacing w:after="120"/>
        <w:jc w:val="both"/>
        <w:rPr>
          <w:sz w:val="20"/>
          <w:szCs w:val="18"/>
        </w:rPr>
      </w:pPr>
      <w:r w:rsidRPr="000B13EE">
        <w:rPr>
          <w:sz w:val="20"/>
          <w:szCs w:val="18"/>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380275D5" w14:textId="66B1C586" w:rsidR="004D101D" w:rsidRPr="000B13EE" w:rsidRDefault="004D101D" w:rsidP="000B13EE">
      <w:pPr>
        <w:pStyle w:val="ListParagraph"/>
        <w:numPr>
          <w:ilvl w:val="0"/>
          <w:numId w:val="49"/>
        </w:numPr>
        <w:spacing w:after="120"/>
        <w:jc w:val="both"/>
        <w:rPr>
          <w:sz w:val="20"/>
          <w:szCs w:val="18"/>
        </w:rPr>
      </w:pPr>
      <w:r w:rsidRPr="000B13EE">
        <w:rPr>
          <w:sz w:val="20"/>
          <w:szCs w:val="18"/>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516F410C" w14:textId="26F6D4C7" w:rsidR="004D101D" w:rsidRPr="000B13EE" w:rsidRDefault="004D101D" w:rsidP="000B13EE">
      <w:pPr>
        <w:pStyle w:val="ListParagraph"/>
        <w:numPr>
          <w:ilvl w:val="0"/>
          <w:numId w:val="49"/>
        </w:numPr>
        <w:spacing w:after="120"/>
        <w:jc w:val="both"/>
        <w:rPr>
          <w:sz w:val="20"/>
          <w:szCs w:val="18"/>
        </w:rPr>
      </w:pPr>
      <w:r w:rsidRPr="000B13EE">
        <w:rPr>
          <w:sz w:val="20"/>
          <w:szCs w:val="18"/>
        </w:rPr>
        <w:t>A description of the corrective procedures or operational changes that shall be taken in the event of a malfunction or failure to achieve compliance with the applicable emission limits.</w:t>
      </w:r>
    </w:p>
    <w:p w14:paraId="2FD77C63" w14:textId="35480B2A" w:rsidR="004D101D" w:rsidRDefault="004D101D" w:rsidP="000B13EE">
      <w:pPr>
        <w:ind w:left="360"/>
        <w:jc w:val="both"/>
        <w:rPr>
          <w:sz w:val="20"/>
        </w:rPr>
      </w:pPr>
      <w:r w:rsidRPr="00573E28">
        <w:rPr>
          <w:sz w:val="20"/>
        </w:rPr>
        <w:t xml:space="preserve">If at any time the MAP fails to address or inadequately addresses an event that meets the characteristics of a malfunction, the permittee shall amend the MAP within 45 days after such an event occurs. </w:t>
      </w:r>
      <w:r w:rsidR="003C4163">
        <w:rPr>
          <w:sz w:val="20"/>
        </w:rPr>
        <w:t xml:space="preserve"> </w:t>
      </w:r>
      <w:r w:rsidRPr="00573E28">
        <w:rPr>
          <w:sz w:val="20"/>
        </w:rPr>
        <w:t>The permittee shall also amend the MAP within 45 days if new equipment is installed or upon request from the District Supervisor.</w:t>
      </w:r>
      <w:r w:rsidR="003C4163">
        <w:rPr>
          <w:sz w:val="20"/>
        </w:rPr>
        <w:t xml:space="preserve"> </w:t>
      </w:r>
      <w:r w:rsidRPr="00573E28">
        <w:rPr>
          <w:sz w:val="20"/>
        </w:rPr>
        <w:t xml:space="preserve"> The permittee shall submit the MAP and any amendments to the MAP to the AQD District Supervisor for review and approval. </w:t>
      </w:r>
      <w:r w:rsidR="003C4163">
        <w:rPr>
          <w:sz w:val="20"/>
        </w:rPr>
        <w:t xml:space="preserve"> </w:t>
      </w:r>
      <w:r w:rsidRPr="00573E28">
        <w:rPr>
          <w:sz w:val="20"/>
        </w:rPr>
        <w:t>If the AQD does not notify the permittee within 90 days of submittal, the MAP or amended MAP shall be considered approved.</w:t>
      </w:r>
      <w:r w:rsidR="003C4163">
        <w:rPr>
          <w:sz w:val="20"/>
        </w:rPr>
        <w:t xml:space="preserve"> </w:t>
      </w:r>
      <w:r w:rsidRPr="00573E28">
        <w:rPr>
          <w:sz w:val="20"/>
        </w:rPr>
        <w:t xml:space="preserve"> Until an amended plan is approved, the permittee shall implement corrective procedures or operational changes to achieve compliance with all applicable emission limits.</w:t>
      </w:r>
      <w:r w:rsidR="00562BD6">
        <w:rPr>
          <w:rFonts w:cs="Arial"/>
          <w:sz w:val="20"/>
          <w:vertAlign w:val="superscript"/>
        </w:rPr>
        <w:t>2</w:t>
      </w:r>
      <w:r>
        <w:rPr>
          <w:sz w:val="20"/>
        </w:rPr>
        <w:t xml:space="preserve">  </w:t>
      </w:r>
      <w:r w:rsidRPr="009C721B">
        <w:rPr>
          <w:b/>
          <w:bCs/>
          <w:sz w:val="20"/>
        </w:rPr>
        <w:t>(R 336.1331, R 336.1910, R 336.1911, 40 CFR 52.21(c) &amp; (d))</w:t>
      </w:r>
    </w:p>
    <w:p w14:paraId="3FDDF201" w14:textId="382F52AF" w:rsidR="000B13EE" w:rsidRDefault="000B13EE">
      <w:pPr>
        <w:rPr>
          <w:sz w:val="20"/>
        </w:rPr>
      </w:pPr>
      <w:r>
        <w:rPr>
          <w:sz w:val="20"/>
        </w:rPr>
        <w:br w:type="page"/>
      </w:r>
    </w:p>
    <w:p w14:paraId="4099E2DC" w14:textId="77777777" w:rsidR="00AE1D84" w:rsidRPr="007D4237" w:rsidRDefault="00AE1D84" w:rsidP="00F62984">
      <w:pPr>
        <w:jc w:val="both"/>
      </w:pPr>
      <w:r w:rsidRPr="00FB6071">
        <w:rPr>
          <w:b/>
        </w:rPr>
        <w:lastRenderedPageBreak/>
        <w:t xml:space="preserve">IV.  </w:t>
      </w:r>
      <w:r w:rsidRPr="00FB6071">
        <w:rPr>
          <w:b/>
          <w:u w:val="single"/>
        </w:rPr>
        <w:t>DESIGN</w:t>
      </w:r>
      <w:r>
        <w:rPr>
          <w:b/>
          <w:u w:val="single"/>
        </w:rPr>
        <w:t>/EQUIPMENT PARAMETER(S)</w:t>
      </w:r>
    </w:p>
    <w:p w14:paraId="6AA0EB3C" w14:textId="77777777" w:rsidR="00AE1D84" w:rsidRPr="00C3424D" w:rsidRDefault="00AE1D84" w:rsidP="00F62984">
      <w:pPr>
        <w:jc w:val="both"/>
        <w:rPr>
          <w:sz w:val="20"/>
        </w:rPr>
      </w:pPr>
    </w:p>
    <w:p w14:paraId="774458CC" w14:textId="6DE6738E" w:rsidR="004D101D" w:rsidRDefault="004D101D" w:rsidP="004D101D">
      <w:pPr>
        <w:ind w:left="360" w:hanging="360"/>
        <w:jc w:val="both"/>
        <w:rPr>
          <w:color w:val="000000"/>
          <w:sz w:val="20"/>
        </w:rPr>
      </w:pPr>
      <w:r w:rsidRPr="00FF27C7">
        <w:rPr>
          <w:sz w:val="20"/>
        </w:rPr>
        <w:t>1.</w:t>
      </w:r>
      <w:r w:rsidRPr="00FF27C7">
        <w:rPr>
          <w:sz w:val="20"/>
        </w:rPr>
        <w:tab/>
      </w:r>
      <w:r>
        <w:rPr>
          <w:color w:val="000000"/>
          <w:sz w:val="20"/>
        </w:rPr>
        <w:t>The permittee shall not operate FG</w:t>
      </w:r>
      <w:r w:rsidR="00F5066A">
        <w:rPr>
          <w:color w:val="000000"/>
          <w:sz w:val="20"/>
        </w:rPr>
        <w:t>-</w:t>
      </w:r>
      <w:r>
        <w:rPr>
          <w:color w:val="000000"/>
          <w:sz w:val="20"/>
        </w:rPr>
        <w:t>PLANERSYS20 unless the cyclone/filter system is installed, maintained, and operated in a satisfactory manner per the manufacture</w:t>
      </w:r>
      <w:r w:rsidR="00794670">
        <w:rPr>
          <w:color w:val="000000"/>
          <w:sz w:val="20"/>
        </w:rPr>
        <w:t>r</w:t>
      </w:r>
      <w:r>
        <w:rPr>
          <w:color w:val="000000"/>
          <w:sz w:val="20"/>
        </w:rPr>
        <w:t>’s specifications.  Satisfactory operation includes but is not limited to maintaining the cyclone as specified by the malfunction abatement plan required by SC III.1.</w:t>
      </w:r>
      <w:r w:rsidR="00562BD6">
        <w:rPr>
          <w:rFonts w:cs="Arial"/>
          <w:sz w:val="20"/>
          <w:vertAlign w:val="superscript"/>
        </w:rPr>
        <w:t>2</w:t>
      </w:r>
      <w:r>
        <w:rPr>
          <w:color w:val="000000"/>
          <w:sz w:val="20"/>
        </w:rPr>
        <w:t xml:space="preserve"> </w:t>
      </w:r>
      <w:r>
        <w:rPr>
          <w:b/>
          <w:color w:val="000000"/>
          <w:sz w:val="20"/>
        </w:rPr>
        <w:t xml:space="preserve"> (R 336.1205, R 336.1301, R 336.1331, R 336.1910)</w:t>
      </w:r>
    </w:p>
    <w:p w14:paraId="0DCCBABF" w14:textId="77777777" w:rsidR="00AE1D84" w:rsidRPr="00FE0AD0" w:rsidRDefault="00AE1D84" w:rsidP="00F62984">
      <w:pPr>
        <w:jc w:val="both"/>
        <w:rPr>
          <w:sz w:val="20"/>
        </w:rPr>
      </w:pPr>
    </w:p>
    <w:p w14:paraId="0224FCFE" w14:textId="77777777" w:rsidR="00AE1D84" w:rsidRPr="007D4237" w:rsidRDefault="00AE1D84" w:rsidP="00F62984">
      <w:pPr>
        <w:jc w:val="both"/>
      </w:pPr>
      <w:r>
        <w:rPr>
          <w:b/>
        </w:rPr>
        <w:t xml:space="preserve">V.  </w:t>
      </w:r>
      <w:r>
        <w:rPr>
          <w:b/>
          <w:u w:val="single"/>
        </w:rPr>
        <w:t>TESTING/SAMPLING</w:t>
      </w:r>
    </w:p>
    <w:p w14:paraId="6072BB27" w14:textId="77777777" w:rsidR="004D101D" w:rsidRDefault="004D101D" w:rsidP="004D101D">
      <w:pPr>
        <w:ind w:left="360" w:hanging="360"/>
        <w:jc w:val="both"/>
        <w:rPr>
          <w:sz w:val="20"/>
        </w:rPr>
      </w:pPr>
    </w:p>
    <w:p w14:paraId="0A6A3217" w14:textId="253AEBBF" w:rsidR="004D101D" w:rsidRPr="008B38F3" w:rsidRDefault="004D101D" w:rsidP="004D101D">
      <w:pPr>
        <w:ind w:left="360" w:hanging="360"/>
        <w:jc w:val="both"/>
        <w:rPr>
          <w:b/>
          <w:sz w:val="20"/>
        </w:rPr>
      </w:pPr>
      <w:r>
        <w:rPr>
          <w:sz w:val="20"/>
        </w:rPr>
        <w:t>NA</w:t>
      </w:r>
    </w:p>
    <w:p w14:paraId="6259FCC0" w14:textId="77777777" w:rsidR="00AE1D84" w:rsidRPr="00FE0AD0" w:rsidRDefault="00AE1D84" w:rsidP="00F62984">
      <w:pPr>
        <w:jc w:val="both"/>
        <w:rPr>
          <w:sz w:val="20"/>
        </w:rPr>
      </w:pPr>
    </w:p>
    <w:p w14:paraId="31423601" w14:textId="77777777" w:rsidR="00AE1D84" w:rsidRDefault="00AE1D84" w:rsidP="00F62984">
      <w:pPr>
        <w:jc w:val="both"/>
      </w:pPr>
      <w:r>
        <w:rPr>
          <w:b/>
        </w:rPr>
        <w:t xml:space="preserve">VI.  </w:t>
      </w:r>
      <w:r>
        <w:rPr>
          <w:b/>
          <w:u w:val="single"/>
        </w:rPr>
        <w:t>MONITORING/RECORDKEEPING</w:t>
      </w:r>
    </w:p>
    <w:p w14:paraId="541E9F8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5DBC03C" w14:textId="77777777" w:rsidR="00AE1D84" w:rsidRPr="00FE0AD0" w:rsidRDefault="00AE1D84" w:rsidP="00F62984">
      <w:pPr>
        <w:jc w:val="both"/>
        <w:rPr>
          <w:sz w:val="20"/>
        </w:rPr>
      </w:pPr>
    </w:p>
    <w:p w14:paraId="1B8FC0E2" w14:textId="79AE5D7E" w:rsidR="004D101D" w:rsidRPr="00E0354C" w:rsidRDefault="004D101D" w:rsidP="004D101D">
      <w:pPr>
        <w:tabs>
          <w:tab w:val="left" w:pos="540"/>
        </w:tabs>
        <w:ind w:left="360" w:hanging="360"/>
        <w:jc w:val="both"/>
        <w:rPr>
          <w:color w:val="000000"/>
          <w:spacing w:val="-2"/>
          <w:sz w:val="20"/>
        </w:rPr>
      </w:pPr>
      <w:r w:rsidRPr="00557446">
        <w:rPr>
          <w:sz w:val="20"/>
        </w:rPr>
        <w:t>1.</w:t>
      </w:r>
      <w:r w:rsidRPr="00557446">
        <w:rPr>
          <w:sz w:val="20"/>
        </w:rPr>
        <w:tab/>
      </w:r>
      <w:r w:rsidRPr="00557446">
        <w:rPr>
          <w:color w:val="000000"/>
          <w:sz w:val="20"/>
        </w:rPr>
        <w:t xml:space="preserve">The permittee shall complete all required calculations in a format acceptable to the AQD District Supervisor by the </w:t>
      </w:r>
      <w:r>
        <w:rPr>
          <w:color w:val="000000"/>
          <w:sz w:val="20"/>
        </w:rPr>
        <w:t>last</w:t>
      </w:r>
      <w:r w:rsidRPr="00BA7CB4">
        <w:rPr>
          <w:color w:val="000000"/>
          <w:sz w:val="20"/>
        </w:rPr>
        <w:t xml:space="preserve"> </w:t>
      </w:r>
      <w:r w:rsidRPr="00557446">
        <w:rPr>
          <w:color w:val="000000"/>
          <w:sz w:val="20"/>
        </w:rPr>
        <w:t>day of the calendar month, for the previous calendar month, unless otherwise specified in</w:t>
      </w:r>
      <w:r>
        <w:rPr>
          <w:color w:val="000000"/>
          <w:sz w:val="20"/>
        </w:rPr>
        <w:t xml:space="preserve"> </w:t>
      </w:r>
      <w:r w:rsidRPr="00557446">
        <w:rPr>
          <w:color w:val="000000"/>
          <w:sz w:val="20"/>
        </w:rPr>
        <w:t>any</w:t>
      </w:r>
      <w:r>
        <w:rPr>
          <w:color w:val="000000"/>
          <w:sz w:val="20"/>
        </w:rPr>
        <w:t xml:space="preserve"> </w:t>
      </w:r>
      <w:r w:rsidRPr="00557446">
        <w:rPr>
          <w:color w:val="000000"/>
          <w:sz w:val="20"/>
        </w:rPr>
        <w:t>monitoring/recordkeeping special condition.</w:t>
      </w:r>
      <w:r w:rsidR="00562BD6">
        <w:rPr>
          <w:rFonts w:cs="Arial"/>
          <w:sz w:val="20"/>
          <w:vertAlign w:val="superscript"/>
        </w:rPr>
        <w:t>2</w:t>
      </w:r>
      <w:r w:rsidRPr="00557446">
        <w:rPr>
          <w:color w:val="000000"/>
          <w:sz w:val="20"/>
        </w:rPr>
        <w:t xml:space="preserve">  </w:t>
      </w:r>
      <w:r w:rsidRPr="00E0354C">
        <w:rPr>
          <w:b/>
          <w:color w:val="000000"/>
          <w:spacing w:val="-2"/>
          <w:sz w:val="20"/>
        </w:rPr>
        <w:t>(R 336.1205)</w:t>
      </w:r>
    </w:p>
    <w:p w14:paraId="74E752FF" w14:textId="77777777" w:rsidR="004D101D" w:rsidRDefault="004D101D" w:rsidP="004D101D">
      <w:pPr>
        <w:rPr>
          <w:sz w:val="20"/>
        </w:rPr>
      </w:pPr>
    </w:p>
    <w:p w14:paraId="696809FA" w14:textId="0A5F7634" w:rsidR="004D101D" w:rsidRPr="00710960" w:rsidRDefault="004D101D" w:rsidP="004D101D">
      <w:pPr>
        <w:ind w:left="360" w:hanging="360"/>
        <w:jc w:val="both"/>
        <w:rPr>
          <w:b/>
          <w:sz w:val="20"/>
        </w:rPr>
      </w:pPr>
      <w:r w:rsidRPr="00710960">
        <w:rPr>
          <w:sz w:val="20"/>
        </w:rPr>
        <w:t>2.</w:t>
      </w:r>
      <w:r w:rsidRPr="00710960">
        <w:rPr>
          <w:sz w:val="20"/>
        </w:rPr>
        <w:tab/>
        <w:t xml:space="preserve">The permittee shall keep a </w:t>
      </w:r>
      <w:r>
        <w:rPr>
          <w:sz w:val="20"/>
        </w:rPr>
        <w:t>log</w:t>
      </w:r>
      <w:r w:rsidRPr="00710960">
        <w:rPr>
          <w:sz w:val="20"/>
        </w:rPr>
        <w:t xml:space="preserve"> of all inspections and maintenance performed on any air emission control system associated with FG</w:t>
      </w:r>
      <w:r w:rsidR="00F5066A">
        <w:rPr>
          <w:sz w:val="20"/>
        </w:rPr>
        <w:t>-</w:t>
      </w:r>
      <w:r>
        <w:rPr>
          <w:sz w:val="20"/>
        </w:rPr>
        <w:t xml:space="preserve">PLANERSYS20 </w:t>
      </w:r>
      <w:r w:rsidRPr="00C05BB7">
        <w:rPr>
          <w:sz w:val="20"/>
        </w:rPr>
        <w:t>(pursuant to SC III.1</w:t>
      </w:r>
      <w:r>
        <w:rPr>
          <w:sz w:val="20"/>
        </w:rPr>
        <w:t>)</w:t>
      </w:r>
      <w:r w:rsidRPr="00710960">
        <w:rPr>
          <w:sz w:val="20"/>
        </w:rPr>
        <w:t xml:space="preserve">. </w:t>
      </w:r>
      <w:r w:rsidR="000B13EE">
        <w:rPr>
          <w:sz w:val="20"/>
        </w:rPr>
        <w:t xml:space="preserve"> </w:t>
      </w:r>
      <w:r w:rsidRPr="00710960">
        <w:rPr>
          <w:sz w:val="20"/>
        </w:rPr>
        <w:t>The permittee shall maintain this record on site and make it available to the Department upon request.</w:t>
      </w:r>
      <w:r w:rsidR="00562BD6">
        <w:rPr>
          <w:rFonts w:cs="Arial"/>
          <w:sz w:val="20"/>
          <w:vertAlign w:val="superscript"/>
        </w:rPr>
        <w:t>2</w:t>
      </w:r>
      <w:r w:rsidRPr="00710960">
        <w:rPr>
          <w:sz w:val="20"/>
        </w:rPr>
        <w:t xml:space="preserve"> </w:t>
      </w:r>
      <w:r w:rsidR="000B13EE">
        <w:rPr>
          <w:sz w:val="20"/>
        </w:rPr>
        <w:t xml:space="preserve"> </w:t>
      </w:r>
      <w:r w:rsidRPr="00710960">
        <w:rPr>
          <w:b/>
          <w:sz w:val="20"/>
        </w:rPr>
        <w:t xml:space="preserve">(R 336.1205, R 336.1301, R 336.1331, </w:t>
      </w:r>
      <w:r>
        <w:rPr>
          <w:b/>
          <w:sz w:val="20"/>
        </w:rPr>
        <w:t xml:space="preserve">R 336.1911, </w:t>
      </w:r>
      <w:r w:rsidRPr="00710960">
        <w:rPr>
          <w:b/>
          <w:sz w:val="20"/>
        </w:rPr>
        <w:t>40 CFR 52.21</w:t>
      </w:r>
      <w:r>
        <w:rPr>
          <w:b/>
          <w:sz w:val="20"/>
        </w:rPr>
        <w:t>(c) &amp; (d)</w:t>
      </w:r>
      <w:r w:rsidRPr="00710960">
        <w:rPr>
          <w:b/>
          <w:sz w:val="20"/>
        </w:rPr>
        <w:t>)</w:t>
      </w:r>
    </w:p>
    <w:p w14:paraId="76989643" w14:textId="77777777" w:rsidR="00AE1D84" w:rsidRPr="00FE0AD0" w:rsidRDefault="00AE1D84" w:rsidP="00F62984">
      <w:pPr>
        <w:jc w:val="both"/>
        <w:rPr>
          <w:sz w:val="20"/>
        </w:rPr>
      </w:pPr>
    </w:p>
    <w:p w14:paraId="0BD71DFA" w14:textId="77777777" w:rsidR="00AE1D84" w:rsidRPr="00FC1F2C" w:rsidRDefault="00AE1D84" w:rsidP="00F62984">
      <w:pPr>
        <w:jc w:val="both"/>
      </w:pPr>
      <w:r>
        <w:rPr>
          <w:b/>
        </w:rPr>
        <w:t xml:space="preserve">VII.  </w:t>
      </w:r>
      <w:r>
        <w:rPr>
          <w:b/>
          <w:u w:val="single"/>
        </w:rPr>
        <w:t>REPORTING</w:t>
      </w:r>
    </w:p>
    <w:p w14:paraId="56A5C62D" w14:textId="77777777" w:rsidR="00AE1D84" w:rsidRPr="008B5C27" w:rsidRDefault="00AE1D84" w:rsidP="00F62984">
      <w:pPr>
        <w:jc w:val="both"/>
        <w:rPr>
          <w:sz w:val="20"/>
        </w:rPr>
      </w:pPr>
    </w:p>
    <w:p w14:paraId="30B09BB1"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251ABFF" w14:textId="77777777" w:rsidR="00AE1D84" w:rsidRPr="00C0388E" w:rsidRDefault="00AE1D84" w:rsidP="00F62984">
      <w:pPr>
        <w:ind w:left="360" w:hanging="360"/>
        <w:jc w:val="both"/>
        <w:rPr>
          <w:sz w:val="20"/>
        </w:rPr>
      </w:pPr>
    </w:p>
    <w:p w14:paraId="12400F2F"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E9344BC" w14:textId="77777777" w:rsidR="00AE1D84" w:rsidRPr="00C0388E" w:rsidRDefault="00AE1D84" w:rsidP="00F62984">
      <w:pPr>
        <w:ind w:left="360" w:hanging="360"/>
        <w:jc w:val="both"/>
        <w:rPr>
          <w:sz w:val="20"/>
        </w:rPr>
      </w:pPr>
    </w:p>
    <w:p w14:paraId="32C0B5CB"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60AE9E4" w14:textId="77777777" w:rsidR="00D93901" w:rsidRPr="00EE5F4E" w:rsidRDefault="00D93901" w:rsidP="000F479C">
      <w:pPr>
        <w:ind w:right="72"/>
        <w:jc w:val="both"/>
        <w:rPr>
          <w:rFonts w:cs="Arial"/>
          <w:sz w:val="20"/>
        </w:rPr>
      </w:pPr>
    </w:p>
    <w:p w14:paraId="6218D2D5" w14:textId="77777777" w:rsidR="00AE1D84" w:rsidRPr="00FC1F2C" w:rsidRDefault="00AE1D84" w:rsidP="00F62984">
      <w:pPr>
        <w:jc w:val="both"/>
        <w:rPr>
          <w:rFonts w:cs="Arial"/>
          <w:sz w:val="20"/>
        </w:rPr>
      </w:pPr>
      <w:r w:rsidRPr="00FE0AD0">
        <w:rPr>
          <w:rFonts w:cs="Arial"/>
          <w:b/>
          <w:sz w:val="20"/>
        </w:rPr>
        <w:t>See Appendix 8</w:t>
      </w:r>
    </w:p>
    <w:p w14:paraId="6D5D1CB4" w14:textId="77777777" w:rsidR="00AE1D84" w:rsidRPr="00E111A8" w:rsidRDefault="00AE1D84" w:rsidP="00F62984">
      <w:pPr>
        <w:jc w:val="both"/>
        <w:rPr>
          <w:rFonts w:cs="Arial"/>
          <w:sz w:val="20"/>
        </w:rPr>
      </w:pPr>
    </w:p>
    <w:p w14:paraId="282311BD" w14:textId="77777777" w:rsidR="00AE1D84" w:rsidRDefault="00AE1D84" w:rsidP="00F62984">
      <w:pPr>
        <w:jc w:val="both"/>
      </w:pPr>
      <w:r>
        <w:rPr>
          <w:b/>
        </w:rPr>
        <w:t xml:space="preserve">VIII.  </w:t>
      </w:r>
      <w:r>
        <w:rPr>
          <w:b/>
          <w:u w:val="single"/>
        </w:rPr>
        <w:t>STACK/VENT RESTRICTION(S)</w:t>
      </w:r>
    </w:p>
    <w:p w14:paraId="646C4C4F" w14:textId="77777777" w:rsidR="00AE1D84" w:rsidRDefault="00AE1D84" w:rsidP="00F62984">
      <w:pPr>
        <w:jc w:val="both"/>
        <w:rPr>
          <w:sz w:val="20"/>
        </w:rPr>
      </w:pPr>
    </w:p>
    <w:p w14:paraId="44CFCEDA" w14:textId="77777777" w:rsidR="004D101D" w:rsidRPr="00B9733F" w:rsidRDefault="004D101D" w:rsidP="004D101D">
      <w:pPr>
        <w:rPr>
          <w:sz w:val="20"/>
        </w:rPr>
      </w:pPr>
      <w:r>
        <w:rPr>
          <w:sz w:val="20"/>
        </w:rPr>
        <w:t>NA</w:t>
      </w:r>
    </w:p>
    <w:p w14:paraId="2578FA9E" w14:textId="77777777" w:rsidR="004F5DF2" w:rsidRPr="00EE5F4E" w:rsidRDefault="004F5DF2" w:rsidP="004F5DF2">
      <w:pPr>
        <w:jc w:val="both"/>
        <w:rPr>
          <w:sz w:val="20"/>
        </w:rPr>
      </w:pPr>
    </w:p>
    <w:p w14:paraId="2D33368C" w14:textId="77777777" w:rsidR="00AE1D84" w:rsidRDefault="00AE1D84" w:rsidP="00F62984">
      <w:pPr>
        <w:jc w:val="both"/>
      </w:pPr>
      <w:r>
        <w:rPr>
          <w:b/>
        </w:rPr>
        <w:t xml:space="preserve">IX.  </w:t>
      </w:r>
      <w:r>
        <w:rPr>
          <w:b/>
          <w:u w:val="single"/>
        </w:rPr>
        <w:t>OTHER REQUIREMENT(S)</w:t>
      </w:r>
    </w:p>
    <w:p w14:paraId="20C066B6" w14:textId="77777777" w:rsidR="00AE1D84" w:rsidRPr="00FE0AD0" w:rsidRDefault="00AE1D84" w:rsidP="00F62984">
      <w:pPr>
        <w:jc w:val="both"/>
        <w:rPr>
          <w:sz w:val="20"/>
        </w:rPr>
      </w:pPr>
    </w:p>
    <w:p w14:paraId="261653B5" w14:textId="77777777" w:rsidR="004D101D" w:rsidRPr="00B9733F" w:rsidRDefault="004D101D" w:rsidP="004D101D">
      <w:pPr>
        <w:rPr>
          <w:sz w:val="20"/>
        </w:rPr>
      </w:pPr>
      <w:r>
        <w:rPr>
          <w:sz w:val="20"/>
        </w:rPr>
        <w:t>NA</w:t>
      </w:r>
    </w:p>
    <w:p w14:paraId="316230A8" w14:textId="0B46569A" w:rsidR="000662AD" w:rsidRDefault="000662AD" w:rsidP="00F62984">
      <w:pPr>
        <w:jc w:val="both"/>
        <w:rPr>
          <w:sz w:val="20"/>
        </w:rPr>
      </w:pPr>
    </w:p>
    <w:p w14:paraId="24750948" w14:textId="77777777" w:rsidR="000B13EE" w:rsidRPr="00FE0AD0" w:rsidRDefault="000B13EE" w:rsidP="00F62984">
      <w:pPr>
        <w:jc w:val="both"/>
        <w:rPr>
          <w:sz w:val="20"/>
        </w:rPr>
      </w:pPr>
    </w:p>
    <w:p w14:paraId="1EF15CCC" w14:textId="77777777" w:rsidR="00AE1D84" w:rsidRPr="00B90185" w:rsidRDefault="00AE1D84" w:rsidP="00F62984">
      <w:pPr>
        <w:jc w:val="both"/>
        <w:rPr>
          <w:b/>
          <w:sz w:val="20"/>
        </w:rPr>
      </w:pPr>
      <w:r w:rsidRPr="00B90185">
        <w:rPr>
          <w:b/>
          <w:sz w:val="20"/>
          <w:u w:val="single"/>
        </w:rPr>
        <w:t>Footnotes</w:t>
      </w:r>
      <w:r w:rsidRPr="00B90185">
        <w:rPr>
          <w:b/>
          <w:sz w:val="20"/>
        </w:rPr>
        <w:t>:</w:t>
      </w:r>
    </w:p>
    <w:p w14:paraId="2C81C7B1"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9D69304" w14:textId="38F1DB3F" w:rsidR="00664D86"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174D80B" w14:textId="51E8F34F" w:rsidR="000B13EE" w:rsidRDefault="000B13EE">
      <w:pPr>
        <w:rPr>
          <w:sz w:val="20"/>
        </w:rPr>
      </w:pPr>
      <w:r>
        <w:rPr>
          <w:sz w:val="20"/>
        </w:rPr>
        <w:br w:type="page"/>
      </w:r>
    </w:p>
    <w:p w14:paraId="70CAF49D" w14:textId="77777777" w:rsidR="000B13EE" w:rsidRDefault="000B13EE" w:rsidP="00F62984">
      <w:pPr>
        <w:jc w:val="both"/>
        <w:rPr>
          <w:sz w:val="20"/>
        </w:rPr>
      </w:pPr>
    </w:p>
    <w:p w14:paraId="52970F5E" w14:textId="761A5BB5" w:rsidR="00BC05D2" w:rsidRPr="009917D7" w:rsidRDefault="00BC05D2" w:rsidP="00436476">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109647931"/>
      <w:bookmarkStart w:id="87" w:name="_Hlk85639429"/>
      <w:r w:rsidRPr="009917D7">
        <w:rPr>
          <w:bCs/>
          <w:iCs/>
          <w:szCs w:val="28"/>
        </w:rPr>
        <w:t>FG</w:t>
      </w:r>
      <w:r w:rsidR="00165FB5">
        <w:rPr>
          <w:bCs/>
          <w:iCs/>
          <w:szCs w:val="28"/>
        </w:rPr>
        <w:t>-</w:t>
      </w:r>
      <w:r w:rsidRPr="009917D7">
        <w:rPr>
          <w:bCs/>
          <w:iCs/>
          <w:szCs w:val="28"/>
        </w:rPr>
        <w:t>COLDCLEANERS</w:t>
      </w:r>
      <w:bookmarkEnd w:id="86"/>
    </w:p>
    <w:p w14:paraId="08356491" w14:textId="77777777" w:rsidR="00BC05D2" w:rsidRPr="009917D7" w:rsidRDefault="00BC05D2" w:rsidP="00436476">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C5766CC" w14:textId="77777777" w:rsidR="00BC05D2" w:rsidRPr="009917D7" w:rsidRDefault="00BC05D2" w:rsidP="00436476">
      <w:pPr>
        <w:rPr>
          <w:sz w:val="20"/>
        </w:rPr>
      </w:pPr>
    </w:p>
    <w:p w14:paraId="700F94FF" w14:textId="77777777" w:rsidR="00BC05D2" w:rsidRPr="009917D7" w:rsidRDefault="00BC05D2" w:rsidP="00436476">
      <w:pPr>
        <w:jc w:val="both"/>
        <w:rPr>
          <w:b/>
          <w:sz w:val="20"/>
          <w:u w:val="single"/>
        </w:rPr>
      </w:pPr>
      <w:r w:rsidRPr="009917D7">
        <w:rPr>
          <w:b/>
          <w:u w:val="single"/>
        </w:rPr>
        <w:t>DESCRIPTION</w:t>
      </w:r>
    </w:p>
    <w:p w14:paraId="20D3E244" w14:textId="77777777" w:rsidR="00BC05D2" w:rsidRPr="009917D7" w:rsidRDefault="00BC05D2" w:rsidP="00436476">
      <w:pPr>
        <w:jc w:val="both"/>
        <w:rPr>
          <w:sz w:val="20"/>
        </w:rPr>
      </w:pPr>
    </w:p>
    <w:p w14:paraId="7B9C0645" w14:textId="77777777" w:rsidR="00BC05D2" w:rsidRPr="009917D7" w:rsidRDefault="00BC05D2" w:rsidP="00436476">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2BA96E6B" w14:textId="77777777" w:rsidR="00BC05D2" w:rsidRPr="009917D7" w:rsidRDefault="00BC05D2" w:rsidP="00436476">
      <w:pPr>
        <w:jc w:val="both"/>
        <w:rPr>
          <w:sz w:val="20"/>
        </w:rPr>
      </w:pPr>
    </w:p>
    <w:p w14:paraId="1DFDC156" w14:textId="3128061B" w:rsidR="00BC05D2" w:rsidRPr="009917D7" w:rsidRDefault="00BC05D2" w:rsidP="00436476">
      <w:pPr>
        <w:jc w:val="both"/>
        <w:rPr>
          <w:sz w:val="20"/>
        </w:rPr>
      </w:pPr>
      <w:r w:rsidRPr="009917D7">
        <w:rPr>
          <w:b/>
          <w:sz w:val="20"/>
        </w:rPr>
        <w:t>Emission Unit:</w:t>
      </w:r>
      <w:r w:rsidRPr="009917D7">
        <w:rPr>
          <w:sz w:val="20"/>
        </w:rPr>
        <w:t xml:space="preserve">  </w:t>
      </w:r>
      <w:r w:rsidR="003061DA">
        <w:rPr>
          <w:sz w:val="20"/>
        </w:rPr>
        <w:t>EU-COLDCLEANER</w:t>
      </w:r>
    </w:p>
    <w:p w14:paraId="2AEEB824" w14:textId="77777777" w:rsidR="00BC05D2" w:rsidRPr="000B13EE" w:rsidRDefault="00BC05D2" w:rsidP="00436476">
      <w:pPr>
        <w:jc w:val="both"/>
        <w:rPr>
          <w:bCs/>
          <w:sz w:val="20"/>
        </w:rPr>
      </w:pPr>
    </w:p>
    <w:p w14:paraId="231B03E3" w14:textId="77777777" w:rsidR="00BC05D2" w:rsidRPr="00543E7D" w:rsidRDefault="00BC05D2" w:rsidP="00436476">
      <w:pPr>
        <w:jc w:val="both"/>
        <w:rPr>
          <w:b/>
          <w:u w:val="single"/>
        </w:rPr>
      </w:pPr>
      <w:r w:rsidRPr="00543E7D">
        <w:rPr>
          <w:b/>
          <w:u w:val="single"/>
        </w:rPr>
        <w:t>POLLUTION CONTROL EQUIPMENT</w:t>
      </w:r>
    </w:p>
    <w:p w14:paraId="5E70E7E4" w14:textId="77777777" w:rsidR="00BC05D2" w:rsidRPr="00C935C9" w:rsidRDefault="00BC05D2" w:rsidP="00436476">
      <w:pPr>
        <w:jc w:val="both"/>
        <w:rPr>
          <w:sz w:val="20"/>
        </w:rPr>
      </w:pPr>
    </w:p>
    <w:p w14:paraId="2C7CFA29" w14:textId="77777777" w:rsidR="00BC05D2" w:rsidRPr="000A50F2" w:rsidRDefault="00BC05D2" w:rsidP="00436476">
      <w:pPr>
        <w:jc w:val="both"/>
        <w:rPr>
          <w:sz w:val="20"/>
        </w:rPr>
      </w:pPr>
      <w:r w:rsidRPr="000A50F2">
        <w:rPr>
          <w:sz w:val="20"/>
        </w:rPr>
        <w:t>NA</w:t>
      </w:r>
    </w:p>
    <w:p w14:paraId="5195B2B0" w14:textId="77777777" w:rsidR="00BC05D2" w:rsidRPr="003525B0" w:rsidRDefault="00BC05D2" w:rsidP="00436476">
      <w:pPr>
        <w:jc w:val="both"/>
        <w:rPr>
          <w:sz w:val="20"/>
        </w:rPr>
      </w:pPr>
    </w:p>
    <w:p w14:paraId="76F4E1D3" w14:textId="77777777" w:rsidR="00BC05D2" w:rsidRPr="009917D7" w:rsidRDefault="00BC05D2" w:rsidP="00436476">
      <w:pPr>
        <w:jc w:val="both"/>
      </w:pPr>
      <w:r w:rsidRPr="009917D7">
        <w:rPr>
          <w:b/>
        </w:rPr>
        <w:t xml:space="preserve">I.  </w:t>
      </w:r>
      <w:r w:rsidRPr="009917D7">
        <w:rPr>
          <w:b/>
          <w:u w:val="single"/>
        </w:rPr>
        <w:t>EMISSION LIMIT(S)</w:t>
      </w:r>
    </w:p>
    <w:p w14:paraId="2B885E54" w14:textId="77777777" w:rsidR="00BC05D2" w:rsidRPr="009917D7" w:rsidRDefault="00BC05D2" w:rsidP="00436476">
      <w:pPr>
        <w:jc w:val="both"/>
        <w:rPr>
          <w:sz w:val="20"/>
        </w:rPr>
      </w:pPr>
    </w:p>
    <w:p w14:paraId="29978DF7" w14:textId="77777777" w:rsidR="00BC05D2" w:rsidRPr="009917D7" w:rsidRDefault="00BC05D2" w:rsidP="00436476">
      <w:pPr>
        <w:jc w:val="both"/>
        <w:rPr>
          <w:sz w:val="20"/>
        </w:rPr>
      </w:pPr>
      <w:r w:rsidRPr="009917D7">
        <w:rPr>
          <w:sz w:val="20"/>
        </w:rPr>
        <w:t>NA</w:t>
      </w:r>
    </w:p>
    <w:p w14:paraId="362E0137" w14:textId="77777777" w:rsidR="00BC05D2" w:rsidRPr="009917D7" w:rsidRDefault="00BC05D2" w:rsidP="00436476">
      <w:pPr>
        <w:jc w:val="both"/>
        <w:rPr>
          <w:sz w:val="20"/>
        </w:rPr>
      </w:pPr>
    </w:p>
    <w:p w14:paraId="1DF17592" w14:textId="77777777" w:rsidR="00BC05D2" w:rsidRPr="009917D7" w:rsidRDefault="00BC05D2" w:rsidP="00436476">
      <w:pPr>
        <w:jc w:val="both"/>
      </w:pPr>
      <w:r w:rsidRPr="009917D7">
        <w:rPr>
          <w:b/>
        </w:rPr>
        <w:t xml:space="preserve">II.  </w:t>
      </w:r>
      <w:r w:rsidRPr="009917D7">
        <w:rPr>
          <w:b/>
          <w:u w:val="single"/>
        </w:rPr>
        <w:t>MATERIAL LIMIT(S)</w:t>
      </w:r>
    </w:p>
    <w:p w14:paraId="53382CAB" w14:textId="77777777" w:rsidR="00BC05D2" w:rsidRPr="009917D7" w:rsidRDefault="00BC05D2" w:rsidP="00436476">
      <w:pPr>
        <w:jc w:val="both"/>
        <w:rPr>
          <w:sz w:val="20"/>
        </w:rPr>
      </w:pPr>
    </w:p>
    <w:p w14:paraId="2D1672AA" w14:textId="769DCB94" w:rsidR="00BC05D2" w:rsidRPr="009917D7" w:rsidRDefault="00BC05D2" w:rsidP="00436476">
      <w:pPr>
        <w:ind w:left="364" w:hanging="364"/>
        <w:jc w:val="both"/>
        <w:rPr>
          <w:sz w:val="20"/>
        </w:rPr>
      </w:pPr>
      <w:r w:rsidRPr="009917D7">
        <w:rPr>
          <w:sz w:val="20"/>
        </w:rPr>
        <w:t>1.</w:t>
      </w:r>
      <w:r w:rsidRPr="009917D7">
        <w:rPr>
          <w:sz w:val="20"/>
        </w:rPr>
        <w:tab/>
        <w:t xml:space="preserve">The permittee shall not use cleaning solvents containing more than </w:t>
      </w:r>
      <w:r w:rsidR="000B13EE">
        <w:rPr>
          <w:sz w:val="20"/>
        </w:rPr>
        <w:t>5</w:t>
      </w:r>
      <w:r w:rsidRPr="009917D7">
        <w:rPr>
          <w:sz w:val="20"/>
        </w:rPr>
        <w:t xml:space="preserve"> </w:t>
      </w:r>
      <w:r w:rsidR="000B13EE">
        <w:rPr>
          <w:sz w:val="20"/>
        </w:rPr>
        <w:t>%</w:t>
      </w:r>
      <w:r w:rsidRPr="009917D7">
        <w:rPr>
          <w:sz w:val="20"/>
        </w:rPr>
        <w:t xml:space="preserve">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5139B5BB" w14:textId="77777777" w:rsidR="00BC05D2" w:rsidRPr="009917D7" w:rsidRDefault="00BC05D2" w:rsidP="00436476">
      <w:pPr>
        <w:jc w:val="both"/>
        <w:rPr>
          <w:sz w:val="20"/>
        </w:rPr>
      </w:pPr>
    </w:p>
    <w:p w14:paraId="2DFD95D6" w14:textId="77777777" w:rsidR="00BC05D2" w:rsidRPr="009917D7" w:rsidRDefault="00BC05D2" w:rsidP="00436476">
      <w:pPr>
        <w:jc w:val="both"/>
      </w:pPr>
      <w:r w:rsidRPr="009917D7">
        <w:rPr>
          <w:b/>
        </w:rPr>
        <w:t xml:space="preserve">III.  </w:t>
      </w:r>
      <w:r w:rsidRPr="009917D7">
        <w:rPr>
          <w:b/>
          <w:u w:val="single"/>
        </w:rPr>
        <w:t>PROCESS/OPERATIONAL RESTRICTION(S)</w:t>
      </w:r>
    </w:p>
    <w:p w14:paraId="7469F07B" w14:textId="77777777" w:rsidR="00BC05D2" w:rsidRPr="009917D7" w:rsidRDefault="00BC05D2" w:rsidP="00436476">
      <w:pPr>
        <w:jc w:val="both"/>
        <w:rPr>
          <w:sz w:val="20"/>
        </w:rPr>
      </w:pPr>
    </w:p>
    <w:p w14:paraId="1F3B924D" w14:textId="77777777" w:rsidR="00BC05D2" w:rsidRPr="009917D7" w:rsidRDefault="00BC05D2" w:rsidP="00436476">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4B6851F0" w14:textId="77777777" w:rsidR="00BC05D2" w:rsidRPr="009917D7" w:rsidRDefault="00BC05D2" w:rsidP="00436476">
      <w:pPr>
        <w:ind w:left="360" w:hanging="360"/>
        <w:jc w:val="both"/>
        <w:rPr>
          <w:sz w:val="20"/>
        </w:rPr>
      </w:pPr>
    </w:p>
    <w:p w14:paraId="7C1C4657" w14:textId="77777777" w:rsidR="00BC05D2" w:rsidRPr="009917D7" w:rsidRDefault="00BC05D2" w:rsidP="00436476">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63C375DC" w14:textId="77777777" w:rsidR="00BC05D2" w:rsidRPr="009917D7" w:rsidRDefault="00BC05D2" w:rsidP="00436476">
      <w:pPr>
        <w:jc w:val="both"/>
        <w:rPr>
          <w:sz w:val="20"/>
        </w:rPr>
      </w:pPr>
    </w:p>
    <w:p w14:paraId="5C8D554F" w14:textId="77777777" w:rsidR="00BC05D2" w:rsidRPr="009917D7" w:rsidRDefault="00BC05D2" w:rsidP="00436476">
      <w:pPr>
        <w:jc w:val="both"/>
      </w:pPr>
      <w:r w:rsidRPr="009917D7">
        <w:rPr>
          <w:b/>
        </w:rPr>
        <w:t xml:space="preserve">IV.  </w:t>
      </w:r>
      <w:r w:rsidRPr="009917D7">
        <w:rPr>
          <w:b/>
          <w:u w:val="single"/>
        </w:rPr>
        <w:t>DESIGN/EQUIPMENT PARAMETER(S)</w:t>
      </w:r>
    </w:p>
    <w:p w14:paraId="350E901E" w14:textId="77777777" w:rsidR="00BC05D2" w:rsidRPr="009917D7" w:rsidRDefault="00BC05D2" w:rsidP="00436476">
      <w:pPr>
        <w:jc w:val="both"/>
        <w:rPr>
          <w:sz w:val="20"/>
        </w:rPr>
      </w:pPr>
    </w:p>
    <w:p w14:paraId="0ABB8F44" w14:textId="77777777" w:rsidR="00BC05D2" w:rsidRPr="009917D7" w:rsidRDefault="00BC05D2" w:rsidP="00782797">
      <w:pPr>
        <w:spacing w:after="120"/>
        <w:ind w:left="360" w:hanging="360"/>
        <w:jc w:val="both"/>
        <w:rPr>
          <w:sz w:val="20"/>
        </w:rPr>
      </w:pPr>
      <w:r w:rsidRPr="009917D7">
        <w:rPr>
          <w:sz w:val="20"/>
        </w:rPr>
        <w:t>1.</w:t>
      </w:r>
      <w:r w:rsidRPr="009917D7">
        <w:rPr>
          <w:sz w:val="20"/>
        </w:rPr>
        <w:tab/>
        <w:t>The cold cleaner must meet one of the following design requirements:</w:t>
      </w:r>
    </w:p>
    <w:p w14:paraId="5873D84D" w14:textId="77777777" w:rsidR="00BC05D2" w:rsidRPr="009917D7" w:rsidRDefault="00BC05D2" w:rsidP="00782797">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6F3DEF71" w14:textId="2F57DA3B" w:rsidR="00BC05D2" w:rsidRPr="009917D7" w:rsidRDefault="00BC05D2" w:rsidP="00782797">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3617AA5A" w14:textId="77777777" w:rsidR="00BC05D2" w:rsidRPr="009917D7" w:rsidRDefault="00BC05D2" w:rsidP="00436476">
      <w:pPr>
        <w:jc w:val="both"/>
        <w:rPr>
          <w:sz w:val="20"/>
        </w:rPr>
      </w:pPr>
    </w:p>
    <w:p w14:paraId="44EF128A" w14:textId="77777777" w:rsidR="00BC05D2" w:rsidRPr="009917D7" w:rsidRDefault="00BC05D2" w:rsidP="00436476">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22A71BCA" w14:textId="77777777" w:rsidR="00BC05D2" w:rsidRPr="009917D7" w:rsidRDefault="00BC05D2" w:rsidP="00436476">
      <w:pPr>
        <w:ind w:left="360" w:hanging="360"/>
        <w:jc w:val="both"/>
        <w:rPr>
          <w:sz w:val="20"/>
        </w:rPr>
      </w:pPr>
    </w:p>
    <w:p w14:paraId="7FE1DE2F" w14:textId="77777777" w:rsidR="00BC05D2" w:rsidRPr="009917D7" w:rsidRDefault="00BC05D2" w:rsidP="00436476">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1715AE0F" w14:textId="77777777" w:rsidR="00BC05D2" w:rsidRPr="009917D7" w:rsidRDefault="00BC05D2" w:rsidP="00436476">
      <w:pPr>
        <w:ind w:left="360" w:hanging="360"/>
        <w:jc w:val="both"/>
        <w:rPr>
          <w:sz w:val="20"/>
        </w:rPr>
      </w:pPr>
    </w:p>
    <w:p w14:paraId="35C32807" w14:textId="77777777" w:rsidR="00BC05D2" w:rsidRPr="009917D7" w:rsidRDefault="00BC05D2" w:rsidP="00436476">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AE35F53" w14:textId="585BCBF8" w:rsidR="00782797" w:rsidRDefault="00782797">
      <w:pPr>
        <w:rPr>
          <w:sz w:val="20"/>
        </w:rPr>
      </w:pPr>
      <w:r>
        <w:rPr>
          <w:sz w:val="20"/>
        </w:rPr>
        <w:br w:type="page"/>
      </w:r>
    </w:p>
    <w:p w14:paraId="1FCCB145" w14:textId="23E2F127" w:rsidR="00BC05D2" w:rsidRPr="009917D7" w:rsidRDefault="00BC05D2" w:rsidP="00782797">
      <w:pPr>
        <w:spacing w:after="120"/>
        <w:ind w:left="360" w:hanging="360"/>
        <w:jc w:val="both"/>
        <w:rPr>
          <w:sz w:val="20"/>
        </w:rPr>
      </w:pPr>
      <w:r w:rsidRPr="009917D7">
        <w:rPr>
          <w:sz w:val="20"/>
        </w:rPr>
        <w:lastRenderedPageBreak/>
        <w:t>5.</w:t>
      </w:r>
      <w:r w:rsidRPr="009917D7">
        <w:rPr>
          <w:sz w:val="20"/>
        </w:rPr>
        <w:tab/>
        <w:t xml:space="preserve">If the Reid vapor pressure of any solvent used in a new cold cleaner is greater than 0.6 psia; or, if any solvent used in a new cold cleaner is heated above 120 </w:t>
      </w:r>
      <w:r w:rsidR="00782797">
        <w:rPr>
          <w:rFonts w:cs="Arial"/>
          <w:sz w:val="20"/>
        </w:rPr>
        <w:t>º</w:t>
      </w:r>
      <w:r w:rsidR="00782797">
        <w:rPr>
          <w:sz w:val="20"/>
        </w:rPr>
        <w:t>F</w:t>
      </w:r>
      <w:r w:rsidRPr="009917D7">
        <w:rPr>
          <w:sz w:val="20"/>
        </w:rPr>
        <w:t>, then the cold cleaner must comply with at least one of the following provisions:</w:t>
      </w:r>
    </w:p>
    <w:p w14:paraId="0AB96DCD" w14:textId="77777777" w:rsidR="00BC05D2" w:rsidRPr="009917D7" w:rsidRDefault="00BC05D2" w:rsidP="00782797">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6B5FAC3" w14:textId="77777777" w:rsidR="00BC05D2" w:rsidRPr="009917D7" w:rsidRDefault="00BC05D2" w:rsidP="00782797">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0E61C18A" w14:textId="77777777" w:rsidR="00BC05D2" w:rsidRPr="009917D7" w:rsidRDefault="00BC05D2" w:rsidP="00782797">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574A9589" w14:textId="77777777" w:rsidR="00BC05D2" w:rsidRPr="009917D7" w:rsidRDefault="00BC05D2" w:rsidP="00436476">
      <w:pPr>
        <w:jc w:val="both"/>
        <w:rPr>
          <w:sz w:val="20"/>
        </w:rPr>
      </w:pPr>
    </w:p>
    <w:p w14:paraId="635790C5" w14:textId="77777777" w:rsidR="00BC05D2" w:rsidRPr="009917D7" w:rsidRDefault="00BC05D2" w:rsidP="00436476">
      <w:pPr>
        <w:jc w:val="both"/>
      </w:pPr>
      <w:r w:rsidRPr="009917D7">
        <w:rPr>
          <w:b/>
        </w:rPr>
        <w:t xml:space="preserve">V.  </w:t>
      </w:r>
      <w:r w:rsidRPr="009917D7">
        <w:rPr>
          <w:b/>
          <w:u w:val="single"/>
        </w:rPr>
        <w:t>TESTING/SAMPLING</w:t>
      </w:r>
    </w:p>
    <w:p w14:paraId="595772B1" w14:textId="77777777" w:rsidR="00BC05D2" w:rsidRPr="009917D7" w:rsidRDefault="00BC05D2" w:rsidP="00436476">
      <w:pPr>
        <w:jc w:val="both"/>
        <w:rPr>
          <w:sz w:val="20"/>
        </w:rPr>
      </w:pPr>
    </w:p>
    <w:p w14:paraId="0AD7DEF9" w14:textId="77777777" w:rsidR="00BC05D2" w:rsidRPr="009917D7" w:rsidRDefault="00BC05D2" w:rsidP="00436476">
      <w:pPr>
        <w:jc w:val="both"/>
        <w:rPr>
          <w:sz w:val="20"/>
        </w:rPr>
      </w:pPr>
      <w:r w:rsidRPr="009917D7">
        <w:rPr>
          <w:sz w:val="20"/>
        </w:rPr>
        <w:t>NA</w:t>
      </w:r>
    </w:p>
    <w:p w14:paraId="1691B4CD" w14:textId="77777777" w:rsidR="00BC05D2" w:rsidRPr="009917D7" w:rsidRDefault="00BC05D2" w:rsidP="00436476">
      <w:pPr>
        <w:jc w:val="both"/>
        <w:rPr>
          <w:sz w:val="20"/>
        </w:rPr>
      </w:pPr>
    </w:p>
    <w:p w14:paraId="6ED1D4BE" w14:textId="77777777" w:rsidR="00BC05D2" w:rsidRPr="009917D7" w:rsidRDefault="00BC05D2" w:rsidP="00436476">
      <w:pPr>
        <w:jc w:val="both"/>
      </w:pPr>
      <w:r w:rsidRPr="009917D7">
        <w:rPr>
          <w:b/>
        </w:rPr>
        <w:t xml:space="preserve">VI.  </w:t>
      </w:r>
      <w:r w:rsidRPr="009917D7">
        <w:rPr>
          <w:b/>
          <w:u w:val="single"/>
        </w:rPr>
        <w:t>MONITORING/RECORDKEEPING</w:t>
      </w:r>
    </w:p>
    <w:p w14:paraId="02DB66AD" w14:textId="77777777" w:rsidR="00BC05D2" w:rsidRPr="009917D7" w:rsidRDefault="00BC05D2" w:rsidP="00436476">
      <w:pPr>
        <w:jc w:val="both"/>
        <w:rPr>
          <w:b/>
          <w:sz w:val="20"/>
        </w:rPr>
      </w:pPr>
      <w:r w:rsidRPr="009917D7">
        <w:rPr>
          <w:sz w:val="20"/>
        </w:rPr>
        <w:t xml:space="preserve">Records shall be maintained on file for a period of five years.  </w:t>
      </w:r>
      <w:r w:rsidRPr="009917D7">
        <w:rPr>
          <w:b/>
          <w:sz w:val="20"/>
        </w:rPr>
        <w:t>(R 336.1213(3)(b)(ii))</w:t>
      </w:r>
    </w:p>
    <w:p w14:paraId="35FEB2D2" w14:textId="77777777" w:rsidR="00BC05D2" w:rsidRPr="009917D7" w:rsidRDefault="00BC05D2" w:rsidP="00436476">
      <w:pPr>
        <w:jc w:val="both"/>
        <w:rPr>
          <w:sz w:val="20"/>
        </w:rPr>
      </w:pPr>
    </w:p>
    <w:p w14:paraId="071EF012" w14:textId="77777777" w:rsidR="00BC05D2" w:rsidRPr="009917D7" w:rsidRDefault="00BC05D2" w:rsidP="00436476">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8EC9B7C" w14:textId="77777777" w:rsidR="00BC05D2" w:rsidRPr="009917D7" w:rsidRDefault="00BC05D2" w:rsidP="00436476">
      <w:pPr>
        <w:ind w:left="360" w:hanging="360"/>
        <w:jc w:val="both"/>
        <w:rPr>
          <w:sz w:val="20"/>
        </w:rPr>
      </w:pPr>
    </w:p>
    <w:p w14:paraId="3815BFAF" w14:textId="77777777" w:rsidR="00BC05D2" w:rsidRPr="009917D7" w:rsidRDefault="00BC05D2" w:rsidP="00782797">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35677C09" w14:textId="7EC7793D" w:rsidR="00BC05D2" w:rsidRPr="009917D7" w:rsidRDefault="00BC05D2" w:rsidP="00782797">
      <w:pPr>
        <w:spacing w:after="120"/>
        <w:ind w:left="728" w:hanging="364"/>
        <w:jc w:val="both"/>
        <w:rPr>
          <w:sz w:val="20"/>
        </w:rPr>
      </w:pPr>
      <w:r w:rsidRPr="009917D7">
        <w:rPr>
          <w:sz w:val="20"/>
        </w:rPr>
        <w:t>a.</w:t>
      </w:r>
      <w:r w:rsidRPr="009917D7">
        <w:rPr>
          <w:sz w:val="20"/>
        </w:rPr>
        <w:tab/>
        <w:t>A serial number, model number, or other unique identifier for each cold cleaner.</w:t>
      </w:r>
    </w:p>
    <w:p w14:paraId="5E0E287B" w14:textId="77777777" w:rsidR="00BC05D2" w:rsidRPr="009917D7" w:rsidRDefault="00BC05D2" w:rsidP="00782797">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6033CDE6" w14:textId="4583177D" w:rsidR="00BC05D2" w:rsidRPr="00FA38BA" w:rsidRDefault="00BC05D2" w:rsidP="00782797">
      <w:pPr>
        <w:spacing w:after="120"/>
        <w:ind w:left="728" w:hanging="364"/>
        <w:jc w:val="both"/>
        <w:rPr>
          <w:sz w:val="20"/>
        </w:rPr>
      </w:pPr>
      <w:r w:rsidRPr="009917D7">
        <w:rPr>
          <w:sz w:val="20"/>
        </w:rPr>
        <w:t>c.</w:t>
      </w:r>
      <w:r w:rsidRPr="009917D7">
        <w:rPr>
          <w:sz w:val="20"/>
        </w:rPr>
        <w:tab/>
        <w:t xml:space="preserve">The air/vapor interface area for any unit claimed to be exempt </w:t>
      </w:r>
      <w:r w:rsidRPr="00FA38BA">
        <w:rPr>
          <w:sz w:val="20"/>
        </w:rPr>
        <w:t>under Rule 281(2)(h).</w:t>
      </w:r>
    </w:p>
    <w:p w14:paraId="3E6EDAE1" w14:textId="2C05885F" w:rsidR="00BC05D2" w:rsidRPr="00FA38BA" w:rsidRDefault="00BC05D2" w:rsidP="00782797">
      <w:pPr>
        <w:spacing w:after="120"/>
        <w:ind w:left="728" w:hanging="364"/>
        <w:jc w:val="both"/>
        <w:rPr>
          <w:sz w:val="20"/>
        </w:rPr>
      </w:pPr>
      <w:r w:rsidRPr="00FA38BA">
        <w:rPr>
          <w:sz w:val="20"/>
        </w:rPr>
        <w:t>d.</w:t>
      </w:r>
      <w:r w:rsidRPr="00FA38BA">
        <w:rPr>
          <w:sz w:val="20"/>
        </w:rPr>
        <w:tab/>
        <w:t>The applicable Rule 201 exemption.</w:t>
      </w:r>
    </w:p>
    <w:p w14:paraId="3DCFB9E9" w14:textId="37A69244" w:rsidR="00BC05D2" w:rsidRPr="00FA38BA" w:rsidRDefault="00BC05D2" w:rsidP="00782797">
      <w:pPr>
        <w:spacing w:after="120"/>
        <w:ind w:left="728" w:hanging="364"/>
        <w:jc w:val="both"/>
        <w:rPr>
          <w:sz w:val="20"/>
        </w:rPr>
      </w:pPr>
      <w:r w:rsidRPr="00FA38BA">
        <w:rPr>
          <w:sz w:val="20"/>
        </w:rPr>
        <w:t>e.</w:t>
      </w:r>
      <w:r w:rsidRPr="00FA38BA">
        <w:rPr>
          <w:sz w:val="20"/>
        </w:rPr>
        <w:tab/>
        <w:t>The Reid vapor pressure of each solvent used.</w:t>
      </w:r>
    </w:p>
    <w:p w14:paraId="651C071E" w14:textId="7832C2CB" w:rsidR="00BC05D2" w:rsidRPr="00FA38BA" w:rsidRDefault="00BC05D2" w:rsidP="00782797">
      <w:pPr>
        <w:ind w:left="720" w:hanging="360"/>
        <w:jc w:val="both"/>
        <w:rPr>
          <w:sz w:val="20"/>
        </w:rPr>
      </w:pPr>
      <w:r w:rsidRPr="00FA38BA">
        <w:rPr>
          <w:sz w:val="20"/>
        </w:rPr>
        <w:t>f.</w:t>
      </w:r>
      <w:r w:rsidRPr="00FA38BA">
        <w:rPr>
          <w:sz w:val="20"/>
        </w:rPr>
        <w:tab/>
        <w:t>If applicable, the option chosen to comply with Rule 707(2).</w:t>
      </w:r>
    </w:p>
    <w:p w14:paraId="7F4A042E" w14:textId="77777777" w:rsidR="00BC05D2" w:rsidRPr="00FA38BA" w:rsidRDefault="00BC05D2" w:rsidP="00436476">
      <w:pPr>
        <w:jc w:val="both"/>
        <w:rPr>
          <w:sz w:val="20"/>
        </w:rPr>
      </w:pPr>
    </w:p>
    <w:p w14:paraId="558F4355" w14:textId="77777777" w:rsidR="00BC05D2" w:rsidRPr="00FA38BA" w:rsidRDefault="00BC05D2" w:rsidP="00436476">
      <w:pPr>
        <w:ind w:left="360" w:hanging="360"/>
        <w:jc w:val="both"/>
        <w:rPr>
          <w:b/>
          <w:sz w:val="20"/>
        </w:rPr>
      </w:pPr>
      <w:r w:rsidRPr="00FA38BA">
        <w:rPr>
          <w:sz w:val="20"/>
        </w:rPr>
        <w:t>3.</w:t>
      </w:r>
      <w:r w:rsidRPr="00FA38BA">
        <w:rPr>
          <w:sz w:val="20"/>
        </w:rPr>
        <w:tab/>
        <w:t xml:space="preserve">The permittee shall maintain written operating procedures for each cold cleaner.  These written procedures shall be posted in an accessible, conspicuous location near each cold cleaner.  </w:t>
      </w:r>
      <w:r w:rsidRPr="00FA38BA">
        <w:rPr>
          <w:b/>
          <w:sz w:val="20"/>
        </w:rPr>
        <w:t>(R 336.1611(3), R 336.1707(4))</w:t>
      </w:r>
    </w:p>
    <w:p w14:paraId="7416FFFF" w14:textId="77777777" w:rsidR="00BC05D2" w:rsidRPr="00FA38BA" w:rsidRDefault="00BC05D2" w:rsidP="00436476">
      <w:pPr>
        <w:ind w:left="360" w:hanging="360"/>
        <w:jc w:val="both"/>
        <w:rPr>
          <w:sz w:val="20"/>
        </w:rPr>
      </w:pPr>
    </w:p>
    <w:p w14:paraId="3167DDF6" w14:textId="005053EE" w:rsidR="00BC05D2" w:rsidRPr="009917D7" w:rsidRDefault="00BC05D2" w:rsidP="00436476">
      <w:pPr>
        <w:ind w:left="360" w:hanging="360"/>
        <w:jc w:val="both"/>
        <w:rPr>
          <w:sz w:val="20"/>
        </w:rPr>
      </w:pPr>
      <w:r w:rsidRPr="00FA38BA">
        <w:rPr>
          <w:sz w:val="20"/>
        </w:rPr>
        <w:t>4.</w:t>
      </w:r>
      <w:r w:rsidRPr="00FA38BA">
        <w:rPr>
          <w:sz w:val="20"/>
        </w:rPr>
        <w:tab/>
        <w:t xml:space="preserve">As noted in Rule 611(2)(c) and Rule 707(3)(c), if applicable, an initial </w:t>
      </w:r>
      <w:r w:rsidRPr="009917D7">
        <w:rPr>
          <w:sz w:val="20"/>
        </w:rPr>
        <w:t xml:space="preserve">demonstration that the waste solvent is a safety hazard shall be made prior to storage in non-closed containers.  If the waste solvent is a safety hazard and is stored in non-closed containers, verification that the waste solvent is disposed of so that not more than </w:t>
      </w:r>
      <w:r w:rsidR="00782797">
        <w:rPr>
          <w:sz w:val="20"/>
        </w:rPr>
        <w:br/>
      </w:r>
      <w:r w:rsidRPr="009917D7">
        <w:rPr>
          <w:sz w:val="20"/>
        </w:rPr>
        <w:t>20</w:t>
      </w:r>
      <w:r w:rsidR="00782797">
        <w:rPr>
          <w:sz w:val="20"/>
        </w:rPr>
        <w:t>%</w:t>
      </w:r>
      <w:r w:rsidRPr="009917D7">
        <w:rPr>
          <w:sz w:val="20"/>
        </w:rPr>
        <w:t xml:space="preserve">, by weight, is allowed to evaporate into the atmosphere shall be made on a monthly basis.  </w:t>
      </w:r>
      <w:r w:rsidRPr="009917D7">
        <w:rPr>
          <w:b/>
          <w:sz w:val="20"/>
        </w:rPr>
        <w:t>(R 336.1213(3), R 336.1611(2)(c), R 336.1707(3)(c))</w:t>
      </w:r>
    </w:p>
    <w:p w14:paraId="78BAF7D0" w14:textId="77777777" w:rsidR="00BC05D2" w:rsidRPr="009917D7" w:rsidRDefault="00BC05D2" w:rsidP="00436476">
      <w:pPr>
        <w:jc w:val="both"/>
        <w:rPr>
          <w:sz w:val="20"/>
        </w:rPr>
      </w:pPr>
    </w:p>
    <w:p w14:paraId="37C1D169" w14:textId="77777777" w:rsidR="00BC05D2" w:rsidRPr="009917D7" w:rsidRDefault="00BC05D2" w:rsidP="00436476">
      <w:pPr>
        <w:jc w:val="both"/>
        <w:rPr>
          <w:sz w:val="20"/>
        </w:rPr>
      </w:pPr>
      <w:r w:rsidRPr="009917D7">
        <w:rPr>
          <w:b/>
        </w:rPr>
        <w:t xml:space="preserve">VII.  </w:t>
      </w:r>
      <w:r w:rsidRPr="009917D7">
        <w:rPr>
          <w:b/>
          <w:u w:val="single"/>
        </w:rPr>
        <w:t>REPORTING</w:t>
      </w:r>
    </w:p>
    <w:p w14:paraId="218B83E3" w14:textId="77777777" w:rsidR="00BC05D2" w:rsidRPr="009917D7" w:rsidRDefault="00BC05D2" w:rsidP="00436476">
      <w:pPr>
        <w:jc w:val="both"/>
        <w:rPr>
          <w:sz w:val="20"/>
        </w:rPr>
      </w:pPr>
    </w:p>
    <w:p w14:paraId="004F4DAC" w14:textId="77777777" w:rsidR="00BC05D2" w:rsidRPr="009917D7" w:rsidRDefault="00BC05D2" w:rsidP="00436476">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7D63676B" w14:textId="77777777" w:rsidR="00BC05D2" w:rsidRPr="009917D7" w:rsidRDefault="00BC05D2" w:rsidP="00436476">
      <w:pPr>
        <w:ind w:left="360" w:hanging="360"/>
        <w:jc w:val="both"/>
        <w:rPr>
          <w:sz w:val="20"/>
        </w:rPr>
      </w:pPr>
    </w:p>
    <w:p w14:paraId="69836CF4" w14:textId="77777777" w:rsidR="00BC05D2" w:rsidRPr="009917D7" w:rsidRDefault="00BC05D2" w:rsidP="00436476">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71F7C93E" w14:textId="77777777" w:rsidR="00BC05D2" w:rsidRPr="009917D7" w:rsidRDefault="00BC05D2" w:rsidP="00436476">
      <w:pPr>
        <w:ind w:left="360" w:hanging="360"/>
        <w:jc w:val="both"/>
        <w:rPr>
          <w:sz w:val="20"/>
        </w:rPr>
      </w:pPr>
    </w:p>
    <w:p w14:paraId="49F05259" w14:textId="77777777" w:rsidR="00BC05D2" w:rsidRPr="009917D7" w:rsidRDefault="00BC05D2" w:rsidP="00436476">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2393FFDE" w14:textId="77777777" w:rsidR="00BC05D2" w:rsidRPr="009917D7" w:rsidRDefault="00BC05D2" w:rsidP="00436476">
      <w:pPr>
        <w:jc w:val="both"/>
        <w:rPr>
          <w:sz w:val="20"/>
        </w:rPr>
      </w:pPr>
    </w:p>
    <w:p w14:paraId="7FCBB1D3" w14:textId="77777777" w:rsidR="00BC05D2" w:rsidRPr="009917D7" w:rsidRDefault="00BC05D2" w:rsidP="00436476">
      <w:pPr>
        <w:jc w:val="both"/>
        <w:rPr>
          <w:b/>
          <w:sz w:val="20"/>
        </w:rPr>
      </w:pPr>
      <w:r w:rsidRPr="009917D7">
        <w:rPr>
          <w:b/>
          <w:sz w:val="20"/>
        </w:rPr>
        <w:t>See Appendix 8</w:t>
      </w:r>
    </w:p>
    <w:p w14:paraId="4471E51C" w14:textId="24B088D6" w:rsidR="00D136AE" w:rsidRDefault="00D136AE">
      <w:pPr>
        <w:rPr>
          <w:bCs/>
          <w:sz w:val="20"/>
        </w:rPr>
      </w:pPr>
      <w:r>
        <w:rPr>
          <w:bCs/>
          <w:sz w:val="20"/>
        </w:rPr>
        <w:br w:type="page"/>
      </w:r>
    </w:p>
    <w:p w14:paraId="237E3623" w14:textId="77777777" w:rsidR="00BC05D2" w:rsidRPr="00782797" w:rsidRDefault="00BC05D2" w:rsidP="00436476">
      <w:pPr>
        <w:jc w:val="both"/>
        <w:rPr>
          <w:bCs/>
          <w:sz w:val="20"/>
        </w:rPr>
      </w:pPr>
    </w:p>
    <w:p w14:paraId="606F4DF1" w14:textId="77777777" w:rsidR="00BC05D2" w:rsidRPr="009917D7" w:rsidRDefault="00BC05D2" w:rsidP="00436476">
      <w:pPr>
        <w:jc w:val="both"/>
      </w:pPr>
      <w:r w:rsidRPr="009917D7">
        <w:rPr>
          <w:b/>
        </w:rPr>
        <w:t xml:space="preserve">VIII. </w:t>
      </w:r>
      <w:r w:rsidRPr="009917D7">
        <w:rPr>
          <w:b/>
          <w:u w:val="single"/>
        </w:rPr>
        <w:t>STACK/VENT RESTRICTION(S)</w:t>
      </w:r>
    </w:p>
    <w:p w14:paraId="290E1089" w14:textId="77777777" w:rsidR="00BC05D2" w:rsidRPr="009917D7" w:rsidRDefault="00BC05D2" w:rsidP="00436476">
      <w:pPr>
        <w:jc w:val="both"/>
        <w:rPr>
          <w:sz w:val="20"/>
        </w:rPr>
      </w:pPr>
    </w:p>
    <w:p w14:paraId="1B9D2686" w14:textId="77777777" w:rsidR="00BC05D2" w:rsidRPr="009917D7" w:rsidRDefault="00BC05D2" w:rsidP="00436476">
      <w:pPr>
        <w:jc w:val="both"/>
        <w:rPr>
          <w:sz w:val="20"/>
        </w:rPr>
      </w:pPr>
      <w:r w:rsidRPr="009917D7">
        <w:rPr>
          <w:sz w:val="20"/>
        </w:rPr>
        <w:t>NA</w:t>
      </w:r>
    </w:p>
    <w:p w14:paraId="76DB927B" w14:textId="77777777" w:rsidR="00BC05D2" w:rsidRPr="009917D7" w:rsidRDefault="00BC05D2" w:rsidP="00436476">
      <w:pPr>
        <w:jc w:val="both"/>
        <w:rPr>
          <w:sz w:val="20"/>
        </w:rPr>
      </w:pPr>
    </w:p>
    <w:p w14:paraId="608F748A" w14:textId="77777777" w:rsidR="00BC05D2" w:rsidRPr="009917D7" w:rsidRDefault="00BC05D2" w:rsidP="00436476">
      <w:pPr>
        <w:jc w:val="both"/>
      </w:pPr>
      <w:r w:rsidRPr="009917D7">
        <w:rPr>
          <w:b/>
        </w:rPr>
        <w:t xml:space="preserve">IX.  </w:t>
      </w:r>
      <w:r w:rsidRPr="009917D7">
        <w:rPr>
          <w:b/>
          <w:u w:val="single"/>
        </w:rPr>
        <w:t>OTHER REQUIREMENT(S)</w:t>
      </w:r>
    </w:p>
    <w:p w14:paraId="7A76B5B6" w14:textId="77777777" w:rsidR="00BC05D2" w:rsidRPr="009917D7" w:rsidRDefault="00BC05D2" w:rsidP="00436476">
      <w:pPr>
        <w:jc w:val="both"/>
        <w:rPr>
          <w:sz w:val="20"/>
        </w:rPr>
      </w:pPr>
    </w:p>
    <w:p w14:paraId="3725F051" w14:textId="77777777" w:rsidR="00BC05D2" w:rsidRDefault="00BC05D2" w:rsidP="00436476">
      <w:pPr>
        <w:jc w:val="both"/>
        <w:rPr>
          <w:sz w:val="20"/>
        </w:rPr>
      </w:pPr>
      <w:r w:rsidRPr="009917D7">
        <w:rPr>
          <w:sz w:val="20"/>
        </w:rPr>
        <w:t>NA</w:t>
      </w:r>
    </w:p>
    <w:p w14:paraId="07D2BF66" w14:textId="77777777" w:rsidR="008427BE" w:rsidRPr="003A327D" w:rsidRDefault="008427BE" w:rsidP="008427BE">
      <w:pPr>
        <w:jc w:val="both"/>
        <w:rPr>
          <w:sz w:val="20"/>
        </w:rPr>
      </w:pPr>
    </w:p>
    <w:p w14:paraId="3B054F59" w14:textId="77777777" w:rsidR="007014BE" w:rsidRPr="007014BE" w:rsidRDefault="00E14632" w:rsidP="007014BE">
      <w:pPr>
        <w:rPr>
          <w:sz w:val="20"/>
        </w:rPr>
      </w:pPr>
      <w:r w:rsidRPr="00FE0AD0">
        <w:br w:type="page"/>
      </w:r>
      <w:bookmarkStart w:id="88" w:name="_Toc1453518"/>
      <w:bookmarkEnd w:id="63"/>
      <w:bookmarkEnd w:id="64"/>
      <w:bookmarkEnd w:id="65"/>
      <w:bookmarkEnd w:id="87"/>
    </w:p>
    <w:p w14:paraId="55C1D203" w14:textId="77777777" w:rsidR="005E5399" w:rsidRPr="00440957" w:rsidRDefault="00FE2A0A" w:rsidP="001B5E34">
      <w:pPr>
        <w:pStyle w:val="Heading1"/>
        <w:rPr>
          <w:sz w:val="20"/>
          <w:szCs w:val="20"/>
        </w:rPr>
      </w:pPr>
      <w:bookmarkStart w:id="89" w:name="_Toc109647932"/>
      <w:r w:rsidRPr="001B5E34">
        <w:lastRenderedPageBreak/>
        <w:t>E</w:t>
      </w:r>
      <w:r w:rsidR="005E5399" w:rsidRPr="001B5E34">
        <w:t>.  NON-APPLICABLE REQUIREMENTS</w:t>
      </w:r>
      <w:bookmarkEnd w:id="88"/>
      <w:bookmarkEnd w:id="89"/>
    </w:p>
    <w:p w14:paraId="07A29E47" w14:textId="77777777" w:rsidR="005B2191" w:rsidRDefault="005B2191" w:rsidP="005B2191">
      <w:pPr>
        <w:jc w:val="both"/>
        <w:rPr>
          <w:rFonts w:cs="Arial"/>
          <w:sz w:val="20"/>
        </w:rPr>
      </w:pPr>
    </w:p>
    <w:p w14:paraId="1E56A174" w14:textId="7463E8E6" w:rsidR="00E91170" w:rsidRDefault="00FD265B" w:rsidP="00782797">
      <w:pPr>
        <w:jc w:val="both"/>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r w:rsidR="00E91170">
        <w:br w:type="page"/>
      </w:r>
    </w:p>
    <w:tbl>
      <w:tblPr>
        <w:tblW w:w="10271" w:type="dxa"/>
        <w:tblInd w:w="108" w:type="dxa"/>
        <w:tblLayout w:type="fixed"/>
        <w:tblLook w:val="0000" w:firstRow="0" w:lastRow="0" w:firstColumn="0" w:lastColumn="0" w:noHBand="0" w:noVBand="0"/>
      </w:tblPr>
      <w:tblGrid>
        <w:gridCol w:w="10271"/>
      </w:tblGrid>
      <w:tr w:rsidR="00FC3D76" w:rsidRPr="00253A7B" w14:paraId="550B46CC" w14:textId="77777777" w:rsidTr="00B10CBB">
        <w:trPr>
          <w:cantSplit/>
          <w:trHeight w:val="226"/>
        </w:trPr>
        <w:tc>
          <w:tcPr>
            <w:tcW w:w="10271" w:type="dxa"/>
          </w:tcPr>
          <w:p w14:paraId="7C7CA678"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0" w:name="_Toc367698521"/>
            <w:bookmarkStart w:id="91" w:name="_Toc109647933"/>
            <w:r w:rsidRPr="00253A7B">
              <w:rPr>
                <w:b/>
                <w:kern w:val="28"/>
                <w:sz w:val="28"/>
                <w:szCs w:val="28"/>
              </w:rPr>
              <w:t>APPENDICES</w:t>
            </w:r>
            <w:bookmarkEnd w:id="90"/>
            <w:bookmarkEnd w:id="91"/>
          </w:p>
        </w:tc>
      </w:tr>
    </w:tbl>
    <w:p w14:paraId="2CA7EE08" w14:textId="77777777" w:rsidR="00FC3D76" w:rsidRPr="00FC1F2C" w:rsidRDefault="005C07D8" w:rsidP="005C07D8">
      <w:pPr>
        <w:pStyle w:val="Heading2"/>
        <w:numPr>
          <w:ilvl w:val="0"/>
          <w:numId w:val="0"/>
        </w:numPr>
        <w:spacing w:before="0" w:after="0"/>
        <w:jc w:val="left"/>
        <w:rPr>
          <w:b w:val="0"/>
          <w:sz w:val="22"/>
          <w:szCs w:val="22"/>
        </w:rPr>
      </w:pPr>
      <w:bookmarkStart w:id="92" w:name="_Toc109647934"/>
      <w:bookmarkStart w:id="93"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2"/>
    </w:p>
    <w:tbl>
      <w:tblPr>
        <w:tblW w:w="5000" w:type="pct"/>
        <w:jc w:val="center"/>
        <w:tblLook w:val="0000" w:firstRow="0" w:lastRow="0" w:firstColumn="0" w:lastColumn="0" w:noHBand="0" w:noVBand="0"/>
      </w:tblPr>
      <w:tblGrid>
        <w:gridCol w:w="1344"/>
        <w:gridCol w:w="3845"/>
        <w:gridCol w:w="803"/>
        <w:gridCol w:w="4202"/>
      </w:tblGrid>
      <w:tr w:rsidR="00FC3D76" w:rsidRPr="000B6AFE" w14:paraId="52E74BB0"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1636E4A"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E8AEE5E"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73B7011" w14:textId="77777777" w:rsidTr="00232A18">
        <w:trPr>
          <w:cantSplit/>
          <w:trHeight w:val="245"/>
          <w:jc w:val="center"/>
        </w:trPr>
        <w:tc>
          <w:tcPr>
            <w:tcW w:w="659" w:type="pct"/>
            <w:tcBorders>
              <w:top w:val="single" w:sz="4" w:space="0" w:color="auto"/>
              <w:left w:val="double" w:sz="4" w:space="0" w:color="auto"/>
            </w:tcBorders>
          </w:tcPr>
          <w:p w14:paraId="0E4F79FB"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A0739E6"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244EA5F"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8E012BB"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2D2C3D74" w14:textId="77777777" w:rsidTr="00232A18">
        <w:trPr>
          <w:cantSplit/>
          <w:trHeight w:val="245"/>
          <w:jc w:val="center"/>
        </w:trPr>
        <w:tc>
          <w:tcPr>
            <w:tcW w:w="659" w:type="pct"/>
            <w:tcBorders>
              <w:left w:val="double" w:sz="4" w:space="0" w:color="auto"/>
            </w:tcBorders>
          </w:tcPr>
          <w:p w14:paraId="1E4717BE"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28668627"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0354D81"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7EAFE58"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59E389F" w14:textId="77777777" w:rsidTr="00232A18">
        <w:trPr>
          <w:cantSplit/>
          <w:trHeight w:val="245"/>
          <w:jc w:val="center"/>
        </w:trPr>
        <w:tc>
          <w:tcPr>
            <w:tcW w:w="659" w:type="pct"/>
            <w:tcBorders>
              <w:left w:val="double" w:sz="4" w:space="0" w:color="auto"/>
            </w:tcBorders>
          </w:tcPr>
          <w:p w14:paraId="153E57ED"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13BFE16A"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3374978"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3B0A4FA5"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0D51D6B8" w14:textId="77777777" w:rsidTr="00232A18">
        <w:trPr>
          <w:cantSplit/>
          <w:trHeight w:val="245"/>
          <w:jc w:val="center"/>
        </w:trPr>
        <w:tc>
          <w:tcPr>
            <w:tcW w:w="659" w:type="pct"/>
            <w:tcBorders>
              <w:left w:val="double" w:sz="4" w:space="0" w:color="auto"/>
            </w:tcBorders>
          </w:tcPr>
          <w:p w14:paraId="71EEF0C5"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76979A91"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111A72F"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0D478F51"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00AD14D0" w14:textId="77777777" w:rsidTr="00232A18">
        <w:trPr>
          <w:cantSplit/>
          <w:trHeight w:val="245"/>
          <w:jc w:val="center"/>
        </w:trPr>
        <w:tc>
          <w:tcPr>
            <w:tcW w:w="659" w:type="pct"/>
            <w:tcBorders>
              <w:left w:val="double" w:sz="4" w:space="0" w:color="auto"/>
            </w:tcBorders>
          </w:tcPr>
          <w:p w14:paraId="17A6FE7A"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7C7D598C"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FE137C8"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E25F176"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9FBE4FB" w14:textId="77777777" w:rsidTr="00232A18">
        <w:trPr>
          <w:cantSplit/>
          <w:trHeight w:val="245"/>
          <w:jc w:val="center"/>
        </w:trPr>
        <w:tc>
          <w:tcPr>
            <w:tcW w:w="659" w:type="pct"/>
            <w:tcBorders>
              <w:left w:val="double" w:sz="4" w:space="0" w:color="auto"/>
            </w:tcBorders>
          </w:tcPr>
          <w:p w14:paraId="0B0413FB"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67F424D"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B1F5934"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0CADFE27"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3A7A49E" w14:textId="77777777" w:rsidTr="00232A18">
        <w:trPr>
          <w:cantSplit/>
          <w:trHeight w:val="245"/>
          <w:jc w:val="center"/>
        </w:trPr>
        <w:tc>
          <w:tcPr>
            <w:tcW w:w="659" w:type="pct"/>
            <w:tcBorders>
              <w:left w:val="double" w:sz="4" w:space="0" w:color="auto"/>
            </w:tcBorders>
          </w:tcPr>
          <w:p w14:paraId="1F8C1740"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C64B037"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DC91024"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457CE69B"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BA39A18" w14:textId="77777777" w:rsidTr="00232A18">
        <w:trPr>
          <w:cantSplit/>
          <w:trHeight w:val="245"/>
          <w:jc w:val="center"/>
        </w:trPr>
        <w:tc>
          <w:tcPr>
            <w:tcW w:w="659" w:type="pct"/>
            <w:tcBorders>
              <w:left w:val="double" w:sz="4" w:space="0" w:color="auto"/>
            </w:tcBorders>
          </w:tcPr>
          <w:p w14:paraId="31633936"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4696911A"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9496D09"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30E8BCE6"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49256F41" w14:textId="77777777" w:rsidTr="00232A18">
        <w:trPr>
          <w:cantSplit/>
          <w:trHeight w:val="218"/>
          <w:jc w:val="center"/>
        </w:trPr>
        <w:tc>
          <w:tcPr>
            <w:tcW w:w="659" w:type="pct"/>
            <w:vMerge w:val="restart"/>
            <w:tcBorders>
              <w:left w:val="double" w:sz="4" w:space="0" w:color="auto"/>
            </w:tcBorders>
          </w:tcPr>
          <w:p w14:paraId="7E5B830D" w14:textId="77777777" w:rsidR="002229D7" w:rsidRPr="000B6AFE" w:rsidRDefault="002229D7" w:rsidP="008256F1">
            <w:pPr>
              <w:rPr>
                <w:rFonts w:cs="Arial"/>
                <w:sz w:val="19"/>
                <w:szCs w:val="19"/>
              </w:rPr>
            </w:pPr>
            <w:r w:rsidRPr="000B6AFE">
              <w:rPr>
                <w:rFonts w:cs="Arial"/>
                <w:sz w:val="19"/>
                <w:szCs w:val="19"/>
              </w:rPr>
              <w:t>Department/</w:t>
            </w:r>
          </w:p>
          <w:p w14:paraId="17BF7F23"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87D2D78"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5462092"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E5C61EC"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13246BE" w14:textId="77777777" w:rsidTr="00232A18">
        <w:trPr>
          <w:cantSplit/>
          <w:trHeight w:val="217"/>
          <w:jc w:val="center"/>
        </w:trPr>
        <w:tc>
          <w:tcPr>
            <w:tcW w:w="659" w:type="pct"/>
            <w:vMerge/>
            <w:tcBorders>
              <w:left w:val="double" w:sz="4" w:space="0" w:color="auto"/>
            </w:tcBorders>
          </w:tcPr>
          <w:p w14:paraId="3C29E642" w14:textId="77777777" w:rsidR="002229D7" w:rsidRPr="000B6AFE" w:rsidRDefault="002229D7" w:rsidP="008256F1">
            <w:pPr>
              <w:rPr>
                <w:rFonts w:cs="Arial"/>
                <w:sz w:val="19"/>
                <w:szCs w:val="19"/>
              </w:rPr>
            </w:pPr>
          </w:p>
        </w:tc>
        <w:tc>
          <w:tcPr>
            <w:tcW w:w="1886" w:type="pct"/>
            <w:vMerge/>
            <w:tcBorders>
              <w:right w:val="single" w:sz="4" w:space="0" w:color="auto"/>
            </w:tcBorders>
          </w:tcPr>
          <w:p w14:paraId="2E733D0E" w14:textId="77777777" w:rsidR="002229D7" w:rsidRPr="000B6AFE" w:rsidRDefault="002229D7" w:rsidP="00FC3D76">
            <w:pPr>
              <w:rPr>
                <w:rFonts w:cs="Arial"/>
                <w:sz w:val="19"/>
                <w:szCs w:val="19"/>
              </w:rPr>
            </w:pPr>
          </w:p>
        </w:tc>
        <w:tc>
          <w:tcPr>
            <w:tcW w:w="394" w:type="pct"/>
            <w:tcBorders>
              <w:left w:val="single" w:sz="4" w:space="0" w:color="auto"/>
            </w:tcBorders>
          </w:tcPr>
          <w:p w14:paraId="15FA1C14"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713E483"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7B1F4B1" w14:textId="77777777" w:rsidTr="00232A18">
        <w:trPr>
          <w:cantSplit/>
          <w:trHeight w:val="245"/>
          <w:jc w:val="center"/>
        </w:trPr>
        <w:tc>
          <w:tcPr>
            <w:tcW w:w="659" w:type="pct"/>
            <w:vMerge w:val="restart"/>
            <w:tcBorders>
              <w:left w:val="double" w:sz="4" w:space="0" w:color="auto"/>
            </w:tcBorders>
          </w:tcPr>
          <w:p w14:paraId="50D08FA2"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C2324EC"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B4C613B"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C3AD2B3"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3B6F43E" w14:textId="77777777" w:rsidTr="00232A18">
        <w:trPr>
          <w:cantSplit/>
          <w:trHeight w:val="245"/>
          <w:jc w:val="center"/>
        </w:trPr>
        <w:tc>
          <w:tcPr>
            <w:tcW w:w="659" w:type="pct"/>
            <w:vMerge/>
            <w:tcBorders>
              <w:left w:val="double" w:sz="4" w:space="0" w:color="auto"/>
            </w:tcBorders>
          </w:tcPr>
          <w:p w14:paraId="61051812" w14:textId="77777777" w:rsidR="003B1CC9" w:rsidRDefault="003B1CC9" w:rsidP="003B1CC9">
            <w:pPr>
              <w:rPr>
                <w:rFonts w:cs="Arial"/>
                <w:sz w:val="19"/>
                <w:szCs w:val="19"/>
              </w:rPr>
            </w:pPr>
          </w:p>
        </w:tc>
        <w:tc>
          <w:tcPr>
            <w:tcW w:w="1886" w:type="pct"/>
            <w:vMerge/>
            <w:tcBorders>
              <w:right w:val="single" w:sz="4" w:space="0" w:color="auto"/>
            </w:tcBorders>
          </w:tcPr>
          <w:p w14:paraId="1B79485A" w14:textId="77777777" w:rsidR="003B1CC9" w:rsidRPr="000B6AFE" w:rsidRDefault="003B1CC9" w:rsidP="003B1CC9">
            <w:pPr>
              <w:rPr>
                <w:rFonts w:cs="Arial"/>
                <w:sz w:val="19"/>
                <w:szCs w:val="19"/>
              </w:rPr>
            </w:pPr>
          </w:p>
        </w:tc>
        <w:tc>
          <w:tcPr>
            <w:tcW w:w="394" w:type="pct"/>
            <w:tcBorders>
              <w:left w:val="single" w:sz="4" w:space="0" w:color="auto"/>
            </w:tcBorders>
          </w:tcPr>
          <w:p w14:paraId="16D9680F"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2D79C63E"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16FAF075" w14:textId="77777777" w:rsidTr="00232A18">
        <w:trPr>
          <w:cantSplit/>
          <w:trHeight w:val="245"/>
          <w:jc w:val="center"/>
        </w:trPr>
        <w:tc>
          <w:tcPr>
            <w:tcW w:w="659" w:type="pct"/>
            <w:tcBorders>
              <w:left w:val="double" w:sz="4" w:space="0" w:color="auto"/>
            </w:tcBorders>
          </w:tcPr>
          <w:p w14:paraId="0CC4BF7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2F158D8"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FEA4DE8"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ABB8570"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2E7D5D3" w14:textId="77777777" w:rsidTr="00232A18">
        <w:trPr>
          <w:cantSplit/>
          <w:trHeight w:val="245"/>
          <w:jc w:val="center"/>
        </w:trPr>
        <w:tc>
          <w:tcPr>
            <w:tcW w:w="659" w:type="pct"/>
            <w:tcBorders>
              <w:left w:val="double" w:sz="4" w:space="0" w:color="auto"/>
            </w:tcBorders>
          </w:tcPr>
          <w:p w14:paraId="33E77905"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521A775A"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C619CEC"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7CDF2C9"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50A910F5" w14:textId="77777777" w:rsidTr="00232A18">
        <w:trPr>
          <w:cantSplit/>
          <w:trHeight w:val="245"/>
          <w:jc w:val="center"/>
        </w:trPr>
        <w:tc>
          <w:tcPr>
            <w:tcW w:w="659" w:type="pct"/>
            <w:tcBorders>
              <w:left w:val="double" w:sz="4" w:space="0" w:color="auto"/>
            </w:tcBorders>
          </w:tcPr>
          <w:p w14:paraId="3302BA19"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0AAA1EA3"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B66069E"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5418A61A"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1D8D3809" w14:textId="77777777" w:rsidTr="00232A18">
        <w:trPr>
          <w:cantSplit/>
          <w:trHeight w:val="245"/>
          <w:jc w:val="center"/>
        </w:trPr>
        <w:tc>
          <w:tcPr>
            <w:tcW w:w="659" w:type="pct"/>
            <w:tcBorders>
              <w:left w:val="double" w:sz="4" w:space="0" w:color="auto"/>
            </w:tcBorders>
          </w:tcPr>
          <w:p w14:paraId="00FC54DC"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B5024D5"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CA1DFF6"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6919CAFD"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4AB8AD00" w14:textId="77777777" w:rsidTr="00232A18">
        <w:trPr>
          <w:cantSplit/>
          <w:trHeight w:val="245"/>
          <w:jc w:val="center"/>
        </w:trPr>
        <w:tc>
          <w:tcPr>
            <w:tcW w:w="659" w:type="pct"/>
            <w:tcBorders>
              <w:left w:val="double" w:sz="4" w:space="0" w:color="auto"/>
            </w:tcBorders>
          </w:tcPr>
          <w:p w14:paraId="4DAB68DE"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3E2DDF2"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16969D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40DA67B"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4C57D63B" w14:textId="77777777" w:rsidTr="00232A18">
        <w:trPr>
          <w:cantSplit/>
          <w:trHeight w:val="245"/>
          <w:jc w:val="center"/>
        </w:trPr>
        <w:tc>
          <w:tcPr>
            <w:tcW w:w="659" w:type="pct"/>
            <w:tcBorders>
              <w:left w:val="double" w:sz="4" w:space="0" w:color="auto"/>
            </w:tcBorders>
          </w:tcPr>
          <w:p w14:paraId="29D1BDA1"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6E64A127"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58742F1"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11FCF12"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1E71444" w14:textId="77777777" w:rsidTr="00232A18">
        <w:trPr>
          <w:cantSplit/>
          <w:trHeight w:val="245"/>
          <w:jc w:val="center"/>
        </w:trPr>
        <w:tc>
          <w:tcPr>
            <w:tcW w:w="659" w:type="pct"/>
            <w:tcBorders>
              <w:left w:val="double" w:sz="4" w:space="0" w:color="auto"/>
            </w:tcBorders>
          </w:tcPr>
          <w:p w14:paraId="60C27677"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1F4795B0"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8464E5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C382B6E"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AA787E7" w14:textId="77777777" w:rsidTr="00232A18">
        <w:trPr>
          <w:cantSplit/>
          <w:trHeight w:val="245"/>
          <w:jc w:val="center"/>
        </w:trPr>
        <w:tc>
          <w:tcPr>
            <w:tcW w:w="659" w:type="pct"/>
            <w:tcBorders>
              <w:left w:val="double" w:sz="4" w:space="0" w:color="auto"/>
            </w:tcBorders>
          </w:tcPr>
          <w:p w14:paraId="490177D4"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85ED50F"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9208082"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EEECFD1"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0F8EFE1" w14:textId="77777777" w:rsidTr="00232A18">
        <w:trPr>
          <w:cantSplit/>
          <w:trHeight w:val="245"/>
          <w:jc w:val="center"/>
        </w:trPr>
        <w:tc>
          <w:tcPr>
            <w:tcW w:w="659" w:type="pct"/>
            <w:tcBorders>
              <w:left w:val="double" w:sz="4" w:space="0" w:color="auto"/>
            </w:tcBorders>
          </w:tcPr>
          <w:p w14:paraId="78156FDF"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971BEBD"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BAF34E6"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B8D2609"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1DA6F85" w14:textId="77777777" w:rsidTr="00232A18">
        <w:trPr>
          <w:cantSplit/>
          <w:trHeight w:val="245"/>
          <w:jc w:val="center"/>
        </w:trPr>
        <w:tc>
          <w:tcPr>
            <w:tcW w:w="659" w:type="pct"/>
            <w:tcBorders>
              <w:left w:val="double" w:sz="4" w:space="0" w:color="auto"/>
            </w:tcBorders>
          </w:tcPr>
          <w:p w14:paraId="39173E97"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BC8F501"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76C1282"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080EFBB1"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9FD08B4" w14:textId="77777777" w:rsidTr="00232A18">
        <w:trPr>
          <w:cantSplit/>
          <w:trHeight w:val="245"/>
          <w:jc w:val="center"/>
        </w:trPr>
        <w:tc>
          <w:tcPr>
            <w:tcW w:w="659" w:type="pct"/>
            <w:tcBorders>
              <w:left w:val="double" w:sz="4" w:space="0" w:color="auto"/>
            </w:tcBorders>
          </w:tcPr>
          <w:p w14:paraId="73F52053"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DE5F648"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A25F1D0"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CBA813E"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AF220EF" w14:textId="77777777" w:rsidTr="00232A18">
        <w:trPr>
          <w:cantSplit/>
          <w:trHeight w:val="245"/>
          <w:jc w:val="center"/>
        </w:trPr>
        <w:tc>
          <w:tcPr>
            <w:tcW w:w="659" w:type="pct"/>
            <w:tcBorders>
              <w:left w:val="double" w:sz="4" w:space="0" w:color="auto"/>
            </w:tcBorders>
          </w:tcPr>
          <w:p w14:paraId="5B43D1C8"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3D3D12D"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00C9E4B"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7F2148C8"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9BBD342" w14:textId="77777777" w:rsidTr="00232A18">
        <w:trPr>
          <w:cantSplit/>
          <w:trHeight w:val="218"/>
          <w:jc w:val="center"/>
        </w:trPr>
        <w:tc>
          <w:tcPr>
            <w:tcW w:w="659" w:type="pct"/>
            <w:tcBorders>
              <w:left w:val="double" w:sz="4" w:space="0" w:color="auto"/>
            </w:tcBorders>
          </w:tcPr>
          <w:p w14:paraId="75E65740"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0AE17B5"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1D02C22"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3A39E2BA"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911437A" w14:textId="77777777" w:rsidTr="00232A18">
        <w:trPr>
          <w:cantSplit/>
          <w:trHeight w:val="245"/>
          <w:jc w:val="center"/>
        </w:trPr>
        <w:tc>
          <w:tcPr>
            <w:tcW w:w="659" w:type="pct"/>
            <w:tcBorders>
              <w:left w:val="double" w:sz="4" w:space="0" w:color="auto"/>
            </w:tcBorders>
          </w:tcPr>
          <w:p w14:paraId="15A47514"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12C3B88"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8F4C43E"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11977AE"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3B13CCD" w14:textId="77777777" w:rsidTr="00232A18">
        <w:trPr>
          <w:cantSplit/>
          <w:trHeight w:val="245"/>
          <w:jc w:val="center"/>
        </w:trPr>
        <w:tc>
          <w:tcPr>
            <w:tcW w:w="659" w:type="pct"/>
            <w:tcBorders>
              <w:left w:val="double" w:sz="4" w:space="0" w:color="auto"/>
            </w:tcBorders>
          </w:tcPr>
          <w:p w14:paraId="16565D10"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A3CFC11"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09ED611" w14:textId="77777777" w:rsidR="002229D7" w:rsidRPr="000B6AFE" w:rsidRDefault="002229D7" w:rsidP="002229D7">
            <w:pPr>
              <w:rPr>
                <w:rFonts w:cs="Arial"/>
                <w:sz w:val="19"/>
                <w:szCs w:val="19"/>
              </w:rPr>
            </w:pPr>
          </w:p>
        </w:tc>
        <w:tc>
          <w:tcPr>
            <w:tcW w:w="2061" w:type="pct"/>
            <w:vMerge/>
            <w:tcBorders>
              <w:right w:val="double" w:sz="4" w:space="0" w:color="auto"/>
            </w:tcBorders>
          </w:tcPr>
          <w:p w14:paraId="4887255D" w14:textId="77777777" w:rsidR="002229D7" w:rsidRPr="000B6AFE" w:rsidRDefault="002229D7" w:rsidP="002229D7">
            <w:pPr>
              <w:rPr>
                <w:rFonts w:cs="Arial"/>
                <w:sz w:val="19"/>
                <w:szCs w:val="19"/>
              </w:rPr>
            </w:pPr>
          </w:p>
        </w:tc>
      </w:tr>
      <w:tr w:rsidR="002229D7" w:rsidRPr="000B6AFE" w14:paraId="5C83F03D" w14:textId="77777777" w:rsidTr="00232A18">
        <w:trPr>
          <w:cantSplit/>
          <w:trHeight w:val="218"/>
          <w:jc w:val="center"/>
        </w:trPr>
        <w:tc>
          <w:tcPr>
            <w:tcW w:w="659" w:type="pct"/>
            <w:tcBorders>
              <w:left w:val="double" w:sz="4" w:space="0" w:color="auto"/>
              <w:bottom w:val="nil"/>
            </w:tcBorders>
          </w:tcPr>
          <w:p w14:paraId="41763A0C"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F9DB353"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FF5769C"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6D3F119"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1BD52F4A"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6F314F99" w14:textId="77777777" w:rsidTr="00232A18">
        <w:trPr>
          <w:cantSplit/>
          <w:trHeight w:val="218"/>
          <w:jc w:val="center"/>
        </w:trPr>
        <w:tc>
          <w:tcPr>
            <w:tcW w:w="659" w:type="pct"/>
            <w:vMerge w:val="restart"/>
            <w:tcBorders>
              <w:left w:val="double" w:sz="4" w:space="0" w:color="auto"/>
            </w:tcBorders>
          </w:tcPr>
          <w:p w14:paraId="4CA44381"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4BE828E"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BA3617F"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35E00BCC"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64F5765" w14:textId="77777777" w:rsidTr="00232A18">
        <w:trPr>
          <w:cantSplit/>
          <w:trHeight w:val="217"/>
          <w:jc w:val="center"/>
        </w:trPr>
        <w:tc>
          <w:tcPr>
            <w:tcW w:w="659" w:type="pct"/>
            <w:vMerge/>
            <w:tcBorders>
              <w:left w:val="double" w:sz="4" w:space="0" w:color="auto"/>
              <w:bottom w:val="nil"/>
            </w:tcBorders>
          </w:tcPr>
          <w:p w14:paraId="51C78D27" w14:textId="77777777" w:rsidR="002229D7" w:rsidRPr="000B6AFE" w:rsidRDefault="002229D7" w:rsidP="002229D7">
            <w:pPr>
              <w:rPr>
                <w:rFonts w:cs="Arial"/>
                <w:sz w:val="19"/>
                <w:szCs w:val="19"/>
              </w:rPr>
            </w:pPr>
          </w:p>
        </w:tc>
        <w:tc>
          <w:tcPr>
            <w:tcW w:w="1886" w:type="pct"/>
            <w:vMerge/>
            <w:tcBorders>
              <w:right w:val="single" w:sz="4" w:space="0" w:color="auto"/>
            </w:tcBorders>
          </w:tcPr>
          <w:p w14:paraId="6F7EF2A6"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42FB034"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487BC4A"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0887CDD" w14:textId="77777777" w:rsidTr="00232A18">
        <w:trPr>
          <w:cantSplit/>
          <w:trHeight w:val="245"/>
          <w:jc w:val="center"/>
        </w:trPr>
        <w:tc>
          <w:tcPr>
            <w:tcW w:w="659" w:type="pct"/>
            <w:tcBorders>
              <w:left w:val="double" w:sz="4" w:space="0" w:color="auto"/>
            </w:tcBorders>
          </w:tcPr>
          <w:p w14:paraId="6CD8A8D6"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ED21034"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BC47B79"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6BC1AFF7"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AF3E638" w14:textId="77777777" w:rsidTr="00232A18">
        <w:trPr>
          <w:cantSplit/>
          <w:trHeight w:val="245"/>
          <w:jc w:val="center"/>
        </w:trPr>
        <w:tc>
          <w:tcPr>
            <w:tcW w:w="659" w:type="pct"/>
            <w:tcBorders>
              <w:left w:val="double" w:sz="4" w:space="0" w:color="auto"/>
            </w:tcBorders>
          </w:tcPr>
          <w:p w14:paraId="0F2ACD94"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781D6F72"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1C49551A"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445278DF"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76D0E01" w14:textId="77777777" w:rsidTr="00232A18">
        <w:trPr>
          <w:cantSplit/>
          <w:trHeight w:val="245"/>
          <w:jc w:val="center"/>
        </w:trPr>
        <w:tc>
          <w:tcPr>
            <w:tcW w:w="659" w:type="pct"/>
            <w:tcBorders>
              <w:left w:val="double" w:sz="4" w:space="0" w:color="auto"/>
            </w:tcBorders>
          </w:tcPr>
          <w:p w14:paraId="69D3B8B3"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A619A5E"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D6C0535"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4107BE1" w14:textId="77777777" w:rsidR="002229D7" w:rsidRPr="000B6AFE" w:rsidRDefault="002229D7" w:rsidP="002229D7">
            <w:pPr>
              <w:rPr>
                <w:rFonts w:cs="Arial"/>
                <w:sz w:val="19"/>
                <w:szCs w:val="19"/>
              </w:rPr>
            </w:pPr>
            <w:r>
              <w:rPr>
                <w:rFonts w:cs="Arial"/>
                <w:sz w:val="19"/>
                <w:szCs w:val="19"/>
              </w:rPr>
              <w:t>Percent</w:t>
            </w:r>
          </w:p>
        </w:tc>
      </w:tr>
      <w:tr w:rsidR="002229D7" w:rsidRPr="000B6AFE" w14:paraId="686FD7F4" w14:textId="77777777" w:rsidTr="00232A18">
        <w:trPr>
          <w:cantSplit/>
          <w:trHeight w:val="245"/>
          <w:jc w:val="center"/>
        </w:trPr>
        <w:tc>
          <w:tcPr>
            <w:tcW w:w="659" w:type="pct"/>
            <w:tcBorders>
              <w:left w:val="double" w:sz="4" w:space="0" w:color="auto"/>
            </w:tcBorders>
          </w:tcPr>
          <w:p w14:paraId="7DBEF6BB"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220C50E2"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D87A5C6"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67EF7531"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A5AEE50" w14:textId="77777777" w:rsidTr="00232A18">
        <w:trPr>
          <w:cantSplit/>
          <w:trHeight w:val="245"/>
          <w:jc w:val="center"/>
        </w:trPr>
        <w:tc>
          <w:tcPr>
            <w:tcW w:w="659" w:type="pct"/>
            <w:tcBorders>
              <w:left w:val="double" w:sz="4" w:space="0" w:color="auto"/>
            </w:tcBorders>
          </w:tcPr>
          <w:p w14:paraId="25BC8ED9"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DC0E130"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B8BDDC7"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3FC81859"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0B463D0" w14:textId="77777777" w:rsidTr="00232A18">
        <w:trPr>
          <w:cantSplit/>
          <w:trHeight w:val="245"/>
          <w:jc w:val="center"/>
        </w:trPr>
        <w:tc>
          <w:tcPr>
            <w:tcW w:w="659" w:type="pct"/>
            <w:tcBorders>
              <w:left w:val="double" w:sz="4" w:space="0" w:color="auto"/>
            </w:tcBorders>
          </w:tcPr>
          <w:p w14:paraId="0D75670E"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BFF3E74"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A0BD516"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72FA8B06"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2D8CE38" w14:textId="77777777" w:rsidTr="00232A18">
        <w:trPr>
          <w:cantSplit/>
          <w:trHeight w:val="245"/>
          <w:jc w:val="center"/>
        </w:trPr>
        <w:tc>
          <w:tcPr>
            <w:tcW w:w="659" w:type="pct"/>
            <w:tcBorders>
              <w:left w:val="double" w:sz="4" w:space="0" w:color="auto"/>
            </w:tcBorders>
          </w:tcPr>
          <w:p w14:paraId="7365D523"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24AE90DC"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7F80630"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6112371A"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9AD8BB3" w14:textId="77777777" w:rsidTr="00232A18">
        <w:trPr>
          <w:cantSplit/>
          <w:trHeight w:val="245"/>
          <w:jc w:val="center"/>
        </w:trPr>
        <w:tc>
          <w:tcPr>
            <w:tcW w:w="659" w:type="pct"/>
            <w:tcBorders>
              <w:left w:val="double" w:sz="4" w:space="0" w:color="auto"/>
            </w:tcBorders>
          </w:tcPr>
          <w:p w14:paraId="226BF1CB"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227BC1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9683CF6"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EF78B72"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29A4D32" w14:textId="77777777" w:rsidTr="00232A18">
        <w:trPr>
          <w:cantSplit/>
          <w:trHeight w:val="245"/>
          <w:jc w:val="center"/>
        </w:trPr>
        <w:tc>
          <w:tcPr>
            <w:tcW w:w="659" w:type="pct"/>
            <w:tcBorders>
              <w:left w:val="double" w:sz="4" w:space="0" w:color="auto"/>
            </w:tcBorders>
          </w:tcPr>
          <w:p w14:paraId="71D53275"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AFDA9F1"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06D4AB6"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BD7D885"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5F833C1" w14:textId="77777777" w:rsidTr="00232A18">
        <w:trPr>
          <w:cantSplit/>
          <w:trHeight w:val="245"/>
          <w:jc w:val="center"/>
        </w:trPr>
        <w:tc>
          <w:tcPr>
            <w:tcW w:w="659" w:type="pct"/>
            <w:tcBorders>
              <w:left w:val="double" w:sz="4" w:space="0" w:color="auto"/>
            </w:tcBorders>
          </w:tcPr>
          <w:p w14:paraId="649039B3"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C026D42"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4263FA9"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5A65298F"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60C06283" w14:textId="77777777" w:rsidTr="00232A18">
        <w:trPr>
          <w:cantSplit/>
          <w:trHeight w:val="245"/>
          <w:jc w:val="center"/>
        </w:trPr>
        <w:tc>
          <w:tcPr>
            <w:tcW w:w="659" w:type="pct"/>
            <w:tcBorders>
              <w:left w:val="double" w:sz="4" w:space="0" w:color="auto"/>
            </w:tcBorders>
          </w:tcPr>
          <w:p w14:paraId="4DE66707"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1B0B5162"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1C3DEE47"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EEACCD3"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25E5A30F" w14:textId="77777777" w:rsidTr="00232A18">
        <w:trPr>
          <w:cantSplit/>
          <w:trHeight w:val="245"/>
          <w:jc w:val="center"/>
        </w:trPr>
        <w:tc>
          <w:tcPr>
            <w:tcW w:w="659" w:type="pct"/>
            <w:tcBorders>
              <w:left w:val="double" w:sz="4" w:space="0" w:color="auto"/>
            </w:tcBorders>
          </w:tcPr>
          <w:p w14:paraId="4F902DB4"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93644BB"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1F79AD0"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72FB1871"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55C89092" w14:textId="77777777" w:rsidTr="00232A18">
        <w:trPr>
          <w:cantSplit/>
          <w:trHeight w:val="245"/>
          <w:jc w:val="center"/>
        </w:trPr>
        <w:tc>
          <w:tcPr>
            <w:tcW w:w="659" w:type="pct"/>
            <w:tcBorders>
              <w:left w:val="double" w:sz="4" w:space="0" w:color="auto"/>
            </w:tcBorders>
          </w:tcPr>
          <w:p w14:paraId="75AD4199"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2BA91E8"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A7C268F"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7DFF50C"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51F50537" w14:textId="77777777" w:rsidTr="00232A18">
        <w:trPr>
          <w:cantSplit/>
          <w:trHeight w:val="245"/>
          <w:jc w:val="center"/>
        </w:trPr>
        <w:tc>
          <w:tcPr>
            <w:tcW w:w="659" w:type="pct"/>
            <w:tcBorders>
              <w:left w:val="double" w:sz="4" w:space="0" w:color="auto"/>
            </w:tcBorders>
          </w:tcPr>
          <w:p w14:paraId="0A5F0842"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ACC8FEF"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4BABA5D"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A8C430C"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7583C835" w14:textId="77777777" w:rsidTr="00232A18">
        <w:trPr>
          <w:cantSplit/>
          <w:trHeight w:val="245"/>
          <w:jc w:val="center"/>
        </w:trPr>
        <w:tc>
          <w:tcPr>
            <w:tcW w:w="659" w:type="pct"/>
            <w:vMerge w:val="restart"/>
            <w:tcBorders>
              <w:left w:val="double" w:sz="4" w:space="0" w:color="auto"/>
            </w:tcBorders>
          </w:tcPr>
          <w:p w14:paraId="3FD5F15D"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D994339"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BB48B4B"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68508ED1"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3434C16A" w14:textId="77777777" w:rsidTr="00232A18">
        <w:trPr>
          <w:cantSplit/>
          <w:trHeight w:val="245"/>
          <w:jc w:val="center"/>
        </w:trPr>
        <w:tc>
          <w:tcPr>
            <w:tcW w:w="659" w:type="pct"/>
            <w:vMerge/>
            <w:tcBorders>
              <w:left w:val="double" w:sz="4" w:space="0" w:color="auto"/>
            </w:tcBorders>
          </w:tcPr>
          <w:p w14:paraId="5BA482C0" w14:textId="77777777" w:rsidR="00232A18" w:rsidRPr="000B6AFE" w:rsidRDefault="00232A18" w:rsidP="002229D7">
            <w:pPr>
              <w:rPr>
                <w:rFonts w:cs="Arial"/>
                <w:sz w:val="19"/>
                <w:szCs w:val="19"/>
              </w:rPr>
            </w:pPr>
          </w:p>
        </w:tc>
        <w:tc>
          <w:tcPr>
            <w:tcW w:w="1886" w:type="pct"/>
            <w:vMerge/>
            <w:tcBorders>
              <w:right w:val="single" w:sz="4" w:space="0" w:color="auto"/>
            </w:tcBorders>
          </w:tcPr>
          <w:p w14:paraId="5138F65C"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115015DF"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4863B572"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743AB6C1" w14:textId="77777777" w:rsidTr="00232A18">
        <w:trPr>
          <w:cantSplit/>
          <w:trHeight w:val="245"/>
          <w:jc w:val="center"/>
        </w:trPr>
        <w:tc>
          <w:tcPr>
            <w:tcW w:w="659" w:type="pct"/>
            <w:tcBorders>
              <w:left w:val="double" w:sz="4" w:space="0" w:color="auto"/>
              <w:bottom w:val="double" w:sz="4" w:space="0" w:color="auto"/>
            </w:tcBorders>
          </w:tcPr>
          <w:p w14:paraId="66ECC1AB"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3CEA5DF"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49BE334E"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20C30244" w14:textId="77777777" w:rsidR="00232A18" w:rsidRPr="000B6AFE" w:rsidRDefault="00232A18" w:rsidP="002229D7">
            <w:pPr>
              <w:rPr>
                <w:rFonts w:cs="Arial"/>
                <w:sz w:val="19"/>
                <w:szCs w:val="19"/>
              </w:rPr>
            </w:pPr>
          </w:p>
        </w:tc>
      </w:tr>
    </w:tbl>
    <w:p w14:paraId="0B81F1F8"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132C6148" w14:textId="77777777" w:rsidR="00C60E84" w:rsidRPr="00FC1F2C" w:rsidRDefault="00C60E84" w:rsidP="00461D22">
      <w:pPr>
        <w:pStyle w:val="Heading2"/>
        <w:numPr>
          <w:ilvl w:val="0"/>
          <w:numId w:val="0"/>
        </w:numPr>
        <w:jc w:val="left"/>
        <w:rPr>
          <w:b w:val="0"/>
          <w:bCs/>
          <w:sz w:val="22"/>
          <w:szCs w:val="22"/>
        </w:rPr>
      </w:pPr>
      <w:bookmarkStart w:id="94" w:name="_Toc109647935"/>
      <w:bookmarkStart w:id="95" w:name="_Toc390499894"/>
      <w:bookmarkStart w:id="96" w:name="_Toc390500323"/>
      <w:bookmarkStart w:id="97" w:name="_Toc390504376"/>
      <w:bookmarkStart w:id="98" w:name="_Toc390570166"/>
      <w:bookmarkStart w:id="99" w:name="_Toc391182900"/>
      <w:bookmarkStart w:id="100" w:name="_Toc437238964"/>
      <w:bookmarkStart w:id="101" w:name="_Toc451333041"/>
      <w:bookmarkStart w:id="102" w:name="_Toc1453521"/>
      <w:bookmarkEnd w:id="93"/>
      <w:r w:rsidRPr="00461D22">
        <w:rPr>
          <w:bCs/>
          <w:sz w:val="22"/>
          <w:szCs w:val="22"/>
        </w:rPr>
        <w:lastRenderedPageBreak/>
        <w:t>Appendix 2.  Schedule of Compliance</w:t>
      </w:r>
      <w:bookmarkEnd w:id="94"/>
    </w:p>
    <w:p w14:paraId="289CC4C0" w14:textId="77777777" w:rsidR="002917CF" w:rsidRDefault="002917CF" w:rsidP="002917CF">
      <w:pPr>
        <w:jc w:val="both"/>
        <w:rPr>
          <w:rFonts w:cs="Arial"/>
          <w:sz w:val="20"/>
        </w:rPr>
      </w:pPr>
    </w:p>
    <w:p w14:paraId="59E01C23"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9F24CBE" w14:textId="77777777" w:rsidR="00C60E84" w:rsidRPr="00FC1F2C" w:rsidRDefault="00C60E84" w:rsidP="004F09CF">
      <w:pPr>
        <w:pStyle w:val="Heading2"/>
        <w:numPr>
          <w:ilvl w:val="0"/>
          <w:numId w:val="0"/>
        </w:numPr>
        <w:jc w:val="both"/>
        <w:rPr>
          <w:b w:val="0"/>
          <w:sz w:val="20"/>
        </w:rPr>
      </w:pPr>
      <w:bookmarkStart w:id="103" w:name="_Toc109647936"/>
      <w:r w:rsidRPr="00461D22">
        <w:rPr>
          <w:sz w:val="22"/>
          <w:szCs w:val="22"/>
        </w:rPr>
        <w:t>Appendix 3.  Monitoring Requirements</w:t>
      </w:r>
      <w:bookmarkEnd w:id="103"/>
    </w:p>
    <w:p w14:paraId="2F76DDEE" w14:textId="77777777" w:rsidR="00C60E84" w:rsidRPr="0080590E" w:rsidRDefault="00C60E84" w:rsidP="004F09CF">
      <w:pPr>
        <w:jc w:val="both"/>
        <w:rPr>
          <w:sz w:val="20"/>
        </w:rPr>
      </w:pPr>
    </w:p>
    <w:p w14:paraId="00E4C02C" w14:textId="35B05DE1" w:rsidR="00C60E84" w:rsidRPr="00B77C68" w:rsidRDefault="00C60E84" w:rsidP="004F09CF">
      <w:pPr>
        <w:jc w:val="both"/>
        <w:rPr>
          <w:sz w:val="20"/>
        </w:rPr>
      </w:pPr>
      <w:r w:rsidRPr="00B77C68">
        <w:rPr>
          <w:sz w:val="20"/>
        </w:rPr>
        <w:t xml:space="preserve">The following monitoring procedures, methods, or specifications are the details to the monitoring requirements identified and referenced in </w:t>
      </w:r>
      <w:r w:rsidR="005D3E5A">
        <w:rPr>
          <w:sz w:val="20"/>
        </w:rPr>
        <w:t>EU-WOODBOILER</w:t>
      </w:r>
      <w:r w:rsidRPr="00B77C68">
        <w:rPr>
          <w:sz w:val="20"/>
        </w:rPr>
        <w:t>.</w:t>
      </w:r>
    </w:p>
    <w:p w14:paraId="62ACFA99" w14:textId="77777777" w:rsidR="00C60E84" w:rsidRPr="0080590E" w:rsidRDefault="00C60E84" w:rsidP="004F09CF">
      <w:pPr>
        <w:jc w:val="both"/>
        <w:rPr>
          <w:sz w:val="20"/>
        </w:rPr>
      </w:pPr>
    </w:p>
    <w:p w14:paraId="47B1DE70" w14:textId="77777777" w:rsidR="0011647E" w:rsidRPr="001F211F" w:rsidRDefault="0011647E" w:rsidP="0011647E">
      <w:pPr>
        <w:jc w:val="center"/>
        <w:rPr>
          <w:b/>
        </w:rPr>
      </w:pPr>
      <w:r w:rsidRPr="001F211F">
        <w:rPr>
          <w:b/>
        </w:rPr>
        <w:t>Continuous Opacity Monitoring System (COMS) Requirements</w:t>
      </w:r>
    </w:p>
    <w:p w14:paraId="514F07F9" w14:textId="77777777" w:rsidR="0011647E" w:rsidRPr="00011851" w:rsidRDefault="0011647E" w:rsidP="00782797">
      <w:pPr>
        <w:rPr>
          <w:sz w:val="20"/>
        </w:rPr>
      </w:pPr>
    </w:p>
    <w:p w14:paraId="5FF1CA46" w14:textId="37EAA442" w:rsidR="0011647E" w:rsidRPr="00782797" w:rsidRDefault="0011647E" w:rsidP="00B50F4D">
      <w:pPr>
        <w:pStyle w:val="ListParagraph"/>
        <w:numPr>
          <w:ilvl w:val="0"/>
          <w:numId w:val="50"/>
        </w:numPr>
        <w:jc w:val="both"/>
        <w:rPr>
          <w:sz w:val="20"/>
        </w:rPr>
      </w:pPr>
      <w:r w:rsidRPr="00782797">
        <w:rPr>
          <w:sz w:val="20"/>
        </w:rPr>
        <w:t>The span value shall be 2.0 times the lowest emission standard or as specified in the federal regulations.</w:t>
      </w:r>
    </w:p>
    <w:p w14:paraId="59E9D212" w14:textId="77777777" w:rsidR="0011647E" w:rsidRPr="00617CBF" w:rsidRDefault="0011647E" w:rsidP="00B50F4D">
      <w:pPr>
        <w:jc w:val="both"/>
        <w:rPr>
          <w:sz w:val="20"/>
        </w:rPr>
      </w:pPr>
    </w:p>
    <w:p w14:paraId="7A2CD2EE" w14:textId="3FAC569D" w:rsidR="0011647E" w:rsidRPr="00782797" w:rsidRDefault="0011647E" w:rsidP="00B50F4D">
      <w:pPr>
        <w:pStyle w:val="ListParagraph"/>
        <w:numPr>
          <w:ilvl w:val="0"/>
          <w:numId w:val="50"/>
        </w:numPr>
        <w:jc w:val="both"/>
        <w:rPr>
          <w:sz w:val="20"/>
        </w:rPr>
      </w:pPr>
      <w:r w:rsidRPr="00782797">
        <w:rPr>
          <w:sz w:val="20"/>
        </w:rPr>
        <w:t>The COMS shall be installed, calibrated, maintained, and operated in accordance with the procedures set forth in 40 CFR 60.13 and PS 1 of Appendix B, 40 CFR Part 60.</w:t>
      </w:r>
    </w:p>
    <w:p w14:paraId="24A4DEDC" w14:textId="77777777" w:rsidR="0011647E" w:rsidRPr="00617CBF" w:rsidRDefault="0011647E" w:rsidP="00B50F4D">
      <w:pPr>
        <w:jc w:val="both"/>
        <w:rPr>
          <w:sz w:val="20"/>
        </w:rPr>
      </w:pPr>
    </w:p>
    <w:p w14:paraId="64067510" w14:textId="51838852" w:rsidR="0011647E" w:rsidRPr="00782797" w:rsidRDefault="0011647E" w:rsidP="00B50F4D">
      <w:pPr>
        <w:pStyle w:val="ListParagraph"/>
        <w:numPr>
          <w:ilvl w:val="0"/>
          <w:numId w:val="50"/>
        </w:numPr>
        <w:jc w:val="both"/>
        <w:rPr>
          <w:sz w:val="20"/>
        </w:rPr>
      </w:pPr>
      <w:r w:rsidRPr="00782797">
        <w:rPr>
          <w:sz w:val="20"/>
        </w:rPr>
        <w:t>The permittee shall perform the COMS quality assurance set forth in 40 CFR Part 60, Appendix F, Procedure 3, or a method acceptable to AQD.  Within 30 days after the completion of the Procedure 3, the results shall be submitted to the AQD.</w:t>
      </w:r>
    </w:p>
    <w:p w14:paraId="66C5CA2A" w14:textId="77777777" w:rsidR="0011647E" w:rsidRPr="00617CBF" w:rsidRDefault="0011647E" w:rsidP="00B50F4D">
      <w:pPr>
        <w:jc w:val="both"/>
        <w:rPr>
          <w:sz w:val="20"/>
        </w:rPr>
      </w:pPr>
    </w:p>
    <w:p w14:paraId="7EA46C6E" w14:textId="77777777" w:rsidR="00782797" w:rsidRDefault="0011647E" w:rsidP="00B50F4D">
      <w:pPr>
        <w:pStyle w:val="ListParagraph"/>
        <w:numPr>
          <w:ilvl w:val="0"/>
          <w:numId w:val="50"/>
        </w:numPr>
        <w:spacing w:after="120"/>
        <w:jc w:val="both"/>
        <w:rPr>
          <w:sz w:val="20"/>
        </w:rPr>
      </w:pPr>
      <w:r w:rsidRPr="00782797">
        <w:rPr>
          <w:sz w:val="20"/>
        </w:rPr>
        <w:t>In accordance with 40 CFR 60.7(c) and (d), the permittee shall submit two copies of an excess emission report (EER) and summary report in an acceptable format to Air Quality Division, within 30 days following the end of each calendar quarter.  The Summary Report shall follow the format of Figure 1 in 40 CFR 60.7(d).  The EER shall include the following information:</w:t>
      </w:r>
    </w:p>
    <w:p w14:paraId="4BF087A2" w14:textId="22F4154F" w:rsidR="00782797" w:rsidRDefault="0011647E" w:rsidP="00B50F4D">
      <w:pPr>
        <w:pStyle w:val="ListParagraph"/>
        <w:numPr>
          <w:ilvl w:val="1"/>
          <w:numId w:val="50"/>
        </w:numPr>
        <w:spacing w:after="120"/>
        <w:jc w:val="both"/>
        <w:rPr>
          <w:sz w:val="20"/>
        </w:rPr>
      </w:pPr>
      <w:r w:rsidRPr="00782797">
        <w:rPr>
          <w:sz w:val="20"/>
        </w:rPr>
        <w:t xml:space="preserve">A report of each exceedance above 20 </w:t>
      </w:r>
      <w:r w:rsidR="00782797">
        <w:rPr>
          <w:sz w:val="20"/>
        </w:rPr>
        <w:t>%</w:t>
      </w:r>
      <w:r w:rsidRPr="00782797">
        <w:rPr>
          <w:sz w:val="20"/>
        </w:rPr>
        <w:t xml:space="preserve"> opacity.  This includes the date, time, magnitude, cause, and corrective actions of all occurrences during the reporting period.</w:t>
      </w:r>
    </w:p>
    <w:p w14:paraId="1C8C07D3" w14:textId="77777777" w:rsidR="00782797" w:rsidRDefault="0011647E" w:rsidP="00B50F4D">
      <w:pPr>
        <w:pStyle w:val="ListParagraph"/>
        <w:numPr>
          <w:ilvl w:val="1"/>
          <w:numId w:val="50"/>
        </w:numPr>
        <w:spacing w:after="120"/>
        <w:jc w:val="both"/>
        <w:rPr>
          <w:sz w:val="20"/>
        </w:rPr>
      </w:pPr>
      <w:r w:rsidRPr="00782797">
        <w:rPr>
          <w:sz w:val="20"/>
        </w:rPr>
        <w:t>A report of all periods of COMS downtime and corrective action.</w:t>
      </w:r>
    </w:p>
    <w:p w14:paraId="53ED98BC" w14:textId="77777777" w:rsidR="00782797" w:rsidRDefault="0011647E" w:rsidP="00B50F4D">
      <w:pPr>
        <w:pStyle w:val="ListParagraph"/>
        <w:numPr>
          <w:ilvl w:val="1"/>
          <w:numId w:val="50"/>
        </w:numPr>
        <w:spacing w:after="120"/>
        <w:jc w:val="both"/>
        <w:rPr>
          <w:sz w:val="20"/>
        </w:rPr>
      </w:pPr>
      <w:r w:rsidRPr="00782797">
        <w:rPr>
          <w:sz w:val="20"/>
        </w:rPr>
        <w:t>A report of the total operating time of EU</w:t>
      </w:r>
      <w:r w:rsidR="00751396" w:rsidRPr="00782797">
        <w:rPr>
          <w:sz w:val="20"/>
        </w:rPr>
        <w:t>-</w:t>
      </w:r>
      <w:r w:rsidRPr="00782797">
        <w:rPr>
          <w:sz w:val="20"/>
        </w:rPr>
        <w:t>WOODBOILER during the reporting period.</w:t>
      </w:r>
    </w:p>
    <w:p w14:paraId="7F2724B9" w14:textId="30EECAFA" w:rsidR="0011647E" w:rsidRPr="00782797" w:rsidRDefault="0011647E" w:rsidP="00B50F4D">
      <w:pPr>
        <w:pStyle w:val="ListParagraph"/>
        <w:numPr>
          <w:ilvl w:val="1"/>
          <w:numId w:val="50"/>
        </w:numPr>
        <w:jc w:val="both"/>
        <w:rPr>
          <w:sz w:val="20"/>
        </w:rPr>
      </w:pPr>
      <w:r w:rsidRPr="00782797">
        <w:rPr>
          <w:sz w:val="20"/>
        </w:rPr>
        <w:t>If no exceedances or COMS downtime occurred during the reporting period, the permittee shall report that fact.</w:t>
      </w:r>
    </w:p>
    <w:p w14:paraId="1BB8DC3F" w14:textId="77777777" w:rsidR="0011647E" w:rsidRPr="00617CBF" w:rsidRDefault="0011647E" w:rsidP="00782797">
      <w:pPr>
        <w:rPr>
          <w:sz w:val="20"/>
        </w:rPr>
      </w:pPr>
    </w:p>
    <w:p w14:paraId="1DE62D4A" w14:textId="77777777" w:rsidR="0011647E" w:rsidRPr="00617CBF" w:rsidRDefault="0011647E" w:rsidP="00782797">
      <w:pPr>
        <w:rPr>
          <w:sz w:val="20"/>
        </w:rPr>
      </w:pPr>
      <w:r w:rsidRPr="00617CBF">
        <w:rPr>
          <w:sz w:val="20"/>
        </w:rPr>
        <w:t>All monitoring data shall be kept on file for a period of at least five (5) years and made available to the AQD upon request.</w:t>
      </w:r>
    </w:p>
    <w:p w14:paraId="62E968B2" w14:textId="77777777" w:rsidR="00C60E84" w:rsidRPr="00FC1F2C" w:rsidRDefault="00C60E84" w:rsidP="004F09CF">
      <w:pPr>
        <w:pStyle w:val="Heading2"/>
        <w:numPr>
          <w:ilvl w:val="0"/>
          <w:numId w:val="0"/>
        </w:numPr>
        <w:jc w:val="both"/>
        <w:rPr>
          <w:b w:val="0"/>
          <w:sz w:val="22"/>
          <w:szCs w:val="22"/>
        </w:rPr>
      </w:pPr>
      <w:bookmarkStart w:id="104" w:name="_Toc109647937"/>
      <w:r w:rsidRPr="00461D22">
        <w:rPr>
          <w:sz w:val="22"/>
          <w:szCs w:val="22"/>
        </w:rPr>
        <w:t>Appendix 4.  Recordkeeping</w:t>
      </w:r>
      <w:bookmarkEnd w:id="104"/>
    </w:p>
    <w:p w14:paraId="2F6266AB" w14:textId="77777777" w:rsidR="00C60E84" w:rsidRPr="0080590E" w:rsidRDefault="00C60E84" w:rsidP="004F09CF">
      <w:pPr>
        <w:jc w:val="both"/>
        <w:rPr>
          <w:sz w:val="20"/>
        </w:rPr>
      </w:pPr>
    </w:p>
    <w:p w14:paraId="16C97822"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E93BD5D" w14:textId="77777777" w:rsidR="00C60E84" w:rsidRPr="00FC1F2C" w:rsidRDefault="00C60E84" w:rsidP="004F09CF">
      <w:pPr>
        <w:pStyle w:val="Heading2"/>
        <w:numPr>
          <w:ilvl w:val="0"/>
          <w:numId w:val="0"/>
        </w:numPr>
        <w:jc w:val="both"/>
        <w:rPr>
          <w:b w:val="0"/>
          <w:sz w:val="22"/>
          <w:szCs w:val="22"/>
        </w:rPr>
      </w:pPr>
      <w:bookmarkStart w:id="105" w:name="_Toc109647938"/>
      <w:r w:rsidRPr="00461D22">
        <w:rPr>
          <w:sz w:val="22"/>
          <w:szCs w:val="22"/>
        </w:rPr>
        <w:t>Appendix 5.  Testing Procedures</w:t>
      </w:r>
      <w:bookmarkEnd w:id="105"/>
    </w:p>
    <w:p w14:paraId="62FD0B53" w14:textId="77777777" w:rsidR="00C60E84" w:rsidRPr="00B77C68" w:rsidRDefault="00C60E84" w:rsidP="004F09CF">
      <w:pPr>
        <w:jc w:val="both"/>
        <w:rPr>
          <w:sz w:val="20"/>
        </w:rPr>
      </w:pPr>
    </w:p>
    <w:p w14:paraId="20A848D8" w14:textId="75F93900" w:rsidR="00782797"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50C9E92" w14:textId="77777777" w:rsidR="00782797" w:rsidRDefault="00782797">
      <w:pPr>
        <w:rPr>
          <w:sz w:val="20"/>
        </w:rPr>
      </w:pPr>
      <w:r>
        <w:rPr>
          <w:sz w:val="20"/>
        </w:rPr>
        <w:br w:type="page"/>
      </w:r>
    </w:p>
    <w:p w14:paraId="78AF18AF" w14:textId="77777777" w:rsidR="00EC07BA" w:rsidRPr="00FC1F2C" w:rsidRDefault="00EC07BA" w:rsidP="001838ED">
      <w:pPr>
        <w:pStyle w:val="Heading2"/>
        <w:numPr>
          <w:ilvl w:val="0"/>
          <w:numId w:val="0"/>
        </w:numPr>
        <w:jc w:val="both"/>
        <w:rPr>
          <w:b w:val="0"/>
          <w:sz w:val="20"/>
        </w:rPr>
      </w:pPr>
      <w:bookmarkStart w:id="106" w:name="_Toc109647939"/>
      <w:r w:rsidRPr="00461D22">
        <w:rPr>
          <w:sz w:val="22"/>
          <w:szCs w:val="22"/>
        </w:rPr>
        <w:lastRenderedPageBreak/>
        <w:t>Appendix 6.  Permits to Install</w:t>
      </w:r>
      <w:bookmarkEnd w:id="106"/>
    </w:p>
    <w:p w14:paraId="7052DD8B" w14:textId="77777777" w:rsidR="00EC07BA" w:rsidRPr="0080590E" w:rsidRDefault="00EC07BA" w:rsidP="001838ED">
      <w:pPr>
        <w:jc w:val="both"/>
        <w:rPr>
          <w:sz w:val="20"/>
        </w:rPr>
      </w:pPr>
    </w:p>
    <w:p w14:paraId="662D159B" w14:textId="7FA6BCA4" w:rsidR="00EC07BA" w:rsidRDefault="00EC07BA" w:rsidP="001838ED">
      <w:pPr>
        <w:jc w:val="both"/>
        <w:rPr>
          <w:sz w:val="20"/>
        </w:rPr>
      </w:pPr>
      <w:r>
        <w:rPr>
          <w:sz w:val="20"/>
        </w:rPr>
        <w:t>The following table lists any Permit to Install and/or Operate, that relate</w:t>
      </w:r>
      <w:r w:rsidR="00092B8A">
        <w:rPr>
          <w:sz w:val="20"/>
        </w:rPr>
        <w:t>s</w:t>
      </w:r>
      <w:r>
        <w:rPr>
          <w:sz w:val="20"/>
        </w:rPr>
        <w:t xml:space="preserve"> to the identified emission units or flexible groups as of the effective date of this ROP.  </w:t>
      </w:r>
      <w:r w:rsidRPr="00112782">
        <w:rPr>
          <w:sz w:val="20"/>
        </w:rPr>
        <w:t xml:space="preserve">This includes all Permits to Install and/or Operate that are </w:t>
      </w:r>
      <w:r>
        <w:rPr>
          <w:sz w:val="20"/>
        </w:rPr>
        <w:t xml:space="preserve">hereby </w:t>
      </w:r>
      <w:r w:rsidRPr="00112782">
        <w:rPr>
          <w:sz w:val="20"/>
        </w:rPr>
        <w:t>incorporated into Source-Wide PTI No. MI-PT</w:t>
      </w:r>
      <w:r w:rsidR="00EC6C11">
        <w:rPr>
          <w:sz w:val="20"/>
        </w:rPr>
        <w:t>I-N1772</w:t>
      </w:r>
      <w:r>
        <w:rPr>
          <w:sz w:val="20"/>
        </w:rPr>
        <w:t>-</w:t>
      </w:r>
      <w:r w:rsidR="00EC6C11">
        <w:rPr>
          <w:sz w:val="20"/>
        </w:rPr>
        <w:t>20</w:t>
      </w:r>
      <w:r w:rsidR="00F247C9" w:rsidRPr="00F247C9">
        <w:rPr>
          <w:sz w:val="20"/>
        </w:rPr>
        <w:t>22</w:t>
      </w:r>
      <w:r w:rsidRPr="00112782">
        <w:rPr>
          <w:sz w:val="20"/>
        </w:rPr>
        <w:t>.</w:t>
      </w:r>
      <w:r>
        <w:rPr>
          <w:sz w:val="20"/>
        </w:rPr>
        <w:t xml:space="preserve">  PTIs issued after the effective date of this ROP, including amendments or modifications, will be identified in Appendix 6 upon renewal.</w:t>
      </w:r>
    </w:p>
    <w:p w14:paraId="6AA2DBCF" w14:textId="77777777" w:rsidR="00EC07BA" w:rsidRDefault="00EC07BA" w:rsidP="001838ED">
      <w:pPr>
        <w:jc w:val="both"/>
        <w:rPr>
          <w:sz w:val="20"/>
        </w:rPr>
      </w:pPr>
    </w:p>
    <w:tbl>
      <w:tblPr>
        <w:tblW w:w="10062" w:type="dxa"/>
        <w:jc w:val="center"/>
        <w:tblLayout w:type="fixed"/>
        <w:tblLook w:val="0000" w:firstRow="0" w:lastRow="0" w:firstColumn="0" w:lastColumn="0" w:noHBand="0" w:noVBand="0"/>
      </w:tblPr>
      <w:tblGrid>
        <w:gridCol w:w="1687"/>
        <w:gridCol w:w="5130"/>
        <w:gridCol w:w="3245"/>
      </w:tblGrid>
      <w:tr w:rsidR="00EC07BA" w:rsidRPr="004E101B" w14:paraId="43C84FD8" w14:textId="77777777" w:rsidTr="009803E7">
        <w:trPr>
          <w:tblHeader/>
          <w:jc w:val="center"/>
        </w:trPr>
        <w:tc>
          <w:tcPr>
            <w:tcW w:w="1687" w:type="dxa"/>
            <w:tcBorders>
              <w:top w:val="double" w:sz="6" w:space="0" w:color="auto"/>
              <w:left w:val="double" w:sz="6" w:space="0" w:color="auto"/>
              <w:bottom w:val="double" w:sz="6" w:space="0" w:color="auto"/>
              <w:right w:val="single" w:sz="6" w:space="0" w:color="auto"/>
            </w:tcBorders>
            <w:shd w:val="pct10" w:color="auto" w:fill="auto"/>
          </w:tcPr>
          <w:p w14:paraId="5A99454A" w14:textId="77777777" w:rsidR="00EC07BA" w:rsidRPr="004E101B" w:rsidRDefault="00EC07BA" w:rsidP="001838ED">
            <w:pPr>
              <w:jc w:val="center"/>
              <w:rPr>
                <w:rFonts w:cs="Arial"/>
                <w:b/>
                <w:sz w:val="20"/>
              </w:rPr>
            </w:pPr>
            <w:r w:rsidRPr="004E101B">
              <w:rPr>
                <w:rFonts w:cs="Arial"/>
                <w:b/>
                <w:sz w:val="20"/>
              </w:rPr>
              <w:t xml:space="preserve">Permit to Install Number </w:t>
            </w:r>
          </w:p>
        </w:tc>
        <w:tc>
          <w:tcPr>
            <w:tcW w:w="5130" w:type="dxa"/>
            <w:tcBorders>
              <w:top w:val="double" w:sz="6" w:space="0" w:color="auto"/>
              <w:bottom w:val="double" w:sz="6" w:space="0" w:color="auto"/>
              <w:right w:val="single" w:sz="6" w:space="0" w:color="auto"/>
            </w:tcBorders>
            <w:shd w:val="pct10" w:color="auto" w:fill="auto"/>
          </w:tcPr>
          <w:p w14:paraId="49FE971F" w14:textId="77777777" w:rsidR="00EC07BA" w:rsidRPr="004E101B" w:rsidRDefault="00EC07BA" w:rsidP="001838ED">
            <w:pPr>
              <w:jc w:val="center"/>
              <w:rPr>
                <w:rFonts w:cs="Arial"/>
                <w:b/>
                <w:sz w:val="20"/>
              </w:rPr>
            </w:pPr>
            <w:r w:rsidRPr="004E101B">
              <w:rPr>
                <w:rFonts w:cs="Arial"/>
                <w:b/>
                <w:sz w:val="20"/>
              </w:rPr>
              <w:t>Description of Equipment</w:t>
            </w:r>
          </w:p>
        </w:tc>
        <w:tc>
          <w:tcPr>
            <w:tcW w:w="3245" w:type="dxa"/>
            <w:tcBorders>
              <w:top w:val="double" w:sz="6" w:space="0" w:color="auto"/>
              <w:bottom w:val="double" w:sz="6" w:space="0" w:color="auto"/>
              <w:right w:val="double" w:sz="6" w:space="0" w:color="auto"/>
            </w:tcBorders>
            <w:shd w:val="pct10" w:color="auto" w:fill="auto"/>
          </w:tcPr>
          <w:p w14:paraId="46F86CE8" w14:textId="77777777" w:rsidR="00EC07BA" w:rsidRPr="004E101B" w:rsidRDefault="00EC07BA" w:rsidP="001838ED">
            <w:pPr>
              <w:jc w:val="center"/>
              <w:rPr>
                <w:rFonts w:cs="Arial"/>
                <w:b/>
                <w:sz w:val="20"/>
              </w:rPr>
            </w:pPr>
            <w:r w:rsidRPr="004E101B">
              <w:rPr>
                <w:rFonts w:cs="Arial"/>
                <w:b/>
                <w:sz w:val="20"/>
              </w:rPr>
              <w:t>Corresponding Emission Unit(s) or</w:t>
            </w:r>
          </w:p>
          <w:p w14:paraId="4376E8A8" w14:textId="77777777" w:rsidR="00EC07BA" w:rsidRPr="004E101B" w:rsidRDefault="00EC07BA" w:rsidP="001838ED">
            <w:pPr>
              <w:jc w:val="center"/>
              <w:rPr>
                <w:rFonts w:cs="Arial"/>
                <w:b/>
                <w:sz w:val="20"/>
              </w:rPr>
            </w:pPr>
            <w:r w:rsidRPr="004E101B">
              <w:rPr>
                <w:rFonts w:cs="Arial"/>
                <w:b/>
                <w:sz w:val="20"/>
              </w:rPr>
              <w:t>Flexible Group(s)</w:t>
            </w:r>
          </w:p>
        </w:tc>
      </w:tr>
      <w:tr w:rsidR="00EC07BA" w:rsidRPr="009448E0" w14:paraId="18291B4C" w14:textId="77777777" w:rsidTr="009803E7">
        <w:trPr>
          <w:jc w:val="center"/>
        </w:trPr>
        <w:tc>
          <w:tcPr>
            <w:tcW w:w="1687" w:type="dxa"/>
            <w:tcBorders>
              <w:left w:val="double" w:sz="6" w:space="0" w:color="auto"/>
              <w:bottom w:val="single" w:sz="6" w:space="0" w:color="auto"/>
              <w:right w:val="single" w:sz="6" w:space="0" w:color="auto"/>
            </w:tcBorders>
          </w:tcPr>
          <w:p w14:paraId="76ABF100" w14:textId="02B6EC06" w:rsidR="00EC07BA" w:rsidRPr="00536208" w:rsidRDefault="008C0730" w:rsidP="001838ED">
            <w:pPr>
              <w:rPr>
                <w:rFonts w:cs="Arial"/>
                <w:sz w:val="20"/>
              </w:rPr>
            </w:pPr>
            <w:r>
              <w:rPr>
                <w:rFonts w:cs="Arial"/>
                <w:sz w:val="20"/>
              </w:rPr>
              <w:t>104-18</w:t>
            </w:r>
          </w:p>
        </w:tc>
        <w:tc>
          <w:tcPr>
            <w:tcW w:w="5130" w:type="dxa"/>
            <w:tcBorders>
              <w:bottom w:val="single" w:sz="6" w:space="0" w:color="auto"/>
              <w:right w:val="single" w:sz="6" w:space="0" w:color="auto"/>
            </w:tcBorders>
          </w:tcPr>
          <w:p w14:paraId="3D497D8B" w14:textId="5A05B472" w:rsidR="00EC07BA" w:rsidRPr="00536208" w:rsidRDefault="008C0730" w:rsidP="008F6D06">
            <w:pPr>
              <w:jc w:val="both"/>
              <w:rPr>
                <w:rFonts w:cs="Arial"/>
                <w:sz w:val="20"/>
              </w:rPr>
            </w:pPr>
            <w:r>
              <w:rPr>
                <w:rFonts w:cs="Arial"/>
                <w:sz w:val="20"/>
              </w:rPr>
              <w:t>Wood fired boiler and gas fired lumber drying kiln.</w:t>
            </w:r>
          </w:p>
        </w:tc>
        <w:tc>
          <w:tcPr>
            <w:tcW w:w="3245" w:type="dxa"/>
            <w:tcBorders>
              <w:bottom w:val="single" w:sz="6" w:space="0" w:color="auto"/>
              <w:right w:val="double" w:sz="6" w:space="0" w:color="auto"/>
            </w:tcBorders>
          </w:tcPr>
          <w:p w14:paraId="611C1224" w14:textId="77777777" w:rsidR="00782797" w:rsidRDefault="00EC6C11" w:rsidP="001838ED">
            <w:pPr>
              <w:rPr>
                <w:rFonts w:cs="Arial"/>
                <w:sz w:val="20"/>
              </w:rPr>
            </w:pPr>
            <w:r>
              <w:rPr>
                <w:rFonts w:cs="Arial"/>
                <w:sz w:val="20"/>
              </w:rPr>
              <w:t>EU-WOODBOILER</w:t>
            </w:r>
          </w:p>
          <w:p w14:paraId="7C1830C8" w14:textId="77777777" w:rsidR="009803E7" w:rsidRDefault="00EC6C11" w:rsidP="001838ED">
            <w:pPr>
              <w:rPr>
                <w:rFonts w:cs="Arial"/>
                <w:sz w:val="20"/>
              </w:rPr>
            </w:pPr>
            <w:r>
              <w:rPr>
                <w:rFonts w:cs="Arial"/>
                <w:sz w:val="20"/>
              </w:rPr>
              <w:t>FG-CDK</w:t>
            </w:r>
          </w:p>
          <w:p w14:paraId="476210BE" w14:textId="75453BE8" w:rsidR="00EC07BA" w:rsidRPr="009448E0" w:rsidRDefault="00EC6C11" w:rsidP="001838ED">
            <w:pPr>
              <w:rPr>
                <w:rFonts w:cs="Arial"/>
                <w:sz w:val="20"/>
              </w:rPr>
            </w:pPr>
            <w:r>
              <w:rPr>
                <w:rFonts w:cs="Arial"/>
                <w:sz w:val="20"/>
              </w:rPr>
              <w:t>FG-GACT-JJJJJJ-WOODBOILER</w:t>
            </w:r>
          </w:p>
        </w:tc>
      </w:tr>
      <w:tr w:rsidR="00EC07BA" w:rsidRPr="009448E0" w14:paraId="4B9BB7EE" w14:textId="77777777" w:rsidTr="009803E7">
        <w:trPr>
          <w:jc w:val="center"/>
        </w:trPr>
        <w:tc>
          <w:tcPr>
            <w:tcW w:w="1687" w:type="dxa"/>
            <w:tcBorders>
              <w:top w:val="single" w:sz="6" w:space="0" w:color="auto"/>
              <w:left w:val="double" w:sz="6" w:space="0" w:color="auto"/>
              <w:bottom w:val="single" w:sz="6" w:space="0" w:color="auto"/>
              <w:right w:val="single" w:sz="6" w:space="0" w:color="auto"/>
            </w:tcBorders>
          </w:tcPr>
          <w:p w14:paraId="7C08F704" w14:textId="2B7FF583" w:rsidR="00EC07BA" w:rsidRPr="00536208" w:rsidRDefault="008C0730" w:rsidP="001838ED">
            <w:pPr>
              <w:rPr>
                <w:rFonts w:cs="Arial"/>
                <w:sz w:val="20"/>
              </w:rPr>
            </w:pPr>
            <w:r>
              <w:rPr>
                <w:rFonts w:cs="Arial"/>
                <w:sz w:val="20"/>
              </w:rPr>
              <w:t>89-20</w:t>
            </w:r>
          </w:p>
        </w:tc>
        <w:tc>
          <w:tcPr>
            <w:tcW w:w="5130" w:type="dxa"/>
            <w:tcBorders>
              <w:top w:val="single" w:sz="6" w:space="0" w:color="auto"/>
              <w:bottom w:val="single" w:sz="6" w:space="0" w:color="auto"/>
              <w:right w:val="single" w:sz="6" w:space="0" w:color="auto"/>
            </w:tcBorders>
          </w:tcPr>
          <w:p w14:paraId="7EF94E6F" w14:textId="4C89F48B" w:rsidR="00EC07BA" w:rsidRPr="00536208" w:rsidRDefault="008C0730" w:rsidP="008F6D06">
            <w:pPr>
              <w:jc w:val="both"/>
              <w:rPr>
                <w:rFonts w:cs="Arial"/>
                <w:sz w:val="20"/>
              </w:rPr>
            </w:pPr>
            <w:r>
              <w:rPr>
                <w:rFonts w:cs="Arial"/>
                <w:sz w:val="20"/>
              </w:rPr>
              <w:t>New planer system.</w:t>
            </w:r>
          </w:p>
        </w:tc>
        <w:tc>
          <w:tcPr>
            <w:tcW w:w="3245" w:type="dxa"/>
            <w:tcBorders>
              <w:top w:val="single" w:sz="6" w:space="0" w:color="auto"/>
              <w:bottom w:val="single" w:sz="6" w:space="0" w:color="auto"/>
              <w:right w:val="double" w:sz="6" w:space="0" w:color="auto"/>
            </w:tcBorders>
          </w:tcPr>
          <w:p w14:paraId="3D42ED70" w14:textId="6E13DD19" w:rsidR="00EC07BA" w:rsidRPr="009448E0" w:rsidRDefault="00EC6C11" w:rsidP="001838ED">
            <w:pPr>
              <w:rPr>
                <w:rFonts w:cs="Arial"/>
                <w:sz w:val="20"/>
              </w:rPr>
            </w:pPr>
            <w:r>
              <w:rPr>
                <w:rFonts w:cs="Arial"/>
                <w:sz w:val="20"/>
              </w:rPr>
              <w:t>FG-PLANERSYS20</w:t>
            </w:r>
          </w:p>
        </w:tc>
      </w:tr>
      <w:tr w:rsidR="00EC07BA" w:rsidRPr="009448E0" w14:paraId="21235734" w14:textId="77777777" w:rsidTr="009803E7">
        <w:trPr>
          <w:jc w:val="center"/>
        </w:trPr>
        <w:tc>
          <w:tcPr>
            <w:tcW w:w="1687" w:type="dxa"/>
            <w:tcBorders>
              <w:top w:val="single" w:sz="6" w:space="0" w:color="auto"/>
              <w:left w:val="double" w:sz="6" w:space="0" w:color="auto"/>
              <w:bottom w:val="double" w:sz="4" w:space="0" w:color="auto"/>
              <w:right w:val="single" w:sz="6" w:space="0" w:color="auto"/>
            </w:tcBorders>
          </w:tcPr>
          <w:p w14:paraId="2FEC01EC" w14:textId="485A1E08" w:rsidR="00EC07BA" w:rsidRPr="00536208" w:rsidRDefault="008C0730" w:rsidP="001838ED">
            <w:pPr>
              <w:rPr>
                <w:rFonts w:cs="Arial"/>
                <w:sz w:val="20"/>
              </w:rPr>
            </w:pPr>
            <w:r>
              <w:rPr>
                <w:rFonts w:cs="Arial"/>
                <w:sz w:val="20"/>
              </w:rPr>
              <w:t>10-21</w:t>
            </w:r>
          </w:p>
        </w:tc>
        <w:tc>
          <w:tcPr>
            <w:tcW w:w="5130" w:type="dxa"/>
            <w:tcBorders>
              <w:top w:val="single" w:sz="6" w:space="0" w:color="auto"/>
              <w:bottom w:val="double" w:sz="4" w:space="0" w:color="auto"/>
              <w:right w:val="single" w:sz="6" w:space="0" w:color="auto"/>
            </w:tcBorders>
          </w:tcPr>
          <w:p w14:paraId="0C129A1F" w14:textId="01C9D331" w:rsidR="00EC07BA" w:rsidRPr="00536208" w:rsidRDefault="00EC6C11" w:rsidP="008F6D06">
            <w:pPr>
              <w:jc w:val="both"/>
              <w:rPr>
                <w:rFonts w:cs="Arial"/>
                <w:sz w:val="20"/>
              </w:rPr>
            </w:pPr>
            <w:r>
              <w:rPr>
                <w:rFonts w:cs="Arial"/>
                <w:sz w:val="20"/>
              </w:rPr>
              <w:t>Existing steam heated batch kilns</w:t>
            </w:r>
          </w:p>
        </w:tc>
        <w:tc>
          <w:tcPr>
            <w:tcW w:w="3245" w:type="dxa"/>
            <w:tcBorders>
              <w:top w:val="single" w:sz="6" w:space="0" w:color="auto"/>
              <w:bottom w:val="double" w:sz="4" w:space="0" w:color="auto"/>
              <w:right w:val="double" w:sz="6" w:space="0" w:color="auto"/>
            </w:tcBorders>
          </w:tcPr>
          <w:p w14:paraId="40AF5381" w14:textId="259CC696" w:rsidR="00EC07BA" w:rsidRPr="009448E0" w:rsidRDefault="00EC6C11" w:rsidP="001838ED">
            <w:pPr>
              <w:rPr>
                <w:rFonts w:cs="Arial"/>
                <w:sz w:val="20"/>
              </w:rPr>
            </w:pPr>
            <w:r>
              <w:rPr>
                <w:rFonts w:cs="Arial"/>
                <w:sz w:val="20"/>
              </w:rPr>
              <w:t>EU-BATCHKILNS</w:t>
            </w:r>
          </w:p>
        </w:tc>
      </w:tr>
    </w:tbl>
    <w:p w14:paraId="3D99906F" w14:textId="0F695A92" w:rsidR="00C60E84" w:rsidRPr="00FC1F2C" w:rsidRDefault="00C60E84" w:rsidP="004F09CF">
      <w:pPr>
        <w:pStyle w:val="Heading2"/>
        <w:numPr>
          <w:ilvl w:val="0"/>
          <w:numId w:val="0"/>
        </w:numPr>
        <w:jc w:val="both"/>
        <w:rPr>
          <w:b w:val="0"/>
          <w:sz w:val="20"/>
        </w:rPr>
      </w:pPr>
      <w:bookmarkStart w:id="107" w:name="_Toc109647940"/>
      <w:r w:rsidRPr="00461D22">
        <w:rPr>
          <w:sz w:val="22"/>
          <w:szCs w:val="22"/>
        </w:rPr>
        <w:t>Appendix 7.  Emission Calculations</w:t>
      </w:r>
      <w:bookmarkEnd w:id="107"/>
    </w:p>
    <w:p w14:paraId="4746D2C2" w14:textId="77777777" w:rsidR="00C60E84" w:rsidRPr="0080590E" w:rsidRDefault="00C60E84" w:rsidP="004F09CF">
      <w:pPr>
        <w:jc w:val="both"/>
        <w:rPr>
          <w:sz w:val="20"/>
        </w:rPr>
      </w:pPr>
    </w:p>
    <w:p w14:paraId="4D289156" w14:textId="3591BF0A" w:rsidR="00FF7056" w:rsidRDefault="00FF7056" w:rsidP="004F09CF">
      <w:pPr>
        <w:jc w:val="both"/>
        <w:rPr>
          <w:sz w:val="20"/>
        </w:rPr>
      </w:pPr>
      <w:r w:rsidRPr="00B77C68">
        <w:rPr>
          <w:sz w:val="20"/>
        </w:rPr>
        <w:t>The permittee shall use the following calculations in conjunction with monitoring, testing or recordkeeping data to determine compliance with the applicable requirements referenced in</w:t>
      </w:r>
      <w:bookmarkStart w:id="108" w:name="_Toc377276143"/>
      <w:bookmarkStart w:id="109" w:name="_Toc377877183"/>
      <w:r>
        <w:rPr>
          <w:sz w:val="20"/>
        </w:rPr>
        <w:t xml:space="preserve"> </w:t>
      </w:r>
      <w:r w:rsidR="00C41173">
        <w:rPr>
          <w:sz w:val="20"/>
        </w:rPr>
        <w:t>EU-BATCHKILNS</w:t>
      </w:r>
      <w:r>
        <w:rPr>
          <w:sz w:val="20"/>
        </w:rPr>
        <w:t>.</w:t>
      </w:r>
    </w:p>
    <w:p w14:paraId="1DFB048E" w14:textId="77777777" w:rsidR="00FF7056" w:rsidRDefault="00FF7056" w:rsidP="004F09CF">
      <w:pPr>
        <w:jc w:val="both"/>
        <w:rPr>
          <w:sz w:val="20"/>
        </w:rPr>
      </w:pPr>
    </w:p>
    <w:p w14:paraId="1D8C11E7" w14:textId="6D4A66D6" w:rsidR="00C41173" w:rsidRPr="00FD3EFB" w:rsidRDefault="00C41173" w:rsidP="004F09CF">
      <w:pPr>
        <w:jc w:val="both"/>
        <w:rPr>
          <w:sz w:val="20"/>
        </w:rPr>
      </w:pPr>
      <w:r w:rsidRPr="005F1FAA">
        <w:rPr>
          <w:sz w:val="20"/>
        </w:rPr>
        <w:t>VO</w:t>
      </w:r>
      <w:r w:rsidR="00FF7056">
        <w:rPr>
          <w:sz w:val="20"/>
        </w:rPr>
        <w:t>C emission rate</w:t>
      </w:r>
      <w:r w:rsidRPr="005F1FAA">
        <w:rPr>
          <w:sz w:val="20"/>
        </w:rPr>
        <w:t xml:space="preserve"> calculations are based on the amount of wood dried </w:t>
      </w:r>
      <w:r w:rsidR="00FD3EFB">
        <w:rPr>
          <w:sz w:val="20"/>
        </w:rPr>
        <w:t xml:space="preserve">in thousand board </w:t>
      </w:r>
      <w:r w:rsidR="00FD3EFB" w:rsidRPr="00FD3EFB">
        <w:rPr>
          <w:sz w:val="20"/>
        </w:rPr>
        <w:t>fee</w:t>
      </w:r>
      <w:r w:rsidR="00FD3EFB">
        <w:rPr>
          <w:sz w:val="20"/>
        </w:rPr>
        <w:t>t</w:t>
      </w:r>
      <w:r w:rsidR="00FD3EFB" w:rsidRPr="00FD3EFB">
        <w:rPr>
          <w:sz w:val="20"/>
        </w:rPr>
        <w:t xml:space="preserve"> </w:t>
      </w:r>
      <w:r w:rsidRPr="00FD3EFB">
        <w:rPr>
          <w:sz w:val="20"/>
        </w:rPr>
        <w:t>(MBF) multiplied by its corresponding VOC emission factor in pounds carbon per thousand board feet (lbs C/MBF).</w:t>
      </w:r>
    </w:p>
    <w:p w14:paraId="0AF2E57C" w14:textId="77777777" w:rsidR="00C60E84" w:rsidRPr="00FC1F2C" w:rsidRDefault="00C60E84" w:rsidP="004F09CF">
      <w:pPr>
        <w:pStyle w:val="Heading2"/>
        <w:numPr>
          <w:ilvl w:val="0"/>
          <w:numId w:val="0"/>
        </w:numPr>
        <w:jc w:val="both"/>
        <w:rPr>
          <w:b w:val="0"/>
          <w:sz w:val="22"/>
          <w:szCs w:val="22"/>
        </w:rPr>
      </w:pPr>
      <w:bookmarkStart w:id="110" w:name="_Toc382035381"/>
      <w:bookmarkStart w:id="111" w:name="_Toc382726630"/>
      <w:bookmarkStart w:id="112" w:name="_Toc382726705"/>
      <w:bookmarkStart w:id="113" w:name="_Toc382726784"/>
      <w:bookmarkStart w:id="114" w:name="_Toc387818190"/>
      <w:bookmarkStart w:id="115" w:name="_Toc390499900"/>
      <w:bookmarkStart w:id="116" w:name="_Toc390500329"/>
      <w:bookmarkStart w:id="117" w:name="_Toc390504382"/>
      <w:bookmarkStart w:id="118" w:name="_Toc390570172"/>
      <w:bookmarkStart w:id="119" w:name="_Toc391182906"/>
      <w:bookmarkStart w:id="120" w:name="_Toc437238970"/>
      <w:bookmarkStart w:id="121" w:name="_Toc451333047"/>
      <w:bookmarkStart w:id="122" w:name="_Toc109647941"/>
      <w:r w:rsidRPr="00461D22">
        <w:rPr>
          <w:sz w:val="22"/>
          <w:szCs w:val="22"/>
        </w:rPr>
        <w:t>Appendix 8.  Reporting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35A81B1" w14:textId="77777777" w:rsidR="00C60E84" w:rsidRPr="00B77C68" w:rsidRDefault="00C60E84" w:rsidP="004F09CF">
      <w:pPr>
        <w:jc w:val="both"/>
        <w:rPr>
          <w:sz w:val="20"/>
        </w:rPr>
      </w:pPr>
    </w:p>
    <w:p w14:paraId="622E2D41"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08AFB2B" w14:textId="77777777" w:rsidR="00C60E84" w:rsidRPr="0080590E" w:rsidRDefault="00C60E84" w:rsidP="004F09CF">
      <w:pPr>
        <w:jc w:val="both"/>
        <w:rPr>
          <w:sz w:val="20"/>
        </w:rPr>
      </w:pPr>
    </w:p>
    <w:p w14:paraId="7BFB5ADC"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9A3D97A" w14:textId="77777777" w:rsidR="00C60E84" w:rsidRPr="00B77C68" w:rsidRDefault="00C60E84" w:rsidP="004F09CF">
      <w:pPr>
        <w:jc w:val="both"/>
        <w:rPr>
          <w:sz w:val="20"/>
        </w:rPr>
      </w:pPr>
    </w:p>
    <w:p w14:paraId="290BD451" w14:textId="77777777" w:rsidR="00C60E84" w:rsidRPr="00FC1F2C" w:rsidRDefault="00C60E84" w:rsidP="004F09CF">
      <w:pPr>
        <w:jc w:val="both"/>
        <w:rPr>
          <w:sz w:val="20"/>
        </w:rPr>
      </w:pPr>
      <w:r w:rsidRPr="00B77C68">
        <w:rPr>
          <w:b/>
          <w:sz w:val="20"/>
        </w:rPr>
        <w:t>B.  Other Reporting</w:t>
      </w:r>
    </w:p>
    <w:p w14:paraId="45DCFB58" w14:textId="77777777" w:rsidR="00C60E84" w:rsidRPr="00B77C68" w:rsidRDefault="00C60E84" w:rsidP="004F09CF">
      <w:pPr>
        <w:jc w:val="both"/>
        <w:rPr>
          <w:sz w:val="20"/>
        </w:rPr>
      </w:pPr>
    </w:p>
    <w:p w14:paraId="249EE710"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5"/>
      <w:bookmarkEnd w:id="96"/>
      <w:bookmarkEnd w:id="97"/>
      <w:bookmarkEnd w:id="98"/>
      <w:bookmarkEnd w:id="99"/>
      <w:bookmarkEnd w:id="100"/>
      <w:bookmarkEnd w:id="101"/>
      <w:bookmarkEnd w:id="102"/>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D857" w14:textId="77777777" w:rsidR="00F53120" w:rsidRDefault="00F53120">
      <w:r>
        <w:separator/>
      </w:r>
    </w:p>
  </w:endnote>
  <w:endnote w:type="continuationSeparator" w:id="0">
    <w:p w14:paraId="4FF2BF23" w14:textId="77777777" w:rsidR="00F53120" w:rsidRDefault="00F5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8F41" w14:textId="77777777" w:rsidR="00965336" w:rsidRDefault="00965336"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9965BE" w14:textId="77777777" w:rsidR="00965336" w:rsidRDefault="00965336"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3787" w14:textId="5268667B" w:rsidR="00965336" w:rsidRPr="001F649E" w:rsidRDefault="00965336"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4D05" w14:textId="77777777" w:rsidR="00F247C9" w:rsidRDefault="00F24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7B20" w14:textId="77777777" w:rsidR="00F53120" w:rsidRDefault="00F53120">
      <w:r>
        <w:separator/>
      </w:r>
    </w:p>
  </w:footnote>
  <w:footnote w:type="continuationSeparator" w:id="0">
    <w:p w14:paraId="1B985782" w14:textId="77777777" w:rsidR="00F53120" w:rsidRDefault="00F5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D39D" w14:textId="77777777" w:rsidR="00F247C9" w:rsidRDefault="00F24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CF51" w14:textId="55395D92" w:rsidR="00965336" w:rsidRPr="00F247C9" w:rsidRDefault="00965E6E" w:rsidP="00965336">
    <w:pPr>
      <w:tabs>
        <w:tab w:val="left" w:pos="6480"/>
      </w:tabs>
      <w:ind w:left="3600"/>
      <w:jc w:val="center"/>
      <w:rPr>
        <w:rFonts w:cs="Arial"/>
        <w:sz w:val="20"/>
      </w:rPr>
    </w:pPr>
    <w:r>
      <w:rPr>
        <w:rFonts w:cs="Arial"/>
        <w:sz w:val="20"/>
      </w:rPr>
      <w:tab/>
    </w:r>
    <w:r>
      <w:rPr>
        <w:rFonts w:cs="Arial"/>
        <w:sz w:val="20"/>
      </w:rPr>
      <w:tab/>
    </w:r>
    <w:r w:rsidR="00965336" w:rsidRPr="00E414B8">
      <w:rPr>
        <w:rFonts w:cs="Arial"/>
        <w:sz w:val="20"/>
      </w:rPr>
      <w:t xml:space="preserve">ROP No:  </w:t>
    </w:r>
    <w:r w:rsidR="00965336" w:rsidRPr="00F247C9">
      <w:rPr>
        <w:rFonts w:cs="Arial"/>
        <w:sz w:val="20"/>
      </w:rPr>
      <w:t>MI-ROP-</w:t>
    </w:r>
    <w:bookmarkStart w:id="123" w:name="bSRN4"/>
    <w:bookmarkEnd w:id="123"/>
    <w:r w:rsidR="00965336" w:rsidRPr="00F247C9">
      <w:rPr>
        <w:rFonts w:cs="Arial"/>
        <w:sz w:val="20"/>
      </w:rPr>
      <w:t>N1722-</w:t>
    </w:r>
    <w:bookmarkStart w:id="124" w:name="bIssueYear3"/>
    <w:bookmarkEnd w:id="124"/>
    <w:r w:rsidR="00965336" w:rsidRPr="00F247C9">
      <w:rPr>
        <w:rFonts w:cs="Arial"/>
        <w:sz w:val="20"/>
      </w:rPr>
      <w:t>20</w:t>
    </w:r>
    <w:r w:rsidRPr="00F247C9">
      <w:rPr>
        <w:rFonts w:cs="Arial"/>
        <w:sz w:val="20"/>
      </w:rPr>
      <w:t>22</w:t>
    </w:r>
  </w:p>
  <w:p w14:paraId="39C70DA6" w14:textId="1CEDC0E6" w:rsidR="00965336" w:rsidRPr="00F247C9" w:rsidRDefault="00965336" w:rsidP="00436476">
    <w:pPr>
      <w:pStyle w:val="Header"/>
      <w:tabs>
        <w:tab w:val="clear" w:pos="4320"/>
        <w:tab w:val="clear" w:pos="8640"/>
        <w:tab w:val="left" w:pos="7290"/>
        <w:tab w:val="left" w:pos="8505"/>
      </w:tabs>
      <w:rPr>
        <w:rFonts w:cs="Arial"/>
        <w:sz w:val="20"/>
      </w:rPr>
    </w:pPr>
    <w:r w:rsidRPr="00F247C9">
      <w:rPr>
        <w:rFonts w:cs="Arial"/>
        <w:sz w:val="20"/>
      </w:rPr>
      <w:tab/>
      <w:t xml:space="preserve">Expiration Date:  </w:t>
    </w:r>
    <w:bookmarkStart w:id="125" w:name="bExpireDate2"/>
    <w:bookmarkEnd w:id="125"/>
    <w:r w:rsidR="00965E6E" w:rsidRPr="00F247C9">
      <w:rPr>
        <w:rFonts w:cs="Arial"/>
        <w:sz w:val="20"/>
      </w:rPr>
      <w:t>July 25, 2027</w:t>
    </w:r>
  </w:p>
  <w:p w14:paraId="24636E20" w14:textId="5E054379" w:rsidR="00965336" w:rsidRPr="00F247C9" w:rsidRDefault="00965336" w:rsidP="00FF4C6B">
    <w:pPr>
      <w:pStyle w:val="Header"/>
      <w:tabs>
        <w:tab w:val="clear" w:pos="8640"/>
        <w:tab w:val="left" w:pos="7290"/>
      </w:tabs>
      <w:spacing w:after="120"/>
      <w:rPr>
        <w:rFonts w:cs="Arial"/>
        <w:sz w:val="20"/>
      </w:rPr>
    </w:pPr>
    <w:r w:rsidRPr="00F247C9">
      <w:rPr>
        <w:sz w:val="20"/>
      </w:rPr>
      <w:tab/>
    </w:r>
    <w:r w:rsidRPr="00F247C9">
      <w:rPr>
        <w:sz w:val="20"/>
      </w:rPr>
      <w:tab/>
      <w:t>PTI No:  MI-PTI-</w:t>
    </w:r>
    <w:bookmarkStart w:id="126" w:name="bSRN5"/>
    <w:bookmarkEnd w:id="126"/>
    <w:r w:rsidRPr="00F247C9">
      <w:rPr>
        <w:sz w:val="20"/>
      </w:rPr>
      <w:t>N1722-</w:t>
    </w:r>
    <w:bookmarkStart w:id="127" w:name="bIssueYear4"/>
    <w:bookmarkEnd w:id="127"/>
    <w:r w:rsidRPr="00F247C9">
      <w:rPr>
        <w:sz w:val="20"/>
      </w:rPr>
      <w:t>20</w:t>
    </w:r>
    <w:r w:rsidR="00965E6E" w:rsidRPr="00F247C9">
      <w:rPr>
        <w:sz w:val="20"/>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3AAB" w14:textId="77777777" w:rsidR="00F247C9" w:rsidRDefault="00F24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180"/>
        </w:tabs>
        <w:ind w:left="180" w:hanging="360"/>
      </w:pPr>
    </w:lvl>
  </w:abstractNum>
  <w:abstractNum w:abstractNumId="1" w15:restartNumberingAfterBreak="0">
    <w:nsid w:val="03BD146B"/>
    <w:multiLevelType w:val="hybridMultilevel"/>
    <w:tmpl w:val="EE0E405A"/>
    <w:lvl w:ilvl="0" w:tplc="7C428E26">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22709B"/>
    <w:multiLevelType w:val="hybridMultilevel"/>
    <w:tmpl w:val="AD228B0E"/>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6E4101B"/>
    <w:multiLevelType w:val="hybridMultilevel"/>
    <w:tmpl w:val="D7E2A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516F7"/>
    <w:multiLevelType w:val="hybridMultilevel"/>
    <w:tmpl w:val="4C107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71334"/>
    <w:multiLevelType w:val="multilevel"/>
    <w:tmpl w:val="2ADEFD6E"/>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6658EB"/>
    <w:multiLevelType w:val="multilevel"/>
    <w:tmpl w:val="CE66CBF6"/>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C3B32EC"/>
    <w:multiLevelType w:val="hybridMultilevel"/>
    <w:tmpl w:val="E8F80D1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E260A6"/>
    <w:multiLevelType w:val="hybridMultilevel"/>
    <w:tmpl w:val="03982086"/>
    <w:lvl w:ilvl="0" w:tplc="41AA66C0">
      <w:start w:val="2"/>
      <w:numFmt w:val="decimal"/>
      <w:lvlText w:val="%1."/>
      <w:lvlJc w:val="left"/>
      <w:pPr>
        <w:ind w:left="54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F172A"/>
    <w:multiLevelType w:val="multilevel"/>
    <w:tmpl w:val="E45C4FDC"/>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091709C"/>
    <w:multiLevelType w:val="multilevel"/>
    <w:tmpl w:val="A46E7C70"/>
    <w:lvl w:ilvl="0">
      <w:start w:val="1"/>
      <w:numFmt w:val="decimal"/>
      <w:lvlText w:val="%1."/>
      <w:lvlJc w:val="left"/>
      <w:pPr>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32A21CE"/>
    <w:multiLevelType w:val="hybridMultilevel"/>
    <w:tmpl w:val="19448FE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BCA06A9"/>
    <w:multiLevelType w:val="multilevel"/>
    <w:tmpl w:val="F4ACFCA8"/>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C1F2FD0"/>
    <w:multiLevelType w:val="hybridMultilevel"/>
    <w:tmpl w:val="2B98E570"/>
    <w:lvl w:ilvl="0" w:tplc="A17CA13C">
      <w:start w:val="8"/>
      <w:numFmt w:val="decimal"/>
      <w:lvlText w:val="%1."/>
      <w:lvlJc w:val="left"/>
      <w:pPr>
        <w:tabs>
          <w:tab w:val="num" w:pos="720"/>
        </w:tabs>
        <w:ind w:left="720" w:hanging="360"/>
      </w:pPr>
      <w:rPr>
        <w:rFonts w:hint="default"/>
      </w:rPr>
    </w:lvl>
    <w:lvl w:ilvl="1" w:tplc="821C0CCE">
      <w:start w:val="3"/>
      <w:numFmt w:val="lowerLetter"/>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3E52AB"/>
    <w:multiLevelType w:val="hybridMultilevel"/>
    <w:tmpl w:val="4ED81F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F7E87"/>
    <w:multiLevelType w:val="multilevel"/>
    <w:tmpl w:val="D8C81B60"/>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535029"/>
    <w:multiLevelType w:val="multilevel"/>
    <w:tmpl w:val="43EAE574"/>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564770"/>
    <w:multiLevelType w:val="hybridMultilevel"/>
    <w:tmpl w:val="5F0E3462"/>
    <w:lvl w:ilvl="0" w:tplc="249A9084">
      <w:start w:val="1"/>
      <w:numFmt w:val="lowerLetter"/>
      <w:lvlText w:val="%1."/>
      <w:lvlJc w:val="left"/>
      <w:pPr>
        <w:ind w:left="72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7CE6FFA"/>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BC33907"/>
    <w:multiLevelType w:val="multilevel"/>
    <w:tmpl w:val="43EAE574"/>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F900B37"/>
    <w:multiLevelType w:val="singleLevel"/>
    <w:tmpl w:val="AFB89F40"/>
    <w:lvl w:ilvl="0">
      <w:start w:val="1"/>
      <w:numFmt w:val="lowerLetter"/>
      <w:lvlText w:val="%1)"/>
      <w:lvlJc w:val="left"/>
      <w:pPr>
        <w:tabs>
          <w:tab w:val="num" w:pos="360"/>
        </w:tabs>
        <w:ind w:left="360" w:hanging="360"/>
      </w:pPr>
      <w:rPr>
        <w:rFonts w:hint="default"/>
      </w:rPr>
    </w:lvl>
  </w:abstractNum>
  <w:abstractNum w:abstractNumId="2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0D70C48"/>
    <w:multiLevelType w:val="hybridMultilevel"/>
    <w:tmpl w:val="A2C017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DB3084"/>
    <w:multiLevelType w:val="hybridMultilevel"/>
    <w:tmpl w:val="DF30D3C6"/>
    <w:lvl w:ilvl="0" w:tplc="0BBA3C44">
      <w:start w:val="1"/>
      <w:numFmt w:val="decimal"/>
      <w:lvlText w:val="%1."/>
      <w:lvlJc w:val="left"/>
      <w:pPr>
        <w:ind w:left="360" w:hanging="360"/>
      </w:pPr>
      <w:rPr>
        <w:b w:val="0"/>
        <w:b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2317256"/>
    <w:multiLevelType w:val="multilevel"/>
    <w:tmpl w:val="FB8E0740"/>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A0B16F3"/>
    <w:multiLevelType w:val="hybridMultilevel"/>
    <w:tmpl w:val="2132C5D0"/>
    <w:lvl w:ilvl="0" w:tplc="249A9084">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212E4"/>
    <w:multiLevelType w:val="multilevel"/>
    <w:tmpl w:val="4DF8A7B6"/>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F811CB0"/>
    <w:multiLevelType w:val="hybridMultilevel"/>
    <w:tmpl w:val="A6744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F3630"/>
    <w:multiLevelType w:val="hybridMultilevel"/>
    <w:tmpl w:val="A6744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BBE301A"/>
    <w:multiLevelType w:val="hybridMultilevel"/>
    <w:tmpl w:val="2F7054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B82738"/>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45A74FF"/>
    <w:multiLevelType w:val="hybridMultilevel"/>
    <w:tmpl w:val="B24E0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910AC"/>
    <w:multiLevelType w:val="multilevel"/>
    <w:tmpl w:val="39C4A718"/>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7166904"/>
    <w:multiLevelType w:val="multilevel"/>
    <w:tmpl w:val="215C2BD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webHidden w:val="0"/>
        <w:u w:val="none"/>
        <w:effect w:val="none"/>
        <w:vertAlign w:val="baseline"/>
        <w:specVanish w:val="0"/>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9243E0E"/>
    <w:multiLevelType w:val="hybridMultilevel"/>
    <w:tmpl w:val="19448FE8"/>
    <w:lvl w:ilvl="0" w:tplc="20106AD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3A5CDA"/>
    <w:multiLevelType w:val="hybridMultilevel"/>
    <w:tmpl w:val="DA9084A8"/>
    <w:lvl w:ilvl="0" w:tplc="BE9A9660">
      <w:start w:val="1"/>
      <w:numFmt w:val="decimal"/>
      <w:lvlText w:val="%1."/>
      <w:lvlJc w:val="left"/>
      <w:pPr>
        <w:tabs>
          <w:tab w:val="num" w:pos="720"/>
        </w:tabs>
        <w:ind w:left="720" w:hanging="360"/>
      </w:pPr>
      <w:rPr>
        <w:rFonts w:hint="default"/>
      </w:rPr>
    </w:lvl>
    <w:lvl w:ilvl="1" w:tplc="821C0CCE">
      <w:start w:val="3"/>
      <w:numFmt w:val="lowerLetter"/>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AF009AF"/>
    <w:multiLevelType w:val="multilevel"/>
    <w:tmpl w:val="5DD62EF2"/>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BC751F1"/>
    <w:multiLevelType w:val="multilevel"/>
    <w:tmpl w:val="6EE2640E"/>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10131579">
    <w:abstractNumId w:val="4"/>
  </w:num>
  <w:num w:numId="2" w16cid:durableId="408621323">
    <w:abstractNumId w:val="48"/>
  </w:num>
  <w:num w:numId="3" w16cid:durableId="989867109">
    <w:abstractNumId w:val="11"/>
  </w:num>
  <w:num w:numId="4" w16cid:durableId="128516313">
    <w:abstractNumId w:val="30"/>
  </w:num>
  <w:num w:numId="5" w16cid:durableId="2138252377">
    <w:abstractNumId w:val="2"/>
  </w:num>
  <w:num w:numId="6" w16cid:durableId="993296026">
    <w:abstractNumId w:val="51"/>
  </w:num>
  <w:num w:numId="7" w16cid:durableId="1325670062">
    <w:abstractNumId w:val="27"/>
  </w:num>
  <w:num w:numId="8" w16cid:durableId="1892619292">
    <w:abstractNumId w:val="40"/>
  </w:num>
  <w:num w:numId="9" w16cid:durableId="838813307">
    <w:abstractNumId w:val="9"/>
  </w:num>
  <w:num w:numId="10" w16cid:durableId="72702536">
    <w:abstractNumId w:val="19"/>
  </w:num>
  <w:num w:numId="11" w16cid:durableId="756707073">
    <w:abstractNumId w:val="33"/>
  </w:num>
  <w:num w:numId="12" w16cid:durableId="1806461992">
    <w:abstractNumId w:val="45"/>
  </w:num>
  <w:num w:numId="13" w16cid:durableId="1484934244">
    <w:abstractNumId w:val="39"/>
  </w:num>
  <w:num w:numId="14" w16cid:durableId="651763365">
    <w:abstractNumId w:val="7"/>
  </w:num>
  <w:num w:numId="15" w16cid:durableId="280379463">
    <w:abstractNumId w:val="50"/>
  </w:num>
  <w:num w:numId="16" w16cid:durableId="1766879485">
    <w:abstractNumId w:val="43"/>
  </w:num>
  <w:num w:numId="17" w16cid:durableId="978418103">
    <w:abstractNumId w:val="13"/>
  </w:num>
  <w:num w:numId="18" w16cid:durableId="946431500">
    <w:abstractNumId w:val="38"/>
  </w:num>
  <w:num w:numId="19" w16cid:durableId="437873250">
    <w:abstractNumId w:val="35"/>
  </w:num>
  <w:num w:numId="20" w16cid:durableId="258637257">
    <w:abstractNumId w:val="8"/>
  </w:num>
  <w:num w:numId="21" w16cid:durableId="894317285">
    <w:abstractNumId w:val="16"/>
  </w:num>
  <w:num w:numId="22" w16cid:durableId="186523319">
    <w:abstractNumId w:val="20"/>
  </w:num>
  <w:num w:numId="23" w16cid:durableId="455759954">
    <w:abstractNumId w:val="0"/>
  </w:num>
  <w:num w:numId="24" w16cid:durableId="462969179">
    <w:abstractNumId w:val="29"/>
  </w:num>
  <w:num w:numId="25" w16cid:durableId="1937781764">
    <w:abstractNumId w:val="24"/>
  </w:num>
  <w:num w:numId="26" w16cid:durableId="540021822">
    <w:abstractNumId w:val="21"/>
  </w:num>
  <w:num w:numId="27" w16cid:durableId="1880702449">
    <w:abstractNumId w:val="26"/>
  </w:num>
  <w:num w:numId="28" w16cid:durableId="15265985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92421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58334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5568227">
    <w:abstractNumId w:val="12"/>
  </w:num>
  <w:num w:numId="32" w16cid:durableId="2074623058">
    <w:abstractNumId w:val="28"/>
  </w:num>
  <w:num w:numId="33" w16cid:durableId="863860706">
    <w:abstractNumId w:val="49"/>
  </w:num>
  <w:num w:numId="34" w16cid:durableId="1306935695">
    <w:abstractNumId w:val="17"/>
  </w:num>
  <w:num w:numId="35" w16cid:durableId="458840583">
    <w:abstractNumId w:val="42"/>
  </w:num>
  <w:num w:numId="36" w16cid:durableId="712659449">
    <w:abstractNumId w:val="5"/>
  </w:num>
  <w:num w:numId="37" w16cid:durableId="974261940">
    <w:abstractNumId w:val="23"/>
  </w:num>
  <w:num w:numId="38" w16cid:durableId="413433441">
    <w:abstractNumId w:val="1"/>
  </w:num>
  <w:num w:numId="39" w16cid:durableId="2106949579">
    <w:abstractNumId w:val="15"/>
  </w:num>
  <w:num w:numId="40" w16cid:durableId="1948197684">
    <w:abstractNumId w:val="10"/>
  </w:num>
  <w:num w:numId="41" w16cid:durableId="1815752940">
    <w:abstractNumId w:val="44"/>
  </w:num>
  <w:num w:numId="42" w16cid:durableId="388110117">
    <w:abstractNumId w:val="37"/>
  </w:num>
  <w:num w:numId="43" w16cid:durableId="1081684617">
    <w:abstractNumId w:val="31"/>
  </w:num>
  <w:num w:numId="44" w16cid:durableId="1303075852">
    <w:abstractNumId w:val="41"/>
  </w:num>
  <w:num w:numId="45" w16cid:durableId="315375748">
    <w:abstractNumId w:val="36"/>
  </w:num>
  <w:num w:numId="46" w16cid:durableId="870646488">
    <w:abstractNumId w:val="6"/>
  </w:num>
  <w:num w:numId="47" w16cid:durableId="867722099">
    <w:abstractNumId w:val="22"/>
  </w:num>
  <w:num w:numId="48" w16cid:durableId="886647077">
    <w:abstractNumId w:val="34"/>
  </w:num>
  <w:num w:numId="49" w16cid:durableId="1541547511">
    <w:abstractNumId w:val="18"/>
  </w:num>
  <w:num w:numId="50" w16cid:durableId="1681078932">
    <w:abstractNumId w:val="3"/>
  </w:num>
  <w:num w:numId="51" w16cid:durableId="689379227">
    <w:abstractNumId w:val="25"/>
  </w:num>
  <w:num w:numId="52" w16cid:durableId="115297529">
    <w:abstractNumId w:val="14"/>
  </w:num>
  <w:num w:numId="53" w16cid:durableId="669062635">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8U91KEEx3eqn3IfJ6rmOQqWGMJvjQCoyHCPaxT+p9V34o9GrhFOGVGVqqBOb0wuzfY8IGOqQUPE9sOkOjLuuzA==" w:salt="Wcrt0hnWiYW4lPzM/AcKW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F5"/>
    <w:rsid w:val="000000B9"/>
    <w:rsid w:val="00003C7D"/>
    <w:rsid w:val="000041E9"/>
    <w:rsid w:val="00005D2E"/>
    <w:rsid w:val="000067DD"/>
    <w:rsid w:val="00006871"/>
    <w:rsid w:val="000069B5"/>
    <w:rsid w:val="00006A4E"/>
    <w:rsid w:val="00006F92"/>
    <w:rsid w:val="000108EF"/>
    <w:rsid w:val="000112F8"/>
    <w:rsid w:val="00012E33"/>
    <w:rsid w:val="00014082"/>
    <w:rsid w:val="00017E74"/>
    <w:rsid w:val="00021E1F"/>
    <w:rsid w:val="00021F93"/>
    <w:rsid w:val="00024091"/>
    <w:rsid w:val="000243E8"/>
    <w:rsid w:val="00025A80"/>
    <w:rsid w:val="0002792B"/>
    <w:rsid w:val="000317CC"/>
    <w:rsid w:val="000363C9"/>
    <w:rsid w:val="000363E8"/>
    <w:rsid w:val="0003648A"/>
    <w:rsid w:val="000369CC"/>
    <w:rsid w:val="00040921"/>
    <w:rsid w:val="0004217B"/>
    <w:rsid w:val="00044CCA"/>
    <w:rsid w:val="00045EBF"/>
    <w:rsid w:val="00050496"/>
    <w:rsid w:val="000507AD"/>
    <w:rsid w:val="000509C6"/>
    <w:rsid w:val="00050BCE"/>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636"/>
    <w:rsid w:val="00071E9D"/>
    <w:rsid w:val="00073D09"/>
    <w:rsid w:val="00073F6D"/>
    <w:rsid w:val="00074308"/>
    <w:rsid w:val="00074687"/>
    <w:rsid w:val="0007508C"/>
    <w:rsid w:val="00075EF4"/>
    <w:rsid w:val="0007770F"/>
    <w:rsid w:val="00081762"/>
    <w:rsid w:val="000822B4"/>
    <w:rsid w:val="00083866"/>
    <w:rsid w:val="0008483F"/>
    <w:rsid w:val="000862E3"/>
    <w:rsid w:val="0008669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13EE"/>
    <w:rsid w:val="000B3A18"/>
    <w:rsid w:val="000B59E4"/>
    <w:rsid w:val="000B5B9C"/>
    <w:rsid w:val="000B692A"/>
    <w:rsid w:val="000B6ACC"/>
    <w:rsid w:val="000B75E7"/>
    <w:rsid w:val="000C03A7"/>
    <w:rsid w:val="000C0609"/>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32B"/>
    <w:rsid w:val="000E0860"/>
    <w:rsid w:val="000E192A"/>
    <w:rsid w:val="000E1939"/>
    <w:rsid w:val="000E2596"/>
    <w:rsid w:val="000E383C"/>
    <w:rsid w:val="000E3A22"/>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0D6C"/>
    <w:rsid w:val="00101186"/>
    <w:rsid w:val="00103446"/>
    <w:rsid w:val="0010367F"/>
    <w:rsid w:val="001041B1"/>
    <w:rsid w:val="00104849"/>
    <w:rsid w:val="00105176"/>
    <w:rsid w:val="001055B3"/>
    <w:rsid w:val="00107D12"/>
    <w:rsid w:val="00107F37"/>
    <w:rsid w:val="00112782"/>
    <w:rsid w:val="00112B81"/>
    <w:rsid w:val="00112CA0"/>
    <w:rsid w:val="00114C6F"/>
    <w:rsid w:val="001152DA"/>
    <w:rsid w:val="00116158"/>
    <w:rsid w:val="0011647E"/>
    <w:rsid w:val="00117503"/>
    <w:rsid w:val="00117BC4"/>
    <w:rsid w:val="00117BC6"/>
    <w:rsid w:val="0012240D"/>
    <w:rsid w:val="001225C2"/>
    <w:rsid w:val="0012743F"/>
    <w:rsid w:val="00127459"/>
    <w:rsid w:val="00130103"/>
    <w:rsid w:val="0013346B"/>
    <w:rsid w:val="00133F34"/>
    <w:rsid w:val="001375CA"/>
    <w:rsid w:val="00140C00"/>
    <w:rsid w:val="00142D87"/>
    <w:rsid w:val="001434E1"/>
    <w:rsid w:val="00143E55"/>
    <w:rsid w:val="0014500E"/>
    <w:rsid w:val="00146AA5"/>
    <w:rsid w:val="00151027"/>
    <w:rsid w:val="00151371"/>
    <w:rsid w:val="001515E9"/>
    <w:rsid w:val="00152BC7"/>
    <w:rsid w:val="00152C77"/>
    <w:rsid w:val="00153473"/>
    <w:rsid w:val="00153FA5"/>
    <w:rsid w:val="00154BE3"/>
    <w:rsid w:val="00155011"/>
    <w:rsid w:val="00156668"/>
    <w:rsid w:val="001570B9"/>
    <w:rsid w:val="00160359"/>
    <w:rsid w:val="00161874"/>
    <w:rsid w:val="00161CF0"/>
    <w:rsid w:val="00162A6E"/>
    <w:rsid w:val="0016301E"/>
    <w:rsid w:val="001632B0"/>
    <w:rsid w:val="001648B5"/>
    <w:rsid w:val="001656C0"/>
    <w:rsid w:val="00165FB5"/>
    <w:rsid w:val="001671A4"/>
    <w:rsid w:val="001673B4"/>
    <w:rsid w:val="00167F81"/>
    <w:rsid w:val="00170AE3"/>
    <w:rsid w:val="00171611"/>
    <w:rsid w:val="00171CB6"/>
    <w:rsid w:val="0017221D"/>
    <w:rsid w:val="0017445C"/>
    <w:rsid w:val="001758FC"/>
    <w:rsid w:val="0017594B"/>
    <w:rsid w:val="001761C5"/>
    <w:rsid w:val="001764E5"/>
    <w:rsid w:val="001769F5"/>
    <w:rsid w:val="00177D27"/>
    <w:rsid w:val="0018096C"/>
    <w:rsid w:val="00180C7F"/>
    <w:rsid w:val="00181894"/>
    <w:rsid w:val="0018372C"/>
    <w:rsid w:val="001838ED"/>
    <w:rsid w:val="00185767"/>
    <w:rsid w:val="00186EBC"/>
    <w:rsid w:val="001873A7"/>
    <w:rsid w:val="001877F3"/>
    <w:rsid w:val="00190ABB"/>
    <w:rsid w:val="0019489C"/>
    <w:rsid w:val="00194EEB"/>
    <w:rsid w:val="00196614"/>
    <w:rsid w:val="001973B2"/>
    <w:rsid w:val="001A0763"/>
    <w:rsid w:val="001A1D50"/>
    <w:rsid w:val="001A30DB"/>
    <w:rsid w:val="001A3AAD"/>
    <w:rsid w:val="001A53A0"/>
    <w:rsid w:val="001A6C24"/>
    <w:rsid w:val="001A702B"/>
    <w:rsid w:val="001B2916"/>
    <w:rsid w:val="001B383F"/>
    <w:rsid w:val="001B3DC0"/>
    <w:rsid w:val="001B53FC"/>
    <w:rsid w:val="001B5ACB"/>
    <w:rsid w:val="001B5E34"/>
    <w:rsid w:val="001C1A5A"/>
    <w:rsid w:val="001C2459"/>
    <w:rsid w:val="001C3773"/>
    <w:rsid w:val="001C3EEA"/>
    <w:rsid w:val="001C52BA"/>
    <w:rsid w:val="001C5405"/>
    <w:rsid w:val="001C579C"/>
    <w:rsid w:val="001C614B"/>
    <w:rsid w:val="001C61F9"/>
    <w:rsid w:val="001C6DB8"/>
    <w:rsid w:val="001C6DD2"/>
    <w:rsid w:val="001D1866"/>
    <w:rsid w:val="001D288F"/>
    <w:rsid w:val="001D4151"/>
    <w:rsid w:val="001D4191"/>
    <w:rsid w:val="001D440B"/>
    <w:rsid w:val="001D464A"/>
    <w:rsid w:val="001D58B9"/>
    <w:rsid w:val="001D6893"/>
    <w:rsid w:val="001D738A"/>
    <w:rsid w:val="001D79A9"/>
    <w:rsid w:val="001E1249"/>
    <w:rsid w:val="001E1B5E"/>
    <w:rsid w:val="001E2AF2"/>
    <w:rsid w:val="001E305F"/>
    <w:rsid w:val="001E5069"/>
    <w:rsid w:val="001E714D"/>
    <w:rsid w:val="001F02BE"/>
    <w:rsid w:val="001F15C6"/>
    <w:rsid w:val="001F1879"/>
    <w:rsid w:val="001F25A4"/>
    <w:rsid w:val="001F2F2C"/>
    <w:rsid w:val="001F3E8E"/>
    <w:rsid w:val="001F649E"/>
    <w:rsid w:val="001F7DDD"/>
    <w:rsid w:val="00201DE4"/>
    <w:rsid w:val="002054F8"/>
    <w:rsid w:val="002106FE"/>
    <w:rsid w:val="00210F1A"/>
    <w:rsid w:val="00213F50"/>
    <w:rsid w:val="00216128"/>
    <w:rsid w:val="0022115A"/>
    <w:rsid w:val="00221386"/>
    <w:rsid w:val="0022171F"/>
    <w:rsid w:val="002229D7"/>
    <w:rsid w:val="00223571"/>
    <w:rsid w:val="00226013"/>
    <w:rsid w:val="002266D2"/>
    <w:rsid w:val="00230346"/>
    <w:rsid w:val="00231889"/>
    <w:rsid w:val="00232A18"/>
    <w:rsid w:val="002332C3"/>
    <w:rsid w:val="00233961"/>
    <w:rsid w:val="00233E61"/>
    <w:rsid w:val="00234667"/>
    <w:rsid w:val="0023479A"/>
    <w:rsid w:val="00235B98"/>
    <w:rsid w:val="002373B3"/>
    <w:rsid w:val="002413B2"/>
    <w:rsid w:val="00241B5D"/>
    <w:rsid w:val="002425DC"/>
    <w:rsid w:val="00244C01"/>
    <w:rsid w:val="00244FD5"/>
    <w:rsid w:val="002465A7"/>
    <w:rsid w:val="00250F67"/>
    <w:rsid w:val="00251830"/>
    <w:rsid w:val="00252EB9"/>
    <w:rsid w:val="00254B38"/>
    <w:rsid w:val="00255675"/>
    <w:rsid w:val="0025601A"/>
    <w:rsid w:val="00256C88"/>
    <w:rsid w:val="0026033F"/>
    <w:rsid w:val="002635B0"/>
    <w:rsid w:val="00263D6A"/>
    <w:rsid w:val="00266EA4"/>
    <w:rsid w:val="00267C45"/>
    <w:rsid w:val="00270B7C"/>
    <w:rsid w:val="002714AF"/>
    <w:rsid w:val="00272560"/>
    <w:rsid w:val="002745AE"/>
    <w:rsid w:val="0027572B"/>
    <w:rsid w:val="00276651"/>
    <w:rsid w:val="00277397"/>
    <w:rsid w:val="002779A5"/>
    <w:rsid w:val="00277FFD"/>
    <w:rsid w:val="002804F4"/>
    <w:rsid w:val="00280645"/>
    <w:rsid w:val="002806DC"/>
    <w:rsid w:val="00281EAE"/>
    <w:rsid w:val="0028234D"/>
    <w:rsid w:val="00283729"/>
    <w:rsid w:val="00285F21"/>
    <w:rsid w:val="00286A36"/>
    <w:rsid w:val="0028754E"/>
    <w:rsid w:val="00287FE1"/>
    <w:rsid w:val="002916F7"/>
    <w:rsid w:val="002917CF"/>
    <w:rsid w:val="00294AED"/>
    <w:rsid w:val="00294BEB"/>
    <w:rsid w:val="002974B8"/>
    <w:rsid w:val="00297DB0"/>
    <w:rsid w:val="002A262F"/>
    <w:rsid w:val="002A4D24"/>
    <w:rsid w:val="002A4E09"/>
    <w:rsid w:val="002A5F2A"/>
    <w:rsid w:val="002B1AA8"/>
    <w:rsid w:val="002B2132"/>
    <w:rsid w:val="002B29E9"/>
    <w:rsid w:val="002B5A0D"/>
    <w:rsid w:val="002B5ED5"/>
    <w:rsid w:val="002B5F18"/>
    <w:rsid w:val="002B790A"/>
    <w:rsid w:val="002B7D5B"/>
    <w:rsid w:val="002C1396"/>
    <w:rsid w:val="002C152E"/>
    <w:rsid w:val="002C529B"/>
    <w:rsid w:val="002C7CC5"/>
    <w:rsid w:val="002D3BFA"/>
    <w:rsid w:val="002D6F00"/>
    <w:rsid w:val="002D6FB7"/>
    <w:rsid w:val="002D710E"/>
    <w:rsid w:val="002E10A6"/>
    <w:rsid w:val="002E1C7F"/>
    <w:rsid w:val="002E2624"/>
    <w:rsid w:val="002E3875"/>
    <w:rsid w:val="002E4DE5"/>
    <w:rsid w:val="002E6E40"/>
    <w:rsid w:val="002E6E9A"/>
    <w:rsid w:val="002F1A73"/>
    <w:rsid w:val="002F2615"/>
    <w:rsid w:val="002F307C"/>
    <w:rsid w:val="002F3A98"/>
    <w:rsid w:val="002F4C64"/>
    <w:rsid w:val="002F4C9E"/>
    <w:rsid w:val="0030089A"/>
    <w:rsid w:val="003033E1"/>
    <w:rsid w:val="003035A1"/>
    <w:rsid w:val="00304085"/>
    <w:rsid w:val="003042E2"/>
    <w:rsid w:val="003046F4"/>
    <w:rsid w:val="00304770"/>
    <w:rsid w:val="00304852"/>
    <w:rsid w:val="003051A1"/>
    <w:rsid w:val="003052C8"/>
    <w:rsid w:val="0030591B"/>
    <w:rsid w:val="003061DA"/>
    <w:rsid w:val="003072DC"/>
    <w:rsid w:val="003113BF"/>
    <w:rsid w:val="003163DA"/>
    <w:rsid w:val="0031787E"/>
    <w:rsid w:val="00321013"/>
    <w:rsid w:val="0032188A"/>
    <w:rsid w:val="00322F56"/>
    <w:rsid w:val="00324B98"/>
    <w:rsid w:val="003255D2"/>
    <w:rsid w:val="00327430"/>
    <w:rsid w:val="0033042D"/>
    <w:rsid w:val="00330626"/>
    <w:rsid w:val="003316BA"/>
    <w:rsid w:val="003322C6"/>
    <w:rsid w:val="0033570D"/>
    <w:rsid w:val="00336588"/>
    <w:rsid w:val="00336ADE"/>
    <w:rsid w:val="003373CE"/>
    <w:rsid w:val="00337A45"/>
    <w:rsid w:val="003412FB"/>
    <w:rsid w:val="003425FD"/>
    <w:rsid w:val="003428F7"/>
    <w:rsid w:val="00344576"/>
    <w:rsid w:val="003471D4"/>
    <w:rsid w:val="0034744B"/>
    <w:rsid w:val="0035266C"/>
    <w:rsid w:val="00352CC0"/>
    <w:rsid w:val="00352EE6"/>
    <w:rsid w:val="00353B30"/>
    <w:rsid w:val="0035455C"/>
    <w:rsid w:val="00354B88"/>
    <w:rsid w:val="003557AC"/>
    <w:rsid w:val="003613B8"/>
    <w:rsid w:val="003625C7"/>
    <w:rsid w:val="003628A7"/>
    <w:rsid w:val="003633AD"/>
    <w:rsid w:val="00363A77"/>
    <w:rsid w:val="003647B9"/>
    <w:rsid w:val="0036647F"/>
    <w:rsid w:val="00371AEB"/>
    <w:rsid w:val="00372E7C"/>
    <w:rsid w:val="00374A95"/>
    <w:rsid w:val="003757DF"/>
    <w:rsid w:val="00375AE2"/>
    <w:rsid w:val="0038082B"/>
    <w:rsid w:val="00381771"/>
    <w:rsid w:val="00382004"/>
    <w:rsid w:val="00382965"/>
    <w:rsid w:val="00384E08"/>
    <w:rsid w:val="00385F1E"/>
    <w:rsid w:val="00385FF4"/>
    <w:rsid w:val="0039080E"/>
    <w:rsid w:val="00390DA8"/>
    <w:rsid w:val="003916E6"/>
    <w:rsid w:val="003922C1"/>
    <w:rsid w:val="00392956"/>
    <w:rsid w:val="00393A6F"/>
    <w:rsid w:val="00395AB3"/>
    <w:rsid w:val="00395F98"/>
    <w:rsid w:val="00396734"/>
    <w:rsid w:val="003968B8"/>
    <w:rsid w:val="003A0E4B"/>
    <w:rsid w:val="003A23A4"/>
    <w:rsid w:val="003A28DA"/>
    <w:rsid w:val="003A2CD9"/>
    <w:rsid w:val="003A327D"/>
    <w:rsid w:val="003A4268"/>
    <w:rsid w:val="003A52A1"/>
    <w:rsid w:val="003A6802"/>
    <w:rsid w:val="003A6E4C"/>
    <w:rsid w:val="003B1CC9"/>
    <w:rsid w:val="003B3AB8"/>
    <w:rsid w:val="003B4A42"/>
    <w:rsid w:val="003B5C33"/>
    <w:rsid w:val="003C08A6"/>
    <w:rsid w:val="003C19DE"/>
    <w:rsid w:val="003C1E47"/>
    <w:rsid w:val="003C2679"/>
    <w:rsid w:val="003C4163"/>
    <w:rsid w:val="003C4678"/>
    <w:rsid w:val="003C48F4"/>
    <w:rsid w:val="003C6E52"/>
    <w:rsid w:val="003C71D8"/>
    <w:rsid w:val="003D1052"/>
    <w:rsid w:val="003D1761"/>
    <w:rsid w:val="003D35F5"/>
    <w:rsid w:val="003D3E97"/>
    <w:rsid w:val="003D4984"/>
    <w:rsid w:val="003D6E3F"/>
    <w:rsid w:val="003D753E"/>
    <w:rsid w:val="003E2836"/>
    <w:rsid w:val="003E4095"/>
    <w:rsid w:val="003E4A18"/>
    <w:rsid w:val="003E783F"/>
    <w:rsid w:val="003F183E"/>
    <w:rsid w:val="003F2B80"/>
    <w:rsid w:val="003F2BFC"/>
    <w:rsid w:val="003F4905"/>
    <w:rsid w:val="003F5BE8"/>
    <w:rsid w:val="0040023B"/>
    <w:rsid w:val="00401FDE"/>
    <w:rsid w:val="00402F46"/>
    <w:rsid w:val="004032B7"/>
    <w:rsid w:val="004037A2"/>
    <w:rsid w:val="004051EA"/>
    <w:rsid w:val="00405462"/>
    <w:rsid w:val="00405CB3"/>
    <w:rsid w:val="0040624D"/>
    <w:rsid w:val="00407EFE"/>
    <w:rsid w:val="0041064E"/>
    <w:rsid w:val="00412B32"/>
    <w:rsid w:val="004132A7"/>
    <w:rsid w:val="00415A04"/>
    <w:rsid w:val="00415C8A"/>
    <w:rsid w:val="00416304"/>
    <w:rsid w:val="00420094"/>
    <w:rsid w:val="00423E82"/>
    <w:rsid w:val="004249DD"/>
    <w:rsid w:val="00425031"/>
    <w:rsid w:val="004252A9"/>
    <w:rsid w:val="004255EC"/>
    <w:rsid w:val="00427891"/>
    <w:rsid w:val="00430A3C"/>
    <w:rsid w:val="00431A42"/>
    <w:rsid w:val="00431D2B"/>
    <w:rsid w:val="00431EA0"/>
    <w:rsid w:val="0043250B"/>
    <w:rsid w:val="00434344"/>
    <w:rsid w:val="00435A6A"/>
    <w:rsid w:val="00436476"/>
    <w:rsid w:val="004377EE"/>
    <w:rsid w:val="00440957"/>
    <w:rsid w:val="00440C26"/>
    <w:rsid w:val="00442B4A"/>
    <w:rsid w:val="00442BF0"/>
    <w:rsid w:val="00445C28"/>
    <w:rsid w:val="004465A7"/>
    <w:rsid w:val="00446BF1"/>
    <w:rsid w:val="004470F0"/>
    <w:rsid w:val="0044756B"/>
    <w:rsid w:val="00447D64"/>
    <w:rsid w:val="00447DF3"/>
    <w:rsid w:val="00450590"/>
    <w:rsid w:val="004507AD"/>
    <w:rsid w:val="00451D18"/>
    <w:rsid w:val="00451E11"/>
    <w:rsid w:val="004544ED"/>
    <w:rsid w:val="00454992"/>
    <w:rsid w:val="004568E6"/>
    <w:rsid w:val="00456F47"/>
    <w:rsid w:val="00460813"/>
    <w:rsid w:val="004614AC"/>
    <w:rsid w:val="00461D22"/>
    <w:rsid w:val="00461E40"/>
    <w:rsid w:val="0046210E"/>
    <w:rsid w:val="00462A82"/>
    <w:rsid w:val="00463CCA"/>
    <w:rsid w:val="004649EF"/>
    <w:rsid w:val="00464DF6"/>
    <w:rsid w:val="004651D3"/>
    <w:rsid w:val="00465AE9"/>
    <w:rsid w:val="00466618"/>
    <w:rsid w:val="00472140"/>
    <w:rsid w:val="00474174"/>
    <w:rsid w:val="004747E9"/>
    <w:rsid w:val="00477689"/>
    <w:rsid w:val="00482153"/>
    <w:rsid w:val="004825B1"/>
    <w:rsid w:val="00483F63"/>
    <w:rsid w:val="00486140"/>
    <w:rsid w:val="004869AC"/>
    <w:rsid w:val="004875CB"/>
    <w:rsid w:val="00493E52"/>
    <w:rsid w:val="004945C4"/>
    <w:rsid w:val="00494D15"/>
    <w:rsid w:val="00494FA1"/>
    <w:rsid w:val="004A094E"/>
    <w:rsid w:val="004A23B7"/>
    <w:rsid w:val="004A247A"/>
    <w:rsid w:val="004A2E0F"/>
    <w:rsid w:val="004A30ED"/>
    <w:rsid w:val="004A3CD0"/>
    <w:rsid w:val="004A46ED"/>
    <w:rsid w:val="004A47CD"/>
    <w:rsid w:val="004A4F2B"/>
    <w:rsid w:val="004A6666"/>
    <w:rsid w:val="004A6BB8"/>
    <w:rsid w:val="004A6C75"/>
    <w:rsid w:val="004A7DC8"/>
    <w:rsid w:val="004B06EF"/>
    <w:rsid w:val="004B2105"/>
    <w:rsid w:val="004B29B2"/>
    <w:rsid w:val="004B34D9"/>
    <w:rsid w:val="004B3E39"/>
    <w:rsid w:val="004B4509"/>
    <w:rsid w:val="004B4632"/>
    <w:rsid w:val="004B6755"/>
    <w:rsid w:val="004C1BC6"/>
    <w:rsid w:val="004C1D64"/>
    <w:rsid w:val="004C3288"/>
    <w:rsid w:val="004C5D2D"/>
    <w:rsid w:val="004C656A"/>
    <w:rsid w:val="004C69F6"/>
    <w:rsid w:val="004C6AB6"/>
    <w:rsid w:val="004C6C0D"/>
    <w:rsid w:val="004C7618"/>
    <w:rsid w:val="004C7900"/>
    <w:rsid w:val="004D101D"/>
    <w:rsid w:val="004D2084"/>
    <w:rsid w:val="004D269A"/>
    <w:rsid w:val="004D5E2D"/>
    <w:rsid w:val="004D609A"/>
    <w:rsid w:val="004D7E0E"/>
    <w:rsid w:val="004E101B"/>
    <w:rsid w:val="004E2DF9"/>
    <w:rsid w:val="004E384B"/>
    <w:rsid w:val="004F09CF"/>
    <w:rsid w:val="004F0E04"/>
    <w:rsid w:val="004F111B"/>
    <w:rsid w:val="004F1860"/>
    <w:rsid w:val="004F2EA6"/>
    <w:rsid w:val="004F47B3"/>
    <w:rsid w:val="004F5DF2"/>
    <w:rsid w:val="004F6B23"/>
    <w:rsid w:val="004F77DB"/>
    <w:rsid w:val="0050200E"/>
    <w:rsid w:val="005032BF"/>
    <w:rsid w:val="005035AE"/>
    <w:rsid w:val="00504297"/>
    <w:rsid w:val="00505260"/>
    <w:rsid w:val="0050707C"/>
    <w:rsid w:val="00507278"/>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4606"/>
    <w:rsid w:val="00534AB2"/>
    <w:rsid w:val="005354B3"/>
    <w:rsid w:val="00535562"/>
    <w:rsid w:val="00535CE9"/>
    <w:rsid w:val="00536208"/>
    <w:rsid w:val="0053701C"/>
    <w:rsid w:val="0053776A"/>
    <w:rsid w:val="00540068"/>
    <w:rsid w:val="00540839"/>
    <w:rsid w:val="005420E5"/>
    <w:rsid w:val="0054228C"/>
    <w:rsid w:val="00542992"/>
    <w:rsid w:val="00543087"/>
    <w:rsid w:val="00544E02"/>
    <w:rsid w:val="00545309"/>
    <w:rsid w:val="00545CF1"/>
    <w:rsid w:val="00546432"/>
    <w:rsid w:val="0054654A"/>
    <w:rsid w:val="00552DA6"/>
    <w:rsid w:val="005537F2"/>
    <w:rsid w:val="00553DDF"/>
    <w:rsid w:val="005557AD"/>
    <w:rsid w:val="005562A9"/>
    <w:rsid w:val="0056092B"/>
    <w:rsid w:val="00562BD6"/>
    <w:rsid w:val="005638CA"/>
    <w:rsid w:val="00563986"/>
    <w:rsid w:val="00564394"/>
    <w:rsid w:val="00565415"/>
    <w:rsid w:val="00567B35"/>
    <w:rsid w:val="00570AB0"/>
    <w:rsid w:val="00570FD5"/>
    <w:rsid w:val="0057321C"/>
    <w:rsid w:val="00573DEA"/>
    <w:rsid w:val="00576AAA"/>
    <w:rsid w:val="00577783"/>
    <w:rsid w:val="00580207"/>
    <w:rsid w:val="005815FF"/>
    <w:rsid w:val="00583532"/>
    <w:rsid w:val="00583A5D"/>
    <w:rsid w:val="0058429B"/>
    <w:rsid w:val="005870F3"/>
    <w:rsid w:val="005878E2"/>
    <w:rsid w:val="0059338D"/>
    <w:rsid w:val="005949B0"/>
    <w:rsid w:val="005963D0"/>
    <w:rsid w:val="005963EC"/>
    <w:rsid w:val="00597563"/>
    <w:rsid w:val="005A1683"/>
    <w:rsid w:val="005A2F5C"/>
    <w:rsid w:val="005A310E"/>
    <w:rsid w:val="005A402E"/>
    <w:rsid w:val="005A494F"/>
    <w:rsid w:val="005A53BF"/>
    <w:rsid w:val="005A6329"/>
    <w:rsid w:val="005A7899"/>
    <w:rsid w:val="005B0237"/>
    <w:rsid w:val="005B1526"/>
    <w:rsid w:val="005B1DED"/>
    <w:rsid w:val="005B1EDC"/>
    <w:rsid w:val="005B2191"/>
    <w:rsid w:val="005B2E64"/>
    <w:rsid w:val="005B508D"/>
    <w:rsid w:val="005B60CF"/>
    <w:rsid w:val="005B7DF9"/>
    <w:rsid w:val="005C07D8"/>
    <w:rsid w:val="005C1928"/>
    <w:rsid w:val="005C2A96"/>
    <w:rsid w:val="005C3709"/>
    <w:rsid w:val="005C5D89"/>
    <w:rsid w:val="005C6659"/>
    <w:rsid w:val="005C6844"/>
    <w:rsid w:val="005C6E7E"/>
    <w:rsid w:val="005D1D39"/>
    <w:rsid w:val="005D22F9"/>
    <w:rsid w:val="005D236B"/>
    <w:rsid w:val="005D2B82"/>
    <w:rsid w:val="005D3E5A"/>
    <w:rsid w:val="005D41CA"/>
    <w:rsid w:val="005D48FB"/>
    <w:rsid w:val="005D5FBE"/>
    <w:rsid w:val="005D6018"/>
    <w:rsid w:val="005D6B56"/>
    <w:rsid w:val="005E0EE9"/>
    <w:rsid w:val="005E2E5E"/>
    <w:rsid w:val="005E3E6D"/>
    <w:rsid w:val="005E40D0"/>
    <w:rsid w:val="005E429A"/>
    <w:rsid w:val="005E5399"/>
    <w:rsid w:val="005E53AB"/>
    <w:rsid w:val="005E5955"/>
    <w:rsid w:val="005E6377"/>
    <w:rsid w:val="005E71AE"/>
    <w:rsid w:val="005F071A"/>
    <w:rsid w:val="005F1071"/>
    <w:rsid w:val="005F2CC2"/>
    <w:rsid w:val="005F3060"/>
    <w:rsid w:val="005F33D3"/>
    <w:rsid w:val="005F70F5"/>
    <w:rsid w:val="005F7AB4"/>
    <w:rsid w:val="00600524"/>
    <w:rsid w:val="00604FCD"/>
    <w:rsid w:val="006065E2"/>
    <w:rsid w:val="00606A98"/>
    <w:rsid w:val="0060772E"/>
    <w:rsid w:val="00607853"/>
    <w:rsid w:val="00611D4F"/>
    <w:rsid w:val="00612B1B"/>
    <w:rsid w:val="006148BA"/>
    <w:rsid w:val="00614F3E"/>
    <w:rsid w:val="00614FB0"/>
    <w:rsid w:val="00616027"/>
    <w:rsid w:val="006173A1"/>
    <w:rsid w:val="00620183"/>
    <w:rsid w:val="0062119B"/>
    <w:rsid w:val="006216D3"/>
    <w:rsid w:val="00622553"/>
    <w:rsid w:val="0062282D"/>
    <w:rsid w:val="00622E05"/>
    <w:rsid w:val="006231CC"/>
    <w:rsid w:val="006239A2"/>
    <w:rsid w:val="00624B73"/>
    <w:rsid w:val="00624C4A"/>
    <w:rsid w:val="0063015F"/>
    <w:rsid w:val="0063184B"/>
    <w:rsid w:val="00631F42"/>
    <w:rsid w:val="006320E4"/>
    <w:rsid w:val="00632741"/>
    <w:rsid w:val="00633CFE"/>
    <w:rsid w:val="0063453B"/>
    <w:rsid w:val="006349CE"/>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56BDB"/>
    <w:rsid w:val="006600BB"/>
    <w:rsid w:val="006615E2"/>
    <w:rsid w:val="00663058"/>
    <w:rsid w:val="00664D86"/>
    <w:rsid w:val="00665417"/>
    <w:rsid w:val="00665478"/>
    <w:rsid w:val="0066595D"/>
    <w:rsid w:val="0067176C"/>
    <w:rsid w:val="00671FED"/>
    <w:rsid w:val="00672E09"/>
    <w:rsid w:val="00673358"/>
    <w:rsid w:val="00673BC8"/>
    <w:rsid w:val="00673E7E"/>
    <w:rsid w:val="006746BD"/>
    <w:rsid w:val="00674FBC"/>
    <w:rsid w:val="00680067"/>
    <w:rsid w:val="00680676"/>
    <w:rsid w:val="0068205D"/>
    <w:rsid w:val="0068362D"/>
    <w:rsid w:val="00684018"/>
    <w:rsid w:val="006874EB"/>
    <w:rsid w:val="00690C5A"/>
    <w:rsid w:val="00690F0D"/>
    <w:rsid w:val="00691891"/>
    <w:rsid w:val="00692C7D"/>
    <w:rsid w:val="00693960"/>
    <w:rsid w:val="00694226"/>
    <w:rsid w:val="0069529C"/>
    <w:rsid w:val="00695513"/>
    <w:rsid w:val="00695B69"/>
    <w:rsid w:val="0069709D"/>
    <w:rsid w:val="006A089D"/>
    <w:rsid w:val="006A342B"/>
    <w:rsid w:val="006A4D4F"/>
    <w:rsid w:val="006A5183"/>
    <w:rsid w:val="006A5920"/>
    <w:rsid w:val="006A66DA"/>
    <w:rsid w:val="006B0A08"/>
    <w:rsid w:val="006B2072"/>
    <w:rsid w:val="006B20AC"/>
    <w:rsid w:val="006B36F4"/>
    <w:rsid w:val="006B49BA"/>
    <w:rsid w:val="006B4E48"/>
    <w:rsid w:val="006B55A1"/>
    <w:rsid w:val="006B5620"/>
    <w:rsid w:val="006B6A43"/>
    <w:rsid w:val="006B6FBE"/>
    <w:rsid w:val="006C01BA"/>
    <w:rsid w:val="006C1682"/>
    <w:rsid w:val="006C17DA"/>
    <w:rsid w:val="006C185F"/>
    <w:rsid w:val="006C1CBF"/>
    <w:rsid w:val="006C3B67"/>
    <w:rsid w:val="006C5810"/>
    <w:rsid w:val="006C59C3"/>
    <w:rsid w:val="006C6E23"/>
    <w:rsid w:val="006D2A71"/>
    <w:rsid w:val="006D2EFC"/>
    <w:rsid w:val="006D36C8"/>
    <w:rsid w:val="006D3CE2"/>
    <w:rsid w:val="006D46C5"/>
    <w:rsid w:val="006D4ED5"/>
    <w:rsid w:val="006D6436"/>
    <w:rsid w:val="006D6F24"/>
    <w:rsid w:val="006D7B66"/>
    <w:rsid w:val="006E123B"/>
    <w:rsid w:val="006E30A7"/>
    <w:rsid w:val="006E3639"/>
    <w:rsid w:val="006E3F82"/>
    <w:rsid w:val="006E53B4"/>
    <w:rsid w:val="006E54DE"/>
    <w:rsid w:val="006E7E8E"/>
    <w:rsid w:val="006F099D"/>
    <w:rsid w:val="006F0E96"/>
    <w:rsid w:val="006F1CF6"/>
    <w:rsid w:val="006F2C46"/>
    <w:rsid w:val="006F37A6"/>
    <w:rsid w:val="006F4A84"/>
    <w:rsid w:val="006F555B"/>
    <w:rsid w:val="006F5D35"/>
    <w:rsid w:val="006F7D79"/>
    <w:rsid w:val="00700FDE"/>
    <w:rsid w:val="007014BE"/>
    <w:rsid w:val="007017D5"/>
    <w:rsid w:val="007024C7"/>
    <w:rsid w:val="00704653"/>
    <w:rsid w:val="00705C70"/>
    <w:rsid w:val="00707254"/>
    <w:rsid w:val="0071499D"/>
    <w:rsid w:val="007149DE"/>
    <w:rsid w:val="00720265"/>
    <w:rsid w:val="007235AE"/>
    <w:rsid w:val="00723774"/>
    <w:rsid w:val="00723C92"/>
    <w:rsid w:val="00724BA5"/>
    <w:rsid w:val="00725083"/>
    <w:rsid w:val="00727021"/>
    <w:rsid w:val="00730A50"/>
    <w:rsid w:val="00734C5A"/>
    <w:rsid w:val="00734D35"/>
    <w:rsid w:val="007366EB"/>
    <w:rsid w:val="00736BDB"/>
    <w:rsid w:val="00736D46"/>
    <w:rsid w:val="00737183"/>
    <w:rsid w:val="0073763E"/>
    <w:rsid w:val="00740FB3"/>
    <w:rsid w:val="0074226D"/>
    <w:rsid w:val="00743256"/>
    <w:rsid w:val="00744901"/>
    <w:rsid w:val="00745526"/>
    <w:rsid w:val="00745818"/>
    <w:rsid w:val="007462AC"/>
    <w:rsid w:val="00746B3F"/>
    <w:rsid w:val="00747CBA"/>
    <w:rsid w:val="00750161"/>
    <w:rsid w:val="00750FAA"/>
    <w:rsid w:val="00751396"/>
    <w:rsid w:val="00752273"/>
    <w:rsid w:val="00752A13"/>
    <w:rsid w:val="00752D7A"/>
    <w:rsid w:val="0075368E"/>
    <w:rsid w:val="007542B3"/>
    <w:rsid w:val="0075518C"/>
    <w:rsid w:val="00755505"/>
    <w:rsid w:val="00765863"/>
    <w:rsid w:val="00765F1A"/>
    <w:rsid w:val="00766B07"/>
    <w:rsid w:val="007701F8"/>
    <w:rsid w:val="00770D74"/>
    <w:rsid w:val="007713F1"/>
    <w:rsid w:val="00771845"/>
    <w:rsid w:val="007718C6"/>
    <w:rsid w:val="007721E9"/>
    <w:rsid w:val="007743F0"/>
    <w:rsid w:val="00774B98"/>
    <w:rsid w:val="00775BB9"/>
    <w:rsid w:val="00776579"/>
    <w:rsid w:val="00782797"/>
    <w:rsid w:val="00783FC2"/>
    <w:rsid w:val="00784B66"/>
    <w:rsid w:val="00784CFD"/>
    <w:rsid w:val="00784FAF"/>
    <w:rsid w:val="00785E06"/>
    <w:rsid w:val="00785EAC"/>
    <w:rsid w:val="00786553"/>
    <w:rsid w:val="00786C09"/>
    <w:rsid w:val="00791C7D"/>
    <w:rsid w:val="00792E97"/>
    <w:rsid w:val="0079344B"/>
    <w:rsid w:val="00794670"/>
    <w:rsid w:val="00794966"/>
    <w:rsid w:val="00795A9E"/>
    <w:rsid w:val="00796280"/>
    <w:rsid w:val="00797823"/>
    <w:rsid w:val="00797C10"/>
    <w:rsid w:val="007A01B9"/>
    <w:rsid w:val="007A059E"/>
    <w:rsid w:val="007A0BBC"/>
    <w:rsid w:val="007A10CC"/>
    <w:rsid w:val="007A14E5"/>
    <w:rsid w:val="007A24F5"/>
    <w:rsid w:val="007A32B1"/>
    <w:rsid w:val="007A7419"/>
    <w:rsid w:val="007B116E"/>
    <w:rsid w:val="007B211E"/>
    <w:rsid w:val="007B50A9"/>
    <w:rsid w:val="007B7BB2"/>
    <w:rsid w:val="007C2B68"/>
    <w:rsid w:val="007C36BB"/>
    <w:rsid w:val="007C405D"/>
    <w:rsid w:val="007C452F"/>
    <w:rsid w:val="007C4DA4"/>
    <w:rsid w:val="007C57A5"/>
    <w:rsid w:val="007C7621"/>
    <w:rsid w:val="007C7A90"/>
    <w:rsid w:val="007D163F"/>
    <w:rsid w:val="007D1729"/>
    <w:rsid w:val="007D348A"/>
    <w:rsid w:val="007D3703"/>
    <w:rsid w:val="007D4237"/>
    <w:rsid w:val="007D6731"/>
    <w:rsid w:val="007D6E32"/>
    <w:rsid w:val="007E0212"/>
    <w:rsid w:val="007E091E"/>
    <w:rsid w:val="007E0EE4"/>
    <w:rsid w:val="007E32BB"/>
    <w:rsid w:val="007E3BF2"/>
    <w:rsid w:val="007E3CA0"/>
    <w:rsid w:val="007E4030"/>
    <w:rsid w:val="007E490C"/>
    <w:rsid w:val="007E5172"/>
    <w:rsid w:val="007F320C"/>
    <w:rsid w:val="007F3965"/>
    <w:rsid w:val="007F3CE7"/>
    <w:rsid w:val="007F5987"/>
    <w:rsid w:val="007F7347"/>
    <w:rsid w:val="00800D49"/>
    <w:rsid w:val="00800F24"/>
    <w:rsid w:val="0080214C"/>
    <w:rsid w:val="00803780"/>
    <w:rsid w:val="008055D8"/>
    <w:rsid w:val="0080590E"/>
    <w:rsid w:val="00806D12"/>
    <w:rsid w:val="008071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92E"/>
    <w:rsid w:val="00826D08"/>
    <w:rsid w:val="00826D17"/>
    <w:rsid w:val="00826DFA"/>
    <w:rsid w:val="00827408"/>
    <w:rsid w:val="008275DC"/>
    <w:rsid w:val="00830D12"/>
    <w:rsid w:val="00831D57"/>
    <w:rsid w:val="00832F60"/>
    <w:rsid w:val="00833182"/>
    <w:rsid w:val="00833269"/>
    <w:rsid w:val="00833994"/>
    <w:rsid w:val="00834C81"/>
    <w:rsid w:val="008356A9"/>
    <w:rsid w:val="008364E5"/>
    <w:rsid w:val="00837FCC"/>
    <w:rsid w:val="00841EFB"/>
    <w:rsid w:val="008427BE"/>
    <w:rsid w:val="00842B8F"/>
    <w:rsid w:val="00845441"/>
    <w:rsid w:val="008467C5"/>
    <w:rsid w:val="00846CC3"/>
    <w:rsid w:val="00846D8E"/>
    <w:rsid w:val="008471EF"/>
    <w:rsid w:val="00850BAD"/>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4053"/>
    <w:rsid w:val="008653C8"/>
    <w:rsid w:val="00865632"/>
    <w:rsid w:val="008674E3"/>
    <w:rsid w:val="00867EED"/>
    <w:rsid w:val="00871287"/>
    <w:rsid w:val="00872C55"/>
    <w:rsid w:val="00875F04"/>
    <w:rsid w:val="00876F3F"/>
    <w:rsid w:val="008772A6"/>
    <w:rsid w:val="00882BAF"/>
    <w:rsid w:val="00882BE2"/>
    <w:rsid w:val="008834C5"/>
    <w:rsid w:val="00883E9A"/>
    <w:rsid w:val="00885CAD"/>
    <w:rsid w:val="00885DE4"/>
    <w:rsid w:val="00885E17"/>
    <w:rsid w:val="00887AAA"/>
    <w:rsid w:val="00887CD2"/>
    <w:rsid w:val="00890F4A"/>
    <w:rsid w:val="00891D30"/>
    <w:rsid w:val="00893522"/>
    <w:rsid w:val="00893890"/>
    <w:rsid w:val="00893BE8"/>
    <w:rsid w:val="00896557"/>
    <w:rsid w:val="008968B6"/>
    <w:rsid w:val="0089691E"/>
    <w:rsid w:val="008969FD"/>
    <w:rsid w:val="00897669"/>
    <w:rsid w:val="008978A0"/>
    <w:rsid w:val="00897D42"/>
    <w:rsid w:val="008A6361"/>
    <w:rsid w:val="008A7D69"/>
    <w:rsid w:val="008B472F"/>
    <w:rsid w:val="008B47C5"/>
    <w:rsid w:val="008B4F6A"/>
    <w:rsid w:val="008B7666"/>
    <w:rsid w:val="008C0730"/>
    <w:rsid w:val="008C1140"/>
    <w:rsid w:val="008C114E"/>
    <w:rsid w:val="008C57D2"/>
    <w:rsid w:val="008C728D"/>
    <w:rsid w:val="008D143B"/>
    <w:rsid w:val="008D145E"/>
    <w:rsid w:val="008D1C1B"/>
    <w:rsid w:val="008D431A"/>
    <w:rsid w:val="008D6E4D"/>
    <w:rsid w:val="008E0110"/>
    <w:rsid w:val="008E1254"/>
    <w:rsid w:val="008E13FC"/>
    <w:rsid w:val="008E1ED5"/>
    <w:rsid w:val="008E2DCE"/>
    <w:rsid w:val="008E2F3D"/>
    <w:rsid w:val="008E5144"/>
    <w:rsid w:val="008E62BE"/>
    <w:rsid w:val="008E64C9"/>
    <w:rsid w:val="008F1E54"/>
    <w:rsid w:val="008F1E6A"/>
    <w:rsid w:val="008F20E9"/>
    <w:rsid w:val="008F24B5"/>
    <w:rsid w:val="008F2768"/>
    <w:rsid w:val="008F345A"/>
    <w:rsid w:val="008F4328"/>
    <w:rsid w:val="008F6D06"/>
    <w:rsid w:val="009017A2"/>
    <w:rsid w:val="009028E7"/>
    <w:rsid w:val="00903257"/>
    <w:rsid w:val="00903829"/>
    <w:rsid w:val="00906093"/>
    <w:rsid w:val="009069B9"/>
    <w:rsid w:val="00906ACF"/>
    <w:rsid w:val="00906EB9"/>
    <w:rsid w:val="0091048D"/>
    <w:rsid w:val="00911146"/>
    <w:rsid w:val="00912067"/>
    <w:rsid w:val="00912070"/>
    <w:rsid w:val="009136F3"/>
    <w:rsid w:val="00914F6A"/>
    <w:rsid w:val="009172B1"/>
    <w:rsid w:val="009174E7"/>
    <w:rsid w:val="00920943"/>
    <w:rsid w:val="00921E62"/>
    <w:rsid w:val="009222BA"/>
    <w:rsid w:val="009233B2"/>
    <w:rsid w:val="00926547"/>
    <w:rsid w:val="00927270"/>
    <w:rsid w:val="00930C1A"/>
    <w:rsid w:val="00930FB7"/>
    <w:rsid w:val="00931886"/>
    <w:rsid w:val="00931F71"/>
    <w:rsid w:val="00932561"/>
    <w:rsid w:val="00934EA9"/>
    <w:rsid w:val="00935680"/>
    <w:rsid w:val="00936739"/>
    <w:rsid w:val="00937179"/>
    <w:rsid w:val="0094194F"/>
    <w:rsid w:val="0094339F"/>
    <w:rsid w:val="00943834"/>
    <w:rsid w:val="009448E0"/>
    <w:rsid w:val="009449FB"/>
    <w:rsid w:val="0094514E"/>
    <w:rsid w:val="0094533A"/>
    <w:rsid w:val="00946B73"/>
    <w:rsid w:val="00946E9F"/>
    <w:rsid w:val="00950BE4"/>
    <w:rsid w:val="009539C8"/>
    <w:rsid w:val="00955616"/>
    <w:rsid w:val="00955BE9"/>
    <w:rsid w:val="00956139"/>
    <w:rsid w:val="009602B7"/>
    <w:rsid w:val="009604DB"/>
    <w:rsid w:val="00960BD7"/>
    <w:rsid w:val="009613AF"/>
    <w:rsid w:val="00961A2F"/>
    <w:rsid w:val="0096213B"/>
    <w:rsid w:val="009628BB"/>
    <w:rsid w:val="0096474C"/>
    <w:rsid w:val="00964C91"/>
    <w:rsid w:val="00965336"/>
    <w:rsid w:val="00965E6E"/>
    <w:rsid w:val="009668B9"/>
    <w:rsid w:val="00967CFC"/>
    <w:rsid w:val="00972C29"/>
    <w:rsid w:val="00974763"/>
    <w:rsid w:val="00975831"/>
    <w:rsid w:val="00975FB0"/>
    <w:rsid w:val="0097673C"/>
    <w:rsid w:val="00977DC9"/>
    <w:rsid w:val="00977FBE"/>
    <w:rsid w:val="009803E7"/>
    <w:rsid w:val="009825B5"/>
    <w:rsid w:val="00982C4B"/>
    <w:rsid w:val="0098346A"/>
    <w:rsid w:val="009839AC"/>
    <w:rsid w:val="00984DE6"/>
    <w:rsid w:val="0098679A"/>
    <w:rsid w:val="00987CB3"/>
    <w:rsid w:val="009902AF"/>
    <w:rsid w:val="00991194"/>
    <w:rsid w:val="00994CA1"/>
    <w:rsid w:val="00995605"/>
    <w:rsid w:val="00995CA2"/>
    <w:rsid w:val="00997D5B"/>
    <w:rsid w:val="009A0A07"/>
    <w:rsid w:val="009A1E0F"/>
    <w:rsid w:val="009A2C08"/>
    <w:rsid w:val="009A5F74"/>
    <w:rsid w:val="009A6426"/>
    <w:rsid w:val="009B0F4B"/>
    <w:rsid w:val="009B1BD1"/>
    <w:rsid w:val="009B213B"/>
    <w:rsid w:val="009B2FEE"/>
    <w:rsid w:val="009B70A7"/>
    <w:rsid w:val="009B716E"/>
    <w:rsid w:val="009B7EE9"/>
    <w:rsid w:val="009C023E"/>
    <w:rsid w:val="009C37B0"/>
    <w:rsid w:val="009C39D8"/>
    <w:rsid w:val="009D2AF0"/>
    <w:rsid w:val="009D2D4F"/>
    <w:rsid w:val="009D4046"/>
    <w:rsid w:val="009D4360"/>
    <w:rsid w:val="009D4F1D"/>
    <w:rsid w:val="009D52E8"/>
    <w:rsid w:val="009D68B3"/>
    <w:rsid w:val="009D6C93"/>
    <w:rsid w:val="009D79FD"/>
    <w:rsid w:val="009D7D07"/>
    <w:rsid w:val="009E041F"/>
    <w:rsid w:val="009E0535"/>
    <w:rsid w:val="009E1CCA"/>
    <w:rsid w:val="009E201C"/>
    <w:rsid w:val="009E4068"/>
    <w:rsid w:val="009E40D6"/>
    <w:rsid w:val="009E4465"/>
    <w:rsid w:val="009E5B64"/>
    <w:rsid w:val="009F00B8"/>
    <w:rsid w:val="009F2AC8"/>
    <w:rsid w:val="009F2E9E"/>
    <w:rsid w:val="009F43AB"/>
    <w:rsid w:val="009F46EE"/>
    <w:rsid w:val="009F506C"/>
    <w:rsid w:val="009F50BC"/>
    <w:rsid w:val="009F5282"/>
    <w:rsid w:val="00A00686"/>
    <w:rsid w:val="00A0106D"/>
    <w:rsid w:val="00A018D7"/>
    <w:rsid w:val="00A02310"/>
    <w:rsid w:val="00A038CE"/>
    <w:rsid w:val="00A03DA7"/>
    <w:rsid w:val="00A03E01"/>
    <w:rsid w:val="00A0408D"/>
    <w:rsid w:val="00A07516"/>
    <w:rsid w:val="00A07DF9"/>
    <w:rsid w:val="00A103E9"/>
    <w:rsid w:val="00A11190"/>
    <w:rsid w:val="00A1123E"/>
    <w:rsid w:val="00A1146D"/>
    <w:rsid w:val="00A115B0"/>
    <w:rsid w:val="00A12140"/>
    <w:rsid w:val="00A13378"/>
    <w:rsid w:val="00A13EF6"/>
    <w:rsid w:val="00A1415D"/>
    <w:rsid w:val="00A15295"/>
    <w:rsid w:val="00A15BD1"/>
    <w:rsid w:val="00A1768D"/>
    <w:rsid w:val="00A2087B"/>
    <w:rsid w:val="00A21FA1"/>
    <w:rsid w:val="00A23F19"/>
    <w:rsid w:val="00A23F64"/>
    <w:rsid w:val="00A249B4"/>
    <w:rsid w:val="00A24EF1"/>
    <w:rsid w:val="00A25076"/>
    <w:rsid w:val="00A25250"/>
    <w:rsid w:val="00A32D1E"/>
    <w:rsid w:val="00A337A2"/>
    <w:rsid w:val="00A34B51"/>
    <w:rsid w:val="00A34CC4"/>
    <w:rsid w:val="00A36038"/>
    <w:rsid w:val="00A36763"/>
    <w:rsid w:val="00A36F3A"/>
    <w:rsid w:val="00A40B9A"/>
    <w:rsid w:val="00A4225C"/>
    <w:rsid w:val="00A429DA"/>
    <w:rsid w:val="00A42A4F"/>
    <w:rsid w:val="00A476FA"/>
    <w:rsid w:val="00A50466"/>
    <w:rsid w:val="00A50ADF"/>
    <w:rsid w:val="00A51A3C"/>
    <w:rsid w:val="00A51EE7"/>
    <w:rsid w:val="00A52C10"/>
    <w:rsid w:val="00A53F9D"/>
    <w:rsid w:val="00A5420C"/>
    <w:rsid w:val="00A55504"/>
    <w:rsid w:val="00A556BB"/>
    <w:rsid w:val="00A56F2D"/>
    <w:rsid w:val="00A61298"/>
    <w:rsid w:val="00A63E80"/>
    <w:rsid w:val="00A6410F"/>
    <w:rsid w:val="00A64D68"/>
    <w:rsid w:val="00A6511F"/>
    <w:rsid w:val="00A6626E"/>
    <w:rsid w:val="00A66AB3"/>
    <w:rsid w:val="00A6737D"/>
    <w:rsid w:val="00A675AC"/>
    <w:rsid w:val="00A70DB8"/>
    <w:rsid w:val="00A71D93"/>
    <w:rsid w:val="00A73399"/>
    <w:rsid w:val="00A746E5"/>
    <w:rsid w:val="00A748B4"/>
    <w:rsid w:val="00A7577C"/>
    <w:rsid w:val="00A775C6"/>
    <w:rsid w:val="00A80977"/>
    <w:rsid w:val="00A80EA0"/>
    <w:rsid w:val="00A81622"/>
    <w:rsid w:val="00A822CA"/>
    <w:rsid w:val="00A82CC4"/>
    <w:rsid w:val="00A839CE"/>
    <w:rsid w:val="00A8679B"/>
    <w:rsid w:val="00A86D8D"/>
    <w:rsid w:val="00A87516"/>
    <w:rsid w:val="00A87B04"/>
    <w:rsid w:val="00A90AC3"/>
    <w:rsid w:val="00A926DD"/>
    <w:rsid w:val="00A9278B"/>
    <w:rsid w:val="00A92A65"/>
    <w:rsid w:val="00A932EE"/>
    <w:rsid w:val="00A935B0"/>
    <w:rsid w:val="00A946A9"/>
    <w:rsid w:val="00A94FF2"/>
    <w:rsid w:val="00A95624"/>
    <w:rsid w:val="00A95AB4"/>
    <w:rsid w:val="00A9750A"/>
    <w:rsid w:val="00A9781F"/>
    <w:rsid w:val="00AA1099"/>
    <w:rsid w:val="00AA1107"/>
    <w:rsid w:val="00AA155B"/>
    <w:rsid w:val="00AA28A2"/>
    <w:rsid w:val="00AA2C5B"/>
    <w:rsid w:val="00AA37FF"/>
    <w:rsid w:val="00AA3FFA"/>
    <w:rsid w:val="00AA47A9"/>
    <w:rsid w:val="00AA6190"/>
    <w:rsid w:val="00AA7C0D"/>
    <w:rsid w:val="00AA7FBB"/>
    <w:rsid w:val="00AB10F1"/>
    <w:rsid w:val="00AB2375"/>
    <w:rsid w:val="00AB38C9"/>
    <w:rsid w:val="00AB3BDD"/>
    <w:rsid w:val="00AB7179"/>
    <w:rsid w:val="00AB71EF"/>
    <w:rsid w:val="00AB77AC"/>
    <w:rsid w:val="00AC019B"/>
    <w:rsid w:val="00AC29BE"/>
    <w:rsid w:val="00AC3DCD"/>
    <w:rsid w:val="00AC5663"/>
    <w:rsid w:val="00AC5857"/>
    <w:rsid w:val="00AC614D"/>
    <w:rsid w:val="00AC677C"/>
    <w:rsid w:val="00AC6A86"/>
    <w:rsid w:val="00AC794E"/>
    <w:rsid w:val="00AD01DF"/>
    <w:rsid w:val="00AD1E74"/>
    <w:rsid w:val="00AD441E"/>
    <w:rsid w:val="00AD4678"/>
    <w:rsid w:val="00AD4BEB"/>
    <w:rsid w:val="00AE1187"/>
    <w:rsid w:val="00AE1D84"/>
    <w:rsid w:val="00AE2FA7"/>
    <w:rsid w:val="00AE62E4"/>
    <w:rsid w:val="00AE63D6"/>
    <w:rsid w:val="00AF2034"/>
    <w:rsid w:val="00AF2521"/>
    <w:rsid w:val="00AF2522"/>
    <w:rsid w:val="00AF27E4"/>
    <w:rsid w:val="00AF328D"/>
    <w:rsid w:val="00AF4CF3"/>
    <w:rsid w:val="00AF50A8"/>
    <w:rsid w:val="00AF5D8D"/>
    <w:rsid w:val="00AF6506"/>
    <w:rsid w:val="00AF7422"/>
    <w:rsid w:val="00AF76DC"/>
    <w:rsid w:val="00AF7E93"/>
    <w:rsid w:val="00B02785"/>
    <w:rsid w:val="00B03066"/>
    <w:rsid w:val="00B03723"/>
    <w:rsid w:val="00B0558A"/>
    <w:rsid w:val="00B06B9F"/>
    <w:rsid w:val="00B07828"/>
    <w:rsid w:val="00B10CBB"/>
    <w:rsid w:val="00B1275A"/>
    <w:rsid w:val="00B1370F"/>
    <w:rsid w:val="00B15782"/>
    <w:rsid w:val="00B15940"/>
    <w:rsid w:val="00B168EF"/>
    <w:rsid w:val="00B169D9"/>
    <w:rsid w:val="00B21423"/>
    <w:rsid w:val="00B2200F"/>
    <w:rsid w:val="00B22EFC"/>
    <w:rsid w:val="00B23AD6"/>
    <w:rsid w:val="00B23BF0"/>
    <w:rsid w:val="00B25C52"/>
    <w:rsid w:val="00B304AB"/>
    <w:rsid w:val="00B32658"/>
    <w:rsid w:val="00B33DF5"/>
    <w:rsid w:val="00B34266"/>
    <w:rsid w:val="00B3469D"/>
    <w:rsid w:val="00B348FA"/>
    <w:rsid w:val="00B35075"/>
    <w:rsid w:val="00B36729"/>
    <w:rsid w:val="00B3696C"/>
    <w:rsid w:val="00B37A7D"/>
    <w:rsid w:val="00B37CCE"/>
    <w:rsid w:val="00B37FF3"/>
    <w:rsid w:val="00B40355"/>
    <w:rsid w:val="00B41051"/>
    <w:rsid w:val="00B4254F"/>
    <w:rsid w:val="00B4303B"/>
    <w:rsid w:val="00B4545F"/>
    <w:rsid w:val="00B45B5B"/>
    <w:rsid w:val="00B45D76"/>
    <w:rsid w:val="00B461CD"/>
    <w:rsid w:val="00B4709B"/>
    <w:rsid w:val="00B50570"/>
    <w:rsid w:val="00B509E8"/>
    <w:rsid w:val="00B50D4E"/>
    <w:rsid w:val="00B50F4D"/>
    <w:rsid w:val="00B519F9"/>
    <w:rsid w:val="00B52DB2"/>
    <w:rsid w:val="00B5447F"/>
    <w:rsid w:val="00B55DC9"/>
    <w:rsid w:val="00B56335"/>
    <w:rsid w:val="00B60FAD"/>
    <w:rsid w:val="00B639B1"/>
    <w:rsid w:val="00B646F4"/>
    <w:rsid w:val="00B672B6"/>
    <w:rsid w:val="00B67CA7"/>
    <w:rsid w:val="00B702C4"/>
    <w:rsid w:val="00B71367"/>
    <w:rsid w:val="00B71C24"/>
    <w:rsid w:val="00B730C5"/>
    <w:rsid w:val="00B73268"/>
    <w:rsid w:val="00B73E47"/>
    <w:rsid w:val="00B743CF"/>
    <w:rsid w:val="00B7494A"/>
    <w:rsid w:val="00B7523C"/>
    <w:rsid w:val="00B7613C"/>
    <w:rsid w:val="00B77081"/>
    <w:rsid w:val="00B77C68"/>
    <w:rsid w:val="00B82221"/>
    <w:rsid w:val="00B83D81"/>
    <w:rsid w:val="00B8547B"/>
    <w:rsid w:val="00B85BEA"/>
    <w:rsid w:val="00B86A07"/>
    <w:rsid w:val="00B90185"/>
    <w:rsid w:val="00B9050D"/>
    <w:rsid w:val="00B920D2"/>
    <w:rsid w:val="00B92EF9"/>
    <w:rsid w:val="00B93043"/>
    <w:rsid w:val="00B93ED9"/>
    <w:rsid w:val="00B9432A"/>
    <w:rsid w:val="00B965F5"/>
    <w:rsid w:val="00B96E36"/>
    <w:rsid w:val="00B97860"/>
    <w:rsid w:val="00BA0289"/>
    <w:rsid w:val="00BA16B6"/>
    <w:rsid w:val="00BA17B3"/>
    <w:rsid w:val="00BA1DF8"/>
    <w:rsid w:val="00BA2226"/>
    <w:rsid w:val="00BA33DA"/>
    <w:rsid w:val="00BA3BFF"/>
    <w:rsid w:val="00BA4B7D"/>
    <w:rsid w:val="00BA5268"/>
    <w:rsid w:val="00BA5CC0"/>
    <w:rsid w:val="00BA695C"/>
    <w:rsid w:val="00BA7541"/>
    <w:rsid w:val="00BB022D"/>
    <w:rsid w:val="00BB103F"/>
    <w:rsid w:val="00BB13D1"/>
    <w:rsid w:val="00BB23E6"/>
    <w:rsid w:val="00BB36FE"/>
    <w:rsid w:val="00BB3751"/>
    <w:rsid w:val="00BB49FE"/>
    <w:rsid w:val="00BB6058"/>
    <w:rsid w:val="00BB7C9E"/>
    <w:rsid w:val="00BC05D2"/>
    <w:rsid w:val="00BC107D"/>
    <w:rsid w:val="00BC48B8"/>
    <w:rsid w:val="00BC48DF"/>
    <w:rsid w:val="00BC63A9"/>
    <w:rsid w:val="00BC6E45"/>
    <w:rsid w:val="00BC7EA4"/>
    <w:rsid w:val="00BD04A1"/>
    <w:rsid w:val="00BD2648"/>
    <w:rsid w:val="00BD5E5C"/>
    <w:rsid w:val="00BD5F09"/>
    <w:rsid w:val="00BD6AF5"/>
    <w:rsid w:val="00BD6C4A"/>
    <w:rsid w:val="00BD6F22"/>
    <w:rsid w:val="00BE0766"/>
    <w:rsid w:val="00BE42B9"/>
    <w:rsid w:val="00BE535F"/>
    <w:rsid w:val="00BF3332"/>
    <w:rsid w:val="00BF63B0"/>
    <w:rsid w:val="00BF7CB0"/>
    <w:rsid w:val="00BF7EC3"/>
    <w:rsid w:val="00BF7F72"/>
    <w:rsid w:val="00C00764"/>
    <w:rsid w:val="00C011AB"/>
    <w:rsid w:val="00C01F6A"/>
    <w:rsid w:val="00C05C56"/>
    <w:rsid w:val="00C063C0"/>
    <w:rsid w:val="00C06ED7"/>
    <w:rsid w:val="00C1113C"/>
    <w:rsid w:val="00C12A10"/>
    <w:rsid w:val="00C16668"/>
    <w:rsid w:val="00C17B92"/>
    <w:rsid w:val="00C2134D"/>
    <w:rsid w:val="00C21D15"/>
    <w:rsid w:val="00C223F4"/>
    <w:rsid w:val="00C22B41"/>
    <w:rsid w:val="00C24A37"/>
    <w:rsid w:val="00C250A9"/>
    <w:rsid w:val="00C26134"/>
    <w:rsid w:val="00C2618F"/>
    <w:rsid w:val="00C278D9"/>
    <w:rsid w:val="00C31A89"/>
    <w:rsid w:val="00C35218"/>
    <w:rsid w:val="00C3571F"/>
    <w:rsid w:val="00C36162"/>
    <w:rsid w:val="00C363B3"/>
    <w:rsid w:val="00C37067"/>
    <w:rsid w:val="00C401DE"/>
    <w:rsid w:val="00C41173"/>
    <w:rsid w:val="00C416C1"/>
    <w:rsid w:val="00C423D8"/>
    <w:rsid w:val="00C43223"/>
    <w:rsid w:val="00C44C22"/>
    <w:rsid w:val="00C44C61"/>
    <w:rsid w:val="00C44E0D"/>
    <w:rsid w:val="00C45EF0"/>
    <w:rsid w:val="00C4691B"/>
    <w:rsid w:val="00C46952"/>
    <w:rsid w:val="00C508FE"/>
    <w:rsid w:val="00C5097E"/>
    <w:rsid w:val="00C50CB7"/>
    <w:rsid w:val="00C52A08"/>
    <w:rsid w:val="00C53769"/>
    <w:rsid w:val="00C54B82"/>
    <w:rsid w:val="00C54DC5"/>
    <w:rsid w:val="00C571B3"/>
    <w:rsid w:val="00C60E84"/>
    <w:rsid w:val="00C6185C"/>
    <w:rsid w:val="00C6273C"/>
    <w:rsid w:val="00C62A65"/>
    <w:rsid w:val="00C62C62"/>
    <w:rsid w:val="00C6419A"/>
    <w:rsid w:val="00C65607"/>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0633"/>
    <w:rsid w:val="00C919AF"/>
    <w:rsid w:val="00C92D45"/>
    <w:rsid w:val="00C951DB"/>
    <w:rsid w:val="00C95816"/>
    <w:rsid w:val="00C96CDF"/>
    <w:rsid w:val="00CA0726"/>
    <w:rsid w:val="00CA231F"/>
    <w:rsid w:val="00CA3179"/>
    <w:rsid w:val="00CA6307"/>
    <w:rsid w:val="00CA665E"/>
    <w:rsid w:val="00CA7F60"/>
    <w:rsid w:val="00CB06AA"/>
    <w:rsid w:val="00CB2632"/>
    <w:rsid w:val="00CB7260"/>
    <w:rsid w:val="00CB7724"/>
    <w:rsid w:val="00CC02A3"/>
    <w:rsid w:val="00CC0536"/>
    <w:rsid w:val="00CC13CE"/>
    <w:rsid w:val="00CC13E5"/>
    <w:rsid w:val="00CC3E20"/>
    <w:rsid w:val="00CC57F2"/>
    <w:rsid w:val="00CC5C04"/>
    <w:rsid w:val="00CC6BC5"/>
    <w:rsid w:val="00CD068F"/>
    <w:rsid w:val="00CD1EE8"/>
    <w:rsid w:val="00CD2497"/>
    <w:rsid w:val="00CD3B2A"/>
    <w:rsid w:val="00CD7846"/>
    <w:rsid w:val="00CD7EA8"/>
    <w:rsid w:val="00CE0FF1"/>
    <w:rsid w:val="00CE1923"/>
    <w:rsid w:val="00CE1925"/>
    <w:rsid w:val="00CE1E6C"/>
    <w:rsid w:val="00CE2DDF"/>
    <w:rsid w:val="00CE40A1"/>
    <w:rsid w:val="00CE40E3"/>
    <w:rsid w:val="00CE44D8"/>
    <w:rsid w:val="00CE4628"/>
    <w:rsid w:val="00CE4F2C"/>
    <w:rsid w:val="00CE5C49"/>
    <w:rsid w:val="00CF1A5E"/>
    <w:rsid w:val="00CF1CD6"/>
    <w:rsid w:val="00CF3AC4"/>
    <w:rsid w:val="00CF3C14"/>
    <w:rsid w:val="00CF443E"/>
    <w:rsid w:val="00CF6A73"/>
    <w:rsid w:val="00CF6FF0"/>
    <w:rsid w:val="00CF7726"/>
    <w:rsid w:val="00CF7A04"/>
    <w:rsid w:val="00D00B1A"/>
    <w:rsid w:val="00D00E86"/>
    <w:rsid w:val="00D0206D"/>
    <w:rsid w:val="00D02329"/>
    <w:rsid w:val="00D05BF0"/>
    <w:rsid w:val="00D06DA9"/>
    <w:rsid w:val="00D10803"/>
    <w:rsid w:val="00D136AE"/>
    <w:rsid w:val="00D1385A"/>
    <w:rsid w:val="00D13A34"/>
    <w:rsid w:val="00D140CE"/>
    <w:rsid w:val="00D15470"/>
    <w:rsid w:val="00D160DB"/>
    <w:rsid w:val="00D16CA9"/>
    <w:rsid w:val="00D249E4"/>
    <w:rsid w:val="00D251E7"/>
    <w:rsid w:val="00D2560C"/>
    <w:rsid w:val="00D27EAA"/>
    <w:rsid w:val="00D33824"/>
    <w:rsid w:val="00D33DD8"/>
    <w:rsid w:val="00D343C1"/>
    <w:rsid w:val="00D3582A"/>
    <w:rsid w:val="00D3618D"/>
    <w:rsid w:val="00D378C1"/>
    <w:rsid w:val="00D379E5"/>
    <w:rsid w:val="00D4150B"/>
    <w:rsid w:val="00D415A6"/>
    <w:rsid w:val="00D41714"/>
    <w:rsid w:val="00D417AA"/>
    <w:rsid w:val="00D428BB"/>
    <w:rsid w:val="00D43C40"/>
    <w:rsid w:val="00D4554F"/>
    <w:rsid w:val="00D46AFC"/>
    <w:rsid w:val="00D46E53"/>
    <w:rsid w:val="00D47218"/>
    <w:rsid w:val="00D50DDB"/>
    <w:rsid w:val="00D50F0D"/>
    <w:rsid w:val="00D5293E"/>
    <w:rsid w:val="00D53390"/>
    <w:rsid w:val="00D53CE3"/>
    <w:rsid w:val="00D54A94"/>
    <w:rsid w:val="00D55B2C"/>
    <w:rsid w:val="00D55FFF"/>
    <w:rsid w:val="00D56DE9"/>
    <w:rsid w:val="00D56F5E"/>
    <w:rsid w:val="00D5761B"/>
    <w:rsid w:val="00D57BB5"/>
    <w:rsid w:val="00D606E3"/>
    <w:rsid w:val="00D62872"/>
    <w:rsid w:val="00D64FFC"/>
    <w:rsid w:val="00D6512F"/>
    <w:rsid w:val="00D702C7"/>
    <w:rsid w:val="00D72D77"/>
    <w:rsid w:val="00D72E80"/>
    <w:rsid w:val="00D7343C"/>
    <w:rsid w:val="00D74BA6"/>
    <w:rsid w:val="00D74BBE"/>
    <w:rsid w:val="00D75715"/>
    <w:rsid w:val="00D765AA"/>
    <w:rsid w:val="00D80937"/>
    <w:rsid w:val="00D82604"/>
    <w:rsid w:val="00D8429D"/>
    <w:rsid w:val="00D84430"/>
    <w:rsid w:val="00D8564A"/>
    <w:rsid w:val="00D86B5E"/>
    <w:rsid w:val="00D904B1"/>
    <w:rsid w:val="00D91B0D"/>
    <w:rsid w:val="00D92592"/>
    <w:rsid w:val="00D935B1"/>
    <w:rsid w:val="00D93691"/>
    <w:rsid w:val="00D93901"/>
    <w:rsid w:val="00D93AAD"/>
    <w:rsid w:val="00D96F22"/>
    <w:rsid w:val="00D97218"/>
    <w:rsid w:val="00D97437"/>
    <w:rsid w:val="00DA1DA8"/>
    <w:rsid w:val="00DA20DA"/>
    <w:rsid w:val="00DA2863"/>
    <w:rsid w:val="00DA6C16"/>
    <w:rsid w:val="00DB1513"/>
    <w:rsid w:val="00DB19E2"/>
    <w:rsid w:val="00DB2A79"/>
    <w:rsid w:val="00DB34A2"/>
    <w:rsid w:val="00DB3605"/>
    <w:rsid w:val="00DB4933"/>
    <w:rsid w:val="00DB4BB4"/>
    <w:rsid w:val="00DB5EB0"/>
    <w:rsid w:val="00DB6238"/>
    <w:rsid w:val="00DC22AE"/>
    <w:rsid w:val="00DC3A29"/>
    <w:rsid w:val="00DC3CDB"/>
    <w:rsid w:val="00DC44C7"/>
    <w:rsid w:val="00DC5758"/>
    <w:rsid w:val="00DD09C1"/>
    <w:rsid w:val="00DD1B48"/>
    <w:rsid w:val="00DD3183"/>
    <w:rsid w:val="00DD3E9B"/>
    <w:rsid w:val="00DD4C73"/>
    <w:rsid w:val="00DE0229"/>
    <w:rsid w:val="00DE02EC"/>
    <w:rsid w:val="00DE144B"/>
    <w:rsid w:val="00DE2935"/>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205"/>
    <w:rsid w:val="00E10E00"/>
    <w:rsid w:val="00E12C93"/>
    <w:rsid w:val="00E12DE3"/>
    <w:rsid w:val="00E12F2B"/>
    <w:rsid w:val="00E14632"/>
    <w:rsid w:val="00E154FB"/>
    <w:rsid w:val="00E16194"/>
    <w:rsid w:val="00E174A2"/>
    <w:rsid w:val="00E20681"/>
    <w:rsid w:val="00E229F4"/>
    <w:rsid w:val="00E24CD5"/>
    <w:rsid w:val="00E279C6"/>
    <w:rsid w:val="00E27FD2"/>
    <w:rsid w:val="00E31F00"/>
    <w:rsid w:val="00E33412"/>
    <w:rsid w:val="00E3386C"/>
    <w:rsid w:val="00E342EC"/>
    <w:rsid w:val="00E414B8"/>
    <w:rsid w:val="00E4393D"/>
    <w:rsid w:val="00E45E0A"/>
    <w:rsid w:val="00E4783B"/>
    <w:rsid w:val="00E52AB7"/>
    <w:rsid w:val="00E53654"/>
    <w:rsid w:val="00E55065"/>
    <w:rsid w:val="00E55356"/>
    <w:rsid w:val="00E57258"/>
    <w:rsid w:val="00E61A10"/>
    <w:rsid w:val="00E61D77"/>
    <w:rsid w:val="00E64BE3"/>
    <w:rsid w:val="00E652C3"/>
    <w:rsid w:val="00E6685E"/>
    <w:rsid w:val="00E716C1"/>
    <w:rsid w:val="00E71DBD"/>
    <w:rsid w:val="00E7223C"/>
    <w:rsid w:val="00E72AB8"/>
    <w:rsid w:val="00E735E6"/>
    <w:rsid w:val="00E73DAF"/>
    <w:rsid w:val="00E76C5B"/>
    <w:rsid w:val="00E77875"/>
    <w:rsid w:val="00E779DE"/>
    <w:rsid w:val="00E8021E"/>
    <w:rsid w:val="00E8104C"/>
    <w:rsid w:val="00E81777"/>
    <w:rsid w:val="00E854AF"/>
    <w:rsid w:val="00E85EC7"/>
    <w:rsid w:val="00E86D67"/>
    <w:rsid w:val="00E8750C"/>
    <w:rsid w:val="00E908E1"/>
    <w:rsid w:val="00E91170"/>
    <w:rsid w:val="00E91673"/>
    <w:rsid w:val="00E91CB3"/>
    <w:rsid w:val="00E93CAD"/>
    <w:rsid w:val="00E9403E"/>
    <w:rsid w:val="00E94680"/>
    <w:rsid w:val="00E96293"/>
    <w:rsid w:val="00E96657"/>
    <w:rsid w:val="00E9713D"/>
    <w:rsid w:val="00EA0945"/>
    <w:rsid w:val="00EA119B"/>
    <w:rsid w:val="00EA1603"/>
    <w:rsid w:val="00EA2214"/>
    <w:rsid w:val="00EA3673"/>
    <w:rsid w:val="00EA5104"/>
    <w:rsid w:val="00EA65AF"/>
    <w:rsid w:val="00EA686D"/>
    <w:rsid w:val="00EB07C5"/>
    <w:rsid w:val="00EB1238"/>
    <w:rsid w:val="00EB2721"/>
    <w:rsid w:val="00EB3C1B"/>
    <w:rsid w:val="00EB4D10"/>
    <w:rsid w:val="00EB528C"/>
    <w:rsid w:val="00EB71BA"/>
    <w:rsid w:val="00EC07BA"/>
    <w:rsid w:val="00EC0D12"/>
    <w:rsid w:val="00EC0DF3"/>
    <w:rsid w:val="00EC0E43"/>
    <w:rsid w:val="00EC13EB"/>
    <w:rsid w:val="00EC195D"/>
    <w:rsid w:val="00EC2AC8"/>
    <w:rsid w:val="00EC33D6"/>
    <w:rsid w:val="00EC5C6F"/>
    <w:rsid w:val="00EC6C11"/>
    <w:rsid w:val="00EC6F89"/>
    <w:rsid w:val="00EC707E"/>
    <w:rsid w:val="00EC78AB"/>
    <w:rsid w:val="00ED0849"/>
    <w:rsid w:val="00ED0AFD"/>
    <w:rsid w:val="00ED23B5"/>
    <w:rsid w:val="00ED3803"/>
    <w:rsid w:val="00ED3A23"/>
    <w:rsid w:val="00ED4D9A"/>
    <w:rsid w:val="00ED4DC6"/>
    <w:rsid w:val="00ED551C"/>
    <w:rsid w:val="00ED5563"/>
    <w:rsid w:val="00ED5A81"/>
    <w:rsid w:val="00ED5DFA"/>
    <w:rsid w:val="00ED74CC"/>
    <w:rsid w:val="00ED7E28"/>
    <w:rsid w:val="00ED7FCD"/>
    <w:rsid w:val="00EE02F9"/>
    <w:rsid w:val="00EE0A91"/>
    <w:rsid w:val="00EE133F"/>
    <w:rsid w:val="00EE2588"/>
    <w:rsid w:val="00EE3962"/>
    <w:rsid w:val="00EE57C0"/>
    <w:rsid w:val="00EE5F4E"/>
    <w:rsid w:val="00EE6065"/>
    <w:rsid w:val="00EE62DF"/>
    <w:rsid w:val="00EE6970"/>
    <w:rsid w:val="00EE7B45"/>
    <w:rsid w:val="00EF0874"/>
    <w:rsid w:val="00EF1674"/>
    <w:rsid w:val="00EF394B"/>
    <w:rsid w:val="00EF3E6B"/>
    <w:rsid w:val="00EF4242"/>
    <w:rsid w:val="00F00341"/>
    <w:rsid w:val="00F00CCC"/>
    <w:rsid w:val="00F04327"/>
    <w:rsid w:val="00F049D4"/>
    <w:rsid w:val="00F04B01"/>
    <w:rsid w:val="00F056D0"/>
    <w:rsid w:val="00F0661F"/>
    <w:rsid w:val="00F1304F"/>
    <w:rsid w:val="00F137B1"/>
    <w:rsid w:val="00F15F33"/>
    <w:rsid w:val="00F164F1"/>
    <w:rsid w:val="00F16767"/>
    <w:rsid w:val="00F16F5D"/>
    <w:rsid w:val="00F20EDE"/>
    <w:rsid w:val="00F21983"/>
    <w:rsid w:val="00F22B3E"/>
    <w:rsid w:val="00F23328"/>
    <w:rsid w:val="00F24287"/>
    <w:rsid w:val="00F247C9"/>
    <w:rsid w:val="00F25782"/>
    <w:rsid w:val="00F259E4"/>
    <w:rsid w:val="00F263EA"/>
    <w:rsid w:val="00F2791C"/>
    <w:rsid w:val="00F30E56"/>
    <w:rsid w:val="00F30EB9"/>
    <w:rsid w:val="00F34503"/>
    <w:rsid w:val="00F35ADC"/>
    <w:rsid w:val="00F35BF3"/>
    <w:rsid w:val="00F37686"/>
    <w:rsid w:val="00F428FA"/>
    <w:rsid w:val="00F4313D"/>
    <w:rsid w:val="00F461BB"/>
    <w:rsid w:val="00F466A0"/>
    <w:rsid w:val="00F466CC"/>
    <w:rsid w:val="00F5066A"/>
    <w:rsid w:val="00F53120"/>
    <w:rsid w:val="00F53C2C"/>
    <w:rsid w:val="00F557DA"/>
    <w:rsid w:val="00F56474"/>
    <w:rsid w:val="00F571C8"/>
    <w:rsid w:val="00F60302"/>
    <w:rsid w:val="00F6033B"/>
    <w:rsid w:val="00F60FAF"/>
    <w:rsid w:val="00F62984"/>
    <w:rsid w:val="00F62E0D"/>
    <w:rsid w:val="00F63BA2"/>
    <w:rsid w:val="00F63FF0"/>
    <w:rsid w:val="00F647A0"/>
    <w:rsid w:val="00F654D2"/>
    <w:rsid w:val="00F65E97"/>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880"/>
    <w:rsid w:val="00F92F76"/>
    <w:rsid w:val="00F93E62"/>
    <w:rsid w:val="00F954AB"/>
    <w:rsid w:val="00F978DA"/>
    <w:rsid w:val="00FA0205"/>
    <w:rsid w:val="00FA25C4"/>
    <w:rsid w:val="00FA38BA"/>
    <w:rsid w:val="00FA7D8F"/>
    <w:rsid w:val="00FB1ED4"/>
    <w:rsid w:val="00FB4DB7"/>
    <w:rsid w:val="00FB52DF"/>
    <w:rsid w:val="00FB53C0"/>
    <w:rsid w:val="00FB59FD"/>
    <w:rsid w:val="00FB6540"/>
    <w:rsid w:val="00FB6B54"/>
    <w:rsid w:val="00FB6EF4"/>
    <w:rsid w:val="00FB7DFA"/>
    <w:rsid w:val="00FC1F2C"/>
    <w:rsid w:val="00FC2052"/>
    <w:rsid w:val="00FC3226"/>
    <w:rsid w:val="00FC3D76"/>
    <w:rsid w:val="00FC5CD1"/>
    <w:rsid w:val="00FD079B"/>
    <w:rsid w:val="00FD0B38"/>
    <w:rsid w:val="00FD0EE3"/>
    <w:rsid w:val="00FD23A9"/>
    <w:rsid w:val="00FD242B"/>
    <w:rsid w:val="00FD265B"/>
    <w:rsid w:val="00FD35BF"/>
    <w:rsid w:val="00FD3EFB"/>
    <w:rsid w:val="00FD4021"/>
    <w:rsid w:val="00FD63AC"/>
    <w:rsid w:val="00FD63AF"/>
    <w:rsid w:val="00FD6A73"/>
    <w:rsid w:val="00FD73FF"/>
    <w:rsid w:val="00FD7674"/>
    <w:rsid w:val="00FE0AD0"/>
    <w:rsid w:val="00FE0AF9"/>
    <w:rsid w:val="00FE0B42"/>
    <w:rsid w:val="00FE2A0A"/>
    <w:rsid w:val="00FF06E6"/>
    <w:rsid w:val="00FF072F"/>
    <w:rsid w:val="00FF22E1"/>
    <w:rsid w:val="00FF2484"/>
    <w:rsid w:val="00FF2F67"/>
    <w:rsid w:val="00FF2FC0"/>
    <w:rsid w:val="00FF39DB"/>
    <w:rsid w:val="00FF43E5"/>
    <w:rsid w:val="00FF4C6B"/>
    <w:rsid w:val="00FF4C93"/>
    <w:rsid w:val="00FF4DE6"/>
    <w:rsid w:val="00FF6323"/>
    <w:rsid w:val="00FF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16A0D368"/>
  <w15:chartTrackingRefBased/>
  <w15:docId w15:val="{3EB877D1-00FD-4244-ABD5-88A10D72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A249B4"/>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Revision">
    <w:name w:val="Revision"/>
    <w:hidden/>
    <w:uiPriority w:val="99"/>
    <w:semiHidden/>
    <w:rsid w:val="0059338D"/>
    <w:rPr>
      <w:rFonts w:ascii="Arial" w:hAnsi="Arial"/>
      <w:sz w:val="22"/>
    </w:rPr>
  </w:style>
  <w:style w:type="paragraph" w:styleId="NormalWeb">
    <w:name w:val="Normal (Web)"/>
    <w:basedOn w:val="Normal"/>
    <w:uiPriority w:val="99"/>
    <w:unhideWhenUsed/>
    <w:rsid w:val="00A115B0"/>
    <w:pPr>
      <w:spacing w:before="100" w:beforeAutospacing="1" w:after="100" w:afterAutospacing="1"/>
      <w:ind w:firstLine="480"/>
    </w:pPr>
    <w:rPr>
      <w:rFonts w:ascii="Times New Roman" w:hAnsi="Times New Roman"/>
      <w:sz w:val="24"/>
      <w:szCs w:val="24"/>
    </w:rPr>
  </w:style>
  <w:style w:type="character" w:customStyle="1" w:styleId="CommentTextChar">
    <w:name w:val="Comment Text Char"/>
    <w:basedOn w:val="DefaultParagraphFont"/>
    <w:link w:val="CommentText"/>
    <w:uiPriority w:val="99"/>
    <w:rsid w:val="00454992"/>
    <w:rPr>
      <w:rFonts w:ascii="Arial" w:hAnsi="Arial"/>
    </w:rPr>
  </w:style>
  <w:style w:type="character" w:customStyle="1" w:styleId="ListParagraphChar">
    <w:name w:val="List Paragraph Char"/>
    <w:basedOn w:val="DefaultParagraphFont"/>
    <w:link w:val="ListParagraph"/>
    <w:uiPriority w:val="34"/>
    <w:locked/>
    <w:rsid w:val="00281EA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06">
      <w:bodyDiv w:val="1"/>
      <w:marLeft w:val="0"/>
      <w:marRight w:val="0"/>
      <w:marTop w:val="0"/>
      <w:marBottom w:val="0"/>
      <w:divBdr>
        <w:top w:val="none" w:sz="0" w:space="0" w:color="auto"/>
        <w:left w:val="none" w:sz="0" w:space="0" w:color="auto"/>
        <w:bottom w:val="none" w:sz="0" w:space="0" w:color="auto"/>
        <w:right w:val="none" w:sz="0" w:space="0" w:color="auto"/>
      </w:divBdr>
    </w:div>
    <w:div w:id="25451135">
      <w:bodyDiv w:val="1"/>
      <w:marLeft w:val="0"/>
      <w:marRight w:val="0"/>
      <w:marTop w:val="0"/>
      <w:marBottom w:val="0"/>
      <w:divBdr>
        <w:top w:val="none" w:sz="0" w:space="0" w:color="auto"/>
        <w:left w:val="none" w:sz="0" w:space="0" w:color="auto"/>
        <w:bottom w:val="none" w:sz="0" w:space="0" w:color="auto"/>
        <w:right w:val="none" w:sz="0" w:space="0" w:color="auto"/>
      </w:divBdr>
    </w:div>
    <w:div w:id="66341239">
      <w:bodyDiv w:val="1"/>
      <w:marLeft w:val="0"/>
      <w:marRight w:val="0"/>
      <w:marTop w:val="0"/>
      <w:marBottom w:val="0"/>
      <w:divBdr>
        <w:top w:val="none" w:sz="0" w:space="0" w:color="auto"/>
        <w:left w:val="none" w:sz="0" w:space="0" w:color="auto"/>
        <w:bottom w:val="none" w:sz="0" w:space="0" w:color="auto"/>
        <w:right w:val="none" w:sz="0" w:space="0" w:color="auto"/>
      </w:divBdr>
    </w:div>
    <w:div w:id="79764731">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17652534">
      <w:bodyDiv w:val="1"/>
      <w:marLeft w:val="0"/>
      <w:marRight w:val="0"/>
      <w:marTop w:val="0"/>
      <w:marBottom w:val="0"/>
      <w:divBdr>
        <w:top w:val="none" w:sz="0" w:space="0" w:color="auto"/>
        <w:left w:val="none" w:sz="0" w:space="0" w:color="auto"/>
        <w:bottom w:val="none" w:sz="0" w:space="0" w:color="auto"/>
        <w:right w:val="none" w:sz="0" w:space="0" w:color="auto"/>
      </w:divBdr>
    </w:div>
    <w:div w:id="1245840939">
      <w:bodyDiv w:val="1"/>
      <w:marLeft w:val="0"/>
      <w:marRight w:val="0"/>
      <w:marTop w:val="0"/>
      <w:marBottom w:val="0"/>
      <w:divBdr>
        <w:top w:val="none" w:sz="0" w:space="0" w:color="auto"/>
        <w:left w:val="none" w:sz="0" w:space="0" w:color="auto"/>
        <w:bottom w:val="none" w:sz="0" w:space="0" w:color="auto"/>
        <w:right w:val="none" w:sz="0" w:space="0" w:color="auto"/>
      </w:divBdr>
    </w:div>
    <w:div w:id="1413552500">
      <w:bodyDiv w:val="1"/>
      <w:marLeft w:val="0"/>
      <w:marRight w:val="0"/>
      <w:marTop w:val="0"/>
      <w:marBottom w:val="0"/>
      <w:divBdr>
        <w:top w:val="none" w:sz="0" w:space="0" w:color="auto"/>
        <w:left w:val="none" w:sz="0" w:space="0" w:color="auto"/>
        <w:bottom w:val="none" w:sz="0" w:space="0" w:color="auto"/>
        <w:right w:val="none" w:sz="0" w:space="0" w:color="auto"/>
      </w:divBdr>
    </w:div>
    <w:div w:id="1481730431">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494221308">
      <w:bodyDiv w:val="1"/>
      <w:marLeft w:val="0"/>
      <w:marRight w:val="0"/>
      <w:marTop w:val="0"/>
      <w:marBottom w:val="0"/>
      <w:divBdr>
        <w:top w:val="none" w:sz="0" w:space="0" w:color="auto"/>
        <w:left w:val="none" w:sz="0" w:space="0" w:color="auto"/>
        <w:bottom w:val="none" w:sz="0" w:space="0" w:color="auto"/>
        <w:right w:val="none" w:sz="0" w:space="0" w:color="auto"/>
      </w:divBdr>
    </w:div>
    <w:div w:id="1629430935">
      <w:bodyDiv w:val="1"/>
      <w:marLeft w:val="0"/>
      <w:marRight w:val="0"/>
      <w:marTop w:val="0"/>
      <w:marBottom w:val="0"/>
      <w:divBdr>
        <w:top w:val="none" w:sz="0" w:space="0" w:color="auto"/>
        <w:left w:val="none" w:sz="0" w:space="0" w:color="auto"/>
        <w:bottom w:val="none" w:sz="0" w:space="0" w:color="auto"/>
        <w:right w:val="none" w:sz="0" w:space="0" w:color="auto"/>
      </w:divBdr>
    </w:div>
    <w:div w:id="1700819332">
      <w:bodyDiv w:val="1"/>
      <w:marLeft w:val="0"/>
      <w:marRight w:val="0"/>
      <w:marTop w:val="0"/>
      <w:marBottom w:val="0"/>
      <w:divBdr>
        <w:top w:val="none" w:sz="0" w:space="0" w:color="auto"/>
        <w:left w:val="none" w:sz="0" w:space="0" w:color="auto"/>
        <w:bottom w:val="none" w:sz="0" w:space="0" w:color="auto"/>
        <w:right w:val="none" w:sz="0" w:space="0" w:color="auto"/>
      </w:divBdr>
    </w:div>
    <w:div w:id="1858929150">
      <w:bodyDiv w:val="1"/>
      <w:marLeft w:val="0"/>
      <w:marRight w:val="0"/>
      <w:marTop w:val="0"/>
      <w:marBottom w:val="0"/>
      <w:divBdr>
        <w:top w:val="none" w:sz="0" w:space="0" w:color="auto"/>
        <w:left w:val="none" w:sz="0" w:space="0" w:color="auto"/>
        <w:bottom w:val="none" w:sz="0" w:space="0" w:color="auto"/>
        <w:right w:val="none" w:sz="0" w:space="0" w:color="auto"/>
      </w:divBdr>
    </w:div>
    <w:div w:id="18762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6C708-CE40-4C4E-8316-C474F27A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39</Pages>
  <Words>14736</Words>
  <Characters>83998</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98537</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Childs, Kurt (DEQ)</dc:creator>
  <cp:keywords>AQD-AIR-ROP-TITLE V, Template Shell</cp:keywords>
  <dc:description/>
  <cp:lastModifiedBy>Orent, Kelly (EGLE)</cp:lastModifiedBy>
  <cp:revision>24</cp:revision>
  <cp:lastPrinted>2022-07-25T17:25:00Z</cp:lastPrinted>
  <dcterms:created xsi:type="dcterms:W3CDTF">2022-06-01T15:48:00Z</dcterms:created>
  <dcterms:modified xsi:type="dcterms:W3CDTF">2022-08-30T14:12:00Z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2022-03-03T19:36:24Z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8c461f43-a3c5-402a-9bfa-44aa56da3204</vt:lpwstr>
  </property>
  <property fmtid="{D5CDD505-2E9C-101B-9397-08002B2CF9AE}" pid="8" name="MSIP_Label_2f46dfe0-534f-4c95-815c-5b1af86b9823_ContentBits">
    <vt:lpwstr>0</vt:lpwstr>
  </property>
</Properties>
</file>