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28A6AFE" w14:textId="77777777" w:rsidTr="00A9750A">
        <w:tc>
          <w:tcPr>
            <w:tcW w:w="810" w:type="dxa"/>
          </w:tcPr>
          <w:p w14:paraId="608B7384" w14:textId="77777777" w:rsidR="005E5399" w:rsidRDefault="005E5399">
            <w:pPr>
              <w:jc w:val="center"/>
              <w:rPr>
                <w:sz w:val="16"/>
              </w:rPr>
            </w:pPr>
          </w:p>
        </w:tc>
        <w:tc>
          <w:tcPr>
            <w:tcW w:w="9000" w:type="dxa"/>
          </w:tcPr>
          <w:p w14:paraId="60DB84A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07D554F" w14:textId="77777777" w:rsidR="005E5399" w:rsidRDefault="00012E33">
            <w:pPr>
              <w:spacing w:before="20" w:after="20"/>
              <w:jc w:val="center"/>
              <w:rPr>
                <w:sz w:val="16"/>
              </w:rPr>
            </w:pPr>
            <w:r w:rsidRPr="00012E33">
              <w:rPr>
                <w:b/>
                <w:sz w:val="24"/>
                <w:szCs w:val="24"/>
              </w:rPr>
              <w:t>AIR QUALITY DIVISION</w:t>
            </w:r>
          </w:p>
        </w:tc>
        <w:tc>
          <w:tcPr>
            <w:tcW w:w="720" w:type="dxa"/>
          </w:tcPr>
          <w:p w14:paraId="433E9296" w14:textId="77777777" w:rsidR="005E5399" w:rsidRDefault="005E5399">
            <w:pPr>
              <w:jc w:val="center"/>
              <w:rPr>
                <w:b/>
                <w:sz w:val="24"/>
              </w:rPr>
            </w:pPr>
          </w:p>
        </w:tc>
      </w:tr>
      <w:tr w:rsidR="005E5399" w14:paraId="292FD1F4" w14:textId="77777777" w:rsidTr="00A9750A">
        <w:trPr>
          <w:cantSplit/>
          <w:trHeight w:val="146"/>
        </w:trPr>
        <w:tc>
          <w:tcPr>
            <w:tcW w:w="10530" w:type="dxa"/>
            <w:gridSpan w:val="3"/>
          </w:tcPr>
          <w:p w14:paraId="23377EB2" w14:textId="77777777" w:rsidR="00C7692A" w:rsidRPr="006B4E48" w:rsidRDefault="00C7692A" w:rsidP="00C2618F">
            <w:pPr>
              <w:jc w:val="center"/>
              <w:rPr>
                <w:szCs w:val="22"/>
              </w:rPr>
            </w:pPr>
          </w:p>
          <w:p w14:paraId="23044623" w14:textId="53053453"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0F69D6">
              <w:rPr>
                <w:szCs w:val="22"/>
              </w:rPr>
              <w:t xml:space="preserve">  December 14, 2021</w:t>
            </w:r>
          </w:p>
          <w:p w14:paraId="76036D86" w14:textId="77777777" w:rsidR="00313581" w:rsidRPr="00927270" w:rsidRDefault="00313581" w:rsidP="00C2618F">
            <w:pPr>
              <w:jc w:val="center"/>
              <w:rPr>
                <w:szCs w:val="22"/>
              </w:rPr>
            </w:pPr>
          </w:p>
          <w:p w14:paraId="7C8DB273" w14:textId="77777777" w:rsidR="00C2618F" w:rsidRPr="00927270" w:rsidRDefault="00C2618F" w:rsidP="00C2618F">
            <w:pPr>
              <w:jc w:val="center"/>
              <w:rPr>
                <w:szCs w:val="22"/>
              </w:rPr>
            </w:pPr>
            <w:r w:rsidRPr="00927270">
              <w:rPr>
                <w:szCs w:val="22"/>
              </w:rPr>
              <w:t>ISSUED TO</w:t>
            </w:r>
          </w:p>
          <w:p w14:paraId="6303E0E2" w14:textId="77777777" w:rsidR="00C2618F" w:rsidRPr="00927270" w:rsidRDefault="00C2618F" w:rsidP="00C2618F">
            <w:pPr>
              <w:jc w:val="center"/>
              <w:rPr>
                <w:szCs w:val="22"/>
              </w:rPr>
            </w:pPr>
          </w:p>
          <w:p w14:paraId="26D728BA" w14:textId="513AD75A" w:rsidR="00B9050D" w:rsidRPr="00745818" w:rsidRDefault="00A4799D" w:rsidP="00B9050D">
            <w:pPr>
              <w:jc w:val="center"/>
              <w:rPr>
                <w:b/>
                <w:szCs w:val="22"/>
              </w:rPr>
            </w:pPr>
            <w:bookmarkStart w:id="0" w:name="bCompanyName"/>
            <w:proofErr w:type="spellStart"/>
            <w:r w:rsidRPr="00653B15">
              <w:rPr>
                <w:b/>
                <w:szCs w:val="22"/>
              </w:rPr>
              <w:t>Mayco</w:t>
            </w:r>
            <w:proofErr w:type="spellEnd"/>
            <w:r w:rsidRPr="00653B15">
              <w:rPr>
                <w:b/>
                <w:szCs w:val="22"/>
              </w:rPr>
              <w:t xml:space="preserve"> International</w:t>
            </w:r>
            <w:r w:rsidR="0089562B" w:rsidRPr="00653B15">
              <w:rPr>
                <w:b/>
                <w:szCs w:val="22"/>
              </w:rPr>
              <w:t>, LLC</w:t>
            </w:r>
          </w:p>
          <w:bookmarkEnd w:id="0"/>
          <w:p w14:paraId="27422D41" w14:textId="48A766CB" w:rsidR="00C2618F" w:rsidRPr="00927270" w:rsidRDefault="00C2618F" w:rsidP="00C2618F">
            <w:pPr>
              <w:jc w:val="center"/>
              <w:rPr>
                <w:szCs w:val="22"/>
              </w:rPr>
            </w:pPr>
          </w:p>
          <w:p w14:paraId="30CEED9B" w14:textId="77777777" w:rsidR="00C2618F" w:rsidRDefault="00C2618F" w:rsidP="00C2618F">
            <w:pPr>
              <w:jc w:val="center"/>
              <w:rPr>
                <w:szCs w:val="22"/>
              </w:rPr>
            </w:pPr>
            <w:r w:rsidRPr="00927270">
              <w:rPr>
                <w:szCs w:val="22"/>
              </w:rPr>
              <w:t xml:space="preserve">State Registration Number (SRN):  </w:t>
            </w:r>
            <w:bookmarkStart w:id="1" w:name="bSRN"/>
            <w:r w:rsidR="0089562B">
              <w:rPr>
                <w:szCs w:val="22"/>
              </w:rPr>
              <w:t>N1316</w:t>
            </w:r>
            <w:bookmarkEnd w:id="1"/>
          </w:p>
          <w:p w14:paraId="0D7E28BB" w14:textId="77777777" w:rsidR="00807634" w:rsidRPr="00927270" w:rsidRDefault="00807634" w:rsidP="00C2618F">
            <w:pPr>
              <w:jc w:val="center"/>
              <w:rPr>
                <w:szCs w:val="22"/>
              </w:rPr>
            </w:pPr>
          </w:p>
          <w:p w14:paraId="3BED441B" w14:textId="77777777" w:rsidR="00C2618F" w:rsidRPr="00927270" w:rsidRDefault="00C2618F" w:rsidP="00C2618F">
            <w:pPr>
              <w:jc w:val="center"/>
              <w:rPr>
                <w:szCs w:val="22"/>
              </w:rPr>
            </w:pPr>
            <w:r w:rsidRPr="00927270">
              <w:rPr>
                <w:szCs w:val="22"/>
              </w:rPr>
              <w:t>LOCATED AT</w:t>
            </w:r>
          </w:p>
          <w:p w14:paraId="185AA62A" w14:textId="77777777" w:rsidR="002B29E9" w:rsidRPr="00927270" w:rsidRDefault="002B29E9" w:rsidP="002B29E9">
            <w:pPr>
              <w:jc w:val="center"/>
              <w:rPr>
                <w:szCs w:val="22"/>
              </w:rPr>
            </w:pPr>
          </w:p>
          <w:p w14:paraId="68A55160" w14:textId="3C7E8FD7" w:rsidR="005E5399" w:rsidRPr="003F5BE8" w:rsidRDefault="0089562B" w:rsidP="002B29E9">
            <w:pPr>
              <w:jc w:val="center"/>
              <w:rPr>
                <w:szCs w:val="22"/>
              </w:rPr>
            </w:pPr>
            <w:bookmarkStart w:id="2" w:name="bStreetAddress"/>
            <w:bookmarkEnd w:id="2"/>
            <w:r>
              <w:rPr>
                <w:szCs w:val="22"/>
              </w:rPr>
              <w:t>42400 Merrill</w:t>
            </w:r>
            <w:r w:rsidR="001E2F2C">
              <w:rPr>
                <w:szCs w:val="22"/>
              </w:rPr>
              <w:t xml:space="preserve"> Road</w:t>
            </w:r>
            <w:r w:rsidR="002B29E9">
              <w:rPr>
                <w:szCs w:val="22"/>
              </w:rPr>
              <w:t xml:space="preserve">, </w:t>
            </w:r>
            <w:bookmarkStart w:id="3" w:name="bCity"/>
            <w:bookmarkEnd w:id="3"/>
            <w:r>
              <w:rPr>
                <w:szCs w:val="22"/>
              </w:rPr>
              <w:t>Sterling Heights</w:t>
            </w:r>
            <w:r w:rsidR="002B29E9">
              <w:rPr>
                <w:szCs w:val="22"/>
              </w:rPr>
              <w:t>,</w:t>
            </w:r>
            <w:r w:rsidR="00995605">
              <w:rPr>
                <w:szCs w:val="22"/>
              </w:rPr>
              <w:t xml:space="preserve"> </w:t>
            </w:r>
            <w:bookmarkStart w:id="4" w:name="bCounty"/>
            <w:bookmarkEnd w:id="4"/>
            <w:r>
              <w:rPr>
                <w:szCs w:val="22"/>
              </w:rPr>
              <w:t>Macomb</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48314</w:t>
            </w:r>
          </w:p>
        </w:tc>
      </w:tr>
      <w:tr w:rsidR="00C2618F" w:rsidRPr="00DF47A8" w14:paraId="60CA07D8" w14:textId="77777777" w:rsidTr="00A9750A">
        <w:trPr>
          <w:cantSplit/>
          <w:trHeight w:val="145"/>
        </w:trPr>
        <w:tc>
          <w:tcPr>
            <w:tcW w:w="10530" w:type="dxa"/>
            <w:gridSpan w:val="3"/>
          </w:tcPr>
          <w:p w14:paraId="2A963DB5" w14:textId="77777777" w:rsidR="00C2618F" w:rsidRPr="00DF47A8" w:rsidRDefault="00C2618F" w:rsidP="00C2618F">
            <w:pPr>
              <w:pStyle w:val="Header"/>
              <w:spacing w:before="20" w:after="20"/>
              <w:rPr>
                <w:szCs w:val="22"/>
              </w:rPr>
            </w:pPr>
          </w:p>
        </w:tc>
      </w:tr>
      <w:tr w:rsidR="00C2618F" w:rsidRPr="001838ED" w14:paraId="333EF35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19BC10F" w14:textId="77777777" w:rsidR="00C2618F" w:rsidRPr="006F2C46" w:rsidRDefault="00C2618F" w:rsidP="001838ED">
            <w:pPr>
              <w:jc w:val="center"/>
              <w:rPr>
                <w:szCs w:val="22"/>
              </w:rPr>
            </w:pPr>
          </w:p>
          <w:p w14:paraId="0F4A4341" w14:textId="77777777" w:rsidR="00C2618F" w:rsidRPr="001838ED" w:rsidRDefault="00C2618F" w:rsidP="001838ED">
            <w:pPr>
              <w:jc w:val="center"/>
              <w:rPr>
                <w:b/>
                <w:sz w:val="28"/>
              </w:rPr>
            </w:pPr>
            <w:r w:rsidRPr="001838ED">
              <w:rPr>
                <w:b/>
                <w:sz w:val="28"/>
              </w:rPr>
              <w:t>RENEWABLE OPERATING PERMIT</w:t>
            </w:r>
          </w:p>
          <w:p w14:paraId="2F02D02F" w14:textId="77777777" w:rsidR="00C2618F" w:rsidRPr="001838ED" w:rsidRDefault="00C2618F" w:rsidP="001838ED">
            <w:pPr>
              <w:ind w:left="3240"/>
              <w:rPr>
                <w:sz w:val="24"/>
              </w:rPr>
            </w:pPr>
          </w:p>
          <w:p w14:paraId="19F95E10" w14:textId="2BC3F8D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89562B">
              <w:rPr>
                <w:sz w:val="24"/>
              </w:rPr>
              <w:t>N1316</w:t>
            </w:r>
            <w:r w:rsidR="004032B7" w:rsidRPr="001838ED">
              <w:rPr>
                <w:sz w:val="24"/>
              </w:rPr>
              <w:t>-</w:t>
            </w:r>
            <w:bookmarkStart w:id="7" w:name="bIssueYear"/>
            <w:bookmarkEnd w:id="7"/>
            <w:r w:rsidR="0089562B">
              <w:rPr>
                <w:sz w:val="24"/>
              </w:rPr>
              <w:t>20</w:t>
            </w:r>
            <w:r w:rsidR="000F69D6">
              <w:rPr>
                <w:sz w:val="24"/>
              </w:rPr>
              <w:t>21</w:t>
            </w:r>
          </w:p>
          <w:p w14:paraId="0E9A4E21" w14:textId="77777777" w:rsidR="00C2618F" w:rsidRPr="001838ED" w:rsidRDefault="00C2618F" w:rsidP="001838ED">
            <w:pPr>
              <w:ind w:left="3240"/>
              <w:rPr>
                <w:sz w:val="24"/>
              </w:rPr>
            </w:pPr>
          </w:p>
          <w:p w14:paraId="50B3F1F3" w14:textId="7576F943" w:rsidR="00C2618F" w:rsidRPr="001838ED" w:rsidRDefault="00C2618F" w:rsidP="001838ED">
            <w:pPr>
              <w:ind w:left="2880" w:firstLine="720"/>
              <w:rPr>
                <w:sz w:val="24"/>
                <w:szCs w:val="24"/>
              </w:rPr>
            </w:pPr>
            <w:r w:rsidRPr="001838ED">
              <w:rPr>
                <w:sz w:val="24"/>
              </w:rPr>
              <w:t>Expiration Date:</w:t>
            </w:r>
            <w:r w:rsidRPr="001838ED">
              <w:rPr>
                <w:sz w:val="24"/>
              </w:rPr>
              <w:tab/>
            </w:r>
            <w:r w:rsidR="000F69D6">
              <w:rPr>
                <w:sz w:val="24"/>
              </w:rPr>
              <w:t>December 14, 2026</w:t>
            </w:r>
          </w:p>
          <w:p w14:paraId="2255C654" w14:textId="77777777" w:rsidR="0025601A" w:rsidRPr="001838ED" w:rsidRDefault="0025601A" w:rsidP="001838ED">
            <w:pPr>
              <w:ind w:left="2880" w:firstLine="360"/>
              <w:rPr>
                <w:sz w:val="24"/>
              </w:rPr>
            </w:pPr>
          </w:p>
          <w:p w14:paraId="4FA65031" w14:textId="77777777" w:rsidR="0089562B"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3A5F532C" w14:textId="09F0B8BC"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0F69D6">
              <w:rPr>
                <w:sz w:val="24"/>
                <w:szCs w:val="24"/>
              </w:rPr>
              <w:t>June 14, 2025 and June 14, 2026</w:t>
            </w:r>
          </w:p>
          <w:p w14:paraId="7606A3FC" w14:textId="77777777" w:rsidR="00DF47A8" w:rsidRPr="001838ED" w:rsidRDefault="00DF47A8" w:rsidP="00DF47A8">
            <w:pPr>
              <w:rPr>
                <w:sz w:val="24"/>
              </w:rPr>
            </w:pPr>
          </w:p>
          <w:p w14:paraId="77CDF50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1099DE2"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3714EC4A" w14:textId="77777777">
        <w:trPr>
          <w:jc w:val="center"/>
        </w:trPr>
        <w:tc>
          <w:tcPr>
            <w:tcW w:w="10550" w:type="dxa"/>
            <w:shd w:val="clear" w:color="auto" w:fill="auto"/>
          </w:tcPr>
          <w:p w14:paraId="38FA9BB4" w14:textId="77777777" w:rsidR="00461E40" w:rsidRPr="006F2C46" w:rsidRDefault="00461E40" w:rsidP="0025601A">
            <w:pPr>
              <w:jc w:val="center"/>
              <w:rPr>
                <w:b/>
                <w:szCs w:val="22"/>
              </w:rPr>
            </w:pPr>
          </w:p>
          <w:p w14:paraId="01340F80" w14:textId="77777777" w:rsidR="005D5FBE" w:rsidRDefault="0058429B" w:rsidP="0025601A">
            <w:pPr>
              <w:jc w:val="center"/>
              <w:rPr>
                <w:b/>
                <w:sz w:val="28"/>
                <w:szCs w:val="28"/>
              </w:rPr>
            </w:pPr>
            <w:r>
              <w:rPr>
                <w:b/>
                <w:sz w:val="28"/>
                <w:szCs w:val="28"/>
              </w:rPr>
              <w:t>SOURCE-WIDE PERMIT TO INSTALL</w:t>
            </w:r>
          </w:p>
          <w:p w14:paraId="08AC1CBF" w14:textId="77777777" w:rsidR="001E2F2C" w:rsidRDefault="001E2F2C" w:rsidP="00F15F33">
            <w:pPr>
              <w:jc w:val="center"/>
              <w:rPr>
                <w:sz w:val="24"/>
              </w:rPr>
            </w:pPr>
          </w:p>
          <w:p w14:paraId="454A9389" w14:textId="2221B77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89562B">
              <w:rPr>
                <w:sz w:val="24"/>
                <w:szCs w:val="24"/>
              </w:rPr>
              <w:t>N1316</w:t>
            </w:r>
            <w:r w:rsidR="000D5F06">
              <w:rPr>
                <w:sz w:val="24"/>
                <w:szCs w:val="24"/>
              </w:rPr>
              <w:t>-</w:t>
            </w:r>
            <w:bookmarkStart w:id="10" w:name="bIssueYear2"/>
            <w:bookmarkEnd w:id="10"/>
            <w:r w:rsidR="0089562B">
              <w:rPr>
                <w:sz w:val="24"/>
                <w:szCs w:val="24"/>
              </w:rPr>
              <w:t>20</w:t>
            </w:r>
            <w:r w:rsidR="000F69D6">
              <w:rPr>
                <w:sz w:val="24"/>
                <w:szCs w:val="24"/>
              </w:rPr>
              <w:t>21</w:t>
            </w:r>
          </w:p>
          <w:p w14:paraId="590AB786" w14:textId="77777777" w:rsidR="00C2618F" w:rsidRPr="006F2C46" w:rsidRDefault="00C2618F" w:rsidP="0025601A">
            <w:pPr>
              <w:jc w:val="center"/>
              <w:rPr>
                <w:sz w:val="24"/>
                <w:szCs w:val="24"/>
              </w:rPr>
            </w:pPr>
          </w:p>
          <w:p w14:paraId="0B2F77D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8B9986B" w14:textId="48AA0A7C" w:rsidR="0089562B" w:rsidRDefault="00BC48DF" w:rsidP="001E2F2C">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AC0C15A" w14:textId="3E6122B8" w:rsidR="000F69D6" w:rsidRDefault="000F69D6" w:rsidP="001E2F2C">
      <w:pPr>
        <w:rPr>
          <w:szCs w:val="22"/>
        </w:rPr>
      </w:pPr>
      <w:r w:rsidRPr="00FC0E0B">
        <w:rPr>
          <w:noProof/>
        </w:rPr>
        <w:drawing>
          <wp:anchor distT="0" distB="0" distL="114300" distR="114300" simplePos="0" relativeHeight="251658240" behindDoc="1" locked="0" layoutInCell="1" allowOverlap="1" wp14:anchorId="6B38A27F" wp14:editId="634D1CD7">
            <wp:simplePos x="0" y="0"/>
            <wp:positionH relativeFrom="column">
              <wp:posOffset>93345</wp:posOffset>
            </wp:positionH>
            <wp:positionV relativeFrom="paragraph">
              <wp:posOffset>69850</wp:posOffset>
            </wp:positionV>
            <wp:extent cx="1729740" cy="6400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AC6BC" w14:textId="77777777" w:rsidR="000F69D6" w:rsidRDefault="000F69D6" w:rsidP="001E2F2C">
      <w:pPr>
        <w:rPr>
          <w:szCs w:val="22"/>
        </w:rPr>
      </w:pPr>
    </w:p>
    <w:p w14:paraId="2C928BB1" w14:textId="56223813" w:rsidR="000F69D6" w:rsidRPr="000F69D6" w:rsidRDefault="000F69D6" w:rsidP="001E2F2C">
      <w:pPr>
        <w:rPr>
          <w:sz w:val="16"/>
          <w:szCs w:val="16"/>
        </w:rPr>
      </w:pPr>
    </w:p>
    <w:p w14:paraId="7695E4A0" w14:textId="13FDC6D2" w:rsidR="0089562B" w:rsidRDefault="0089562B" w:rsidP="000F69D6">
      <w:pPr>
        <w:rPr>
          <w:szCs w:val="22"/>
        </w:rPr>
      </w:pPr>
      <w:r w:rsidRPr="006A1190">
        <w:rPr>
          <w:szCs w:val="22"/>
        </w:rPr>
        <w:t>__________________________________</w:t>
      </w:r>
      <w:r>
        <w:rPr>
          <w:szCs w:val="22"/>
        </w:rPr>
        <w:t>_</w:t>
      </w:r>
      <w:bookmarkStart w:id="11" w:name="bDS"/>
      <w:bookmarkEnd w:id="11"/>
      <w:r w:rsidR="001E2F2C">
        <w:rPr>
          <w:szCs w:val="22"/>
        </w:rPr>
        <w:br/>
      </w:r>
      <w:r>
        <w:rPr>
          <w:szCs w:val="22"/>
        </w:rPr>
        <w:t xml:space="preserve">Joyce Zhu, Warren </w:t>
      </w:r>
      <w:r w:rsidRPr="0069709D">
        <w:rPr>
          <w:szCs w:val="22"/>
        </w:rPr>
        <w:t>District Supervisor</w:t>
      </w:r>
    </w:p>
    <w:p w14:paraId="6F70CC87" w14:textId="77777777" w:rsidR="0089562B" w:rsidRPr="0069709D" w:rsidRDefault="0089562B" w:rsidP="0089562B">
      <w:pPr>
        <w:ind w:left="-180"/>
      </w:pPr>
      <w:r>
        <w:rPr>
          <w:szCs w:val="22"/>
        </w:rPr>
        <w:br w:type="page"/>
      </w:r>
    </w:p>
    <w:p w14:paraId="5563415E" w14:textId="77777777" w:rsidR="002F4C64" w:rsidRPr="0097673C" w:rsidRDefault="002332C3" w:rsidP="00862ED1">
      <w:pPr>
        <w:rPr>
          <w:b/>
          <w:sz w:val="18"/>
        </w:rPr>
      </w:pPr>
      <w:r w:rsidRPr="0069709D">
        <w:lastRenderedPageBreak/>
        <w:t xml:space="preserve"> </w:t>
      </w:r>
      <w:bookmarkStart w:id="12" w:name="_Toc1453502"/>
      <w:r w:rsidR="002F4C64" w:rsidRPr="00927270">
        <w:rPr>
          <w:b/>
          <w:sz w:val="28"/>
          <w:szCs w:val="28"/>
        </w:rPr>
        <w:t>TABLE OF CONTENTS</w:t>
      </w:r>
      <w:bookmarkEnd w:id="12"/>
    </w:p>
    <w:p w14:paraId="5BCF8365" w14:textId="77777777" w:rsidR="002F4C64" w:rsidRDefault="002F4C64" w:rsidP="002F4C64"/>
    <w:p w14:paraId="7351C296" w14:textId="02A43F61" w:rsidR="006C720E"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6152910" w:history="1">
        <w:r w:rsidR="006C720E" w:rsidRPr="0037142E">
          <w:rPr>
            <w:rStyle w:val="Hyperlink"/>
            <w:noProof/>
          </w:rPr>
          <w:t>AUTHORITY AND ENFORCEABILITY</w:t>
        </w:r>
        <w:r w:rsidR="006C720E">
          <w:rPr>
            <w:noProof/>
            <w:webHidden/>
          </w:rPr>
          <w:tab/>
        </w:r>
        <w:r w:rsidR="006C720E">
          <w:rPr>
            <w:noProof/>
            <w:webHidden/>
          </w:rPr>
          <w:fldChar w:fldCharType="begin"/>
        </w:r>
        <w:r w:rsidR="006C720E">
          <w:rPr>
            <w:noProof/>
            <w:webHidden/>
          </w:rPr>
          <w:instrText xml:space="preserve"> PAGEREF _Toc86152910 \h </w:instrText>
        </w:r>
        <w:r w:rsidR="006C720E">
          <w:rPr>
            <w:noProof/>
            <w:webHidden/>
          </w:rPr>
        </w:r>
        <w:r w:rsidR="006C720E">
          <w:rPr>
            <w:noProof/>
            <w:webHidden/>
          </w:rPr>
          <w:fldChar w:fldCharType="separate"/>
        </w:r>
        <w:r w:rsidR="006C720E">
          <w:rPr>
            <w:noProof/>
            <w:webHidden/>
          </w:rPr>
          <w:t>3</w:t>
        </w:r>
        <w:r w:rsidR="006C720E">
          <w:rPr>
            <w:noProof/>
            <w:webHidden/>
          </w:rPr>
          <w:fldChar w:fldCharType="end"/>
        </w:r>
      </w:hyperlink>
    </w:p>
    <w:p w14:paraId="22A2FB24" w14:textId="2741777F" w:rsidR="006C720E" w:rsidRDefault="00B86A09">
      <w:pPr>
        <w:pStyle w:val="TOC1"/>
        <w:rPr>
          <w:rFonts w:asciiTheme="minorHAnsi" w:eastAsiaTheme="minorEastAsia" w:hAnsiTheme="minorHAnsi" w:cstheme="minorBidi"/>
          <w:b w:val="0"/>
          <w:noProof/>
        </w:rPr>
      </w:pPr>
      <w:hyperlink w:anchor="_Toc86152911" w:history="1">
        <w:r w:rsidR="006C720E" w:rsidRPr="0037142E">
          <w:rPr>
            <w:rStyle w:val="Hyperlink"/>
            <w:noProof/>
          </w:rPr>
          <w:t>A.  GENERAL CONDITIONS</w:t>
        </w:r>
        <w:r w:rsidR="006C720E">
          <w:rPr>
            <w:noProof/>
            <w:webHidden/>
          </w:rPr>
          <w:tab/>
        </w:r>
        <w:r w:rsidR="006C720E">
          <w:rPr>
            <w:noProof/>
            <w:webHidden/>
          </w:rPr>
          <w:fldChar w:fldCharType="begin"/>
        </w:r>
        <w:r w:rsidR="006C720E">
          <w:rPr>
            <w:noProof/>
            <w:webHidden/>
          </w:rPr>
          <w:instrText xml:space="preserve"> PAGEREF _Toc86152911 \h </w:instrText>
        </w:r>
        <w:r w:rsidR="006C720E">
          <w:rPr>
            <w:noProof/>
            <w:webHidden/>
          </w:rPr>
        </w:r>
        <w:r w:rsidR="006C720E">
          <w:rPr>
            <w:noProof/>
            <w:webHidden/>
          </w:rPr>
          <w:fldChar w:fldCharType="separate"/>
        </w:r>
        <w:r w:rsidR="006C720E">
          <w:rPr>
            <w:noProof/>
            <w:webHidden/>
          </w:rPr>
          <w:t>4</w:t>
        </w:r>
        <w:r w:rsidR="006C720E">
          <w:rPr>
            <w:noProof/>
            <w:webHidden/>
          </w:rPr>
          <w:fldChar w:fldCharType="end"/>
        </w:r>
      </w:hyperlink>
    </w:p>
    <w:p w14:paraId="61895749" w14:textId="625D7B9C" w:rsidR="006C720E" w:rsidRDefault="00B86A09">
      <w:pPr>
        <w:pStyle w:val="TOC2"/>
        <w:rPr>
          <w:rFonts w:asciiTheme="minorHAnsi" w:eastAsiaTheme="minorEastAsia" w:hAnsiTheme="minorHAnsi" w:cstheme="minorBidi"/>
          <w:iCs w:val="0"/>
        </w:rPr>
      </w:pPr>
      <w:hyperlink w:anchor="_Toc86152912" w:history="1">
        <w:r w:rsidR="006C720E" w:rsidRPr="0037142E">
          <w:rPr>
            <w:rStyle w:val="Hyperlink"/>
          </w:rPr>
          <w:t>Permit Enforceability</w:t>
        </w:r>
        <w:r w:rsidR="006C720E">
          <w:rPr>
            <w:webHidden/>
          </w:rPr>
          <w:tab/>
        </w:r>
        <w:r w:rsidR="006C720E">
          <w:rPr>
            <w:webHidden/>
          </w:rPr>
          <w:fldChar w:fldCharType="begin"/>
        </w:r>
        <w:r w:rsidR="006C720E">
          <w:rPr>
            <w:webHidden/>
          </w:rPr>
          <w:instrText xml:space="preserve"> PAGEREF _Toc86152912 \h </w:instrText>
        </w:r>
        <w:r w:rsidR="006C720E">
          <w:rPr>
            <w:webHidden/>
          </w:rPr>
        </w:r>
        <w:r w:rsidR="006C720E">
          <w:rPr>
            <w:webHidden/>
          </w:rPr>
          <w:fldChar w:fldCharType="separate"/>
        </w:r>
        <w:r w:rsidR="006C720E">
          <w:rPr>
            <w:webHidden/>
          </w:rPr>
          <w:t>4</w:t>
        </w:r>
        <w:r w:rsidR="006C720E">
          <w:rPr>
            <w:webHidden/>
          </w:rPr>
          <w:fldChar w:fldCharType="end"/>
        </w:r>
      </w:hyperlink>
    </w:p>
    <w:p w14:paraId="6CE68919" w14:textId="21B50520" w:rsidR="006C720E" w:rsidRDefault="00B86A09">
      <w:pPr>
        <w:pStyle w:val="TOC2"/>
        <w:rPr>
          <w:rFonts w:asciiTheme="minorHAnsi" w:eastAsiaTheme="minorEastAsia" w:hAnsiTheme="minorHAnsi" w:cstheme="minorBidi"/>
          <w:iCs w:val="0"/>
        </w:rPr>
      </w:pPr>
      <w:hyperlink w:anchor="_Toc86152913" w:history="1">
        <w:r w:rsidR="006C720E" w:rsidRPr="0037142E">
          <w:rPr>
            <w:rStyle w:val="Hyperlink"/>
          </w:rPr>
          <w:t>General Provisions</w:t>
        </w:r>
        <w:r w:rsidR="006C720E">
          <w:rPr>
            <w:webHidden/>
          </w:rPr>
          <w:tab/>
        </w:r>
        <w:r w:rsidR="006C720E">
          <w:rPr>
            <w:webHidden/>
          </w:rPr>
          <w:fldChar w:fldCharType="begin"/>
        </w:r>
        <w:r w:rsidR="006C720E">
          <w:rPr>
            <w:webHidden/>
          </w:rPr>
          <w:instrText xml:space="preserve"> PAGEREF _Toc86152913 \h </w:instrText>
        </w:r>
        <w:r w:rsidR="006C720E">
          <w:rPr>
            <w:webHidden/>
          </w:rPr>
        </w:r>
        <w:r w:rsidR="006C720E">
          <w:rPr>
            <w:webHidden/>
          </w:rPr>
          <w:fldChar w:fldCharType="separate"/>
        </w:r>
        <w:r w:rsidR="006C720E">
          <w:rPr>
            <w:webHidden/>
          </w:rPr>
          <w:t>4</w:t>
        </w:r>
        <w:r w:rsidR="006C720E">
          <w:rPr>
            <w:webHidden/>
          </w:rPr>
          <w:fldChar w:fldCharType="end"/>
        </w:r>
      </w:hyperlink>
    </w:p>
    <w:p w14:paraId="63266E67" w14:textId="2DF5538B" w:rsidR="006C720E" w:rsidRDefault="00B86A09">
      <w:pPr>
        <w:pStyle w:val="TOC2"/>
        <w:rPr>
          <w:rFonts w:asciiTheme="minorHAnsi" w:eastAsiaTheme="minorEastAsia" w:hAnsiTheme="minorHAnsi" w:cstheme="minorBidi"/>
          <w:iCs w:val="0"/>
        </w:rPr>
      </w:pPr>
      <w:hyperlink w:anchor="_Toc86152914" w:history="1">
        <w:r w:rsidR="006C720E" w:rsidRPr="0037142E">
          <w:rPr>
            <w:rStyle w:val="Hyperlink"/>
          </w:rPr>
          <w:t>Equipment &amp; Design</w:t>
        </w:r>
        <w:r w:rsidR="006C720E">
          <w:rPr>
            <w:webHidden/>
          </w:rPr>
          <w:tab/>
        </w:r>
        <w:r w:rsidR="006C720E">
          <w:rPr>
            <w:webHidden/>
          </w:rPr>
          <w:fldChar w:fldCharType="begin"/>
        </w:r>
        <w:r w:rsidR="006C720E">
          <w:rPr>
            <w:webHidden/>
          </w:rPr>
          <w:instrText xml:space="preserve"> PAGEREF _Toc86152914 \h </w:instrText>
        </w:r>
        <w:r w:rsidR="006C720E">
          <w:rPr>
            <w:webHidden/>
          </w:rPr>
        </w:r>
        <w:r w:rsidR="006C720E">
          <w:rPr>
            <w:webHidden/>
          </w:rPr>
          <w:fldChar w:fldCharType="separate"/>
        </w:r>
        <w:r w:rsidR="006C720E">
          <w:rPr>
            <w:webHidden/>
          </w:rPr>
          <w:t>5</w:t>
        </w:r>
        <w:r w:rsidR="006C720E">
          <w:rPr>
            <w:webHidden/>
          </w:rPr>
          <w:fldChar w:fldCharType="end"/>
        </w:r>
      </w:hyperlink>
    </w:p>
    <w:p w14:paraId="54665C07" w14:textId="243E5CDA" w:rsidR="006C720E" w:rsidRDefault="00B86A09">
      <w:pPr>
        <w:pStyle w:val="TOC2"/>
        <w:rPr>
          <w:rFonts w:asciiTheme="minorHAnsi" w:eastAsiaTheme="minorEastAsia" w:hAnsiTheme="minorHAnsi" w:cstheme="minorBidi"/>
          <w:iCs w:val="0"/>
        </w:rPr>
      </w:pPr>
      <w:hyperlink w:anchor="_Toc86152915" w:history="1">
        <w:r w:rsidR="006C720E" w:rsidRPr="0037142E">
          <w:rPr>
            <w:rStyle w:val="Hyperlink"/>
          </w:rPr>
          <w:t>Emission Limits</w:t>
        </w:r>
        <w:r w:rsidR="006C720E">
          <w:rPr>
            <w:webHidden/>
          </w:rPr>
          <w:tab/>
        </w:r>
        <w:r w:rsidR="006C720E">
          <w:rPr>
            <w:webHidden/>
          </w:rPr>
          <w:fldChar w:fldCharType="begin"/>
        </w:r>
        <w:r w:rsidR="006C720E">
          <w:rPr>
            <w:webHidden/>
          </w:rPr>
          <w:instrText xml:space="preserve"> PAGEREF _Toc86152915 \h </w:instrText>
        </w:r>
        <w:r w:rsidR="006C720E">
          <w:rPr>
            <w:webHidden/>
          </w:rPr>
        </w:r>
        <w:r w:rsidR="006C720E">
          <w:rPr>
            <w:webHidden/>
          </w:rPr>
          <w:fldChar w:fldCharType="separate"/>
        </w:r>
        <w:r w:rsidR="006C720E">
          <w:rPr>
            <w:webHidden/>
          </w:rPr>
          <w:t>5</w:t>
        </w:r>
        <w:r w:rsidR="006C720E">
          <w:rPr>
            <w:webHidden/>
          </w:rPr>
          <w:fldChar w:fldCharType="end"/>
        </w:r>
      </w:hyperlink>
    </w:p>
    <w:p w14:paraId="75E566FC" w14:textId="463432B2" w:rsidR="006C720E" w:rsidRDefault="00B86A09">
      <w:pPr>
        <w:pStyle w:val="TOC2"/>
        <w:rPr>
          <w:rFonts w:asciiTheme="minorHAnsi" w:eastAsiaTheme="minorEastAsia" w:hAnsiTheme="minorHAnsi" w:cstheme="minorBidi"/>
          <w:iCs w:val="0"/>
        </w:rPr>
      </w:pPr>
      <w:hyperlink w:anchor="_Toc86152916" w:history="1">
        <w:r w:rsidR="006C720E" w:rsidRPr="0037142E">
          <w:rPr>
            <w:rStyle w:val="Hyperlink"/>
          </w:rPr>
          <w:t>Testing/Sampling</w:t>
        </w:r>
        <w:r w:rsidR="006C720E">
          <w:rPr>
            <w:webHidden/>
          </w:rPr>
          <w:tab/>
        </w:r>
        <w:r w:rsidR="006C720E">
          <w:rPr>
            <w:webHidden/>
          </w:rPr>
          <w:fldChar w:fldCharType="begin"/>
        </w:r>
        <w:r w:rsidR="006C720E">
          <w:rPr>
            <w:webHidden/>
          </w:rPr>
          <w:instrText xml:space="preserve"> PAGEREF _Toc86152916 \h </w:instrText>
        </w:r>
        <w:r w:rsidR="006C720E">
          <w:rPr>
            <w:webHidden/>
          </w:rPr>
        </w:r>
        <w:r w:rsidR="006C720E">
          <w:rPr>
            <w:webHidden/>
          </w:rPr>
          <w:fldChar w:fldCharType="separate"/>
        </w:r>
        <w:r w:rsidR="006C720E">
          <w:rPr>
            <w:webHidden/>
          </w:rPr>
          <w:t>5</w:t>
        </w:r>
        <w:r w:rsidR="006C720E">
          <w:rPr>
            <w:webHidden/>
          </w:rPr>
          <w:fldChar w:fldCharType="end"/>
        </w:r>
      </w:hyperlink>
    </w:p>
    <w:p w14:paraId="7CACC7B5" w14:textId="740831DB" w:rsidR="006C720E" w:rsidRDefault="00B86A09">
      <w:pPr>
        <w:pStyle w:val="TOC2"/>
        <w:rPr>
          <w:rFonts w:asciiTheme="minorHAnsi" w:eastAsiaTheme="minorEastAsia" w:hAnsiTheme="minorHAnsi" w:cstheme="minorBidi"/>
          <w:iCs w:val="0"/>
        </w:rPr>
      </w:pPr>
      <w:hyperlink w:anchor="_Toc86152917" w:history="1">
        <w:r w:rsidR="006C720E" w:rsidRPr="0037142E">
          <w:rPr>
            <w:rStyle w:val="Hyperlink"/>
          </w:rPr>
          <w:t>Monitoring/Recordkeeping</w:t>
        </w:r>
        <w:r w:rsidR="006C720E">
          <w:rPr>
            <w:webHidden/>
          </w:rPr>
          <w:tab/>
        </w:r>
        <w:r w:rsidR="006C720E">
          <w:rPr>
            <w:webHidden/>
          </w:rPr>
          <w:fldChar w:fldCharType="begin"/>
        </w:r>
        <w:r w:rsidR="006C720E">
          <w:rPr>
            <w:webHidden/>
          </w:rPr>
          <w:instrText xml:space="preserve"> PAGEREF _Toc86152917 \h </w:instrText>
        </w:r>
        <w:r w:rsidR="006C720E">
          <w:rPr>
            <w:webHidden/>
          </w:rPr>
        </w:r>
        <w:r w:rsidR="006C720E">
          <w:rPr>
            <w:webHidden/>
          </w:rPr>
          <w:fldChar w:fldCharType="separate"/>
        </w:r>
        <w:r w:rsidR="006C720E">
          <w:rPr>
            <w:webHidden/>
          </w:rPr>
          <w:t>6</w:t>
        </w:r>
        <w:r w:rsidR="006C720E">
          <w:rPr>
            <w:webHidden/>
          </w:rPr>
          <w:fldChar w:fldCharType="end"/>
        </w:r>
      </w:hyperlink>
    </w:p>
    <w:p w14:paraId="0B7655D4" w14:textId="407706E7" w:rsidR="006C720E" w:rsidRDefault="00B86A09">
      <w:pPr>
        <w:pStyle w:val="TOC2"/>
        <w:rPr>
          <w:rFonts w:asciiTheme="minorHAnsi" w:eastAsiaTheme="minorEastAsia" w:hAnsiTheme="minorHAnsi" w:cstheme="minorBidi"/>
          <w:iCs w:val="0"/>
        </w:rPr>
      </w:pPr>
      <w:hyperlink w:anchor="_Toc86152918" w:history="1">
        <w:r w:rsidR="006C720E" w:rsidRPr="0037142E">
          <w:rPr>
            <w:rStyle w:val="Hyperlink"/>
          </w:rPr>
          <w:t>Certification &amp; Reporting</w:t>
        </w:r>
        <w:r w:rsidR="006C720E">
          <w:rPr>
            <w:webHidden/>
          </w:rPr>
          <w:tab/>
        </w:r>
        <w:r w:rsidR="006C720E">
          <w:rPr>
            <w:webHidden/>
          </w:rPr>
          <w:fldChar w:fldCharType="begin"/>
        </w:r>
        <w:r w:rsidR="006C720E">
          <w:rPr>
            <w:webHidden/>
          </w:rPr>
          <w:instrText xml:space="preserve"> PAGEREF _Toc86152918 \h </w:instrText>
        </w:r>
        <w:r w:rsidR="006C720E">
          <w:rPr>
            <w:webHidden/>
          </w:rPr>
        </w:r>
        <w:r w:rsidR="006C720E">
          <w:rPr>
            <w:webHidden/>
          </w:rPr>
          <w:fldChar w:fldCharType="separate"/>
        </w:r>
        <w:r w:rsidR="006C720E">
          <w:rPr>
            <w:webHidden/>
          </w:rPr>
          <w:t>6</w:t>
        </w:r>
        <w:r w:rsidR="006C720E">
          <w:rPr>
            <w:webHidden/>
          </w:rPr>
          <w:fldChar w:fldCharType="end"/>
        </w:r>
      </w:hyperlink>
    </w:p>
    <w:p w14:paraId="55C76F38" w14:textId="14AB86FD" w:rsidR="006C720E" w:rsidRDefault="00B86A09">
      <w:pPr>
        <w:pStyle w:val="TOC2"/>
        <w:rPr>
          <w:rFonts w:asciiTheme="minorHAnsi" w:eastAsiaTheme="minorEastAsia" w:hAnsiTheme="minorHAnsi" w:cstheme="minorBidi"/>
          <w:iCs w:val="0"/>
        </w:rPr>
      </w:pPr>
      <w:hyperlink w:anchor="_Toc86152919" w:history="1">
        <w:r w:rsidR="006C720E" w:rsidRPr="0037142E">
          <w:rPr>
            <w:rStyle w:val="Hyperlink"/>
          </w:rPr>
          <w:t>Permit Shield</w:t>
        </w:r>
        <w:r w:rsidR="006C720E">
          <w:rPr>
            <w:webHidden/>
          </w:rPr>
          <w:tab/>
        </w:r>
        <w:r w:rsidR="006C720E">
          <w:rPr>
            <w:webHidden/>
          </w:rPr>
          <w:fldChar w:fldCharType="begin"/>
        </w:r>
        <w:r w:rsidR="006C720E">
          <w:rPr>
            <w:webHidden/>
          </w:rPr>
          <w:instrText xml:space="preserve"> PAGEREF _Toc86152919 \h </w:instrText>
        </w:r>
        <w:r w:rsidR="006C720E">
          <w:rPr>
            <w:webHidden/>
          </w:rPr>
        </w:r>
        <w:r w:rsidR="006C720E">
          <w:rPr>
            <w:webHidden/>
          </w:rPr>
          <w:fldChar w:fldCharType="separate"/>
        </w:r>
        <w:r w:rsidR="006C720E">
          <w:rPr>
            <w:webHidden/>
          </w:rPr>
          <w:t>7</w:t>
        </w:r>
        <w:r w:rsidR="006C720E">
          <w:rPr>
            <w:webHidden/>
          </w:rPr>
          <w:fldChar w:fldCharType="end"/>
        </w:r>
      </w:hyperlink>
    </w:p>
    <w:p w14:paraId="5F02A2F0" w14:textId="491846D2" w:rsidR="006C720E" w:rsidRDefault="00B86A09">
      <w:pPr>
        <w:pStyle w:val="TOC2"/>
        <w:rPr>
          <w:rFonts w:asciiTheme="minorHAnsi" w:eastAsiaTheme="minorEastAsia" w:hAnsiTheme="minorHAnsi" w:cstheme="minorBidi"/>
          <w:iCs w:val="0"/>
        </w:rPr>
      </w:pPr>
      <w:hyperlink w:anchor="_Toc86152920" w:history="1">
        <w:r w:rsidR="006C720E" w:rsidRPr="0037142E">
          <w:rPr>
            <w:rStyle w:val="Hyperlink"/>
          </w:rPr>
          <w:t>Revisions</w:t>
        </w:r>
        <w:r w:rsidR="006C720E">
          <w:rPr>
            <w:webHidden/>
          </w:rPr>
          <w:tab/>
        </w:r>
        <w:r w:rsidR="006C720E">
          <w:rPr>
            <w:webHidden/>
          </w:rPr>
          <w:fldChar w:fldCharType="begin"/>
        </w:r>
        <w:r w:rsidR="006C720E">
          <w:rPr>
            <w:webHidden/>
          </w:rPr>
          <w:instrText xml:space="preserve"> PAGEREF _Toc86152920 \h </w:instrText>
        </w:r>
        <w:r w:rsidR="006C720E">
          <w:rPr>
            <w:webHidden/>
          </w:rPr>
        </w:r>
        <w:r w:rsidR="006C720E">
          <w:rPr>
            <w:webHidden/>
          </w:rPr>
          <w:fldChar w:fldCharType="separate"/>
        </w:r>
        <w:r w:rsidR="006C720E">
          <w:rPr>
            <w:webHidden/>
          </w:rPr>
          <w:t>8</w:t>
        </w:r>
        <w:r w:rsidR="006C720E">
          <w:rPr>
            <w:webHidden/>
          </w:rPr>
          <w:fldChar w:fldCharType="end"/>
        </w:r>
      </w:hyperlink>
    </w:p>
    <w:p w14:paraId="0331CB1A" w14:textId="3CEDC45A" w:rsidR="006C720E" w:rsidRDefault="00B86A09">
      <w:pPr>
        <w:pStyle w:val="TOC2"/>
        <w:rPr>
          <w:rFonts w:asciiTheme="minorHAnsi" w:eastAsiaTheme="minorEastAsia" w:hAnsiTheme="minorHAnsi" w:cstheme="minorBidi"/>
          <w:iCs w:val="0"/>
        </w:rPr>
      </w:pPr>
      <w:hyperlink w:anchor="_Toc86152921" w:history="1">
        <w:r w:rsidR="006C720E" w:rsidRPr="0037142E">
          <w:rPr>
            <w:rStyle w:val="Hyperlink"/>
          </w:rPr>
          <w:t>Reopenings</w:t>
        </w:r>
        <w:r w:rsidR="006C720E">
          <w:rPr>
            <w:webHidden/>
          </w:rPr>
          <w:tab/>
        </w:r>
        <w:r w:rsidR="006C720E">
          <w:rPr>
            <w:webHidden/>
          </w:rPr>
          <w:fldChar w:fldCharType="begin"/>
        </w:r>
        <w:r w:rsidR="006C720E">
          <w:rPr>
            <w:webHidden/>
          </w:rPr>
          <w:instrText xml:space="preserve"> PAGEREF _Toc86152921 \h </w:instrText>
        </w:r>
        <w:r w:rsidR="006C720E">
          <w:rPr>
            <w:webHidden/>
          </w:rPr>
        </w:r>
        <w:r w:rsidR="006C720E">
          <w:rPr>
            <w:webHidden/>
          </w:rPr>
          <w:fldChar w:fldCharType="separate"/>
        </w:r>
        <w:r w:rsidR="006C720E">
          <w:rPr>
            <w:webHidden/>
          </w:rPr>
          <w:t>8</w:t>
        </w:r>
        <w:r w:rsidR="006C720E">
          <w:rPr>
            <w:webHidden/>
          </w:rPr>
          <w:fldChar w:fldCharType="end"/>
        </w:r>
      </w:hyperlink>
    </w:p>
    <w:p w14:paraId="284945DD" w14:textId="71CEDBCF" w:rsidR="006C720E" w:rsidRDefault="00B86A09">
      <w:pPr>
        <w:pStyle w:val="TOC2"/>
        <w:rPr>
          <w:rFonts w:asciiTheme="minorHAnsi" w:eastAsiaTheme="minorEastAsia" w:hAnsiTheme="minorHAnsi" w:cstheme="minorBidi"/>
          <w:iCs w:val="0"/>
        </w:rPr>
      </w:pPr>
      <w:hyperlink w:anchor="_Toc86152922" w:history="1">
        <w:r w:rsidR="006C720E" w:rsidRPr="0037142E">
          <w:rPr>
            <w:rStyle w:val="Hyperlink"/>
          </w:rPr>
          <w:t>Renewals</w:t>
        </w:r>
        <w:r w:rsidR="006C720E">
          <w:rPr>
            <w:webHidden/>
          </w:rPr>
          <w:tab/>
        </w:r>
        <w:r w:rsidR="006C720E">
          <w:rPr>
            <w:webHidden/>
          </w:rPr>
          <w:fldChar w:fldCharType="begin"/>
        </w:r>
        <w:r w:rsidR="006C720E">
          <w:rPr>
            <w:webHidden/>
          </w:rPr>
          <w:instrText xml:space="preserve"> PAGEREF _Toc86152922 \h </w:instrText>
        </w:r>
        <w:r w:rsidR="006C720E">
          <w:rPr>
            <w:webHidden/>
          </w:rPr>
        </w:r>
        <w:r w:rsidR="006C720E">
          <w:rPr>
            <w:webHidden/>
          </w:rPr>
          <w:fldChar w:fldCharType="separate"/>
        </w:r>
        <w:r w:rsidR="006C720E">
          <w:rPr>
            <w:webHidden/>
          </w:rPr>
          <w:t>9</w:t>
        </w:r>
        <w:r w:rsidR="006C720E">
          <w:rPr>
            <w:webHidden/>
          </w:rPr>
          <w:fldChar w:fldCharType="end"/>
        </w:r>
      </w:hyperlink>
    </w:p>
    <w:p w14:paraId="1E0A0994" w14:textId="01779411" w:rsidR="006C720E" w:rsidRDefault="00B86A09">
      <w:pPr>
        <w:pStyle w:val="TOC2"/>
        <w:rPr>
          <w:rFonts w:asciiTheme="minorHAnsi" w:eastAsiaTheme="minorEastAsia" w:hAnsiTheme="minorHAnsi" w:cstheme="minorBidi"/>
          <w:iCs w:val="0"/>
        </w:rPr>
      </w:pPr>
      <w:hyperlink w:anchor="_Toc86152923" w:history="1">
        <w:r w:rsidR="006C720E" w:rsidRPr="0037142E">
          <w:rPr>
            <w:rStyle w:val="Hyperlink"/>
            <w:bCs/>
          </w:rPr>
          <w:t>Stratospheric Ozone Protection</w:t>
        </w:r>
        <w:r w:rsidR="006C720E">
          <w:rPr>
            <w:webHidden/>
          </w:rPr>
          <w:tab/>
        </w:r>
        <w:r w:rsidR="006C720E">
          <w:rPr>
            <w:webHidden/>
          </w:rPr>
          <w:fldChar w:fldCharType="begin"/>
        </w:r>
        <w:r w:rsidR="006C720E">
          <w:rPr>
            <w:webHidden/>
          </w:rPr>
          <w:instrText xml:space="preserve"> PAGEREF _Toc86152923 \h </w:instrText>
        </w:r>
        <w:r w:rsidR="006C720E">
          <w:rPr>
            <w:webHidden/>
          </w:rPr>
        </w:r>
        <w:r w:rsidR="006C720E">
          <w:rPr>
            <w:webHidden/>
          </w:rPr>
          <w:fldChar w:fldCharType="separate"/>
        </w:r>
        <w:r w:rsidR="006C720E">
          <w:rPr>
            <w:webHidden/>
          </w:rPr>
          <w:t>9</w:t>
        </w:r>
        <w:r w:rsidR="006C720E">
          <w:rPr>
            <w:webHidden/>
          </w:rPr>
          <w:fldChar w:fldCharType="end"/>
        </w:r>
      </w:hyperlink>
    </w:p>
    <w:p w14:paraId="021E3887" w14:textId="42F3AB24" w:rsidR="006C720E" w:rsidRDefault="00B86A09">
      <w:pPr>
        <w:pStyle w:val="TOC2"/>
        <w:rPr>
          <w:rFonts w:asciiTheme="minorHAnsi" w:eastAsiaTheme="minorEastAsia" w:hAnsiTheme="minorHAnsi" w:cstheme="minorBidi"/>
          <w:iCs w:val="0"/>
        </w:rPr>
      </w:pPr>
      <w:hyperlink w:anchor="_Toc86152924" w:history="1">
        <w:r w:rsidR="006C720E" w:rsidRPr="0037142E">
          <w:rPr>
            <w:rStyle w:val="Hyperlink"/>
            <w:bCs/>
          </w:rPr>
          <w:t>Risk Management Plan</w:t>
        </w:r>
        <w:r w:rsidR="006C720E">
          <w:rPr>
            <w:webHidden/>
          </w:rPr>
          <w:tab/>
        </w:r>
        <w:r w:rsidR="006C720E">
          <w:rPr>
            <w:webHidden/>
          </w:rPr>
          <w:fldChar w:fldCharType="begin"/>
        </w:r>
        <w:r w:rsidR="006C720E">
          <w:rPr>
            <w:webHidden/>
          </w:rPr>
          <w:instrText xml:space="preserve"> PAGEREF _Toc86152924 \h </w:instrText>
        </w:r>
        <w:r w:rsidR="006C720E">
          <w:rPr>
            <w:webHidden/>
          </w:rPr>
        </w:r>
        <w:r w:rsidR="006C720E">
          <w:rPr>
            <w:webHidden/>
          </w:rPr>
          <w:fldChar w:fldCharType="separate"/>
        </w:r>
        <w:r w:rsidR="006C720E">
          <w:rPr>
            <w:webHidden/>
          </w:rPr>
          <w:t>9</w:t>
        </w:r>
        <w:r w:rsidR="006C720E">
          <w:rPr>
            <w:webHidden/>
          </w:rPr>
          <w:fldChar w:fldCharType="end"/>
        </w:r>
      </w:hyperlink>
    </w:p>
    <w:p w14:paraId="5C6B4AA3" w14:textId="4B1B12F8" w:rsidR="006C720E" w:rsidRDefault="00B86A09">
      <w:pPr>
        <w:pStyle w:val="TOC2"/>
        <w:rPr>
          <w:rFonts w:asciiTheme="minorHAnsi" w:eastAsiaTheme="minorEastAsia" w:hAnsiTheme="minorHAnsi" w:cstheme="minorBidi"/>
          <w:iCs w:val="0"/>
        </w:rPr>
      </w:pPr>
      <w:hyperlink w:anchor="_Toc86152925" w:history="1">
        <w:r w:rsidR="006C720E" w:rsidRPr="0037142E">
          <w:rPr>
            <w:rStyle w:val="Hyperlink"/>
            <w:bCs/>
          </w:rPr>
          <w:t>Emission Trading</w:t>
        </w:r>
        <w:r w:rsidR="006C720E">
          <w:rPr>
            <w:webHidden/>
          </w:rPr>
          <w:tab/>
        </w:r>
        <w:r w:rsidR="006C720E">
          <w:rPr>
            <w:webHidden/>
          </w:rPr>
          <w:fldChar w:fldCharType="begin"/>
        </w:r>
        <w:r w:rsidR="006C720E">
          <w:rPr>
            <w:webHidden/>
          </w:rPr>
          <w:instrText xml:space="preserve"> PAGEREF _Toc86152925 \h </w:instrText>
        </w:r>
        <w:r w:rsidR="006C720E">
          <w:rPr>
            <w:webHidden/>
          </w:rPr>
        </w:r>
        <w:r w:rsidR="006C720E">
          <w:rPr>
            <w:webHidden/>
          </w:rPr>
          <w:fldChar w:fldCharType="separate"/>
        </w:r>
        <w:r w:rsidR="006C720E">
          <w:rPr>
            <w:webHidden/>
          </w:rPr>
          <w:t>9</w:t>
        </w:r>
        <w:r w:rsidR="006C720E">
          <w:rPr>
            <w:webHidden/>
          </w:rPr>
          <w:fldChar w:fldCharType="end"/>
        </w:r>
      </w:hyperlink>
    </w:p>
    <w:p w14:paraId="1B1B46E1" w14:textId="19BE85AD" w:rsidR="006C720E" w:rsidRDefault="00B86A09">
      <w:pPr>
        <w:pStyle w:val="TOC2"/>
        <w:rPr>
          <w:rFonts w:asciiTheme="minorHAnsi" w:eastAsiaTheme="minorEastAsia" w:hAnsiTheme="minorHAnsi" w:cstheme="minorBidi"/>
          <w:iCs w:val="0"/>
        </w:rPr>
      </w:pPr>
      <w:hyperlink w:anchor="_Toc86152926" w:history="1">
        <w:r w:rsidR="006C720E" w:rsidRPr="0037142E">
          <w:rPr>
            <w:rStyle w:val="Hyperlink"/>
            <w:bCs/>
          </w:rPr>
          <w:t>Permit to Install (PTI)</w:t>
        </w:r>
        <w:r w:rsidR="006C720E">
          <w:rPr>
            <w:webHidden/>
          </w:rPr>
          <w:tab/>
        </w:r>
        <w:r w:rsidR="006C720E">
          <w:rPr>
            <w:webHidden/>
          </w:rPr>
          <w:fldChar w:fldCharType="begin"/>
        </w:r>
        <w:r w:rsidR="006C720E">
          <w:rPr>
            <w:webHidden/>
          </w:rPr>
          <w:instrText xml:space="preserve"> PAGEREF _Toc86152926 \h </w:instrText>
        </w:r>
        <w:r w:rsidR="006C720E">
          <w:rPr>
            <w:webHidden/>
          </w:rPr>
        </w:r>
        <w:r w:rsidR="006C720E">
          <w:rPr>
            <w:webHidden/>
          </w:rPr>
          <w:fldChar w:fldCharType="separate"/>
        </w:r>
        <w:r w:rsidR="006C720E">
          <w:rPr>
            <w:webHidden/>
          </w:rPr>
          <w:t>10</w:t>
        </w:r>
        <w:r w:rsidR="006C720E">
          <w:rPr>
            <w:webHidden/>
          </w:rPr>
          <w:fldChar w:fldCharType="end"/>
        </w:r>
      </w:hyperlink>
    </w:p>
    <w:p w14:paraId="007AF34B" w14:textId="7FDE2A9E" w:rsidR="006C720E" w:rsidRDefault="00B86A09">
      <w:pPr>
        <w:pStyle w:val="TOC1"/>
        <w:rPr>
          <w:rFonts w:asciiTheme="minorHAnsi" w:eastAsiaTheme="minorEastAsia" w:hAnsiTheme="minorHAnsi" w:cstheme="minorBidi"/>
          <w:b w:val="0"/>
          <w:noProof/>
        </w:rPr>
      </w:pPr>
      <w:hyperlink w:anchor="_Toc86152927" w:history="1">
        <w:r w:rsidR="006C720E" w:rsidRPr="0037142E">
          <w:rPr>
            <w:rStyle w:val="Hyperlink"/>
            <w:noProof/>
          </w:rPr>
          <w:t>B.  SOURCE-WIDE CONDITIONS</w:t>
        </w:r>
        <w:r w:rsidR="006C720E">
          <w:rPr>
            <w:noProof/>
            <w:webHidden/>
          </w:rPr>
          <w:tab/>
        </w:r>
        <w:r w:rsidR="006C720E">
          <w:rPr>
            <w:noProof/>
            <w:webHidden/>
          </w:rPr>
          <w:fldChar w:fldCharType="begin"/>
        </w:r>
        <w:r w:rsidR="006C720E">
          <w:rPr>
            <w:noProof/>
            <w:webHidden/>
          </w:rPr>
          <w:instrText xml:space="preserve"> PAGEREF _Toc86152927 \h </w:instrText>
        </w:r>
        <w:r w:rsidR="006C720E">
          <w:rPr>
            <w:noProof/>
            <w:webHidden/>
          </w:rPr>
        </w:r>
        <w:r w:rsidR="006C720E">
          <w:rPr>
            <w:noProof/>
            <w:webHidden/>
          </w:rPr>
          <w:fldChar w:fldCharType="separate"/>
        </w:r>
        <w:r w:rsidR="006C720E">
          <w:rPr>
            <w:noProof/>
            <w:webHidden/>
          </w:rPr>
          <w:t>11</w:t>
        </w:r>
        <w:r w:rsidR="006C720E">
          <w:rPr>
            <w:noProof/>
            <w:webHidden/>
          </w:rPr>
          <w:fldChar w:fldCharType="end"/>
        </w:r>
      </w:hyperlink>
    </w:p>
    <w:p w14:paraId="07D437A7" w14:textId="1584B8CC" w:rsidR="006C720E" w:rsidRDefault="00B86A09">
      <w:pPr>
        <w:pStyle w:val="TOC1"/>
        <w:rPr>
          <w:rFonts w:asciiTheme="minorHAnsi" w:eastAsiaTheme="minorEastAsia" w:hAnsiTheme="minorHAnsi" w:cstheme="minorBidi"/>
          <w:b w:val="0"/>
          <w:noProof/>
        </w:rPr>
      </w:pPr>
      <w:hyperlink w:anchor="_Toc86152928" w:history="1">
        <w:r w:rsidR="006C720E" w:rsidRPr="0037142E">
          <w:rPr>
            <w:rStyle w:val="Hyperlink"/>
            <w:noProof/>
          </w:rPr>
          <w:t>C.  EMISSION UNIT SPECIAL CONDITIONS</w:t>
        </w:r>
        <w:r w:rsidR="006C720E">
          <w:rPr>
            <w:noProof/>
            <w:webHidden/>
          </w:rPr>
          <w:tab/>
        </w:r>
        <w:r w:rsidR="006C720E">
          <w:rPr>
            <w:noProof/>
            <w:webHidden/>
          </w:rPr>
          <w:fldChar w:fldCharType="begin"/>
        </w:r>
        <w:r w:rsidR="006C720E">
          <w:rPr>
            <w:noProof/>
            <w:webHidden/>
          </w:rPr>
          <w:instrText xml:space="preserve"> PAGEREF _Toc86152928 \h </w:instrText>
        </w:r>
        <w:r w:rsidR="006C720E">
          <w:rPr>
            <w:noProof/>
            <w:webHidden/>
          </w:rPr>
        </w:r>
        <w:r w:rsidR="006C720E">
          <w:rPr>
            <w:noProof/>
            <w:webHidden/>
          </w:rPr>
          <w:fldChar w:fldCharType="separate"/>
        </w:r>
        <w:r w:rsidR="006C720E">
          <w:rPr>
            <w:noProof/>
            <w:webHidden/>
          </w:rPr>
          <w:t>12</w:t>
        </w:r>
        <w:r w:rsidR="006C720E">
          <w:rPr>
            <w:noProof/>
            <w:webHidden/>
          </w:rPr>
          <w:fldChar w:fldCharType="end"/>
        </w:r>
      </w:hyperlink>
    </w:p>
    <w:p w14:paraId="7367A602" w14:textId="11118F5A" w:rsidR="006C720E" w:rsidRDefault="00B86A09">
      <w:pPr>
        <w:pStyle w:val="TOC2"/>
        <w:rPr>
          <w:rFonts w:asciiTheme="minorHAnsi" w:eastAsiaTheme="minorEastAsia" w:hAnsiTheme="minorHAnsi" w:cstheme="minorBidi"/>
          <w:iCs w:val="0"/>
        </w:rPr>
      </w:pPr>
      <w:hyperlink w:anchor="_Toc86152929" w:history="1">
        <w:r w:rsidR="006C720E" w:rsidRPr="0037142E">
          <w:rPr>
            <w:rStyle w:val="Hyperlink"/>
          </w:rPr>
          <w:t>EMISSION UNIT SUMMARY TABLE</w:t>
        </w:r>
        <w:r w:rsidR="006C720E">
          <w:rPr>
            <w:webHidden/>
          </w:rPr>
          <w:tab/>
        </w:r>
        <w:r w:rsidR="006C720E">
          <w:rPr>
            <w:webHidden/>
          </w:rPr>
          <w:fldChar w:fldCharType="begin"/>
        </w:r>
        <w:r w:rsidR="006C720E">
          <w:rPr>
            <w:webHidden/>
          </w:rPr>
          <w:instrText xml:space="preserve"> PAGEREF _Toc86152929 \h </w:instrText>
        </w:r>
        <w:r w:rsidR="006C720E">
          <w:rPr>
            <w:webHidden/>
          </w:rPr>
        </w:r>
        <w:r w:rsidR="006C720E">
          <w:rPr>
            <w:webHidden/>
          </w:rPr>
          <w:fldChar w:fldCharType="separate"/>
        </w:r>
        <w:r w:rsidR="006C720E">
          <w:rPr>
            <w:webHidden/>
          </w:rPr>
          <w:t>12</w:t>
        </w:r>
        <w:r w:rsidR="006C720E">
          <w:rPr>
            <w:webHidden/>
          </w:rPr>
          <w:fldChar w:fldCharType="end"/>
        </w:r>
      </w:hyperlink>
    </w:p>
    <w:p w14:paraId="6A5883BC" w14:textId="0E3F5FB8" w:rsidR="006C720E" w:rsidRDefault="00B86A09">
      <w:pPr>
        <w:pStyle w:val="TOC2"/>
        <w:rPr>
          <w:rFonts w:asciiTheme="minorHAnsi" w:eastAsiaTheme="minorEastAsia" w:hAnsiTheme="minorHAnsi" w:cstheme="minorBidi"/>
          <w:iCs w:val="0"/>
        </w:rPr>
      </w:pPr>
      <w:hyperlink w:anchor="_Toc86152930" w:history="1">
        <w:r w:rsidR="006C720E" w:rsidRPr="0037142E">
          <w:rPr>
            <w:rStyle w:val="Hyperlink"/>
            <w:bCs/>
          </w:rPr>
          <w:t>EUPLASTICS</w:t>
        </w:r>
        <w:r w:rsidR="006C720E">
          <w:rPr>
            <w:webHidden/>
          </w:rPr>
          <w:tab/>
        </w:r>
        <w:r w:rsidR="006C720E">
          <w:rPr>
            <w:webHidden/>
          </w:rPr>
          <w:fldChar w:fldCharType="begin"/>
        </w:r>
        <w:r w:rsidR="006C720E">
          <w:rPr>
            <w:webHidden/>
          </w:rPr>
          <w:instrText xml:space="preserve"> PAGEREF _Toc86152930 \h </w:instrText>
        </w:r>
        <w:r w:rsidR="006C720E">
          <w:rPr>
            <w:webHidden/>
          </w:rPr>
        </w:r>
        <w:r w:rsidR="006C720E">
          <w:rPr>
            <w:webHidden/>
          </w:rPr>
          <w:fldChar w:fldCharType="separate"/>
        </w:r>
        <w:r w:rsidR="006C720E">
          <w:rPr>
            <w:webHidden/>
          </w:rPr>
          <w:t>13</w:t>
        </w:r>
        <w:r w:rsidR="006C720E">
          <w:rPr>
            <w:webHidden/>
          </w:rPr>
          <w:fldChar w:fldCharType="end"/>
        </w:r>
      </w:hyperlink>
    </w:p>
    <w:p w14:paraId="60C2C632" w14:textId="71CEE13A" w:rsidR="006C720E" w:rsidRDefault="00B86A09">
      <w:pPr>
        <w:pStyle w:val="TOC2"/>
        <w:rPr>
          <w:rFonts w:asciiTheme="minorHAnsi" w:eastAsiaTheme="minorEastAsia" w:hAnsiTheme="minorHAnsi" w:cstheme="minorBidi"/>
          <w:iCs w:val="0"/>
        </w:rPr>
      </w:pPr>
      <w:hyperlink w:anchor="_Toc86152931" w:history="1">
        <w:r w:rsidR="006C720E" w:rsidRPr="0037142E">
          <w:rPr>
            <w:rStyle w:val="Hyperlink"/>
            <w:bCs/>
          </w:rPr>
          <w:t>EU</w:t>
        </w:r>
        <w:r w:rsidR="006C720E" w:rsidRPr="0037142E">
          <w:rPr>
            <w:rStyle w:val="Hyperlink"/>
          </w:rPr>
          <w:t>BURNOFF</w:t>
        </w:r>
        <w:r w:rsidR="006C720E">
          <w:rPr>
            <w:webHidden/>
          </w:rPr>
          <w:tab/>
        </w:r>
        <w:r w:rsidR="006C720E">
          <w:rPr>
            <w:webHidden/>
          </w:rPr>
          <w:fldChar w:fldCharType="begin"/>
        </w:r>
        <w:r w:rsidR="006C720E">
          <w:rPr>
            <w:webHidden/>
          </w:rPr>
          <w:instrText xml:space="preserve"> PAGEREF _Toc86152931 \h </w:instrText>
        </w:r>
        <w:r w:rsidR="006C720E">
          <w:rPr>
            <w:webHidden/>
          </w:rPr>
        </w:r>
        <w:r w:rsidR="006C720E">
          <w:rPr>
            <w:webHidden/>
          </w:rPr>
          <w:fldChar w:fldCharType="separate"/>
        </w:r>
        <w:r w:rsidR="006C720E">
          <w:rPr>
            <w:webHidden/>
          </w:rPr>
          <w:t>17</w:t>
        </w:r>
        <w:r w:rsidR="006C720E">
          <w:rPr>
            <w:webHidden/>
          </w:rPr>
          <w:fldChar w:fldCharType="end"/>
        </w:r>
      </w:hyperlink>
    </w:p>
    <w:p w14:paraId="2B3A5285" w14:textId="00EA2151" w:rsidR="006C720E" w:rsidRDefault="00B86A09">
      <w:pPr>
        <w:pStyle w:val="TOC2"/>
        <w:rPr>
          <w:rFonts w:asciiTheme="minorHAnsi" w:eastAsiaTheme="minorEastAsia" w:hAnsiTheme="minorHAnsi" w:cstheme="minorBidi"/>
          <w:iCs w:val="0"/>
        </w:rPr>
      </w:pPr>
      <w:hyperlink w:anchor="_Toc86152932" w:history="1">
        <w:r w:rsidR="006C720E" w:rsidRPr="0037142E">
          <w:rPr>
            <w:rStyle w:val="Hyperlink"/>
            <w:bCs/>
          </w:rPr>
          <w:t>EU</w:t>
        </w:r>
        <w:r w:rsidR="006C720E" w:rsidRPr="0037142E">
          <w:rPr>
            <w:rStyle w:val="Hyperlink"/>
          </w:rPr>
          <w:t>DIESELGEN3</w:t>
        </w:r>
        <w:r w:rsidR="006C720E">
          <w:rPr>
            <w:webHidden/>
          </w:rPr>
          <w:tab/>
        </w:r>
        <w:r w:rsidR="006C720E">
          <w:rPr>
            <w:webHidden/>
          </w:rPr>
          <w:fldChar w:fldCharType="begin"/>
        </w:r>
        <w:r w:rsidR="006C720E">
          <w:rPr>
            <w:webHidden/>
          </w:rPr>
          <w:instrText xml:space="preserve"> PAGEREF _Toc86152932 \h </w:instrText>
        </w:r>
        <w:r w:rsidR="006C720E">
          <w:rPr>
            <w:webHidden/>
          </w:rPr>
        </w:r>
        <w:r w:rsidR="006C720E">
          <w:rPr>
            <w:webHidden/>
          </w:rPr>
          <w:fldChar w:fldCharType="separate"/>
        </w:r>
        <w:r w:rsidR="006C720E">
          <w:rPr>
            <w:webHidden/>
          </w:rPr>
          <w:t>20</w:t>
        </w:r>
        <w:r w:rsidR="006C720E">
          <w:rPr>
            <w:webHidden/>
          </w:rPr>
          <w:fldChar w:fldCharType="end"/>
        </w:r>
      </w:hyperlink>
    </w:p>
    <w:p w14:paraId="777C706F" w14:textId="06C5F7DC" w:rsidR="006C720E" w:rsidRDefault="00B86A09">
      <w:pPr>
        <w:pStyle w:val="TOC2"/>
        <w:rPr>
          <w:rFonts w:asciiTheme="minorHAnsi" w:eastAsiaTheme="minorEastAsia" w:hAnsiTheme="minorHAnsi" w:cstheme="minorBidi"/>
          <w:iCs w:val="0"/>
        </w:rPr>
      </w:pPr>
      <w:hyperlink w:anchor="_Toc86152933" w:history="1">
        <w:r w:rsidR="006C720E" w:rsidRPr="0037142E">
          <w:rPr>
            <w:rStyle w:val="Hyperlink"/>
            <w:bCs/>
          </w:rPr>
          <w:t>EUNATGASGEN</w:t>
        </w:r>
        <w:r w:rsidR="006C720E">
          <w:rPr>
            <w:webHidden/>
          </w:rPr>
          <w:tab/>
        </w:r>
        <w:r w:rsidR="006C720E">
          <w:rPr>
            <w:webHidden/>
          </w:rPr>
          <w:fldChar w:fldCharType="begin"/>
        </w:r>
        <w:r w:rsidR="006C720E">
          <w:rPr>
            <w:webHidden/>
          </w:rPr>
          <w:instrText xml:space="preserve"> PAGEREF _Toc86152933 \h </w:instrText>
        </w:r>
        <w:r w:rsidR="006C720E">
          <w:rPr>
            <w:webHidden/>
          </w:rPr>
        </w:r>
        <w:r w:rsidR="006C720E">
          <w:rPr>
            <w:webHidden/>
          </w:rPr>
          <w:fldChar w:fldCharType="separate"/>
        </w:r>
        <w:r w:rsidR="006C720E">
          <w:rPr>
            <w:webHidden/>
          </w:rPr>
          <w:t>24</w:t>
        </w:r>
        <w:r w:rsidR="006C720E">
          <w:rPr>
            <w:webHidden/>
          </w:rPr>
          <w:fldChar w:fldCharType="end"/>
        </w:r>
      </w:hyperlink>
    </w:p>
    <w:p w14:paraId="7BF25465" w14:textId="778610E7" w:rsidR="006C720E" w:rsidRDefault="00B86A09">
      <w:pPr>
        <w:pStyle w:val="TOC1"/>
        <w:rPr>
          <w:rFonts w:asciiTheme="minorHAnsi" w:eastAsiaTheme="minorEastAsia" w:hAnsiTheme="minorHAnsi" w:cstheme="minorBidi"/>
          <w:b w:val="0"/>
          <w:noProof/>
        </w:rPr>
      </w:pPr>
      <w:hyperlink w:anchor="_Toc86152934" w:history="1">
        <w:r w:rsidR="006C720E" w:rsidRPr="0037142E">
          <w:rPr>
            <w:rStyle w:val="Hyperlink"/>
            <w:noProof/>
          </w:rPr>
          <w:t>D.  FLEXIBLE GROUP SPECIAL CONDITIONS</w:t>
        </w:r>
        <w:r w:rsidR="006C720E">
          <w:rPr>
            <w:noProof/>
            <w:webHidden/>
          </w:rPr>
          <w:tab/>
        </w:r>
        <w:r w:rsidR="006C720E">
          <w:rPr>
            <w:noProof/>
            <w:webHidden/>
          </w:rPr>
          <w:fldChar w:fldCharType="begin"/>
        </w:r>
        <w:r w:rsidR="006C720E">
          <w:rPr>
            <w:noProof/>
            <w:webHidden/>
          </w:rPr>
          <w:instrText xml:space="preserve"> PAGEREF _Toc86152934 \h </w:instrText>
        </w:r>
        <w:r w:rsidR="006C720E">
          <w:rPr>
            <w:noProof/>
            <w:webHidden/>
          </w:rPr>
        </w:r>
        <w:r w:rsidR="006C720E">
          <w:rPr>
            <w:noProof/>
            <w:webHidden/>
          </w:rPr>
          <w:fldChar w:fldCharType="separate"/>
        </w:r>
        <w:r w:rsidR="006C720E">
          <w:rPr>
            <w:noProof/>
            <w:webHidden/>
          </w:rPr>
          <w:t>28</w:t>
        </w:r>
        <w:r w:rsidR="006C720E">
          <w:rPr>
            <w:noProof/>
            <w:webHidden/>
          </w:rPr>
          <w:fldChar w:fldCharType="end"/>
        </w:r>
      </w:hyperlink>
    </w:p>
    <w:p w14:paraId="1A9CB37C" w14:textId="0CAFDF02" w:rsidR="006C720E" w:rsidRDefault="00B86A09">
      <w:pPr>
        <w:pStyle w:val="TOC2"/>
        <w:rPr>
          <w:rFonts w:asciiTheme="minorHAnsi" w:eastAsiaTheme="minorEastAsia" w:hAnsiTheme="minorHAnsi" w:cstheme="minorBidi"/>
          <w:iCs w:val="0"/>
        </w:rPr>
      </w:pPr>
      <w:hyperlink w:anchor="_Toc86152935" w:history="1">
        <w:r w:rsidR="006C720E" w:rsidRPr="0037142E">
          <w:rPr>
            <w:rStyle w:val="Hyperlink"/>
            <w:bCs/>
          </w:rPr>
          <w:t>FLEXIBLE GROUP SUMMARY TABLE</w:t>
        </w:r>
        <w:r w:rsidR="006C720E">
          <w:rPr>
            <w:webHidden/>
          </w:rPr>
          <w:tab/>
        </w:r>
        <w:r w:rsidR="006C720E">
          <w:rPr>
            <w:webHidden/>
          </w:rPr>
          <w:fldChar w:fldCharType="begin"/>
        </w:r>
        <w:r w:rsidR="006C720E">
          <w:rPr>
            <w:webHidden/>
          </w:rPr>
          <w:instrText xml:space="preserve"> PAGEREF _Toc86152935 \h </w:instrText>
        </w:r>
        <w:r w:rsidR="006C720E">
          <w:rPr>
            <w:webHidden/>
          </w:rPr>
        </w:r>
        <w:r w:rsidR="006C720E">
          <w:rPr>
            <w:webHidden/>
          </w:rPr>
          <w:fldChar w:fldCharType="separate"/>
        </w:r>
        <w:r w:rsidR="006C720E">
          <w:rPr>
            <w:webHidden/>
          </w:rPr>
          <w:t>28</w:t>
        </w:r>
        <w:r w:rsidR="006C720E">
          <w:rPr>
            <w:webHidden/>
          </w:rPr>
          <w:fldChar w:fldCharType="end"/>
        </w:r>
      </w:hyperlink>
    </w:p>
    <w:p w14:paraId="089E5B37" w14:textId="5D912835" w:rsidR="006C720E" w:rsidRDefault="00B86A09">
      <w:pPr>
        <w:pStyle w:val="TOC2"/>
        <w:rPr>
          <w:rFonts w:asciiTheme="minorHAnsi" w:eastAsiaTheme="minorEastAsia" w:hAnsiTheme="minorHAnsi" w:cstheme="minorBidi"/>
          <w:iCs w:val="0"/>
        </w:rPr>
      </w:pPr>
      <w:hyperlink w:anchor="_Toc86152936" w:history="1">
        <w:r w:rsidR="006C720E" w:rsidRPr="0037142E">
          <w:rPr>
            <w:rStyle w:val="Hyperlink"/>
            <w:b/>
            <w:bCs/>
          </w:rPr>
          <w:t>FGCIEMGENS</w:t>
        </w:r>
        <w:r w:rsidR="006C720E">
          <w:rPr>
            <w:webHidden/>
          </w:rPr>
          <w:tab/>
        </w:r>
        <w:r w:rsidR="006C720E">
          <w:rPr>
            <w:webHidden/>
          </w:rPr>
          <w:fldChar w:fldCharType="begin"/>
        </w:r>
        <w:r w:rsidR="006C720E">
          <w:rPr>
            <w:webHidden/>
          </w:rPr>
          <w:instrText xml:space="preserve"> PAGEREF _Toc86152936 \h </w:instrText>
        </w:r>
        <w:r w:rsidR="006C720E">
          <w:rPr>
            <w:webHidden/>
          </w:rPr>
        </w:r>
        <w:r w:rsidR="006C720E">
          <w:rPr>
            <w:webHidden/>
          </w:rPr>
          <w:fldChar w:fldCharType="separate"/>
        </w:r>
        <w:r w:rsidR="006C720E">
          <w:rPr>
            <w:webHidden/>
          </w:rPr>
          <w:t>34</w:t>
        </w:r>
        <w:r w:rsidR="006C720E">
          <w:rPr>
            <w:webHidden/>
          </w:rPr>
          <w:fldChar w:fldCharType="end"/>
        </w:r>
      </w:hyperlink>
    </w:p>
    <w:p w14:paraId="3E1E052D" w14:textId="3D8D3876" w:rsidR="006C720E" w:rsidRDefault="00B86A09">
      <w:pPr>
        <w:pStyle w:val="TOC2"/>
        <w:rPr>
          <w:rFonts w:asciiTheme="minorHAnsi" w:eastAsiaTheme="minorEastAsia" w:hAnsiTheme="minorHAnsi" w:cstheme="minorBidi"/>
          <w:iCs w:val="0"/>
        </w:rPr>
      </w:pPr>
      <w:hyperlink w:anchor="_Toc86152937" w:history="1">
        <w:r w:rsidR="006C720E" w:rsidRPr="0037142E">
          <w:rPr>
            <w:rStyle w:val="Hyperlink"/>
          </w:rPr>
          <w:t>FGRULE287(2)(c)</w:t>
        </w:r>
        <w:r w:rsidR="006C720E">
          <w:rPr>
            <w:webHidden/>
          </w:rPr>
          <w:tab/>
        </w:r>
        <w:r w:rsidR="006C720E">
          <w:rPr>
            <w:webHidden/>
          </w:rPr>
          <w:fldChar w:fldCharType="begin"/>
        </w:r>
        <w:r w:rsidR="006C720E">
          <w:rPr>
            <w:webHidden/>
          </w:rPr>
          <w:instrText xml:space="preserve"> PAGEREF _Toc86152937 \h </w:instrText>
        </w:r>
        <w:r w:rsidR="006C720E">
          <w:rPr>
            <w:webHidden/>
          </w:rPr>
        </w:r>
        <w:r w:rsidR="006C720E">
          <w:rPr>
            <w:webHidden/>
          </w:rPr>
          <w:fldChar w:fldCharType="separate"/>
        </w:r>
        <w:r w:rsidR="006C720E">
          <w:rPr>
            <w:webHidden/>
          </w:rPr>
          <w:t>38</w:t>
        </w:r>
        <w:r w:rsidR="006C720E">
          <w:rPr>
            <w:webHidden/>
          </w:rPr>
          <w:fldChar w:fldCharType="end"/>
        </w:r>
      </w:hyperlink>
    </w:p>
    <w:p w14:paraId="20B97208" w14:textId="49B4BB01" w:rsidR="006C720E" w:rsidRDefault="00B86A09">
      <w:pPr>
        <w:pStyle w:val="TOC2"/>
        <w:rPr>
          <w:rFonts w:asciiTheme="minorHAnsi" w:eastAsiaTheme="minorEastAsia" w:hAnsiTheme="minorHAnsi" w:cstheme="minorBidi"/>
          <w:iCs w:val="0"/>
        </w:rPr>
      </w:pPr>
      <w:hyperlink w:anchor="_Toc86152938" w:history="1">
        <w:r w:rsidR="006C720E" w:rsidRPr="0037142E">
          <w:rPr>
            <w:rStyle w:val="Hyperlink"/>
            <w:bCs/>
          </w:rPr>
          <w:t>FGRULE290</w:t>
        </w:r>
        <w:r w:rsidR="006C720E">
          <w:rPr>
            <w:webHidden/>
          </w:rPr>
          <w:tab/>
        </w:r>
        <w:r w:rsidR="006C720E">
          <w:rPr>
            <w:webHidden/>
          </w:rPr>
          <w:fldChar w:fldCharType="begin"/>
        </w:r>
        <w:r w:rsidR="006C720E">
          <w:rPr>
            <w:webHidden/>
          </w:rPr>
          <w:instrText xml:space="preserve"> PAGEREF _Toc86152938 \h </w:instrText>
        </w:r>
        <w:r w:rsidR="006C720E">
          <w:rPr>
            <w:webHidden/>
          </w:rPr>
        </w:r>
        <w:r w:rsidR="006C720E">
          <w:rPr>
            <w:webHidden/>
          </w:rPr>
          <w:fldChar w:fldCharType="separate"/>
        </w:r>
        <w:r w:rsidR="006C720E">
          <w:rPr>
            <w:webHidden/>
          </w:rPr>
          <w:t>40</w:t>
        </w:r>
        <w:r w:rsidR="006C720E">
          <w:rPr>
            <w:webHidden/>
          </w:rPr>
          <w:fldChar w:fldCharType="end"/>
        </w:r>
      </w:hyperlink>
    </w:p>
    <w:p w14:paraId="055858DA" w14:textId="4163E9DA" w:rsidR="006C720E" w:rsidRDefault="00B86A09">
      <w:pPr>
        <w:pStyle w:val="TOC2"/>
        <w:rPr>
          <w:rFonts w:asciiTheme="minorHAnsi" w:eastAsiaTheme="minorEastAsia" w:hAnsiTheme="minorHAnsi" w:cstheme="minorBidi"/>
          <w:iCs w:val="0"/>
        </w:rPr>
      </w:pPr>
      <w:hyperlink w:anchor="_Toc86152939" w:history="1">
        <w:r w:rsidR="006C720E" w:rsidRPr="0037142E">
          <w:rPr>
            <w:rStyle w:val="Hyperlink"/>
            <w:bCs/>
          </w:rPr>
          <w:t>FGCOLDCLEANERS</w:t>
        </w:r>
        <w:r w:rsidR="006C720E">
          <w:rPr>
            <w:webHidden/>
          </w:rPr>
          <w:tab/>
        </w:r>
        <w:r w:rsidR="006C720E">
          <w:rPr>
            <w:webHidden/>
          </w:rPr>
          <w:fldChar w:fldCharType="begin"/>
        </w:r>
        <w:r w:rsidR="006C720E">
          <w:rPr>
            <w:webHidden/>
          </w:rPr>
          <w:instrText xml:space="preserve"> PAGEREF _Toc86152939 \h </w:instrText>
        </w:r>
        <w:r w:rsidR="006C720E">
          <w:rPr>
            <w:webHidden/>
          </w:rPr>
        </w:r>
        <w:r w:rsidR="006C720E">
          <w:rPr>
            <w:webHidden/>
          </w:rPr>
          <w:fldChar w:fldCharType="separate"/>
        </w:r>
        <w:r w:rsidR="006C720E">
          <w:rPr>
            <w:webHidden/>
          </w:rPr>
          <w:t>43</w:t>
        </w:r>
        <w:r w:rsidR="006C720E">
          <w:rPr>
            <w:webHidden/>
          </w:rPr>
          <w:fldChar w:fldCharType="end"/>
        </w:r>
      </w:hyperlink>
    </w:p>
    <w:p w14:paraId="295562A9" w14:textId="395A2ADB" w:rsidR="006C720E" w:rsidRDefault="00B86A09">
      <w:pPr>
        <w:pStyle w:val="TOC1"/>
        <w:rPr>
          <w:rFonts w:asciiTheme="minorHAnsi" w:eastAsiaTheme="minorEastAsia" w:hAnsiTheme="minorHAnsi" w:cstheme="minorBidi"/>
          <w:b w:val="0"/>
          <w:noProof/>
        </w:rPr>
      </w:pPr>
      <w:hyperlink w:anchor="_Toc86152940" w:history="1">
        <w:r w:rsidR="006C720E" w:rsidRPr="0037142E">
          <w:rPr>
            <w:rStyle w:val="Hyperlink"/>
            <w:noProof/>
          </w:rPr>
          <w:t>E.  NON-APPLICABLE REQUIREMENTS</w:t>
        </w:r>
        <w:r w:rsidR="006C720E">
          <w:rPr>
            <w:noProof/>
            <w:webHidden/>
          </w:rPr>
          <w:tab/>
        </w:r>
        <w:r w:rsidR="006C720E">
          <w:rPr>
            <w:noProof/>
            <w:webHidden/>
          </w:rPr>
          <w:fldChar w:fldCharType="begin"/>
        </w:r>
        <w:r w:rsidR="006C720E">
          <w:rPr>
            <w:noProof/>
            <w:webHidden/>
          </w:rPr>
          <w:instrText xml:space="preserve"> PAGEREF _Toc86152940 \h </w:instrText>
        </w:r>
        <w:r w:rsidR="006C720E">
          <w:rPr>
            <w:noProof/>
            <w:webHidden/>
          </w:rPr>
        </w:r>
        <w:r w:rsidR="006C720E">
          <w:rPr>
            <w:noProof/>
            <w:webHidden/>
          </w:rPr>
          <w:fldChar w:fldCharType="separate"/>
        </w:r>
        <w:r w:rsidR="006C720E">
          <w:rPr>
            <w:noProof/>
            <w:webHidden/>
          </w:rPr>
          <w:t>46</w:t>
        </w:r>
        <w:r w:rsidR="006C720E">
          <w:rPr>
            <w:noProof/>
            <w:webHidden/>
          </w:rPr>
          <w:fldChar w:fldCharType="end"/>
        </w:r>
      </w:hyperlink>
    </w:p>
    <w:p w14:paraId="4BB6C177" w14:textId="7517C248" w:rsidR="006C720E" w:rsidRDefault="00B86A09">
      <w:pPr>
        <w:pStyle w:val="TOC1"/>
        <w:rPr>
          <w:rFonts w:asciiTheme="minorHAnsi" w:eastAsiaTheme="minorEastAsia" w:hAnsiTheme="minorHAnsi" w:cstheme="minorBidi"/>
          <w:b w:val="0"/>
          <w:noProof/>
        </w:rPr>
      </w:pPr>
      <w:hyperlink w:anchor="_Toc86152941" w:history="1">
        <w:r w:rsidR="006C720E" w:rsidRPr="0037142E">
          <w:rPr>
            <w:rStyle w:val="Hyperlink"/>
            <w:noProof/>
            <w:kern w:val="28"/>
          </w:rPr>
          <w:t>APPENDICES</w:t>
        </w:r>
        <w:r w:rsidR="006C720E">
          <w:rPr>
            <w:noProof/>
            <w:webHidden/>
          </w:rPr>
          <w:tab/>
        </w:r>
        <w:r w:rsidR="006C720E">
          <w:rPr>
            <w:noProof/>
            <w:webHidden/>
          </w:rPr>
          <w:fldChar w:fldCharType="begin"/>
        </w:r>
        <w:r w:rsidR="006C720E">
          <w:rPr>
            <w:noProof/>
            <w:webHidden/>
          </w:rPr>
          <w:instrText xml:space="preserve"> PAGEREF _Toc86152941 \h </w:instrText>
        </w:r>
        <w:r w:rsidR="006C720E">
          <w:rPr>
            <w:noProof/>
            <w:webHidden/>
          </w:rPr>
        </w:r>
        <w:r w:rsidR="006C720E">
          <w:rPr>
            <w:noProof/>
            <w:webHidden/>
          </w:rPr>
          <w:fldChar w:fldCharType="separate"/>
        </w:r>
        <w:r w:rsidR="006C720E">
          <w:rPr>
            <w:noProof/>
            <w:webHidden/>
          </w:rPr>
          <w:t>47</w:t>
        </w:r>
        <w:r w:rsidR="006C720E">
          <w:rPr>
            <w:noProof/>
            <w:webHidden/>
          </w:rPr>
          <w:fldChar w:fldCharType="end"/>
        </w:r>
      </w:hyperlink>
    </w:p>
    <w:p w14:paraId="3D28C46D" w14:textId="63F3AE17" w:rsidR="006C720E" w:rsidRDefault="00B86A09">
      <w:pPr>
        <w:pStyle w:val="TOC2"/>
        <w:rPr>
          <w:rFonts w:asciiTheme="minorHAnsi" w:eastAsiaTheme="minorEastAsia" w:hAnsiTheme="minorHAnsi" w:cstheme="minorBidi"/>
          <w:iCs w:val="0"/>
        </w:rPr>
      </w:pPr>
      <w:hyperlink w:anchor="_Toc86152942" w:history="1">
        <w:r w:rsidR="006C720E" w:rsidRPr="0037142E">
          <w:rPr>
            <w:rStyle w:val="Hyperlink"/>
          </w:rPr>
          <w:t>Appendix 1.  Acronyms and Abbreviations</w:t>
        </w:r>
        <w:r w:rsidR="006C720E">
          <w:rPr>
            <w:webHidden/>
          </w:rPr>
          <w:tab/>
        </w:r>
        <w:r w:rsidR="006C720E">
          <w:rPr>
            <w:webHidden/>
          </w:rPr>
          <w:fldChar w:fldCharType="begin"/>
        </w:r>
        <w:r w:rsidR="006C720E">
          <w:rPr>
            <w:webHidden/>
          </w:rPr>
          <w:instrText xml:space="preserve"> PAGEREF _Toc86152942 \h </w:instrText>
        </w:r>
        <w:r w:rsidR="006C720E">
          <w:rPr>
            <w:webHidden/>
          </w:rPr>
        </w:r>
        <w:r w:rsidR="006C720E">
          <w:rPr>
            <w:webHidden/>
          </w:rPr>
          <w:fldChar w:fldCharType="separate"/>
        </w:r>
        <w:r w:rsidR="006C720E">
          <w:rPr>
            <w:webHidden/>
          </w:rPr>
          <w:t>47</w:t>
        </w:r>
        <w:r w:rsidR="006C720E">
          <w:rPr>
            <w:webHidden/>
          </w:rPr>
          <w:fldChar w:fldCharType="end"/>
        </w:r>
      </w:hyperlink>
    </w:p>
    <w:p w14:paraId="60046D67" w14:textId="3F7CE9DB" w:rsidR="006C720E" w:rsidRDefault="00B86A09">
      <w:pPr>
        <w:pStyle w:val="TOC2"/>
        <w:rPr>
          <w:rFonts w:asciiTheme="minorHAnsi" w:eastAsiaTheme="minorEastAsia" w:hAnsiTheme="minorHAnsi" w:cstheme="minorBidi"/>
          <w:iCs w:val="0"/>
        </w:rPr>
      </w:pPr>
      <w:hyperlink w:anchor="_Toc86152943" w:history="1">
        <w:r w:rsidR="006C720E" w:rsidRPr="0037142E">
          <w:rPr>
            <w:rStyle w:val="Hyperlink"/>
            <w:bCs/>
          </w:rPr>
          <w:t>Appendix 2.  Schedule of Compliance</w:t>
        </w:r>
        <w:r w:rsidR="006C720E">
          <w:rPr>
            <w:webHidden/>
          </w:rPr>
          <w:tab/>
        </w:r>
        <w:r w:rsidR="006C720E">
          <w:rPr>
            <w:webHidden/>
          </w:rPr>
          <w:fldChar w:fldCharType="begin"/>
        </w:r>
        <w:r w:rsidR="006C720E">
          <w:rPr>
            <w:webHidden/>
          </w:rPr>
          <w:instrText xml:space="preserve"> PAGEREF _Toc86152943 \h </w:instrText>
        </w:r>
        <w:r w:rsidR="006C720E">
          <w:rPr>
            <w:webHidden/>
          </w:rPr>
        </w:r>
        <w:r w:rsidR="006C720E">
          <w:rPr>
            <w:webHidden/>
          </w:rPr>
          <w:fldChar w:fldCharType="separate"/>
        </w:r>
        <w:r w:rsidR="006C720E">
          <w:rPr>
            <w:webHidden/>
          </w:rPr>
          <w:t>48</w:t>
        </w:r>
        <w:r w:rsidR="006C720E">
          <w:rPr>
            <w:webHidden/>
          </w:rPr>
          <w:fldChar w:fldCharType="end"/>
        </w:r>
      </w:hyperlink>
    </w:p>
    <w:p w14:paraId="24E5E029" w14:textId="0C3AAE35" w:rsidR="006C720E" w:rsidRDefault="00B86A09">
      <w:pPr>
        <w:pStyle w:val="TOC2"/>
        <w:rPr>
          <w:rFonts w:asciiTheme="minorHAnsi" w:eastAsiaTheme="minorEastAsia" w:hAnsiTheme="minorHAnsi" w:cstheme="minorBidi"/>
          <w:iCs w:val="0"/>
        </w:rPr>
      </w:pPr>
      <w:hyperlink w:anchor="_Toc86152944" w:history="1">
        <w:r w:rsidR="006C720E" w:rsidRPr="0037142E">
          <w:rPr>
            <w:rStyle w:val="Hyperlink"/>
          </w:rPr>
          <w:t>Appendix 3.  Monitoring Requirements</w:t>
        </w:r>
        <w:r w:rsidR="006C720E">
          <w:rPr>
            <w:webHidden/>
          </w:rPr>
          <w:tab/>
        </w:r>
        <w:r w:rsidR="006C720E">
          <w:rPr>
            <w:webHidden/>
          </w:rPr>
          <w:fldChar w:fldCharType="begin"/>
        </w:r>
        <w:r w:rsidR="006C720E">
          <w:rPr>
            <w:webHidden/>
          </w:rPr>
          <w:instrText xml:space="preserve"> PAGEREF _Toc86152944 \h </w:instrText>
        </w:r>
        <w:r w:rsidR="006C720E">
          <w:rPr>
            <w:webHidden/>
          </w:rPr>
        </w:r>
        <w:r w:rsidR="006C720E">
          <w:rPr>
            <w:webHidden/>
          </w:rPr>
          <w:fldChar w:fldCharType="separate"/>
        </w:r>
        <w:r w:rsidR="006C720E">
          <w:rPr>
            <w:webHidden/>
          </w:rPr>
          <w:t>48</w:t>
        </w:r>
        <w:r w:rsidR="006C720E">
          <w:rPr>
            <w:webHidden/>
          </w:rPr>
          <w:fldChar w:fldCharType="end"/>
        </w:r>
      </w:hyperlink>
    </w:p>
    <w:p w14:paraId="21D55346" w14:textId="1CB0EE80" w:rsidR="006C720E" w:rsidRDefault="00B86A09">
      <w:pPr>
        <w:pStyle w:val="TOC2"/>
        <w:rPr>
          <w:rFonts w:asciiTheme="minorHAnsi" w:eastAsiaTheme="minorEastAsia" w:hAnsiTheme="minorHAnsi" w:cstheme="minorBidi"/>
          <w:iCs w:val="0"/>
        </w:rPr>
      </w:pPr>
      <w:hyperlink w:anchor="_Toc86152945" w:history="1">
        <w:r w:rsidR="006C720E" w:rsidRPr="0037142E">
          <w:rPr>
            <w:rStyle w:val="Hyperlink"/>
          </w:rPr>
          <w:t>Appendix 4.  Recordkeeping</w:t>
        </w:r>
        <w:r w:rsidR="006C720E">
          <w:rPr>
            <w:webHidden/>
          </w:rPr>
          <w:tab/>
        </w:r>
        <w:r w:rsidR="006C720E">
          <w:rPr>
            <w:webHidden/>
          </w:rPr>
          <w:fldChar w:fldCharType="begin"/>
        </w:r>
        <w:r w:rsidR="006C720E">
          <w:rPr>
            <w:webHidden/>
          </w:rPr>
          <w:instrText xml:space="preserve"> PAGEREF _Toc86152945 \h </w:instrText>
        </w:r>
        <w:r w:rsidR="006C720E">
          <w:rPr>
            <w:webHidden/>
          </w:rPr>
        </w:r>
        <w:r w:rsidR="006C720E">
          <w:rPr>
            <w:webHidden/>
          </w:rPr>
          <w:fldChar w:fldCharType="separate"/>
        </w:r>
        <w:r w:rsidR="006C720E">
          <w:rPr>
            <w:webHidden/>
          </w:rPr>
          <w:t>48</w:t>
        </w:r>
        <w:r w:rsidR="006C720E">
          <w:rPr>
            <w:webHidden/>
          </w:rPr>
          <w:fldChar w:fldCharType="end"/>
        </w:r>
      </w:hyperlink>
    </w:p>
    <w:p w14:paraId="0FE857C2" w14:textId="63484660" w:rsidR="006C720E" w:rsidRDefault="00B86A09">
      <w:pPr>
        <w:pStyle w:val="TOC2"/>
        <w:rPr>
          <w:rFonts w:asciiTheme="minorHAnsi" w:eastAsiaTheme="minorEastAsia" w:hAnsiTheme="minorHAnsi" w:cstheme="minorBidi"/>
          <w:iCs w:val="0"/>
        </w:rPr>
      </w:pPr>
      <w:hyperlink w:anchor="_Toc86152946" w:history="1">
        <w:r w:rsidR="006C720E" w:rsidRPr="0037142E">
          <w:rPr>
            <w:rStyle w:val="Hyperlink"/>
          </w:rPr>
          <w:t>Appendix 5.  Testing Procedures</w:t>
        </w:r>
        <w:r w:rsidR="006C720E">
          <w:rPr>
            <w:webHidden/>
          </w:rPr>
          <w:tab/>
        </w:r>
        <w:r w:rsidR="006C720E">
          <w:rPr>
            <w:webHidden/>
          </w:rPr>
          <w:fldChar w:fldCharType="begin"/>
        </w:r>
        <w:r w:rsidR="006C720E">
          <w:rPr>
            <w:webHidden/>
          </w:rPr>
          <w:instrText xml:space="preserve"> PAGEREF _Toc86152946 \h </w:instrText>
        </w:r>
        <w:r w:rsidR="006C720E">
          <w:rPr>
            <w:webHidden/>
          </w:rPr>
        </w:r>
        <w:r w:rsidR="006C720E">
          <w:rPr>
            <w:webHidden/>
          </w:rPr>
          <w:fldChar w:fldCharType="separate"/>
        </w:r>
        <w:r w:rsidR="006C720E">
          <w:rPr>
            <w:webHidden/>
          </w:rPr>
          <w:t>48</w:t>
        </w:r>
        <w:r w:rsidR="006C720E">
          <w:rPr>
            <w:webHidden/>
          </w:rPr>
          <w:fldChar w:fldCharType="end"/>
        </w:r>
      </w:hyperlink>
    </w:p>
    <w:p w14:paraId="5F7B7136" w14:textId="7BB76901" w:rsidR="006C720E" w:rsidRDefault="00B86A09">
      <w:pPr>
        <w:pStyle w:val="TOC2"/>
        <w:rPr>
          <w:rFonts w:asciiTheme="minorHAnsi" w:eastAsiaTheme="minorEastAsia" w:hAnsiTheme="minorHAnsi" w:cstheme="minorBidi"/>
          <w:iCs w:val="0"/>
        </w:rPr>
      </w:pPr>
      <w:hyperlink w:anchor="_Toc86152947" w:history="1">
        <w:r w:rsidR="006C720E" w:rsidRPr="0037142E">
          <w:rPr>
            <w:rStyle w:val="Hyperlink"/>
          </w:rPr>
          <w:t>Appendix 6.  Permits to Install</w:t>
        </w:r>
        <w:r w:rsidR="006C720E">
          <w:rPr>
            <w:webHidden/>
          </w:rPr>
          <w:tab/>
        </w:r>
        <w:r w:rsidR="006C720E">
          <w:rPr>
            <w:webHidden/>
          </w:rPr>
          <w:fldChar w:fldCharType="begin"/>
        </w:r>
        <w:r w:rsidR="006C720E">
          <w:rPr>
            <w:webHidden/>
          </w:rPr>
          <w:instrText xml:space="preserve"> PAGEREF _Toc86152947 \h </w:instrText>
        </w:r>
        <w:r w:rsidR="006C720E">
          <w:rPr>
            <w:webHidden/>
          </w:rPr>
        </w:r>
        <w:r w:rsidR="006C720E">
          <w:rPr>
            <w:webHidden/>
          </w:rPr>
          <w:fldChar w:fldCharType="separate"/>
        </w:r>
        <w:r w:rsidR="006C720E">
          <w:rPr>
            <w:webHidden/>
          </w:rPr>
          <w:t>48</w:t>
        </w:r>
        <w:r w:rsidR="006C720E">
          <w:rPr>
            <w:webHidden/>
          </w:rPr>
          <w:fldChar w:fldCharType="end"/>
        </w:r>
      </w:hyperlink>
    </w:p>
    <w:p w14:paraId="1DB30640" w14:textId="7E84D970" w:rsidR="006C720E" w:rsidRDefault="00B86A09">
      <w:pPr>
        <w:pStyle w:val="TOC2"/>
        <w:rPr>
          <w:rFonts w:asciiTheme="minorHAnsi" w:eastAsiaTheme="minorEastAsia" w:hAnsiTheme="minorHAnsi" w:cstheme="minorBidi"/>
          <w:iCs w:val="0"/>
        </w:rPr>
      </w:pPr>
      <w:hyperlink w:anchor="_Toc86152948" w:history="1">
        <w:r w:rsidR="006C720E" w:rsidRPr="0037142E">
          <w:rPr>
            <w:rStyle w:val="Hyperlink"/>
          </w:rPr>
          <w:t>Appendix 7.  Emission Calculations</w:t>
        </w:r>
        <w:r w:rsidR="006C720E">
          <w:rPr>
            <w:webHidden/>
          </w:rPr>
          <w:tab/>
        </w:r>
        <w:r w:rsidR="006C720E">
          <w:rPr>
            <w:webHidden/>
          </w:rPr>
          <w:fldChar w:fldCharType="begin"/>
        </w:r>
        <w:r w:rsidR="006C720E">
          <w:rPr>
            <w:webHidden/>
          </w:rPr>
          <w:instrText xml:space="preserve"> PAGEREF _Toc86152948 \h </w:instrText>
        </w:r>
        <w:r w:rsidR="006C720E">
          <w:rPr>
            <w:webHidden/>
          </w:rPr>
        </w:r>
        <w:r w:rsidR="006C720E">
          <w:rPr>
            <w:webHidden/>
          </w:rPr>
          <w:fldChar w:fldCharType="separate"/>
        </w:r>
        <w:r w:rsidR="006C720E">
          <w:rPr>
            <w:webHidden/>
          </w:rPr>
          <w:t>48</w:t>
        </w:r>
        <w:r w:rsidR="006C720E">
          <w:rPr>
            <w:webHidden/>
          </w:rPr>
          <w:fldChar w:fldCharType="end"/>
        </w:r>
      </w:hyperlink>
    </w:p>
    <w:p w14:paraId="780392B9" w14:textId="2A978717" w:rsidR="006C720E" w:rsidRDefault="00B86A09">
      <w:pPr>
        <w:pStyle w:val="TOC2"/>
        <w:rPr>
          <w:rFonts w:asciiTheme="minorHAnsi" w:eastAsiaTheme="minorEastAsia" w:hAnsiTheme="minorHAnsi" w:cstheme="minorBidi"/>
          <w:iCs w:val="0"/>
        </w:rPr>
      </w:pPr>
      <w:hyperlink w:anchor="_Toc86152949" w:history="1">
        <w:r w:rsidR="006C720E" w:rsidRPr="0037142E">
          <w:rPr>
            <w:rStyle w:val="Hyperlink"/>
          </w:rPr>
          <w:t>Appendix 8.  Reporting</w:t>
        </w:r>
        <w:r w:rsidR="006C720E">
          <w:rPr>
            <w:webHidden/>
          </w:rPr>
          <w:tab/>
        </w:r>
        <w:r w:rsidR="006C720E">
          <w:rPr>
            <w:webHidden/>
          </w:rPr>
          <w:fldChar w:fldCharType="begin"/>
        </w:r>
        <w:r w:rsidR="006C720E">
          <w:rPr>
            <w:webHidden/>
          </w:rPr>
          <w:instrText xml:space="preserve"> PAGEREF _Toc86152949 \h </w:instrText>
        </w:r>
        <w:r w:rsidR="006C720E">
          <w:rPr>
            <w:webHidden/>
          </w:rPr>
        </w:r>
        <w:r w:rsidR="006C720E">
          <w:rPr>
            <w:webHidden/>
          </w:rPr>
          <w:fldChar w:fldCharType="separate"/>
        </w:r>
        <w:r w:rsidR="006C720E">
          <w:rPr>
            <w:webHidden/>
          </w:rPr>
          <w:t>48</w:t>
        </w:r>
        <w:r w:rsidR="006C720E">
          <w:rPr>
            <w:webHidden/>
          </w:rPr>
          <w:fldChar w:fldCharType="end"/>
        </w:r>
      </w:hyperlink>
    </w:p>
    <w:p w14:paraId="1952080C" w14:textId="0B64E7EC" w:rsidR="00AB2375" w:rsidRPr="006A1190" w:rsidRDefault="0053776A" w:rsidP="002F4C64">
      <w:pPr>
        <w:rPr>
          <w:szCs w:val="22"/>
        </w:rPr>
      </w:pPr>
      <w:r>
        <w:rPr>
          <w:b/>
          <w:szCs w:val="22"/>
        </w:rPr>
        <w:fldChar w:fldCharType="end"/>
      </w:r>
    </w:p>
    <w:p w14:paraId="7B0B7731" w14:textId="77777777" w:rsidR="00FA25C4" w:rsidRDefault="00C2618F" w:rsidP="00445C28">
      <w:r>
        <w:br w:type="page"/>
      </w:r>
      <w:bookmarkStart w:id="13" w:name="_Toc1453501"/>
    </w:p>
    <w:p w14:paraId="01E893E8" w14:textId="77777777" w:rsidR="00C2618F" w:rsidRPr="00961169" w:rsidRDefault="00C2618F" w:rsidP="00CE44D8">
      <w:pPr>
        <w:pStyle w:val="Heading1"/>
      </w:pPr>
      <w:bookmarkStart w:id="14" w:name="_Toc86152910"/>
      <w:r w:rsidRPr="00961169">
        <w:lastRenderedPageBreak/>
        <w:t>A</w:t>
      </w:r>
      <w:r>
        <w:t>UTHORITY AND ENFORCEABILITY</w:t>
      </w:r>
      <w:bookmarkEnd w:id="13"/>
      <w:bookmarkEnd w:id="14"/>
    </w:p>
    <w:p w14:paraId="527EDD8F" w14:textId="77777777" w:rsidR="00FA25C4" w:rsidRDefault="00FA25C4" w:rsidP="00C2618F">
      <w:pPr>
        <w:jc w:val="both"/>
        <w:rPr>
          <w:szCs w:val="22"/>
        </w:rPr>
      </w:pPr>
    </w:p>
    <w:p w14:paraId="68068C38" w14:textId="77777777" w:rsidR="007718C6" w:rsidRDefault="007718C6" w:rsidP="00C2618F">
      <w:pPr>
        <w:jc w:val="both"/>
        <w:rPr>
          <w:szCs w:val="22"/>
        </w:rPr>
      </w:pPr>
    </w:p>
    <w:p w14:paraId="5E3E25F2"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1429A72" w14:textId="77777777" w:rsidR="00C2618F" w:rsidRPr="006A1190" w:rsidRDefault="00C2618F" w:rsidP="00C2618F">
      <w:pPr>
        <w:jc w:val="both"/>
        <w:rPr>
          <w:szCs w:val="22"/>
        </w:rPr>
      </w:pPr>
    </w:p>
    <w:p w14:paraId="432BBF9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062A65B" w14:textId="77777777" w:rsidR="00C2618F" w:rsidRDefault="00C2618F" w:rsidP="00C2618F">
      <w:pPr>
        <w:jc w:val="both"/>
        <w:rPr>
          <w:szCs w:val="22"/>
        </w:rPr>
      </w:pPr>
    </w:p>
    <w:p w14:paraId="6394AD0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9BDBED4" w14:textId="77777777" w:rsidR="00C2618F" w:rsidRDefault="00C2618F" w:rsidP="00C2618F">
      <w:pPr>
        <w:jc w:val="both"/>
        <w:rPr>
          <w:szCs w:val="22"/>
        </w:rPr>
      </w:pPr>
    </w:p>
    <w:p w14:paraId="5F4EAD7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861C85B" w14:textId="77777777" w:rsidR="00C2618F" w:rsidRDefault="00C2618F" w:rsidP="00C2618F">
      <w:pPr>
        <w:jc w:val="both"/>
        <w:rPr>
          <w:rFonts w:cs="Arial"/>
          <w:szCs w:val="22"/>
        </w:rPr>
      </w:pPr>
    </w:p>
    <w:p w14:paraId="0A503D4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34A9332" w14:textId="77777777" w:rsidR="00C2618F" w:rsidRPr="006A1190" w:rsidRDefault="00C2618F" w:rsidP="00C2618F">
      <w:pPr>
        <w:jc w:val="both"/>
        <w:rPr>
          <w:rFonts w:cs="Arial"/>
          <w:szCs w:val="22"/>
        </w:rPr>
      </w:pPr>
    </w:p>
    <w:p w14:paraId="1EFDC1ED" w14:textId="77777777" w:rsidR="00C2618F" w:rsidRPr="006A1190" w:rsidRDefault="00C2618F" w:rsidP="00C2618F">
      <w:pPr>
        <w:rPr>
          <w:szCs w:val="22"/>
        </w:rPr>
      </w:pPr>
    </w:p>
    <w:p w14:paraId="080575FF" w14:textId="77777777" w:rsidR="002B2132" w:rsidRDefault="002B2132" w:rsidP="00C2618F">
      <w:pPr>
        <w:rPr>
          <w:szCs w:val="22"/>
        </w:rPr>
      </w:pPr>
    </w:p>
    <w:p w14:paraId="548C6365" w14:textId="77777777" w:rsidR="0081525C" w:rsidRDefault="002B2132" w:rsidP="0081525C">
      <w:bookmarkStart w:id="15" w:name="_Toc1453503"/>
      <w:r>
        <w:br w:type="page"/>
      </w:r>
    </w:p>
    <w:p w14:paraId="28CDF688" w14:textId="77777777" w:rsidR="005420E5" w:rsidRDefault="005E5399" w:rsidP="00CE44D8">
      <w:pPr>
        <w:pStyle w:val="Heading1"/>
      </w:pPr>
      <w:bookmarkStart w:id="16" w:name="_Toc86152911"/>
      <w:r>
        <w:lastRenderedPageBreak/>
        <w:t xml:space="preserve">A.  GENERAL </w:t>
      </w:r>
      <w:bookmarkEnd w:id="15"/>
      <w:r w:rsidR="00E9713D">
        <w:t>CONDITIONS</w:t>
      </w:r>
      <w:bookmarkEnd w:id="16"/>
    </w:p>
    <w:p w14:paraId="007774E9" w14:textId="77777777" w:rsidR="00E9713D" w:rsidRPr="00E9713D" w:rsidRDefault="00E9713D" w:rsidP="00E9713D"/>
    <w:p w14:paraId="01CCB649"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86152912"/>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579C55F" w14:textId="77777777" w:rsidR="00D160DB" w:rsidRPr="00DF6609" w:rsidRDefault="00D160DB" w:rsidP="00D160DB">
      <w:pPr>
        <w:jc w:val="both"/>
        <w:rPr>
          <w:rFonts w:cs="Arial"/>
          <w:sz w:val="20"/>
        </w:rPr>
      </w:pPr>
    </w:p>
    <w:p w14:paraId="4B958AF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301E350" w14:textId="77777777" w:rsidR="00A018D7" w:rsidRPr="00F21983" w:rsidRDefault="00A018D7" w:rsidP="00854153">
      <w:pPr>
        <w:jc w:val="both"/>
        <w:rPr>
          <w:rFonts w:cs="Arial"/>
          <w:sz w:val="20"/>
        </w:rPr>
      </w:pPr>
    </w:p>
    <w:p w14:paraId="3A7A5CA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341AF1E" w14:textId="77777777" w:rsidR="00F6033B" w:rsidRDefault="00F6033B" w:rsidP="0012743F">
      <w:pPr>
        <w:pStyle w:val="ListParagraph"/>
        <w:ind w:left="0"/>
        <w:rPr>
          <w:rFonts w:cs="Arial"/>
          <w:sz w:val="20"/>
        </w:rPr>
      </w:pPr>
    </w:p>
    <w:p w14:paraId="09E7BEB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A8BF110"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86152913"/>
      <w:r w:rsidRPr="0075518C">
        <w:rPr>
          <w:sz w:val="22"/>
          <w:szCs w:val="22"/>
        </w:rPr>
        <w:t xml:space="preserve">General </w:t>
      </w:r>
      <w:bookmarkEnd w:id="37"/>
      <w:bookmarkEnd w:id="38"/>
      <w:r w:rsidR="00E9713D" w:rsidRPr="0075518C">
        <w:rPr>
          <w:sz w:val="22"/>
          <w:szCs w:val="22"/>
        </w:rPr>
        <w:t>Provisions</w:t>
      </w:r>
      <w:bookmarkEnd w:id="39"/>
    </w:p>
    <w:p w14:paraId="05ABABFA" w14:textId="77777777" w:rsidR="00AB10F1" w:rsidRPr="00DF6609" w:rsidRDefault="00AB10F1" w:rsidP="00AB10F1">
      <w:pPr>
        <w:jc w:val="both"/>
        <w:rPr>
          <w:rFonts w:cs="Arial"/>
          <w:sz w:val="20"/>
        </w:rPr>
      </w:pPr>
    </w:p>
    <w:p w14:paraId="25F150C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5B3BD6A" w14:textId="77777777" w:rsidR="00AB10F1" w:rsidRPr="00F21983" w:rsidRDefault="00AB10F1" w:rsidP="00AB10F1">
      <w:pPr>
        <w:jc w:val="both"/>
        <w:rPr>
          <w:rFonts w:cs="Arial"/>
          <w:sz w:val="20"/>
        </w:rPr>
      </w:pPr>
    </w:p>
    <w:p w14:paraId="4B765DA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6F4364D" w14:textId="77777777" w:rsidR="00AB10F1" w:rsidRPr="00F21983" w:rsidRDefault="00AB10F1" w:rsidP="00AB10F1">
      <w:pPr>
        <w:jc w:val="both"/>
        <w:rPr>
          <w:rFonts w:cs="Arial"/>
          <w:sz w:val="20"/>
        </w:rPr>
      </w:pPr>
    </w:p>
    <w:p w14:paraId="31D3DEE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81AD681" w14:textId="77777777" w:rsidR="008D6E4D" w:rsidRPr="00F21983" w:rsidRDefault="008D6E4D" w:rsidP="00AB10F1">
      <w:pPr>
        <w:jc w:val="both"/>
        <w:rPr>
          <w:rFonts w:cs="Arial"/>
          <w:sz w:val="20"/>
        </w:rPr>
      </w:pPr>
    </w:p>
    <w:p w14:paraId="28A3C82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E41C62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C5C6F8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130982A"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04A6D9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25ABD6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E1FFA6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BD5CB8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3EE0E4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EA59207" w14:textId="77777777" w:rsidR="008D6E4D" w:rsidRPr="00F21983" w:rsidRDefault="008D6E4D" w:rsidP="00AB10F1">
      <w:pPr>
        <w:jc w:val="both"/>
        <w:rPr>
          <w:rFonts w:cs="Arial"/>
          <w:sz w:val="20"/>
        </w:rPr>
      </w:pPr>
    </w:p>
    <w:p w14:paraId="70DFFC25" w14:textId="7A0BB05E"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1D0756"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BD8FCF8" w14:textId="77777777" w:rsidR="008D6E4D" w:rsidRPr="00F21983" w:rsidRDefault="008D6E4D" w:rsidP="00AB10F1">
      <w:pPr>
        <w:jc w:val="both"/>
        <w:rPr>
          <w:rFonts w:cs="Arial"/>
          <w:sz w:val="20"/>
        </w:rPr>
      </w:pPr>
    </w:p>
    <w:p w14:paraId="2E6D94BB"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CEF8D38" w14:textId="77777777" w:rsidR="00DA6C16" w:rsidRPr="00F21983" w:rsidRDefault="00DA6C16" w:rsidP="00DA6C16">
      <w:pPr>
        <w:jc w:val="both"/>
        <w:rPr>
          <w:rFonts w:cs="Arial"/>
          <w:sz w:val="20"/>
        </w:rPr>
      </w:pPr>
    </w:p>
    <w:p w14:paraId="4D097B8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FD4D03E" w14:textId="77777777" w:rsidR="008D6E4D" w:rsidRPr="00F21983" w:rsidRDefault="008D6E4D" w:rsidP="00AB10F1">
      <w:pPr>
        <w:jc w:val="both"/>
        <w:rPr>
          <w:rFonts w:cs="Arial"/>
          <w:sz w:val="20"/>
        </w:rPr>
      </w:pPr>
    </w:p>
    <w:p w14:paraId="2245D17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B80735A" w14:textId="77777777" w:rsidR="00DC22AE" w:rsidRPr="00F21983" w:rsidRDefault="00DC22AE" w:rsidP="00AB10F1">
      <w:pPr>
        <w:jc w:val="both"/>
        <w:rPr>
          <w:rFonts w:cs="Arial"/>
          <w:sz w:val="20"/>
        </w:rPr>
      </w:pPr>
    </w:p>
    <w:p w14:paraId="39D6305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6152914"/>
      <w:r w:rsidRPr="0075518C">
        <w:rPr>
          <w:sz w:val="22"/>
          <w:szCs w:val="22"/>
        </w:rPr>
        <w:t>Equipment &amp; Design</w:t>
      </w:r>
      <w:bookmarkEnd w:id="40"/>
    </w:p>
    <w:p w14:paraId="69096221" w14:textId="77777777" w:rsidR="00A675AC" w:rsidRPr="00DF6609" w:rsidRDefault="00A675AC" w:rsidP="00AB10F1">
      <w:pPr>
        <w:jc w:val="both"/>
        <w:rPr>
          <w:rFonts w:cs="Arial"/>
          <w:sz w:val="20"/>
        </w:rPr>
      </w:pPr>
    </w:p>
    <w:p w14:paraId="280674B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AB94DF4" w14:textId="77777777" w:rsidR="00DC22AE" w:rsidRPr="00F21983" w:rsidRDefault="00DC22AE" w:rsidP="00AB10F1">
      <w:pPr>
        <w:jc w:val="both"/>
        <w:rPr>
          <w:rFonts w:cs="Arial"/>
          <w:sz w:val="20"/>
        </w:rPr>
      </w:pPr>
    </w:p>
    <w:p w14:paraId="51F0549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BE93118" w14:textId="77777777" w:rsidR="00DC22AE" w:rsidRPr="00F21983" w:rsidRDefault="00DC22AE" w:rsidP="00AB10F1">
      <w:pPr>
        <w:jc w:val="both"/>
        <w:rPr>
          <w:rFonts w:cs="Arial"/>
          <w:sz w:val="20"/>
        </w:rPr>
      </w:pPr>
    </w:p>
    <w:p w14:paraId="0C0D2736"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86152915"/>
      <w:r w:rsidRPr="0075518C">
        <w:rPr>
          <w:sz w:val="22"/>
          <w:szCs w:val="22"/>
        </w:rPr>
        <w:t>Emission Limits</w:t>
      </w:r>
      <w:bookmarkEnd w:id="41"/>
    </w:p>
    <w:p w14:paraId="6FA5ECA6" w14:textId="77777777" w:rsidR="002E3875" w:rsidRPr="00F21983" w:rsidRDefault="002E3875" w:rsidP="00AB10F1">
      <w:pPr>
        <w:jc w:val="both"/>
        <w:rPr>
          <w:rFonts w:cs="Arial"/>
          <w:sz w:val="20"/>
        </w:rPr>
      </w:pPr>
    </w:p>
    <w:p w14:paraId="4B7498A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3125F7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2E6508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8ABDFCC" w14:textId="77777777" w:rsidR="007E32BB" w:rsidRDefault="007E32BB" w:rsidP="0012743F">
      <w:pPr>
        <w:jc w:val="both"/>
        <w:rPr>
          <w:rFonts w:cs="Arial"/>
          <w:sz w:val="20"/>
        </w:rPr>
      </w:pPr>
    </w:p>
    <w:p w14:paraId="54B57B0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13D1421" w14:textId="77777777" w:rsidR="00FB53C0" w:rsidRPr="00F21983" w:rsidRDefault="00FB53C0" w:rsidP="00AB10F1">
      <w:pPr>
        <w:jc w:val="both"/>
        <w:rPr>
          <w:rFonts w:cs="Arial"/>
          <w:sz w:val="20"/>
        </w:rPr>
      </w:pPr>
    </w:p>
    <w:p w14:paraId="2F3A215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41EAB6C"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7A348B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E2A7A31" w14:textId="77777777" w:rsidR="00105176" w:rsidRDefault="00105176" w:rsidP="0012743F">
      <w:pPr>
        <w:jc w:val="both"/>
        <w:rPr>
          <w:rFonts w:cs="Arial"/>
          <w:sz w:val="20"/>
        </w:rPr>
      </w:pPr>
    </w:p>
    <w:p w14:paraId="5E9E631F"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86152916"/>
      <w:r w:rsidRPr="0075518C">
        <w:rPr>
          <w:sz w:val="22"/>
          <w:szCs w:val="22"/>
        </w:rPr>
        <w:t>Testing/Sampling</w:t>
      </w:r>
      <w:bookmarkEnd w:id="42"/>
    </w:p>
    <w:p w14:paraId="7D4D7460" w14:textId="77777777" w:rsidR="00FB53C0" w:rsidRPr="00F21983" w:rsidRDefault="00FB53C0" w:rsidP="00AB10F1">
      <w:pPr>
        <w:jc w:val="both"/>
        <w:rPr>
          <w:rFonts w:cs="Arial"/>
          <w:sz w:val="20"/>
        </w:rPr>
      </w:pPr>
    </w:p>
    <w:p w14:paraId="1F76781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EE9F5E1" w14:textId="77777777" w:rsidR="00ED74CC" w:rsidRPr="00F21983" w:rsidRDefault="00ED74CC" w:rsidP="00AB10F1">
      <w:pPr>
        <w:jc w:val="both"/>
        <w:rPr>
          <w:rFonts w:cs="Arial"/>
          <w:sz w:val="20"/>
        </w:rPr>
      </w:pPr>
    </w:p>
    <w:p w14:paraId="108A855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D294054" w14:textId="77777777" w:rsidR="00ED74CC" w:rsidRPr="00F21983" w:rsidRDefault="00ED74CC" w:rsidP="00BA5CC0">
      <w:pPr>
        <w:jc w:val="both"/>
        <w:rPr>
          <w:rFonts w:cs="Arial"/>
          <w:sz w:val="20"/>
        </w:rPr>
      </w:pPr>
    </w:p>
    <w:p w14:paraId="2295B06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39E4499" w14:textId="77777777" w:rsidR="00D41714" w:rsidRDefault="00774B98" w:rsidP="00ED74CC">
      <w:pPr>
        <w:jc w:val="both"/>
        <w:rPr>
          <w:rFonts w:cs="Arial"/>
          <w:sz w:val="20"/>
        </w:rPr>
      </w:pPr>
      <w:r>
        <w:rPr>
          <w:rFonts w:cs="Arial"/>
          <w:sz w:val="20"/>
        </w:rPr>
        <w:br w:type="page"/>
      </w:r>
    </w:p>
    <w:p w14:paraId="49BA9D37"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86152917"/>
      <w:r w:rsidRPr="0075518C">
        <w:rPr>
          <w:sz w:val="22"/>
          <w:szCs w:val="22"/>
        </w:rPr>
        <w:lastRenderedPageBreak/>
        <w:t>Monitoring/Recordkeeping</w:t>
      </w:r>
      <w:bookmarkEnd w:id="43"/>
    </w:p>
    <w:p w14:paraId="172E1595" w14:textId="77777777" w:rsidR="00D41714" w:rsidRPr="00DF6609" w:rsidRDefault="00D41714" w:rsidP="00D41714">
      <w:pPr>
        <w:numPr>
          <w:ilvl w:val="12"/>
          <w:numId w:val="0"/>
        </w:numPr>
        <w:ind w:left="432" w:hanging="432"/>
        <w:jc w:val="both"/>
        <w:rPr>
          <w:rFonts w:cs="Arial"/>
          <w:sz w:val="20"/>
        </w:rPr>
      </w:pPr>
    </w:p>
    <w:p w14:paraId="5DFEBD5C"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0B3502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A16F14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D3366C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7FB5B7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0F0459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CAA5A2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E51F2D1" w14:textId="77777777" w:rsidR="00B8547B" w:rsidRPr="00DF6609" w:rsidRDefault="00B8547B" w:rsidP="00D41714">
      <w:pPr>
        <w:numPr>
          <w:ilvl w:val="12"/>
          <w:numId w:val="0"/>
        </w:numPr>
        <w:ind w:left="432" w:hanging="432"/>
        <w:jc w:val="both"/>
        <w:rPr>
          <w:rFonts w:cs="Arial"/>
          <w:sz w:val="20"/>
        </w:rPr>
      </w:pPr>
    </w:p>
    <w:p w14:paraId="28DD3BE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A4FF00C" w14:textId="77777777" w:rsidR="006D2EFC" w:rsidRPr="00F21983" w:rsidRDefault="006D2EFC" w:rsidP="00D41714">
      <w:pPr>
        <w:numPr>
          <w:ilvl w:val="12"/>
          <w:numId w:val="0"/>
        </w:numPr>
        <w:ind w:left="432" w:hanging="432"/>
        <w:jc w:val="both"/>
        <w:rPr>
          <w:rFonts w:cs="Arial"/>
          <w:sz w:val="20"/>
        </w:rPr>
      </w:pPr>
    </w:p>
    <w:p w14:paraId="77B8E21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86152918"/>
      <w:r w:rsidRPr="0075518C">
        <w:rPr>
          <w:sz w:val="22"/>
          <w:szCs w:val="22"/>
        </w:rPr>
        <w:t>Certification</w:t>
      </w:r>
      <w:r w:rsidR="00A92A65" w:rsidRPr="0075518C">
        <w:rPr>
          <w:sz w:val="22"/>
          <w:szCs w:val="22"/>
        </w:rPr>
        <w:t xml:space="preserve"> &amp; Reporting</w:t>
      </w:r>
      <w:bookmarkEnd w:id="44"/>
    </w:p>
    <w:p w14:paraId="0AC73FA4" w14:textId="77777777" w:rsidR="006D2EFC" w:rsidRPr="00F21983" w:rsidRDefault="006D2EFC" w:rsidP="00D41714">
      <w:pPr>
        <w:numPr>
          <w:ilvl w:val="12"/>
          <w:numId w:val="0"/>
        </w:numPr>
        <w:ind w:left="432" w:hanging="432"/>
        <w:jc w:val="both"/>
        <w:rPr>
          <w:rFonts w:cs="Arial"/>
          <w:sz w:val="20"/>
        </w:rPr>
      </w:pPr>
    </w:p>
    <w:p w14:paraId="18E1269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092F2B6" w14:textId="77777777" w:rsidR="00C36162" w:rsidRPr="00F21983" w:rsidRDefault="00C36162" w:rsidP="00D41714">
      <w:pPr>
        <w:numPr>
          <w:ilvl w:val="12"/>
          <w:numId w:val="0"/>
        </w:numPr>
        <w:ind w:left="432" w:hanging="432"/>
        <w:jc w:val="both"/>
        <w:rPr>
          <w:rFonts w:cs="Arial"/>
          <w:sz w:val="20"/>
        </w:rPr>
      </w:pPr>
    </w:p>
    <w:p w14:paraId="7075E0E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541948B" w14:textId="77777777" w:rsidR="00C36162" w:rsidRPr="00F21983" w:rsidRDefault="00C36162" w:rsidP="00C36162">
      <w:pPr>
        <w:numPr>
          <w:ilvl w:val="12"/>
          <w:numId w:val="0"/>
        </w:numPr>
        <w:ind w:left="432" w:hanging="432"/>
        <w:jc w:val="both"/>
        <w:rPr>
          <w:rFonts w:cs="Arial"/>
          <w:sz w:val="20"/>
        </w:rPr>
      </w:pPr>
    </w:p>
    <w:p w14:paraId="6FEC934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1DBE615" w14:textId="77777777" w:rsidR="00C36162" w:rsidRPr="00F21983" w:rsidRDefault="00C36162" w:rsidP="00D41714">
      <w:pPr>
        <w:numPr>
          <w:ilvl w:val="12"/>
          <w:numId w:val="0"/>
        </w:numPr>
        <w:ind w:left="432" w:hanging="432"/>
        <w:jc w:val="both"/>
        <w:rPr>
          <w:rFonts w:cs="Arial"/>
          <w:sz w:val="20"/>
        </w:rPr>
      </w:pPr>
    </w:p>
    <w:p w14:paraId="4C16B03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D73CA4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E23255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55D1D0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02F70E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70A51B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1ECA0A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DDB4AF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0D76642" w14:textId="77777777" w:rsidR="00C36162" w:rsidRPr="00F21983" w:rsidRDefault="00C36162" w:rsidP="00D41714">
      <w:pPr>
        <w:numPr>
          <w:ilvl w:val="12"/>
          <w:numId w:val="0"/>
        </w:numPr>
        <w:ind w:left="432" w:hanging="432"/>
        <w:jc w:val="both"/>
        <w:rPr>
          <w:rFonts w:cs="Arial"/>
          <w:sz w:val="20"/>
        </w:rPr>
      </w:pPr>
    </w:p>
    <w:p w14:paraId="527AAFD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7B9B2D6" w14:textId="77777777" w:rsidR="00B4545F" w:rsidRPr="00F21983" w:rsidRDefault="00B4545F" w:rsidP="00BA5CC0">
      <w:pPr>
        <w:numPr>
          <w:ilvl w:val="12"/>
          <w:numId w:val="0"/>
        </w:numPr>
        <w:jc w:val="both"/>
        <w:rPr>
          <w:rFonts w:cs="Arial"/>
          <w:sz w:val="20"/>
        </w:rPr>
      </w:pPr>
    </w:p>
    <w:p w14:paraId="3A0E97C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CE0A30D" w14:textId="77777777" w:rsidR="00A92A65" w:rsidRPr="00F21983" w:rsidRDefault="00A92A65" w:rsidP="00BA5CC0">
      <w:pPr>
        <w:numPr>
          <w:ilvl w:val="12"/>
          <w:numId w:val="0"/>
        </w:numPr>
        <w:jc w:val="both"/>
        <w:rPr>
          <w:rFonts w:cs="Arial"/>
          <w:sz w:val="20"/>
        </w:rPr>
      </w:pPr>
    </w:p>
    <w:p w14:paraId="30DBFEB1"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2C6A565" w14:textId="77777777" w:rsidR="001F3E8E" w:rsidRPr="00F21983" w:rsidRDefault="001F3E8E" w:rsidP="00D41714">
      <w:pPr>
        <w:numPr>
          <w:ilvl w:val="12"/>
          <w:numId w:val="0"/>
        </w:numPr>
        <w:ind w:left="432" w:hanging="432"/>
        <w:jc w:val="both"/>
        <w:rPr>
          <w:rFonts w:cs="Arial"/>
          <w:sz w:val="20"/>
        </w:rPr>
      </w:pPr>
    </w:p>
    <w:p w14:paraId="19C3C60C"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86152919"/>
      <w:r w:rsidRPr="0075518C">
        <w:rPr>
          <w:sz w:val="22"/>
          <w:szCs w:val="22"/>
        </w:rPr>
        <w:t>Permit Shield</w:t>
      </w:r>
      <w:bookmarkEnd w:id="45"/>
    </w:p>
    <w:p w14:paraId="0691703D" w14:textId="77777777" w:rsidR="001F3E8E" w:rsidRPr="00DF6609" w:rsidRDefault="001F3E8E" w:rsidP="00D41714">
      <w:pPr>
        <w:numPr>
          <w:ilvl w:val="12"/>
          <w:numId w:val="0"/>
        </w:numPr>
        <w:ind w:left="432" w:hanging="432"/>
        <w:jc w:val="both"/>
        <w:rPr>
          <w:rFonts w:cs="Arial"/>
          <w:sz w:val="20"/>
        </w:rPr>
      </w:pPr>
    </w:p>
    <w:p w14:paraId="148B8F4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9047CB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C3093B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E9F2E76" w14:textId="77777777" w:rsidR="0006736C" w:rsidRPr="00F21983" w:rsidRDefault="0006736C" w:rsidP="0006736C">
      <w:pPr>
        <w:numPr>
          <w:ilvl w:val="12"/>
          <w:numId w:val="0"/>
        </w:numPr>
        <w:ind w:left="432" w:hanging="432"/>
        <w:jc w:val="both"/>
        <w:rPr>
          <w:rFonts w:cs="Arial"/>
          <w:sz w:val="20"/>
        </w:rPr>
      </w:pPr>
    </w:p>
    <w:p w14:paraId="3BC66F6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6ACE370" w14:textId="77777777" w:rsidR="0006736C" w:rsidRPr="00F21983" w:rsidRDefault="0006736C" w:rsidP="0006736C">
      <w:pPr>
        <w:numPr>
          <w:ilvl w:val="12"/>
          <w:numId w:val="0"/>
        </w:numPr>
        <w:ind w:left="432" w:hanging="432"/>
        <w:jc w:val="both"/>
        <w:rPr>
          <w:rFonts w:cs="Arial"/>
          <w:sz w:val="20"/>
        </w:rPr>
      </w:pPr>
    </w:p>
    <w:p w14:paraId="719E26C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B42EAD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137799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84086F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A3B4DA0" w14:textId="411E4276" w:rsidR="0006736C" w:rsidRPr="00F21983" w:rsidRDefault="00E735E6" w:rsidP="00AC6EA2">
      <w:pPr>
        <w:jc w:val="both"/>
        <w:rPr>
          <w:rFonts w:cs="Arial"/>
          <w:sz w:val="20"/>
        </w:rPr>
      </w:pPr>
      <w:r>
        <w:rPr>
          <w:rFonts w:cs="Arial"/>
          <w:b/>
          <w:sz w:val="20"/>
        </w:rPr>
        <w:br w:type="page"/>
      </w:r>
      <w:r w:rsidR="0006736C" w:rsidRPr="00F21983">
        <w:rPr>
          <w:rFonts w:cs="Arial"/>
          <w:sz w:val="20"/>
        </w:rPr>
        <w:lastRenderedPageBreak/>
        <w:t xml:space="preserve">The ability of the </w:t>
      </w:r>
      <w:r w:rsidR="00C06ED7">
        <w:rPr>
          <w:rFonts w:cs="Arial"/>
          <w:sz w:val="20"/>
        </w:rPr>
        <w:t>US</w:t>
      </w:r>
      <w:r w:rsidR="0006736C" w:rsidRPr="00F21983">
        <w:rPr>
          <w:rFonts w:cs="Arial"/>
          <w:sz w:val="20"/>
        </w:rPr>
        <w:t xml:space="preserve">EPA to obtain information from a source pursuant to Section 114 of the CAA.  </w:t>
      </w:r>
      <w:r w:rsidR="0006736C" w:rsidRPr="00F21983">
        <w:rPr>
          <w:rFonts w:cs="Arial"/>
          <w:b/>
          <w:sz w:val="20"/>
        </w:rPr>
        <w:t>(R 336.1213(6)(b)(iv))</w:t>
      </w:r>
    </w:p>
    <w:p w14:paraId="301DE923" w14:textId="77777777" w:rsidR="0006736C" w:rsidRPr="00F21983" w:rsidRDefault="0006736C" w:rsidP="0006736C">
      <w:pPr>
        <w:numPr>
          <w:ilvl w:val="12"/>
          <w:numId w:val="0"/>
        </w:numPr>
        <w:ind w:left="432" w:hanging="432"/>
        <w:jc w:val="both"/>
        <w:rPr>
          <w:rFonts w:cs="Arial"/>
          <w:sz w:val="20"/>
        </w:rPr>
      </w:pPr>
    </w:p>
    <w:p w14:paraId="0685C0C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4415CB2"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A8E00A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4BC581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88C5E7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C11F67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82831C1" w14:textId="77777777" w:rsidR="0006736C" w:rsidRPr="00F21983" w:rsidRDefault="0006736C" w:rsidP="0006736C">
      <w:pPr>
        <w:numPr>
          <w:ilvl w:val="12"/>
          <w:numId w:val="0"/>
        </w:numPr>
        <w:ind w:left="432" w:hanging="432"/>
        <w:jc w:val="both"/>
        <w:rPr>
          <w:rFonts w:cs="Arial"/>
          <w:sz w:val="20"/>
        </w:rPr>
      </w:pPr>
    </w:p>
    <w:p w14:paraId="490997B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w:t>
      </w:r>
      <w:proofErr w:type="gramStart"/>
      <w:r w:rsidRPr="00F21983">
        <w:rPr>
          <w:rFonts w:cs="Arial"/>
          <w:sz w:val="20"/>
        </w:rPr>
        <w:t>final action</w:t>
      </w:r>
      <w:proofErr w:type="gramEnd"/>
      <w:r w:rsidRPr="00F21983">
        <w:rPr>
          <w:rFonts w:cs="Arial"/>
          <w:sz w:val="20"/>
        </w:rPr>
        <w:t xml:space="preserve">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00F640A" w14:textId="77777777" w:rsidR="0006736C" w:rsidRPr="00F21983" w:rsidRDefault="0006736C" w:rsidP="00D41714">
      <w:pPr>
        <w:numPr>
          <w:ilvl w:val="12"/>
          <w:numId w:val="0"/>
        </w:numPr>
        <w:ind w:left="432" w:hanging="432"/>
        <w:jc w:val="both"/>
        <w:rPr>
          <w:rFonts w:cs="Arial"/>
          <w:sz w:val="20"/>
        </w:rPr>
      </w:pPr>
    </w:p>
    <w:p w14:paraId="397D8B75"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86152920"/>
      <w:r w:rsidRPr="0075518C">
        <w:rPr>
          <w:sz w:val="22"/>
          <w:szCs w:val="22"/>
        </w:rPr>
        <w:t>Revisions</w:t>
      </w:r>
      <w:bookmarkEnd w:id="46"/>
    </w:p>
    <w:p w14:paraId="205BC758" w14:textId="77777777" w:rsidR="005D48FB" w:rsidRPr="00F21983" w:rsidRDefault="005D48FB" w:rsidP="00D41714">
      <w:pPr>
        <w:numPr>
          <w:ilvl w:val="12"/>
          <w:numId w:val="0"/>
        </w:numPr>
        <w:ind w:left="432" w:hanging="432"/>
        <w:jc w:val="both"/>
        <w:rPr>
          <w:rFonts w:cs="Arial"/>
          <w:sz w:val="20"/>
        </w:rPr>
      </w:pPr>
    </w:p>
    <w:p w14:paraId="7BFB4B8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28CEAE8" w14:textId="77777777" w:rsidR="00A1146D" w:rsidRPr="00F21983" w:rsidRDefault="00A1146D" w:rsidP="00C44C61">
      <w:pPr>
        <w:jc w:val="both"/>
        <w:rPr>
          <w:rFonts w:cs="Arial"/>
          <w:spacing w:val="-3"/>
          <w:sz w:val="20"/>
        </w:rPr>
      </w:pPr>
    </w:p>
    <w:p w14:paraId="231CAC1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E038252" w14:textId="77777777" w:rsidR="00D41714" w:rsidRPr="00F21983" w:rsidRDefault="00D41714" w:rsidP="00C44C61">
      <w:pPr>
        <w:numPr>
          <w:ilvl w:val="12"/>
          <w:numId w:val="0"/>
        </w:numPr>
        <w:jc w:val="both"/>
        <w:rPr>
          <w:rFonts w:cs="Arial"/>
          <w:sz w:val="20"/>
        </w:rPr>
      </w:pPr>
    </w:p>
    <w:p w14:paraId="07AB369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E5A1E8A" w14:textId="77777777" w:rsidR="002806DC" w:rsidRPr="00FF072F" w:rsidRDefault="002806DC" w:rsidP="00C44C61">
      <w:pPr>
        <w:autoSpaceDE w:val="0"/>
        <w:autoSpaceDN w:val="0"/>
        <w:adjustRightInd w:val="0"/>
        <w:jc w:val="both"/>
        <w:rPr>
          <w:rFonts w:cs="Arial"/>
          <w:sz w:val="20"/>
        </w:rPr>
      </w:pPr>
    </w:p>
    <w:p w14:paraId="72526C3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w:t>
      </w:r>
      <w:proofErr w:type="gramStart"/>
      <w:r w:rsidR="002806DC" w:rsidRPr="00FF072F">
        <w:rPr>
          <w:rFonts w:cs="Arial"/>
          <w:sz w:val="20"/>
        </w:rPr>
        <w:t>final action</w:t>
      </w:r>
      <w:proofErr w:type="gramEnd"/>
      <w:r w:rsidR="002806DC" w:rsidRPr="00FF072F">
        <w:rPr>
          <w:rFonts w:cs="Arial"/>
          <w:sz w:val="20"/>
        </w:rPr>
        <w:t xml:space="preserve">,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F0F9E1A" w14:textId="77777777" w:rsidR="002806DC" w:rsidRPr="00FF072F" w:rsidRDefault="002806DC" w:rsidP="00C44C61">
      <w:pPr>
        <w:jc w:val="both"/>
        <w:rPr>
          <w:rFonts w:cs="Arial"/>
          <w:sz w:val="20"/>
        </w:rPr>
      </w:pPr>
    </w:p>
    <w:p w14:paraId="753136F7"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86152921"/>
      <w:proofErr w:type="spellStart"/>
      <w:r w:rsidRPr="0075518C">
        <w:rPr>
          <w:sz w:val="22"/>
          <w:szCs w:val="22"/>
        </w:rPr>
        <w:t>Reopenings</w:t>
      </w:r>
      <w:bookmarkEnd w:id="47"/>
      <w:proofErr w:type="spellEnd"/>
    </w:p>
    <w:p w14:paraId="7C1694AB" w14:textId="77777777" w:rsidR="004649EF" w:rsidRPr="00752D7A" w:rsidRDefault="004649EF" w:rsidP="00DC22AE">
      <w:pPr>
        <w:jc w:val="both"/>
        <w:rPr>
          <w:rFonts w:cs="Arial"/>
          <w:szCs w:val="22"/>
        </w:rPr>
      </w:pPr>
    </w:p>
    <w:p w14:paraId="0952568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6CEADB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31EA5D0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6FFCDC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E871FC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0DA8A6E" w14:textId="77777777" w:rsidR="004649EF" w:rsidRPr="00F21983" w:rsidRDefault="00C17B92" w:rsidP="00DC22AE">
      <w:pPr>
        <w:jc w:val="both"/>
        <w:rPr>
          <w:rFonts w:cs="Arial"/>
          <w:sz w:val="20"/>
        </w:rPr>
      </w:pPr>
      <w:r>
        <w:rPr>
          <w:rFonts w:cs="Arial"/>
          <w:sz w:val="20"/>
        </w:rPr>
        <w:br w:type="page"/>
      </w:r>
    </w:p>
    <w:p w14:paraId="1AFD6AD7"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86152922"/>
      <w:r w:rsidRPr="0075518C">
        <w:rPr>
          <w:sz w:val="22"/>
          <w:szCs w:val="22"/>
        </w:rPr>
        <w:lastRenderedPageBreak/>
        <w:t>Renewals</w:t>
      </w:r>
      <w:bookmarkEnd w:id="48"/>
    </w:p>
    <w:p w14:paraId="06F87B86" w14:textId="77777777" w:rsidR="004649EF" w:rsidRPr="005E3E6D" w:rsidRDefault="004649EF" w:rsidP="00DC22AE">
      <w:pPr>
        <w:jc w:val="both"/>
        <w:rPr>
          <w:rFonts w:cs="Arial"/>
          <w:sz w:val="20"/>
        </w:rPr>
      </w:pPr>
    </w:p>
    <w:p w14:paraId="05A766C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21D8788" w14:textId="77777777" w:rsidR="00D16CA9" w:rsidRPr="005E3E6D" w:rsidRDefault="00D16CA9" w:rsidP="00DC22AE">
      <w:pPr>
        <w:jc w:val="both"/>
        <w:rPr>
          <w:rFonts w:cs="Arial"/>
          <w:sz w:val="20"/>
        </w:rPr>
      </w:pPr>
    </w:p>
    <w:p w14:paraId="41E50D3A"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86152923"/>
      <w:r w:rsidRPr="0075518C">
        <w:rPr>
          <w:bCs/>
          <w:sz w:val="22"/>
        </w:rPr>
        <w:t>Stratospheric Ozone Protection</w:t>
      </w:r>
      <w:bookmarkEnd w:id="49"/>
      <w:bookmarkEnd w:id="50"/>
      <w:bookmarkEnd w:id="51"/>
    </w:p>
    <w:p w14:paraId="0B3932FB" w14:textId="77777777" w:rsidR="00CE1923" w:rsidRPr="00F21983" w:rsidRDefault="00CE1923" w:rsidP="004F09CF">
      <w:pPr>
        <w:jc w:val="both"/>
        <w:rPr>
          <w:sz w:val="20"/>
        </w:rPr>
      </w:pPr>
    </w:p>
    <w:p w14:paraId="2C65878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E0DE0D2" w14:textId="77777777" w:rsidR="00395F98" w:rsidRPr="00F21983" w:rsidRDefault="00395F98" w:rsidP="00395F98">
      <w:pPr>
        <w:rPr>
          <w:sz w:val="20"/>
        </w:rPr>
      </w:pPr>
    </w:p>
    <w:p w14:paraId="0576C5C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88D8BC7" w14:textId="77777777" w:rsidR="00F557DA" w:rsidRPr="00F21983" w:rsidRDefault="00F557DA" w:rsidP="00DC22AE">
      <w:pPr>
        <w:jc w:val="both"/>
        <w:rPr>
          <w:rFonts w:cs="Arial"/>
          <w:sz w:val="20"/>
        </w:rPr>
      </w:pPr>
    </w:p>
    <w:p w14:paraId="29382524"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86152924"/>
      <w:r w:rsidRPr="0075518C">
        <w:rPr>
          <w:bCs/>
          <w:sz w:val="22"/>
        </w:rPr>
        <w:t>Risk Management Plan</w:t>
      </w:r>
      <w:bookmarkEnd w:id="52"/>
      <w:bookmarkEnd w:id="53"/>
      <w:bookmarkEnd w:id="54"/>
    </w:p>
    <w:p w14:paraId="69F5935E" w14:textId="77777777" w:rsidR="0075518C" w:rsidRPr="0075518C" w:rsidRDefault="0075518C" w:rsidP="004F09CF">
      <w:pPr>
        <w:jc w:val="both"/>
      </w:pPr>
    </w:p>
    <w:p w14:paraId="0D236D5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325930C" w14:textId="77777777" w:rsidR="00D41714" w:rsidRPr="00F21983" w:rsidRDefault="00D41714" w:rsidP="00D41714">
      <w:pPr>
        <w:numPr>
          <w:ilvl w:val="12"/>
          <w:numId w:val="0"/>
        </w:numPr>
        <w:ind w:left="432" w:hanging="432"/>
        <w:jc w:val="both"/>
        <w:rPr>
          <w:rFonts w:cs="Arial"/>
          <w:sz w:val="20"/>
        </w:rPr>
      </w:pPr>
    </w:p>
    <w:p w14:paraId="7386E5E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92FF2F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F88D25C"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EFAEB1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B1998C4" w14:textId="77777777" w:rsidR="00D41714" w:rsidRPr="00F21983" w:rsidRDefault="00D41714" w:rsidP="00D41714">
      <w:pPr>
        <w:numPr>
          <w:ilvl w:val="12"/>
          <w:numId w:val="0"/>
        </w:numPr>
        <w:ind w:left="432" w:hanging="432"/>
        <w:jc w:val="both"/>
        <w:rPr>
          <w:rFonts w:cs="Arial"/>
          <w:sz w:val="20"/>
        </w:rPr>
      </w:pPr>
    </w:p>
    <w:p w14:paraId="40064EA6"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D042007" w14:textId="77777777" w:rsidR="00D41714" w:rsidRPr="00F21983" w:rsidRDefault="00D41714" w:rsidP="00D41714">
      <w:pPr>
        <w:numPr>
          <w:ilvl w:val="12"/>
          <w:numId w:val="0"/>
        </w:numPr>
        <w:ind w:left="432" w:hanging="432"/>
        <w:jc w:val="both"/>
        <w:rPr>
          <w:rFonts w:cs="Arial"/>
          <w:sz w:val="20"/>
        </w:rPr>
      </w:pPr>
    </w:p>
    <w:p w14:paraId="324D91B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4DB3BBE" w14:textId="77777777" w:rsidR="00D41714" w:rsidRPr="007713F1" w:rsidRDefault="00D41714" w:rsidP="004F09CF">
      <w:pPr>
        <w:numPr>
          <w:ilvl w:val="12"/>
          <w:numId w:val="0"/>
        </w:numPr>
        <w:ind w:left="432" w:hanging="432"/>
        <w:jc w:val="both"/>
        <w:rPr>
          <w:rFonts w:cs="Arial"/>
          <w:sz w:val="20"/>
        </w:rPr>
      </w:pPr>
    </w:p>
    <w:p w14:paraId="498FDF4F" w14:textId="77777777" w:rsidR="00F557DA" w:rsidRPr="00A02310" w:rsidRDefault="00F557DA" w:rsidP="0075518C">
      <w:pPr>
        <w:pStyle w:val="Heading2"/>
        <w:numPr>
          <w:ilvl w:val="0"/>
          <w:numId w:val="0"/>
        </w:numPr>
        <w:jc w:val="left"/>
        <w:rPr>
          <w:b w:val="0"/>
          <w:bCs/>
          <w:sz w:val="22"/>
        </w:rPr>
      </w:pPr>
      <w:bookmarkStart w:id="55" w:name="_Toc86152925"/>
      <w:r w:rsidRPr="0075518C">
        <w:rPr>
          <w:bCs/>
          <w:sz w:val="22"/>
        </w:rPr>
        <w:t>Emission Trading</w:t>
      </w:r>
      <w:bookmarkEnd w:id="55"/>
    </w:p>
    <w:p w14:paraId="2F76BA22" w14:textId="77777777" w:rsidR="00F557DA" w:rsidRPr="007713F1" w:rsidRDefault="00F557DA" w:rsidP="00D41714">
      <w:pPr>
        <w:numPr>
          <w:ilvl w:val="12"/>
          <w:numId w:val="0"/>
        </w:numPr>
        <w:ind w:left="432" w:hanging="432"/>
        <w:rPr>
          <w:rFonts w:cs="Arial"/>
          <w:sz w:val="20"/>
        </w:rPr>
      </w:pPr>
    </w:p>
    <w:p w14:paraId="78CF7B6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ABECC9A" w14:textId="77777777" w:rsidR="00393A6F" w:rsidRPr="00DF6609" w:rsidRDefault="00C17B92" w:rsidP="00393A6F">
      <w:pPr>
        <w:rPr>
          <w:sz w:val="20"/>
        </w:rPr>
      </w:pPr>
      <w:bookmarkStart w:id="56" w:name="_Toc1453511"/>
      <w:r>
        <w:rPr>
          <w:sz w:val="20"/>
        </w:rPr>
        <w:br w:type="page"/>
      </w:r>
    </w:p>
    <w:p w14:paraId="14BC1F37" w14:textId="77777777" w:rsidR="00A775C6" w:rsidRPr="00A02310" w:rsidRDefault="00A775C6" w:rsidP="0075518C">
      <w:pPr>
        <w:pStyle w:val="Heading2"/>
        <w:numPr>
          <w:ilvl w:val="0"/>
          <w:numId w:val="0"/>
        </w:numPr>
        <w:jc w:val="left"/>
        <w:rPr>
          <w:b w:val="0"/>
          <w:bCs/>
          <w:sz w:val="22"/>
        </w:rPr>
      </w:pPr>
      <w:bookmarkStart w:id="57" w:name="_Toc8615292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00650B5" w14:textId="77777777" w:rsidR="006F555B" w:rsidRPr="00DF6609" w:rsidRDefault="006F555B" w:rsidP="00D41714">
      <w:pPr>
        <w:rPr>
          <w:rFonts w:cs="Arial"/>
          <w:sz w:val="20"/>
        </w:rPr>
      </w:pPr>
    </w:p>
    <w:p w14:paraId="5D52ED6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16B0E84" w14:textId="77777777" w:rsidR="00105176" w:rsidRPr="00F21983" w:rsidRDefault="00105176" w:rsidP="00105176">
      <w:pPr>
        <w:jc w:val="both"/>
        <w:rPr>
          <w:rFonts w:cs="Arial"/>
          <w:sz w:val="20"/>
        </w:rPr>
      </w:pPr>
    </w:p>
    <w:p w14:paraId="1318C65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87D5F54" w14:textId="77777777" w:rsidR="00105176" w:rsidRDefault="00105176" w:rsidP="00105176">
      <w:pPr>
        <w:jc w:val="both"/>
        <w:rPr>
          <w:rFonts w:cs="Arial"/>
          <w:sz w:val="20"/>
        </w:rPr>
      </w:pPr>
    </w:p>
    <w:p w14:paraId="3CBEF90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56531E8" w14:textId="77777777" w:rsidR="00775BB9" w:rsidRPr="00DF6609" w:rsidRDefault="00775BB9" w:rsidP="00D41714">
      <w:pPr>
        <w:rPr>
          <w:rFonts w:cs="Arial"/>
          <w:sz w:val="20"/>
        </w:rPr>
      </w:pPr>
    </w:p>
    <w:p w14:paraId="16383E0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6AFE3CB" w14:textId="77777777" w:rsidR="00A775C6" w:rsidRPr="007713F1" w:rsidRDefault="00A775C6" w:rsidP="00D41714">
      <w:pPr>
        <w:rPr>
          <w:rFonts w:cs="Arial"/>
          <w:sz w:val="20"/>
        </w:rPr>
      </w:pPr>
    </w:p>
    <w:p w14:paraId="24C28909" w14:textId="77777777" w:rsidR="001F649E" w:rsidRPr="007713F1" w:rsidRDefault="001F649E" w:rsidP="00D41714">
      <w:pPr>
        <w:rPr>
          <w:rFonts w:cs="Arial"/>
          <w:sz w:val="20"/>
        </w:rPr>
      </w:pPr>
    </w:p>
    <w:p w14:paraId="560FF12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CA2C7D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BDA8F0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AADD14B" w14:textId="27336957" w:rsidR="000B3A18" w:rsidRDefault="000B3A18" w:rsidP="000B3A18">
      <w:pPr>
        <w:jc w:val="both"/>
        <w:rPr>
          <w:szCs w:val="22"/>
        </w:rPr>
      </w:pPr>
    </w:p>
    <w:p w14:paraId="7A5CE5C0" w14:textId="3A6EE7EE" w:rsidR="001E2F2C" w:rsidRDefault="001E2F2C">
      <w:pPr>
        <w:rPr>
          <w:szCs w:val="22"/>
        </w:rPr>
      </w:pPr>
      <w:r>
        <w:rPr>
          <w:szCs w:val="22"/>
        </w:rPr>
        <w:br w:type="page"/>
      </w:r>
    </w:p>
    <w:p w14:paraId="23301F4E" w14:textId="77777777" w:rsidR="0098346A" w:rsidRPr="00752D7A" w:rsidRDefault="0098346A" w:rsidP="00AA3FFA">
      <w:pPr>
        <w:pStyle w:val="Heading1"/>
      </w:pPr>
      <w:bookmarkStart w:id="58" w:name="_Toc852394"/>
      <w:bookmarkStart w:id="59" w:name="_Toc852725"/>
      <w:bookmarkStart w:id="60" w:name="_Toc1453512"/>
      <w:bookmarkStart w:id="61" w:name="_Toc86152927"/>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082DB26E" w14:textId="77777777" w:rsidR="0098346A" w:rsidRPr="00F21983" w:rsidRDefault="0098346A" w:rsidP="0098346A">
      <w:pPr>
        <w:jc w:val="both"/>
        <w:rPr>
          <w:sz w:val="20"/>
        </w:rPr>
      </w:pPr>
    </w:p>
    <w:p w14:paraId="5C22D73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FA6333D" w14:textId="77777777" w:rsidR="003C2679" w:rsidRPr="00F21983" w:rsidRDefault="003C2679" w:rsidP="0098346A">
      <w:pPr>
        <w:jc w:val="both"/>
        <w:rPr>
          <w:sz w:val="20"/>
        </w:rPr>
      </w:pPr>
    </w:p>
    <w:p w14:paraId="66088D17"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11994B4" w14:textId="77777777" w:rsidR="00875F04" w:rsidRDefault="00875F04" w:rsidP="0098346A">
      <w:pPr>
        <w:jc w:val="both"/>
        <w:rPr>
          <w:sz w:val="20"/>
        </w:rPr>
      </w:pPr>
    </w:p>
    <w:p w14:paraId="423BCE86" w14:textId="77777777" w:rsidR="0098346A" w:rsidRPr="007713F1" w:rsidRDefault="001C614B" w:rsidP="0007030E">
      <w:r>
        <w:br w:type="page"/>
      </w:r>
    </w:p>
    <w:p w14:paraId="0B6ECC9D" w14:textId="77777777" w:rsidR="00E14632" w:rsidRDefault="00ED0AFD" w:rsidP="00CE44D8">
      <w:pPr>
        <w:pStyle w:val="Heading1"/>
      </w:pPr>
      <w:bookmarkStart w:id="62" w:name="_Toc86152928"/>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34AC6606" w14:textId="77777777" w:rsidR="00E14632" w:rsidRPr="00FE0AD0" w:rsidRDefault="00E14632" w:rsidP="00E14632">
      <w:pPr>
        <w:jc w:val="both"/>
        <w:rPr>
          <w:sz w:val="20"/>
        </w:rPr>
      </w:pPr>
    </w:p>
    <w:p w14:paraId="54D2B67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2AFD019" w14:textId="77777777" w:rsidR="009602B7" w:rsidRPr="00FE0AD0" w:rsidRDefault="009602B7" w:rsidP="00E14632">
      <w:pPr>
        <w:jc w:val="both"/>
        <w:rPr>
          <w:sz w:val="20"/>
        </w:rPr>
      </w:pPr>
    </w:p>
    <w:p w14:paraId="1DCF1E2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DC3CA08" w14:textId="77777777" w:rsidR="00E14632" w:rsidRDefault="00E14632" w:rsidP="00E14632">
      <w:pPr>
        <w:jc w:val="both"/>
        <w:rPr>
          <w:sz w:val="20"/>
        </w:rPr>
      </w:pPr>
    </w:p>
    <w:p w14:paraId="32C84B03"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86152929"/>
      <w:r w:rsidRPr="002B5ED5">
        <w:rPr>
          <w:sz w:val="22"/>
          <w:szCs w:val="22"/>
        </w:rPr>
        <w:t>EMISSION UNIT SUMMARY TABLE</w:t>
      </w:r>
      <w:bookmarkEnd w:id="67"/>
      <w:bookmarkEnd w:id="68"/>
      <w:bookmarkEnd w:id="69"/>
      <w:bookmarkEnd w:id="70"/>
    </w:p>
    <w:p w14:paraId="48F2863C" w14:textId="77777777" w:rsidR="00E14632" w:rsidRDefault="00736BDB" w:rsidP="00736BDB">
      <w:pPr>
        <w:jc w:val="center"/>
      </w:pPr>
      <w:r w:rsidRPr="00F35ADC">
        <w:rPr>
          <w:sz w:val="20"/>
        </w:rPr>
        <w:t>The descriptions provided below are for informational purposes and do not constitute enforceable conditions.</w:t>
      </w:r>
    </w:p>
    <w:p w14:paraId="1B1484F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73"/>
        <w:gridCol w:w="4311"/>
        <w:gridCol w:w="1888"/>
        <w:gridCol w:w="2068"/>
      </w:tblGrid>
      <w:tr w:rsidR="00E14632" w14:paraId="1E1B43D5" w14:textId="77777777" w:rsidTr="009B733E">
        <w:trPr>
          <w:cantSplit/>
          <w:tblHeader/>
        </w:trPr>
        <w:tc>
          <w:tcPr>
            <w:tcW w:w="2173" w:type="dxa"/>
            <w:tcBorders>
              <w:top w:val="double" w:sz="6" w:space="0" w:color="auto"/>
              <w:bottom w:val="double" w:sz="4" w:space="0" w:color="auto"/>
            </w:tcBorders>
            <w:shd w:val="pct10" w:color="auto" w:fill="auto"/>
          </w:tcPr>
          <w:p w14:paraId="7D3DB10C" w14:textId="77777777" w:rsidR="00E14632" w:rsidRPr="00BB5D62" w:rsidRDefault="00E14632" w:rsidP="00C6273C">
            <w:pPr>
              <w:jc w:val="center"/>
              <w:rPr>
                <w:rFonts w:cs="Arial"/>
                <w:b/>
                <w:sz w:val="20"/>
              </w:rPr>
            </w:pPr>
            <w:r w:rsidRPr="00BB5D62">
              <w:rPr>
                <w:rFonts w:cs="Arial"/>
                <w:b/>
                <w:sz w:val="20"/>
              </w:rPr>
              <w:t>Emission Unit ID</w:t>
            </w:r>
          </w:p>
        </w:tc>
        <w:tc>
          <w:tcPr>
            <w:tcW w:w="4311" w:type="dxa"/>
            <w:tcBorders>
              <w:top w:val="double" w:sz="6" w:space="0" w:color="auto"/>
              <w:bottom w:val="double" w:sz="4" w:space="0" w:color="auto"/>
            </w:tcBorders>
            <w:shd w:val="pct10" w:color="auto" w:fill="auto"/>
          </w:tcPr>
          <w:p w14:paraId="42BE17D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1A55DF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88" w:type="dxa"/>
            <w:tcBorders>
              <w:top w:val="double" w:sz="6" w:space="0" w:color="auto"/>
              <w:bottom w:val="double" w:sz="4" w:space="0" w:color="auto"/>
            </w:tcBorders>
            <w:shd w:val="pct10" w:color="auto" w:fill="auto"/>
          </w:tcPr>
          <w:p w14:paraId="10126B74" w14:textId="77777777" w:rsidR="00E14632" w:rsidRPr="00BB5D62" w:rsidRDefault="00E14632" w:rsidP="00C6273C">
            <w:pPr>
              <w:jc w:val="center"/>
              <w:rPr>
                <w:rFonts w:cs="Arial"/>
                <w:b/>
                <w:sz w:val="20"/>
              </w:rPr>
            </w:pPr>
            <w:r w:rsidRPr="00BB5D62">
              <w:rPr>
                <w:rFonts w:cs="Arial"/>
                <w:b/>
                <w:sz w:val="20"/>
              </w:rPr>
              <w:t>Installation</w:t>
            </w:r>
          </w:p>
          <w:p w14:paraId="2DB106C0" w14:textId="77777777" w:rsidR="00E14632" w:rsidRDefault="00E14632" w:rsidP="00C6273C">
            <w:pPr>
              <w:jc w:val="center"/>
              <w:rPr>
                <w:rFonts w:cs="Arial"/>
                <w:b/>
                <w:sz w:val="20"/>
              </w:rPr>
            </w:pPr>
            <w:r w:rsidRPr="00BB5D62">
              <w:rPr>
                <w:rFonts w:cs="Arial"/>
                <w:b/>
                <w:sz w:val="20"/>
              </w:rPr>
              <w:t>Date</w:t>
            </w:r>
            <w:r>
              <w:rPr>
                <w:rFonts w:cs="Arial"/>
                <w:b/>
                <w:sz w:val="20"/>
              </w:rPr>
              <w:t>/</w:t>
            </w:r>
          </w:p>
          <w:p w14:paraId="7B5CC3C5" w14:textId="77777777" w:rsidR="00E14632" w:rsidRPr="00BB5D62" w:rsidRDefault="00E14632" w:rsidP="00C6273C">
            <w:pPr>
              <w:jc w:val="center"/>
              <w:rPr>
                <w:rFonts w:cs="Arial"/>
                <w:b/>
                <w:sz w:val="20"/>
              </w:rPr>
            </w:pPr>
            <w:r>
              <w:rPr>
                <w:rFonts w:cs="Arial"/>
                <w:b/>
                <w:sz w:val="20"/>
              </w:rPr>
              <w:t>Modification Date</w:t>
            </w:r>
          </w:p>
        </w:tc>
        <w:tc>
          <w:tcPr>
            <w:tcW w:w="2068" w:type="dxa"/>
            <w:tcBorders>
              <w:top w:val="double" w:sz="6" w:space="0" w:color="auto"/>
              <w:bottom w:val="double" w:sz="4" w:space="0" w:color="auto"/>
            </w:tcBorders>
            <w:shd w:val="pct10" w:color="auto" w:fill="auto"/>
          </w:tcPr>
          <w:p w14:paraId="30CF5C7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906AE" w14:paraId="75DF69C5" w14:textId="77777777" w:rsidTr="009B733E">
        <w:trPr>
          <w:cantSplit/>
        </w:trPr>
        <w:tc>
          <w:tcPr>
            <w:tcW w:w="2173" w:type="dxa"/>
            <w:tcBorders>
              <w:top w:val="nil"/>
            </w:tcBorders>
          </w:tcPr>
          <w:p w14:paraId="17060CDC" w14:textId="5B867736" w:rsidR="00A906AE" w:rsidRPr="00BB5D62" w:rsidRDefault="00A906AE" w:rsidP="00A906AE">
            <w:pPr>
              <w:rPr>
                <w:rFonts w:cs="Arial"/>
                <w:sz w:val="20"/>
              </w:rPr>
            </w:pPr>
            <w:r w:rsidRPr="002561F9">
              <w:t>EUPLASTICS</w:t>
            </w:r>
          </w:p>
        </w:tc>
        <w:tc>
          <w:tcPr>
            <w:tcW w:w="4311" w:type="dxa"/>
            <w:tcBorders>
              <w:top w:val="nil"/>
            </w:tcBorders>
          </w:tcPr>
          <w:p w14:paraId="5E281C87" w14:textId="0F7FA3DD" w:rsidR="009B733E" w:rsidRPr="00BB5D62" w:rsidRDefault="009B733E" w:rsidP="001E2F2C">
            <w:pPr>
              <w:jc w:val="both"/>
              <w:rPr>
                <w:rFonts w:cs="Arial"/>
                <w:sz w:val="20"/>
              </w:rPr>
            </w:pPr>
            <w:r w:rsidRPr="009B733E">
              <w:t>Air-dried interior plastic automotive parts spray coating line consisting of four enclosed robotic spray booths: Booth No. 1 - adhesion promoter, Booth No. 2 - topcoat, Booth No. 3 - topcoat, and Booth No. 4 - topcoat. Includes five-stage aqueous power washer with natural-gas fired dry-off oven, flash-off tunnel, IR tunnel, and paint curing oven</w:t>
            </w:r>
            <w:r>
              <w:t xml:space="preserve"> e</w:t>
            </w:r>
            <w:r w:rsidRPr="009B733E">
              <w:t xml:space="preserve">quipped with water curtains and dry filter controls. </w:t>
            </w:r>
          </w:p>
        </w:tc>
        <w:tc>
          <w:tcPr>
            <w:tcW w:w="1888" w:type="dxa"/>
            <w:tcBorders>
              <w:top w:val="nil"/>
            </w:tcBorders>
          </w:tcPr>
          <w:p w14:paraId="43DB4142" w14:textId="4573C6EB" w:rsidR="00A906AE" w:rsidRPr="00ED0849" w:rsidRDefault="00A906AE" w:rsidP="00A906AE">
            <w:pPr>
              <w:jc w:val="center"/>
              <w:rPr>
                <w:rFonts w:cs="Arial"/>
                <w:color w:val="FF0000"/>
                <w:sz w:val="20"/>
              </w:rPr>
            </w:pPr>
            <w:r>
              <w:t>12/21/1994</w:t>
            </w:r>
          </w:p>
        </w:tc>
        <w:tc>
          <w:tcPr>
            <w:tcW w:w="2068" w:type="dxa"/>
            <w:tcBorders>
              <w:top w:val="nil"/>
            </w:tcBorders>
          </w:tcPr>
          <w:p w14:paraId="4D634F20" w14:textId="3DF1E074" w:rsidR="00A906AE" w:rsidRPr="00BB5D62" w:rsidRDefault="00A906AE" w:rsidP="00A906AE">
            <w:pPr>
              <w:rPr>
                <w:rFonts w:cs="Arial"/>
                <w:sz w:val="20"/>
              </w:rPr>
            </w:pPr>
            <w:r w:rsidRPr="002561F9">
              <w:t>FGMACT</w:t>
            </w:r>
            <w:r>
              <w:t xml:space="preserve"> </w:t>
            </w:r>
          </w:p>
        </w:tc>
      </w:tr>
      <w:tr w:rsidR="00A906AE" w14:paraId="4591BEDD" w14:textId="77777777" w:rsidTr="009B733E">
        <w:trPr>
          <w:cantSplit/>
        </w:trPr>
        <w:tc>
          <w:tcPr>
            <w:tcW w:w="2173" w:type="dxa"/>
          </w:tcPr>
          <w:p w14:paraId="06B096EB" w14:textId="2BEC1AE6" w:rsidR="00A906AE" w:rsidRPr="00BB5D62" w:rsidRDefault="00A906AE" w:rsidP="00A906AE">
            <w:pPr>
              <w:rPr>
                <w:rFonts w:cs="Arial"/>
                <w:sz w:val="20"/>
              </w:rPr>
            </w:pPr>
            <w:r w:rsidRPr="002561F9">
              <w:t>EUBURNOFF</w:t>
            </w:r>
          </w:p>
        </w:tc>
        <w:tc>
          <w:tcPr>
            <w:tcW w:w="4311" w:type="dxa"/>
          </w:tcPr>
          <w:p w14:paraId="3F9A7450" w14:textId="1BD0AF2A" w:rsidR="00A906AE" w:rsidRPr="00BB5D62" w:rsidRDefault="00A906AE" w:rsidP="00A906AE">
            <w:pPr>
              <w:jc w:val="both"/>
              <w:rPr>
                <w:rFonts w:cs="Arial"/>
                <w:sz w:val="20"/>
              </w:rPr>
            </w:pPr>
            <w:r w:rsidRPr="002561F9">
              <w:t>Batch type natural gas-fired burn off oven with afterburner.</w:t>
            </w:r>
          </w:p>
        </w:tc>
        <w:tc>
          <w:tcPr>
            <w:tcW w:w="1888" w:type="dxa"/>
          </w:tcPr>
          <w:p w14:paraId="236CEAB8" w14:textId="40D8BE4A" w:rsidR="00A906AE" w:rsidRPr="00BB5D62" w:rsidRDefault="00A906AE" w:rsidP="00A906AE">
            <w:pPr>
              <w:jc w:val="center"/>
              <w:rPr>
                <w:rFonts w:cs="Arial"/>
                <w:sz w:val="20"/>
              </w:rPr>
            </w:pPr>
            <w:r>
              <w:t>05/</w:t>
            </w:r>
            <w:r w:rsidRPr="002561F9">
              <w:t>23</w:t>
            </w:r>
            <w:r>
              <w:t>/</w:t>
            </w:r>
            <w:r w:rsidRPr="002561F9">
              <w:t>1995</w:t>
            </w:r>
          </w:p>
        </w:tc>
        <w:tc>
          <w:tcPr>
            <w:tcW w:w="2068" w:type="dxa"/>
          </w:tcPr>
          <w:p w14:paraId="24755D87" w14:textId="4016D9B2" w:rsidR="00A906AE" w:rsidRPr="00BB5D62" w:rsidRDefault="00A906AE" w:rsidP="00A906AE">
            <w:pPr>
              <w:rPr>
                <w:rFonts w:cs="Arial"/>
                <w:sz w:val="20"/>
              </w:rPr>
            </w:pPr>
            <w:r w:rsidRPr="002561F9">
              <w:t>NA</w:t>
            </w:r>
          </w:p>
        </w:tc>
      </w:tr>
      <w:tr w:rsidR="00A906AE" w14:paraId="04069C44" w14:textId="77777777" w:rsidTr="009B733E">
        <w:trPr>
          <w:cantSplit/>
        </w:trPr>
        <w:tc>
          <w:tcPr>
            <w:tcW w:w="2173" w:type="dxa"/>
          </w:tcPr>
          <w:p w14:paraId="0353EE51" w14:textId="47AA5DD3" w:rsidR="00A906AE" w:rsidRPr="00BB5D62" w:rsidRDefault="00A906AE" w:rsidP="00A906AE">
            <w:pPr>
              <w:rPr>
                <w:rFonts w:cs="Arial"/>
                <w:sz w:val="20"/>
              </w:rPr>
            </w:pPr>
            <w:r w:rsidRPr="002561F9">
              <w:t>EUSPRAYBOOTH1</w:t>
            </w:r>
          </w:p>
        </w:tc>
        <w:tc>
          <w:tcPr>
            <w:tcW w:w="4311" w:type="dxa"/>
          </w:tcPr>
          <w:p w14:paraId="45EA5E96" w14:textId="6DDE5186" w:rsidR="00A906AE" w:rsidRPr="00BB5D62" w:rsidRDefault="00A906AE" w:rsidP="00A906AE">
            <w:pPr>
              <w:jc w:val="both"/>
              <w:rPr>
                <w:rFonts w:cs="Arial"/>
                <w:sz w:val="20"/>
              </w:rPr>
            </w:pPr>
            <w:r w:rsidRPr="002561F9">
              <w:t>Manual Paint Spray Booth No. 1 equipped with dry filter control.</w:t>
            </w:r>
          </w:p>
        </w:tc>
        <w:tc>
          <w:tcPr>
            <w:tcW w:w="1888" w:type="dxa"/>
          </w:tcPr>
          <w:p w14:paraId="4B3B6D12" w14:textId="24B8713A" w:rsidR="00A906AE" w:rsidRPr="00BB5D62" w:rsidRDefault="00414F2C" w:rsidP="00A906AE">
            <w:pPr>
              <w:jc w:val="center"/>
              <w:rPr>
                <w:rFonts w:cs="Arial"/>
                <w:sz w:val="20"/>
              </w:rPr>
            </w:pPr>
            <w:r>
              <w:t>01/0</w:t>
            </w:r>
            <w:r w:rsidR="00A906AE" w:rsidRPr="002561F9">
              <w:t>1</w:t>
            </w:r>
            <w:r>
              <w:t>/</w:t>
            </w:r>
            <w:r w:rsidR="00A906AE" w:rsidRPr="002561F9">
              <w:t>1977</w:t>
            </w:r>
          </w:p>
        </w:tc>
        <w:tc>
          <w:tcPr>
            <w:tcW w:w="2068" w:type="dxa"/>
          </w:tcPr>
          <w:p w14:paraId="41D42E72" w14:textId="4A557F8B" w:rsidR="00A906AE" w:rsidRPr="00BB5D62" w:rsidRDefault="00A906AE" w:rsidP="00A906AE">
            <w:pPr>
              <w:rPr>
                <w:rFonts w:cs="Arial"/>
                <w:sz w:val="20"/>
              </w:rPr>
            </w:pPr>
            <w:r w:rsidRPr="002561F9">
              <w:t>FGMACT</w:t>
            </w:r>
            <w:r>
              <w:t xml:space="preserve"> </w:t>
            </w:r>
            <w:r w:rsidRPr="002561F9">
              <w:t>FGRULE287</w:t>
            </w:r>
            <w:r w:rsidR="001E67C1">
              <w:t>(2)</w:t>
            </w:r>
            <w:r w:rsidRPr="002561F9">
              <w:t>(</w:t>
            </w:r>
            <w:r w:rsidR="00A13BE2">
              <w:t>c</w:t>
            </w:r>
            <w:r w:rsidRPr="002561F9">
              <w:t>)</w:t>
            </w:r>
            <w:r>
              <w:t xml:space="preserve"> </w:t>
            </w:r>
          </w:p>
        </w:tc>
      </w:tr>
      <w:tr w:rsidR="00A906AE" w14:paraId="07C00CEA" w14:textId="77777777" w:rsidTr="009B733E">
        <w:trPr>
          <w:cantSplit/>
        </w:trPr>
        <w:tc>
          <w:tcPr>
            <w:tcW w:w="2173" w:type="dxa"/>
          </w:tcPr>
          <w:p w14:paraId="6BC8E90E" w14:textId="08558189" w:rsidR="00A906AE" w:rsidRPr="00BB5D62" w:rsidRDefault="00A906AE" w:rsidP="00A906AE">
            <w:pPr>
              <w:rPr>
                <w:rFonts w:cs="Arial"/>
                <w:sz w:val="20"/>
              </w:rPr>
            </w:pPr>
            <w:r w:rsidRPr="002561F9">
              <w:t>EUSPRAYBOOTH2</w:t>
            </w:r>
          </w:p>
        </w:tc>
        <w:tc>
          <w:tcPr>
            <w:tcW w:w="4311" w:type="dxa"/>
          </w:tcPr>
          <w:p w14:paraId="15A1BBF8" w14:textId="53570CA1" w:rsidR="00A906AE" w:rsidRPr="00BB5D62" w:rsidRDefault="00A906AE" w:rsidP="00A906AE">
            <w:pPr>
              <w:jc w:val="both"/>
              <w:rPr>
                <w:rFonts w:cs="Arial"/>
                <w:sz w:val="20"/>
              </w:rPr>
            </w:pPr>
            <w:r w:rsidRPr="002561F9">
              <w:t>Manual Paint Spray Booth No. 2 equipped with dry filter control.</w:t>
            </w:r>
          </w:p>
        </w:tc>
        <w:tc>
          <w:tcPr>
            <w:tcW w:w="1888" w:type="dxa"/>
          </w:tcPr>
          <w:p w14:paraId="78B4D290" w14:textId="4FC27E5D" w:rsidR="00A906AE" w:rsidRPr="00BB5D62" w:rsidRDefault="00414F2C" w:rsidP="00A906AE">
            <w:pPr>
              <w:jc w:val="center"/>
              <w:rPr>
                <w:rFonts w:cs="Arial"/>
                <w:sz w:val="20"/>
              </w:rPr>
            </w:pPr>
            <w:r>
              <w:t>01/0</w:t>
            </w:r>
            <w:r w:rsidRPr="002561F9">
              <w:t>1</w:t>
            </w:r>
            <w:r>
              <w:t>/</w:t>
            </w:r>
            <w:r w:rsidRPr="002561F9">
              <w:t>1977</w:t>
            </w:r>
          </w:p>
        </w:tc>
        <w:tc>
          <w:tcPr>
            <w:tcW w:w="2068" w:type="dxa"/>
          </w:tcPr>
          <w:p w14:paraId="4BFEC45D" w14:textId="4D0AE20B" w:rsidR="00A906AE" w:rsidRPr="00BB5D62" w:rsidRDefault="00A906AE" w:rsidP="00A906AE">
            <w:pPr>
              <w:rPr>
                <w:rFonts w:cs="Arial"/>
                <w:sz w:val="20"/>
              </w:rPr>
            </w:pPr>
            <w:r w:rsidRPr="002561F9">
              <w:t>FGMACT</w:t>
            </w:r>
            <w:r w:rsidR="00414F2C">
              <w:t xml:space="preserve"> </w:t>
            </w:r>
            <w:r w:rsidR="00414F2C" w:rsidRPr="002561F9">
              <w:t>FGRULE287</w:t>
            </w:r>
            <w:r w:rsidR="001E67C1">
              <w:t>(2)</w:t>
            </w:r>
            <w:r w:rsidR="00414F2C" w:rsidRPr="002561F9">
              <w:t>(</w:t>
            </w:r>
            <w:r w:rsidR="00A13BE2">
              <w:t>c</w:t>
            </w:r>
            <w:r w:rsidR="00414F2C" w:rsidRPr="002561F9">
              <w:t>)</w:t>
            </w:r>
          </w:p>
        </w:tc>
      </w:tr>
      <w:tr w:rsidR="00A906AE" w14:paraId="4DBCBA15" w14:textId="77777777" w:rsidTr="009B733E">
        <w:trPr>
          <w:cantSplit/>
        </w:trPr>
        <w:tc>
          <w:tcPr>
            <w:tcW w:w="2173" w:type="dxa"/>
          </w:tcPr>
          <w:p w14:paraId="479A3CA8" w14:textId="352987E6" w:rsidR="00A906AE" w:rsidRPr="00BB5D62" w:rsidRDefault="00A906AE" w:rsidP="00A906AE">
            <w:pPr>
              <w:rPr>
                <w:rFonts w:cs="Arial"/>
                <w:sz w:val="20"/>
              </w:rPr>
            </w:pPr>
            <w:r w:rsidRPr="002561F9">
              <w:t>EUFLEXFOAM</w:t>
            </w:r>
          </w:p>
        </w:tc>
        <w:tc>
          <w:tcPr>
            <w:tcW w:w="4311" w:type="dxa"/>
          </w:tcPr>
          <w:p w14:paraId="0315DF16" w14:textId="1EB328D5" w:rsidR="00A906AE" w:rsidRPr="00BB5D62" w:rsidRDefault="00A906AE" w:rsidP="00A906AE">
            <w:pPr>
              <w:jc w:val="both"/>
              <w:rPr>
                <w:rFonts w:cs="Arial"/>
                <w:sz w:val="20"/>
              </w:rPr>
            </w:pPr>
            <w:r w:rsidRPr="002561F9">
              <w:t>Flexible polyurethane foam production using MDI and mold release agents.</w:t>
            </w:r>
          </w:p>
        </w:tc>
        <w:tc>
          <w:tcPr>
            <w:tcW w:w="1888" w:type="dxa"/>
          </w:tcPr>
          <w:p w14:paraId="791C119A" w14:textId="5A323E75" w:rsidR="00A906AE" w:rsidRPr="00BB5D62" w:rsidRDefault="00A906AE" w:rsidP="00A906AE">
            <w:pPr>
              <w:jc w:val="center"/>
              <w:rPr>
                <w:rFonts w:cs="Arial"/>
                <w:sz w:val="20"/>
              </w:rPr>
            </w:pPr>
            <w:r w:rsidRPr="002561F9">
              <w:t>December 2009</w:t>
            </w:r>
          </w:p>
        </w:tc>
        <w:tc>
          <w:tcPr>
            <w:tcW w:w="2068" w:type="dxa"/>
          </w:tcPr>
          <w:p w14:paraId="44DC2D25" w14:textId="5492E87E" w:rsidR="00A906AE" w:rsidRPr="00BB5D62" w:rsidRDefault="00A906AE" w:rsidP="00A906AE">
            <w:pPr>
              <w:rPr>
                <w:rFonts w:cs="Arial"/>
                <w:sz w:val="20"/>
              </w:rPr>
            </w:pPr>
            <w:r w:rsidRPr="002561F9">
              <w:t>FGRULE290</w:t>
            </w:r>
          </w:p>
        </w:tc>
      </w:tr>
      <w:tr w:rsidR="00A906AE" w14:paraId="37665AE7" w14:textId="77777777" w:rsidTr="009B733E">
        <w:trPr>
          <w:cantSplit/>
        </w:trPr>
        <w:tc>
          <w:tcPr>
            <w:tcW w:w="2173" w:type="dxa"/>
          </w:tcPr>
          <w:p w14:paraId="5C3BA912" w14:textId="22EE0962" w:rsidR="00A906AE" w:rsidRPr="00BB5D62" w:rsidRDefault="00A906AE" w:rsidP="00A906AE">
            <w:pPr>
              <w:rPr>
                <w:rFonts w:cs="Arial"/>
                <w:sz w:val="20"/>
              </w:rPr>
            </w:pPr>
            <w:r w:rsidRPr="002561F9">
              <w:t>EUDIESELGEN1</w:t>
            </w:r>
          </w:p>
        </w:tc>
        <w:tc>
          <w:tcPr>
            <w:tcW w:w="4311" w:type="dxa"/>
          </w:tcPr>
          <w:p w14:paraId="77D1F186" w14:textId="20EAC5C0" w:rsidR="00A906AE" w:rsidRPr="00BB5D62" w:rsidRDefault="00A906AE" w:rsidP="00A906AE">
            <w:pPr>
              <w:jc w:val="both"/>
              <w:rPr>
                <w:rFonts w:cs="Arial"/>
                <w:sz w:val="20"/>
              </w:rPr>
            </w:pPr>
            <w:r w:rsidRPr="002561F9">
              <w:t>300 KW diesel fuel-fired emergency electrical generator for fire suppression system manufactured before 1990.</w:t>
            </w:r>
          </w:p>
        </w:tc>
        <w:tc>
          <w:tcPr>
            <w:tcW w:w="1888" w:type="dxa"/>
          </w:tcPr>
          <w:p w14:paraId="4C2BA7A7" w14:textId="69B125B9" w:rsidR="00A906AE" w:rsidRPr="00BB5D62" w:rsidRDefault="00A906AE" w:rsidP="00A906AE">
            <w:pPr>
              <w:jc w:val="center"/>
              <w:rPr>
                <w:rFonts w:cs="Arial"/>
                <w:sz w:val="20"/>
              </w:rPr>
            </w:pPr>
            <w:r w:rsidRPr="002561F9">
              <w:t>1986</w:t>
            </w:r>
          </w:p>
        </w:tc>
        <w:tc>
          <w:tcPr>
            <w:tcW w:w="2068" w:type="dxa"/>
          </w:tcPr>
          <w:p w14:paraId="41CB82D1" w14:textId="645B8765" w:rsidR="00A906AE" w:rsidRPr="00BB5D62" w:rsidRDefault="00A906AE" w:rsidP="00A906AE">
            <w:pPr>
              <w:rPr>
                <w:rFonts w:cs="Arial"/>
                <w:sz w:val="20"/>
              </w:rPr>
            </w:pPr>
            <w:r w:rsidRPr="002561F9">
              <w:t>FG</w:t>
            </w:r>
            <w:r w:rsidR="001E67C1">
              <w:t>CI</w:t>
            </w:r>
            <w:r w:rsidRPr="002561F9">
              <w:t>EMGENS</w:t>
            </w:r>
          </w:p>
        </w:tc>
      </w:tr>
      <w:tr w:rsidR="00A906AE" w14:paraId="47303606" w14:textId="77777777" w:rsidTr="009B733E">
        <w:trPr>
          <w:cantSplit/>
        </w:trPr>
        <w:tc>
          <w:tcPr>
            <w:tcW w:w="2173" w:type="dxa"/>
          </w:tcPr>
          <w:p w14:paraId="6CBA14A0" w14:textId="609A3449" w:rsidR="00A906AE" w:rsidRPr="00BB5D62" w:rsidRDefault="00A906AE" w:rsidP="00A906AE">
            <w:pPr>
              <w:rPr>
                <w:rFonts w:cs="Arial"/>
                <w:sz w:val="20"/>
              </w:rPr>
            </w:pPr>
            <w:r w:rsidRPr="002561F9">
              <w:t>EUDIESELGEN2</w:t>
            </w:r>
          </w:p>
        </w:tc>
        <w:tc>
          <w:tcPr>
            <w:tcW w:w="4311" w:type="dxa"/>
          </w:tcPr>
          <w:p w14:paraId="39B62D9E" w14:textId="16D4B927" w:rsidR="00A906AE" w:rsidRPr="00BB5D62" w:rsidRDefault="00A906AE" w:rsidP="00A906AE">
            <w:pPr>
              <w:jc w:val="both"/>
              <w:rPr>
                <w:rFonts w:cs="Arial"/>
                <w:sz w:val="20"/>
              </w:rPr>
            </w:pPr>
            <w:r w:rsidRPr="002561F9">
              <w:t>200 KW diesel fuel-fired emergency electric generator manufactured in 2001 by Perkins Engines Limited.</w:t>
            </w:r>
          </w:p>
        </w:tc>
        <w:tc>
          <w:tcPr>
            <w:tcW w:w="1888" w:type="dxa"/>
          </w:tcPr>
          <w:p w14:paraId="1D00EB08" w14:textId="79CFBE78" w:rsidR="00A906AE" w:rsidRPr="00BB5D62" w:rsidRDefault="00A906AE" w:rsidP="00A906AE">
            <w:pPr>
              <w:jc w:val="center"/>
              <w:rPr>
                <w:rFonts w:cs="Arial"/>
                <w:sz w:val="20"/>
              </w:rPr>
            </w:pPr>
            <w:r w:rsidRPr="002561F9">
              <w:t>December 2009</w:t>
            </w:r>
          </w:p>
        </w:tc>
        <w:tc>
          <w:tcPr>
            <w:tcW w:w="2068" w:type="dxa"/>
          </w:tcPr>
          <w:p w14:paraId="47454335" w14:textId="3419141F" w:rsidR="00A906AE" w:rsidRPr="00BB5D62" w:rsidRDefault="00A906AE" w:rsidP="00A906AE">
            <w:pPr>
              <w:rPr>
                <w:rFonts w:cs="Arial"/>
                <w:sz w:val="20"/>
              </w:rPr>
            </w:pPr>
            <w:r w:rsidRPr="002561F9">
              <w:t>FG</w:t>
            </w:r>
            <w:r w:rsidR="001E67C1">
              <w:t>CI</w:t>
            </w:r>
            <w:r w:rsidRPr="002561F9">
              <w:t>EMGENS</w:t>
            </w:r>
          </w:p>
        </w:tc>
      </w:tr>
      <w:tr w:rsidR="00E14632" w14:paraId="1C86AA6A" w14:textId="77777777" w:rsidTr="009B733E">
        <w:trPr>
          <w:cantSplit/>
        </w:trPr>
        <w:tc>
          <w:tcPr>
            <w:tcW w:w="2173" w:type="dxa"/>
          </w:tcPr>
          <w:p w14:paraId="1F9561FE" w14:textId="3BDCD8E3" w:rsidR="00E14632" w:rsidRPr="00414F2C" w:rsidRDefault="00414F2C" w:rsidP="00991194">
            <w:pPr>
              <w:rPr>
                <w:rFonts w:cs="Arial"/>
                <w:szCs w:val="22"/>
              </w:rPr>
            </w:pPr>
            <w:r w:rsidRPr="00414F2C">
              <w:rPr>
                <w:rFonts w:cs="Arial"/>
                <w:szCs w:val="22"/>
              </w:rPr>
              <w:t>EUDIESELGEN3</w:t>
            </w:r>
          </w:p>
        </w:tc>
        <w:tc>
          <w:tcPr>
            <w:tcW w:w="4311" w:type="dxa"/>
          </w:tcPr>
          <w:p w14:paraId="40DD10A2" w14:textId="3C4A5F7F" w:rsidR="00E14632" w:rsidRPr="003D5533" w:rsidRDefault="00665655" w:rsidP="008F6D06">
            <w:pPr>
              <w:jc w:val="both"/>
              <w:rPr>
                <w:rFonts w:cs="Arial"/>
                <w:szCs w:val="22"/>
              </w:rPr>
            </w:pPr>
            <w:r>
              <w:rPr>
                <w:rFonts w:cs="Arial"/>
                <w:szCs w:val="22"/>
              </w:rPr>
              <w:t>125</w:t>
            </w:r>
            <w:r w:rsidR="003D5533" w:rsidRPr="003D5533">
              <w:rPr>
                <w:rFonts w:cs="Arial"/>
                <w:szCs w:val="22"/>
              </w:rPr>
              <w:t xml:space="preserve"> KW diesel fuel-fired emergency electrical generator manufactured in 2014</w:t>
            </w:r>
            <w:r w:rsidR="00327552">
              <w:rPr>
                <w:rFonts w:cs="Arial"/>
                <w:szCs w:val="22"/>
              </w:rPr>
              <w:t>.</w:t>
            </w:r>
          </w:p>
        </w:tc>
        <w:tc>
          <w:tcPr>
            <w:tcW w:w="1888" w:type="dxa"/>
          </w:tcPr>
          <w:p w14:paraId="7BD3FC00" w14:textId="7AF5EC08" w:rsidR="00E14632" w:rsidRPr="001E2F2C" w:rsidRDefault="003D5533" w:rsidP="00F466A0">
            <w:pPr>
              <w:jc w:val="center"/>
              <w:rPr>
                <w:rFonts w:cs="Arial"/>
                <w:szCs w:val="22"/>
              </w:rPr>
            </w:pPr>
            <w:r w:rsidRPr="001E2F2C">
              <w:rPr>
                <w:rFonts w:cs="Arial"/>
                <w:szCs w:val="22"/>
              </w:rPr>
              <w:t>2014</w:t>
            </w:r>
          </w:p>
        </w:tc>
        <w:tc>
          <w:tcPr>
            <w:tcW w:w="2068" w:type="dxa"/>
          </w:tcPr>
          <w:p w14:paraId="0E779473" w14:textId="35F05B72" w:rsidR="00E14632" w:rsidRPr="001E2F2C" w:rsidRDefault="003D5533" w:rsidP="008F6D06">
            <w:pPr>
              <w:rPr>
                <w:rFonts w:cs="Arial"/>
                <w:szCs w:val="22"/>
              </w:rPr>
            </w:pPr>
            <w:r w:rsidRPr="001E2F2C">
              <w:rPr>
                <w:rFonts w:cs="Arial"/>
                <w:szCs w:val="22"/>
              </w:rPr>
              <w:t>NA</w:t>
            </w:r>
          </w:p>
        </w:tc>
      </w:tr>
      <w:tr w:rsidR="003D5533" w14:paraId="0B0629B3" w14:textId="77777777" w:rsidTr="009B733E">
        <w:trPr>
          <w:cantSplit/>
        </w:trPr>
        <w:tc>
          <w:tcPr>
            <w:tcW w:w="2173" w:type="dxa"/>
          </w:tcPr>
          <w:p w14:paraId="1B201793" w14:textId="65E8BD85" w:rsidR="003D5533" w:rsidRPr="003D5533" w:rsidRDefault="003D5533" w:rsidP="003D5533">
            <w:pPr>
              <w:rPr>
                <w:rFonts w:cs="Arial"/>
                <w:szCs w:val="22"/>
              </w:rPr>
            </w:pPr>
            <w:r w:rsidRPr="003D5533">
              <w:rPr>
                <w:rFonts w:cs="Arial"/>
                <w:szCs w:val="22"/>
              </w:rPr>
              <w:t>EUNATGASGEN</w:t>
            </w:r>
          </w:p>
        </w:tc>
        <w:tc>
          <w:tcPr>
            <w:tcW w:w="4311" w:type="dxa"/>
          </w:tcPr>
          <w:p w14:paraId="3935132E" w14:textId="2CBB8BFB" w:rsidR="003D5533" w:rsidRPr="003D5533" w:rsidRDefault="003D5533" w:rsidP="003D5533">
            <w:pPr>
              <w:jc w:val="both"/>
              <w:rPr>
                <w:rFonts w:cs="Arial"/>
                <w:szCs w:val="22"/>
              </w:rPr>
            </w:pPr>
            <w:bookmarkStart w:id="71" w:name="_Hlk68682376"/>
            <w:r w:rsidRPr="003D5533">
              <w:rPr>
                <w:rFonts w:cs="Arial"/>
                <w:szCs w:val="22"/>
              </w:rPr>
              <w:t>30 KW natural gas fired emergency electrical generator manufactured 2004.</w:t>
            </w:r>
            <w:bookmarkEnd w:id="71"/>
          </w:p>
        </w:tc>
        <w:tc>
          <w:tcPr>
            <w:tcW w:w="1888" w:type="dxa"/>
          </w:tcPr>
          <w:p w14:paraId="442DAF11" w14:textId="31F5EEE8" w:rsidR="003D5533" w:rsidRPr="003D5533" w:rsidRDefault="003D5533" w:rsidP="003D5533">
            <w:pPr>
              <w:jc w:val="center"/>
              <w:rPr>
                <w:rFonts w:cs="Arial"/>
                <w:szCs w:val="22"/>
              </w:rPr>
            </w:pPr>
            <w:r w:rsidRPr="003D5533">
              <w:rPr>
                <w:rFonts w:cs="Arial"/>
                <w:szCs w:val="22"/>
              </w:rPr>
              <w:t>2007</w:t>
            </w:r>
          </w:p>
        </w:tc>
        <w:tc>
          <w:tcPr>
            <w:tcW w:w="2068" w:type="dxa"/>
          </w:tcPr>
          <w:p w14:paraId="2FEDD403" w14:textId="6C048221" w:rsidR="003D5533" w:rsidRDefault="003D5533" w:rsidP="003D5533">
            <w:pPr>
              <w:rPr>
                <w:rFonts w:cs="Arial"/>
                <w:szCs w:val="22"/>
              </w:rPr>
            </w:pPr>
          </w:p>
          <w:p w14:paraId="27A1F379" w14:textId="6937C513" w:rsidR="008D523F" w:rsidRPr="003D5533" w:rsidRDefault="008D523F" w:rsidP="003D5533">
            <w:pPr>
              <w:rPr>
                <w:rFonts w:cs="Arial"/>
                <w:szCs w:val="22"/>
              </w:rPr>
            </w:pPr>
            <w:r>
              <w:rPr>
                <w:rFonts w:cs="Arial"/>
                <w:szCs w:val="22"/>
              </w:rPr>
              <w:t>NA</w:t>
            </w:r>
          </w:p>
        </w:tc>
      </w:tr>
      <w:tr w:rsidR="003D5533" w14:paraId="200C0E35" w14:textId="77777777" w:rsidTr="009B733E">
        <w:trPr>
          <w:cantSplit/>
        </w:trPr>
        <w:tc>
          <w:tcPr>
            <w:tcW w:w="2173" w:type="dxa"/>
          </w:tcPr>
          <w:p w14:paraId="067A691C" w14:textId="5E0A1DD7" w:rsidR="003D5533" w:rsidRPr="003D5533" w:rsidRDefault="003D5533" w:rsidP="003D5533">
            <w:pPr>
              <w:rPr>
                <w:rFonts w:cs="Arial"/>
                <w:szCs w:val="22"/>
              </w:rPr>
            </w:pPr>
            <w:r w:rsidRPr="003D5533">
              <w:rPr>
                <w:rFonts w:cs="Arial"/>
                <w:szCs w:val="22"/>
              </w:rPr>
              <w:t>EUGLUEROBOT</w:t>
            </w:r>
          </w:p>
        </w:tc>
        <w:tc>
          <w:tcPr>
            <w:tcW w:w="4311" w:type="dxa"/>
          </w:tcPr>
          <w:p w14:paraId="211F09AD" w14:textId="40EBFCBD" w:rsidR="003D5533" w:rsidRPr="003D5533" w:rsidRDefault="00FE4AE1" w:rsidP="003D5533">
            <w:pPr>
              <w:jc w:val="both"/>
              <w:rPr>
                <w:rFonts w:cs="Arial"/>
                <w:szCs w:val="22"/>
              </w:rPr>
            </w:pPr>
            <w:r>
              <w:rPr>
                <w:rFonts w:cs="Arial"/>
                <w:szCs w:val="22"/>
              </w:rPr>
              <w:t>A</w:t>
            </w:r>
            <w:r w:rsidR="003D5533" w:rsidRPr="003D5533">
              <w:rPr>
                <w:rFonts w:cs="Arial"/>
                <w:szCs w:val="22"/>
              </w:rPr>
              <w:t>dhesive spray line.</w:t>
            </w:r>
          </w:p>
        </w:tc>
        <w:tc>
          <w:tcPr>
            <w:tcW w:w="1888" w:type="dxa"/>
          </w:tcPr>
          <w:p w14:paraId="3EC2F5A8" w14:textId="06DFDD1E" w:rsidR="003D5533" w:rsidRPr="003D5533" w:rsidRDefault="00EB7E96" w:rsidP="003D5533">
            <w:pPr>
              <w:jc w:val="center"/>
              <w:rPr>
                <w:rFonts w:cs="Arial"/>
                <w:szCs w:val="22"/>
              </w:rPr>
            </w:pPr>
            <w:r>
              <w:rPr>
                <w:rFonts w:cs="Arial"/>
                <w:szCs w:val="22"/>
              </w:rPr>
              <w:t>01/04/202</w:t>
            </w:r>
            <w:r w:rsidR="008F483F">
              <w:rPr>
                <w:rFonts w:cs="Arial"/>
                <w:szCs w:val="22"/>
              </w:rPr>
              <w:t>1</w:t>
            </w:r>
          </w:p>
        </w:tc>
        <w:tc>
          <w:tcPr>
            <w:tcW w:w="2068" w:type="dxa"/>
          </w:tcPr>
          <w:p w14:paraId="585716A1" w14:textId="78D2942C" w:rsidR="003D5533" w:rsidRPr="003D5533" w:rsidRDefault="003D5533" w:rsidP="003D5533">
            <w:pPr>
              <w:rPr>
                <w:rFonts w:cs="Arial"/>
                <w:szCs w:val="22"/>
              </w:rPr>
            </w:pPr>
            <w:r w:rsidRPr="003D5533">
              <w:rPr>
                <w:rFonts w:cs="Arial"/>
                <w:szCs w:val="22"/>
              </w:rPr>
              <w:t>FGRULE290</w:t>
            </w:r>
          </w:p>
        </w:tc>
      </w:tr>
    </w:tbl>
    <w:p w14:paraId="24C5832E" w14:textId="77777777" w:rsidR="00B639B1" w:rsidRPr="004B4509" w:rsidRDefault="00B639B1" w:rsidP="002916F7">
      <w:pPr>
        <w:rPr>
          <w:sz w:val="20"/>
        </w:rPr>
      </w:pPr>
    </w:p>
    <w:p w14:paraId="484651E1" w14:textId="77777777" w:rsidR="00D72D77" w:rsidRDefault="00D72D77" w:rsidP="004B4509">
      <w:pPr>
        <w:rPr>
          <w:sz w:val="20"/>
        </w:rPr>
      </w:pPr>
    </w:p>
    <w:p w14:paraId="4CC0089E" w14:textId="77777777" w:rsidR="004C69F6" w:rsidRDefault="004C69F6" w:rsidP="004B4509">
      <w:pPr>
        <w:rPr>
          <w:sz w:val="20"/>
        </w:rPr>
      </w:pPr>
    </w:p>
    <w:p w14:paraId="7E17741B" w14:textId="77777777" w:rsidR="004C69F6" w:rsidRDefault="004C69F6" w:rsidP="004B4509">
      <w:pPr>
        <w:rPr>
          <w:sz w:val="20"/>
        </w:rPr>
      </w:pPr>
      <w:bookmarkStart w:id="72" w:name="_Hlk61449213"/>
    </w:p>
    <w:p w14:paraId="64CE206D" w14:textId="77777777" w:rsidR="00AE1D84" w:rsidRDefault="00AE1D84" w:rsidP="004B4509">
      <w:pPr>
        <w:rPr>
          <w:sz w:val="20"/>
        </w:rPr>
      </w:pPr>
    </w:p>
    <w:p w14:paraId="52BECFBC" w14:textId="418E210D" w:rsidR="00AE1D84" w:rsidRPr="00B56F56"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30315079"/>
      <w:bookmarkStart w:id="74" w:name="_Toc86152930"/>
      <w:r w:rsidRPr="00B56F56">
        <w:rPr>
          <w:bCs/>
          <w:szCs w:val="28"/>
        </w:rPr>
        <w:lastRenderedPageBreak/>
        <w:t>EU</w:t>
      </w:r>
      <w:bookmarkEnd w:id="73"/>
      <w:r w:rsidR="003D5533" w:rsidRPr="00B56F56">
        <w:rPr>
          <w:bCs/>
          <w:color w:val="000000" w:themeColor="text1"/>
          <w:szCs w:val="28"/>
        </w:rPr>
        <w:t>PLASTICS</w:t>
      </w:r>
      <w:bookmarkEnd w:id="74"/>
    </w:p>
    <w:p w14:paraId="7D344CD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B56F56">
        <w:rPr>
          <w:b/>
          <w:sz w:val="28"/>
          <w:szCs w:val="28"/>
        </w:rPr>
        <w:t>EMISSION UNIT CONDITIONS</w:t>
      </w:r>
    </w:p>
    <w:p w14:paraId="5A74C35F" w14:textId="77777777" w:rsidR="00AE1D84" w:rsidRPr="0019740E" w:rsidRDefault="00AE1D84" w:rsidP="00F62984">
      <w:pPr>
        <w:rPr>
          <w:sz w:val="20"/>
        </w:rPr>
      </w:pPr>
    </w:p>
    <w:p w14:paraId="4C7809AC" w14:textId="77777777" w:rsidR="00AE1D84" w:rsidRPr="007D4237" w:rsidRDefault="00AE1D84" w:rsidP="00F62984">
      <w:pPr>
        <w:jc w:val="both"/>
      </w:pPr>
      <w:r>
        <w:rPr>
          <w:b/>
          <w:u w:val="single"/>
        </w:rPr>
        <w:t>DESCRIPTION</w:t>
      </w:r>
    </w:p>
    <w:p w14:paraId="3417F67C" w14:textId="77777777" w:rsidR="00AE1D84" w:rsidRPr="007D4237" w:rsidRDefault="00AE1D84" w:rsidP="00F62984">
      <w:pPr>
        <w:jc w:val="both"/>
        <w:rPr>
          <w:sz w:val="20"/>
        </w:rPr>
      </w:pPr>
    </w:p>
    <w:p w14:paraId="0C640D94" w14:textId="77777777" w:rsidR="00B62057" w:rsidRPr="00F25657" w:rsidRDefault="00B62057" w:rsidP="00B62057">
      <w:pPr>
        <w:jc w:val="both"/>
        <w:rPr>
          <w:color w:val="000000"/>
          <w:sz w:val="20"/>
        </w:rPr>
      </w:pPr>
      <w:r w:rsidRPr="00F25657">
        <w:rPr>
          <w:rFonts w:cs="Arial"/>
          <w:color w:val="000000"/>
          <w:sz w:val="20"/>
        </w:rPr>
        <w:t>Air-dried interior plastic automotive parts spray coating line consisting of four enclosed robotic spray booths: Booth No. 1 - adhesion promoter, Booth No. 2 - topcoat, Booth No. 3 - topcoat, and Booth No. 4 - topcoat. Includes five-stage aqueous power washer with natural-gas fired dry-off oven, flash-off tunnel, IR tunnel, and paint curing oven.</w:t>
      </w:r>
    </w:p>
    <w:p w14:paraId="3DCF9B01" w14:textId="77777777" w:rsidR="00AE1D84" w:rsidRPr="0019740E" w:rsidRDefault="00AE1D84" w:rsidP="00F62984">
      <w:pPr>
        <w:jc w:val="both"/>
        <w:rPr>
          <w:sz w:val="20"/>
        </w:rPr>
      </w:pPr>
    </w:p>
    <w:p w14:paraId="10FFEB59" w14:textId="6C858F66" w:rsidR="00B62057" w:rsidRPr="00F25657" w:rsidRDefault="00AE1D84" w:rsidP="00B62057">
      <w:pPr>
        <w:jc w:val="both"/>
        <w:rPr>
          <w:color w:val="000000"/>
          <w:sz w:val="20"/>
        </w:rPr>
      </w:pPr>
      <w:r w:rsidRPr="00FE0AD0">
        <w:rPr>
          <w:b/>
          <w:sz w:val="20"/>
        </w:rPr>
        <w:t>Flexible Group ID</w:t>
      </w:r>
      <w:r>
        <w:rPr>
          <w:b/>
          <w:sz w:val="20"/>
        </w:rPr>
        <w:t>:</w:t>
      </w:r>
      <w:r w:rsidR="00B56F56">
        <w:rPr>
          <w:b/>
          <w:sz w:val="20"/>
        </w:rPr>
        <w:t xml:space="preserve"> </w:t>
      </w:r>
      <w:r>
        <w:rPr>
          <w:sz w:val="20"/>
        </w:rPr>
        <w:t xml:space="preserve"> </w:t>
      </w:r>
      <w:r w:rsidR="00B62057" w:rsidRPr="00086C3A">
        <w:rPr>
          <w:color w:val="000000"/>
          <w:sz w:val="20"/>
        </w:rPr>
        <w:t>FGMACT</w:t>
      </w:r>
      <w:r w:rsidR="00B62057" w:rsidRPr="00AE5988">
        <w:rPr>
          <w:color w:val="000000"/>
          <w:sz w:val="20"/>
        </w:rPr>
        <w:t xml:space="preserve"> - </w:t>
      </w:r>
      <w:r w:rsidR="00B62057" w:rsidRPr="00086C3A">
        <w:rPr>
          <w:color w:val="000000"/>
          <w:sz w:val="20"/>
        </w:rPr>
        <w:t xml:space="preserve">Emission units subject to the Surface Coating of Plastic Parts and Products MACT, 40 CFR </w:t>
      </w:r>
      <w:r w:rsidR="00B62057" w:rsidRPr="00AE5988">
        <w:rPr>
          <w:color w:val="000000"/>
          <w:sz w:val="20"/>
        </w:rPr>
        <w:t xml:space="preserve">Part </w:t>
      </w:r>
      <w:r w:rsidR="00B62057" w:rsidRPr="00086C3A">
        <w:rPr>
          <w:color w:val="000000"/>
          <w:sz w:val="20"/>
        </w:rPr>
        <w:t>60, Subpart PPPP</w:t>
      </w:r>
      <w:r w:rsidR="00B62057">
        <w:rPr>
          <w:color w:val="000000"/>
          <w:sz w:val="20"/>
        </w:rPr>
        <w:t>.</w:t>
      </w:r>
    </w:p>
    <w:p w14:paraId="4EDB93F5" w14:textId="44F47971" w:rsidR="00AE1D84" w:rsidRPr="0019740E" w:rsidRDefault="00AE1D84" w:rsidP="00B62057">
      <w:pPr>
        <w:jc w:val="both"/>
        <w:rPr>
          <w:sz w:val="20"/>
        </w:rPr>
      </w:pPr>
    </w:p>
    <w:p w14:paraId="58C8106B" w14:textId="77777777" w:rsidR="00AE1D84" w:rsidRDefault="00AE1D84" w:rsidP="00F62984">
      <w:pPr>
        <w:jc w:val="both"/>
        <w:rPr>
          <w:b/>
          <w:u w:val="single"/>
        </w:rPr>
      </w:pPr>
      <w:r>
        <w:rPr>
          <w:b/>
          <w:u w:val="single"/>
        </w:rPr>
        <w:t>POLLUTION CONTROL EQUIPMENT</w:t>
      </w:r>
    </w:p>
    <w:p w14:paraId="0E2AC0BA" w14:textId="77777777" w:rsidR="00AE1D84" w:rsidRPr="00EE5F4E" w:rsidRDefault="00AE1D84" w:rsidP="00F62984">
      <w:pPr>
        <w:jc w:val="both"/>
        <w:rPr>
          <w:sz w:val="20"/>
        </w:rPr>
      </w:pPr>
    </w:p>
    <w:p w14:paraId="5F229D4C" w14:textId="560FC710" w:rsidR="00044495" w:rsidRPr="00F25657" w:rsidRDefault="00044495" w:rsidP="00044495">
      <w:pPr>
        <w:jc w:val="both"/>
        <w:rPr>
          <w:color w:val="000000"/>
          <w:sz w:val="20"/>
        </w:rPr>
      </w:pPr>
      <w:r w:rsidRPr="00F25657">
        <w:rPr>
          <w:color w:val="000000"/>
          <w:sz w:val="20"/>
        </w:rPr>
        <w:t>Overspray control system, including dry filters and water curtains.</w:t>
      </w:r>
    </w:p>
    <w:p w14:paraId="6C849553" w14:textId="77777777" w:rsidR="00AE1D84" w:rsidRPr="00906ACF" w:rsidRDefault="00AE1D84" w:rsidP="00F62984">
      <w:pPr>
        <w:jc w:val="both"/>
        <w:rPr>
          <w:sz w:val="20"/>
        </w:rPr>
      </w:pPr>
    </w:p>
    <w:p w14:paraId="35617F13" w14:textId="77777777" w:rsidR="00AE1D84" w:rsidRPr="00F01FE1" w:rsidRDefault="00AE1D84" w:rsidP="00F62984">
      <w:pPr>
        <w:jc w:val="both"/>
        <w:rPr>
          <w:b/>
          <w:sz w:val="20"/>
          <w:u w:val="single"/>
        </w:rPr>
      </w:pPr>
      <w:r>
        <w:rPr>
          <w:b/>
        </w:rPr>
        <w:t xml:space="preserve">I.  </w:t>
      </w:r>
      <w:r>
        <w:rPr>
          <w:b/>
          <w:u w:val="single"/>
        </w:rPr>
        <w:t>EMISSION LIMIT(S)</w:t>
      </w:r>
    </w:p>
    <w:p w14:paraId="7854C15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9"/>
        <w:gridCol w:w="2246"/>
        <w:gridCol w:w="1889"/>
        <w:gridCol w:w="1530"/>
        <w:gridCol w:w="1530"/>
      </w:tblGrid>
      <w:tr w:rsidR="00AE1D84" w14:paraId="218286F5" w14:textId="77777777" w:rsidTr="00B11ECD">
        <w:trPr>
          <w:cantSplit/>
          <w:tblHeader/>
        </w:trPr>
        <w:tc>
          <w:tcPr>
            <w:tcW w:w="1626" w:type="dxa"/>
            <w:tcBorders>
              <w:top w:val="single" w:sz="4" w:space="0" w:color="auto"/>
              <w:left w:val="single" w:sz="4" w:space="0" w:color="auto"/>
              <w:bottom w:val="single" w:sz="4" w:space="0" w:color="auto"/>
              <w:right w:val="single" w:sz="4" w:space="0" w:color="auto"/>
            </w:tcBorders>
          </w:tcPr>
          <w:p w14:paraId="668ACEDF" w14:textId="77777777" w:rsidR="00AE1D84" w:rsidRPr="00BD3DE3" w:rsidRDefault="00AE1D84" w:rsidP="00F62984">
            <w:pPr>
              <w:jc w:val="center"/>
              <w:rPr>
                <w:b/>
                <w:sz w:val="20"/>
              </w:rPr>
            </w:pPr>
            <w:r>
              <w:rPr>
                <w:b/>
                <w:sz w:val="20"/>
              </w:rPr>
              <w:t>Pollutant</w:t>
            </w:r>
          </w:p>
        </w:tc>
        <w:tc>
          <w:tcPr>
            <w:tcW w:w="1439" w:type="dxa"/>
            <w:tcBorders>
              <w:top w:val="single" w:sz="4" w:space="0" w:color="auto"/>
              <w:left w:val="single" w:sz="4" w:space="0" w:color="auto"/>
              <w:bottom w:val="single" w:sz="4" w:space="0" w:color="auto"/>
              <w:right w:val="single" w:sz="4" w:space="0" w:color="auto"/>
            </w:tcBorders>
          </w:tcPr>
          <w:p w14:paraId="762F22F1"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95C60E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7FE406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F8A780" w14:textId="77777777" w:rsidR="00AE1D84" w:rsidRDefault="00AE1D84" w:rsidP="00F62984">
            <w:pPr>
              <w:jc w:val="center"/>
              <w:rPr>
                <w:b/>
                <w:sz w:val="20"/>
              </w:rPr>
            </w:pPr>
            <w:r>
              <w:rPr>
                <w:b/>
                <w:sz w:val="20"/>
              </w:rPr>
              <w:t>Monitoring/</w:t>
            </w:r>
          </w:p>
          <w:p w14:paraId="713EA04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98C32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06076" w:rsidRPr="00F25657" w14:paraId="6A9D7D76" w14:textId="77777777" w:rsidTr="00B11ECD">
        <w:trPr>
          <w:cantSplit/>
        </w:trPr>
        <w:tc>
          <w:tcPr>
            <w:tcW w:w="1626" w:type="dxa"/>
            <w:tcBorders>
              <w:top w:val="single" w:sz="4" w:space="0" w:color="auto"/>
              <w:left w:val="single" w:sz="4" w:space="0" w:color="auto"/>
              <w:bottom w:val="single" w:sz="4" w:space="0" w:color="auto"/>
              <w:right w:val="single" w:sz="4" w:space="0" w:color="auto"/>
            </w:tcBorders>
          </w:tcPr>
          <w:p w14:paraId="3884B380" w14:textId="77777777" w:rsidR="00F06076" w:rsidRPr="00F06076" w:rsidRDefault="00F06076" w:rsidP="00F06076">
            <w:pPr>
              <w:ind w:left="360" w:hanging="360"/>
              <w:rPr>
                <w:sz w:val="20"/>
              </w:rPr>
            </w:pPr>
            <w:r w:rsidRPr="00F06076">
              <w:rPr>
                <w:sz w:val="20"/>
              </w:rPr>
              <w:t>1.  VOCs and</w:t>
            </w:r>
          </w:p>
          <w:p w14:paraId="55E70898" w14:textId="77777777" w:rsidR="00F06076" w:rsidRPr="00F06076" w:rsidRDefault="00F06076" w:rsidP="00F06076">
            <w:pPr>
              <w:ind w:left="360" w:hanging="360"/>
              <w:rPr>
                <w:sz w:val="20"/>
              </w:rPr>
            </w:pPr>
            <w:r w:rsidRPr="00F06076">
              <w:rPr>
                <w:sz w:val="20"/>
              </w:rPr>
              <w:t xml:space="preserve">     acetone</w:t>
            </w:r>
          </w:p>
        </w:tc>
        <w:tc>
          <w:tcPr>
            <w:tcW w:w="1439" w:type="dxa"/>
            <w:tcBorders>
              <w:top w:val="single" w:sz="4" w:space="0" w:color="auto"/>
              <w:left w:val="single" w:sz="4" w:space="0" w:color="auto"/>
              <w:bottom w:val="single" w:sz="4" w:space="0" w:color="auto"/>
              <w:right w:val="single" w:sz="4" w:space="0" w:color="auto"/>
            </w:tcBorders>
          </w:tcPr>
          <w:p w14:paraId="1B4199EB" w14:textId="77777777" w:rsidR="00F06076" w:rsidRPr="00F06076" w:rsidRDefault="00F06076" w:rsidP="00472CE4">
            <w:pPr>
              <w:jc w:val="center"/>
              <w:rPr>
                <w:sz w:val="20"/>
              </w:rPr>
            </w:pPr>
            <w:r w:rsidRPr="00F06076">
              <w:rPr>
                <w:sz w:val="20"/>
              </w:rPr>
              <w:t>137.2 tpy</w:t>
            </w:r>
            <w:r w:rsidRPr="002E2DB3">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EBA9906" w14:textId="77777777" w:rsidR="00F06076" w:rsidRPr="00F06076" w:rsidRDefault="00F06076" w:rsidP="00472CE4">
            <w:pPr>
              <w:jc w:val="center"/>
              <w:rPr>
                <w:sz w:val="20"/>
              </w:rPr>
            </w:pPr>
            <w:r w:rsidRPr="00F06076">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78D4E0E" w14:textId="77777777" w:rsidR="00F06076" w:rsidRPr="00F06076" w:rsidRDefault="00F06076" w:rsidP="00F06076">
            <w:pPr>
              <w:jc w:val="center"/>
              <w:rPr>
                <w:sz w:val="20"/>
              </w:rPr>
            </w:pPr>
            <w:r w:rsidRPr="00F06076">
              <w:rPr>
                <w:sz w:val="20"/>
              </w:rPr>
              <w:t>EUPLASTICS</w:t>
            </w:r>
          </w:p>
        </w:tc>
        <w:tc>
          <w:tcPr>
            <w:tcW w:w="1530" w:type="dxa"/>
            <w:tcBorders>
              <w:top w:val="single" w:sz="4" w:space="0" w:color="auto"/>
              <w:left w:val="single" w:sz="4" w:space="0" w:color="auto"/>
              <w:bottom w:val="single" w:sz="4" w:space="0" w:color="auto"/>
              <w:right w:val="single" w:sz="4" w:space="0" w:color="auto"/>
            </w:tcBorders>
          </w:tcPr>
          <w:p w14:paraId="22F81E85" w14:textId="51C807F9" w:rsidR="00F06076" w:rsidRPr="00F06076" w:rsidRDefault="00653B15" w:rsidP="00F06076">
            <w:pPr>
              <w:jc w:val="center"/>
              <w:rPr>
                <w:sz w:val="20"/>
              </w:rPr>
            </w:pPr>
            <w:r>
              <w:rPr>
                <w:sz w:val="20"/>
              </w:rPr>
              <w:t xml:space="preserve">SC </w:t>
            </w:r>
            <w:r w:rsidR="00722E84" w:rsidRPr="00037F1B">
              <w:rPr>
                <w:sz w:val="20"/>
              </w:rPr>
              <w:t>V.1</w:t>
            </w:r>
            <w:r w:rsidR="00722E84">
              <w:rPr>
                <w:sz w:val="20"/>
              </w:rPr>
              <w:t xml:space="preserve">, </w:t>
            </w:r>
            <w:r w:rsidR="00722E84" w:rsidRPr="00037F1B">
              <w:rPr>
                <w:sz w:val="20"/>
              </w:rPr>
              <w:t>VI.</w:t>
            </w:r>
            <w:r w:rsidR="00722E84">
              <w:rPr>
                <w:sz w:val="20"/>
              </w:rPr>
              <w:t>1</w:t>
            </w:r>
            <w:r w:rsidR="00B11ECD">
              <w:rPr>
                <w:sz w:val="20"/>
              </w:rPr>
              <w:t xml:space="preserve"> through </w:t>
            </w:r>
            <w:r>
              <w:rPr>
                <w:sz w:val="20"/>
              </w:rPr>
              <w:t xml:space="preserve">SC </w:t>
            </w:r>
            <w:r w:rsidR="00B11ECD">
              <w:rPr>
                <w:sz w:val="20"/>
              </w:rPr>
              <w:t>VI.</w:t>
            </w:r>
            <w:r w:rsidR="00722E84">
              <w:rPr>
                <w:sz w:val="20"/>
              </w:rPr>
              <w:t>7</w:t>
            </w:r>
          </w:p>
        </w:tc>
        <w:tc>
          <w:tcPr>
            <w:tcW w:w="1530" w:type="dxa"/>
            <w:tcBorders>
              <w:top w:val="single" w:sz="4" w:space="0" w:color="auto"/>
              <w:left w:val="single" w:sz="4" w:space="0" w:color="auto"/>
              <w:bottom w:val="single" w:sz="4" w:space="0" w:color="auto"/>
              <w:right w:val="single" w:sz="4" w:space="0" w:color="auto"/>
            </w:tcBorders>
          </w:tcPr>
          <w:p w14:paraId="2F88B590" w14:textId="77777777" w:rsidR="00B56F56" w:rsidRDefault="00F06076" w:rsidP="00F06076">
            <w:pPr>
              <w:jc w:val="center"/>
              <w:rPr>
                <w:b/>
                <w:sz w:val="20"/>
              </w:rPr>
            </w:pPr>
            <w:r w:rsidRPr="00F06076">
              <w:rPr>
                <w:b/>
                <w:sz w:val="20"/>
              </w:rPr>
              <w:t>R 336.1205</w:t>
            </w:r>
          </w:p>
          <w:p w14:paraId="23B786F8" w14:textId="2AAA14B4" w:rsidR="00F06076" w:rsidRPr="00F06076" w:rsidRDefault="00F06076" w:rsidP="00F06076">
            <w:pPr>
              <w:jc w:val="center"/>
              <w:rPr>
                <w:b/>
                <w:sz w:val="20"/>
              </w:rPr>
            </w:pPr>
            <w:r w:rsidRPr="00F06076">
              <w:rPr>
                <w:b/>
                <w:sz w:val="20"/>
              </w:rPr>
              <w:t>R 336.1224</w:t>
            </w:r>
          </w:p>
          <w:p w14:paraId="52C1A9D7" w14:textId="77777777" w:rsidR="00F06076" w:rsidRPr="00F06076" w:rsidRDefault="00F06076" w:rsidP="00F06076">
            <w:pPr>
              <w:jc w:val="center"/>
              <w:rPr>
                <w:b/>
                <w:sz w:val="20"/>
              </w:rPr>
            </w:pPr>
            <w:r w:rsidRPr="00F06076">
              <w:rPr>
                <w:b/>
                <w:sz w:val="20"/>
              </w:rPr>
              <w:t>R 336.1702(a)</w:t>
            </w:r>
          </w:p>
        </w:tc>
      </w:tr>
      <w:tr w:rsidR="00F06076" w:rsidRPr="00F25657" w14:paraId="4DBB7B83" w14:textId="77777777" w:rsidTr="00B11ECD">
        <w:trPr>
          <w:cantSplit/>
        </w:trPr>
        <w:tc>
          <w:tcPr>
            <w:tcW w:w="1626" w:type="dxa"/>
            <w:tcBorders>
              <w:top w:val="single" w:sz="4" w:space="0" w:color="auto"/>
              <w:left w:val="single" w:sz="4" w:space="0" w:color="auto"/>
              <w:bottom w:val="single" w:sz="4" w:space="0" w:color="auto"/>
              <w:right w:val="single" w:sz="4" w:space="0" w:color="auto"/>
            </w:tcBorders>
          </w:tcPr>
          <w:p w14:paraId="36E30856" w14:textId="77777777" w:rsidR="00F06076" w:rsidRPr="00F06076" w:rsidRDefault="00F06076" w:rsidP="00F06076">
            <w:pPr>
              <w:ind w:left="360" w:hanging="360"/>
              <w:rPr>
                <w:sz w:val="20"/>
              </w:rPr>
            </w:pPr>
            <w:r w:rsidRPr="00F06076">
              <w:rPr>
                <w:sz w:val="20"/>
              </w:rPr>
              <w:t xml:space="preserve">2.  VOCs and </w:t>
            </w:r>
          </w:p>
          <w:p w14:paraId="3EC3975F" w14:textId="77777777" w:rsidR="00F06076" w:rsidRPr="00F06076" w:rsidRDefault="00F06076" w:rsidP="00F06076">
            <w:pPr>
              <w:ind w:left="360" w:hanging="360"/>
              <w:rPr>
                <w:sz w:val="20"/>
              </w:rPr>
            </w:pPr>
            <w:r w:rsidRPr="00F06076">
              <w:rPr>
                <w:sz w:val="20"/>
              </w:rPr>
              <w:t xml:space="preserve">     acetone</w:t>
            </w:r>
          </w:p>
        </w:tc>
        <w:tc>
          <w:tcPr>
            <w:tcW w:w="1439" w:type="dxa"/>
            <w:tcBorders>
              <w:top w:val="single" w:sz="4" w:space="0" w:color="auto"/>
              <w:left w:val="single" w:sz="4" w:space="0" w:color="auto"/>
              <w:bottom w:val="single" w:sz="4" w:space="0" w:color="auto"/>
              <w:right w:val="single" w:sz="4" w:space="0" w:color="auto"/>
            </w:tcBorders>
          </w:tcPr>
          <w:p w14:paraId="7092DFF7" w14:textId="77777777" w:rsidR="00F06076" w:rsidRPr="00F06076" w:rsidRDefault="00F06076" w:rsidP="00472CE4">
            <w:pPr>
              <w:jc w:val="center"/>
              <w:rPr>
                <w:sz w:val="20"/>
              </w:rPr>
            </w:pPr>
            <w:r w:rsidRPr="00F06076">
              <w:rPr>
                <w:sz w:val="20"/>
              </w:rPr>
              <w:t>5.0 tpy</w:t>
            </w:r>
            <w:r w:rsidRPr="002E2DB3">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DA6F95F" w14:textId="77777777" w:rsidR="00F06076" w:rsidRPr="00F06076" w:rsidRDefault="00F06076" w:rsidP="00472CE4">
            <w:pPr>
              <w:jc w:val="center"/>
              <w:rPr>
                <w:sz w:val="20"/>
              </w:rPr>
            </w:pPr>
            <w:r w:rsidRPr="00F06076">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9B9880E" w14:textId="77777777" w:rsidR="00F06076" w:rsidRPr="00F06076" w:rsidRDefault="00F06076" w:rsidP="00F06076">
            <w:pPr>
              <w:jc w:val="center"/>
              <w:rPr>
                <w:sz w:val="20"/>
              </w:rPr>
            </w:pPr>
            <w:r w:rsidRPr="00F06076">
              <w:rPr>
                <w:sz w:val="20"/>
              </w:rPr>
              <w:t>Purge and clean-up portion of EUPLASTICS</w:t>
            </w:r>
          </w:p>
        </w:tc>
        <w:tc>
          <w:tcPr>
            <w:tcW w:w="1530" w:type="dxa"/>
            <w:tcBorders>
              <w:top w:val="single" w:sz="4" w:space="0" w:color="auto"/>
              <w:left w:val="single" w:sz="4" w:space="0" w:color="auto"/>
              <w:bottom w:val="single" w:sz="4" w:space="0" w:color="auto"/>
              <w:right w:val="single" w:sz="4" w:space="0" w:color="auto"/>
            </w:tcBorders>
          </w:tcPr>
          <w:p w14:paraId="7DA5530E" w14:textId="15034EFB" w:rsidR="00F06076" w:rsidRPr="00F06076" w:rsidRDefault="00653B15" w:rsidP="00F06076">
            <w:pPr>
              <w:jc w:val="center"/>
              <w:rPr>
                <w:sz w:val="20"/>
              </w:rPr>
            </w:pPr>
            <w:r>
              <w:rPr>
                <w:sz w:val="20"/>
              </w:rPr>
              <w:t xml:space="preserve">SC </w:t>
            </w:r>
            <w:r w:rsidR="00B11ECD" w:rsidRPr="00037F1B">
              <w:rPr>
                <w:sz w:val="20"/>
              </w:rPr>
              <w:t>V.1</w:t>
            </w:r>
            <w:r w:rsidR="00B11ECD">
              <w:rPr>
                <w:sz w:val="20"/>
              </w:rPr>
              <w:t xml:space="preserve">, </w:t>
            </w:r>
            <w:r w:rsidR="00B11ECD" w:rsidRPr="00037F1B">
              <w:rPr>
                <w:sz w:val="20"/>
              </w:rPr>
              <w:t>VI.</w:t>
            </w:r>
            <w:r w:rsidR="00B11ECD">
              <w:rPr>
                <w:sz w:val="20"/>
              </w:rPr>
              <w:t xml:space="preserve">1 through </w:t>
            </w:r>
            <w:r>
              <w:rPr>
                <w:sz w:val="20"/>
              </w:rPr>
              <w:t xml:space="preserve">SC </w:t>
            </w:r>
            <w:r w:rsidR="00B11ECD">
              <w:rPr>
                <w:sz w:val="20"/>
              </w:rPr>
              <w:t>VI.7</w:t>
            </w:r>
          </w:p>
        </w:tc>
        <w:tc>
          <w:tcPr>
            <w:tcW w:w="1530" w:type="dxa"/>
            <w:tcBorders>
              <w:top w:val="single" w:sz="4" w:space="0" w:color="auto"/>
              <w:left w:val="single" w:sz="4" w:space="0" w:color="auto"/>
              <w:bottom w:val="single" w:sz="4" w:space="0" w:color="auto"/>
              <w:right w:val="single" w:sz="4" w:space="0" w:color="auto"/>
            </w:tcBorders>
          </w:tcPr>
          <w:p w14:paraId="4A703559" w14:textId="59E90A7E" w:rsidR="00F06076" w:rsidRPr="00F06076" w:rsidRDefault="00F06076" w:rsidP="00F06076">
            <w:pPr>
              <w:jc w:val="center"/>
              <w:rPr>
                <w:b/>
                <w:sz w:val="20"/>
              </w:rPr>
            </w:pPr>
            <w:r w:rsidRPr="00F06076">
              <w:rPr>
                <w:b/>
                <w:sz w:val="20"/>
              </w:rPr>
              <w:t>R 336.1224 R 336.1702(a)</w:t>
            </w:r>
          </w:p>
        </w:tc>
      </w:tr>
      <w:tr w:rsidR="00F06076" w:rsidRPr="00F25657" w14:paraId="314EA18D" w14:textId="77777777" w:rsidTr="00B11ECD">
        <w:trPr>
          <w:cantSplit/>
        </w:trPr>
        <w:tc>
          <w:tcPr>
            <w:tcW w:w="1626" w:type="dxa"/>
            <w:tcBorders>
              <w:top w:val="single" w:sz="4" w:space="0" w:color="auto"/>
              <w:left w:val="single" w:sz="4" w:space="0" w:color="auto"/>
              <w:bottom w:val="single" w:sz="4" w:space="0" w:color="auto"/>
              <w:right w:val="single" w:sz="4" w:space="0" w:color="auto"/>
            </w:tcBorders>
          </w:tcPr>
          <w:p w14:paraId="2C7E24D0" w14:textId="77777777" w:rsidR="00F06076" w:rsidRPr="00F06076" w:rsidRDefault="00F06076" w:rsidP="00F06076">
            <w:pPr>
              <w:ind w:left="360" w:hanging="360"/>
              <w:rPr>
                <w:sz w:val="20"/>
              </w:rPr>
            </w:pPr>
            <w:r w:rsidRPr="00F06076">
              <w:rPr>
                <w:sz w:val="20"/>
              </w:rPr>
              <w:t>3.  VOCs</w:t>
            </w:r>
          </w:p>
        </w:tc>
        <w:tc>
          <w:tcPr>
            <w:tcW w:w="1439" w:type="dxa"/>
            <w:tcBorders>
              <w:top w:val="single" w:sz="4" w:space="0" w:color="auto"/>
              <w:left w:val="single" w:sz="4" w:space="0" w:color="auto"/>
              <w:bottom w:val="single" w:sz="4" w:space="0" w:color="auto"/>
              <w:right w:val="single" w:sz="4" w:space="0" w:color="auto"/>
            </w:tcBorders>
          </w:tcPr>
          <w:p w14:paraId="7E56F954" w14:textId="77777777" w:rsidR="00F06076" w:rsidRPr="00F06076" w:rsidRDefault="00F06076" w:rsidP="00472CE4">
            <w:pPr>
              <w:jc w:val="center"/>
              <w:rPr>
                <w:sz w:val="20"/>
              </w:rPr>
            </w:pPr>
            <w:r w:rsidRPr="00F06076">
              <w:rPr>
                <w:sz w:val="20"/>
              </w:rPr>
              <w:t>72.8 tpy</w:t>
            </w:r>
            <w:r w:rsidRPr="002E2DB3">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9A80D70" w14:textId="77777777" w:rsidR="00F06076" w:rsidRPr="00F06076" w:rsidRDefault="00F06076" w:rsidP="00472CE4">
            <w:pPr>
              <w:jc w:val="center"/>
              <w:rPr>
                <w:sz w:val="20"/>
              </w:rPr>
            </w:pPr>
            <w:r w:rsidRPr="00F06076">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F1880B0" w14:textId="77777777" w:rsidR="00F06076" w:rsidRPr="00F06076" w:rsidRDefault="00F06076" w:rsidP="00F06076">
            <w:pPr>
              <w:jc w:val="center"/>
              <w:rPr>
                <w:sz w:val="20"/>
              </w:rPr>
            </w:pPr>
            <w:r w:rsidRPr="00F06076">
              <w:rPr>
                <w:sz w:val="20"/>
              </w:rPr>
              <w:t>Each spray booth in EUPLASTICS</w:t>
            </w:r>
          </w:p>
        </w:tc>
        <w:tc>
          <w:tcPr>
            <w:tcW w:w="1530" w:type="dxa"/>
            <w:tcBorders>
              <w:top w:val="single" w:sz="4" w:space="0" w:color="auto"/>
              <w:left w:val="single" w:sz="4" w:space="0" w:color="auto"/>
              <w:bottom w:val="single" w:sz="4" w:space="0" w:color="auto"/>
              <w:right w:val="single" w:sz="4" w:space="0" w:color="auto"/>
            </w:tcBorders>
          </w:tcPr>
          <w:p w14:paraId="1A0DDB92" w14:textId="0B1EB7FC" w:rsidR="00F06076" w:rsidRPr="00F06076" w:rsidRDefault="00653B15" w:rsidP="00F06076">
            <w:pPr>
              <w:jc w:val="center"/>
              <w:rPr>
                <w:sz w:val="20"/>
              </w:rPr>
            </w:pPr>
            <w:r>
              <w:rPr>
                <w:sz w:val="20"/>
              </w:rPr>
              <w:t xml:space="preserve">SC </w:t>
            </w:r>
            <w:r w:rsidRPr="00037F1B">
              <w:rPr>
                <w:sz w:val="20"/>
              </w:rPr>
              <w:t>V.1</w:t>
            </w:r>
            <w:r>
              <w:rPr>
                <w:sz w:val="20"/>
              </w:rPr>
              <w:t xml:space="preserve">, </w:t>
            </w:r>
            <w:r w:rsidRPr="00037F1B">
              <w:rPr>
                <w:sz w:val="20"/>
              </w:rPr>
              <w:t>VI.</w:t>
            </w:r>
            <w:r>
              <w:rPr>
                <w:sz w:val="20"/>
              </w:rPr>
              <w:t>1 through SC VI.7</w:t>
            </w:r>
          </w:p>
        </w:tc>
        <w:tc>
          <w:tcPr>
            <w:tcW w:w="1530" w:type="dxa"/>
            <w:tcBorders>
              <w:top w:val="single" w:sz="4" w:space="0" w:color="auto"/>
              <w:left w:val="single" w:sz="4" w:space="0" w:color="auto"/>
              <w:bottom w:val="single" w:sz="4" w:space="0" w:color="auto"/>
              <w:right w:val="single" w:sz="4" w:space="0" w:color="auto"/>
            </w:tcBorders>
          </w:tcPr>
          <w:p w14:paraId="20AD3ECA" w14:textId="77777777" w:rsidR="00F06076" w:rsidRPr="00F06076" w:rsidRDefault="00F06076" w:rsidP="00F06076">
            <w:pPr>
              <w:jc w:val="center"/>
              <w:rPr>
                <w:b/>
                <w:sz w:val="20"/>
              </w:rPr>
            </w:pPr>
            <w:r w:rsidRPr="00F06076">
              <w:rPr>
                <w:b/>
                <w:sz w:val="20"/>
              </w:rPr>
              <w:t>R 336.1702(a)</w:t>
            </w:r>
          </w:p>
        </w:tc>
      </w:tr>
      <w:tr w:rsidR="00F06076" w:rsidRPr="00F25657" w14:paraId="666D0CA1" w14:textId="77777777" w:rsidTr="00B11ECD">
        <w:trPr>
          <w:cantSplit/>
        </w:trPr>
        <w:tc>
          <w:tcPr>
            <w:tcW w:w="1626" w:type="dxa"/>
            <w:tcBorders>
              <w:top w:val="single" w:sz="4" w:space="0" w:color="auto"/>
              <w:left w:val="single" w:sz="4" w:space="0" w:color="auto"/>
              <w:bottom w:val="single" w:sz="4" w:space="0" w:color="auto"/>
              <w:right w:val="single" w:sz="4" w:space="0" w:color="auto"/>
            </w:tcBorders>
          </w:tcPr>
          <w:p w14:paraId="309873B8" w14:textId="77777777" w:rsidR="00F06076" w:rsidRPr="00F06076" w:rsidRDefault="00F06076" w:rsidP="00F06076">
            <w:pPr>
              <w:ind w:left="360" w:hanging="360"/>
              <w:rPr>
                <w:sz w:val="20"/>
              </w:rPr>
            </w:pPr>
            <w:r w:rsidRPr="00F06076">
              <w:rPr>
                <w:sz w:val="20"/>
              </w:rPr>
              <w:t>4.  VOCs</w:t>
            </w:r>
          </w:p>
        </w:tc>
        <w:tc>
          <w:tcPr>
            <w:tcW w:w="1439" w:type="dxa"/>
            <w:tcBorders>
              <w:top w:val="single" w:sz="4" w:space="0" w:color="auto"/>
              <w:left w:val="single" w:sz="4" w:space="0" w:color="auto"/>
              <w:bottom w:val="single" w:sz="4" w:space="0" w:color="auto"/>
              <w:right w:val="single" w:sz="4" w:space="0" w:color="auto"/>
            </w:tcBorders>
          </w:tcPr>
          <w:p w14:paraId="639C16FC" w14:textId="77777777" w:rsidR="00F06076" w:rsidRPr="00F06076" w:rsidRDefault="00F06076" w:rsidP="00472CE4">
            <w:pPr>
              <w:jc w:val="center"/>
              <w:rPr>
                <w:sz w:val="20"/>
              </w:rPr>
            </w:pPr>
            <w:r w:rsidRPr="00F06076">
              <w:rPr>
                <w:sz w:val="20"/>
              </w:rPr>
              <w:t>5,222.0 pounds per day</w:t>
            </w:r>
            <w:r w:rsidRPr="002E2DB3">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62AA3C6" w14:textId="77777777" w:rsidR="00F06076" w:rsidRPr="00F06076" w:rsidRDefault="00F06076" w:rsidP="00472CE4">
            <w:pPr>
              <w:jc w:val="center"/>
              <w:rPr>
                <w:sz w:val="20"/>
              </w:rPr>
            </w:pPr>
            <w:r w:rsidRPr="00F06076">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5CD9E827" w14:textId="77777777" w:rsidR="00F06076" w:rsidRPr="00F06076" w:rsidRDefault="00F06076" w:rsidP="00F06076">
            <w:pPr>
              <w:jc w:val="center"/>
              <w:rPr>
                <w:sz w:val="20"/>
              </w:rPr>
            </w:pPr>
            <w:r w:rsidRPr="00F06076">
              <w:rPr>
                <w:sz w:val="20"/>
              </w:rPr>
              <w:t>EUPLASTICS</w:t>
            </w:r>
          </w:p>
        </w:tc>
        <w:tc>
          <w:tcPr>
            <w:tcW w:w="1530" w:type="dxa"/>
            <w:tcBorders>
              <w:top w:val="single" w:sz="4" w:space="0" w:color="auto"/>
              <w:left w:val="single" w:sz="4" w:space="0" w:color="auto"/>
              <w:bottom w:val="single" w:sz="4" w:space="0" w:color="auto"/>
              <w:right w:val="single" w:sz="4" w:space="0" w:color="auto"/>
            </w:tcBorders>
          </w:tcPr>
          <w:p w14:paraId="2EABF883" w14:textId="69D89246" w:rsidR="00F06076" w:rsidRPr="00F06076" w:rsidRDefault="00653B15" w:rsidP="00F06076">
            <w:pPr>
              <w:jc w:val="center"/>
              <w:rPr>
                <w:sz w:val="20"/>
              </w:rPr>
            </w:pPr>
            <w:r>
              <w:rPr>
                <w:sz w:val="20"/>
              </w:rPr>
              <w:t xml:space="preserve">SC </w:t>
            </w:r>
            <w:r w:rsidRPr="00037F1B">
              <w:rPr>
                <w:sz w:val="20"/>
              </w:rPr>
              <w:t>V.1</w:t>
            </w:r>
            <w:r>
              <w:rPr>
                <w:sz w:val="20"/>
              </w:rPr>
              <w:t xml:space="preserve">, </w:t>
            </w:r>
            <w:r w:rsidRPr="00037F1B">
              <w:rPr>
                <w:sz w:val="20"/>
              </w:rPr>
              <w:t>VI.</w:t>
            </w:r>
            <w:r>
              <w:rPr>
                <w:sz w:val="20"/>
              </w:rPr>
              <w:t>1 through SC VI.7</w:t>
            </w:r>
          </w:p>
        </w:tc>
        <w:tc>
          <w:tcPr>
            <w:tcW w:w="1530" w:type="dxa"/>
            <w:tcBorders>
              <w:top w:val="single" w:sz="4" w:space="0" w:color="auto"/>
              <w:left w:val="single" w:sz="4" w:space="0" w:color="auto"/>
              <w:bottom w:val="single" w:sz="4" w:space="0" w:color="auto"/>
              <w:right w:val="single" w:sz="4" w:space="0" w:color="auto"/>
            </w:tcBorders>
          </w:tcPr>
          <w:p w14:paraId="166972FD" w14:textId="77777777" w:rsidR="00F06076" w:rsidRPr="00F06076" w:rsidRDefault="00F06076" w:rsidP="00F06076">
            <w:pPr>
              <w:jc w:val="center"/>
              <w:rPr>
                <w:b/>
                <w:sz w:val="20"/>
              </w:rPr>
            </w:pPr>
            <w:r w:rsidRPr="00F06076">
              <w:rPr>
                <w:b/>
                <w:sz w:val="20"/>
              </w:rPr>
              <w:t>R 336.1205</w:t>
            </w:r>
          </w:p>
        </w:tc>
      </w:tr>
    </w:tbl>
    <w:p w14:paraId="1B4C1EF6" w14:textId="5CE765C6" w:rsidR="00494D15" w:rsidRDefault="00B56F56" w:rsidP="00F62984">
      <w:pPr>
        <w:jc w:val="both"/>
        <w:rPr>
          <w:sz w:val="20"/>
        </w:rPr>
      </w:pPr>
      <w:r w:rsidRPr="00F25657">
        <w:rPr>
          <w:rFonts w:cs="Arial"/>
          <w:b/>
          <w:sz w:val="20"/>
        </w:rPr>
        <w:t>*</w:t>
      </w:r>
      <w:r w:rsidRPr="00F25657">
        <w:rPr>
          <w:rFonts w:cs="Arial"/>
          <w:sz w:val="20"/>
        </w:rPr>
        <w:t xml:space="preserve">The emission limit includes the usage of </w:t>
      </w:r>
      <w:r w:rsidRPr="00F25657">
        <w:rPr>
          <w:rFonts w:cs="Arial"/>
          <w:color w:val="000000"/>
          <w:sz w:val="20"/>
        </w:rPr>
        <w:t>coatings, catalysts, and purge and clean-up solvents.</w:t>
      </w:r>
    </w:p>
    <w:p w14:paraId="5F09F981" w14:textId="77777777" w:rsidR="00494D15" w:rsidRPr="00FE0AD0" w:rsidRDefault="00494D15" w:rsidP="00F62984">
      <w:pPr>
        <w:jc w:val="both"/>
        <w:rPr>
          <w:sz w:val="20"/>
        </w:rPr>
      </w:pPr>
    </w:p>
    <w:p w14:paraId="1CB5ADF8" w14:textId="77777777" w:rsidR="00AE1D84" w:rsidRDefault="00AE1D84" w:rsidP="00F62984">
      <w:pPr>
        <w:jc w:val="both"/>
        <w:rPr>
          <w:b/>
          <w:u w:val="single"/>
        </w:rPr>
      </w:pPr>
      <w:r>
        <w:rPr>
          <w:b/>
        </w:rPr>
        <w:t xml:space="preserve">II.  </w:t>
      </w:r>
      <w:r>
        <w:rPr>
          <w:b/>
          <w:u w:val="single"/>
        </w:rPr>
        <w:t>MATERIAL LIMIT(S)</w:t>
      </w:r>
    </w:p>
    <w:p w14:paraId="00DFD05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9"/>
        <w:gridCol w:w="2246"/>
        <w:gridCol w:w="1889"/>
        <w:gridCol w:w="1530"/>
        <w:gridCol w:w="1530"/>
      </w:tblGrid>
      <w:tr w:rsidR="00AE1D84" w14:paraId="0D001A86" w14:textId="77777777" w:rsidTr="00B11ECD">
        <w:trPr>
          <w:cantSplit/>
          <w:tblHeader/>
        </w:trPr>
        <w:tc>
          <w:tcPr>
            <w:tcW w:w="1626" w:type="dxa"/>
            <w:tcBorders>
              <w:top w:val="single" w:sz="4" w:space="0" w:color="auto"/>
              <w:left w:val="single" w:sz="4" w:space="0" w:color="auto"/>
              <w:bottom w:val="single" w:sz="4" w:space="0" w:color="auto"/>
              <w:right w:val="single" w:sz="4" w:space="0" w:color="auto"/>
            </w:tcBorders>
          </w:tcPr>
          <w:p w14:paraId="2548A43A" w14:textId="77777777" w:rsidR="00AE1D84" w:rsidRPr="00BD3DE3" w:rsidRDefault="00AE1D84" w:rsidP="00F62984">
            <w:pPr>
              <w:jc w:val="center"/>
              <w:rPr>
                <w:b/>
                <w:sz w:val="20"/>
              </w:rPr>
            </w:pPr>
            <w:r>
              <w:rPr>
                <w:b/>
                <w:sz w:val="20"/>
              </w:rPr>
              <w:t>Material</w:t>
            </w:r>
          </w:p>
        </w:tc>
        <w:tc>
          <w:tcPr>
            <w:tcW w:w="1439" w:type="dxa"/>
            <w:tcBorders>
              <w:top w:val="single" w:sz="4" w:space="0" w:color="auto"/>
              <w:left w:val="single" w:sz="4" w:space="0" w:color="auto"/>
              <w:bottom w:val="single" w:sz="4" w:space="0" w:color="auto"/>
              <w:right w:val="single" w:sz="4" w:space="0" w:color="auto"/>
            </w:tcBorders>
          </w:tcPr>
          <w:p w14:paraId="6ED0F9E5"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20FADB4"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E87BD0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6B0824" w14:textId="77777777" w:rsidR="00AE1D84" w:rsidRDefault="00AE1D84" w:rsidP="00F62984">
            <w:pPr>
              <w:jc w:val="center"/>
              <w:rPr>
                <w:b/>
                <w:sz w:val="20"/>
              </w:rPr>
            </w:pPr>
            <w:r>
              <w:rPr>
                <w:b/>
                <w:sz w:val="20"/>
              </w:rPr>
              <w:t>Monitoring/</w:t>
            </w:r>
          </w:p>
          <w:p w14:paraId="0D23FDB6"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8C8DE2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37F1B" w:rsidRPr="00F25657" w14:paraId="18DE55D4" w14:textId="77777777" w:rsidTr="00B11ECD">
        <w:trPr>
          <w:cantSplit/>
        </w:trPr>
        <w:tc>
          <w:tcPr>
            <w:tcW w:w="1626" w:type="dxa"/>
            <w:tcBorders>
              <w:top w:val="single" w:sz="4" w:space="0" w:color="auto"/>
              <w:left w:val="single" w:sz="4" w:space="0" w:color="auto"/>
              <w:bottom w:val="single" w:sz="4" w:space="0" w:color="auto"/>
              <w:right w:val="single" w:sz="4" w:space="0" w:color="auto"/>
            </w:tcBorders>
          </w:tcPr>
          <w:p w14:paraId="7C2FCB84" w14:textId="77777777" w:rsidR="00037F1B" w:rsidRPr="00037F1B" w:rsidRDefault="00037F1B" w:rsidP="00037F1B">
            <w:pPr>
              <w:ind w:left="360" w:hanging="360"/>
              <w:rPr>
                <w:sz w:val="20"/>
              </w:rPr>
            </w:pPr>
            <w:r w:rsidRPr="00037F1B">
              <w:rPr>
                <w:sz w:val="20"/>
              </w:rPr>
              <w:t>1.  VOCs</w:t>
            </w:r>
          </w:p>
        </w:tc>
        <w:tc>
          <w:tcPr>
            <w:tcW w:w="1439" w:type="dxa"/>
            <w:tcBorders>
              <w:top w:val="single" w:sz="4" w:space="0" w:color="auto"/>
              <w:left w:val="single" w:sz="4" w:space="0" w:color="auto"/>
              <w:bottom w:val="single" w:sz="4" w:space="0" w:color="auto"/>
              <w:right w:val="single" w:sz="4" w:space="0" w:color="auto"/>
            </w:tcBorders>
          </w:tcPr>
          <w:p w14:paraId="509F764C" w14:textId="77777777" w:rsidR="00037F1B" w:rsidRPr="00037F1B" w:rsidRDefault="00037F1B" w:rsidP="00472CE4">
            <w:pPr>
              <w:jc w:val="center"/>
              <w:rPr>
                <w:sz w:val="20"/>
              </w:rPr>
            </w:pPr>
            <w:r w:rsidRPr="00037F1B">
              <w:rPr>
                <w:sz w:val="20"/>
              </w:rPr>
              <w:t>7.0 lb/gal (minus water) as applied</w:t>
            </w:r>
            <w:r w:rsidRPr="002E2DB3">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08A1874" w14:textId="77777777" w:rsidR="00037F1B" w:rsidRPr="00037F1B" w:rsidRDefault="00037F1B" w:rsidP="00472CE4">
            <w:pPr>
              <w:jc w:val="center"/>
              <w:rPr>
                <w:sz w:val="20"/>
              </w:rPr>
            </w:pPr>
            <w:r w:rsidRPr="00037F1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CD8E1A0" w14:textId="77777777" w:rsidR="00037F1B" w:rsidRPr="00037F1B" w:rsidRDefault="00037F1B" w:rsidP="00037F1B">
            <w:pPr>
              <w:jc w:val="center"/>
              <w:rPr>
                <w:sz w:val="20"/>
              </w:rPr>
            </w:pPr>
            <w:r w:rsidRPr="00037F1B">
              <w:rPr>
                <w:sz w:val="20"/>
              </w:rPr>
              <w:t>Adhesion promoter</w:t>
            </w:r>
          </w:p>
        </w:tc>
        <w:tc>
          <w:tcPr>
            <w:tcW w:w="1530" w:type="dxa"/>
            <w:tcBorders>
              <w:top w:val="single" w:sz="4" w:space="0" w:color="auto"/>
              <w:left w:val="single" w:sz="4" w:space="0" w:color="auto"/>
              <w:bottom w:val="single" w:sz="4" w:space="0" w:color="auto"/>
              <w:right w:val="single" w:sz="4" w:space="0" w:color="auto"/>
            </w:tcBorders>
          </w:tcPr>
          <w:p w14:paraId="4754758A" w14:textId="59F0DBF7" w:rsidR="00037F1B" w:rsidRPr="00037F1B" w:rsidRDefault="00653B15" w:rsidP="00037F1B">
            <w:pPr>
              <w:jc w:val="center"/>
              <w:rPr>
                <w:sz w:val="20"/>
              </w:rPr>
            </w:pPr>
            <w:r>
              <w:rPr>
                <w:sz w:val="20"/>
              </w:rPr>
              <w:t xml:space="preserve">SC </w:t>
            </w:r>
            <w:r w:rsidRPr="00037F1B">
              <w:rPr>
                <w:sz w:val="20"/>
              </w:rPr>
              <w:t>V.1</w:t>
            </w:r>
            <w:r>
              <w:rPr>
                <w:sz w:val="20"/>
              </w:rPr>
              <w:t xml:space="preserve">, </w:t>
            </w:r>
            <w:r w:rsidRPr="00037F1B">
              <w:rPr>
                <w:sz w:val="20"/>
              </w:rPr>
              <w:t>VI.</w:t>
            </w:r>
            <w:r>
              <w:rPr>
                <w:sz w:val="20"/>
              </w:rPr>
              <w:t>1 through SC VI.7</w:t>
            </w:r>
          </w:p>
        </w:tc>
        <w:tc>
          <w:tcPr>
            <w:tcW w:w="1530" w:type="dxa"/>
            <w:tcBorders>
              <w:top w:val="single" w:sz="4" w:space="0" w:color="auto"/>
              <w:left w:val="single" w:sz="4" w:space="0" w:color="auto"/>
              <w:bottom w:val="single" w:sz="4" w:space="0" w:color="auto"/>
              <w:right w:val="single" w:sz="4" w:space="0" w:color="auto"/>
            </w:tcBorders>
          </w:tcPr>
          <w:p w14:paraId="0E2E14BD" w14:textId="77777777" w:rsidR="00037F1B" w:rsidRPr="00037F1B" w:rsidRDefault="00037F1B" w:rsidP="00037F1B">
            <w:pPr>
              <w:jc w:val="center"/>
              <w:rPr>
                <w:b/>
                <w:sz w:val="20"/>
              </w:rPr>
            </w:pPr>
            <w:r w:rsidRPr="00037F1B">
              <w:rPr>
                <w:b/>
                <w:sz w:val="20"/>
              </w:rPr>
              <w:t>R 336.1702(a)</w:t>
            </w:r>
          </w:p>
        </w:tc>
      </w:tr>
      <w:tr w:rsidR="00037F1B" w:rsidRPr="00F25657" w14:paraId="671A6F47" w14:textId="77777777" w:rsidTr="00B11ECD">
        <w:trPr>
          <w:cantSplit/>
        </w:trPr>
        <w:tc>
          <w:tcPr>
            <w:tcW w:w="1626" w:type="dxa"/>
            <w:tcBorders>
              <w:top w:val="single" w:sz="4" w:space="0" w:color="auto"/>
              <w:left w:val="single" w:sz="4" w:space="0" w:color="auto"/>
              <w:bottom w:val="single" w:sz="4" w:space="0" w:color="auto"/>
              <w:right w:val="single" w:sz="4" w:space="0" w:color="auto"/>
            </w:tcBorders>
          </w:tcPr>
          <w:p w14:paraId="248F5E37" w14:textId="77777777" w:rsidR="00037F1B" w:rsidRPr="00037F1B" w:rsidRDefault="00037F1B" w:rsidP="00037F1B">
            <w:pPr>
              <w:ind w:left="360" w:hanging="360"/>
              <w:rPr>
                <w:sz w:val="20"/>
              </w:rPr>
            </w:pPr>
            <w:r w:rsidRPr="00037F1B">
              <w:rPr>
                <w:sz w:val="20"/>
              </w:rPr>
              <w:t>2.  VOCs</w:t>
            </w:r>
          </w:p>
        </w:tc>
        <w:tc>
          <w:tcPr>
            <w:tcW w:w="1439" w:type="dxa"/>
            <w:tcBorders>
              <w:top w:val="single" w:sz="4" w:space="0" w:color="auto"/>
              <w:left w:val="single" w:sz="4" w:space="0" w:color="auto"/>
              <w:bottom w:val="single" w:sz="4" w:space="0" w:color="auto"/>
              <w:right w:val="single" w:sz="4" w:space="0" w:color="auto"/>
            </w:tcBorders>
          </w:tcPr>
          <w:p w14:paraId="2B1E204D" w14:textId="77777777" w:rsidR="00037F1B" w:rsidRPr="00037F1B" w:rsidRDefault="00037F1B" w:rsidP="00472CE4">
            <w:pPr>
              <w:jc w:val="center"/>
              <w:rPr>
                <w:sz w:val="20"/>
              </w:rPr>
            </w:pPr>
            <w:r w:rsidRPr="00037F1B">
              <w:rPr>
                <w:sz w:val="20"/>
              </w:rPr>
              <w:t>5.0 lb/gal (minus water) as applied</w:t>
            </w:r>
            <w:r w:rsidRPr="002E2DB3">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DC9E5EA" w14:textId="77777777" w:rsidR="00037F1B" w:rsidRPr="00037F1B" w:rsidRDefault="00037F1B" w:rsidP="00472CE4">
            <w:pPr>
              <w:jc w:val="center"/>
              <w:rPr>
                <w:sz w:val="20"/>
              </w:rPr>
            </w:pPr>
            <w:r w:rsidRPr="00037F1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58627D7" w14:textId="77777777" w:rsidR="00037F1B" w:rsidRPr="00037F1B" w:rsidRDefault="00037F1B" w:rsidP="00037F1B">
            <w:pPr>
              <w:jc w:val="center"/>
              <w:rPr>
                <w:sz w:val="20"/>
              </w:rPr>
            </w:pPr>
            <w:r w:rsidRPr="00037F1B">
              <w:rPr>
                <w:sz w:val="20"/>
              </w:rPr>
              <w:t>Topcoat</w:t>
            </w:r>
          </w:p>
        </w:tc>
        <w:tc>
          <w:tcPr>
            <w:tcW w:w="1530" w:type="dxa"/>
            <w:tcBorders>
              <w:top w:val="single" w:sz="4" w:space="0" w:color="auto"/>
              <w:left w:val="single" w:sz="4" w:space="0" w:color="auto"/>
              <w:bottom w:val="single" w:sz="4" w:space="0" w:color="auto"/>
              <w:right w:val="single" w:sz="4" w:space="0" w:color="auto"/>
            </w:tcBorders>
          </w:tcPr>
          <w:p w14:paraId="06B310D1" w14:textId="39853B71" w:rsidR="00037F1B" w:rsidRPr="00037F1B" w:rsidRDefault="00653B15" w:rsidP="00037F1B">
            <w:pPr>
              <w:jc w:val="center"/>
              <w:rPr>
                <w:sz w:val="20"/>
              </w:rPr>
            </w:pPr>
            <w:r>
              <w:rPr>
                <w:sz w:val="20"/>
              </w:rPr>
              <w:t xml:space="preserve">SC </w:t>
            </w:r>
            <w:r w:rsidRPr="00037F1B">
              <w:rPr>
                <w:sz w:val="20"/>
              </w:rPr>
              <w:t>V.1</w:t>
            </w:r>
            <w:r>
              <w:rPr>
                <w:sz w:val="20"/>
              </w:rPr>
              <w:t xml:space="preserve">, </w:t>
            </w:r>
            <w:r w:rsidRPr="00037F1B">
              <w:rPr>
                <w:sz w:val="20"/>
              </w:rPr>
              <w:t>VI.</w:t>
            </w:r>
            <w:r>
              <w:rPr>
                <w:sz w:val="20"/>
              </w:rPr>
              <w:t>1 through SC VI.7</w:t>
            </w:r>
          </w:p>
        </w:tc>
        <w:tc>
          <w:tcPr>
            <w:tcW w:w="1530" w:type="dxa"/>
            <w:tcBorders>
              <w:top w:val="single" w:sz="4" w:space="0" w:color="auto"/>
              <w:left w:val="single" w:sz="4" w:space="0" w:color="auto"/>
              <w:bottom w:val="single" w:sz="4" w:space="0" w:color="auto"/>
              <w:right w:val="single" w:sz="4" w:space="0" w:color="auto"/>
            </w:tcBorders>
          </w:tcPr>
          <w:p w14:paraId="1E98CDC3" w14:textId="77777777" w:rsidR="00037F1B" w:rsidRPr="00037F1B" w:rsidRDefault="00037F1B" w:rsidP="00037F1B">
            <w:pPr>
              <w:jc w:val="center"/>
              <w:rPr>
                <w:b/>
                <w:sz w:val="20"/>
              </w:rPr>
            </w:pPr>
            <w:r w:rsidRPr="00037F1B">
              <w:rPr>
                <w:b/>
                <w:sz w:val="20"/>
              </w:rPr>
              <w:t>R 336.1702(a)</w:t>
            </w:r>
          </w:p>
        </w:tc>
      </w:tr>
    </w:tbl>
    <w:p w14:paraId="719F18D8" w14:textId="77777777" w:rsidR="00494D15" w:rsidRDefault="00494D15" w:rsidP="00F62984">
      <w:pPr>
        <w:jc w:val="both"/>
        <w:rPr>
          <w:sz w:val="20"/>
        </w:rPr>
      </w:pPr>
    </w:p>
    <w:p w14:paraId="454107C9" w14:textId="77777777" w:rsidR="00B56F56" w:rsidRPr="00B56F56" w:rsidRDefault="00B56F56" w:rsidP="00F62984">
      <w:pPr>
        <w:jc w:val="both"/>
        <w:rPr>
          <w:b/>
          <w:sz w:val="12"/>
          <w:szCs w:val="12"/>
        </w:rPr>
      </w:pPr>
    </w:p>
    <w:p w14:paraId="12A9ED16" w14:textId="5C445A1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BF932C5" w14:textId="77777777" w:rsidR="00AE1D84" w:rsidRPr="00FB6071" w:rsidRDefault="00AE1D84" w:rsidP="00F62984">
      <w:pPr>
        <w:jc w:val="both"/>
        <w:rPr>
          <w:sz w:val="20"/>
        </w:rPr>
      </w:pPr>
    </w:p>
    <w:p w14:paraId="37D9E91D" w14:textId="0CEA8699" w:rsidR="00037F1B" w:rsidRPr="00E47D37" w:rsidRDefault="00037F1B" w:rsidP="0086435D">
      <w:pPr>
        <w:pStyle w:val="ListParagraph"/>
        <w:numPr>
          <w:ilvl w:val="0"/>
          <w:numId w:val="50"/>
        </w:numPr>
        <w:ind w:left="360"/>
        <w:jc w:val="both"/>
        <w:rPr>
          <w:rFonts w:cs="Arial"/>
          <w:color w:val="000000"/>
          <w:sz w:val="20"/>
        </w:rPr>
      </w:pPr>
      <w:r w:rsidRPr="00E47D37">
        <w:rPr>
          <w:rFonts w:cs="Arial"/>
          <w:color w:val="000000"/>
          <w:sz w:val="20"/>
        </w:rPr>
        <w:t>All waste coatings, catalyst, and solvents shall be captured and stored in closed containers and shall be disposed of in an acceptable manner in compliance with all applicable rules and regulations.</w:t>
      </w:r>
      <w:r w:rsidRPr="00E47D37">
        <w:rPr>
          <w:rFonts w:cs="Arial"/>
          <w:sz w:val="20"/>
          <w:vertAlign w:val="superscript"/>
        </w:rPr>
        <w:t>2</w:t>
      </w:r>
      <w:r w:rsidRPr="00F25657">
        <w:t xml:space="preserve">  </w:t>
      </w:r>
      <w:r w:rsidRPr="00E47D37">
        <w:rPr>
          <w:rFonts w:cs="Arial"/>
          <w:b/>
          <w:color w:val="000000"/>
          <w:sz w:val="20"/>
        </w:rPr>
        <w:t>(R 336.1224, R 336.1702(a))</w:t>
      </w:r>
      <w:r w:rsidR="00E47D37">
        <w:rPr>
          <w:rFonts w:cs="Arial"/>
          <w:b/>
          <w:color w:val="000000"/>
          <w:sz w:val="20"/>
        </w:rPr>
        <w:t xml:space="preserve">  </w:t>
      </w:r>
    </w:p>
    <w:p w14:paraId="19B19DFE" w14:textId="77777777" w:rsidR="00E47D37" w:rsidRPr="00E47D37" w:rsidRDefault="00E47D37" w:rsidP="0086435D">
      <w:pPr>
        <w:pStyle w:val="ListParagraph"/>
        <w:numPr>
          <w:ilvl w:val="0"/>
          <w:numId w:val="50"/>
        </w:numPr>
        <w:ind w:left="360"/>
        <w:rPr>
          <w:rFonts w:cs="Arial"/>
          <w:color w:val="000000"/>
          <w:sz w:val="20"/>
        </w:rPr>
      </w:pPr>
      <w:r>
        <w:rPr>
          <w:rFonts w:cs="Arial"/>
          <w:color w:val="000000"/>
          <w:sz w:val="20"/>
        </w:rPr>
        <w:lastRenderedPageBreak/>
        <w:t xml:space="preserve">The permittee </w:t>
      </w:r>
      <w:r w:rsidRPr="00E47D37">
        <w:rPr>
          <w:rFonts w:cs="Arial"/>
          <w:color w:val="000000"/>
          <w:sz w:val="20"/>
        </w:rPr>
        <w:t>shall not operate the cure oven portion of EUPLASTICS at temperatures greater than 194°F.</w:t>
      </w:r>
      <w:r w:rsidRPr="00E47D37">
        <w:rPr>
          <w:rFonts w:cs="Arial"/>
          <w:color w:val="000000"/>
          <w:sz w:val="20"/>
          <w:vertAlign w:val="superscript"/>
        </w:rPr>
        <w:t xml:space="preserve">2  </w:t>
      </w:r>
      <w:r w:rsidRPr="00E47D37">
        <w:rPr>
          <w:rFonts w:cs="Arial"/>
          <w:color w:val="000000"/>
          <w:sz w:val="20"/>
        </w:rPr>
        <w:t xml:space="preserve"> </w:t>
      </w:r>
      <w:r w:rsidRPr="00E47D37">
        <w:rPr>
          <w:rFonts w:cs="Arial"/>
          <w:b/>
          <w:color w:val="000000"/>
          <w:sz w:val="20"/>
        </w:rPr>
        <w:t>(R 336.1225, R 336.1702(a))</w:t>
      </w:r>
    </w:p>
    <w:p w14:paraId="3DD0CC6F" w14:textId="77777777" w:rsidR="00037F1B" w:rsidRPr="00037F1B" w:rsidRDefault="00037F1B" w:rsidP="00E47D37">
      <w:pPr>
        <w:jc w:val="both"/>
        <w:rPr>
          <w:rFonts w:cs="Arial"/>
          <w:b/>
          <w:color w:val="000000"/>
          <w:sz w:val="20"/>
        </w:rPr>
      </w:pPr>
    </w:p>
    <w:p w14:paraId="4DB26D1D"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110DB42" w14:textId="77777777" w:rsidR="00AE1D84" w:rsidRPr="00573DEA" w:rsidRDefault="00AE1D84" w:rsidP="00F62984">
      <w:pPr>
        <w:jc w:val="both"/>
        <w:rPr>
          <w:sz w:val="20"/>
        </w:rPr>
      </w:pPr>
    </w:p>
    <w:p w14:paraId="79628A9F" w14:textId="77777777" w:rsidR="00CF7EE8" w:rsidRPr="00CF7EE8" w:rsidRDefault="00CF7EE8" w:rsidP="0086435D">
      <w:pPr>
        <w:pStyle w:val="ListParagraph"/>
        <w:numPr>
          <w:ilvl w:val="0"/>
          <w:numId w:val="49"/>
        </w:numPr>
        <w:jc w:val="both"/>
        <w:rPr>
          <w:rFonts w:cs="Arial"/>
          <w:color w:val="000000"/>
          <w:sz w:val="20"/>
        </w:rPr>
      </w:pPr>
      <w:r w:rsidRPr="00CF7EE8">
        <w:rPr>
          <w:rFonts w:cs="Arial"/>
          <w:color w:val="000000"/>
          <w:sz w:val="20"/>
        </w:rPr>
        <w:t>The permittee shall not operate the spray booth portions of EUPLASTICS unless all respective water wash systems are installed, maintained and operated in a satisfactory manner.</w:t>
      </w:r>
      <w:r w:rsidRPr="00CF7EE8">
        <w:rPr>
          <w:rFonts w:cs="Arial"/>
          <w:sz w:val="20"/>
          <w:vertAlign w:val="superscript"/>
        </w:rPr>
        <w:t>2</w:t>
      </w:r>
      <w:r>
        <w:t xml:space="preserve">  </w:t>
      </w:r>
      <w:r w:rsidRPr="00CF7EE8">
        <w:rPr>
          <w:rFonts w:cs="Arial"/>
          <w:b/>
          <w:color w:val="000000"/>
          <w:sz w:val="20"/>
        </w:rPr>
        <w:t>(R 336.1224, R 336.1301, R 336.1331, R 336.1901, R 336.1910)</w:t>
      </w:r>
    </w:p>
    <w:p w14:paraId="546CE1CF" w14:textId="77777777" w:rsidR="00CF7EE8" w:rsidRPr="00CF7EE8" w:rsidRDefault="00CF7EE8" w:rsidP="00E47D37">
      <w:pPr>
        <w:pStyle w:val="ListParagraph"/>
        <w:tabs>
          <w:tab w:val="left" w:pos="540"/>
        </w:tabs>
        <w:ind w:left="360"/>
        <w:jc w:val="both"/>
        <w:rPr>
          <w:rFonts w:cs="Arial"/>
          <w:color w:val="000000"/>
          <w:spacing w:val="-2"/>
          <w:sz w:val="20"/>
        </w:rPr>
      </w:pPr>
    </w:p>
    <w:p w14:paraId="701F9957" w14:textId="02EA17A3" w:rsidR="00CF7EE8" w:rsidRPr="00CF7EE8" w:rsidRDefault="00CF7EE8" w:rsidP="0086435D">
      <w:pPr>
        <w:pStyle w:val="ListParagraph"/>
        <w:numPr>
          <w:ilvl w:val="0"/>
          <w:numId w:val="49"/>
        </w:numPr>
        <w:tabs>
          <w:tab w:val="left" w:pos="540"/>
        </w:tabs>
        <w:jc w:val="both"/>
        <w:rPr>
          <w:rFonts w:cs="Arial"/>
          <w:color w:val="000000"/>
          <w:sz w:val="20"/>
        </w:rPr>
      </w:pPr>
      <w:r w:rsidRPr="00CF7EE8">
        <w:rPr>
          <w:rFonts w:cs="Arial"/>
          <w:color w:val="000000"/>
          <w:sz w:val="20"/>
        </w:rPr>
        <w:t>The permittee shall equip and maintain the spray booth portions of EUPLASTICS with HVLP applicators or equivalent technology with comparable transfer efficiency.  For HVLP applicators, the permittee shall keep test caps available for pressure testing.</w:t>
      </w:r>
      <w:r w:rsidRPr="00CF7EE8">
        <w:rPr>
          <w:rFonts w:cs="Arial"/>
          <w:sz w:val="20"/>
          <w:vertAlign w:val="superscript"/>
        </w:rPr>
        <w:t>2</w:t>
      </w:r>
      <w:r w:rsidRPr="00F25657">
        <w:t xml:space="preserve">  </w:t>
      </w:r>
      <w:r w:rsidRPr="00CF7EE8">
        <w:rPr>
          <w:rFonts w:cs="Arial"/>
          <w:b/>
          <w:color w:val="000000"/>
          <w:sz w:val="20"/>
        </w:rPr>
        <w:t>(R 336.1702(a))</w:t>
      </w:r>
    </w:p>
    <w:p w14:paraId="5119CC12" w14:textId="77777777" w:rsidR="00AE1D84" w:rsidRPr="00FE0AD0" w:rsidRDefault="00AE1D84" w:rsidP="00F62984">
      <w:pPr>
        <w:jc w:val="both"/>
        <w:rPr>
          <w:sz w:val="20"/>
        </w:rPr>
      </w:pPr>
    </w:p>
    <w:p w14:paraId="65B69F76" w14:textId="77777777" w:rsidR="00AE1D84" w:rsidRPr="008753C1" w:rsidRDefault="00AE1D84" w:rsidP="00F62984">
      <w:pPr>
        <w:jc w:val="both"/>
      </w:pPr>
      <w:r w:rsidRPr="008753C1">
        <w:rPr>
          <w:b/>
        </w:rPr>
        <w:t xml:space="preserve">V.  </w:t>
      </w:r>
      <w:r w:rsidRPr="008753C1">
        <w:rPr>
          <w:b/>
          <w:u w:val="single"/>
        </w:rPr>
        <w:t>TESTING/SAMPLING</w:t>
      </w:r>
    </w:p>
    <w:p w14:paraId="2A10524D" w14:textId="77777777" w:rsidR="00AE1D84" w:rsidRPr="00FE0AD0" w:rsidRDefault="00AE1D84" w:rsidP="00F62984">
      <w:pPr>
        <w:jc w:val="both"/>
        <w:rPr>
          <w:sz w:val="20"/>
        </w:rPr>
      </w:pPr>
      <w:r w:rsidRPr="008753C1">
        <w:rPr>
          <w:sz w:val="20"/>
        </w:rPr>
        <w:t>Records shall be m</w:t>
      </w:r>
      <w:r w:rsidRPr="00FE0AD0">
        <w:rPr>
          <w:sz w:val="20"/>
        </w:rPr>
        <w:t xml:space="preserve">aintained on file for a period of </w:t>
      </w:r>
      <w:r>
        <w:rPr>
          <w:sz w:val="20"/>
        </w:rPr>
        <w:t>five</w:t>
      </w:r>
      <w:r w:rsidRPr="00FE0AD0">
        <w:rPr>
          <w:sz w:val="20"/>
        </w:rPr>
        <w:t xml:space="preserve"> years.  </w:t>
      </w:r>
      <w:r w:rsidRPr="00FE0AD0">
        <w:rPr>
          <w:b/>
          <w:sz w:val="20"/>
        </w:rPr>
        <w:t>(R 336.1213(3)(b)(ii))</w:t>
      </w:r>
    </w:p>
    <w:p w14:paraId="4F32250B" w14:textId="5A944C36" w:rsidR="00AE1D84" w:rsidRDefault="00AE1D84" w:rsidP="00F62984">
      <w:pPr>
        <w:ind w:right="72"/>
        <w:jc w:val="both"/>
        <w:rPr>
          <w:rFonts w:cs="Arial"/>
          <w:sz w:val="20"/>
        </w:rPr>
      </w:pPr>
    </w:p>
    <w:p w14:paraId="7A9AEACF" w14:textId="77777777" w:rsidR="00B17A51" w:rsidRPr="00B17A51" w:rsidRDefault="00B17A51" w:rsidP="0086435D">
      <w:pPr>
        <w:pStyle w:val="ListParagraph"/>
        <w:numPr>
          <w:ilvl w:val="0"/>
          <w:numId w:val="51"/>
        </w:numPr>
        <w:jc w:val="both"/>
        <w:rPr>
          <w:rFonts w:cs="Arial"/>
          <w:color w:val="000000"/>
          <w:sz w:val="20"/>
        </w:rPr>
      </w:pPr>
      <w:r w:rsidRPr="00B17A51">
        <w:rPr>
          <w:rFonts w:cs="Arial"/>
          <w:color w:val="000000"/>
          <w:spacing w:val="-2"/>
          <w:sz w:val="20"/>
        </w:rPr>
        <w:t xml:space="preserve">Random testing of the VOC content, water content, and density of any </w:t>
      </w:r>
      <w:r w:rsidRPr="00B17A51">
        <w:rPr>
          <w:rFonts w:cs="Arial"/>
          <w:color w:val="000000"/>
          <w:sz w:val="20"/>
        </w:rPr>
        <w:t>coating, catalyst, and solvent</w:t>
      </w:r>
      <w:r w:rsidRPr="00B17A51">
        <w:rPr>
          <w:rFonts w:cs="Arial"/>
          <w:color w:val="000000"/>
          <w:spacing w:val="-2"/>
          <w:sz w:val="20"/>
        </w:rPr>
        <w:t>, as applied and as received, shall be determined using the Federal Reference Test Method 24.  Random testing of all coatings, catalysts, and solvents shall be performed on a yearly basis with all coatings tested within a five-year period.  Manufacturer’s formulation data may be utilized in the interim for select coatings, catalysts, and solvents until a Method 24 analysis has been performed pursuant to the aforementioned random testing schedule.  If at any time, the Method 24 and the formulation values should differ, the Method 24 results shall be used to determine compliance.</w:t>
      </w:r>
      <w:r w:rsidRPr="00B17A51">
        <w:rPr>
          <w:rFonts w:cs="Arial"/>
          <w:sz w:val="20"/>
          <w:vertAlign w:val="superscript"/>
        </w:rPr>
        <w:t>2</w:t>
      </w:r>
      <w:r w:rsidRPr="00F25657">
        <w:t xml:space="preserve">  </w:t>
      </w:r>
      <w:r w:rsidRPr="00B17A51">
        <w:rPr>
          <w:rFonts w:cs="Arial"/>
          <w:b/>
          <w:color w:val="000000"/>
          <w:spacing w:val="-2"/>
          <w:sz w:val="20"/>
        </w:rPr>
        <w:t>(R 336.1205, R 336.1224, R 336.1225, R 336.1702, R 336.1901</w:t>
      </w:r>
      <w:r w:rsidRPr="00B17A51">
        <w:rPr>
          <w:rFonts w:cs="Arial"/>
          <w:b/>
          <w:color w:val="000000"/>
          <w:sz w:val="20"/>
        </w:rPr>
        <w:t>)</w:t>
      </w:r>
    </w:p>
    <w:p w14:paraId="10D90694" w14:textId="77777777" w:rsidR="00AE1D84" w:rsidRPr="00FE0AD0" w:rsidRDefault="00AE1D84" w:rsidP="00F62984">
      <w:pPr>
        <w:jc w:val="both"/>
        <w:rPr>
          <w:sz w:val="20"/>
        </w:rPr>
      </w:pPr>
    </w:p>
    <w:p w14:paraId="70DE130F" w14:textId="77777777" w:rsidR="00AE1D84" w:rsidRPr="009E40D6" w:rsidRDefault="00AE1D84" w:rsidP="00F62984">
      <w:pPr>
        <w:jc w:val="both"/>
        <w:rPr>
          <w:sz w:val="20"/>
        </w:rPr>
      </w:pPr>
      <w:r w:rsidRPr="00FE0AD0">
        <w:rPr>
          <w:b/>
          <w:sz w:val="20"/>
        </w:rPr>
        <w:t>See Appendix 5</w:t>
      </w:r>
    </w:p>
    <w:p w14:paraId="128E289A" w14:textId="77777777" w:rsidR="00AE1D84" w:rsidRPr="00FE0AD0" w:rsidRDefault="00AE1D84" w:rsidP="00F62984">
      <w:pPr>
        <w:jc w:val="both"/>
        <w:rPr>
          <w:sz w:val="20"/>
        </w:rPr>
      </w:pPr>
    </w:p>
    <w:p w14:paraId="72B8630D" w14:textId="77777777" w:rsidR="00AE1D84" w:rsidRDefault="00AE1D84" w:rsidP="00F62984">
      <w:pPr>
        <w:jc w:val="both"/>
      </w:pPr>
      <w:r>
        <w:rPr>
          <w:b/>
        </w:rPr>
        <w:t xml:space="preserve">VI.  </w:t>
      </w:r>
      <w:r>
        <w:rPr>
          <w:b/>
          <w:u w:val="single"/>
        </w:rPr>
        <w:t>MONITORING/RECORDKEEPING</w:t>
      </w:r>
    </w:p>
    <w:p w14:paraId="26BCD20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D20407" w14:textId="0CAB862B" w:rsidR="00AE1D84" w:rsidRDefault="00AE1D84" w:rsidP="00F62984">
      <w:pPr>
        <w:jc w:val="both"/>
        <w:rPr>
          <w:sz w:val="20"/>
        </w:rPr>
      </w:pPr>
    </w:p>
    <w:p w14:paraId="1DE3EBD0" w14:textId="77777777" w:rsidR="00B17A51" w:rsidRPr="00B17A51" w:rsidRDefault="00B17A51" w:rsidP="0086435D">
      <w:pPr>
        <w:pStyle w:val="ListParagraph"/>
        <w:numPr>
          <w:ilvl w:val="0"/>
          <w:numId w:val="53"/>
        </w:numPr>
        <w:jc w:val="both"/>
        <w:rPr>
          <w:rFonts w:cs="Arial"/>
          <w:color w:val="000000"/>
          <w:sz w:val="20"/>
        </w:rPr>
      </w:pPr>
      <w:r w:rsidRPr="00B17A51">
        <w:rPr>
          <w:rFonts w:cs="Arial"/>
          <w:color w:val="000000"/>
          <w:sz w:val="20"/>
        </w:rPr>
        <w:t>The permittee shall install, calibrate, maintain and operate in a satisfactory manner a device to monitor and record the temperature from the cure oven portion of EUPLASTICS on a continuous basis.</w:t>
      </w:r>
      <w:r w:rsidRPr="00B17A51">
        <w:rPr>
          <w:rFonts w:cs="Arial"/>
          <w:sz w:val="20"/>
          <w:vertAlign w:val="superscript"/>
        </w:rPr>
        <w:t>2</w:t>
      </w:r>
      <w:r w:rsidRPr="00F25657">
        <w:t xml:space="preserve">  </w:t>
      </w:r>
      <w:r w:rsidRPr="00B17A51">
        <w:rPr>
          <w:rFonts w:cs="Arial"/>
          <w:b/>
          <w:color w:val="000000"/>
          <w:sz w:val="20"/>
        </w:rPr>
        <w:t>(R 336.1225, R 336.1702(a))</w:t>
      </w:r>
    </w:p>
    <w:p w14:paraId="4BDA3D97" w14:textId="77777777" w:rsidR="00B17A51" w:rsidRPr="00F25657" w:rsidRDefault="00B17A51" w:rsidP="00B17A51">
      <w:pPr>
        <w:ind w:left="360"/>
        <w:jc w:val="both"/>
        <w:rPr>
          <w:rFonts w:cs="Arial"/>
          <w:color w:val="000000"/>
          <w:sz w:val="20"/>
        </w:rPr>
      </w:pPr>
    </w:p>
    <w:p w14:paraId="0E799815" w14:textId="77777777" w:rsidR="00B17A51" w:rsidRDefault="00B17A51" w:rsidP="00B17A51">
      <w:pPr>
        <w:ind w:left="360" w:hanging="360"/>
        <w:jc w:val="both"/>
        <w:rPr>
          <w:rFonts w:cs="Arial"/>
          <w:b/>
          <w:color w:val="000000"/>
          <w:sz w:val="20"/>
        </w:rPr>
      </w:pPr>
      <w:r w:rsidRPr="00F25657">
        <w:rPr>
          <w:rFonts w:cs="Arial"/>
          <w:color w:val="000000"/>
          <w:sz w:val="20"/>
        </w:rPr>
        <w:t>2.</w:t>
      </w:r>
      <w:r w:rsidRPr="00F25657">
        <w:rPr>
          <w:rFonts w:cs="Arial"/>
          <w:color w:val="000000"/>
          <w:sz w:val="20"/>
        </w:rPr>
        <w:tab/>
        <w:t>All required calculations shall be completed in a format acceptable to the AQD District Supervisor and made available by the 15th day of the calendar month, for the previous calendar month, unless otherwise specified in any recordkeeping, reporting or notification special condition</w:t>
      </w:r>
      <w:r>
        <w:rPr>
          <w:rFonts w:cs="Arial"/>
          <w:color w:val="000000"/>
          <w:sz w:val="20"/>
        </w:rPr>
        <w:t>.</w:t>
      </w:r>
      <w:r w:rsidRPr="00F25657">
        <w:rPr>
          <w:rFonts w:cs="Arial"/>
          <w:sz w:val="20"/>
          <w:vertAlign w:val="superscript"/>
        </w:rPr>
        <w:t>2</w:t>
      </w:r>
      <w:r w:rsidRPr="00F25657">
        <w:t xml:space="preserve">  </w:t>
      </w:r>
      <w:r w:rsidRPr="00F25657">
        <w:rPr>
          <w:rFonts w:cs="Arial"/>
          <w:b/>
          <w:color w:val="000000"/>
          <w:spacing w:val="-2"/>
          <w:sz w:val="20"/>
        </w:rPr>
        <w:t>(R</w:t>
      </w:r>
      <w:r>
        <w:rPr>
          <w:rFonts w:cs="Arial"/>
          <w:b/>
          <w:color w:val="000000"/>
          <w:spacing w:val="-2"/>
          <w:sz w:val="20"/>
        </w:rPr>
        <w:t> </w:t>
      </w:r>
      <w:r w:rsidRPr="00F25657">
        <w:rPr>
          <w:rFonts w:cs="Arial"/>
          <w:b/>
          <w:color w:val="000000"/>
          <w:spacing w:val="-2"/>
          <w:sz w:val="20"/>
        </w:rPr>
        <w:t>336.1205, R</w:t>
      </w:r>
      <w:r>
        <w:rPr>
          <w:rFonts w:cs="Arial"/>
          <w:b/>
          <w:color w:val="000000"/>
          <w:spacing w:val="-2"/>
          <w:sz w:val="20"/>
        </w:rPr>
        <w:t> </w:t>
      </w:r>
      <w:r w:rsidRPr="00F25657">
        <w:rPr>
          <w:rFonts w:cs="Arial"/>
          <w:b/>
          <w:color w:val="000000"/>
          <w:spacing w:val="-2"/>
          <w:sz w:val="20"/>
        </w:rPr>
        <w:t>336.1224, R</w:t>
      </w:r>
      <w:r>
        <w:rPr>
          <w:rFonts w:cs="Arial"/>
          <w:b/>
          <w:color w:val="000000"/>
          <w:spacing w:val="-2"/>
          <w:sz w:val="20"/>
        </w:rPr>
        <w:t> </w:t>
      </w:r>
      <w:r w:rsidRPr="00F25657">
        <w:rPr>
          <w:rFonts w:cs="Arial"/>
          <w:b/>
          <w:color w:val="000000"/>
          <w:spacing w:val="-2"/>
          <w:sz w:val="20"/>
        </w:rPr>
        <w:t>336.1225, R</w:t>
      </w:r>
      <w:r>
        <w:rPr>
          <w:rFonts w:cs="Arial"/>
          <w:b/>
          <w:color w:val="000000"/>
          <w:spacing w:val="-2"/>
          <w:sz w:val="20"/>
        </w:rPr>
        <w:t> </w:t>
      </w:r>
      <w:r w:rsidRPr="00F25657">
        <w:rPr>
          <w:rFonts w:cs="Arial"/>
          <w:b/>
          <w:color w:val="000000"/>
          <w:spacing w:val="-2"/>
          <w:sz w:val="20"/>
        </w:rPr>
        <w:t>336.1299, R</w:t>
      </w:r>
      <w:r>
        <w:rPr>
          <w:rFonts w:cs="Arial"/>
          <w:b/>
          <w:color w:val="000000"/>
          <w:spacing w:val="-2"/>
          <w:sz w:val="20"/>
        </w:rPr>
        <w:t> </w:t>
      </w:r>
      <w:r w:rsidRPr="00F25657">
        <w:rPr>
          <w:rFonts w:cs="Arial"/>
          <w:b/>
          <w:color w:val="000000"/>
          <w:spacing w:val="-2"/>
          <w:sz w:val="20"/>
        </w:rPr>
        <w:t>336.1702, R</w:t>
      </w:r>
      <w:r>
        <w:rPr>
          <w:rFonts w:cs="Arial"/>
          <w:b/>
          <w:color w:val="000000"/>
          <w:spacing w:val="-2"/>
          <w:sz w:val="20"/>
        </w:rPr>
        <w:t> </w:t>
      </w:r>
      <w:r w:rsidRPr="00F25657">
        <w:rPr>
          <w:rFonts w:cs="Arial"/>
          <w:b/>
          <w:color w:val="000000"/>
          <w:spacing w:val="-2"/>
          <w:sz w:val="20"/>
        </w:rPr>
        <w:t>336.1901</w:t>
      </w:r>
      <w:r w:rsidRPr="00F25657">
        <w:rPr>
          <w:rFonts w:cs="Arial"/>
          <w:b/>
          <w:color w:val="000000"/>
          <w:sz w:val="20"/>
        </w:rPr>
        <w:t>)</w:t>
      </w:r>
    </w:p>
    <w:p w14:paraId="69CC2961" w14:textId="77777777" w:rsidR="00B17A51" w:rsidRDefault="00B17A51" w:rsidP="00B17A51">
      <w:pPr>
        <w:ind w:left="360" w:hanging="360"/>
        <w:jc w:val="both"/>
        <w:rPr>
          <w:rFonts w:cs="Arial"/>
          <w:b/>
          <w:color w:val="000000"/>
          <w:sz w:val="20"/>
        </w:rPr>
      </w:pPr>
    </w:p>
    <w:p w14:paraId="585C6094" w14:textId="7E8ED2E7" w:rsidR="00B17A51" w:rsidRPr="00F25657" w:rsidRDefault="00B17A51" w:rsidP="00B17A51">
      <w:pPr>
        <w:ind w:left="360" w:hanging="360"/>
        <w:jc w:val="both"/>
      </w:pPr>
      <w:r>
        <w:rPr>
          <w:rFonts w:cs="Arial"/>
          <w:color w:val="000000"/>
          <w:sz w:val="20"/>
        </w:rPr>
        <w:t>3.</w:t>
      </w:r>
      <w:r>
        <w:rPr>
          <w:rFonts w:cs="Arial"/>
          <w:color w:val="000000"/>
          <w:sz w:val="20"/>
        </w:rPr>
        <w:tab/>
      </w:r>
      <w:r w:rsidRPr="00F25657">
        <w:rPr>
          <w:rFonts w:cs="Arial"/>
          <w:color w:val="000000"/>
          <w:spacing w:val="-2"/>
          <w:sz w:val="20"/>
        </w:rPr>
        <w:t xml:space="preserve">The permittee shall maintain a current listing from the manufacturer of the chemical composition of each </w:t>
      </w:r>
      <w:r w:rsidRPr="00F25657">
        <w:rPr>
          <w:rFonts w:cs="Arial"/>
          <w:color w:val="000000"/>
          <w:sz w:val="20"/>
        </w:rPr>
        <w:t>coating</w:t>
      </w:r>
      <w:r w:rsidR="008753C1">
        <w:rPr>
          <w:rFonts w:cs="Arial"/>
          <w:color w:val="000000"/>
          <w:sz w:val="20"/>
        </w:rPr>
        <w:t xml:space="preserve">, </w:t>
      </w:r>
      <w:r w:rsidRPr="00F25657">
        <w:rPr>
          <w:rFonts w:cs="Arial"/>
          <w:color w:val="000000"/>
          <w:sz w:val="20"/>
        </w:rPr>
        <w:t>catalyst, and solvent</w:t>
      </w:r>
      <w:r w:rsidRPr="00F25657">
        <w:rPr>
          <w:rFonts w:cs="Arial"/>
          <w:color w:val="000000"/>
          <w:spacing w:val="-2"/>
          <w:sz w:val="20"/>
        </w:rPr>
        <w:t>, including the weight percent of each component.  The data may consist of Material Safety Data Sheets, manufacturer’s formulation data, or both as deemed acceptable by the AQD District Supervisor.  All records shall be kept on file for a period of at least five years and made available to the Department upon request.</w:t>
      </w:r>
      <w:r w:rsidRPr="00F25657">
        <w:rPr>
          <w:rFonts w:cs="Arial"/>
          <w:sz w:val="20"/>
          <w:vertAlign w:val="superscript"/>
        </w:rPr>
        <w:t>2</w:t>
      </w:r>
      <w:r w:rsidRPr="00F25657">
        <w:t xml:space="preserve">  </w:t>
      </w:r>
      <w:r w:rsidRPr="00F25657">
        <w:rPr>
          <w:rFonts w:cs="Arial"/>
          <w:b/>
          <w:color w:val="000000"/>
          <w:spacing w:val="-2"/>
          <w:sz w:val="20"/>
        </w:rPr>
        <w:t>(R</w:t>
      </w:r>
      <w:r>
        <w:rPr>
          <w:rFonts w:cs="Arial"/>
          <w:b/>
          <w:color w:val="000000"/>
          <w:spacing w:val="-2"/>
          <w:sz w:val="20"/>
        </w:rPr>
        <w:t> </w:t>
      </w:r>
      <w:r w:rsidRPr="00F25657">
        <w:rPr>
          <w:rFonts w:cs="Arial"/>
          <w:b/>
          <w:color w:val="000000"/>
          <w:spacing w:val="-2"/>
          <w:sz w:val="20"/>
        </w:rPr>
        <w:t>336.1224, R</w:t>
      </w:r>
      <w:r>
        <w:rPr>
          <w:rFonts w:cs="Arial"/>
          <w:b/>
          <w:color w:val="000000"/>
          <w:spacing w:val="-2"/>
          <w:sz w:val="20"/>
        </w:rPr>
        <w:t> </w:t>
      </w:r>
      <w:r w:rsidRPr="00F25657">
        <w:rPr>
          <w:rFonts w:cs="Arial"/>
          <w:b/>
          <w:color w:val="000000"/>
          <w:spacing w:val="-2"/>
          <w:sz w:val="20"/>
        </w:rPr>
        <w:t>336.1225, R</w:t>
      </w:r>
      <w:r>
        <w:rPr>
          <w:rFonts w:cs="Arial"/>
          <w:b/>
          <w:color w:val="000000"/>
          <w:spacing w:val="-2"/>
          <w:sz w:val="20"/>
        </w:rPr>
        <w:t> </w:t>
      </w:r>
      <w:r w:rsidRPr="00F25657">
        <w:rPr>
          <w:rFonts w:cs="Arial"/>
          <w:b/>
          <w:color w:val="000000"/>
          <w:spacing w:val="-2"/>
          <w:sz w:val="20"/>
        </w:rPr>
        <w:t>336.1299, R</w:t>
      </w:r>
      <w:r>
        <w:rPr>
          <w:rFonts w:cs="Arial"/>
          <w:b/>
          <w:color w:val="000000"/>
          <w:spacing w:val="-2"/>
          <w:sz w:val="20"/>
        </w:rPr>
        <w:t> </w:t>
      </w:r>
      <w:r w:rsidRPr="00F25657">
        <w:rPr>
          <w:rFonts w:cs="Arial"/>
          <w:b/>
          <w:color w:val="000000"/>
          <w:spacing w:val="-2"/>
          <w:sz w:val="20"/>
        </w:rPr>
        <w:t>336.1702, R</w:t>
      </w:r>
      <w:r>
        <w:rPr>
          <w:rFonts w:cs="Arial"/>
          <w:b/>
          <w:color w:val="000000"/>
          <w:spacing w:val="-2"/>
          <w:sz w:val="20"/>
        </w:rPr>
        <w:t> </w:t>
      </w:r>
      <w:r w:rsidRPr="00F25657">
        <w:rPr>
          <w:rFonts w:cs="Arial"/>
          <w:b/>
          <w:color w:val="000000"/>
          <w:spacing w:val="-2"/>
          <w:sz w:val="20"/>
        </w:rPr>
        <w:t>336.1901</w:t>
      </w:r>
      <w:r w:rsidRPr="00F25657">
        <w:rPr>
          <w:rFonts w:cs="Arial"/>
          <w:b/>
          <w:color w:val="000000"/>
          <w:sz w:val="20"/>
        </w:rPr>
        <w:t>)</w:t>
      </w:r>
    </w:p>
    <w:p w14:paraId="6AF1EEA5" w14:textId="77777777" w:rsidR="00B17A51" w:rsidRPr="00F25657" w:rsidRDefault="00B17A51" w:rsidP="00B17A51">
      <w:pPr>
        <w:jc w:val="both"/>
      </w:pPr>
    </w:p>
    <w:p w14:paraId="5E5D2AD3" w14:textId="77777777" w:rsidR="00B17A51" w:rsidRPr="00F25657" w:rsidRDefault="00B17A51" w:rsidP="00B17A51">
      <w:pPr>
        <w:ind w:left="360" w:hanging="360"/>
        <w:jc w:val="both"/>
      </w:pPr>
      <w:r>
        <w:rPr>
          <w:rFonts w:cs="Arial"/>
          <w:color w:val="000000"/>
          <w:spacing w:val="-2"/>
          <w:sz w:val="20"/>
        </w:rPr>
        <w:t>4.</w:t>
      </w:r>
      <w:r>
        <w:rPr>
          <w:rFonts w:cs="Arial"/>
          <w:color w:val="000000"/>
          <w:spacing w:val="-2"/>
          <w:sz w:val="20"/>
        </w:rPr>
        <w:tab/>
      </w:r>
      <w:r w:rsidRPr="00F25657">
        <w:rPr>
          <w:rFonts w:cs="Arial"/>
          <w:color w:val="000000"/>
          <w:spacing w:val="-2"/>
          <w:sz w:val="20"/>
        </w:rPr>
        <w:t xml:space="preserve">The permittee shall keep the following information on a daily basis for </w:t>
      </w:r>
      <w:r w:rsidRPr="00F25657">
        <w:rPr>
          <w:rFonts w:cs="Arial"/>
          <w:color w:val="000000"/>
          <w:sz w:val="20"/>
        </w:rPr>
        <w:t>EUPLASTICS</w:t>
      </w:r>
      <w:r w:rsidRPr="00F25657">
        <w:rPr>
          <w:rFonts w:cs="Arial"/>
          <w:color w:val="000000"/>
          <w:spacing w:val="-2"/>
          <w:sz w:val="20"/>
        </w:rPr>
        <w:t>:</w:t>
      </w:r>
      <w:r w:rsidRPr="00F25657">
        <w:rPr>
          <w:rFonts w:cs="Arial"/>
          <w:sz w:val="20"/>
          <w:vertAlign w:val="superscript"/>
        </w:rPr>
        <w:t>2</w:t>
      </w:r>
    </w:p>
    <w:p w14:paraId="3740B64C" w14:textId="77777777" w:rsidR="00B17A51" w:rsidRPr="008753C1" w:rsidRDefault="00B17A51" w:rsidP="00B17A51">
      <w:pPr>
        <w:jc w:val="both"/>
        <w:rPr>
          <w:sz w:val="16"/>
          <w:szCs w:val="16"/>
        </w:rPr>
      </w:pPr>
    </w:p>
    <w:p w14:paraId="489E4CB0"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a</w:t>
      </w:r>
      <w:r>
        <w:rPr>
          <w:rFonts w:cs="Arial"/>
          <w:color w:val="000000"/>
          <w:sz w:val="20"/>
        </w:rPr>
        <w:t>.</w:t>
      </w:r>
      <w:r w:rsidRPr="00F25657">
        <w:rPr>
          <w:rFonts w:cs="Arial"/>
          <w:color w:val="000000"/>
          <w:sz w:val="20"/>
        </w:rPr>
        <w:tab/>
        <w:t>Gallons (with water) of each coating and catalyst used.</w:t>
      </w:r>
    </w:p>
    <w:p w14:paraId="7BF0D5EC"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b</w:t>
      </w:r>
      <w:r>
        <w:rPr>
          <w:rFonts w:cs="Arial"/>
          <w:color w:val="000000"/>
          <w:sz w:val="20"/>
        </w:rPr>
        <w:t>.</w:t>
      </w:r>
      <w:r w:rsidRPr="00F25657">
        <w:rPr>
          <w:rFonts w:cs="Arial"/>
          <w:color w:val="000000"/>
          <w:sz w:val="20"/>
        </w:rPr>
        <w:tab/>
        <w:t xml:space="preserve">VOC content (minus water and with water) of each coating and catalyst as applied. </w:t>
      </w:r>
    </w:p>
    <w:p w14:paraId="614BC4B4" w14:textId="77777777" w:rsidR="00B17A51" w:rsidRDefault="00B17A51" w:rsidP="00B17A51">
      <w:pPr>
        <w:spacing w:after="120"/>
        <w:ind w:left="720" w:hanging="360"/>
        <w:jc w:val="both"/>
        <w:rPr>
          <w:rFonts w:cs="Arial"/>
          <w:color w:val="000000"/>
          <w:sz w:val="20"/>
        </w:rPr>
      </w:pPr>
      <w:r w:rsidRPr="00F25657">
        <w:rPr>
          <w:rFonts w:cs="Arial"/>
          <w:color w:val="000000"/>
          <w:sz w:val="20"/>
        </w:rPr>
        <w:t>c</w:t>
      </w:r>
      <w:r>
        <w:rPr>
          <w:rFonts w:cs="Arial"/>
          <w:color w:val="000000"/>
          <w:sz w:val="20"/>
        </w:rPr>
        <w:t>.</w:t>
      </w:r>
      <w:r w:rsidRPr="00F25657">
        <w:rPr>
          <w:rFonts w:cs="Arial"/>
          <w:color w:val="000000"/>
          <w:sz w:val="20"/>
        </w:rPr>
        <w:tab/>
        <w:t>VOC mass emission calculations determining the daily emission rate in pounds per calendar day.</w:t>
      </w:r>
    </w:p>
    <w:p w14:paraId="32C624E7" w14:textId="77777777" w:rsidR="00B17A51" w:rsidRPr="00F25657" w:rsidRDefault="00B17A51" w:rsidP="00B17A51">
      <w:pPr>
        <w:spacing w:after="120"/>
        <w:ind w:left="720" w:hanging="360"/>
        <w:jc w:val="both"/>
        <w:rPr>
          <w:rFonts w:cs="Arial"/>
          <w:color w:val="000000"/>
          <w:sz w:val="20"/>
        </w:rPr>
      </w:pPr>
      <w:r>
        <w:rPr>
          <w:rFonts w:cs="Arial"/>
          <w:color w:val="000000"/>
          <w:sz w:val="20"/>
        </w:rPr>
        <w:t>d.</w:t>
      </w:r>
      <w:r>
        <w:rPr>
          <w:rFonts w:cs="Arial"/>
          <w:color w:val="000000"/>
          <w:sz w:val="20"/>
        </w:rPr>
        <w:tab/>
      </w:r>
      <w:r w:rsidRPr="00F25657">
        <w:rPr>
          <w:rFonts w:cs="Arial"/>
          <w:color w:val="000000"/>
          <w:sz w:val="20"/>
        </w:rPr>
        <w:t xml:space="preserve">VOC mass emission calculations determining the monthly emission rate in tons per calendar month for each spray booth and EUPLASTICS. </w:t>
      </w:r>
    </w:p>
    <w:p w14:paraId="768280E4"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e</w:t>
      </w:r>
      <w:r>
        <w:rPr>
          <w:rFonts w:cs="Arial"/>
          <w:color w:val="000000"/>
          <w:sz w:val="20"/>
        </w:rPr>
        <w:t>.</w:t>
      </w:r>
      <w:r w:rsidRPr="00F25657">
        <w:rPr>
          <w:rFonts w:cs="Arial"/>
          <w:color w:val="000000"/>
          <w:sz w:val="20"/>
        </w:rPr>
        <w:tab/>
        <w:t>VOC mass emission calculations determining the annual emission rate in tons per 12-month rolling time period as determined at the end of each calendar month for each spray booth and EUPLASTICS.</w:t>
      </w:r>
    </w:p>
    <w:p w14:paraId="079795E8" w14:textId="77777777" w:rsidR="00B17A51" w:rsidRPr="00F25657" w:rsidRDefault="00B17A51" w:rsidP="00B17A51">
      <w:pPr>
        <w:ind w:left="360"/>
        <w:jc w:val="both"/>
        <w:rPr>
          <w:b/>
          <w:sz w:val="20"/>
        </w:rPr>
      </w:pPr>
      <w:r w:rsidRPr="00F25657">
        <w:rPr>
          <w:sz w:val="20"/>
        </w:rPr>
        <w:lastRenderedPageBreak/>
        <w:t>The records shall be kept in a format acceptable to the AQD District Supervisor.  All records shall be kept on file for a period of at least five years and made available to the Department upon request.</w:t>
      </w:r>
      <w:r w:rsidRPr="00F25657">
        <w:rPr>
          <w:sz w:val="20"/>
          <w:vertAlign w:val="superscript"/>
        </w:rPr>
        <w:t>2</w:t>
      </w:r>
      <w:r w:rsidRPr="00F25657">
        <w:rPr>
          <w:sz w:val="20"/>
        </w:rPr>
        <w:t xml:space="preserve">  </w:t>
      </w:r>
      <w:r w:rsidRPr="00F25657">
        <w:rPr>
          <w:b/>
          <w:spacing w:val="-2"/>
          <w:sz w:val="20"/>
        </w:rPr>
        <w:t>(R</w:t>
      </w:r>
      <w:r>
        <w:rPr>
          <w:b/>
          <w:spacing w:val="-2"/>
          <w:sz w:val="20"/>
        </w:rPr>
        <w:t> </w:t>
      </w:r>
      <w:r w:rsidRPr="00F25657">
        <w:rPr>
          <w:b/>
          <w:spacing w:val="-2"/>
          <w:sz w:val="20"/>
        </w:rPr>
        <w:t>336.1224, R</w:t>
      </w:r>
      <w:r>
        <w:rPr>
          <w:b/>
          <w:spacing w:val="-2"/>
          <w:sz w:val="20"/>
        </w:rPr>
        <w:t> </w:t>
      </w:r>
      <w:r w:rsidRPr="00F25657">
        <w:rPr>
          <w:b/>
          <w:spacing w:val="-2"/>
          <w:sz w:val="20"/>
        </w:rPr>
        <w:t>336.1225, R</w:t>
      </w:r>
      <w:r>
        <w:rPr>
          <w:b/>
          <w:spacing w:val="-2"/>
          <w:sz w:val="20"/>
        </w:rPr>
        <w:t> </w:t>
      </w:r>
      <w:r w:rsidRPr="00F25657">
        <w:rPr>
          <w:b/>
          <w:spacing w:val="-2"/>
          <w:sz w:val="20"/>
        </w:rPr>
        <w:t>336.1299, R</w:t>
      </w:r>
      <w:r>
        <w:rPr>
          <w:b/>
          <w:spacing w:val="-2"/>
          <w:sz w:val="20"/>
        </w:rPr>
        <w:t> </w:t>
      </w:r>
      <w:r w:rsidRPr="00F25657">
        <w:rPr>
          <w:b/>
          <w:spacing w:val="-2"/>
          <w:sz w:val="20"/>
        </w:rPr>
        <w:t>336.1702, R</w:t>
      </w:r>
      <w:r>
        <w:rPr>
          <w:b/>
          <w:spacing w:val="-2"/>
          <w:sz w:val="20"/>
        </w:rPr>
        <w:t> </w:t>
      </w:r>
      <w:r w:rsidRPr="00F25657">
        <w:rPr>
          <w:b/>
          <w:spacing w:val="-2"/>
          <w:sz w:val="20"/>
        </w:rPr>
        <w:t>336.1901</w:t>
      </w:r>
      <w:r w:rsidRPr="00F25657">
        <w:rPr>
          <w:b/>
          <w:sz w:val="20"/>
        </w:rPr>
        <w:t>)</w:t>
      </w:r>
    </w:p>
    <w:p w14:paraId="5D5E881F" w14:textId="77777777" w:rsidR="00B17A51" w:rsidRPr="00F25657" w:rsidRDefault="00B17A51" w:rsidP="00B17A51">
      <w:pPr>
        <w:jc w:val="both"/>
        <w:rPr>
          <w:sz w:val="20"/>
        </w:rPr>
      </w:pPr>
    </w:p>
    <w:p w14:paraId="0E98F8DD" w14:textId="77777777" w:rsidR="00B17A51" w:rsidRPr="00F25657" w:rsidRDefault="00B17A51" w:rsidP="00B17A51">
      <w:pPr>
        <w:ind w:left="360" w:hanging="360"/>
        <w:jc w:val="both"/>
      </w:pPr>
      <w:r>
        <w:rPr>
          <w:rFonts w:cs="Arial"/>
          <w:color w:val="000000"/>
          <w:spacing w:val="-2"/>
          <w:sz w:val="20"/>
        </w:rPr>
        <w:t>5.</w:t>
      </w:r>
      <w:r>
        <w:rPr>
          <w:rFonts w:cs="Arial"/>
          <w:color w:val="000000"/>
          <w:spacing w:val="-2"/>
          <w:sz w:val="20"/>
        </w:rPr>
        <w:tab/>
      </w:r>
      <w:r w:rsidRPr="00F25657">
        <w:rPr>
          <w:rFonts w:cs="Arial"/>
          <w:color w:val="000000"/>
          <w:spacing w:val="-2"/>
          <w:sz w:val="20"/>
        </w:rPr>
        <w:t xml:space="preserve">The permittee shall keep the following information on a monthly basis for the use of purge and clean-up solvents associated with </w:t>
      </w:r>
      <w:r w:rsidRPr="00F25657">
        <w:rPr>
          <w:rFonts w:cs="Arial"/>
          <w:color w:val="000000"/>
          <w:sz w:val="20"/>
        </w:rPr>
        <w:t>EUPLASTICS</w:t>
      </w:r>
      <w:r w:rsidRPr="00F25657">
        <w:rPr>
          <w:rFonts w:cs="Arial"/>
          <w:color w:val="000000"/>
          <w:spacing w:val="-2"/>
          <w:sz w:val="20"/>
        </w:rPr>
        <w:t>:</w:t>
      </w:r>
      <w:r w:rsidRPr="00F25657">
        <w:rPr>
          <w:rFonts w:cs="Arial"/>
          <w:sz w:val="20"/>
          <w:vertAlign w:val="superscript"/>
        </w:rPr>
        <w:t>2</w:t>
      </w:r>
      <w:r w:rsidRPr="00F25657">
        <w:rPr>
          <w:rFonts w:cs="Arial"/>
          <w:color w:val="000000"/>
          <w:spacing w:val="-2"/>
          <w:sz w:val="20"/>
        </w:rPr>
        <w:t xml:space="preserve"> </w:t>
      </w:r>
    </w:p>
    <w:p w14:paraId="1D8FE378" w14:textId="77777777" w:rsidR="00B17A51" w:rsidRPr="008753C1" w:rsidRDefault="00B17A51" w:rsidP="00B17A51">
      <w:pPr>
        <w:jc w:val="both"/>
        <w:rPr>
          <w:sz w:val="16"/>
          <w:szCs w:val="16"/>
        </w:rPr>
      </w:pPr>
    </w:p>
    <w:p w14:paraId="34163A60"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a</w:t>
      </w:r>
      <w:r>
        <w:rPr>
          <w:rFonts w:cs="Arial"/>
          <w:color w:val="000000"/>
          <w:sz w:val="20"/>
        </w:rPr>
        <w:t>.</w:t>
      </w:r>
      <w:r w:rsidRPr="00F25657">
        <w:rPr>
          <w:rFonts w:cs="Arial"/>
          <w:color w:val="000000"/>
          <w:sz w:val="20"/>
        </w:rPr>
        <w:tab/>
        <w:t>Gallons of each solvent used and reclaimed.</w:t>
      </w:r>
    </w:p>
    <w:p w14:paraId="53CA4F2A"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b</w:t>
      </w:r>
      <w:r>
        <w:rPr>
          <w:rFonts w:cs="Arial"/>
          <w:color w:val="000000"/>
          <w:sz w:val="20"/>
        </w:rPr>
        <w:t>.</w:t>
      </w:r>
      <w:r w:rsidRPr="00F25657">
        <w:rPr>
          <w:rFonts w:cs="Arial"/>
          <w:color w:val="000000"/>
          <w:sz w:val="20"/>
        </w:rPr>
        <w:tab/>
        <w:t>VOC and acetone content, in pounds per gallon, of each solvent used.</w:t>
      </w:r>
    </w:p>
    <w:p w14:paraId="134BD361"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c</w:t>
      </w:r>
      <w:r>
        <w:rPr>
          <w:rFonts w:cs="Arial"/>
          <w:color w:val="000000"/>
          <w:sz w:val="20"/>
        </w:rPr>
        <w:t>.</w:t>
      </w:r>
      <w:r w:rsidRPr="00F25657">
        <w:rPr>
          <w:rFonts w:cs="Arial"/>
          <w:color w:val="000000"/>
          <w:sz w:val="20"/>
        </w:rPr>
        <w:tab/>
        <w:t xml:space="preserve">VOC and acetone mass emission calculations determining the monthly emission rate in tons per calendar month. </w:t>
      </w:r>
    </w:p>
    <w:p w14:paraId="5EF8F0E6" w14:textId="77777777" w:rsidR="00B17A51" w:rsidRPr="00F25657" w:rsidRDefault="00B17A51" w:rsidP="00B17A51">
      <w:pPr>
        <w:spacing w:after="120"/>
        <w:ind w:left="720" w:hanging="360"/>
        <w:jc w:val="both"/>
        <w:rPr>
          <w:rFonts w:cs="Arial"/>
          <w:color w:val="000000"/>
          <w:sz w:val="20"/>
        </w:rPr>
      </w:pPr>
      <w:r w:rsidRPr="00F25657">
        <w:rPr>
          <w:rFonts w:cs="Arial"/>
          <w:color w:val="000000"/>
          <w:sz w:val="20"/>
        </w:rPr>
        <w:t>d</w:t>
      </w:r>
      <w:r>
        <w:rPr>
          <w:rFonts w:cs="Arial"/>
          <w:color w:val="000000"/>
          <w:sz w:val="20"/>
        </w:rPr>
        <w:t>.</w:t>
      </w:r>
      <w:r w:rsidRPr="00F25657">
        <w:rPr>
          <w:rFonts w:cs="Arial"/>
          <w:color w:val="000000"/>
          <w:sz w:val="20"/>
        </w:rPr>
        <w:tab/>
        <w:t>VOC and acetone mass emission calculations determining the annual emission rate in tons per 12-month rolling time period as determined at the end of each calendar month.</w:t>
      </w:r>
    </w:p>
    <w:p w14:paraId="0F3E9E65" w14:textId="77777777" w:rsidR="00B17A51" w:rsidRDefault="00B17A51" w:rsidP="00B17A51">
      <w:pPr>
        <w:ind w:left="360"/>
        <w:jc w:val="both"/>
        <w:rPr>
          <w:b/>
          <w:sz w:val="20"/>
        </w:rPr>
      </w:pPr>
      <w:r w:rsidRPr="00F25657">
        <w:rPr>
          <w:sz w:val="20"/>
        </w:rPr>
        <w:t>The records shall be kept in a format acceptable to the AQD District Supervisor.  All records shall be kept on file for a period of at least five years and made available to the Department upon request.</w:t>
      </w:r>
      <w:r w:rsidRPr="00F25657">
        <w:rPr>
          <w:sz w:val="20"/>
          <w:vertAlign w:val="superscript"/>
        </w:rPr>
        <w:t>2</w:t>
      </w:r>
      <w:r w:rsidRPr="00F25657">
        <w:rPr>
          <w:sz w:val="20"/>
        </w:rPr>
        <w:t xml:space="preserve">  </w:t>
      </w:r>
      <w:r w:rsidRPr="00F25657">
        <w:rPr>
          <w:b/>
          <w:spacing w:val="-2"/>
          <w:sz w:val="20"/>
        </w:rPr>
        <w:t>(R</w:t>
      </w:r>
      <w:r>
        <w:rPr>
          <w:b/>
          <w:spacing w:val="-2"/>
          <w:sz w:val="20"/>
        </w:rPr>
        <w:t> </w:t>
      </w:r>
      <w:r w:rsidRPr="00F25657">
        <w:rPr>
          <w:b/>
          <w:spacing w:val="-2"/>
          <w:sz w:val="20"/>
        </w:rPr>
        <w:t>336.1224, R</w:t>
      </w:r>
      <w:r>
        <w:rPr>
          <w:b/>
          <w:spacing w:val="-2"/>
          <w:sz w:val="20"/>
        </w:rPr>
        <w:t> </w:t>
      </w:r>
      <w:r w:rsidRPr="00F25657">
        <w:rPr>
          <w:b/>
          <w:spacing w:val="-2"/>
          <w:sz w:val="20"/>
        </w:rPr>
        <w:t>336.1225, R</w:t>
      </w:r>
      <w:r>
        <w:rPr>
          <w:b/>
          <w:spacing w:val="-2"/>
          <w:sz w:val="20"/>
        </w:rPr>
        <w:t> </w:t>
      </w:r>
      <w:r w:rsidRPr="00F25657">
        <w:rPr>
          <w:b/>
          <w:spacing w:val="-2"/>
          <w:sz w:val="20"/>
        </w:rPr>
        <w:t>336.1299, R</w:t>
      </w:r>
      <w:r>
        <w:rPr>
          <w:b/>
          <w:spacing w:val="-2"/>
          <w:sz w:val="20"/>
        </w:rPr>
        <w:t> </w:t>
      </w:r>
      <w:r w:rsidRPr="00F25657">
        <w:rPr>
          <w:b/>
          <w:spacing w:val="-2"/>
          <w:sz w:val="20"/>
        </w:rPr>
        <w:t>336.1702, R</w:t>
      </w:r>
      <w:r>
        <w:rPr>
          <w:b/>
          <w:spacing w:val="-2"/>
          <w:sz w:val="20"/>
        </w:rPr>
        <w:t> </w:t>
      </w:r>
      <w:r w:rsidRPr="00F25657">
        <w:rPr>
          <w:b/>
          <w:spacing w:val="-2"/>
          <w:sz w:val="20"/>
        </w:rPr>
        <w:t>336.1901</w:t>
      </w:r>
      <w:r w:rsidRPr="00F25657">
        <w:rPr>
          <w:b/>
          <w:sz w:val="20"/>
        </w:rPr>
        <w:t>)</w:t>
      </w:r>
    </w:p>
    <w:p w14:paraId="704F3F50" w14:textId="77777777" w:rsidR="00B17A51" w:rsidRDefault="00B17A51" w:rsidP="00B17A51">
      <w:pPr>
        <w:ind w:left="360"/>
        <w:jc w:val="both"/>
        <w:rPr>
          <w:b/>
          <w:sz w:val="20"/>
        </w:rPr>
      </w:pPr>
    </w:p>
    <w:p w14:paraId="2B3CC9DD" w14:textId="77777777" w:rsidR="00B17A51" w:rsidRDefault="00B17A51" w:rsidP="00B17A51">
      <w:pPr>
        <w:ind w:left="360" w:hanging="360"/>
        <w:jc w:val="both"/>
        <w:rPr>
          <w:rFonts w:cs="Arial"/>
          <w:b/>
          <w:color w:val="000000"/>
          <w:sz w:val="20"/>
        </w:rPr>
      </w:pPr>
      <w:r>
        <w:rPr>
          <w:rFonts w:cs="Arial"/>
          <w:color w:val="000000"/>
          <w:sz w:val="20"/>
        </w:rPr>
        <w:t>6.</w:t>
      </w:r>
      <w:r>
        <w:rPr>
          <w:rFonts w:cs="Arial"/>
          <w:color w:val="000000"/>
          <w:sz w:val="20"/>
        </w:rPr>
        <w:tab/>
      </w:r>
      <w:r w:rsidRPr="00F25657">
        <w:rPr>
          <w:rFonts w:cs="Arial"/>
          <w:color w:val="000000"/>
          <w:sz w:val="20"/>
        </w:rPr>
        <w:t>The permittee shall keep, in a satisfactory manner, temperature records for the cure oven portion of EUPLASTICS.  All records shall be kept on file for a period of at least five years and made available to the Department upon request.</w:t>
      </w:r>
      <w:r w:rsidRPr="00F25657">
        <w:rPr>
          <w:rFonts w:cs="Arial"/>
          <w:color w:val="000000"/>
          <w:sz w:val="20"/>
          <w:vertAlign w:val="superscript"/>
        </w:rPr>
        <w:t>2</w:t>
      </w:r>
      <w:r w:rsidRPr="00F25657">
        <w:rPr>
          <w:rFonts w:cs="Arial"/>
          <w:color w:val="000000"/>
          <w:sz w:val="20"/>
        </w:rPr>
        <w:t xml:space="preserve">  </w:t>
      </w:r>
      <w:r w:rsidRPr="00F25657">
        <w:rPr>
          <w:rFonts w:cs="Arial"/>
          <w:b/>
          <w:color w:val="000000"/>
          <w:spacing w:val="-2"/>
          <w:sz w:val="20"/>
        </w:rPr>
        <w:t>(</w:t>
      </w:r>
      <w:r w:rsidRPr="00F25657">
        <w:rPr>
          <w:rFonts w:cs="Arial"/>
          <w:b/>
          <w:color w:val="000000"/>
          <w:sz w:val="20"/>
        </w:rPr>
        <w:t>R</w:t>
      </w:r>
      <w:r>
        <w:rPr>
          <w:rFonts w:cs="Arial"/>
          <w:b/>
          <w:color w:val="000000"/>
          <w:sz w:val="20"/>
        </w:rPr>
        <w:t> </w:t>
      </w:r>
      <w:r w:rsidRPr="00F25657">
        <w:rPr>
          <w:rFonts w:cs="Arial"/>
          <w:b/>
          <w:color w:val="000000"/>
          <w:sz w:val="20"/>
        </w:rPr>
        <w:t>336.1225, R</w:t>
      </w:r>
      <w:r>
        <w:rPr>
          <w:rFonts w:cs="Arial"/>
          <w:b/>
          <w:color w:val="000000"/>
          <w:sz w:val="20"/>
        </w:rPr>
        <w:t> </w:t>
      </w:r>
      <w:r w:rsidRPr="00F25657">
        <w:rPr>
          <w:rFonts w:cs="Arial"/>
          <w:b/>
          <w:color w:val="000000"/>
          <w:sz w:val="20"/>
        </w:rPr>
        <w:t>336.1702(a))</w:t>
      </w:r>
    </w:p>
    <w:p w14:paraId="5618E90B" w14:textId="77777777" w:rsidR="00B17A51" w:rsidRDefault="00B17A51" w:rsidP="00B17A51">
      <w:pPr>
        <w:ind w:left="360" w:hanging="360"/>
        <w:jc w:val="both"/>
        <w:rPr>
          <w:rFonts w:cs="Arial"/>
          <w:b/>
          <w:color w:val="000000"/>
          <w:sz w:val="20"/>
        </w:rPr>
      </w:pPr>
    </w:p>
    <w:p w14:paraId="14B128F6" w14:textId="77777777" w:rsidR="00B17A51" w:rsidRPr="005B21DB" w:rsidRDefault="00B17A51" w:rsidP="00B17A51">
      <w:pPr>
        <w:ind w:left="360" w:hanging="360"/>
        <w:jc w:val="both"/>
      </w:pPr>
      <w:r w:rsidRPr="00D950F3">
        <w:rPr>
          <w:rFonts w:cs="Arial"/>
          <w:color w:val="000000"/>
          <w:sz w:val="20"/>
        </w:rPr>
        <w:t>7.</w:t>
      </w:r>
      <w:r w:rsidRPr="00D950F3">
        <w:rPr>
          <w:rFonts w:cs="Arial"/>
          <w:color w:val="000000"/>
          <w:sz w:val="20"/>
        </w:rPr>
        <w:tab/>
      </w:r>
      <w:r w:rsidRPr="005B21DB">
        <w:rPr>
          <w:rFonts w:cs="Arial"/>
          <w:color w:val="000000"/>
          <w:sz w:val="20"/>
        </w:rPr>
        <w:t>For all coating processes that comprise EUPLASTICS, the permittee shall inspect and record the condition of the dry filters and/or water wash system that comprise the pollution control equipment on a daily basis and record the following:</w:t>
      </w:r>
    </w:p>
    <w:p w14:paraId="6B7D104C" w14:textId="77777777" w:rsidR="00B17A51" w:rsidRPr="008753C1" w:rsidRDefault="00B17A51" w:rsidP="00B17A51">
      <w:pPr>
        <w:jc w:val="both"/>
        <w:rPr>
          <w:sz w:val="16"/>
          <w:szCs w:val="16"/>
        </w:rPr>
      </w:pPr>
    </w:p>
    <w:p w14:paraId="37E736E2" w14:textId="77777777" w:rsidR="00B17A51" w:rsidRPr="00D950F3" w:rsidRDefault="00B17A51" w:rsidP="0086435D">
      <w:pPr>
        <w:pStyle w:val="ListParagraph"/>
        <w:numPr>
          <w:ilvl w:val="0"/>
          <w:numId w:val="52"/>
        </w:numPr>
        <w:spacing w:after="120"/>
        <w:ind w:left="720"/>
        <w:jc w:val="both"/>
        <w:rPr>
          <w:rFonts w:cs="Arial"/>
          <w:color w:val="000000"/>
          <w:sz w:val="20"/>
        </w:rPr>
      </w:pPr>
      <w:r w:rsidRPr="00D950F3">
        <w:rPr>
          <w:rFonts w:cs="Arial"/>
          <w:color w:val="000000"/>
          <w:sz w:val="20"/>
        </w:rPr>
        <w:t>Date</w:t>
      </w:r>
    </w:p>
    <w:p w14:paraId="3C315EEF" w14:textId="77777777" w:rsidR="00B17A51" w:rsidRPr="00D950F3" w:rsidRDefault="00B17A51" w:rsidP="0086435D">
      <w:pPr>
        <w:pStyle w:val="ListParagraph"/>
        <w:numPr>
          <w:ilvl w:val="0"/>
          <w:numId w:val="52"/>
        </w:numPr>
        <w:spacing w:after="120"/>
        <w:ind w:left="720"/>
        <w:jc w:val="both"/>
        <w:rPr>
          <w:rFonts w:cs="Arial"/>
          <w:color w:val="000000"/>
          <w:sz w:val="20"/>
        </w:rPr>
      </w:pPr>
      <w:r w:rsidRPr="00D950F3">
        <w:rPr>
          <w:rFonts w:cs="Arial"/>
          <w:color w:val="000000"/>
          <w:sz w:val="20"/>
        </w:rPr>
        <w:t>Booth number</w:t>
      </w:r>
    </w:p>
    <w:p w14:paraId="4D13C0B4" w14:textId="77777777" w:rsidR="00B17A51" w:rsidRPr="00D950F3" w:rsidRDefault="00B17A51" w:rsidP="0086435D">
      <w:pPr>
        <w:pStyle w:val="ListParagraph"/>
        <w:numPr>
          <w:ilvl w:val="0"/>
          <w:numId w:val="52"/>
        </w:numPr>
        <w:spacing w:after="120"/>
        <w:ind w:left="720"/>
        <w:jc w:val="both"/>
        <w:rPr>
          <w:rFonts w:cs="Arial"/>
          <w:color w:val="000000"/>
          <w:sz w:val="20"/>
        </w:rPr>
      </w:pPr>
      <w:r w:rsidRPr="00D950F3">
        <w:rPr>
          <w:rFonts w:cs="Arial"/>
          <w:color w:val="000000"/>
          <w:sz w:val="20"/>
        </w:rPr>
        <w:t>Water wash system or dry filters are installed and operating properly.  (Y/N)</w:t>
      </w:r>
    </w:p>
    <w:p w14:paraId="09D496FB" w14:textId="77777777" w:rsidR="00B17A51" w:rsidRPr="00D950F3" w:rsidRDefault="00B17A51" w:rsidP="0086435D">
      <w:pPr>
        <w:pStyle w:val="ListParagraph"/>
        <w:numPr>
          <w:ilvl w:val="0"/>
          <w:numId w:val="52"/>
        </w:numPr>
        <w:spacing w:after="120"/>
        <w:ind w:left="720"/>
        <w:jc w:val="both"/>
        <w:rPr>
          <w:rFonts w:cs="Arial"/>
          <w:color w:val="000000"/>
          <w:sz w:val="20"/>
        </w:rPr>
      </w:pPr>
      <w:r w:rsidRPr="00D950F3">
        <w:rPr>
          <w:rFonts w:cs="Arial"/>
          <w:color w:val="000000"/>
          <w:sz w:val="20"/>
        </w:rPr>
        <w:t>Spare filters available. (Y/N)</w:t>
      </w:r>
    </w:p>
    <w:p w14:paraId="3BB0C9A4" w14:textId="77777777" w:rsidR="00B17A51" w:rsidRPr="00D950F3" w:rsidRDefault="00B17A51" w:rsidP="0086435D">
      <w:pPr>
        <w:pStyle w:val="ListParagraph"/>
        <w:numPr>
          <w:ilvl w:val="0"/>
          <w:numId w:val="52"/>
        </w:numPr>
        <w:spacing w:after="120"/>
        <w:ind w:left="720"/>
        <w:jc w:val="both"/>
        <w:rPr>
          <w:rFonts w:cs="Arial"/>
          <w:color w:val="000000"/>
          <w:sz w:val="20"/>
        </w:rPr>
      </w:pPr>
      <w:r w:rsidRPr="00D950F3">
        <w:rPr>
          <w:rFonts w:cs="Arial"/>
          <w:color w:val="000000"/>
          <w:sz w:val="20"/>
        </w:rPr>
        <w:t>Comments / Corrective actions</w:t>
      </w:r>
    </w:p>
    <w:p w14:paraId="083463BC" w14:textId="2348BC80" w:rsidR="00B17A51" w:rsidRPr="00F25657" w:rsidRDefault="00B17A51" w:rsidP="00B17A51">
      <w:pPr>
        <w:ind w:left="360"/>
        <w:jc w:val="both"/>
        <w:rPr>
          <w:b/>
          <w:sz w:val="20"/>
        </w:rPr>
      </w:pPr>
      <w:r w:rsidRPr="00F25657">
        <w:rPr>
          <w:sz w:val="20"/>
        </w:rPr>
        <w:t xml:space="preserve">These records shall be compiled into reports covering a </w:t>
      </w:r>
      <w:r w:rsidR="008753C1">
        <w:rPr>
          <w:sz w:val="20"/>
        </w:rPr>
        <w:t>six</w:t>
      </w:r>
      <w:r w:rsidRPr="00F25657">
        <w:rPr>
          <w:sz w:val="20"/>
        </w:rPr>
        <w:t xml:space="preserve">-month reporting period and the recordkeeping period shall coincide with the semiannual reporting cycle within Section VII, Reporting of this ROP.  </w:t>
      </w:r>
      <w:r w:rsidRPr="00F25657">
        <w:rPr>
          <w:b/>
          <w:spacing w:val="-2"/>
          <w:sz w:val="20"/>
        </w:rPr>
        <w:t>(R</w:t>
      </w:r>
      <w:r>
        <w:rPr>
          <w:b/>
          <w:spacing w:val="-2"/>
          <w:sz w:val="20"/>
        </w:rPr>
        <w:t> </w:t>
      </w:r>
      <w:r w:rsidRPr="00F25657">
        <w:rPr>
          <w:b/>
          <w:spacing w:val="-2"/>
          <w:sz w:val="20"/>
        </w:rPr>
        <w:t>336.1213(3)</w:t>
      </w:r>
      <w:r w:rsidRPr="00F25657">
        <w:rPr>
          <w:b/>
          <w:sz w:val="20"/>
        </w:rPr>
        <w:t>)</w:t>
      </w:r>
    </w:p>
    <w:p w14:paraId="5CE2DDE4" w14:textId="77777777" w:rsidR="00B17A51" w:rsidRPr="00F25657" w:rsidRDefault="00B17A51" w:rsidP="00B17A51">
      <w:pPr>
        <w:ind w:left="360"/>
        <w:jc w:val="both"/>
        <w:rPr>
          <w:sz w:val="20"/>
        </w:rPr>
      </w:pPr>
    </w:p>
    <w:p w14:paraId="06674F52" w14:textId="44E5FAB1" w:rsidR="00B17A51" w:rsidRPr="00F25657" w:rsidRDefault="00B17A51" w:rsidP="00B17A51">
      <w:pPr>
        <w:ind w:left="360"/>
        <w:jc w:val="both"/>
        <w:rPr>
          <w:sz w:val="20"/>
        </w:rPr>
      </w:pPr>
      <w:r w:rsidRPr="00F25657">
        <w:rPr>
          <w:sz w:val="20"/>
        </w:rPr>
        <w:t xml:space="preserve">The records shall be kept in a format acceptable to the AQD District Supervisor.  All records shall be kept on file for a period of at least five years and made available to the Department upon request.  </w:t>
      </w:r>
      <w:r w:rsidRPr="00F25657">
        <w:rPr>
          <w:b/>
          <w:spacing w:val="-2"/>
          <w:sz w:val="20"/>
        </w:rPr>
        <w:t>(</w:t>
      </w:r>
      <w:bookmarkStart w:id="75" w:name="_Hlk65611747"/>
      <w:r w:rsidRPr="00F25657">
        <w:rPr>
          <w:b/>
          <w:spacing w:val="-2"/>
          <w:sz w:val="20"/>
        </w:rPr>
        <w:t>R</w:t>
      </w:r>
      <w:r>
        <w:rPr>
          <w:b/>
          <w:spacing w:val="-2"/>
          <w:sz w:val="20"/>
        </w:rPr>
        <w:t> </w:t>
      </w:r>
      <w:r w:rsidRPr="00F25657">
        <w:rPr>
          <w:b/>
          <w:spacing w:val="-2"/>
          <w:sz w:val="20"/>
        </w:rPr>
        <w:t>336.121</w:t>
      </w:r>
      <w:r w:rsidR="00170C5D">
        <w:rPr>
          <w:b/>
          <w:spacing w:val="-2"/>
          <w:sz w:val="20"/>
        </w:rPr>
        <w:t>3</w:t>
      </w:r>
      <w:r w:rsidRPr="00F25657">
        <w:rPr>
          <w:b/>
          <w:spacing w:val="-2"/>
          <w:sz w:val="20"/>
        </w:rPr>
        <w:t>(3)</w:t>
      </w:r>
      <w:bookmarkEnd w:id="75"/>
      <w:r w:rsidRPr="00F25657">
        <w:rPr>
          <w:b/>
          <w:sz w:val="20"/>
        </w:rPr>
        <w:t>)</w:t>
      </w:r>
    </w:p>
    <w:p w14:paraId="77F13DD5" w14:textId="77777777" w:rsidR="00AE1D84" w:rsidRDefault="00AE1D84" w:rsidP="00F62984">
      <w:pPr>
        <w:jc w:val="both"/>
        <w:rPr>
          <w:sz w:val="20"/>
        </w:rPr>
      </w:pPr>
    </w:p>
    <w:p w14:paraId="7CDE048B" w14:textId="02223392" w:rsidR="00AE1D84" w:rsidRPr="00EB7226" w:rsidRDefault="00AE1D84" w:rsidP="00F62984">
      <w:pPr>
        <w:jc w:val="both"/>
        <w:rPr>
          <w:sz w:val="20"/>
        </w:rPr>
      </w:pPr>
      <w:bookmarkStart w:id="76" w:name="_Hlk66294800"/>
      <w:r w:rsidRPr="00FE0AD0">
        <w:rPr>
          <w:b/>
          <w:sz w:val="20"/>
        </w:rPr>
        <w:t>See Appendi</w:t>
      </w:r>
      <w:r>
        <w:rPr>
          <w:b/>
          <w:sz w:val="20"/>
        </w:rPr>
        <w:t>ces</w:t>
      </w:r>
      <w:r w:rsidRPr="00FE0AD0">
        <w:rPr>
          <w:b/>
          <w:sz w:val="20"/>
        </w:rPr>
        <w:t xml:space="preserve"> </w:t>
      </w:r>
      <w:r w:rsidRPr="00EB7226">
        <w:rPr>
          <w:b/>
          <w:sz w:val="20"/>
        </w:rPr>
        <w:t>3, 4, and</w:t>
      </w:r>
      <w:r w:rsidR="00EB7226" w:rsidRPr="00EB7226">
        <w:rPr>
          <w:b/>
          <w:sz w:val="20"/>
        </w:rPr>
        <w:t xml:space="preserve"> </w:t>
      </w:r>
      <w:r w:rsidRPr="00EB7226">
        <w:rPr>
          <w:b/>
          <w:sz w:val="20"/>
        </w:rPr>
        <w:t>7</w:t>
      </w:r>
    </w:p>
    <w:bookmarkEnd w:id="76"/>
    <w:p w14:paraId="6C61458D" w14:textId="77777777" w:rsidR="00AE1D84" w:rsidRDefault="00AE1D84" w:rsidP="00F62984">
      <w:pPr>
        <w:jc w:val="both"/>
        <w:rPr>
          <w:sz w:val="20"/>
        </w:rPr>
      </w:pPr>
    </w:p>
    <w:p w14:paraId="6AB61234" w14:textId="77777777" w:rsidR="00AE1D84" w:rsidRPr="007D4237" w:rsidRDefault="00AE1D84" w:rsidP="00F62984">
      <w:pPr>
        <w:jc w:val="both"/>
        <w:rPr>
          <w:sz w:val="20"/>
        </w:rPr>
      </w:pPr>
      <w:r>
        <w:rPr>
          <w:b/>
        </w:rPr>
        <w:t xml:space="preserve">VII.  </w:t>
      </w:r>
      <w:r>
        <w:rPr>
          <w:b/>
          <w:u w:val="single"/>
        </w:rPr>
        <w:t>REPORTING</w:t>
      </w:r>
    </w:p>
    <w:p w14:paraId="65E548F4" w14:textId="77777777" w:rsidR="00AE1D84" w:rsidRPr="00047D6A" w:rsidRDefault="00AE1D84" w:rsidP="00F62984">
      <w:pPr>
        <w:jc w:val="both"/>
        <w:rPr>
          <w:sz w:val="20"/>
        </w:rPr>
      </w:pPr>
    </w:p>
    <w:p w14:paraId="282CA05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10126E" w14:textId="77777777" w:rsidR="00AE1D84" w:rsidRPr="00984760" w:rsidRDefault="00AE1D84" w:rsidP="00F62984">
      <w:pPr>
        <w:ind w:left="360" w:hanging="360"/>
        <w:jc w:val="both"/>
        <w:rPr>
          <w:sz w:val="20"/>
        </w:rPr>
      </w:pPr>
    </w:p>
    <w:p w14:paraId="2A9FE439"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3032583" w14:textId="77777777" w:rsidR="00AE1D84" w:rsidRPr="00984760" w:rsidRDefault="00AE1D84" w:rsidP="00F62984">
      <w:pPr>
        <w:ind w:left="360" w:hanging="360"/>
        <w:jc w:val="both"/>
        <w:rPr>
          <w:sz w:val="20"/>
        </w:rPr>
      </w:pPr>
    </w:p>
    <w:p w14:paraId="3AC30561"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A8FBC61" w14:textId="77777777" w:rsidR="00AE1D84" w:rsidRPr="00E873CB" w:rsidRDefault="00AE1D84" w:rsidP="00F62984">
      <w:pPr>
        <w:jc w:val="both"/>
        <w:rPr>
          <w:rFonts w:cs="Arial"/>
          <w:sz w:val="20"/>
        </w:rPr>
      </w:pPr>
    </w:p>
    <w:p w14:paraId="373AA6B0" w14:textId="77777777" w:rsidR="00AE1D84" w:rsidRPr="007D4237" w:rsidRDefault="00AE1D84" w:rsidP="00F62984">
      <w:pPr>
        <w:jc w:val="both"/>
        <w:rPr>
          <w:rFonts w:cs="Arial"/>
          <w:sz w:val="20"/>
        </w:rPr>
      </w:pPr>
      <w:r w:rsidRPr="00FE0AD0">
        <w:rPr>
          <w:rFonts w:cs="Arial"/>
          <w:b/>
          <w:sz w:val="20"/>
        </w:rPr>
        <w:t>See Appendix 8</w:t>
      </w:r>
    </w:p>
    <w:p w14:paraId="4B4773D3" w14:textId="77777777" w:rsidR="00AE1D84" w:rsidRDefault="00AE1D84" w:rsidP="00F62984">
      <w:pPr>
        <w:jc w:val="both"/>
      </w:pPr>
      <w:r>
        <w:rPr>
          <w:b/>
        </w:rPr>
        <w:lastRenderedPageBreak/>
        <w:t xml:space="preserve">VIII.  </w:t>
      </w:r>
      <w:r>
        <w:rPr>
          <w:b/>
          <w:u w:val="single"/>
        </w:rPr>
        <w:t>STACK/VENT RESTRICTION(S)</w:t>
      </w:r>
    </w:p>
    <w:p w14:paraId="0F333049" w14:textId="77777777" w:rsidR="00AE1D84" w:rsidRDefault="00AE1D84" w:rsidP="00F62984">
      <w:pPr>
        <w:jc w:val="both"/>
        <w:rPr>
          <w:sz w:val="20"/>
        </w:rPr>
      </w:pPr>
    </w:p>
    <w:p w14:paraId="39D010B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E1D74FF"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47DC4399" w14:textId="77777777" w:rsidTr="00B17A51">
        <w:trPr>
          <w:cantSplit/>
          <w:tblHeader/>
        </w:trPr>
        <w:tc>
          <w:tcPr>
            <w:tcW w:w="2520" w:type="dxa"/>
            <w:tcBorders>
              <w:bottom w:val="single" w:sz="4" w:space="0" w:color="auto"/>
            </w:tcBorders>
          </w:tcPr>
          <w:p w14:paraId="4B1E4FE6"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4EC0EB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EFE168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4B2A617" w14:textId="77777777" w:rsidR="00AE1D84" w:rsidRPr="00BD3DE3" w:rsidRDefault="00AE1D84" w:rsidP="00F62984">
            <w:pPr>
              <w:jc w:val="center"/>
              <w:rPr>
                <w:b/>
                <w:sz w:val="20"/>
              </w:rPr>
            </w:pPr>
            <w:r w:rsidRPr="00BD3DE3">
              <w:rPr>
                <w:b/>
                <w:sz w:val="20"/>
              </w:rPr>
              <w:t>M</w:t>
            </w:r>
            <w:r>
              <w:rPr>
                <w:b/>
                <w:sz w:val="20"/>
              </w:rPr>
              <w:t>inimum Height Above Ground</w:t>
            </w:r>
          </w:p>
          <w:p w14:paraId="549A758E"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49CA114" w14:textId="77777777" w:rsidR="00AE1D84" w:rsidRPr="00BD3DE3" w:rsidRDefault="00AE1D84" w:rsidP="00AB71EF">
            <w:pPr>
              <w:jc w:val="center"/>
              <w:rPr>
                <w:b/>
                <w:sz w:val="20"/>
              </w:rPr>
            </w:pPr>
            <w:r w:rsidRPr="00BD3DE3">
              <w:rPr>
                <w:b/>
                <w:sz w:val="20"/>
              </w:rPr>
              <w:t>Underlying Applicable Requirements</w:t>
            </w:r>
          </w:p>
        </w:tc>
      </w:tr>
      <w:tr w:rsidR="00B17A51" w:rsidRPr="00F25657" w14:paraId="7DF4CC10" w14:textId="77777777" w:rsidTr="00472CE4">
        <w:trPr>
          <w:cantSplit/>
        </w:trPr>
        <w:tc>
          <w:tcPr>
            <w:tcW w:w="2520" w:type="dxa"/>
            <w:tcBorders>
              <w:top w:val="single" w:sz="4" w:space="0" w:color="auto"/>
              <w:left w:val="single" w:sz="4" w:space="0" w:color="auto"/>
              <w:bottom w:val="single" w:sz="4" w:space="0" w:color="auto"/>
              <w:right w:val="single" w:sz="4" w:space="0" w:color="auto"/>
            </w:tcBorders>
          </w:tcPr>
          <w:p w14:paraId="37A86F40" w14:textId="77777777" w:rsidR="00B17A51" w:rsidRPr="00B17A51" w:rsidRDefault="00B17A51" w:rsidP="00B17A51">
            <w:pPr>
              <w:ind w:left="342" w:hanging="342"/>
              <w:rPr>
                <w:sz w:val="20"/>
              </w:rPr>
            </w:pPr>
            <w:r w:rsidRPr="00B17A51">
              <w:rPr>
                <w:sz w:val="20"/>
              </w:rPr>
              <w:t>1.  SV-55 – IR tunnel</w:t>
            </w:r>
          </w:p>
        </w:tc>
        <w:tc>
          <w:tcPr>
            <w:tcW w:w="2610" w:type="dxa"/>
            <w:tcBorders>
              <w:top w:val="single" w:sz="4" w:space="0" w:color="auto"/>
              <w:bottom w:val="single" w:sz="4" w:space="0" w:color="auto"/>
            </w:tcBorders>
          </w:tcPr>
          <w:p w14:paraId="53C0B9BF" w14:textId="038C4ADB" w:rsidR="00B17A51" w:rsidRPr="00B17A51" w:rsidRDefault="00B17A51" w:rsidP="00B17A51">
            <w:pPr>
              <w:jc w:val="center"/>
              <w:rPr>
                <w:sz w:val="20"/>
              </w:rPr>
            </w:pPr>
            <w:r w:rsidRPr="00F25657">
              <w:rPr>
                <w:rFonts w:cs="Arial"/>
                <w:color w:val="000000"/>
                <w:sz w:val="20"/>
              </w:rPr>
              <w:t>18</w:t>
            </w:r>
            <w:r w:rsidRPr="00F25657">
              <w:rPr>
                <w:rFonts w:cs="Arial"/>
                <w:color w:val="000000"/>
                <w:sz w:val="20"/>
                <w:vertAlign w:val="superscript"/>
              </w:rPr>
              <w:t>2</w:t>
            </w:r>
          </w:p>
        </w:tc>
        <w:tc>
          <w:tcPr>
            <w:tcW w:w="2430" w:type="dxa"/>
            <w:tcBorders>
              <w:top w:val="single" w:sz="4" w:space="0" w:color="auto"/>
              <w:bottom w:val="single" w:sz="4" w:space="0" w:color="auto"/>
            </w:tcBorders>
          </w:tcPr>
          <w:p w14:paraId="23A2C9E0" w14:textId="29D23615" w:rsidR="00B17A51" w:rsidRPr="00B17A51" w:rsidRDefault="00B17A51" w:rsidP="00B17A51">
            <w:pPr>
              <w:jc w:val="center"/>
              <w:rPr>
                <w:sz w:val="20"/>
              </w:rPr>
            </w:pPr>
            <w:r w:rsidRPr="00F25657">
              <w:rPr>
                <w:rFonts w:cs="Arial"/>
                <w:color w:val="000000"/>
                <w:sz w:val="20"/>
              </w:rPr>
              <w:t>47</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37276906" w14:textId="6185B22C" w:rsidR="00B17A51" w:rsidRPr="00B17A51" w:rsidRDefault="00B17A51" w:rsidP="00B17A51">
            <w:pPr>
              <w:jc w:val="center"/>
              <w:rPr>
                <w:b/>
                <w:sz w:val="20"/>
              </w:rPr>
            </w:pPr>
            <w:r w:rsidRPr="00B17A51">
              <w:rPr>
                <w:b/>
                <w:sz w:val="20"/>
              </w:rPr>
              <w:t>R 336.1225, R 336.1901 40 CFR 52.21(c) &amp; (d)</w:t>
            </w:r>
          </w:p>
        </w:tc>
      </w:tr>
      <w:tr w:rsidR="00B17A51" w:rsidRPr="00F25657" w14:paraId="15F0EEFF" w14:textId="77777777" w:rsidTr="00472CE4">
        <w:trPr>
          <w:cantSplit/>
        </w:trPr>
        <w:tc>
          <w:tcPr>
            <w:tcW w:w="2520" w:type="dxa"/>
            <w:tcBorders>
              <w:top w:val="single" w:sz="4" w:space="0" w:color="auto"/>
              <w:left w:val="single" w:sz="4" w:space="0" w:color="auto"/>
              <w:bottom w:val="single" w:sz="4" w:space="0" w:color="auto"/>
              <w:right w:val="single" w:sz="4" w:space="0" w:color="auto"/>
            </w:tcBorders>
          </w:tcPr>
          <w:p w14:paraId="33458D8E" w14:textId="619BD09A" w:rsidR="00B17A51" w:rsidRPr="00B17A51" w:rsidRDefault="00B17A51" w:rsidP="00B17A51">
            <w:pPr>
              <w:ind w:left="342" w:hanging="342"/>
              <w:rPr>
                <w:sz w:val="20"/>
              </w:rPr>
            </w:pPr>
            <w:r w:rsidRPr="00B17A51">
              <w:rPr>
                <w:sz w:val="20"/>
              </w:rPr>
              <w:t>2.  SV-56 – Flash-off</w:t>
            </w:r>
            <w:r w:rsidR="008753C1">
              <w:rPr>
                <w:sz w:val="20"/>
              </w:rPr>
              <w:t xml:space="preserve"> </w:t>
            </w:r>
            <w:r w:rsidRPr="00B17A51">
              <w:rPr>
                <w:sz w:val="20"/>
              </w:rPr>
              <w:t>tunnel</w:t>
            </w:r>
          </w:p>
        </w:tc>
        <w:tc>
          <w:tcPr>
            <w:tcW w:w="2610" w:type="dxa"/>
            <w:tcBorders>
              <w:top w:val="single" w:sz="4" w:space="0" w:color="auto"/>
              <w:bottom w:val="single" w:sz="4" w:space="0" w:color="auto"/>
            </w:tcBorders>
          </w:tcPr>
          <w:p w14:paraId="0E545149" w14:textId="4E59F33A" w:rsidR="00B17A51" w:rsidRPr="00B17A51" w:rsidRDefault="00B17A51" w:rsidP="00B17A51">
            <w:pPr>
              <w:jc w:val="center"/>
              <w:rPr>
                <w:sz w:val="20"/>
              </w:rPr>
            </w:pPr>
            <w:r w:rsidRPr="00F25657">
              <w:rPr>
                <w:rFonts w:cs="Arial"/>
                <w:color w:val="000000"/>
                <w:sz w:val="20"/>
              </w:rPr>
              <w:t>18</w:t>
            </w:r>
            <w:r w:rsidRPr="00F25657">
              <w:rPr>
                <w:rFonts w:cs="Arial"/>
                <w:color w:val="000000"/>
                <w:sz w:val="20"/>
                <w:vertAlign w:val="superscript"/>
              </w:rPr>
              <w:t>2</w:t>
            </w:r>
          </w:p>
        </w:tc>
        <w:tc>
          <w:tcPr>
            <w:tcW w:w="2430" w:type="dxa"/>
            <w:tcBorders>
              <w:top w:val="single" w:sz="4" w:space="0" w:color="auto"/>
              <w:bottom w:val="single" w:sz="4" w:space="0" w:color="auto"/>
            </w:tcBorders>
          </w:tcPr>
          <w:p w14:paraId="53BF290C" w14:textId="20FDC9EB" w:rsidR="00B17A51" w:rsidRPr="00B17A51" w:rsidRDefault="00B17A51" w:rsidP="00B17A51">
            <w:pPr>
              <w:jc w:val="center"/>
              <w:rPr>
                <w:sz w:val="20"/>
              </w:rPr>
            </w:pPr>
            <w:r w:rsidRPr="00F25657">
              <w:rPr>
                <w:rFonts w:cs="Arial"/>
                <w:color w:val="000000"/>
                <w:sz w:val="20"/>
              </w:rPr>
              <w:t>47</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67968ECB" w14:textId="61113E4A" w:rsidR="00B17A51" w:rsidRPr="00B17A51" w:rsidRDefault="00B17A51" w:rsidP="00B17A51">
            <w:pPr>
              <w:jc w:val="center"/>
              <w:rPr>
                <w:b/>
                <w:sz w:val="20"/>
              </w:rPr>
            </w:pPr>
            <w:r w:rsidRPr="00B17A51">
              <w:rPr>
                <w:b/>
                <w:sz w:val="20"/>
              </w:rPr>
              <w:t>R 336.1225, R 336.1901 40 CFR 52.21(c) &amp; (d)</w:t>
            </w:r>
          </w:p>
        </w:tc>
      </w:tr>
      <w:tr w:rsidR="00B17A51" w:rsidRPr="00F25657" w14:paraId="240317A4" w14:textId="77777777" w:rsidTr="00472CE4">
        <w:trPr>
          <w:cantSplit/>
        </w:trPr>
        <w:tc>
          <w:tcPr>
            <w:tcW w:w="2520" w:type="dxa"/>
            <w:tcBorders>
              <w:top w:val="single" w:sz="4" w:space="0" w:color="auto"/>
              <w:left w:val="single" w:sz="4" w:space="0" w:color="auto"/>
              <w:bottom w:val="single" w:sz="4" w:space="0" w:color="auto"/>
              <w:right w:val="single" w:sz="4" w:space="0" w:color="auto"/>
            </w:tcBorders>
          </w:tcPr>
          <w:p w14:paraId="570D59AB" w14:textId="77777777" w:rsidR="00B17A51" w:rsidRPr="00B17A51" w:rsidRDefault="00B17A51" w:rsidP="00B17A51">
            <w:pPr>
              <w:ind w:left="342" w:hanging="342"/>
              <w:rPr>
                <w:sz w:val="20"/>
              </w:rPr>
            </w:pPr>
            <w:r w:rsidRPr="00B17A51">
              <w:rPr>
                <w:sz w:val="20"/>
              </w:rPr>
              <w:t>3.  SV-58 – Cure oven</w:t>
            </w:r>
          </w:p>
        </w:tc>
        <w:tc>
          <w:tcPr>
            <w:tcW w:w="2610" w:type="dxa"/>
            <w:tcBorders>
              <w:top w:val="single" w:sz="4" w:space="0" w:color="auto"/>
              <w:bottom w:val="single" w:sz="4" w:space="0" w:color="auto"/>
            </w:tcBorders>
          </w:tcPr>
          <w:p w14:paraId="3635D554" w14:textId="5CFBDB08" w:rsidR="00B17A51" w:rsidRPr="00B17A51" w:rsidRDefault="00B17A51" w:rsidP="00B17A51">
            <w:pPr>
              <w:jc w:val="center"/>
              <w:rPr>
                <w:sz w:val="20"/>
              </w:rPr>
            </w:pPr>
            <w:r w:rsidRPr="00F25657">
              <w:rPr>
                <w:rFonts w:cs="Arial"/>
                <w:color w:val="000000"/>
                <w:sz w:val="20"/>
              </w:rPr>
              <w:t>12</w:t>
            </w:r>
            <w:r w:rsidRPr="00F25657">
              <w:rPr>
                <w:rFonts w:cs="Arial"/>
                <w:color w:val="000000"/>
                <w:sz w:val="20"/>
                <w:vertAlign w:val="superscript"/>
              </w:rPr>
              <w:t>2</w:t>
            </w:r>
          </w:p>
        </w:tc>
        <w:tc>
          <w:tcPr>
            <w:tcW w:w="2430" w:type="dxa"/>
            <w:tcBorders>
              <w:top w:val="single" w:sz="4" w:space="0" w:color="auto"/>
              <w:bottom w:val="single" w:sz="4" w:space="0" w:color="auto"/>
            </w:tcBorders>
          </w:tcPr>
          <w:p w14:paraId="4A45DA0C" w14:textId="54C3DBE3" w:rsidR="00B17A51" w:rsidRPr="00B17A51" w:rsidRDefault="00B17A51" w:rsidP="00B17A51">
            <w:pPr>
              <w:jc w:val="center"/>
              <w:rPr>
                <w:sz w:val="20"/>
              </w:rPr>
            </w:pPr>
            <w:r w:rsidRPr="00F25657">
              <w:rPr>
                <w:rFonts w:cs="Arial"/>
                <w:color w:val="000000"/>
                <w:sz w:val="20"/>
              </w:rPr>
              <w:t>47</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74CAD2BA" w14:textId="6D8F83D5" w:rsidR="00B17A51" w:rsidRPr="00B17A51" w:rsidRDefault="00B17A51" w:rsidP="00B17A51">
            <w:pPr>
              <w:jc w:val="center"/>
              <w:rPr>
                <w:b/>
                <w:sz w:val="20"/>
              </w:rPr>
            </w:pPr>
            <w:r w:rsidRPr="00B17A51">
              <w:rPr>
                <w:b/>
                <w:sz w:val="20"/>
              </w:rPr>
              <w:t>R 336.1225, R 336.1901 40 CFR 52.21(c) &amp; (d)</w:t>
            </w:r>
          </w:p>
        </w:tc>
      </w:tr>
      <w:tr w:rsidR="00B17A51" w:rsidRPr="00F25657" w14:paraId="4780A152" w14:textId="77777777" w:rsidTr="00472CE4">
        <w:trPr>
          <w:cantSplit/>
        </w:trPr>
        <w:tc>
          <w:tcPr>
            <w:tcW w:w="2520" w:type="dxa"/>
            <w:tcBorders>
              <w:top w:val="single" w:sz="4" w:space="0" w:color="auto"/>
              <w:left w:val="single" w:sz="4" w:space="0" w:color="auto"/>
              <w:bottom w:val="single" w:sz="4" w:space="0" w:color="auto"/>
              <w:right w:val="single" w:sz="4" w:space="0" w:color="auto"/>
            </w:tcBorders>
          </w:tcPr>
          <w:p w14:paraId="25AEC1FA" w14:textId="77777777" w:rsidR="00B17A51" w:rsidRPr="00B17A51" w:rsidRDefault="00B17A51" w:rsidP="00B17A51">
            <w:pPr>
              <w:ind w:left="342" w:hanging="342"/>
              <w:rPr>
                <w:sz w:val="20"/>
              </w:rPr>
            </w:pPr>
            <w:r w:rsidRPr="00B17A51">
              <w:rPr>
                <w:sz w:val="20"/>
              </w:rPr>
              <w:t>4.  SV-59 – Booth #2</w:t>
            </w:r>
          </w:p>
        </w:tc>
        <w:tc>
          <w:tcPr>
            <w:tcW w:w="2610" w:type="dxa"/>
            <w:tcBorders>
              <w:top w:val="single" w:sz="4" w:space="0" w:color="auto"/>
              <w:bottom w:val="single" w:sz="4" w:space="0" w:color="auto"/>
            </w:tcBorders>
          </w:tcPr>
          <w:p w14:paraId="3C544DAA" w14:textId="608A513E" w:rsidR="00B17A51" w:rsidRPr="00B17A51" w:rsidRDefault="00B17A51" w:rsidP="00B17A51">
            <w:pPr>
              <w:jc w:val="center"/>
              <w:rPr>
                <w:sz w:val="20"/>
              </w:rPr>
            </w:pPr>
            <w:r w:rsidRPr="00F25657">
              <w:rPr>
                <w:rFonts w:cs="Arial"/>
                <w:color w:val="000000"/>
                <w:sz w:val="20"/>
              </w:rPr>
              <w:t>42</w:t>
            </w:r>
            <w:r w:rsidRPr="00F25657">
              <w:rPr>
                <w:rFonts w:cs="Arial"/>
                <w:color w:val="000000"/>
                <w:sz w:val="20"/>
                <w:vertAlign w:val="superscript"/>
              </w:rPr>
              <w:t>2</w:t>
            </w:r>
          </w:p>
        </w:tc>
        <w:tc>
          <w:tcPr>
            <w:tcW w:w="2430" w:type="dxa"/>
            <w:tcBorders>
              <w:top w:val="single" w:sz="4" w:space="0" w:color="auto"/>
              <w:bottom w:val="single" w:sz="4" w:space="0" w:color="auto"/>
            </w:tcBorders>
          </w:tcPr>
          <w:p w14:paraId="0934554B" w14:textId="7D3E0759" w:rsidR="00B17A51" w:rsidRPr="00B17A51" w:rsidRDefault="00B17A51" w:rsidP="00B17A51">
            <w:pPr>
              <w:jc w:val="center"/>
              <w:rPr>
                <w:sz w:val="20"/>
              </w:rPr>
            </w:pPr>
            <w:r w:rsidRPr="00F25657">
              <w:rPr>
                <w:rFonts w:cs="Arial"/>
                <w:color w:val="000000"/>
                <w:sz w:val="20"/>
              </w:rPr>
              <w:t>65</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37B8CC41" w14:textId="35C1723F" w:rsidR="00B17A51" w:rsidRPr="00B17A51" w:rsidRDefault="00B17A51" w:rsidP="00B17A51">
            <w:pPr>
              <w:jc w:val="center"/>
              <w:rPr>
                <w:b/>
                <w:sz w:val="20"/>
              </w:rPr>
            </w:pPr>
            <w:r w:rsidRPr="00B17A51">
              <w:rPr>
                <w:b/>
                <w:sz w:val="20"/>
              </w:rPr>
              <w:t>R 336.1225, R 336.1901 40 CFR 52.21(c) &amp; (d)</w:t>
            </w:r>
          </w:p>
        </w:tc>
      </w:tr>
      <w:tr w:rsidR="00B17A51" w:rsidRPr="00F25657" w14:paraId="0F78080B" w14:textId="77777777" w:rsidTr="00472CE4">
        <w:trPr>
          <w:cantSplit/>
        </w:trPr>
        <w:tc>
          <w:tcPr>
            <w:tcW w:w="2520" w:type="dxa"/>
            <w:tcBorders>
              <w:top w:val="single" w:sz="4" w:space="0" w:color="auto"/>
              <w:left w:val="single" w:sz="4" w:space="0" w:color="auto"/>
              <w:bottom w:val="single" w:sz="4" w:space="0" w:color="auto"/>
              <w:right w:val="single" w:sz="4" w:space="0" w:color="auto"/>
            </w:tcBorders>
          </w:tcPr>
          <w:p w14:paraId="2CB99A1C" w14:textId="77777777" w:rsidR="00B17A51" w:rsidRPr="00B17A51" w:rsidRDefault="00B17A51" w:rsidP="00B17A51">
            <w:pPr>
              <w:ind w:left="342" w:hanging="342"/>
              <w:rPr>
                <w:sz w:val="20"/>
              </w:rPr>
            </w:pPr>
            <w:r w:rsidRPr="00B17A51">
              <w:rPr>
                <w:sz w:val="20"/>
              </w:rPr>
              <w:t>5.  SV-60 – Booth #1</w:t>
            </w:r>
          </w:p>
        </w:tc>
        <w:tc>
          <w:tcPr>
            <w:tcW w:w="2610" w:type="dxa"/>
            <w:tcBorders>
              <w:top w:val="single" w:sz="4" w:space="0" w:color="auto"/>
              <w:bottom w:val="single" w:sz="4" w:space="0" w:color="auto"/>
            </w:tcBorders>
          </w:tcPr>
          <w:p w14:paraId="6759FD69" w14:textId="1579E7BC" w:rsidR="00B17A51" w:rsidRPr="00B17A51" w:rsidRDefault="00B17A51" w:rsidP="00B17A51">
            <w:pPr>
              <w:jc w:val="center"/>
              <w:rPr>
                <w:sz w:val="20"/>
              </w:rPr>
            </w:pPr>
            <w:r w:rsidRPr="00F25657">
              <w:rPr>
                <w:rFonts w:cs="Arial"/>
                <w:color w:val="000000"/>
                <w:sz w:val="20"/>
              </w:rPr>
              <w:t>42</w:t>
            </w:r>
            <w:r w:rsidRPr="00F25657">
              <w:rPr>
                <w:rFonts w:cs="Arial"/>
                <w:color w:val="000000"/>
                <w:sz w:val="20"/>
                <w:vertAlign w:val="superscript"/>
              </w:rPr>
              <w:t>2</w:t>
            </w:r>
          </w:p>
        </w:tc>
        <w:tc>
          <w:tcPr>
            <w:tcW w:w="2430" w:type="dxa"/>
            <w:tcBorders>
              <w:top w:val="single" w:sz="4" w:space="0" w:color="auto"/>
              <w:bottom w:val="single" w:sz="4" w:space="0" w:color="auto"/>
            </w:tcBorders>
          </w:tcPr>
          <w:p w14:paraId="025B8BCD" w14:textId="3466ACC3" w:rsidR="00B17A51" w:rsidRPr="00B17A51" w:rsidRDefault="00B17A51" w:rsidP="00B17A51">
            <w:pPr>
              <w:jc w:val="center"/>
              <w:rPr>
                <w:sz w:val="20"/>
              </w:rPr>
            </w:pPr>
            <w:r w:rsidRPr="00F25657">
              <w:rPr>
                <w:rFonts w:cs="Arial"/>
                <w:color w:val="000000"/>
                <w:sz w:val="20"/>
              </w:rPr>
              <w:t>65</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0D0EE51C" w14:textId="5948BC11" w:rsidR="00B17A51" w:rsidRPr="00B17A51" w:rsidRDefault="00B17A51" w:rsidP="00B17A51">
            <w:pPr>
              <w:jc w:val="center"/>
              <w:rPr>
                <w:b/>
                <w:sz w:val="20"/>
              </w:rPr>
            </w:pPr>
            <w:r w:rsidRPr="00B17A51">
              <w:rPr>
                <w:b/>
                <w:sz w:val="20"/>
              </w:rPr>
              <w:t>R 336.1225, R 336.1901 40 CFR 52.21(c) &amp; (d)</w:t>
            </w:r>
          </w:p>
        </w:tc>
      </w:tr>
      <w:tr w:rsidR="00B17A51" w:rsidRPr="00F25657" w14:paraId="27930340" w14:textId="77777777" w:rsidTr="00472CE4">
        <w:trPr>
          <w:cantSplit/>
        </w:trPr>
        <w:tc>
          <w:tcPr>
            <w:tcW w:w="2520" w:type="dxa"/>
            <w:tcBorders>
              <w:top w:val="single" w:sz="4" w:space="0" w:color="auto"/>
              <w:left w:val="single" w:sz="4" w:space="0" w:color="auto"/>
              <w:bottom w:val="single" w:sz="4" w:space="0" w:color="auto"/>
              <w:right w:val="single" w:sz="4" w:space="0" w:color="auto"/>
            </w:tcBorders>
          </w:tcPr>
          <w:p w14:paraId="0AD94031" w14:textId="77777777" w:rsidR="00B17A51" w:rsidRPr="00B17A51" w:rsidRDefault="00B17A51" w:rsidP="00B17A51">
            <w:pPr>
              <w:ind w:left="342" w:hanging="342"/>
              <w:rPr>
                <w:sz w:val="20"/>
              </w:rPr>
            </w:pPr>
            <w:r w:rsidRPr="00B17A51">
              <w:rPr>
                <w:sz w:val="20"/>
              </w:rPr>
              <w:t>6.  SV-61 – Booth #3</w:t>
            </w:r>
          </w:p>
        </w:tc>
        <w:tc>
          <w:tcPr>
            <w:tcW w:w="2610" w:type="dxa"/>
            <w:tcBorders>
              <w:top w:val="single" w:sz="4" w:space="0" w:color="auto"/>
              <w:bottom w:val="single" w:sz="4" w:space="0" w:color="auto"/>
            </w:tcBorders>
          </w:tcPr>
          <w:p w14:paraId="4B8056DA" w14:textId="41AF04F6" w:rsidR="00B17A51" w:rsidRPr="00B17A51" w:rsidRDefault="00B17A51" w:rsidP="00B17A51">
            <w:pPr>
              <w:jc w:val="center"/>
              <w:rPr>
                <w:sz w:val="20"/>
              </w:rPr>
            </w:pPr>
            <w:r w:rsidRPr="00F25657">
              <w:rPr>
                <w:rFonts w:cs="Arial"/>
                <w:color w:val="000000"/>
                <w:sz w:val="20"/>
              </w:rPr>
              <w:t>42</w:t>
            </w:r>
            <w:r w:rsidRPr="00F25657">
              <w:rPr>
                <w:rFonts w:cs="Arial"/>
                <w:color w:val="000000"/>
                <w:sz w:val="20"/>
                <w:vertAlign w:val="superscript"/>
              </w:rPr>
              <w:t>2</w:t>
            </w:r>
          </w:p>
        </w:tc>
        <w:tc>
          <w:tcPr>
            <w:tcW w:w="2430" w:type="dxa"/>
            <w:tcBorders>
              <w:top w:val="single" w:sz="4" w:space="0" w:color="auto"/>
              <w:bottom w:val="single" w:sz="4" w:space="0" w:color="auto"/>
            </w:tcBorders>
          </w:tcPr>
          <w:p w14:paraId="1590D07D" w14:textId="7BAC324A" w:rsidR="00B17A51" w:rsidRPr="00B17A51" w:rsidRDefault="00B17A51" w:rsidP="00B17A51">
            <w:pPr>
              <w:jc w:val="center"/>
              <w:rPr>
                <w:sz w:val="20"/>
              </w:rPr>
            </w:pPr>
            <w:r w:rsidRPr="00F25657">
              <w:rPr>
                <w:rFonts w:cs="Arial"/>
                <w:color w:val="000000"/>
                <w:sz w:val="20"/>
              </w:rPr>
              <w:t>65</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6F9AFAC3" w14:textId="5663C891" w:rsidR="00B17A51" w:rsidRPr="00B17A51" w:rsidRDefault="00B17A51" w:rsidP="00B17A51">
            <w:pPr>
              <w:jc w:val="center"/>
              <w:rPr>
                <w:b/>
                <w:sz w:val="20"/>
              </w:rPr>
            </w:pPr>
            <w:r w:rsidRPr="00B17A51">
              <w:rPr>
                <w:b/>
                <w:sz w:val="20"/>
              </w:rPr>
              <w:t>R 336.1225, R 336.1901 40 CFR 52.21(c) &amp; (d)</w:t>
            </w:r>
          </w:p>
        </w:tc>
      </w:tr>
      <w:tr w:rsidR="00B17A51" w:rsidRPr="00F25657" w14:paraId="6628EB49" w14:textId="77777777" w:rsidTr="008753C1">
        <w:trPr>
          <w:cantSplit/>
          <w:trHeight w:val="458"/>
        </w:trPr>
        <w:tc>
          <w:tcPr>
            <w:tcW w:w="2520" w:type="dxa"/>
            <w:tcBorders>
              <w:top w:val="single" w:sz="4" w:space="0" w:color="auto"/>
              <w:left w:val="single" w:sz="4" w:space="0" w:color="auto"/>
              <w:bottom w:val="single" w:sz="4" w:space="0" w:color="auto"/>
              <w:right w:val="single" w:sz="4" w:space="0" w:color="auto"/>
            </w:tcBorders>
          </w:tcPr>
          <w:p w14:paraId="4DF08431" w14:textId="77777777" w:rsidR="00B17A51" w:rsidRPr="00B17A51" w:rsidRDefault="00B17A51" w:rsidP="00B17A51">
            <w:pPr>
              <w:ind w:left="342" w:hanging="342"/>
              <w:rPr>
                <w:sz w:val="20"/>
              </w:rPr>
            </w:pPr>
            <w:r w:rsidRPr="00B17A51">
              <w:rPr>
                <w:sz w:val="20"/>
              </w:rPr>
              <w:t>7.  SV-62 – Booth #4</w:t>
            </w:r>
          </w:p>
        </w:tc>
        <w:tc>
          <w:tcPr>
            <w:tcW w:w="2610" w:type="dxa"/>
            <w:tcBorders>
              <w:top w:val="single" w:sz="4" w:space="0" w:color="auto"/>
            </w:tcBorders>
          </w:tcPr>
          <w:p w14:paraId="1F0C32C1" w14:textId="20DD76B4" w:rsidR="00B17A51" w:rsidRPr="00B17A51" w:rsidRDefault="00B17A51" w:rsidP="00B17A51">
            <w:pPr>
              <w:jc w:val="center"/>
              <w:rPr>
                <w:sz w:val="20"/>
              </w:rPr>
            </w:pPr>
            <w:r w:rsidRPr="00F25657">
              <w:rPr>
                <w:rFonts w:cs="Arial"/>
                <w:color w:val="000000"/>
                <w:sz w:val="20"/>
              </w:rPr>
              <w:t>42</w:t>
            </w:r>
            <w:r w:rsidRPr="00F25657">
              <w:rPr>
                <w:rFonts w:cs="Arial"/>
                <w:color w:val="000000"/>
                <w:sz w:val="20"/>
                <w:vertAlign w:val="superscript"/>
              </w:rPr>
              <w:t>2</w:t>
            </w:r>
          </w:p>
        </w:tc>
        <w:tc>
          <w:tcPr>
            <w:tcW w:w="2430" w:type="dxa"/>
            <w:tcBorders>
              <w:top w:val="single" w:sz="4" w:space="0" w:color="auto"/>
            </w:tcBorders>
          </w:tcPr>
          <w:p w14:paraId="3203DF9E" w14:textId="0C13404D" w:rsidR="00B17A51" w:rsidRPr="00B17A51" w:rsidRDefault="00B17A51" w:rsidP="00B17A51">
            <w:pPr>
              <w:jc w:val="center"/>
              <w:rPr>
                <w:sz w:val="20"/>
              </w:rPr>
            </w:pPr>
            <w:r w:rsidRPr="00F25657">
              <w:rPr>
                <w:rFonts w:cs="Arial"/>
                <w:color w:val="000000"/>
                <w:sz w:val="20"/>
              </w:rPr>
              <w:t>65</w:t>
            </w:r>
            <w:r w:rsidRPr="00F25657">
              <w:rPr>
                <w:rFonts w:cs="Arial"/>
                <w:color w:val="000000"/>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59A69181" w14:textId="4D124E33" w:rsidR="00B17A51" w:rsidRPr="00B17A51" w:rsidRDefault="00B17A51" w:rsidP="00B17A51">
            <w:pPr>
              <w:jc w:val="center"/>
              <w:rPr>
                <w:b/>
                <w:sz w:val="20"/>
              </w:rPr>
            </w:pPr>
            <w:r w:rsidRPr="00B17A51">
              <w:rPr>
                <w:b/>
                <w:sz w:val="20"/>
              </w:rPr>
              <w:t>R 336.1225, R 336.1901 40 CFR 52.21(c) &amp; (d)</w:t>
            </w:r>
          </w:p>
        </w:tc>
      </w:tr>
    </w:tbl>
    <w:p w14:paraId="3B04FB57" w14:textId="77777777" w:rsidR="004F5DF2" w:rsidRPr="00EE5F4E" w:rsidRDefault="004F5DF2" w:rsidP="00F62984">
      <w:pPr>
        <w:jc w:val="both"/>
        <w:rPr>
          <w:sz w:val="20"/>
        </w:rPr>
      </w:pPr>
    </w:p>
    <w:p w14:paraId="492B1E6F" w14:textId="77777777" w:rsidR="00AE1D84" w:rsidRDefault="00AE1D84" w:rsidP="00F62984">
      <w:pPr>
        <w:jc w:val="both"/>
      </w:pPr>
      <w:r>
        <w:rPr>
          <w:b/>
        </w:rPr>
        <w:t xml:space="preserve">IX.  </w:t>
      </w:r>
      <w:r>
        <w:rPr>
          <w:b/>
          <w:u w:val="single"/>
        </w:rPr>
        <w:t>OTHER REQUIREMENT(S)</w:t>
      </w:r>
    </w:p>
    <w:p w14:paraId="163B5C66" w14:textId="77777777" w:rsidR="00AE1D84" w:rsidRPr="00FE0AD0" w:rsidRDefault="00AE1D84" w:rsidP="00F62984">
      <w:pPr>
        <w:jc w:val="both"/>
        <w:rPr>
          <w:sz w:val="20"/>
        </w:rPr>
      </w:pPr>
    </w:p>
    <w:p w14:paraId="36A9F963" w14:textId="2C36B171" w:rsidR="004513C8" w:rsidRPr="00FE4AE1" w:rsidRDefault="004513C8" w:rsidP="004513C8">
      <w:pPr>
        <w:pStyle w:val="ListParagraph"/>
        <w:numPr>
          <w:ilvl w:val="0"/>
          <w:numId w:val="93"/>
        </w:numPr>
        <w:jc w:val="both"/>
        <w:rPr>
          <w:b/>
          <w:sz w:val="20"/>
        </w:rPr>
      </w:pPr>
      <w:r w:rsidRPr="00FE4AE1">
        <w:rPr>
          <w:sz w:val="20"/>
        </w:rPr>
        <w:t xml:space="preserve">The permittee shall comply with all applicable provisions of the National Emission Standards for Hazardous Air Pollutants, as specified in 40 CFR Part 63, Subpart A and Subpart PPPP for Surface Coating of Plastic Parts and Products by the initial compliance date.  </w:t>
      </w:r>
      <w:r w:rsidRPr="00FE4AE1">
        <w:rPr>
          <w:b/>
          <w:sz w:val="20"/>
        </w:rPr>
        <w:t xml:space="preserve">(40 CFR Part 63, Subparts A and PPPP) </w:t>
      </w:r>
    </w:p>
    <w:p w14:paraId="0615C846" w14:textId="77777777" w:rsidR="00AE1D84" w:rsidRDefault="00AE1D84" w:rsidP="00F62984">
      <w:pPr>
        <w:jc w:val="both"/>
        <w:rPr>
          <w:sz w:val="20"/>
        </w:rPr>
      </w:pPr>
    </w:p>
    <w:p w14:paraId="0CB0D6D0" w14:textId="77777777" w:rsidR="000662AD" w:rsidRPr="00FE0AD0" w:rsidRDefault="000662AD" w:rsidP="00F62984">
      <w:pPr>
        <w:jc w:val="both"/>
        <w:rPr>
          <w:sz w:val="20"/>
        </w:rPr>
      </w:pPr>
    </w:p>
    <w:p w14:paraId="772D9192" w14:textId="77777777" w:rsidR="00AE1D84" w:rsidRPr="00B90185" w:rsidRDefault="00AE1D84" w:rsidP="00F62984">
      <w:pPr>
        <w:jc w:val="both"/>
        <w:rPr>
          <w:b/>
          <w:sz w:val="20"/>
        </w:rPr>
      </w:pPr>
      <w:r w:rsidRPr="00B90185">
        <w:rPr>
          <w:b/>
          <w:sz w:val="20"/>
          <w:u w:val="single"/>
        </w:rPr>
        <w:t>Footnotes</w:t>
      </w:r>
      <w:r w:rsidRPr="00B90185">
        <w:rPr>
          <w:b/>
          <w:sz w:val="20"/>
        </w:rPr>
        <w:t>:</w:t>
      </w:r>
    </w:p>
    <w:p w14:paraId="2A368E18" w14:textId="7FAC9920"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9F5F288" w14:textId="1B7B5597" w:rsidR="00AE1D84" w:rsidRPr="00D53AEC"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B660DA5" w14:textId="77777777" w:rsidR="004C69F6" w:rsidRPr="004B4509" w:rsidRDefault="004C69F6" w:rsidP="004B4509">
      <w:pPr>
        <w:rPr>
          <w:sz w:val="20"/>
        </w:rPr>
      </w:pPr>
    </w:p>
    <w:p w14:paraId="55263C4C" w14:textId="77777777" w:rsidR="00E14632" w:rsidRPr="00FE0AD0" w:rsidRDefault="00E14632" w:rsidP="00E14632">
      <w:pPr>
        <w:rPr>
          <w:sz w:val="20"/>
        </w:rPr>
      </w:pPr>
    </w:p>
    <w:bookmarkEnd w:id="72"/>
    <w:p w14:paraId="36E402C8" w14:textId="55A8AEA8" w:rsidR="00A86D8D" w:rsidRDefault="00E14632" w:rsidP="007014BE">
      <w:r>
        <w:br w:type="page"/>
      </w:r>
    </w:p>
    <w:p w14:paraId="5772E01A" w14:textId="2F8956D5" w:rsidR="003D5533" w:rsidRPr="00C43734" w:rsidRDefault="003D5533" w:rsidP="003D553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86152931"/>
      <w:r w:rsidRPr="00C43734">
        <w:rPr>
          <w:bCs/>
          <w:szCs w:val="28"/>
        </w:rPr>
        <w:lastRenderedPageBreak/>
        <w:t>EU</w:t>
      </w:r>
      <w:r w:rsidR="00943805">
        <w:t>BURNOFF</w:t>
      </w:r>
      <w:bookmarkEnd w:id="77"/>
    </w:p>
    <w:p w14:paraId="6D0C2247" w14:textId="77777777" w:rsidR="003D5533" w:rsidRPr="00EE02F9" w:rsidRDefault="003D5533" w:rsidP="003D553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8C0006" w14:textId="77777777" w:rsidR="003D5533" w:rsidRPr="0019740E" w:rsidRDefault="003D5533" w:rsidP="003D5533">
      <w:pPr>
        <w:rPr>
          <w:sz w:val="20"/>
        </w:rPr>
      </w:pPr>
    </w:p>
    <w:p w14:paraId="6E601318" w14:textId="77777777" w:rsidR="007D01ED" w:rsidRDefault="007D01ED" w:rsidP="003D5533">
      <w:pPr>
        <w:jc w:val="both"/>
        <w:rPr>
          <w:b/>
          <w:u w:val="single"/>
        </w:rPr>
      </w:pPr>
    </w:p>
    <w:p w14:paraId="66E98DF7" w14:textId="652598B4" w:rsidR="003D5533" w:rsidRPr="007D4237" w:rsidRDefault="003D5533" w:rsidP="003D5533">
      <w:pPr>
        <w:jc w:val="both"/>
      </w:pPr>
      <w:r>
        <w:rPr>
          <w:b/>
          <w:u w:val="single"/>
        </w:rPr>
        <w:t>DESCRIPTION</w:t>
      </w:r>
    </w:p>
    <w:p w14:paraId="28F827E1" w14:textId="77777777" w:rsidR="003D5533" w:rsidRPr="007D4237" w:rsidRDefault="003D5533" w:rsidP="003D5533">
      <w:pPr>
        <w:jc w:val="both"/>
        <w:rPr>
          <w:sz w:val="20"/>
        </w:rPr>
      </w:pPr>
    </w:p>
    <w:p w14:paraId="25AEB16B" w14:textId="77777777" w:rsidR="00C7052A" w:rsidRPr="00F25657" w:rsidRDefault="00C7052A" w:rsidP="00C7052A">
      <w:pPr>
        <w:jc w:val="both"/>
        <w:rPr>
          <w:rFonts w:cs="Arial"/>
          <w:sz w:val="20"/>
          <w:u w:val="single"/>
        </w:rPr>
      </w:pPr>
      <w:bookmarkStart w:id="78" w:name="_Hlk61546197"/>
      <w:r w:rsidRPr="00F25657">
        <w:rPr>
          <w:rFonts w:cs="Arial"/>
          <w:sz w:val="20"/>
        </w:rPr>
        <w:t>A batch type natural gas-fired burn off oven with a secondary chamber or afterburner; used for removing cured paints, oil or grease from metal parts by thermal decomposition in a primary chamber.</w:t>
      </w:r>
      <w:bookmarkEnd w:id="78"/>
    </w:p>
    <w:p w14:paraId="39D91496" w14:textId="77777777" w:rsidR="00C7052A" w:rsidRPr="00F25657" w:rsidRDefault="00C7052A" w:rsidP="00C7052A">
      <w:pPr>
        <w:jc w:val="both"/>
        <w:rPr>
          <w:rFonts w:cs="Arial"/>
          <w:sz w:val="20"/>
          <w:u w:val="single"/>
        </w:rPr>
      </w:pPr>
    </w:p>
    <w:p w14:paraId="60DA1B4A" w14:textId="658F4A29" w:rsidR="003D5533" w:rsidRPr="002D2E55" w:rsidRDefault="003D5533" w:rsidP="003D5533">
      <w:pPr>
        <w:jc w:val="both"/>
        <w:rPr>
          <w:sz w:val="20"/>
        </w:rPr>
      </w:pPr>
      <w:r w:rsidRPr="00FE0AD0">
        <w:rPr>
          <w:b/>
          <w:sz w:val="20"/>
        </w:rPr>
        <w:t>Flexible Group ID</w:t>
      </w:r>
      <w:r>
        <w:rPr>
          <w:b/>
          <w:sz w:val="20"/>
        </w:rPr>
        <w:t>:</w:t>
      </w:r>
      <w:r>
        <w:rPr>
          <w:sz w:val="20"/>
        </w:rPr>
        <w:t xml:space="preserve"> </w:t>
      </w:r>
      <w:r w:rsidR="008753C1">
        <w:rPr>
          <w:sz w:val="20"/>
        </w:rPr>
        <w:t xml:space="preserve"> </w:t>
      </w:r>
      <w:r w:rsidR="00C7052A" w:rsidRPr="00B03E80">
        <w:rPr>
          <w:sz w:val="20"/>
        </w:rPr>
        <w:t>NA</w:t>
      </w:r>
    </w:p>
    <w:p w14:paraId="2A55D022" w14:textId="77777777" w:rsidR="003D5533" w:rsidRPr="0019740E" w:rsidRDefault="003D5533" w:rsidP="003D5533">
      <w:pPr>
        <w:tabs>
          <w:tab w:val="left" w:pos="6328"/>
        </w:tabs>
        <w:jc w:val="both"/>
        <w:rPr>
          <w:sz w:val="20"/>
        </w:rPr>
      </w:pPr>
    </w:p>
    <w:p w14:paraId="391E718F" w14:textId="77777777" w:rsidR="003D5533" w:rsidRDefault="003D5533" w:rsidP="003D5533">
      <w:pPr>
        <w:jc w:val="both"/>
        <w:rPr>
          <w:b/>
          <w:u w:val="single"/>
        </w:rPr>
      </w:pPr>
      <w:r>
        <w:rPr>
          <w:b/>
          <w:u w:val="single"/>
        </w:rPr>
        <w:t>POLLUTION CONTROL EQUIPMENT</w:t>
      </w:r>
    </w:p>
    <w:p w14:paraId="5FF7402E" w14:textId="77777777" w:rsidR="003D5533" w:rsidRPr="00EE5F4E" w:rsidRDefault="003D5533" w:rsidP="003D5533">
      <w:pPr>
        <w:jc w:val="both"/>
        <w:rPr>
          <w:sz w:val="20"/>
        </w:rPr>
      </w:pPr>
    </w:p>
    <w:p w14:paraId="3E78A222" w14:textId="77777777" w:rsidR="00C7052A" w:rsidRPr="00F25657" w:rsidRDefault="00C7052A" w:rsidP="00C7052A">
      <w:pPr>
        <w:jc w:val="both"/>
        <w:rPr>
          <w:sz w:val="20"/>
        </w:rPr>
      </w:pPr>
      <w:r w:rsidRPr="00F25657">
        <w:rPr>
          <w:sz w:val="20"/>
        </w:rPr>
        <w:t>Secondary chamber or afterburner</w:t>
      </w:r>
    </w:p>
    <w:p w14:paraId="07B1818C" w14:textId="77777777" w:rsidR="003D5533" w:rsidRPr="00906ACF" w:rsidRDefault="003D5533" w:rsidP="003D5533">
      <w:pPr>
        <w:jc w:val="both"/>
        <w:rPr>
          <w:sz w:val="20"/>
        </w:rPr>
      </w:pPr>
    </w:p>
    <w:p w14:paraId="3FC38BC9" w14:textId="4823980F" w:rsidR="003D5533" w:rsidRDefault="003D5533" w:rsidP="003D5533">
      <w:pPr>
        <w:jc w:val="both"/>
        <w:rPr>
          <w:bCs/>
        </w:rPr>
      </w:pPr>
      <w:r>
        <w:rPr>
          <w:b/>
        </w:rPr>
        <w:t xml:space="preserve">I.  </w:t>
      </w:r>
      <w:r>
        <w:rPr>
          <w:b/>
          <w:u w:val="single"/>
        </w:rPr>
        <w:t>EMISSION LIMIT(S)</w:t>
      </w:r>
      <w:r w:rsidR="00C7052A">
        <w:rPr>
          <w:b/>
          <w:u w:val="single"/>
        </w:rPr>
        <w:t xml:space="preserve"> </w:t>
      </w:r>
    </w:p>
    <w:p w14:paraId="188D600D" w14:textId="02AA9C15" w:rsidR="003F0443" w:rsidRDefault="003F0443" w:rsidP="003D5533">
      <w:pPr>
        <w:jc w:val="both"/>
        <w:rPr>
          <w:bCs/>
        </w:rPr>
      </w:pPr>
    </w:p>
    <w:p w14:paraId="1C7BC8D9" w14:textId="3031EE94" w:rsidR="005F76E9" w:rsidRPr="00F25657" w:rsidRDefault="003F0443" w:rsidP="003F0443">
      <w:pPr>
        <w:tabs>
          <w:tab w:val="left" w:pos="360"/>
        </w:tabs>
        <w:jc w:val="both"/>
      </w:pPr>
      <w:r w:rsidRPr="00FE4AE1">
        <w:rPr>
          <w:bCs/>
        </w:rPr>
        <w:t>1.</w:t>
      </w:r>
      <w:r w:rsidRPr="00FE4AE1">
        <w:rPr>
          <w:bCs/>
        </w:rPr>
        <w:tab/>
      </w:r>
      <w:bookmarkStart w:id="79" w:name="_Hlk65178134"/>
      <w:r w:rsidR="005F76E9" w:rsidRPr="00FE4AE1">
        <w:rPr>
          <w:sz w:val="20"/>
        </w:rPr>
        <w:t>The</w:t>
      </w:r>
      <w:r w:rsidR="0075053D" w:rsidRPr="00FE4AE1">
        <w:rPr>
          <w:sz w:val="20"/>
        </w:rPr>
        <w:t xml:space="preserve">re </w:t>
      </w:r>
      <w:r w:rsidR="005F76E9" w:rsidRPr="00FE4AE1">
        <w:rPr>
          <w:sz w:val="20"/>
        </w:rPr>
        <w:t xml:space="preserve">shall </w:t>
      </w:r>
      <w:r w:rsidR="0075053D" w:rsidRPr="00FE4AE1">
        <w:rPr>
          <w:sz w:val="20"/>
        </w:rPr>
        <w:t>be</w:t>
      </w:r>
      <w:r w:rsidR="005F76E9" w:rsidRPr="00FE4AE1">
        <w:rPr>
          <w:sz w:val="20"/>
        </w:rPr>
        <w:t xml:space="preserve"> no visible emissions from EUBURNOFF.</w:t>
      </w:r>
      <w:r w:rsidR="005F76E9" w:rsidRPr="00FE4AE1">
        <w:rPr>
          <w:rFonts w:cs="Arial"/>
          <w:sz w:val="20"/>
          <w:vertAlign w:val="superscript"/>
        </w:rPr>
        <w:t>2</w:t>
      </w:r>
      <w:r w:rsidR="005F76E9" w:rsidRPr="00FE4AE1">
        <w:t xml:space="preserve">  </w:t>
      </w:r>
      <w:r w:rsidR="005F76E9" w:rsidRPr="00FE4AE1">
        <w:rPr>
          <w:b/>
          <w:sz w:val="20"/>
        </w:rPr>
        <w:t>(R 336.1225, R 336.1901, R 336.19</w:t>
      </w:r>
      <w:r w:rsidR="005F76E9" w:rsidRPr="00A60CE7">
        <w:rPr>
          <w:b/>
          <w:sz w:val="20"/>
        </w:rPr>
        <w:t>10</w:t>
      </w:r>
      <w:r w:rsidR="005F76E9" w:rsidRPr="00FE4AE1">
        <w:rPr>
          <w:b/>
          <w:sz w:val="20"/>
        </w:rPr>
        <w:t>)</w:t>
      </w:r>
    </w:p>
    <w:bookmarkEnd w:id="79"/>
    <w:p w14:paraId="3E556217" w14:textId="2B5189FB" w:rsidR="003D5533" w:rsidRPr="005F76E9" w:rsidRDefault="005F76E9" w:rsidP="005F76E9">
      <w:pPr>
        <w:jc w:val="both"/>
        <w:rPr>
          <w:sz w:val="20"/>
        </w:rPr>
      </w:pPr>
      <w:r w:rsidRPr="005F76E9">
        <w:rPr>
          <w:sz w:val="20"/>
        </w:rPr>
        <w:t xml:space="preserve">  </w:t>
      </w:r>
    </w:p>
    <w:p w14:paraId="6CA0D3D6" w14:textId="2207757B" w:rsidR="003D5533" w:rsidRDefault="003D5533" w:rsidP="003D5533">
      <w:pPr>
        <w:jc w:val="both"/>
        <w:rPr>
          <w:bCs/>
        </w:rPr>
      </w:pPr>
      <w:r>
        <w:rPr>
          <w:b/>
        </w:rPr>
        <w:t xml:space="preserve">II.  </w:t>
      </w:r>
      <w:r>
        <w:rPr>
          <w:b/>
          <w:u w:val="single"/>
        </w:rPr>
        <w:t>MATERIAL LIMIT(S)</w:t>
      </w:r>
      <w:r w:rsidR="00C7052A">
        <w:rPr>
          <w:b/>
          <w:u w:val="single"/>
        </w:rPr>
        <w:t xml:space="preserve">  </w:t>
      </w:r>
    </w:p>
    <w:p w14:paraId="1332C149" w14:textId="77777777" w:rsidR="00C7052A" w:rsidRPr="00C7052A" w:rsidRDefault="00C7052A" w:rsidP="003D5533">
      <w:pPr>
        <w:jc w:val="both"/>
        <w:rPr>
          <w:bCs/>
        </w:rPr>
      </w:pPr>
    </w:p>
    <w:p w14:paraId="29873262" w14:textId="668334A8" w:rsidR="003D5533" w:rsidRDefault="00C7052A" w:rsidP="003D5533">
      <w:pPr>
        <w:jc w:val="both"/>
        <w:rPr>
          <w:sz w:val="20"/>
        </w:rPr>
      </w:pPr>
      <w:r>
        <w:rPr>
          <w:sz w:val="20"/>
        </w:rPr>
        <w:t>NA</w:t>
      </w:r>
    </w:p>
    <w:p w14:paraId="7E35351C" w14:textId="77777777" w:rsidR="00C7052A" w:rsidRPr="00FE0AD0" w:rsidRDefault="00C7052A" w:rsidP="003D5533">
      <w:pPr>
        <w:jc w:val="both"/>
        <w:rPr>
          <w:sz w:val="20"/>
        </w:rPr>
      </w:pPr>
    </w:p>
    <w:p w14:paraId="42A49EB0" w14:textId="21DA7896" w:rsidR="003D5533" w:rsidRDefault="003D5533" w:rsidP="003D5533">
      <w:pPr>
        <w:jc w:val="both"/>
        <w:rPr>
          <w:bCs/>
        </w:rPr>
      </w:pPr>
      <w:r>
        <w:rPr>
          <w:b/>
        </w:rPr>
        <w:t xml:space="preserve">III.  </w:t>
      </w:r>
      <w:r>
        <w:rPr>
          <w:b/>
          <w:u w:val="single"/>
        </w:rPr>
        <w:t>PROCESS/OPERATIONAL RESTRICTION(S)</w:t>
      </w:r>
      <w:r w:rsidDel="001C614B">
        <w:rPr>
          <w:b/>
          <w:u w:val="single"/>
        </w:rPr>
        <w:t xml:space="preserve"> </w:t>
      </w:r>
    </w:p>
    <w:p w14:paraId="5550E30A" w14:textId="1B22DA97" w:rsidR="003F0443" w:rsidRDefault="003F0443" w:rsidP="003D5533">
      <w:pPr>
        <w:jc w:val="both"/>
        <w:rPr>
          <w:bCs/>
        </w:rPr>
      </w:pPr>
    </w:p>
    <w:p w14:paraId="611E3491" w14:textId="3E6A08FD" w:rsidR="006D53FC" w:rsidRPr="00F25657" w:rsidRDefault="003F0443" w:rsidP="003F0443">
      <w:pPr>
        <w:tabs>
          <w:tab w:val="left" w:pos="360"/>
        </w:tabs>
        <w:jc w:val="both"/>
      </w:pPr>
      <w:r>
        <w:rPr>
          <w:bCs/>
        </w:rPr>
        <w:t>1.</w:t>
      </w:r>
      <w:r>
        <w:rPr>
          <w:bCs/>
        </w:rPr>
        <w:tab/>
      </w:r>
      <w:r w:rsidR="006D53FC" w:rsidRPr="006D53FC">
        <w:rPr>
          <w:sz w:val="20"/>
        </w:rPr>
        <w:t>T</w:t>
      </w:r>
      <w:r w:rsidR="006D53FC" w:rsidRPr="006D53FC">
        <w:rPr>
          <w:rFonts w:cs="Arial"/>
          <w:sz w:val="20"/>
        </w:rPr>
        <w:t>he permittee shall burn only natural gas in EUBURNOFF.</w:t>
      </w:r>
      <w:r w:rsidR="006D53FC" w:rsidRPr="006D53FC">
        <w:rPr>
          <w:rFonts w:cs="Arial"/>
          <w:sz w:val="20"/>
          <w:vertAlign w:val="superscript"/>
        </w:rPr>
        <w:t>2</w:t>
      </w:r>
      <w:r w:rsidR="006D53FC" w:rsidRPr="00F25657">
        <w:t xml:space="preserve">  </w:t>
      </w:r>
      <w:r w:rsidR="006D53FC" w:rsidRPr="006D53FC">
        <w:rPr>
          <w:rFonts w:cs="Arial"/>
          <w:b/>
          <w:sz w:val="20"/>
        </w:rPr>
        <w:t>(R 336.1901)</w:t>
      </w:r>
    </w:p>
    <w:p w14:paraId="5ED39A15" w14:textId="77777777" w:rsidR="006D53FC" w:rsidRPr="00F25657" w:rsidRDefault="006D53FC" w:rsidP="006D53FC">
      <w:pPr>
        <w:ind w:left="360" w:hanging="367"/>
        <w:jc w:val="both"/>
        <w:rPr>
          <w:rFonts w:cs="Arial"/>
          <w:sz w:val="20"/>
        </w:rPr>
      </w:pPr>
    </w:p>
    <w:p w14:paraId="76CAF7AF" w14:textId="77777777" w:rsidR="006D53FC" w:rsidRPr="00F25657" w:rsidRDefault="006D53FC" w:rsidP="006D53FC">
      <w:pPr>
        <w:ind w:left="360" w:hanging="367"/>
        <w:jc w:val="both"/>
      </w:pPr>
      <w:r w:rsidRPr="00F25657">
        <w:rPr>
          <w:sz w:val="20"/>
        </w:rPr>
        <w:t>2.</w:t>
      </w:r>
      <w:r w:rsidRPr="00F25657">
        <w:rPr>
          <w:sz w:val="20"/>
        </w:rPr>
        <w:tab/>
        <w:t xml:space="preserve">The permittee shall not process any material in </w:t>
      </w:r>
      <w:r w:rsidRPr="00F25657">
        <w:rPr>
          <w:rFonts w:cs="Arial"/>
          <w:sz w:val="20"/>
        </w:rPr>
        <w:t>EUBURNOFF</w:t>
      </w:r>
      <w:r w:rsidRPr="00F25657">
        <w:rPr>
          <w:sz w:val="20"/>
        </w:rPr>
        <w:t xml:space="preserve"> other than cured paints, oil or grease on metal parts, racks and/or hangers.</w:t>
      </w:r>
      <w:bookmarkStart w:id="80" w:name="_Hlk65177851"/>
      <w:r w:rsidRPr="00F25657">
        <w:rPr>
          <w:rFonts w:cs="Arial"/>
          <w:sz w:val="20"/>
          <w:vertAlign w:val="superscript"/>
        </w:rPr>
        <w:t>2</w:t>
      </w:r>
      <w:r w:rsidRPr="00F25657">
        <w:t xml:space="preserve">  </w:t>
      </w:r>
      <w:r w:rsidRPr="00F25657">
        <w:rPr>
          <w:b/>
          <w:sz w:val="20"/>
        </w:rPr>
        <w:t>(R</w:t>
      </w:r>
      <w:r>
        <w:rPr>
          <w:b/>
          <w:sz w:val="20"/>
        </w:rPr>
        <w:t> </w:t>
      </w:r>
      <w:r w:rsidRPr="00F25657">
        <w:rPr>
          <w:b/>
          <w:sz w:val="20"/>
        </w:rPr>
        <w:t>336.1224, R</w:t>
      </w:r>
      <w:r>
        <w:rPr>
          <w:b/>
          <w:sz w:val="20"/>
        </w:rPr>
        <w:t> </w:t>
      </w:r>
      <w:r w:rsidRPr="00F25657">
        <w:rPr>
          <w:b/>
          <w:sz w:val="20"/>
        </w:rPr>
        <w:t>336.1225, R</w:t>
      </w:r>
      <w:r>
        <w:rPr>
          <w:b/>
          <w:sz w:val="20"/>
        </w:rPr>
        <w:t> </w:t>
      </w:r>
      <w:r w:rsidRPr="00F25657">
        <w:rPr>
          <w:b/>
          <w:sz w:val="20"/>
        </w:rPr>
        <w:t>336.1901)</w:t>
      </w:r>
    </w:p>
    <w:p w14:paraId="638CEF88" w14:textId="77777777" w:rsidR="006D53FC" w:rsidRPr="00F25657" w:rsidRDefault="006D53FC" w:rsidP="006D53FC">
      <w:pPr>
        <w:ind w:left="360" w:hanging="367"/>
        <w:jc w:val="both"/>
        <w:rPr>
          <w:b/>
          <w:sz w:val="20"/>
        </w:rPr>
      </w:pPr>
    </w:p>
    <w:bookmarkEnd w:id="80"/>
    <w:p w14:paraId="30CE1118" w14:textId="77777777" w:rsidR="006D53FC" w:rsidRPr="00F25657" w:rsidRDefault="006D53FC" w:rsidP="006D53FC">
      <w:pPr>
        <w:ind w:left="360" w:hanging="367"/>
        <w:jc w:val="both"/>
        <w:rPr>
          <w:b/>
          <w:sz w:val="20"/>
        </w:rPr>
      </w:pPr>
      <w:r w:rsidRPr="00F25657">
        <w:rPr>
          <w:sz w:val="20"/>
        </w:rPr>
        <w:t>3.</w:t>
      </w:r>
      <w:r w:rsidRPr="00F25657">
        <w:rPr>
          <w:sz w:val="20"/>
        </w:rPr>
        <w:tab/>
        <w:t xml:space="preserve">The permittee shall not use </w:t>
      </w:r>
      <w:r w:rsidRPr="00F25657">
        <w:rPr>
          <w:rFonts w:cs="Arial"/>
          <w:sz w:val="20"/>
        </w:rPr>
        <w:t xml:space="preserve">EUBURNOFF for the thermal destruction or removal of </w:t>
      </w:r>
      <w:r w:rsidRPr="00F25657">
        <w:rPr>
          <w:sz w:val="20"/>
        </w:rPr>
        <w:t>rubber, plastics, uncured paints, or any other materials containing sulfur or halogens (chlorine, fluorine, bromine, etc.) such as plastisol, polyvinyl chloride (PVC), or Teflon.</w:t>
      </w:r>
      <w:r w:rsidRPr="00F25657">
        <w:rPr>
          <w:rFonts w:cs="Arial"/>
          <w:sz w:val="20"/>
          <w:vertAlign w:val="superscript"/>
        </w:rPr>
        <w:t>2</w:t>
      </w:r>
      <w:r w:rsidRPr="00F25657">
        <w:t xml:space="preserve">  </w:t>
      </w:r>
      <w:r w:rsidRPr="00F25657">
        <w:rPr>
          <w:b/>
          <w:sz w:val="20"/>
        </w:rPr>
        <w:t>(R</w:t>
      </w:r>
      <w:r>
        <w:rPr>
          <w:b/>
          <w:sz w:val="20"/>
        </w:rPr>
        <w:t> </w:t>
      </w:r>
      <w:r w:rsidRPr="00F25657">
        <w:rPr>
          <w:b/>
          <w:sz w:val="20"/>
        </w:rPr>
        <w:t>336.1224, R</w:t>
      </w:r>
      <w:r>
        <w:rPr>
          <w:b/>
          <w:sz w:val="20"/>
        </w:rPr>
        <w:t> </w:t>
      </w:r>
      <w:r w:rsidRPr="00F25657">
        <w:rPr>
          <w:b/>
          <w:sz w:val="20"/>
        </w:rPr>
        <w:t>336.1225, R</w:t>
      </w:r>
      <w:r>
        <w:rPr>
          <w:b/>
          <w:sz w:val="20"/>
        </w:rPr>
        <w:t> </w:t>
      </w:r>
      <w:r w:rsidRPr="00F25657">
        <w:rPr>
          <w:b/>
          <w:sz w:val="20"/>
        </w:rPr>
        <w:t>336.1901)</w:t>
      </w:r>
    </w:p>
    <w:p w14:paraId="6C7293A4" w14:textId="77777777" w:rsidR="006D53FC" w:rsidRPr="00F25657" w:rsidRDefault="006D53FC" w:rsidP="006D53FC">
      <w:pPr>
        <w:ind w:left="360" w:hanging="367"/>
        <w:jc w:val="both"/>
        <w:rPr>
          <w:sz w:val="20"/>
        </w:rPr>
      </w:pPr>
    </w:p>
    <w:p w14:paraId="0296F730" w14:textId="77777777" w:rsidR="006D53FC" w:rsidRPr="00F25657" w:rsidRDefault="006D53FC" w:rsidP="006D53FC">
      <w:pPr>
        <w:ind w:left="360" w:hanging="367"/>
        <w:jc w:val="both"/>
        <w:rPr>
          <w:b/>
          <w:sz w:val="20"/>
        </w:rPr>
      </w:pPr>
      <w:r w:rsidRPr="00F25657">
        <w:rPr>
          <w:sz w:val="20"/>
        </w:rPr>
        <w:t>4.</w:t>
      </w:r>
      <w:r w:rsidRPr="00F25657">
        <w:rPr>
          <w:sz w:val="20"/>
        </w:rPr>
        <w:tab/>
        <w:t xml:space="preserve">The permittee shall not load any transformer cores, which may be contaminated with PCB-containing dielectric fluid, wire or parts coated with lead or rubber, or any waste materials such as paint sludge or waste powder coatings into </w:t>
      </w:r>
      <w:r w:rsidRPr="00F25657">
        <w:rPr>
          <w:rFonts w:cs="Arial"/>
          <w:sz w:val="20"/>
        </w:rPr>
        <w:t>EUBURNOFF</w:t>
      </w:r>
      <w:r w:rsidRPr="00F25657">
        <w:rPr>
          <w:sz w:val="20"/>
        </w:rPr>
        <w:t>.</w:t>
      </w:r>
      <w:r w:rsidRPr="00F25657">
        <w:rPr>
          <w:rFonts w:cs="Arial"/>
          <w:sz w:val="20"/>
          <w:vertAlign w:val="superscript"/>
        </w:rPr>
        <w:t>2</w:t>
      </w:r>
      <w:r w:rsidRPr="00F25657">
        <w:t xml:space="preserve">  </w:t>
      </w:r>
      <w:r w:rsidRPr="00F25657">
        <w:rPr>
          <w:b/>
          <w:sz w:val="20"/>
        </w:rPr>
        <w:t>(R</w:t>
      </w:r>
      <w:r>
        <w:rPr>
          <w:b/>
          <w:sz w:val="20"/>
        </w:rPr>
        <w:t> </w:t>
      </w:r>
      <w:r w:rsidRPr="00F25657">
        <w:rPr>
          <w:b/>
          <w:sz w:val="20"/>
        </w:rPr>
        <w:t>336.1224, R</w:t>
      </w:r>
      <w:r>
        <w:rPr>
          <w:b/>
          <w:sz w:val="20"/>
        </w:rPr>
        <w:t> </w:t>
      </w:r>
      <w:r w:rsidRPr="00F25657">
        <w:rPr>
          <w:b/>
          <w:sz w:val="20"/>
        </w:rPr>
        <w:t>336.1225, R</w:t>
      </w:r>
      <w:r>
        <w:rPr>
          <w:b/>
          <w:sz w:val="20"/>
        </w:rPr>
        <w:t> </w:t>
      </w:r>
      <w:r w:rsidRPr="00F25657">
        <w:rPr>
          <w:b/>
          <w:sz w:val="20"/>
        </w:rPr>
        <w:t>336.1901)</w:t>
      </w:r>
    </w:p>
    <w:p w14:paraId="05BE49E3" w14:textId="77777777" w:rsidR="003D5533" w:rsidRPr="00984760" w:rsidRDefault="003D5533" w:rsidP="00C33EFB">
      <w:pPr>
        <w:jc w:val="both"/>
        <w:rPr>
          <w:sz w:val="20"/>
        </w:rPr>
      </w:pPr>
    </w:p>
    <w:p w14:paraId="5F943BBD" w14:textId="594895E2" w:rsidR="003D5533" w:rsidRDefault="003D5533" w:rsidP="003D5533">
      <w:pPr>
        <w:jc w:val="both"/>
        <w:rPr>
          <w:bCs/>
        </w:rPr>
      </w:pPr>
      <w:r w:rsidRPr="00FB6071">
        <w:rPr>
          <w:b/>
        </w:rPr>
        <w:t xml:space="preserve">IV.  </w:t>
      </w:r>
      <w:r w:rsidRPr="00FB6071">
        <w:rPr>
          <w:b/>
          <w:u w:val="single"/>
        </w:rPr>
        <w:t>DESIGN</w:t>
      </w:r>
      <w:r>
        <w:rPr>
          <w:b/>
          <w:u w:val="single"/>
        </w:rPr>
        <w:t>/EQUIPMENT PARAMETER(S)</w:t>
      </w:r>
    </w:p>
    <w:p w14:paraId="50AAF0EB" w14:textId="48E93DD7" w:rsidR="003F0443" w:rsidRDefault="003F0443" w:rsidP="003D5533">
      <w:pPr>
        <w:jc w:val="both"/>
        <w:rPr>
          <w:bCs/>
        </w:rPr>
      </w:pPr>
    </w:p>
    <w:p w14:paraId="7E355AE4" w14:textId="15FE7F92" w:rsidR="006D53FC" w:rsidRPr="006D53FC" w:rsidRDefault="003F0443" w:rsidP="003F0443">
      <w:pPr>
        <w:tabs>
          <w:tab w:val="left" w:pos="360"/>
        </w:tabs>
        <w:ind w:left="360" w:hanging="360"/>
        <w:jc w:val="both"/>
        <w:rPr>
          <w:b/>
          <w:sz w:val="20"/>
        </w:rPr>
      </w:pPr>
      <w:r>
        <w:rPr>
          <w:bCs/>
        </w:rPr>
        <w:t>1.</w:t>
      </w:r>
      <w:r>
        <w:rPr>
          <w:bCs/>
        </w:rPr>
        <w:tab/>
      </w:r>
      <w:r w:rsidR="006D53FC" w:rsidRPr="006D53FC">
        <w:rPr>
          <w:sz w:val="20"/>
        </w:rPr>
        <w:t>The permittee shall not operate EUBURNOFF unless a secondary chamber or afterburner is installed, maintained, and operated in a satisfactory manner.  Satisfactory operation of the secondary chamber or afterburner includes maintaining a minimum temperature of 1400</w:t>
      </w:r>
      <w:r w:rsidR="006D53FC" w:rsidRPr="006D53FC">
        <w:rPr>
          <w:rFonts w:cs="Arial"/>
          <w:sz w:val="20"/>
        </w:rPr>
        <w:t>°F and a minimum retention time of 0.5 seconds.</w:t>
      </w:r>
      <w:r w:rsidR="006D53FC" w:rsidRPr="006D53FC">
        <w:rPr>
          <w:rFonts w:cs="Arial"/>
          <w:sz w:val="20"/>
          <w:vertAlign w:val="superscript"/>
        </w:rPr>
        <w:t>2</w:t>
      </w:r>
      <w:r w:rsidR="006D53FC" w:rsidRPr="00F25657">
        <w:t xml:space="preserve">  </w:t>
      </w:r>
      <w:r w:rsidR="006D53FC" w:rsidRPr="006D53FC">
        <w:rPr>
          <w:rFonts w:cs="Arial"/>
          <w:b/>
          <w:sz w:val="20"/>
        </w:rPr>
        <w:t>(</w:t>
      </w:r>
      <w:r w:rsidR="006D53FC" w:rsidRPr="006D53FC">
        <w:rPr>
          <w:b/>
          <w:sz w:val="20"/>
        </w:rPr>
        <w:t>R 336.1224, R 336.1225, R 336.1301, R 336.1901, R 336.1910)</w:t>
      </w:r>
    </w:p>
    <w:p w14:paraId="5FECDFA7" w14:textId="77777777" w:rsidR="006D53FC" w:rsidRPr="00F25657" w:rsidRDefault="006D53FC" w:rsidP="006D53FC">
      <w:pPr>
        <w:ind w:left="360" w:hanging="360"/>
        <w:jc w:val="both"/>
        <w:rPr>
          <w:rFonts w:cs="Arial"/>
          <w:sz w:val="20"/>
        </w:rPr>
      </w:pPr>
    </w:p>
    <w:p w14:paraId="1D4CE934" w14:textId="77777777" w:rsidR="006D53FC" w:rsidRPr="00F25657" w:rsidRDefault="006D53FC" w:rsidP="006D53FC">
      <w:pPr>
        <w:ind w:left="360" w:hanging="360"/>
        <w:jc w:val="both"/>
        <w:rPr>
          <w:b/>
          <w:sz w:val="20"/>
        </w:rPr>
      </w:pPr>
      <w:r w:rsidRPr="00F25657">
        <w:rPr>
          <w:sz w:val="20"/>
        </w:rPr>
        <w:t>2.</w:t>
      </w:r>
      <w:r w:rsidRPr="00F25657">
        <w:rPr>
          <w:sz w:val="20"/>
        </w:rPr>
        <w:tab/>
      </w:r>
      <w:r w:rsidRPr="00F25657">
        <w:rPr>
          <w:color w:val="000000"/>
          <w:sz w:val="20"/>
        </w:rPr>
        <w:t xml:space="preserve">The permittee shall not operate </w:t>
      </w:r>
      <w:r w:rsidRPr="00F25657">
        <w:rPr>
          <w:sz w:val="20"/>
        </w:rPr>
        <w:t>EUBURNOFF</w:t>
      </w:r>
      <w:r w:rsidRPr="00F25657">
        <w:rPr>
          <w:color w:val="000000"/>
          <w:sz w:val="20"/>
        </w:rPr>
        <w:t xml:space="preserve"> unless </w:t>
      </w:r>
      <w:r w:rsidRPr="00F25657">
        <w:rPr>
          <w:sz w:val="20"/>
        </w:rPr>
        <w:t>an automatic temperature control system for the primary chamber and secondary chamber or afterburner</w:t>
      </w:r>
      <w:r w:rsidRPr="00F25657">
        <w:rPr>
          <w:color w:val="000000"/>
          <w:sz w:val="20"/>
        </w:rPr>
        <w:t xml:space="preserve"> is installed, maintained, and operated in a satisfactory manner.</w:t>
      </w:r>
      <w:r w:rsidRPr="00F25657">
        <w:rPr>
          <w:rFonts w:cs="Arial"/>
          <w:sz w:val="20"/>
          <w:vertAlign w:val="superscript"/>
        </w:rPr>
        <w:t>2</w:t>
      </w:r>
      <w:r>
        <w:rPr>
          <w:rFonts w:cs="Arial"/>
          <w:sz w:val="20"/>
          <w:vertAlign w:val="superscript"/>
        </w:rPr>
        <w:t xml:space="preserve"> </w:t>
      </w:r>
      <w:r w:rsidRPr="00F25657">
        <w:rPr>
          <w:rFonts w:cs="Arial"/>
          <w:sz w:val="20"/>
        </w:rPr>
        <w:t xml:space="preserve"> </w:t>
      </w:r>
      <w:r w:rsidRPr="00F25657">
        <w:rPr>
          <w:b/>
          <w:sz w:val="20"/>
        </w:rPr>
        <w:t>(R</w:t>
      </w:r>
      <w:r>
        <w:rPr>
          <w:b/>
          <w:sz w:val="20"/>
        </w:rPr>
        <w:t> </w:t>
      </w:r>
      <w:r w:rsidRPr="00F25657">
        <w:rPr>
          <w:b/>
          <w:sz w:val="20"/>
        </w:rPr>
        <w:t>336.1224, R</w:t>
      </w:r>
      <w:r>
        <w:rPr>
          <w:b/>
          <w:sz w:val="20"/>
        </w:rPr>
        <w:t> </w:t>
      </w:r>
      <w:r w:rsidRPr="00F25657">
        <w:rPr>
          <w:b/>
          <w:sz w:val="20"/>
        </w:rPr>
        <w:t>336.1225, R</w:t>
      </w:r>
      <w:r>
        <w:rPr>
          <w:b/>
          <w:sz w:val="20"/>
        </w:rPr>
        <w:t> </w:t>
      </w:r>
      <w:r w:rsidRPr="00F25657">
        <w:rPr>
          <w:b/>
          <w:sz w:val="20"/>
        </w:rPr>
        <w:t>336.1301, R</w:t>
      </w:r>
      <w:r>
        <w:rPr>
          <w:b/>
          <w:sz w:val="20"/>
        </w:rPr>
        <w:t> </w:t>
      </w:r>
      <w:r w:rsidRPr="00F25657">
        <w:rPr>
          <w:b/>
          <w:sz w:val="20"/>
        </w:rPr>
        <w:t>336.1901, R</w:t>
      </w:r>
      <w:r>
        <w:rPr>
          <w:b/>
          <w:sz w:val="20"/>
        </w:rPr>
        <w:t> </w:t>
      </w:r>
      <w:r w:rsidRPr="00F25657">
        <w:rPr>
          <w:b/>
          <w:sz w:val="20"/>
        </w:rPr>
        <w:t>336.1910)</w:t>
      </w:r>
    </w:p>
    <w:p w14:paraId="2A9B3A12" w14:textId="77777777" w:rsidR="006D53FC" w:rsidRPr="00F25657" w:rsidRDefault="006D53FC" w:rsidP="006D53FC">
      <w:pPr>
        <w:ind w:left="360" w:hanging="360"/>
        <w:jc w:val="both"/>
        <w:rPr>
          <w:b/>
          <w:sz w:val="20"/>
        </w:rPr>
      </w:pPr>
    </w:p>
    <w:p w14:paraId="11390C8D" w14:textId="29D3829A" w:rsidR="006D53FC" w:rsidRDefault="006D53FC" w:rsidP="00C33EFB">
      <w:pPr>
        <w:ind w:left="360" w:hanging="360"/>
        <w:jc w:val="both"/>
        <w:rPr>
          <w:sz w:val="20"/>
        </w:rPr>
      </w:pPr>
      <w:r w:rsidRPr="00F25657">
        <w:rPr>
          <w:sz w:val="20"/>
        </w:rPr>
        <w:t>3.</w:t>
      </w:r>
      <w:r w:rsidRPr="00F25657">
        <w:rPr>
          <w:sz w:val="20"/>
        </w:rPr>
        <w:tab/>
        <w:t>The permittee shall not operate EUBURNOFF unless an interlock system that shuts down the primary chamber burner when the secondary chamber or afterburner is not operating properly, is installed, maintained and operated in a satisfactory manner.</w:t>
      </w:r>
      <w:r w:rsidRPr="00F25657">
        <w:rPr>
          <w:rFonts w:cs="Arial"/>
          <w:sz w:val="20"/>
          <w:vertAlign w:val="superscript"/>
        </w:rPr>
        <w:t>2</w:t>
      </w:r>
      <w:r w:rsidRPr="00F25657">
        <w:t xml:space="preserve">  </w:t>
      </w:r>
      <w:r w:rsidRPr="00F25657">
        <w:rPr>
          <w:b/>
          <w:sz w:val="20"/>
        </w:rPr>
        <w:t>(R</w:t>
      </w:r>
      <w:r>
        <w:rPr>
          <w:b/>
          <w:sz w:val="20"/>
        </w:rPr>
        <w:t> </w:t>
      </w:r>
      <w:r w:rsidRPr="00F25657">
        <w:rPr>
          <w:b/>
          <w:sz w:val="20"/>
        </w:rPr>
        <w:t>336.1224, R</w:t>
      </w:r>
      <w:r>
        <w:rPr>
          <w:b/>
          <w:sz w:val="20"/>
        </w:rPr>
        <w:t> </w:t>
      </w:r>
      <w:r w:rsidRPr="00F25657">
        <w:rPr>
          <w:b/>
          <w:sz w:val="20"/>
        </w:rPr>
        <w:t>336.1225, R</w:t>
      </w:r>
      <w:r>
        <w:rPr>
          <w:b/>
          <w:sz w:val="20"/>
        </w:rPr>
        <w:t> </w:t>
      </w:r>
      <w:r w:rsidRPr="00F25657">
        <w:rPr>
          <w:b/>
          <w:sz w:val="20"/>
        </w:rPr>
        <w:t>336.1301, R</w:t>
      </w:r>
      <w:r>
        <w:rPr>
          <w:b/>
          <w:sz w:val="20"/>
        </w:rPr>
        <w:t> </w:t>
      </w:r>
      <w:r w:rsidRPr="00F25657">
        <w:rPr>
          <w:b/>
          <w:sz w:val="20"/>
        </w:rPr>
        <w:t>336.1901, R</w:t>
      </w:r>
      <w:r>
        <w:rPr>
          <w:b/>
          <w:sz w:val="20"/>
        </w:rPr>
        <w:t> </w:t>
      </w:r>
      <w:r w:rsidRPr="00F25657">
        <w:rPr>
          <w:b/>
          <w:sz w:val="20"/>
        </w:rPr>
        <w:t>336.1910)</w:t>
      </w:r>
    </w:p>
    <w:p w14:paraId="17FB333D" w14:textId="0D8DC4B4" w:rsidR="007D01ED" w:rsidRDefault="007D01ED">
      <w:pPr>
        <w:rPr>
          <w:sz w:val="20"/>
        </w:rPr>
      </w:pPr>
      <w:r>
        <w:rPr>
          <w:sz w:val="20"/>
        </w:rPr>
        <w:br w:type="page"/>
      </w:r>
    </w:p>
    <w:p w14:paraId="0A63F0E7" w14:textId="77777777" w:rsidR="003D5533" w:rsidRPr="007D4237" w:rsidRDefault="003D5533" w:rsidP="003D5533">
      <w:pPr>
        <w:jc w:val="both"/>
      </w:pPr>
      <w:r>
        <w:rPr>
          <w:b/>
        </w:rPr>
        <w:lastRenderedPageBreak/>
        <w:t xml:space="preserve">V.  </w:t>
      </w:r>
      <w:r>
        <w:rPr>
          <w:b/>
          <w:u w:val="single"/>
        </w:rPr>
        <w:t>TESTING/SAMPLING</w:t>
      </w:r>
    </w:p>
    <w:p w14:paraId="371D79E7" w14:textId="77777777" w:rsidR="003D5533" w:rsidRPr="00FE0AD0" w:rsidRDefault="003D5533" w:rsidP="003D553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DA5E4D" w14:textId="77777777" w:rsidR="003D5533" w:rsidRPr="00E873CB" w:rsidRDefault="003D5533" w:rsidP="003D5533">
      <w:pPr>
        <w:ind w:right="72"/>
        <w:jc w:val="both"/>
        <w:rPr>
          <w:rFonts w:cs="Arial"/>
          <w:sz w:val="20"/>
        </w:rPr>
      </w:pPr>
    </w:p>
    <w:p w14:paraId="10342B62" w14:textId="2FA2F70D" w:rsidR="003D5533" w:rsidRDefault="006D53FC" w:rsidP="003D5533">
      <w:pPr>
        <w:jc w:val="both"/>
        <w:rPr>
          <w:sz w:val="20"/>
        </w:rPr>
      </w:pPr>
      <w:r>
        <w:rPr>
          <w:sz w:val="20"/>
        </w:rPr>
        <w:t>NA</w:t>
      </w:r>
    </w:p>
    <w:p w14:paraId="54E57C65" w14:textId="77777777" w:rsidR="003D5533" w:rsidRPr="00FE0AD0" w:rsidRDefault="003D5533" w:rsidP="003D5533">
      <w:pPr>
        <w:jc w:val="both"/>
        <w:rPr>
          <w:sz w:val="20"/>
        </w:rPr>
      </w:pPr>
    </w:p>
    <w:p w14:paraId="02E21B57" w14:textId="77777777" w:rsidR="003D5533" w:rsidRDefault="003D5533" w:rsidP="003D5533">
      <w:pPr>
        <w:jc w:val="both"/>
      </w:pPr>
      <w:r>
        <w:rPr>
          <w:b/>
        </w:rPr>
        <w:t xml:space="preserve">VI.  </w:t>
      </w:r>
      <w:r>
        <w:rPr>
          <w:b/>
          <w:u w:val="single"/>
        </w:rPr>
        <w:t>MONITORING/RECORDKEEPING</w:t>
      </w:r>
    </w:p>
    <w:p w14:paraId="373F9A9E" w14:textId="5F70CB4B" w:rsidR="003D5533" w:rsidRDefault="003D5533" w:rsidP="003D5533">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33F27D" w14:textId="34EA4AA7" w:rsidR="003F0443" w:rsidRDefault="003F0443" w:rsidP="003D5533">
      <w:pPr>
        <w:jc w:val="both"/>
        <w:rPr>
          <w:bCs/>
          <w:sz w:val="20"/>
        </w:rPr>
      </w:pPr>
    </w:p>
    <w:p w14:paraId="45D60B03" w14:textId="77768910" w:rsidR="006D53FC" w:rsidRPr="006D53FC" w:rsidRDefault="003F0443" w:rsidP="003F0443">
      <w:pPr>
        <w:tabs>
          <w:tab w:val="left" w:pos="360"/>
        </w:tabs>
        <w:ind w:left="360" w:hanging="360"/>
        <w:jc w:val="both"/>
        <w:rPr>
          <w:rFonts w:cs="Arial"/>
          <w:b/>
          <w:sz w:val="20"/>
        </w:rPr>
      </w:pPr>
      <w:r>
        <w:rPr>
          <w:bCs/>
          <w:sz w:val="20"/>
        </w:rPr>
        <w:t>1.</w:t>
      </w:r>
      <w:r>
        <w:rPr>
          <w:bCs/>
          <w:sz w:val="20"/>
        </w:rPr>
        <w:tab/>
      </w:r>
      <w:r w:rsidR="006D53FC" w:rsidRPr="006D53FC">
        <w:rPr>
          <w:rFonts w:cs="Arial"/>
          <w:sz w:val="20"/>
        </w:rPr>
        <w:t xml:space="preserve">The permittee shall install, calibrate, maintain and operate in a satisfactory manner a device to continuously monitor </w:t>
      </w:r>
      <w:r w:rsidR="006D53FC" w:rsidRPr="006D53FC">
        <w:rPr>
          <w:sz w:val="20"/>
        </w:rPr>
        <w:t xml:space="preserve">the temperature in the </w:t>
      </w:r>
      <w:proofErr w:type="spellStart"/>
      <w:r w:rsidR="006D53FC" w:rsidRPr="006D53FC">
        <w:rPr>
          <w:sz w:val="20"/>
        </w:rPr>
        <w:t>burnoff</w:t>
      </w:r>
      <w:proofErr w:type="spellEnd"/>
      <w:r w:rsidR="006D53FC" w:rsidRPr="006D53FC">
        <w:rPr>
          <w:sz w:val="20"/>
        </w:rPr>
        <w:t xml:space="preserve"> oven secondary chamber or afterburner </w:t>
      </w:r>
      <w:r w:rsidR="006D53FC" w:rsidRPr="006D53FC">
        <w:rPr>
          <w:rFonts w:cs="Arial"/>
          <w:sz w:val="20"/>
        </w:rPr>
        <w:t xml:space="preserve">and record the temperature </w:t>
      </w:r>
      <w:r w:rsidR="006D53FC" w:rsidRPr="006D53FC">
        <w:rPr>
          <w:sz w:val="20"/>
        </w:rPr>
        <w:t>at least once every 15 minutes.</w:t>
      </w:r>
      <w:r w:rsidR="006D53FC" w:rsidRPr="006D53FC">
        <w:rPr>
          <w:rFonts w:cs="Arial"/>
          <w:sz w:val="20"/>
          <w:vertAlign w:val="superscript"/>
        </w:rPr>
        <w:t>2</w:t>
      </w:r>
      <w:r w:rsidR="006D53FC" w:rsidRPr="006D53FC">
        <w:rPr>
          <w:rFonts w:cs="Arial"/>
          <w:b/>
          <w:sz w:val="20"/>
        </w:rPr>
        <w:t xml:space="preserve">  (</w:t>
      </w:r>
      <w:r w:rsidR="006D53FC" w:rsidRPr="006D53FC">
        <w:rPr>
          <w:b/>
          <w:sz w:val="20"/>
        </w:rPr>
        <w:t xml:space="preserve">R 336.1224, </w:t>
      </w:r>
      <w:r w:rsidR="006D53FC" w:rsidRPr="006D53FC">
        <w:rPr>
          <w:rFonts w:cs="Arial"/>
          <w:b/>
          <w:sz w:val="20"/>
        </w:rPr>
        <w:t xml:space="preserve">R 336.1225, R 336.1301, </w:t>
      </w:r>
      <w:r w:rsidR="006D53FC" w:rsidRPr="006D53FC">
        <w:rPr>
          <w:b/>
          <w:sz w:val="20"/>
        </w:rPr>
        <w:t xml:space="preserve">R 336.1901, </w:t>
      </w:r>
      <w:r w:rsidR="006D53FC" w:rsidRPr="006D53FC">
        <w:rPr>
          <w:rFonts w:cs="Arial"/>
          <w:b/>
          <w:sz w:val="20"/>
        </w:rPr>
        <w:t>R 336.1910)</w:t>
      </w:r>
    </w:p>
    <w:p w14:paraId="3F713DFE" w14:textId="77777777" w:rsidR="006D53FC" w:rsidRPr="00F25657" w:rsidRDefault="006D53FC" w:rsidP="006D53FC">
      <w:pPr>
        <w:ind w:left="360" w:hanging="360"/>
        <w:jc w:val="both"/>
        <w:rPr>
          <w:rFonts w:cs="Arial"/>
          <w:sz w:val="20"/>
        </w:rPr>
      </w:pPr>
    </w:p>
    <w:p w14:paraId="7664132F" w14:textId="77777777" w:rsidR="006D53FC" w:rsidRPr="00F25657" w:rsidRDefault="006D53FC" w:rsidP="006D53FC">
      <w:pPr>
        <w:ind w:left="360" w:hanging="360"/>
        <w:jc w:val="both"/>
      </w:pPr>
      <w:r w:rsidRPr="00F25657">
        <w:rPr>
          <w:rFonts w:cs="Arial"/>
          <w:sz w:val="20"/>
        </w:rPr>
        <w:t>2.</w:t>
      </w:r>
      <w:r w:rsidRPr="00F25657">
        <w:rPr>
          <w:rFonts w:cs="Arial"/>
          <w:sz w:val="20"/>
        </w:rPr>
        <w:tab/>
        <w:t>The permittee shall calibrate the thermocouples associated with the primary and secondary chambers at least once per year.</w:t>
      </w:r>
      <w:r w:rsidRPr="00F25657">
        <w:rPr>
          <w:rFonts w:cs="Arial"/>
          <w:sz w:val="20"/>
          <w:vertAlign w:val="superscript"/>
        </w:rPr>
        <w:t>2</w:t>
      </w:r>
      <w:r w:rsidRPr="00F25657">
        <w:t xml:space="preserve">  </w:t>
      </w:r>
      <w:r w:rsidRPr="00F25657">
        <w:rPr>
          <w:rFonts w:cs="Arial"/>
          <w:b/>
          <w:sz w:val="20"/>
        </w:rPr>
        <w:t>(</w:t>
      </w:r>
      <w:r w:rsidRPr="00F25657">
        <w:rPr>
          <w:b/>
          <w:sz w:val="20"/>
        </w:rPr>
        <w:t>R</w:t>
      </w:r>
      <w:r>
        <w:rPr>
          <w:b/>
          <w:sz w:val="20"/>
        </w:rPr>
        <w:t> </w:t>
      </w:r>
      <w:r w:rsidRPr="00F25657">
        <w:rPr>
          <w:b/>
          <w:sz w:val="20"/>
        </w:rPr>
        <w:t>336.1201(3), R</w:t>
      </w:r>
      <w:r>
        <w:rPr>
          <w:b/>
          <w:sz w:val="20"/>
        </w:rPr>
        <w:t> </w:t>
      </w:r>
      <w:r w:rsidRPr="00F25657">
        <w:rPr>
          <w:b/>
          <w:sz w:val="20"/>
        </w:rPr>
        <w:t xml:space="preserve">336.1224, </w:t>
      </w:r>
      <w:r w:rsidRPr="00F25657">
        <w:rPr>
          <w:rFonts w:cs="Arial"/>
          <w:b/>
          <w:sz w:val="20"/>
        </w:rPr>
        <w:t>R</w:t>
      </w:r>
      <w:r>
        <w:rPr>
          <w:rFonts w:cs="Arial"/>
          <w:b/>
          <w:sz w:val="20"/>
        </w:rPr>
        <w:t> </w:t>
      </w:r>
      <w:r w:rsidRPr="00F25657">
        <w:rPr>
          <w:rFonts w:cs="Arial"/>
          <w:b/>
          <w:sz w:val="20"/>
        </w:rPr>
        <w:t>336.1225</w:t>
      </w:r>
      <w:r w:rsidRPr="00F25657">
        <w:rPr>
          <w:b/>
          <w:sz w:val="20"/>
        </w:rPr>
        <w:t xml:space="preserve">, </w:t>
      </w:r>
      <w:r w:rsidRPr="00F25657">
        <w:rPr>
          <w:rFonts w:cs="Arial"/>
          <w:b/>
          <w:sz w:val="20"/>
        </w:rPr>
        <w:t>R</w:t>
      </w:r>
      <w:r>
        <w:rPr>
          <w:rFonts w:cs="Arial"/>
          <w:b/>
          <w:sz w:val="20"/>
        </w:rPr>
        <w:t> </w:t>
      </w:r>
      <w:r w:rsidRPr="00F25657">
        <w:rPr>
          <w:rFonts w:cs="Arial"/>
          <w:b/>
          <w:sz w:val="20"/>
        </w:rPr>
        <w:t>336.1901</w:t>
      </w:r>
      <w:r w:rsidRPr="00F25657">
        <w:rPr>
          <w:b/>
          <w:sz w:val="20"/>
        </w:rPr>
        <w:t>)</w:t>
      </w:r>
    </w:p>
    <w:p w14:paraId="7840F113" w14:textId="77777777" w:rsidR="006D53FC" w:rsidRPr="00F25657" w:rsidRDefault="006D53FC" w:rsidP="006D53FC">
      <w:pPr>
        <w:ind w:left="360" w:hanging="360"/>
        <w:jc w:val="both"/>
        <w:rPr>
          <w:rFonts w:cs="Arial"/>
          <w:sz w:val="20"/>
        </w:rPr>
      </w:pPr>
    </w:p>
    <w:p w14:paraId="6E6D619B" w14:textId="77777777" w:rsidR="006D53FC" w:rsidRPr="00F25657" w:rsidRDefault="006D53FC" w:rsidP="006D53FC">
      <w:pPr>
        <w:ind w:left="360" w:hanging="360"/>
        <w:jc w:val="both"/>
        <w:rPr>
          <w:rFonts w:cs="Arial"/>
          <w:color w:val="000000"/>
          <w:sz w:val="20"/>
        </w:rPr>
      </w:pPr>
      <w:r w:rsidRPr="00F25657">
        <w:rPr>
          <w:sz w:val="20"/>
        </w:rPr>
        <w:t>3.</w:t>
      </w:r>
      <w:r w:rsidRPr="00F25657">
        <w:rPr>
          <w:sz w:val="20"/>
        </w:rPr>
        <w:tab/>
      </w:r>
      <w:r w:rsidRPr="00F25657">
        <w:rPr>
          <w:rFonts w:cs="Arial"/>
          <w:color w:val="000000"/>
          <w:sz w:val="20"/>
        </w:rPr>
        <w:t>The permittee shall keep, in a satisfactory manner</w:t>
      </w:r>
      <w:r w:rsidRPr="00F25657">
        <w:rPr>
          <w:rFonts w:cs="Arial"/>
          <w:sz w:val="20"/>
        </w:rPr>
        <w:t xml:space="preserve">, </w:t>
      </w:r>
      <w:r w:rsidRPr="00F25657">
        <w:rPr>
          <w:sz w:val="20"/>
        </w:rPr>
        <w:t xml:space="preserve">temperature data records for the </w:t>
      </w:r>
      <w:proofErr w:type="spellStart"/>
      <w:r w:rsidRPr="00F25657">
        <w:rPr>
          <w:sz w:val="20"/>
        </w:rPr>
        <w:t>burnoff</w:t>
      </w:r>
      <w:proofErr w:type="spellEnd"/>
      <w:r w:rsidRPr="00F25657">
        <w:rPr>
          <w:sz w:val="20"/>
        </w:rPr>
        <w:t xml:space="preserve"> oven secondary chamber or afterburner.  </w:t>
      </w:r>
      <w:r w:rsidRPr="00F25657">
        <w:rPr>
          <w:rFonts w:cs="Arial"/>
          <w:sz w:val="20"/>
        </w:rPr>
        <w:t>All records</w:t>
      </w:r>
      <w:r w:rsidRPr="00F25657">
        <w:rPr>
          <w:rFonts w:cs="Arial"/>
          <w:color w:val="000000"/>
          <w:sz w:val="20"/>
        </w:rPr>
        <w:t xml:space="preserve"> shall be kept on file for a period of at least five years and made available to the Department upon request.</w:t>
      </w:r>
      <w:r w:rsidRPr="00F25657">
        <w:rPr>
          <w:rFonts w:cs="Arial"/>
          <w:sz w:val="20"/>
          <w:vertAlign w:val="superscript"/>
        </w:rPr>
        <w:t>2</w:t>
      </w:r>
      <w:r>
        <w:rPr>
          <w:rFonts w:cs="Arial"/>
          <w:b/>
          <w:color w:val="000000"/>
          <w:sz w:val="20"/>
        </w:rPr>
        <w:t xml:space="preserve"> </w:t>
      </w:r>
      <w:r w:rsidRPr="00F25657">
        <w:rPr>
          <w:rFonts w:cs="Arial"/>
          <w:b/>
          <w:color w:val="000000"/>
          <w:sz w:val="20"/>
        </w:rPr>
        <w:t xml:space="preserve"> (</w:t>
      </w:r>
      <w:r w:rsidRPr="00F25657">
        <w:rPr>
          <w:b/>
          <w:sz w:val="20"/>
        </w:rPr>
        <w:t>R</w:t>
      </w:r>
      <w:r>
        <w:rPr>
          <w:b/>
          <w:sz w:val="20"/>
        </w:rPr>
        <w:t> </w:t>
      </w:r>
      <w:r w:rsidRPr="00F25657">
        <w:rPr>
          <w:b/>
          <w:sz w:val="20"/>
        </w:rPr>
        <w:t xml:space="preserve">336.1224, </w:t>
      </w:r>
      <w:r w:rsidRPr="00F25657">
        <w:rPr>
          <w:rFonts w:cs="Arial"/>
          <w:b/>
          <w:color w:val="000000"/>
          <w:sz w:val="20"/>
        </w:rPr>
        <w:t>R</w:t>
      </w:r>
      <w:r>
        <w:rPr>
          <w:rFonts w:cs="Arial"/>
          <w:b/>
          <w:color w:val="000000"/>
          <w:sz w:val="20"/>
        </w:rPr>
        <w:t> </w:t>
      </w:r>
      <w:r w:rsidRPr="00F25657">
        <w:rPr>
          <w:rFonts w:cs="Arial"/>
          <w:b/>
          <w:color w:val="000000"/>
          <w:sz w:val="20"/>
        </w:rPr>
        <w:t>336.1225, R</w:t>
      </w:r>
      <w:r>
        <w:rPr>
          <w:rFonts w:cs="Arial"/>
          <w:b/>
          <w:color w:val="000000"/>
          <w:sz w:val="20"/>
        </w:rPr>
        <w:t> </w:t>
      </w:r>
      <w:r w:rsidRPr="00F25657">
        <w:rPr>
          <w:rFonts w:cs="Arial"/>
          <w:b/>
          <w:color w:val="000000"/>
          <w:sz w:val="20"/>
        </w:rPr>
        <w:t xml:space="preserve">336.1301, </w:t>
      </w:r>
      <w:r w:rsidRPr="00F25657">
        <w:rPr>
          <w:b/>
          <w:sz w:val="20"/>
        </w:rPr>
        <w:t>R</w:t>
      </w:r>
      <w:r>
        <w:rPr>
          <w:b/>
          <w:sz w:val="20"/>
        </w:rPr>
        <w:t> </w:t>
      </w:r>
      <w:r w:rsidRPr="00F25657">
        <w:rPr>
          <w:b/>
          <w:sz w:val="20"/>
        </w:rPr>
        <w:t xml:space="preserve">336.1901, </w:t>
      </w:r>
      <w:r w:rsidRPr="00F25657">
        <w:rPr>
          <w:rFonts w:cs="Arial"/>
          <w:b/>
          <w:color w:val="000000"/>
          <w:sz w:val="20"/>
        </w:rPr>
        <w:t>R</w:t>
      </w:r>
      <w:r>
        <w:rPr>
          <w:rFonts w:cs="Arial"/>
          <w:b/>
          <w:color w:val="000000"/>
          <w:sz w:val="20"/>
        </w:rPr>
        <w:t> </w:t>
      </w:r>
      <w:r w:rsidRPr="00F25657">
        <w:rPr>
          <w:rFonts w:cs="Arial"/>
          <w:b/>
          <w:color w:val="000000"/>
          <w:sz w:val="20"/>
        </w:rPr>
        <w:t>336.1910)</w:t>
      </w:r>
    </w:p>
    <w:p w14:paraId="75467350" w14:textId="77777777" w:rsidR="006D53FC" w:rsidRPr="00F25657" w:rsidRDefault="006D53FC" w:rsidP="006D53FC">
      <w:pPr>
        <w:ind w:left="360" w:hanging="360"/>
        <w:jc w:val="both"/>
        <w:rPr>
          <w:rFonts w:cs="Arial"/>
          <w:color w:val="000000"/>
          <w:sz w:val="20"/>
        </w:rPr>
      </w:pPr>
    </w:p>
    <w:p w14:paraId="2AC2B595" w14:textId="77777777" w:rsidR="006D53FC" w:rsidRPr="00F25657" w:rsidRDefault="006D53FC" w:rsidP="006D53FC">
      <w:pPr>
        <w:ind w:left="360" w:hanging="360"/>
        <w:jc w:val="both"/>
        <w:rPr>
          <w:rFonts w:cs="Arial"/>
          <w:sz w:val="20"/>
        </w:rPr>
      </w:pPr>
      <w:r w:rsidRPr="00F25657">
        <w:rPr>
          <w:rFonts w:cs="Arial"/>
          <w:sz w:val="20"/>
        </w:rPr>
        <w:t>4.</w:t>
      </w:r>
      <w:r w:rsidRPr="00F25657">
        <w:rPr>
          <w:rFonts w:cs="Arial"/>
          <w:sz w:val="20"/>
        </w:rPr>
        <w:tab/>
        <w:t xml:space="preserve">The permittee shall keep, in a satisfactory manner, records of the date, duration, and description of any malfunction of the control equipment, any maintenance performed and any testing results for </w:t>
      </w:r>
      <w:r w:rsidRPr="00F25657">
        <w:rPr>
          <w:sz w:val="20"/>
        </w:rPr>
        <w:t>EUBURNOFF</w:t>
      </w:r>
      <w:r w:rsidRPr="00F25657">
        <w:rPr>
          <w:rFonts w:cs="Arial"/>
          <w:sz w:val="20"/>
        </w:rPr>
        <w:t>.  All records shall be kept on file for a period of at least five years and made available to the Department upon request.</w:t>
      </w:r>
      <w:r w:rsidRPr="00F25657">
        <w:rPr>
          <w:rFonts w:cs="Arial"/>
          <w:sz w:val="20"/>
          <w:vertAlign w:val="superscript"/>
        </w:rPr>
        <w:t>2</w:t>
      </w:r>
      <w:r w:rsidRPr="00F25657">
        <w:t xml:space="preserve">  </w:t>
      </w:r>
      <w:r w:rsidRPr="00F25657">
        <w:rPr>
          <w:rFonts w:cs="Arial"/>
          <w:b/>
          <w:sz w:val="20"/>
        </w:rPr>
        <w:t>(R</w:t>
      </w:r>
      <w:r>
        <w:rPr>
          <w:rFonts w:cs="Arial"/>
          <w:b/>
          <w:sz w:val="20"/>
        </w:rPr>
        <w:t> </w:t>
      </w:r>
      <w:r w:rsidRPr="00F25657">
        <w:rPr>
          <w:rFonts w:cs="Arial"/>
          <w:b/>
          <w:sz w:val="20"/>
        </w:rPr>
        <w:t>336.1910, R</w:t>
      </w:r>
      <w:r>
        <w:rPr>
          <w:rFonts w:cs="Arial"/>
          <w:b/>
          <w:sz w:val="20"/>
        </w:rPr>
        <w:t> </w:t>
      </w:r>
      <w:r w:rsidRPr="00F25657">
        <w:rPr>
          <w:rFonts w:cs="Arial"/>
          <w:b/>
          <w:sz w:val="20"/>
        </w:rPr>
        <w:t>336.1912)</w:t>
      </w:r>
    </w:p>
    <w:p w14:paraId="0ABCCFCD" w14:textId="77777777" w:rsidR="006D53FC" w:rsidRPr="00F25657" w:rsidRDefault="006D53FC" w:rsidP="006D53FC">
      <w:pPr>
        <w:ind w:left="360" w:hanging="360"/>
        <w:jc w:val="both"/>
        <w:rPr>
          <w:rFonts w:cs="Arial"/>
          <w:sz w:val="20"/>
        </w:rPr>
      </w:pPr>
    </w:p>
    <w:p w14:paraId="087CA792" w14:textId="77777777" w:rsidR="006D53FC" w:rsidRPr="00F25657" w:rsidRDefault="006D53FC" w:rsidP="006D53FC">
      <w:pPr>
        <w:ind w:left="360" w:hanging="360"/>
        <w:jc w:val="both"/>
        <w:rPr>
          <w:rFonts w:cs="Arial"/>
          <w:sz w:val="20"/>
        </w:rPr>
      </w:pPr>
      <w:r w:rsidRPr="00F25657">
        <w:rPr>
          <w:rFonts w:cs="Arial"/>
          <w:sz w:val="20"/>
        </w:rPr>
        <w:t>5.</w:t>
      </w:r>
      <w:r w:rsidRPr="00F25657">
        <w:rPr>
          <w:rFonts w:cs="Arial"/>
          <w:sz w:val="20"/>
        </w:rPr>
        <w:tab/>
        <w:t>The permittee shall maintain a current listing from the manufacturer of the chemical composition of each material (cured coating, oil or grease) processed in EUBURNOFF, including the weight percent of each component.  The data may consist of Material Safety Data Sheets, manufacturer's formulation data, or both.  All records shall be kept on file for a period of at least five years and made available to the Department upon request.</w:t>
      </w:r>
      <w:r w:rsidRPr="00F25657">
        <w:rPr>
          <w:rFonts w:cs="Arial"/>
          <w:sz w:val="20"/>
          <w:vertAlign w:val="superscript"/>
        </w:rPr>
        <w:t>2</w:t>
      </w:r>
      <w:r w:rsidRPr="00F25657">
        <w:t xml:space="preserve">  </w:t>
      </w:r>
      <w:r w:rsidRPr="00F25657">
        <w:rPr>
          <w:rFonts w:cs="Arial"/>
          <w:b/>
          <w:sz w:val="20"/>
        </w:rPr>
        <w:t>(R</w:t>
      </w:r>
      <w:r>
        <w:rPr>
          <w:rFonts w:cs="Arial"/>
          <w:b/>
          <w:sz w:val="20"/>
        </w:rPr>
        <w:t> </w:t>
      </w:r>
      <w:r w:rsidRPr="00F25657">
        <w:rPr>
          <w:rFonts w:cs="Arial"/>
          <w:b/>
          <w:sz w:val="20"/>
        </w:rPr>
        <w:t>336.1224, R</w:t>
      </w:r>
      <w:r>
        <w:rPr>
          <w:rFonts w:cs="Arial"/>
          <w:b/>
          <w:sz w:val="20"/>
        </w:rPr>
        <w:t> </w:t>
      </w:r>
      <w:r w:rsidRPr="00F25657">
        <w:rPr>
          <w:rFonts w:cs="Arial"/>
          <w:b/>
          <w:sz w:val="20"/>
        </w:rPr>
        <w:t>336.1225, R</w:t>
      </w:r>
      <w:r>
        <w:rPr>
          <w:rFonts w:cs="Arial"/>
          <w:b/>
          <w:sz w:val="20"/>
        </w:rPr>
        <w:t> </w:t>
      </w:r>
      <w:r w:rsidRPr="00F25657">
        <w:rPr>
          <w:rFonts w:cs="Arial"/>
          <w:b/>
          <w:sz w:val="20"/>
        </w:rPr>
        <w:t>336.1901)</w:t>
      </w:r>
    </w:p>
    <w:p w14:paraId="31353314" w14:textId="77777777" w:rsidR="006D53FC" w:rsidRPr="00F25657" w:rsidRDefault="006D53FC" w:rsidP="006D53FC">
      <w:pPr>
        <w:ind w:left="360" w:hanging="360"/>
        <w:jc w:val="both"/>
        <w:rPr>
          <w:rFonts w:cs="Arial"/>
          <w:color w:val="000000"/>
          <w:sz w:val="20"/>
        </w:rPr>
      </w:pPr>
    </w:p>
    <w:p w14:paraId="60F55217" w14:textId="77777777" w:rsidR="006D53FC" w:rsidRPr="00A92DE8" w:rsidRDefault="006D53FC" w:rsidP="0086435D">
      <w:pPr>
        <w:numPr>
          <w:ilvl w:val="0"/>
          <w:numId w:val="56"/>
        </w:numPr>
        <w:ind w:left="360"/>
        <w:jc w:val="both"/>
        <w:rPr>
          <w:sz w:val="20"/>
        </w:rPr>
      </w:pPr>
      <w:r w:rsidRPr="00A92DE8">
        <w:rPr>
          <w:sz w:val="20"/>
        </w:rPr>
        <w:t xml:space="preserve">The permittee shall maintain current information from the manufacturer that </w:t>
      </w:r>
      <w:r w:rsidRPr="00A92DE8">
        <w:rPr>
          <w:rFonts w:cs="Arial"/>
          <w:sz w:val="20"/>
        </w:rPr>
        <w:t>EUBURNOFF</w:t>
      </w:r>
      <w:r w:rsidRPr="00A92DE8">
        <w:rPr>
          <w:sz w:val="20"/>
        </w:rPr>
        <w:t xml:space="preserve"> is equipped with a secondary chamber or afterburner, an automatic temperature control system for the primary chamber and secondary chamber or afterburner, and an interlock system that shuts down the primary chamber burner when the secondary chamber or afterburner is not operating properly.  All records shall be kept on file for a period of at least five years and made available to the Department upon request.</w:t>
      </w:r>
      <w:r w:rsidRPr="00A92DE8">
        <w:rPr>
          <w:rFonts w:cs="Arial"/>
          <w:sz w:val="20"/>
          <w:vertAlign w:val="superscript"/>
        </w:rPr>
        <w:t>2</w:t>
      </w:r>
      <w:r w:rsidRPr="00F25657">
        <w:t xml:space="preserve">  </w:t>
      </w:r>
      <w:r w:rsidRPr="00A92DE8">
        <w:rPr>
          <w:rFonts w:cs="Arial"/>
          <w:b/>
          <w:sz w:val="20"/>
        </w:rPr>
        <w:t>(R</w:t>
      </w:r>
      <w:r>
        <w:rPr>
          <w:rFonts w:cs="Arial"/>
          <w:b/>
          <w:sz w:val="20"/>
        </w:rPr>
        <w:t> </w:t>
      </w:r>
      <w:r w:rsidRPr="00A92DE8">
        <w:rPr>
          <w:rFonts w:cs="Arial"/>
          <w:b/>
          <w:sz w:val="20"/>
        </w:rPr>
        <w:t>336.1224, R</w:t>
      </w:r>
      <w:r>
        <w:rPr>
          <w:rFonts w:cs="Arial"/>
          <w:b/>
          <w:sz w:val="20"/>
        </w:rPr>
        <w:t> </w:t>
      </w:r>
      <w:r w:rsidRPr="00A92DE8">
        <w:rPr>
          <w:rFonts w:cs="Arial"/>
          <w:b/>
          <w:sz w:val="20"/>
        </w:rPr>
        <w:t>336.1225, R</w:t>
      </w:r>
      <w:r>
        <w:rPr>
          <w:rFonts w:cs="Arial"/>
          <w:b/>
          <w:sz w:val="20"/>
        </w:rPr>
        <w:t> </w:t>
      </w:r>
      <w:r w:rsidRPr="00A92DE8">
        <w:rPr>
          <w:rFonts w:cs="Arial"/>
          <w:b/>
          <w:sz w:val="20"/>
        </w:rPr>
        <w:t>336.1901)</w:t>
      </w:r>
    </w:p>
    <w:p w14:paraId="160650DD" w14:textId="77777777" w:rsidR="003D5533" w:rsidRDefault="003D5533" w:rsidP="003D5533">
      <w:pPr>
        <w:jc w:val="both"/>
        <w:rPr>
          <w:sz w:val="20"/>
        </w:rPr>
      </w:pPr>
    </w:p>
    <w:p w14:paraId="0B58F28C" w14:textId="77777777" w:rsidR="003D5533" w:rsidRPr="007D4237" w:rsidRDefault="003D5533" w:rsidP="003D5533">
      <w:pPr>
        <w:jc w:val="both"/>
        <w:rPr>
          <w:sz w:val="20"/>
        </w:rPr>
      </w:pPr>
      <w:r>
        <w:rPr>
          <w:b/>
        </w:rPr>
        <w:t xml:space="preserve">VII.  </w:t>
      </w:r>
      <w:r>
        <w:rPr>
          <w:b/>
          <w:u w:val="single"/>
        </w:rPr>
        <w:t>REPORTING</w:t>
      </w:r>
    </w:p>
    <w:p w14:paraId="6E5DAA8A" w14:textId="77777777" w:rsidR="003D5533" w:rsidRPr="00047D6A" w:rsidRDefault="003D5533" w:rsidP="003D5533">
      <w:pPr>
        <w:jc w:val="both"/>
        <w:rPr>
          <w:sz w:val="20"/>
        </w:rPr>
      </w:pPr>
    </w:p>
    <w:p w14:paraId="1A646D7E" w14:textId="77777777" w:rsidR="003D5533" w:rsidRPr="009E40D6" w:rsidRDefault="003D5533" w:rsidP="003D5533">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9C929E8" w14:textId="77777777" w:rsidR="003D5533" w:rsidRPr="00984760" w:rsidRDefault="003D5533" w:rsidP="003D5533">
      <w:pPr>
        <w:ind w:left="360" w:hanging="360"/>
        <w:jc w:val="both"/>
        <w:rPr>
          <w:sz w:val="20"/>
        </w:rPr>
      </w:pPr>
    </w:p>
    <w:p w14:paraId="5559666C" w14:textId="77777777" w:rsidR="003D5533" w:rsidRPr="009E40D6" w:rsidRDefault="003D5533" w:rsidP="003D5533">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1BB1F77" w14:textId="77777777" w:rsidR="003D5533" w:rsidRPr="00984760" w:rsidRDefault="003D5533" w:rsidP="003D5533">
      <w:pPr>
        <w:ind w:left="360" w:hanging="360"/>
        <w:jc w:val="both"/>
        <w:rPr>
          <w:sz w:val="20"/>
        </w:rPr>
      </w:pPr>
    </w:p>
    <w:p w14:paraId="62B2F717" w14:textId="77777777" w:rsidR="003D5533" w:rsidRPr="00984760" w:rsidRDefault="003D5533" w:rsidP="003D553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6BE058D" w14:textId="77777777" w:rsidR="003D5533" w:rsidRPr="00EE5F4E" w:rsidRDefault="003D5533" w:rsidP="003D5533">
      <w:pPr>
        <w:ind w:right="72"/>
        <w:jc w:val="both"/>
        <w:rPr>
          <w:rFonts w:cs="Arial"/>
          <w:sz w:val="20"/>
        </w:rPr>
      </w:pPr>
    </w:p>
    <w:p w14:paraId="33CACA67" w14:textId="77777777" w:rsidR="003D5533" w:rsidRPr="007D4237" w:rsidRDefault="003D5533" w:rsidP="003D5533">
      <w:pPr>
        <w:jc w:val="both"/>
        <w:rPr>
          <w:rFonts w:cs="Arial"/>
          <w:sz w:val="20"/>
        </w:rPr>
      </w:pPr>
      <w:r w:rsidRPr="00FE0AD0">
        <w:rPr>
          <w:rFonts w:cs="Arial"/>
          <w:b/>
          <w:sz w:val="20"/>
        </w:rPr>
        <w:t>See Appendix 8</w:t>
      </w:r>
    </w:p>
    <w:p w14:paraId="05C3966E" w14:textId="4C582D39" w:rsidR="003D5533" w:rsidRDefault="003D5533" w:rsidP="003D5533">
      <w:pPr>
        <w:jc w:val="both"/>
        <w:rPr>
          <w:rFonts w:cs="Arial"/>
          <w:sz w:val="20"/>
        </w:rPr>
      </w:pPr>
    </w:p>
    <w:p w14:paraId="3B6EB89A" w14:textId="77777777" w:rsidR="003D5533" w:rsidRDefault="003D5533" w:rsidP="003D5533">
      <w:pPr>
        <w:jc w:val="both"/>
      </w:pPr>
      <w:r>
        <w:rPr>
          <w:b/>
        </w:rPr>
        <w:t xml:space="preserve">VIII.  </w:t>
      </w:r>
      <w:r>
        <w:rPr>
          <w:b/>
          <w:u w:val="single"/>
        </w:rPr>
        <w:t>STACK/VENT RESTRICTION(S)</w:t>
      </w:r>
    </w:p>
    <w:p w14:paraId="21ACC018" w14:textId="77777777" w:rsidR="003D5533" w:rsidRDefault="003D5533" w:rsidP="003D5533">
      <w:pPr>
        <w:jc w:val="both"/>
        <w:rPr>
          <w:sz w:val="20"/>
        </w:rPr>
      </w:pPr>
    </w:p>
    <w:p w14:paraId="3409A96B" w14:textId="2A6E5BCB" w:rsidR="006D53FC" w:rsidRPr="00AE15F2" w:rsidRDefault="006D53FC" w:rsidP="0086435D">
      <w:pPr>
        <w:numPr>
          <w:ilvl w:val="0"/>
          <w:numId w:val="58"/>
        </w:numPr>
        <w:spacing w:after="60"/>
        <w:jc w:val="both"/>
        <w:rPr>
          <w:rFonts w:cs="Arial"/>
          <w:sz w:val="20"/>
        </w:rPr>
      </w:pPr>
      <w:r w:rsidRPr="00AE15F2">
        <w:rPr>
          <w:rFonts w:cs="Arial"/>
          <w:sz w:val="20"/>
        </w:rPr>
        <w:t xml:space="preserve">The exhaust gases from </w:t>
      </w:r>
      <w:r w:rsidRPr="00AE15F2">
        <w:rPr>
          <w:sz w:val="20"/>
        </w:rPr>
        <w:t xml:space="preserve">EUBURNOFF </w:t>
      </w:r>
      <w:r w:rsidRPr="00AE15F2">
        <w:rPr>
          <w:rFonts w:cs="Arial"/>
          <w:sz w:val="20"/>
        </w:rPr>
        <w:t xml:space="preserve">shall be discharged unobstructed vertically upwards to the ambient air from a stack with an exit point </w:t>
      </w:r>
      <w:r w:rsidRPr="00AE15F2">
        <w:rPr>
          <w:sz w:val="20"/>
        </w:rPr>
        <w:t>not less than one and one half times the building height.</w:t>
      </w:r>
      <w:r w:rsidRPr="00AE15F2">
        <w:rPr>
          <w:rFonts w:cs="Arial"/>
          <w:sz w:val="20"/>
          <w:vertAlign w:val="superscript"/>
        </w:rPr>
        <w:t>2</w:t>
      </w:r>
      <w:r w:rsidR="007D01ED">
        <w:rPr>
          <w:rFonts w:cs="Arial"/>
          <w:b/>
          <w:sz w:val="20"/>
        </w:rPr>
        <w:t xml:space="preserve"> </w:t>
      </w:r>
      <w:r w:rsidRPr="00AE15F2">
        <w:rPr>
          <w:rFonts w:cs="Arial"/>
          <w:b/>
          <w:sz w:val="20"/>
        </w:rPr>
        <w:t xml:space="preserve"> (R</w:t>
      </w:r>
      <w:r>
        <w:rPr>
          <w:rFonts w:cs="Arial"/>
          <w:b/>
          <w:sz w:val="20"/>
        </w:rPr>
        <w:t> </w:t>
      </w:r>
      <w:r w:rsidRPr="00AE15F2">
        <w:rPr>
          <w:rFonts w:cs="Arial"/>
          <w:b/>
          <w:sz w:val="20"/>
        </w:rPr>
        <w:t xml:space="preserve">336.1225, </w:t>
      </w:r>
      <w:r w:rsidRPr="00AE15F2">
        <w:rPr>
          <w:b/>
          <w:sz w:val="20"/>
        </w:rPr>
        <w:t>R</w:t>
      </w:r>
      <w:r>
        <w:rPr>
          <w:b/>
          <w:sz w:val="20"/>
        </w:rPr>
        <w:t> </w:t>
      </w:r>
      <w:r w:rsidRPr="00AE15F2">
        <w:rPr>
          <w:b/>
          <w:sz w:val="20"/>
        </w:rPr>
        <w:t>336.1901, 40 CFR 52.21 (c) &amp; (d)</w:t>
      </w:r>
      <w:r w:rsidRPr="00AE15F2">
        <w:rPr>
          <w:rFonts w:cs="Arial"/>
          <w:b/>
          <w:sz w:val="20"/>
        </w:rPr>
        <w:t>)</w:t>
      </w:r>
    </w:p>
    <w:p w14:paraId="18DB6B7C" w14:textId="517E892E" w:rsidR="003D5533" w:rsidRDefault="003D5533" w:rsidP="003D5533">
      <w:pPr>
        <w:jc w:val="both"/>
        <w:rPr>
          <w:sz w:val="20"/>
        </w:rPr>
      </w:pPr>
    </w:p>
    <w:p w14:paraId="34B73B61" w14:textId="77777777" w:rsidR="003D5533" w:rsidRDefault="003D5533" w:rsidP="003D5533">
      <w:pPr>
        <w:jc w:val="both"/>
      </w:pPr>
      <w:r>
        <w:rPr>
          <w:b/>
        </w:rPr>
        <w:t xml:space="preserve">IX.  </w:t>
      </w:r>
      <w:r>
        <w:rPr>
          <w:b/>
          <w:u w:val="single"/>
        </w:rPr>
        <w:t>OTHER REQUIREMENT(S)</w:t>
      </w:r>
    </w:p>
    <w:p w14:paraId="746DCF14" w14:textId="77777777" w:rsidR="003D5533" w:rsidRPr="00FE0AD0" w:rsidRDefault="003D5533" w:rsidP="003D5533">
      <w:pPr>
        <w:jc w:val="both"/>
        <w:rPr>
          <w:sz w:val="20"/>
        </w:rPr>
      </w:pPr>
    </w:p>
    <w:p w14:paraId="3EB29F80" w14:textId="7DFFA88C" w:rsidR="006D53FC" w:rsidRPr="00F25657" w:rsidRDefault="006D53FC" w:rsidP="006D53FC">
      <w:pPr>
        <w:ind w:left="360" w:hanging="360"/>
        <w:jc w:val="both"/>
        <w:rPr>
          <w:sz w:val="20"/>
        </w:rPr>
      </w:pPr>
    </w:p>
    <w:p w14:paraId="659DD168" w14:textId="53F1FA72" w:rsidR="006D53FC" w:rsidRPr="00F25657" w:rsidRDefault="00FE4AE1" w:rsidP="009C1C56">
      <w:pPr>
        <w:spacing w:after="60"/>
        <w:ind w:left="360" w:hanging="360"/>
        <w:jc w:val="both"/>
      </w:pPr>
      <w:r>
        <w:rPr>
          <w:sz w:val="20"/>
        </w:rPr>
        <w:t>1</w:t>
      </w:r>
      <w:r w:rsidR="006D53FC" w:rsidRPr="00F25657">
        <w:rPr>
          <w:sz w:val="20"/>
        </w:rPr>
        <w:t>.</w:t>
      </w:r>
      <w:r w:rsidR="006D53FC" w:rsidRPr="00F25657">
        <w:rPr>
          <w:sz w:val="20"/>
        </w:rPr>
        <w:tab/>
        <w:t>The permittee shall not replace or modify EUBURNOFF, or any portion of EUBURNOFF, including control equipment, unless all of the following conditions are met</w:t>
      </w:r>
      <w:r w:rsidR="006D53FC">
        <w:rPr>
          <w:sz w:val="20"/>
        </w:rPr>
        <w:t>.</w:t>
      </w:r>
      <w:r w:rsidR="006D53FC" w:rsidRPr="00F25657">
        <w:rPr>
          <w:rFonts w:cs="Arial"/>
          <w:sz w:val="20"/>
          <w:vertAlign w:val="superscript"/>
        </w:rPr>
        <w:t>2</w:t>
      </w:r>
      <w:r w:rsidR="006D53FC" w:rsidRPr="00F25657">
        <w:t xml:space="preserve">  </w:t>
      </w:r>
      <w:r w:rsidR="006D53FC" w:rsidRPr="00F25657">
        <w:rPr>
          <w:b/>
          <w:sz w:val="20"/>
        </w:rPr>
        <w:t>(R</w:t>
      </w:r>
      <w:r w:rsidR="006D53FC">
        <w:rPr>
          <w:b/>
          <w:sz w:val="20"/>
        </w:rPr>
        <w:t> </w:t>
      </w:r>
      <w:r w:rsidR="006D53FC" w:rsidRPr="00F25657">
        <w:rPr>
          <w:b/>
          <w:sz w:val="20"/>
        </w:rPr>
        <w:t>336.1201a(1))</w:t>
      </w:r>
    </w:p>
    <w:p w14:paraId="72776FCD" w14:textId="77777777" w:rsidR="006D53FC" w:rsidRPr="00F25657" w:rsidRDefault="006D53FC" w:rsidP="006D53FC">
      <w:pPr>
        <w:ind w:left="360" w:hanging="360"/>
        <w:jc w:val="both"/>
        <w:rPr>
          <w:sz w:val="20"/>
        </w:rPr>
      </w:pPr>
    </w:p>
    <w:p w14:paraId="2E650FB6" w14:textId="4AF6F9E5" w:rsidR="005507AE" w:rsidRPr="005507AE" w:rsidRDefault="006D53FC" w:rsidP="005507AE">
      <w:pPr>
        <w:ind w:left="720" w:hanging="360"/>
        <w:jc w:val="both"/>
        <w:rPr>
          <w:sz w:val="20"/>
        </w:rPr>
      </w:pPr>
      <w:r w:rsidRPr="00F25657">
        <w:rPr>
          <w:sz w:val="20"/>
        </w:rPr>
        <w:t>a</w:t>
      </w:r>
      <w:r>
        <w:rPr>
          <w:sz w:val="20"/>
        </w:rPr>
        <w:t>.</w:t>
      </w:r>
      <w:r w:rsidRPr="00F25657">
        <w:rPr>
          <w:sz w:val="20"/>
        </w:rPr>
        <w:tab/>
      </w:r>
      <w:r w:rsidR="005507AE" w:rsidRPr="005507AE">
        <w:rPr>
          <w:sz w:val="20"/>
        </w:rPr>
        <w:t>The permittee shall update the general permit by submitting a new Process Information Form (EQP5784) to the Permit Section and District Supervisor, identifying the existing and new equipment a minimum of 10 days before the equipment is replaced or modified.</w:t>
      </w:r>
    </w:p>
    <w:p w14:paraId="761896B3" w14:textId="77777777" w:rsidR="005507AE" w:rsidRPr="005507AE" w:rsidRDefault="005507AE" w:rsidP="005507AE">
      <w:pPr>
        <w:ind w:left="720" w:hanging="360"/>
        <w:jc w:val="both"/>
        <w:rPr>
          <w:sz w:val="20"/>
        </w:rPr>
      </w:pPr>
    </w:p>
    <w:p w14:paraId="285A4C36" w14:textId="77777777" w:rsidR="005507AE" w:rsidRPr="005507AE" w:rsidRDefault="005507AE" w:rsidP="005507AE">
      <w:pPr>
        <w:ind w:left="720" w:hanging="360"/>
        <w:jc w:val="both"/>
        <w:rPr>
          <w:sz w:val="20"/>
        </w:rPr>
      </w:pPr>
      <w:r w:rsidRPr="005507AE">
        <w:rPr>
          <w:sz w:val="20"/>
        </w:rPr>
        <w:t>b.</w:t>
      </w:r>
      <w:r w:rsidRPr="005507AE">
        <w:rPr>
          <w:sz w:val="20"/>
        </w:rPr>
        <w:tab/>
        <w:t>The permittee shall continue to meet all general permit to install applicability criteria after the replacement or modification is complete.</w:t>
      </w:r>
    </w:p>
    <w:p w14:paraId="2B2A7EC6" w14:textId="77777777" w:rsidR="005507AE" w:rsidRPr="005507AE" w:rsidRDefault="005507AE" w:rsidP="005507AE">
      <w:pPr>
        <w:ind w:left="720" w:hanging="360"/>
        <w:jc w:val="both"/>
        <w:rPr>
          <w:sz w:val="20"/>
        </w:rPr>
      </w:pPr>
    </w:p>
    <w:p w14:paraId="184E2C87" w14:textId="77777777" w:rsidR="005507AE" w:rsidRPr="005507AE" w:rsidRDefault="005507AE" w:rsidP="005507AE">
      <w:pPr>
        <w:ind w:left="720" w:hanging="360"/>
        <w:jc w:val="both"/>
        <w:rPr>
          <w:sz w:val="20"/>
        </w:rPr>
      </w:pPr>
      <w:r w:rsidRPr="005507AE">
        <w:rPr>
          <w:sz w:val="20"/>
        </w:rPr>
        <w:t>c.</w:t>
      </w:r>
      <w:r w:rsidRPr="005507AE">
        <w:rPr>
          <w:sz w:val="20"/>
        </w:rPr>
        <w:tab/>
        <w:t>The permittee shall keep records of the date and description of the replacement or modification.</w:t>
      </w:r>
    </w:p>
    <w:p w14:paraId="3A12B71A" w14:textId="77777777" w:rsidR="003D5533" w:rsidRDefault="003D5533" w:rsidP="003D5533">
      <w:pPr>
        <w:jc w:val="both"/>
        <w:rPr>
          <w:sz w:val="20"/>
        </w:rPr>
      </w:pPr>
    </w:p>
    <w:p w14:paraId="7B072D9E" w14:textId="77777777" w:rsidR="003D5533" w:rsidRPr="00FE0AD0" w:rsidRDefault="003D5533" w:rsidP="003D5533">
      <w:pPr>
        <w:jc w:val="both"/>
        <w:rPr>
          <w:sz w:val="20"/>
        </w:rPr>
      </w:pPr>
    </w:p>
    <w:p w14:paraId="5D6E0A0C" w14:textId="77777777" w:rsidR="003D5533" w:rsidRPr="00B90185" w:rsidRDefault="003D5533" w:rsidP="003D5533">
      <w:pPr>
        <w:jc w:val="both"/>
        <w:rPr>
          <w:b/>
          <w:sz w:val="20"/>
        </w:rPr>
      </w:pPr>
      <w:r w:rsidRPr="00B90185">
        <w:rPr>
          <w:b/>
          <w:sz w:val="20"/>
          <w:u w:val="single"/>
        </w:rPr>
        <w:t>Footnotes</w:t>
      </w:r>
      <w:r w:rsidRPr="00B90185">
        <w:rPr>
          <w:b/>
          <w:sz w:val="20"/>
        </w:rPr>
        <w:t>:</w:t>
      </w:r>
    </w:p>
    <w:p w14:paraId="61844DBE" w14:textId="66C450FD" w:rsidR="003D5533" w:rsidRPr="001E3851" w:rsidRDefault="003D5533" w:rsidP="003D5533">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BA754A1" w14:textId="1463D660" w:rsidR="003D5533" w:rsidRPr="00D53AEC" w:rsidRDefault="003D5533" w:rsidP="003D5533">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D667FD3" w14:textId="77777777" w:rsidR="003D5533" w:rsidRPr="004B4509" w:rsidRDefault="003D5533" w:rsidP="003D5533">
      <w:pPr>
        <w:rPr>
          <w:sz w:val="20"/>
        </w:rPr>
      </w:pPr>
    </w:p>
    <w:p w14:paraId="7042AB99" w14:textId="77777777" w:rsidR="003D5533" w:rsidRPr="00FE0AD0" w:rsidRDefault="003D5533" w:rsidP="003D5533">
      <w:pPr>
        <w:rPr>
          <w:sz w:val="20"/>
        </w:rPr>
      </w:pPr>
    </w:p>
    <w:p w14:paraId="66E8F086" w14:textId="77777777" w:rsidR="003D5533" w:rsidRDefault="003D5533" w:rsidP="003D5533">
      <w:pPr>
        <w:rPr>
          <w:sz w:val="20"/>
        </w:rPr>
      </w:pPr>
    </w:p>
    <w:p w14:paraId="11603CCB" w14:textId="045BB72A" w:rsidR="00AC64F6" w:rsidRDefault="00AC64F6" w:rsidP="003D5533">
      <w:pPr>
        <w:rPr>
          <w:sz w:val="20"/>
        </w:rPr>
      </w:pPr>
    </w:p>
    <w:p w14:paraId="4D8E869F" w14:textId="77777777" w:rsidR="00AC64F6" w:rsidRDefault="00AC64F6">
      <w:pPr>
        <w:rPr>
          <w:sz w:val="20"/>
        </w:rPr>
      </w:pPr>
      <w:r>
        <w:rPr>
          <w:sz w:val="20"/>
        </w:rPr>
        <w:br w:type="page"/>
      </w:r>
    </w:p>
    <w:p w14:paraId="3408F1BE" w14:textId="508D2EF6" w:rsidR="003D5533" w:rsidRPr="00C43734" w:rsidRDefault="003D5533" w:rsidP="003D553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86152932"/>
      <w:bookmarkStart w:id="82" w:name="_Hlk68616684"/>
      <w:bookmarkStart w:id="83" w:name="_Hlk68681943"/>
      <w:r w:rsidRPr="00C43734">
        <w:rPr>
          <w:bCs/>
          <w:szCs w:val="28"/>
        </w:rPr>
        <w:lastRenderedPageBreak/>
        <w:t>EU</w:t>
      </w:r>
      <w:r w:rsidR="00943805">
        <w:t>DIESELGEN3</w:t>
      </w:r>
      <w:bookmarkEnd w:id="81"/>
    </w:p>
    <w:bookmarkEnd w:id="82"/>
    <w:p w14:paraId="562ED020" w14:textId="77777777" w:rsidR="003D5533" w:rsidRPr="00EE02F9" w:rsidRDefault="003D5533" w:rsidP="003D553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83"/>
    <w:p w14:paraId="5CF34E1D" w14:textId="77777777" w:rsidR="003D5533" w:rsidRPr="0019740E" w:rsidRDefault="003D5533" w:rsidP="003D5533">
      <w:pPr>
        <w:rPr>
          <w:sz w:val="20"/>
        </w:rPr>
      </w:pPr>
    </w:p>
    <w:p w14:paraId="7D089D5A" w14:textId="77777777" w:rsidR="003D5533" w:rsidRPr="007D4237" w:rsidRDefault="003D5533" w:rsidP="003D5533">
      <w:pPr>
        <w:jc w:val="both"/>
      </w:pPr>
      <w:r>
        <w:rPr>
          <w:b/>
          <w:u w:val="single"/>
        </w:rPr>
        <w:t>DESCRIPTION</w:t>
      </w:r>
    </w:p>
    <w:p w14:paraId="4E897856" w14:textId="77777777" w:rsidR="003D5533" w:rsidRPr="007D4237" w:rsidRDefault="003D5533" w:rsidP="003D5533">
      <w:pPr>
        <w:jc w:val="both"/>
        <w:rPr>
          <w:sz w:val="20"/>
        </w:rPr>
      </w:pPr>
    </w:p>
    <w:p w14:paraId="1293F4C5" w14:textId="2C7C4615" w:rsidR="000C43F1" w:rsidRPr="00F25657" w:rsidRDefault="000C43F1" w:rsidP="000C43F1">
      <w:pPr>
        <w:jc w:val="both"/>
        <w:rPr>
          <w:sz w:val="20"/>
        </w:rPr>
      </w:pPr>
      <w:r w:rsidRPr="00F25657">
        <w:rPr>
          <w:sz w:val="20"/>
        </w:rPr>
        <w:t xml:space="preserve">125 KW diesel fuel-fired emergency electric generator installed in 2014. </w:t>
      </w:r>
      <w:r>
        <w:rPr>
          <w:sz w:val="20"/>
        </w:rPr>
        <w:t xml:space="preserve"> </w:t>
      </w:r>
      <w:r w:rsidRPr="00F25657">
        <w:rPr>
          <w:sz w:val="20"/>
        </w:rPr>
        <w:t xml:space="preserve">This table contains requirements of the New Source Performance Standards for Stationary Compression Ignition - Internal Combustion Engines, 40 CFR </w:t>
      </w:r>
      <w:r>
        <w:rPr>
          <w:sz w:val="20"/>
        </w:rPr>
        <w:t xml:space="preserve">Part </w:t>
      </w:r>
      <w:r w:rsidRPr="00F25657">
        <w:rPr>
          <w:sz w:val="20"/>
        </w:rPr>
        <w:t>60</w:t>
      </w:r>
      <w:r>
        <w:rPr>
          <w:sz w:val="20"/>
        </w:rPr>
        <w:t>,</w:t>
      </w:r>
      <w:r w:rsidRPr="00F25657">
        <w:rPr>
          <w:sz w:val="20"/>
        </w:rPr>
        <w:t xml:space="preserve"> Subpart IIII that applies only to this diesel fuel-fired emergency generator.</w:t>
      </w:r>
      <w:r>
        <w:rPr>
          <w:sz w:val="20"/>
        </w:rPr>
        <w:t xml:space="preserve"> </w:t>
      </w:r>
      <w:r w:rsidRPr="00F25657">
        <w:rPr>
          <w:sz w:val="20"/>
        </w:rPr>
        <w:t xml:space="preserve"> </w:t>
      </w:r>
      <w:r>
        <w:rPr>
          <w:sz w:val="20"/>
        </w:rPr>
        <w:t>This emergency diesel generator is less than 10 MM BTU/hr and exempt under Rule 285</w:t>
      </w:r>
      <w:r w:rsidR="00B11ECD">
        <w:rPr>
          <w:sz w:val="20"/>
        </w:rPr>
        <w:t>(2)</w:t>
      </w:r>
      <w:r>
        <w:rPr>
          <w:sz w:val="20"/>
        </w:rPr>
        <w:t>(g).</w:t>
      </w:r>
    </w:p>
    <w:p w14:paraId="74805DFD" w14:textId="77777777" w:rsidR="003D5533" w:rsidRPr="0019740E" w:rsidRDefault="003D5533" w:rsidP="003D5533">
      <w:pPr>
        <w:jc w:val="both"/>
        <w:rPr>
          <w:sz w:val="20"/>
        </w:rPr>
      </w:pPr>
    </w:p>
    <w:p w14:paraId="7BA2A82B" w14:textId="5523D9E5" w:rsidR="003D5533" w:rsidRPr="002D2E55" w:rsidRDefault="003D5533" w:rsidP="003D5533">
      <w:pPr>
        <w:jc w:val="both"/>
        <w:rPr>
          <w:sz w:val="20"/>
        </w:rPr>
      </w:pPr>
      <w:bookmarkStart w:id="84" w:name="_Hlk68682058"/>
      <w:r w:rsidRPr="00FE0AD0">
        <w:rPr>
          <w:b/>
          <w:sz w:val="20"/>
        </w:rPr>
        <w:t>Flexible Group ID</w:t>
      </w:r>
      <w:r>
        <w:rPr>
          <w:b/>
          <w:sz w:val="20"/>
        </w:rPr>
        <w:t>:</w:t>
      </w:r>
      <w:r>
        <w:rPr>
          <w:sz w:val="20"/>
        </w:rPr>
        <w:t xml:space="preserve"> </w:t>
      </w:r>
      <w:r w:rsidR="007D01ED">
        <w:rPr>
          <w:sz w:val="20"/>
        </w:rPr>
        <w:t xml:space="preserve"> </w:t>
      </w:r>
      <w:r w:rsidR="000C43F1" w:rsidRPr="00E93B88">
        <w:rPr>
          <w:sz w:val="20"/>
        </w:rPr>
        <w:t>NA</w:t>
      </w:r>
    </w:p>
    <w:p w14:paraId="2A1A842A" w14:textId="77777777" w:rsidR="003D5533" w:rsidRPr="0019740E" w:rsidRDefault="003D5533" w:rsidP="003D5533">
      <w:pPr>
        <w:tabs>
          <w:tab w:val="left" w:pos="6328"/>
        </w:tabs>
        <w:jc w:val="both"/>
        <w:rPr>
          <w:sz w:val="20"/>
        </w:rPr>
      </w:pPr>
    </w:p>
    <w:p w14:paraId="564D138D" w14:textId="77777777" w:rsidR="003D5533" w:rsidRDefault="003D5533" w:rsidP="003D5533">
      <w:pPr>
        <w:jc w:val="both"/>
        <w:rPr>
          <w:b/>
          <w:u w:val="single"/>
        </w:rPr>
      </w:pPr>
      <w:r>
        <w:rPr>
          <w:b/>
          <w:u w:val="single"/>
        </w:rPr>
        <w:t>POLLUTION CONTROL EQUIPMENT</w:t>
      </w:r>
    </w:p>
    <w:p w14:paraId="65F3EF52" w14:textId="77777777" w:rsidR="003D5533" w:rsidRPr="00EE5F4E" w:rsidRDefault="003D5533" w:rsidP="003D5533">
      <w:pPr>
        <w:jc w:val="both"/>
        <w:rPr>
          <w:sz w:val="20"/>
        </w:rPr>
      </w:pPr>
    </w:p>
    <w:bookmarkEnd w:id="84"/>
    <w:p w14:paraId="5A311A98" w14:textId="6F902850" w:rsidR="003D5533" w:rsidRPr="00E93B88" w:rsidRDefault="000C43F1" w:rsidP="003D5533">
      <w:pPr>
        <w:jc w:val="both"/>
        <w:rPr>
          <w:sz w:val="20"/>
        </w:rPr>
      </w:pPr>
      <w:r w:rsidRPr="00E93B88">
        <w:rPr>
          <w:sz w:val="20"/>
        </w:rPr>
        <w:t>Particulate Filter</w:t>
      </w:r>
    </w:p>
    <w:p w14:paraId="28D61216" w14:textId="77777777" w:rsidR="003D5533" w:rsidRPr="00906ACF" w:rsidRDefault="003D5533" w:rsidP="003D5533">
      <w:pPr>
        <w:jc w:val="both"/>
        <w:rPr>
          <w:sz w:val="20"/>
        </w:rPr>
      </w:pPr>
    </w:p>
    <w:p w14:paraId="378099CE" w14:textId="77777777" w:rsidR="003D5533" w:rsidRPr="00F01FE1" w:rsidRDefault="003D5533" w:rsidP="003D5533">
      <w:pPr>
        <w:jc w:val="both"/>
        <w:rPr>
          <w:b/>
          <w:sz w:val="20"/>
          <w:u w:val="single"/>
        </w:rPr>
      </w:pPr>
      <w:r>
        <w:rPr>
          <w:b/>
        </w:rPr>
        <w:t xml:space="preserve">I.  </w:t>
      </w:r>
      <w:r>
        <w:rPr>
          <w:b/>
          <w:u w:val="single"/>
        </w:rPr>
        <w:t>EMISSION LIMIT(S)</w:t>
      </w:r>
    </w:p>
    <w:p w14:paraId="5B993612" w14:textId="77777777" w:rsidR="003D5533" w:rsidRDefault="003D5533" w:rsidP="003D553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9"/>
        <w:gridCol w:w="2246"/>
        <w:gridCol w:w="1889"/>
        <w:gridCol w:w="1530"/>
        <w:gridCol w:w="1530"/>
      </w:tblGrid>
      <w:tr w:rsidR="003D5533" w14:paraId="5CD4D3FC" w14:textId="77777777" w:rsidTr="00925C52">
        <w:trPr>
          <w:cantSplit/>
          <w:tblHeader/>
        </w:trPr>
        <w:tc>
          <w:tcPr>
            <w:tcW w:w="1626" w:type="dxa"/>
            <w:tcBorders>
              <w:top w:val="single" w:sz="4" w:space="0" w:color="auto"/>
              <w:left w:val="single" w:sz="4" w:space="0" w:color="auto"/>
              <w:bottom w:val="single" w:sz="4" w:space="0" w:color="auto"/>
              <w:right w:val="single" w:sz="4" w:space="0" w:color="auto"/>
            </w:tcBorders>
          </w:tcPr>
          <w:p w14:paraId="1FBC4042" w14:textId="77777777" w:rsidR="003D5533" w:rsidRPr="00BD3DE3" w:rsidRDefault="003D5533" w:rsidP="00472CE4">
            <w:pPr>
              <w:jc w:val="center"/>
              <w:rPr>
                <w:b/>
                <w:sz w:val="20"/>
              </w:rPr>
            </w:pPr>
            <w:r>
              <w:rPr>
                <w:b/>
                <w:sz w:val="20"/>
              </w:rPr>
              <w:t>Pollutant</w:t>
            </w:r>
          </w:p>
        </w:tc>
        <w:tc>
          <w:tcPr>
            <w:tcW w:w="1439" w:type="dxa"/>
            <w:tcBorders>
              <w:top w:val="single" w:sz="4" w:space="0" w:color="auto"/>
              <w:left w:val="single" w:sz="4" w:space="0" w:color="auto"/>
              <w:bottom w:val="single" w:sz="4" w:space="0" w:color="auto"/>
              <w:right w:val="single" w:sz="4" w:space="0" w:color="auto"/>
            </w:tcBorders>
          </w:tcPr>
          <w:p w14:paraId="13F9F726" w14:textId="77777777" w:rsidR="003D5533" w:rsidRPr="00BD3DE3" w:rsidRDefault="003D5533" w:rsidP="00472CE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78B381B" w14:textId="77777777" w:rsidR="003D5533" w:rsidRDefault="003D5533" w:rsidP="00472CE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2F452B4" w14:textId="77777777" w:rsidR="003D5533" w:rsidRPr="00BD3DE3" w:rsidRDefault="003D5533" w:rsidP="00472CE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1596A2" w14:textId="77777777" w:rsidR="003D5533" w:rsidRDefault="003D5533" w:rsidP="00472CE4">
            <w:pPr>
              <w:jc w:val="center"/>
              <w:rPr>
                <w:b/>
                <w:sz w:val="20"/>
              </w:rPr>
            </w:pPr>
            <w:r>
              <w:rPr>
                <w:b/>
                <w:sz w:val="20"/>
              </w:rPr>
              <w:t>Monitoring/</w:t>
            </w:r>
          </w:p>
          <w:p w14:paraId="7140BD7C" w14:textId="77777777" w:rsidR="003D5533" w:rsidRPr="00BD3DE3" w:rsidRDefault="003D5533" w:rsidP="00472CE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BB228D1" w14:textId="77777777" w:rsidR="003D5533" w:rsidRPr="00BD3DE3" w:rsidRDefault="003D5533" w:rsidP="00472CE4">
            <w:pPr>
              <w:jc w:val="center"/>
              <w:rPr>
                <w:b/>
                <w:sz w:val="20"/>
              </w:rPr>
            </w:pPr>
            <w:r w:rsidRPr="00BD3DE3">
              <w:rPr>
                <w:b/>
                <w:sz w:val="20"/>
              </w:rPr>
              <w:t>Underlying</w:t>
            </w:r>
            <w:r>
              <w:rPr>
                <w:b/>
                <w:sz w:val="20"/>
              </w:rPr>
              <w:t xml:space="preserve"> </w:t>
            </w:r>
            <w:r w:rsidRPr="00BD3DE3">
              <w:rPr>
                <w:b/>
                <w:sz w:val="20"/>
              </w:rPr>
              <w:t>Applicable Requirements</w:t>
            </w:r>
          </w:p>
        </w:tc>
      </w:tr>
      <w:tr w:rsidR="000C43F1" w:rsidRPr="00F25657" w14:paraId="6EBF6796" w14:textId="77777777" w:rsidTr="00925C52">
        <w:trPr>
          <w:cantSplit/>
        </w:trPr>
        <w:tc>
          <w:tcPr>
            <w:tcW w:w="1626" w:type="dxa"/>
            <w:tcBorders>
              <w:top w:val="single" w:sz="4" w:space="0" w:color="auto"/>
              <w:left w:val="single" w:sz="4" w:space="0" w:color="auto"/>
              <w:bottom w:val="single" w:sz="4" w:space="0" w:color="auto"/>
              <w:right w:val="single" w:sz="4" w:space="0" w:color="auto"/>
            </w:tcBorders>
          </w:tcPr>
          <w:p w14:paraId="79E48980" w14:textId="77777777" w:rsidR="000C43F1" w:rsidRPr="00F25657" w:rsidRDefault="000C43F1" w:rsidP="00502E53">
            <w:pPr>
              <w:rPr>
                <w:sz w:val="20"/>
              </w:rPr>
            </w:pPr>
            <w:r w:rsidRPr="00F25657">
              <w:rPr>
                <w:sz w:val="20"/>
              </w:rPr>
              <w:t>1.</w:t>
            </w:r>
            <w:r>
              <w:rPr>
                <w:sz w:val="20"/>
              </w:rPr>
              <w:t xml:space="preserve"> </w:t>
            </w:r>
            <w:r w:rsidRPr="00F25657">
              <w:rPr>
                <w:sz w:val="20"/>
              </w:rPr>
              <w:t xml:space="preserve"> PM</w:t>
            </w:r>
          </w:p>
        </w:tc>
        <w:tc>
          <w:tcPr>
            <w:tcW w:w="1439" w:type="dxa"/>
            <w:tcBorders>
              <w:top w:val="single" w:sz="4" w:space="0" w:color="auto"/>
              <w:left w:val="single" w:sz="4" w:space="0" w:color="auto"/>
              <w:bottom w:val="single" w:sz="4" w:space="0" w:color="auto"/>
              <w:right w:val="single" w:sz="4" w:space="0" w:color="auto"/>
            </w:tcBorders>
          </w:tcPr>
          <w:p w14:paraId="4F7BDC79" w14:textId="258D54CB" w:rsidR="000C43F1" w:rsidRPr="00F25657" w:rsidRDefault="000C43F1" w:rsidP="00502E53">
            <w:pPr>
              <w:jc w:val="center"/>
              <w:rPr>
                <w:sz w:val="20"/>
              </w:rPr>
            </w:pPr>
            <w:r w:rsidRPr="00F25657">
              <w:rPr>
                <w:sz w:val="20"/>
              </w:rPr>
              <w:t>0.</w:t>
            </w:r>
            <w:r w:rsidR="00B85545">
              <w:rPr>
                <w:sz w:val="20"/>
              </w:rPr>
              <w:t>2</w:t>
            </w:r>
            <w:r w:rsidRPr="00F25657">
              <w:rPr>
                <w:sz w:val="20"/>
              </w:rPr>
              <w:t xml:space="preserve"> g/</w:t>
            </w:r>
            <w:proofErr w:type="spellStart"/>
            <w:r w:rsidRPr="00F25657">
              <w:rPr>
                <w:sz w:val="20"/>
              </w:rPr>
              <w:t>KW-hr</w:t>
            </w:r>
            <w:proofErr w:type="spellEnd"/>
          </w:p>
        </w:tc>
        <w:tc>
          <w:tcPr>
            <w:tcW w:w="2246" w:type="dxa"/>
            <w:tcBorders>
              <w:top w:val="single" w:sz="4" w:space="0" w:color="auto"/>
              <w:left w:val="single" w:sz="4" w:space="0" w:color="auto"/>
              <w:bottom w:val="single" w:sz="4" w:space="0" w:color="auto"/>
              <w:right w:val="single" w:sz="4" w:space="0" w:color="auto"/>
            </w:tcBorders>
          </w:tcPr>
          <w:p w14:paraId="5DC5FA3A" w14:textId="77236777" w:rsidR="000C43F1" w:rsidRPr="00F25657" w:rsidRDefault="00156F9F" w:rsidP="00502E53">
            <w:pPr>
              <w:jc w:val="center"/>
              <w:rPr>
                <w:sz w:val="20"/>
              </w:rPr>
            </w:pPr>
            <w:r>
              <w:rPr>
                <w:sz w:val="20"/>
              </w:rPr>
              <w:t xml:space="preserve"> hourly</w:t>
            </w:r>
          </w:p>
        </w:tc>
        <w:tc>
          <w:tcPr>
            <w:tcW w:w="1889" w:type="dxa"/>
            <w:tcBorders>
              <w:top w:val="single" w:sz="4" w:space="0" w:color="auto"/>
              <w:left w:val="single" w:sz="4" w:space="0" w:color="auto"/>
              <w:bottom w:val="single" w:sz="4" w:space="0" w:color="auto"/>
              <w:right w:val="single" w:sz="4" w:space="0" w:color="auto"/>
            </w:tcBorders>
          </w:tcPr>
          <w:p w14:paraId="0F1D6EF8" w14:textId="0C561BA6" w:rsidR="000C43F1" w:rsidRPr="00F25657" w:rsidRDefault="000E0657" w:rsidP="00502E53">
            <w:pPr>
              <w:jc w:val="center"/>
              <w:rPr>
                <w:sz w:val="20"/>
              </w:rPr>
            </w:pPr>
            <w:r w:rsidRPr="00892466">
              <w:rPr>
                <w:rFonts w:cs="Arial"/>
                <w:sz w:val="20"/>
              </w:rPr>
              <w:t>EUDIESELGEN3</w:t>
            </w:r>
          </w:p>
        </w:tc>
        <w:tc>
          <w:tcPr>
            <w:tcW w:w="1530" w:type="dxa"/>
            <w:tcBorders>
              <w:top w:val="single" w:sz="4" w:space="0" w:color="auto"/>
              <w:left w:val="single" w:sz="4" w:space="0" w:color="auto"/>
              <w:bottom w:val="single" w:sz="4" w:space="0" w:color="auto"/>
              <w:right w:val="single" w:sz="4" w:space="0" w:color="auto"/>
            </w:tcBorders>
          </w:tcPr>
          <w:p w14:paraId="7736E925" w14:textId="10067774" w:rsidR="000C43F1" w:rsidRPr="00F25657" w:rsidRDefault="00FC3FC8" w:rsidP="00502E53">
            <w:pPr>
              <w:jc w:val="center"/>
              <w:rPr>
                <w:sz w:val="20"/>
              </w:rPr>
            </w:pPr>
            <w:r>
              <w:rPr>
                <w:sz w:val="20"/>
              </w:rPr>
              <w:t xml:space="preserve">SC </w:t>
            </w:r>
            <w:r w:rsidR="00925C52">
              <w:rPr>
                <w:sz w:val="20"/>
              </w:rPr>
              <w:t xml:space="preserve">V.1, </w:t>
            </w:r>
            <w:r w:rsidR="000C43F1" w:rsidRPr="00F25657">
              <w:rPr>
                <w:sz w:val="20"/>
              </w:rPr>
              <w:t>VI.1</w:t>
            </w:r>
            <w:r w:rsidR="00925C52">
              <w:rPr>
                <w:sz w:val="20"/>
              </w:rPr>
              <w:t xml:space="preserve"> through </w:t>
            </w:r>
            <w:r>
              <w:rPr>
                <w:sz w:val="20"/>
              </w:rPr>
              <w:t xml:space="preserve">SC </w:t>
            </w:r>
            <w:r w:rsidR="00925C52">
              <w:rPr>
                <w:sz w:val="20"/>
              </w:rPr>
              <w:t>VI.8</w:t>
            </w:r>
          </w:p>
        </w:tc>
        <w:tc>
          <w:tcPr>
            <w:tcW w:w="1530" w:type="dxa"/>
            <w:tcBorders>
              <w:top w:val="single" w:sz="4" w:space="0" w:color="auto"/>
              <w:left w:val="single" w:sz="4" w:space="0" w:color="auto"/>
              <w:bottom w:val="single" w:sz="4" w:space="0" w:color="auto"/>
              <w:right w:val="single" w:sz="4" w:space="0" w:color="auto"/>
            </w:tcBorders>
          </w:tcPr>
          <w:p w14:paraId="109B3478" w14:textId="77777777" w:rsidR="000C43F1" w:rsidRPr="00F25657" w:rsidRDefault="000C43F1" w:rsidP="00502E53">
            <w:pPr>
              <w:jc w:val="center"/>
              <w:rPr>
                <w:b/>
                <w:sz w:val="20"/>
              </w:rPr>
            </w:pPr>
            <w:r w:rsidRPr="00F25657">
              <w:rPr>
                <w:b/>
                <w:sz w:val="20"/>
              </w:rPr>
              <w:t>40 CFR 60.4205(b),</w:t>
            </w:r>
          </w:p>
          <w:p w14:paraId="2D38952B" w14:textId="77777777" w:rsidR="000C43F1" w:rsidRPr="00F25657" w:rsidRDefault="000C43F1" w:rsidP="00502E53">
            <w:pPr>
              <w:jc w:val="center"/>
              <w:rPr>
                <w:b/>
                <w:sz w:val="20"/>
              </w:rPr>
            </w:pPr>
            <w:r>
              <w:rPr>
                <w:b/>
                <w:sz w:val="20"/>
              </w:rPr>
              <w:t>40 CFR 89.112(a)</w:t>
            </w:r>
          </w:p>
        </w:tc>
      </w:tr>
      <w:tr w:rsidR="000C43F1" w:rsidRPr="00F25657" w14:paraId="6275F1EE" w14:textId="77777777" w:rsidTr="00925C52">
        <w:trPr>
          <w:cantSplit/>
        </w:trPr>
        <w:tc>
          <w:tcPr>
            <w:tcW w:w="1626" w:type="dxa"/>
            <w:tcBorders>
              <w:top w:val="single" w:sz="4" w:space="0" w:color="auto"/>
              <w:left w:val="single" w:sz="4" w:space="0" w:color="auto"/>
              <w:bottom w:val="single" w:sz="4" w:space="0" w:color="auto"/>
              <w:right w:val="single" w:sz="4" w:space="0" w:color="auto"/>
            </w:tcBorders>
          </w:tcPr>
          <w:p w14:paraId="3FF5E4F2" w14:textId="77777777" w:rsidR="000C43F1" w:rsidRPr="00F25657" w:rsidRDefault="000C43F1" w:rsidP="00502E53">
            <w:pPr>
              <w:rPr>
                <w:sz w:val="20"/>
              </w:rPr>
            </w:pPr>
            <w:r w:rsidRPr="00F25657">
              <w:rPr>
                <w:sz w:val="20"/>
              </w:rPr>
              <w:t>2.</w:t>
            </w:r>
            <w:r>
              <w:rPr>
                <w:sz w:val="20"/>
              </w:rPr>
              <w:t xml:space="preserve"> </w:t>
            </w:r>
            <w:r w:rsidRPr="00F25657">
              <w:rPr>
                <w:sz w:val="20"/>
              </w:rPr>
              <w:t xml:space="preserve"> NMHC + NOx</w:t>
            </w:r>
          </w:p>
        </w:tc>
        <w:tc>
          <w:tcPr>
            <w:tcW w:w="1439" w:type="dxa"/>
            <w:tcBorders>
              <w:top w:val="single" w:sz="4" w:space="0" w:color="auto"/>
              <w:left w:val="single" w:sz="4" w:space="0" w:color="auto"/>
              <w:bottom w:val="single" w:sz="4" w:space="0" w:color="auto"/>
              <w:right w:val="single" w:sz="4" w:space="0" w:color="auto"/>
            </w:tcBorders>
          </w:tcPr>
          <w:p w14:paraId="575CF0B4" w14:textId="77777777" w:rsidR="000C43F1" w:rsidRPr="00F25657" w:rsidRDefault="000C43F1" w:rsidP="00502E53">
            <w:pPr>
              <w:jc w:val="center"/>
              <w:rPr>
                <w:sz w:val="20"/>
              </w:rPr>
            </w:pPr>
            <w:r w:rsidRPr="00F25657">
              <w:rPr>
                <w:sz w:val="20"/>
              </w:rPr>
              <w:t>4.0 g/</w:t>
            </w:r>
            <w:proofErr w:type="spellStart"/>
            <w:r w:rsidRPr="00F25657">
              <w:rPr>
                <w:sz w:val="20"/>
              </w:rPr>
              <w:t>KW-hr</w:t>
            </w:r>
            <w:proofErr w:type="spellEnd"/>
          </w:p>
        </w:tc>
        <w:tc>
          <w:tcPr>
            <w:tcW w:w="2246" w:type="dxa"/>
            <w:tcBorders>
              <w:top w:val="single" w:sz="4" w:space="0" w:color="auto"/>
              <w:left w:val="single" w:sz="4" w:space="0" w:color="auto"/>
              <w:bottom w:val="single" w:sz="4" w:space="0" w:color="auto"/>
              <w:right w:val="single" w:sz="4" w:space="0" w:color="auto"/>
            </w:tcBorders>
          </w:tcPr>
          <w:p w14:paraId="238B0C99" w14:textId="5E6F645A" w:rsidR="000C43F1" w:rsidRPr="00F25657" w:rsidRDefault="00156F9F" w:rsidP="00502E53">
            <w:pPr>
              <w:jc w:val="center"/>
              <w:rPr>
                <w:sz w:val="20"/>
              </w:rPr>
            </w:pPr>
            <w:r>
              <w:rPr>
                <w:sz w:val="20"/>
              </w:rPr>
              <w:t xml:space="preserve"> hourly</w:t>
            </w:r>
          </w:p>
        </w:tc>
        <w:tc>
          <w:tcPr>
            <w:tcW w:w="1889" w:type="dxa"/>
            <w:tcBorders>
              <w:top w:val="single" w:sz="4" w:space="0" w:color="auto"/>
              <w:left w:val="single" w:sz="4" w:space="0" w:color="auto"/>
              <w:bottom w:val="single" w:sz="4" w:space="0" w:color="auto"/>
              <w:right w:val="single" w:sz="4" w:space="0" w:color="auto"/>
            </w:tcBorders>
          </w:tcPr>
          <w:p w14:paraId="286F0FF1" w14:textId="7269C19C" w:rsidR="000C43F1" w:rsidRPr="00F25657" w:rsidRDefault="000E0657" w:rsidP="00502E53">
            <w:pPr>
              <w:jc w:val="center"/>
              <w:rPr>
                <w:sz w:val="20"/>
              </w:rPr>
            </w:pPr>
            <w:r w:rsidRPr="00892466">
              <w:rPr>
                <w:rFonts w:cs="Arial"/>
                <w:sz w:val="20"/>
              </w:rPr>
              <w:t>EUDIESELGEN3</w:t>
            </w:r>
          </w:p>
        </w:tc>
        <w:tc>
          <w:tcPr>
            <w:tcW w:w="1530" w:type="dxa"/>
            <w:tcBorders>
              <w:top w:val="single" w:sz="4" w:space="0" w:color="auto"/>
              <w:left w:val="single" w:sz="4" w:space="0" w:color="auto"/>
              <w:bottom w:val="single" w:sz="4" w:space="0" w:color="auto"/>
              <w:right w:val="single" w:sz="4" w:space="0" w:color="auto"/>
            </w:tcBorders>
          </w:tcPr>
          <w:p w14:paraId="47C35988" w14:textId="3F8B1896" w:rsidR="000C43F1" w:rsidRPr="00F25657" w:rsidRDefault="00FC3FC8" w:rsidP="00502E53">
            <w:pPr>
              <w:jc w:val="center"/>
              <w:rPr>
                <w:sz w:val="20"/>
              </w:rPr>
            </w:pPr>
            <w:r>
              <w:rPr>
                <w:sz w:val="20"/>
              </w:rPr>
              <w:t xml:space="preserve">SC V.1, </w:t>
            </w:r>
            <w:r w:rsidRPr="00F25657">
              <w:rPr>
                <w:sz w:val="20"/>
              </w:rPr>
              <w:t>VI.1</w:t>
            </w:r>
            <w:r>
              <w:rPr>
                <w:sz w:val="20"/>
              </w:rPr>
              <w:t xml:space="preserve"> through SC VI.8</w:t>
            </w:r>
          </w:p>
        </w:tc>
        <w:tc>
          <w:tcPr>
            <w:tcW w:w="1530" w:type="dxa"/>
            <w:tcBorders>
              <w:top w:val="single" w:sz="4" w:space="0" w:color="auto"/>
              <w:left w:val="single" w:sz="4" w:space="0" w:color="auto"/>
              <w:bottom w:val="single" w:sz="4" w:space="0" w:color="auto"/>
              <w:right w:val="single" w:sz="4" w:space="0" w:color="auto"/>
            </w:tcBorders>
          </w:tcPr>
          <w:p w14:paraId="2C4E8D1A" w14:textId="77777777" w:rsidR="000C43F1" w:rsidRPr="00F25657" w:rsidRDefault="000C43F1" w:rsidP="00502E53">
            <w:pPr>
              <w:jc w:val="center"/>
              <w:rPr>
                <w:b/>
                <w:sz w:val="20"/>
              </w:rPr>
            </w:pPr>
            <w:r w:rsidRPr="00F25657">
              <w:rPr>
                <w:b/>
                <w:sz w:val="20"/>
              </w:rPr>
              <w:t>40 CFR 60.4205(b),</w:t>
            </w:r>
          </w:p>
          <w:p w14:paraId="5C87D7FD" w14:textId="77777777" w:rsidR="000C43F1" w:rsidRPr="00F25657" w:rsidRDefault="000C43F1" w:rsidP="00502E53">
            <w:pPr>
              <w:jc w:val="center"/>
              <w:rPr>
                <w:b/>
                <w:sz w:val="20"/>
              </w:rPr>
            </w:pPr>
            <w:r w:rsidRPr="00F25657">
              <w:rPr>
                <w:b/>
                <w:sz w:val="20"/>
              </w:rPr>
              <w:t>40 CFR 89.112(a)</w:t>
            </w:r>
          </w:p>
        </w:tc>
      </w:tr>
      <w:tr w:rsidR="000C43F1" w:rsidRPr="00F25657" w14:paraId="5BC3A76B" w14:textId="77777777" w:rsidTr="00925C52">
        <w:trPr>
          <w:cantSplit/>
        </w:trPr>
        <w:tc>
          <w:tcPr>
            <w:tcW w:w="1626" w:type="dxa"/>
            <w:tcBorders>
              <w:top w:val="single" w:sz="4" w:space="0" w:color="auto"/>
              <w:left w:val="single" w:sz="4" w:space="0" w:color="auto"/>
              <w:bottom w:val="single" w:sz="4" w:space="0" w:color="auto"/>
              <w:right w:val="single" w:sz="4" w:space="0" w:color="auto"/>
            </w:tcBorders>
          </w:tcPr>
          <w:p w14:paraId="61CF1C50" w14:textId="77777777" w:rsidR="000C43F1" w:rsidRPr="00F25657" w:rsidRDefault="000C43F1" w:rsidP="00502E53">
            <w:pPr>
              <w:rPr>
                <w:sz w:val="20"/>
              </w:rPr>
            </w:pPr>
            <w:r w:rsidRPr="00F25657">
              <w:rPr>
                <w:sz w:val="20"/>
              </w:rPr>
              <w:t>3.</w:t>
            </w:r>
            <w:r>
              <w:rPr>
                <w:sz w:val="20"/>
              </w:rPr>
              <w:t xml:space="preserve"> </w:t>
            </w:r>
            <w:r w:rsidRPr="00F25657">
              <w:rPr>
                <w:sz w:val="20"/>
              </w:rPr>
              <w:t xml:space="preserve"> CO</w:t>
            </w:r>
          </w:p>
        </w:tc>
        <w:tc>
          <w:tcPr>
            <w:tcW w:w="1439" w:type="dxa"/>
            <w:tcBorders>
              <w:top w:val="single" w:sz="4" w:space="0" w:color="auto"/>
              <w:left w:val="single" w:sz="4" w:space="0" w:color="auto"/>
              <w:bottom w:val="single" w:sz="4" w:space="0" w:color="auto"/>
              <w:right w:val="single" w:sz="4" w:space="0" w:color="auto"/>
            </w:tcBorders>
          </w:tcPr>
          <w:p w14:paraId="617E15A2" w14:textId="1ABD80D5" w:rsidR="000C43F1" w:rsidRPr="00F25657" w:rsidRDefault="00B85545" w:rsidP="00502E53">
            <w:pPr>
              <w:jc w:val="center"/>
              <w:rPr>
                <w:sz w:val="20"/>
              </w:rPr>
            </w:pPr>
            <w:r>
              <w:rPr>
                <w:sz w:val="20"/>
              </w:rPr>
              <w:t>3.5</w:t>
            </w:r>
            <w:r w:rsidR="000C43F1" w:rsidRPr="00F25657">
              <w:rPr>
                <w:sz w:val="20"/>
              </w:rPr>
              <w:t xml:space="preserve"> g/</w:t>
            </w:r>
            <w:proofErr w:type="spellStart"/>
            <w:r w:rsidR="000C43F1" w:rsidRPr="00F25657">
              <w:rPr>
                <w:sz w:val="20"/>
              </w:rPr>
              <w:t>KW-hr</w:t>
            </w:r>
            <w:proofErr w:type="spellEnd"/>
          </w:p>
        </w:tc>
        <w:tc>
          <w:tcPr>
            <w:tcW w:w="2246" w:type="dxa"/>
            <w:tcBorders>
              <w:top w:val="single" w:sz="4" w:space="0" w:color="auto"/>
              <w:left w:val="single" w:sz="4" w:space="0" w:color="auto"/>
              <w:bottom w:val="single" w:sz="4" w:space="0" w:color="auto"/>
              <w:right w:val="single" w:sz="4" w:space="0" w:color="auto"/>
            </w:tcBorders>
          </w:tcPr>
          <w:p w14:paraId="3D10C942" w14:textId="5E35739C" w:rsidR="000C43F1" w:rsidRPr="00F25657" w:rsidRDefault="00156F9F" w:rsidP="00502E53">
            <w:pPr>
              <w:jc w:val="center"/>
              <w:rPr>
                <w:sz w:val="20"/>
              </w:rPr>
            </w:pPr>
            <w:r>
              <w:rPr>
                <w:sz w:val="20"/>
              </w:rPr>
              <w:t xml:space="preserve"> hourly</w:t>
            </w:r>
          </w:p>
        </w:tc>
        <w:tc>
          <w:tcPr>
            <w:tcW w:w="1889" w:type="dxa"/>
            <w:tcBorders>
              <w:top w:val="single" w:sz="4" w:space="0" w:color="auto"/>
              <w:left w:val="single" w:sz="4" w:space="0" w:color="auto"/>
              <w:bottom w:val="single" w:sz="4" w:space="0" w:color="auto"/>
              <w:right w:val="single" w:sz="4" w:space="0" w:color="auto"/>
            </w:tcBorders>
          </w:tcPr>
          <w:p w14:paraId="4805C7E9" w14:textId="43A0FDEA" w:rsidR="000C43F1" w:rsidRPr="00F25657" w:rsidRDefault="000E0657" w:rsidP="00502E53">
            <w:pPr>
              <w:jc w:val="center"/>
              <w:rPr>
                <w:sz w:val="20"/>
              </w:rPr>
            </w:pPr>
            <w:r w:rsidRPr="00892466">
              <w:rPr>
                <w:rFonts w:cs="Arial"/>
                <w:sz w:val="20"/>
              </w:rPr>
              <w:t>EUDIESELGEN3</w:t>
            </w:r>
          </w:p>
        </w:tc>
        <w:tc>
          <w:tcPr>
            <w:tcW w:w="1530" w:type="dxa"/>
            <w:tcBorders>
              <w:top w:val="single" w:sz="4" w:space="0" w:color="auto"/>
              <w:left w:val="single" w:sz="4" w:space="0" w:color="auto"/>
              <w:bottom w:val="single" w:sz="4" w:space="0" w:color="auto"/>
              <w:right w:val="single" w:sz="4" w:space="0" w:color="auto"/>
            </w:tcBorders>
          </w:tcPr>
          <w:p w14:paraId="20D314CE" w14:textId="3041227A" w:rsidR="000C43F1" w:rsidRPr="00F25657" w:rsidRDefault="00FC3FC8" w:rsidP="00502E53">
            <w:pPr>
              <w:jc w:val="center"/>
              <w:rPr>
                <w:sz w:val="20"/>
              </w:rPr>
            </w:pPr>
            <w:r>
              <w:rPr>
                <w:sz w:val="20"/>
              </w:rPr>
              <w:t xml:space="preserve">SC V.1, </w:t>
            </w:r>
            <w:r w:rsidRPr="00F25657">
              <w:rPr>
                <w:sz w:val="20"/>
              </w:rPr>
              <w:t>VI.1</w:t>
            </w:r>
            <w:r>
              <w:rPr>
                <w:sz w:val="20"/>
              </w:rPr>
              <w:t xml:space="preserve"> through SC VI.8</w:t>
            </w:r>
          </w:p>
        </w:tc>
        <w:tc>
          <w:tcPr>
            <w:tcW w:w="1530" w:type="dxa"/>
            <w:tcBorders>
              <w:top w:val="single" w:sz="4" w:space="0" w:color="auto"/>
              <w:left w:val="single" w:sz="4" w:space="0" w:color="auto"/>
              <w:bottom w:val="single" w:sz="4" w:space="0" w:color="auto"/>
              <w:right w:val="single" w:sz="4" w:space="0" w:color="auto"/>
            </w:tcBorders>
          </w:tcPr>
          <w:p w14:paraId="5CD1F089" w14:textId="77777777" w:rsidR="000C43F1" w:rsidRPr="00F25657" w:rsidRDefault="000C43F1" w:rsidP="00502E53">
            <w:pPr>
              <w:jc w:val="center"/>
              <w:rPr>
                <w:b/>
                <w:sz w:val="20"/>
              </w:rPr>
            </w:pPr>
            <w:r w:rsidRPr="00F25657">
              <w:rPr>
                <w:b/>
                <w:sz w:val="20"/>
              </w:rPr>
              <w:t>40 CFR 60.4205(b),</w:t>
            </w:r>
          </w:p>
          <w:p w14:paraId="7D059F78" w14:textId="77777777" w:rsidR="000C43F1" w:rsidRPr="00F25657" w:rsidRDefault="000C43F1" w:rsidP="00502E53">
            <w:pPr>
              <w:jc w:val="center"/>
              <w:rPr>
                <w:b/>
                <w:sz w:val="20"/>
              </w:rPr>
            </w:pPr>
            <w:r w:rsidRPr="00F25657">
              <w:rPr>
                <w:b/>
                <w:sz w:val="20"/>
              </w:rPr>
              <w:t>40 CFR 89.112(a)</w:t>
            </w:r>
          </w:p>
        </w:tc>
      </w:tr>
    </w:tbl>
    <w:p w14:paraId="50945026" w14:textId="77777777" w:rsidR="003D5533" w:rsidRPr="00FE0AD0" w:rsidRDefault="003D5533" w:rsidP="003D5533">
      <w:pPr>
        <w:jc w:val="both"/>
        <w:rPr>
          <w:sz w:val="20"/>
        </w:rPr>
      </w:pPr>
    </w:p>
    <w:p w14:paraId="64D39B31" w14:textId="77777777" w:rsidR="003D5533" w:rsidRDefault="003D5533" w:rsidP="003D5533">
      <w:pPr>
        <w:jc w:val="both"/>
        <w:rPr>
          <w:b/>
          <w:u w:val="single"/>
        </w:rPr>
      </w:pPr>
      <w:r>
        <w:rPr>
          <w:b/>
        </w:rPr>
        <w:t xml:space="preserve">II.  </w:t>
      </w:r>
      <w:r>
        <w:rPr>
          <w:b/>
          <w:u w:val="single"/>
        </w:rPr>
        <w:t>MATERIAL LIMIT(S)</w:t>
      </w:r>
    </w:p>
    <w:p w14:paraId="6B18CD9A" w14:textId="77777777" w:rsidR="003D5533" w:rsidRDefault="003D5533" w:rsidP="003D5533">
      <w:pPr>
        <w:jc w:val="both"/>
        <w:rPr>
          <w:sz w:val="20"/>
        </w:rPr>
      </w:pPr>
    </w:p>
    <w:p w14:paraId="5347B09E" w14:textId="7DD2F373" w:rsidR="000C43F1" w:rsidRPr="00095619" w:rsidRDefault="000C43F1" w:rsidP="0086435D">
      <w:pPr>
        <w:numPr>
          <w:ilvl w:val="0"/>
          <w:numId w:val="60"/>
        </w:numPr>
        <w:tabs>
          <w:tab w:val="num" w:pos="360"/>
        </w:tabs>
        <w:ind w:left="360"/>
        <w:jc w:val="both"/>
        <w:rPr>
          <w:sz w:val="20"/>
        </w:rPr>
      </w:pPr>
      <w:r>
        <w:rPr>
          <w:rFonts w:cs="Arial"/>
          <w:color w:val="000000"/>
          <w:sz w:val="20"/>
        </w:rPr>
        <w:t xml:space="preserve">The </w:t>
      </w:r>
      <w:r w:rsidRPr="00095619">
        <w:rPr>
          <w:sz w:val="20"/>
        </w:rPr>
        <w:t xml:space="preserve">permittee must use diesel fuel that meets the requirements of 40 CFR </w:t>
      </w:r>
      <w:r w:rsidR="003E7EE4">
        <w:rPr>
          <w:sz w:val="20"/>
        </w:rPr>
        <w:t>1090.305</w:t>
      </w:r>
      <w:r w:rsidRPr="00095619">
        <w:rPr>
          <w:sz w:val="20"/>
        </w:rPr>
        <w:t>, as follows:</w:t>
      </w:r>
    </w:p>
    <w:p w14:paraId="004F6CD4" w14:textId="77777777" w:rsidR="000C43F1" w:rsidRPr="00F25657" w:rsidRDefault="000C43F1" w:rsidP="000C43F1">
      <w:pPr>
        <w:ind w:left="360"/>
        <w:jc w:val="both"/>
        <w:rPr>
          <w:sz w:val="20"/>
        </w:rPr>
      </w:pPr>
    </w:p>
    <w:p w14:paraId="020EA2D0" w14:textId="2289A4BC" w:rsidR="000C43F1" w:rsidRDefault="000C43F1" w:rsidP="001E3B1B">
      <w:pPr>
        <w:numPr>
          <w:ilvl w:val="2"/>
          <w:numId w:val="60"/>
        </w:numPr>
        <w:ind w:left="720"/>
        <w:jc w:val="both"/>
        <w:rPr>
          <w:sz w:val="20"/>
        </w:rPr>
      </w:pPr>
      <w:r w:rsidRPr="002E460E">
        <w:rPr>
          <w:sz w:val="20"/>
        </w:rPr>
        <w:t>Maximum sulfur content of 15 ppm</w:t>
      </w:r>
      <w:r w:rsidR="00156F9F">
        <w:rPr>
          <w:sz w:val="20"/>
        </w:rPr>
        <w:t xml:space="preserve"> (0.0015 percent) by weight</w:t>
      </w:r>
      <w:r w:rsidRPr="002E460E">
        <w:rPr>
          <w:sz w:val="20"/>
        </w:rPr>
        <w:t>, and</w:t>
      </w:r>
    </w:p>
    <w:p w14:paraId="0688B5F9" w14:textId="77777777" w:rsidR="000C43F1" w:rsidRPr="00D950F3" w:rsidRDefault="000C43F1" w:rsidP="001E3B1B">
      <w:pPr>
        <w:tabs>
          <w:tab w:val="num" w:pos="2340"/>
        </w:tabs>
        <w:ind w:left="720" w:hanging="360"/>
        <w:jc w:val="both"/>
        <w:rPr>
          <w:sz w:val="12"/>
          <w:szCs w:val="12"/>
        </w:rPr>
      </w:pPr>
    </w:p>
    <w:p w14:paraId="45B9B9FB" w14:textId="62CB3C21" w:rsidR="000C43F1" w:rsidRPr="00DD48EF" w:rsidRDefault="000C43F1" w:rsidP="001E3B1B">
      <w:pPr>
        <w:tabs>
          <w:tab w:val="num" w:pos="2340"/>
        </w:tabs>
        <w:ind w:left="720" w:hanging="360"/>
        <w:jc w:val="both"/>
        <w:rPr>
          <w:b/>
          <w:sz w:val="20"/>
        </w:rPr>
      </w:pPr>
      <w:r>
        <w:rPr>
          <w:sz w:val="20"/>
        </w:rPr>
        <w:t>b.</w:t>
      </w:r>
      <w:r>
        <w:rPr>
          <w:sz w:val="20"/>
        </w:rPr>
        <w:tab/>
      </w:r>
      <w:r w:rsidRPr="00DD48EF">
        <w:rPr>
          <w:sz w:val="20"/>
        </w:rPr>
        <w:t xml:space="preserve">A minimum </w:t>
      </w:r>
      <w:proofErr w:type="spellStart"/>
      <w:r w:rsidRPr="00DD48EF">
        <w:rPr>
          <w:sz w:val="20"/>
        </w:rPr>
        <w:t>centane</w:t>
      </w:r>
      <w:proofErr w:type="spellEnd"/>
      <w:r w:rsidRPr="00DD48EF">
        <w:rPr>
          <w:sz w:val="20"/>
        </w:rPr>
        <w:t xml:space="preserve"> index of 40; or a maximum aromatic content of 35 percent by volume</w:t>
      </w:r>
      <w:r>
        <w:rPr>
          <w:sz w:val="20"/>
        </w:rPr>
        <w:t>.</w:t>
      </w:r>
      <w:r w:rsidRPr="00DD48EF">
        <w:rPr>
          <w:sz w:val="20"/>
        </w:rPr>
        <w:t xml:space="preserve"> </w:t>
      </w:r>
      <w:r w:rsidRPr="00DD48EF">
        <w:rPr>
          <w:b/>
          <w:sz w:val="20"/>
        </w:rPr>
        <w:t xml:space="preserve">(40 CFR 60.4207(b), 40 CFR </w:t>
      </w:r>
      <w:r w:rsidR="003E7EE4">
        <w:rPr>
          <w:b/>
          <w:sz w:val="20"/>
        </w:rPr>
        <w:t>1090.305</w:t>
      </w:r>
      <w:r w:rsidRPr="00DD48EF">
        <w:rPr>
          <w:rFonts w:cs="Arial"/>
          <w:b/>
          <w:color w:val="000000"/>
          <w:sz w:val="20"/>
        </w:rPr>
        <w:t>)</w:t>
      </w:r>
    </w:p>
    <w:p w14:paraId="298CED3B" w14:textId="77777777" w:rsidR="000C43F1" w:rsidRPr="00FE0AD0" w:rsidRDefault="000C43F1" w:rsidP="003D5533">
      <w:pPr>
        <w:jc w:val="both"/>
        <w:rPr>
          <w:sz w:val="20"/>
        </w:rPr>
      </w:pPr>
    </w:p>
    <w:p w14:paraId="30EABD61" w14:textId="77777777" w:rsidR="003D5533" w:rsidRPr="007D4237" w:rsidRDefault="003D5533" w:rsidP="003D5533">
      <w:pPr>
        <w:jc w:val="both"/>
        <w:rPr>
          <w:sz w:val="20"/>
        </w:rPr>
      </w:pPr>
      <w:r>
        <w:rPr>
          <w:b/>
        </w:rPr>
        <w:t xml:space="preserve">III.  </w:t>
      </w:r>
      <w:r>
        <w:rPr>
          <w:b/>
          <w:u w:val="single"/>
        </w:rPr>
        <w:t>PROCESS/OPERATIONAL RESTRICTION(S)</w:t>
      </w:r>
      <w:r w:rsidDel="001C614B">
        <w:rPr>
          <w:b/>
          <w:u w:val="single"/>
        </w:rPr>
        <w:t xml:space="preserve"> </w:t>
      </w:r>
    </w:p>
    <w:p w14:paraId="38700D6D" w14:textId="77777777" w:rsidR="003D5533" w:rsidRPr="00FB6071" w:rsidRDefault="003D5533" w:rsidP="003D5533">
      <w:pPr>
        <w:jc w:val="both"/>
        <w:rPr>
          <w:sz w:val="20"/>
        </w:rPr>
      </w:pPr>
    </w:p>
    <w:p w14:paraId="2257AA1E" w14:textId="531B8DC5" w:rsidR="00715A20" w:rsidRDefault="00715A20" w:rsidP="0086435D">
      <w:pPr>
        <w:numPr>
          <w:ilvl w:val="0"/>
          <w:numId w:val="61"/>
        </w:numPr>
        <w:tabs>
          <w:tab w:val="num" w:pos="360"/>
        </w:tabs>
        <w:ind w:left="360"/>
        <w:jc w:val="both"/>
        <w:rPr>
          <w:sz w:val="20"/>
        </w:rPr>
      </w:pPr>
      <w:r>
        <w:rPr>
          <w:sz w:val="20"/>
        </w:rPr>
        <w:t>If the permittee purchased a certified engine</w:t>
      </w:r>
      <w:r w:rsidR="00456955">
        <w:rPr>
          <w:sz w:val="20"/>
        </w:rPr>
        <w:t xml:space="preserve">, according to procedures specified in 40 CFR Part 60, Subpart IIII, for the same model year, the permittee shall meet the following requirements:  </w:t>
      </w:r>
    </w:p>
    <w:p w14:paraId="09768897" w14:textId="2362BF7B" w:rsidR="00797090" w:rsidRDefault="00797090" w:rsidP="00797090">
      <w:pPr>
        <w:jc w:val="both"/>
        <w:rPr>
          <w:sz w:val="20"/>
        </w:rPr>
      </w:pPr>
    </w:p>
    <w:p w14:paraId="6BE7BF72" w14:textId="1F0FE2E8" w:rsidR="00456955" w:rsidRDefault="00797090" w:rsidP="00797090">
      <w:pPr>
        <w:ind w:left="720" w:hanging="360"/>
        <w:jc w:val="both"/>
        <w:rPr>
          <w:sz w:val="20"/>
        </w:rPr>
      </w:pPr>
      <w:r>
        <w:rPr>
          <w:sz w:val="20"/>
        </w:rPr>
        <w:t>a.</w:t>
      </w:r>
      <w:r>
        <w:rPr>
          <w:sz w:val="20"/>
        </w:rPr>
        <w:tab/>
      </w:r>
      <w:r w:rsidR="00456955" w:rsidRPr="00456955">
        <w:rPr>
          <w:sz w:val="20"/>
        </w:rPr>
        <w:t xml:space="preserve">The permittee must operate and maintain the diesel generator and control device, if installed, according to the manufacturer’s emission related written instructions or procedures developed by the permittee that are approved by the manufacturer.  </w:t>
      </w:r>
    </w:p>
    <w:p w14:paraId="3F80AF8B" w14:textId="46DB2DBE" w:rsidR="00797090" w:rsidRDefault="00797090" w:rsidP="00797090">
      <w:pPr>
        <w:ind w:left="720" w:hanging="360"/>
        <w:jc w:val="both"/>
        <w:rPr>
          <w:sz w:val="20"/>
        </w:rPr>
      </w:pPr>
    </w:p>
    <w:p w14:paraId="3942CF88" w14:textId="51CFDDC0" w:rsidR="00456955" w:rsidRDefault="00797090" w:rsidP="00797090">
      <w:pPr>
        <w:ind w:left="720" w:hanging="360"/>
        <w:jc w:val="both"/>
        <w:rPr>
          <w:sz w:val="20"/>
        </w:rPr>
      </w:pPr>
      <w:r>
        <w:rPr>
          <w:sz w:val="20"/>
        </w:rPr>
        <w:t>b.</w:t>
      </w:r>
      <w:r>
        <w:rPr>
          <w:sz w:val="20"/>
        </w:rPr>
        <w:tab/>
      </w:r>
      <w:r w:rsidR="00456955" w:rsidRPr="00456955">
        <w:rPr>
          <w:sz w:val="20"/>
        </w:rPr>
        <w:t>The permittee may change only emission related settings that are permitted by the manufacturer.  (40 CFR 60.4211(a))</w:t>
      </w:r>
    </w:p>
    <w:p w14:paraId="2E7AEF7C" w14:textId="77777777" w:rsidR="00FC3FC8" w:rsidRDefault="00FC3FC8" w:rsidP="00797090">
      <w:pPr>
        <w:ind w:left="720" w:hanging="360"/>
        <w:jc w:val="both"/>
        <w:rPr>
          <w:sz w:val="20"/>
        </w:rPr>
      </w:pPr>
    </w:p>
    <w:p w14:paraId="1E2511F5" w14:textId="5A228929" w:rsidR="00D24EEB" w:rsidRDefault="00797090" w:rsidP="00797090">
      <w:pPr>
        <w:ind w:left="720" w:hanging="360"/>
        <w:jc w:val="both"/>
        <w:rPr>
          <w:sz w:val="20"/>
        </w:rPr>
      </w:pPr>
      <w:r>
        <w:rPr>
          <w:sz w:val="20"/>
        </w:rPr>
        <w:t>c.</w:t>
      </w:r>
      <w:r>
        <w:rPr>
          <w:sz w:val="20"/>
        </w:rPr>
        <w:tab/>
      </w:r>
      <w:r w:rsidR="00456955" w:rsidRPr="00456955">
        <w:rPr>
          <w:sz w:val="20"/>
        </w:rPr>
        <w:t xml:space="preserve">The permittee must meet applicable requirements specified in 40 CFR 89.  </w:t>
      </w:r>
      <w:r w:rsidR="00D24EEB" w:rsidRPr="002E2DB3">
        <w:rPr>
          <w:b/>
          <w:bCs/>
          <w:sz w:val="20"/>
        </w:rPr>
        <w:t>(40 CFR 60.4211(a)</w:t>
      </w:r>
      <w:r w:rsidR="00D24EEB">
        <w:rPr>
          <w:b/>
          <w:bCs/>
          <w:sz w:val="20"/>
        </w:rPr>
        <w:t xml:space="preserve"> &amp; (e)</w:t>
      </w:r>
      <w:r w:rsidR="00D24EEB" w:rsidRPr="002E2DB3">
        <w:rPr>
          <w:b/>
          <w:bCs/>
          <w:sz w:val="20"/>
        </w:rPr>
        <w:t>)</w:t>
      </w:r>
    </w:p>
    <w:p w14:paraId="79F4D4D0" w14:textId="4095377C" w:rsidR="009C1C56" w:rsidRDefault="009C1C56" w:rsidP="009C1C56">
      <w:pPr>
        <w:ind w:left="720" w:hanging="360"/>
        <w:jc w:val="both"/>
        <w:rPr>
          <w:sz w:val="20"/>
        </w:rPr>
      </w:pPr>
    </w:p>
    <w:p w14:paraId="79F53C47" w14:textId="120754E8" w:rsidR="0086435D" w:rsidRPr="003F0443" w:rsidRDefault="009C1C56" w:rsidP="003F0443">
      <w:pPr>
        <w:ind w:left="450" w:hanging="450"/>
        <w:jc w:val="both"/>
        <w:rPr>
          <w:b/>
          <w:bCs/>
          <w:sz w:val="20"/>
        </w:rPr>
      </w:pPr>
      <w:r>
        <w:rPr>
          <w:sz w:val="20"/>
        </w:rPr>
        <w:t>2.</w:t>
      </w:r>
      <w:r>
        <w:rPr>
          <w:sz w:val="20"/>
        </w:rPr>
        <w:tab/>
      </w:r>
      <w:r w:rsidR="00DA1EBB" w:rsidRPr="00797090">
        <w:rPr>
          <w:sz w:val="20"/>
        </w:rPr>
        <w:t xml:space="preserve">If the permittee does not operate </w:t>
      </w:r>
      <w:r>
        <w:rPr>
          <w:sz w:val="20"/>
        </w:rPr>
        <w:t>and</w:t>
      </w:r>
      <w:r w:rsidR="00DA1EBB" w:rsidRPr="00797090">
        <w:rPr>
          <w:sz w:val="20"/>
        </w:rPr>
        <w:t xml:space="preserve"> maintain the certified engine </w:t>
      </w:r>
      <w:r>
        <w:rPr>
          <w:sz w:val="20"/>
        </w:rPr>
        <w:t>and</w:t>
      </w:r>
      <w:r w:rsidR="00DA1EBB" w:rsidRPr="00797090">
        <w:rPr>
          <w:sz w:val="20"/>
        </w:rPr>
        <w:t xml:space="preserve"> control device according to the manufacturer’s emission-related written instructions, the engine will be considered a non-certified en</w:t>
      </w:r>
      <w:r w:rsidR="00DA1EBB" w:rsidRPr="00D24EEB">
        <w:rPr>
          <w:sz w:val="20"/>
        </w:rPr>
        <w:t>gine.</w:t>
      </w:r>
      <w:r w:rsidR="00D24EEB" w:rsidRPr="00D24EEB">
        <w:rPr>
          <w:sz w:val="20"/>
        </w:rPr>
        <w:t xml:space="preserve">  </w:t>
      </w:r>
      <w:r w:rsidR="00D24EEB" w:rsidRPr="00D24EEB">
        <w:rPr>
          <w:b/>
          <w:bCs/>
          <w:sz w:val="20"/>
        </w:rPr>
        <w:t>(40</w:t>
      </w:r>
      <w:r>
        <w:rPr>
          <w:b/>
          <w:bCs/>
          <w:sz w:val="20"/>
        </w:rPr>
        <w:t> </w:t>
      </w:r>
      <w:r w:rsidR="00D24EEB" w:rsidRPr="00D24EEB">
        <w:rPr>
          <w:b/>
          <w:bCs/>
          <w:sz w:val="20"/>
        </w:rPr>
        <w:t>CFR 60.4211(a))</w:t>
      </w:r>
    </w:p>
    <w:p w14:paraId="080CD8CD" w14:textId="77777777" w:rsidR="0086435D" w:rsidRDefault="0086435D" w:rsidP="009C1C56">
      <w:pPr>
        <w:pStyle w:val="ListParagraph"/>
        <w:ind w:hanging="360"/>
        <w:rPr>
          <w:sz w:val="20"/>
        </w:rPr>
      </w:pPr>
    </w:p>
    <w:p w14:paraId="70C9D808" w14:textId="59BA0E9F" w:rsidR="0086435D" w:rsidRDefault="009C1C56" w:rsidP="009C1C56">
      <w:pPr>
        <w:ind w:left="450" w:hanging="450"/>
        <w:jc w:val="both"/>
        <w:rPr>
          <w:b/>
          <w:sz w:val="20"/>
        </w:rPr>
      </w:pPr>
      <w:r w:rsidRPr="007A2CD3">
        <w:rPr>
          <w:rFonts w:cs="Arial"/>
          <w:sz w:val="20"/>
        </w:rPr>
        <w:t>3.</w:t>
      </w:r>
      <w:r w:rsidRPr="007A2CD3">
        <w:rPr>
          <w:rFonts w:cs="Arial"/>
          <w:sz w:val="20"/>
        </w:rPr>
        <w:tab/>
      </w:r>
      <w:r w:rsidR="00BB59F8" w:rsidRPr="007A2CD3">
        <w:rPr>
          <w:rFonts w:cs="Arial"/>
          <w:sz w:val="20"/>
        </w:rPr>
        <w:t>The permittee may operate</w:t>
      </w:r>
      <w:r w:rsidR="00423E12" w:rsidRPr="007A2CD3">
        <w:rPr>
          <w:rFonts w:cs="Arial"/>
          <w:sz w:val="20"/>
        </w:rPr>
        <w:t xml:space="preserve"> </w:t>
      </w:r>
      <w:r w:rsidR="00423E12" w:rsidRPr="007A2CD3">
        <w:rPr>
          <w:rFonts w:cs="Arial"/>
          <w:b/>
          <w:bCs/>
          <w:sz w:val="20"/>
        </w:rPr>
        <w:t>EU</w:t>
      </w:r>
      <w:r w:rsidR="00423E12" w:rsidRPr="007A2CD3">
        <w:rPr>
          <w:rFonts w:cs="Arial"/>
          <w:b/>
          <w:sz w:val="20"/>
        </w:rPr>
        <w:t xml:space="preserve">DIESELGEN3 </w:t>
      </w:r>
      <w:r w:rsidR="00423E12" w:rsidRPr="007A2CD3">
        <w:rPr>
          <w:rFonts w:cs="Arial"/>
          <w:bCs/>
          <w:sz w:val="20"/>
        </w:rPr>
        <w:t xml:space="preserve">for no more than 100 hours per calendar year for the purpose of necessary maintenance checks </w:t>
      </w:r>
      <w:r w:rsidR="007A2CD3" w:rsidRPr="007A2CD3">
        <w:rPr>
          <w:rFonts w:cs="Arial"/>
          <w:bCs/>
          <w:sz w:val="20"/>
        </w:rPr>
        <w:t>and</w:t>
      </w:r>
      <w:r w:rsidR="00423E12" w:rsidRPr="007A2CD3">
        <w:rPr>
          <w:rFonts w:cs="Arial"/>
          <w:bCs/>
          <w:sz w:val="20"/>
        </w:rPr>
        <w:t xml:space="preserve"> readiness testing, provided that the tests are recommended by Federal, State, or local government, the manufacturer, the vendor or the regional transmission organization, or equivalent balancing authority and transmission operator, or the insurance company associated with the engine.  </w:t>
      </w:r>
      <w:r w:rsidR="00FC3FC8">
        <w:rPr>
          <w:rFonts w:cs="Arial"/>
          <w:bCs/>
          <w:sz w:val="20"/>
        </w:rPr>
        <w:t>The p</w:t>
      </w:r>
      <w:r w:rsidR="00423E12" w:rsidRPr="007A2CD3">
        <w:rPr>
          <w:rFonts w:cs="Arial"/>
          <w:bCs/>
          <w:sz w:val="20"/>
        </w:rPr>
        <w:t>ermittee may pe</w:t>
      </w:r>
      <w:r w:rsidR="00423E12" w:rsidRPr="00423E12">
        <w:rPr>
          <w:rFonts w:cs="Arial"/>
          <w:bCs/>
          <w:sz w:val="20"/>
        </w:rPr>
        <w:t xml:space="preserve">tition the Department for approval of additional hours to be used for maintenance checks and readiness testing.  </w:t>
      </w:r>
      <w:r w:rsidR="00423E12" w:rsidRPr="00423E12">
        <w:rPr>
          <w:rFonts w:cs="Arial"/>
          <w:b/>
          <w:bCs/>
          <w:sz w:val="20"/>
        </w:rPr>
        <w:t>EUDIESELGEN3</w:t>
      </w:r>
      <w:r w:rsidR="00423E12">
        <w:rPr>
          <w:rFonts w:cs="Arial"/>
          <w:b/>
          <w:bCs/>
          <w:sz w:val="20"/>
        </w:rPr>
        <w:t xml:space="preserve"> </w:t>
      </w:r>
      <w:r w:rsidR="00423E12" w:rsidRPr="002E2DB3">
        <w:rPr>
          <w:rFonts w:cs="Arial"/>
          <w:sz w:val="20"/>
        </w:rPr>
        <w:t>may be operated up to 50 hours per calendar year in non-emergency</w:t>
      </w:r>
      <w:r w:rsidR="00423E12">
        <w:rPr>
          <w:rFonts w:cs="Arial"/>
          <w:b/>
          <w:bCs/>
          <w:sz w:val="20"/>
        </w:rPr>
        <w:t xml:space="preserve"> </w:t>
      </w:r>
      <w:r w:rsidR="00423E12">
        <w:rPr>
          <w:rFonts w:cs="Arial"/>
          <w:sz w:val="20"/>
        </w:rPr>
        <w:t>situations, as described in 40 CFR 60.</w:t>
      </w:r>
      <w:r w:rsidR="00FE0922">
        <w:rPr>
          <w:rFonts w:cs="Arial"/>
          <w:sz w:val="20"/>
        </w:rPr>
        <w:t>4211(f)(1) through (3), but those 50 hours are co</w:t>
      </w:r>
      <w:r w:rsidR="00D432EF">
        <w:rPr>
          <w:rFonts w:cs="Arial"/>
          <w:sz w:val="20"/>
        </w:rPr>
        <w:t>u</w:t>
      </w:r>
      <w:r w:rsidR="00FE0922">
        <w:rPr>
          <w:rFonts w:cs="Arial"/>
          <w:sz w:val="20"/>
        </w:rPr>
        <w:t xml:space="preserve">nted towards the 100 hours per calendar year provided for maintenance </w:t>
      </w:r>
      <w:r w:rsidR="00FC3FC8">
        <w:rPr>
          <w:rFonts w:cs="Arial"/>
          <w:sz w:val="20"/>
        </w:rPr>
        <w:t>and</w:t>
      </w:r>
      <w:r w:rsidR="00FE0922">
        <w:rPr>
          <w:rFonts w:cs="Arial"/>
          <w:sz w:val="20"/>
        </w:rPr>
        <w:t xml:space="preserve"> testing.  The 50 hours per calendar year for non-emergency situations cannot be used for peak shaving or to generate income for a facility to supply non-emergency power as part of a financial arrangement with another entity.</w:t>
      </w:r>
      <w:r w:rsidR="0086435D">
        <w:rPr>
          <w:sz w:val="20"/>
        </w:rPr>
        <w:t xml:space="preserve">  </w:t>
      </w:r>
      <w:r w:rsidR="0086435D" w:rsidRPr="00AE4547">
        <w:rPr>
          <w:b/>
          <w:sz w:val="20"/>
        </w:rPr>
        <w:t xml:space="preserve">(40 CFR </w:t>
      </w:r>
      <w:r w:rsidR="0086435D">
        <w:rPr>
          <w:b/>
          <w:sz w:val="20"/>
        </w:rPr>
        <w:t>60.4211</w:t>
      </w:r>
      <w:r w:rsidR="0086435D" w:rsidRPr="00AE4547">
        <w:rPr>
          <w:b/>
          <w:sz w:val="20"/>
        </w:rPr>
        <w:t>(f))</w:t>
      </w:r>
    </w:p>
    <w:p w14:paraId="0A71A126" w14:textId="77777777" w:rsidR="0086435D" w:rsidRPr="00563173" w:rsidRDefault="0086435D" w:rsidP="009C1C56">
      <w:pPr>
        <w:ind w:left="360" w:hanging="360"/>
        <w:jc w:val="both"/>
        <w:rPr>
          <w:sz w:val="20"/>
        </w:rPr>
      </w:pPr>
    </w:p>
    <w:p w14:paraId="443FD432" w14:textId="2DCA9B97" w:rsidR="0086435D" w:rsidRDefault="009C1C56" w:rsidP="009C1C56">
      <w:pPr>
        <w:ind w:left="360" w:hanging="360"/>
        <w:jc w:val="both"/>
        <w:rPr>
          <w:sz w:val="20"/>
        </w:rPr>
      </w:pPr>
      <w:r>
        <w:rPr>
          <w:sz w:val="20"/>
        </w:rPr>
        <w:t>4.</w:t>
      </w:r>
      <w:r>
        <w:rPr>
          <w:sz w:val="20"/>
        </w:rPr>
        <w:tab/>
      </w:r>
      <w:r w:rsidR="0086435D">
        <w:rPr>
          <w:sz w:val="20"/>
        </w:rPr>
        <w:t>If the emergency engine does not operate in a certified manner as required by 40 CFR Part 60, Subpart IIII, the permittee must demonstrate compliance as follows:</w:t>
      </w:r>
    </w:p>
    <w:p w14:paraId="5FBC4E24" w14:textId="77777777" w:rsidR="0086435D" w:rsidRDefault="0086435D" w:rsidP="0086435D">
      <w:pPr>
        <w:ind w:left="360"/>
        <w:jc w:val="both"/>
        <w:rPr>
          <w:sz w:val="20"/>
        </w:rPr>
      </w:pPr>
    </w:p>
    <w:p w14:paraId="560E9BF6" w14:textId="77777777" w:rsidR="0086435D" w:rsidRPr="001E3B1B" w:rsidRDefault="0086435D" w:rsidP="0086435D">
      <w:pPr>
        <w:pStyle w:val="ListParagraph"/>
        <w:numPr>
          <w:ilvl w:val="0"/>
          <w:numId w:val="62"/>
        </w:numPr>
        <w:ind w:left="720"/>
        <w:jc w:val="both"/>
        <w:rPr>
          <w:sz w:val="20"/>
        </w:rPr>
      </w:pPr>
      <w:r w:rsidRPr="001E3B1B">
        <w:rPr>
          <w:sz w:val="20"/>
        </w:rPr>
        <w:t xml:space="preserve">The permittee shall keep a maintenance plan and records of conducted maintenance and must, to the extent practicable, maintain and operate the engine in a manner consistent with good air pollution control practice for minimizing emissions. </w:t>
      </w:r>
    </w:p>
    <w:p w14:paraId="098200E4" w14:textId="77777777" w:rsidR="0086435D" w:rsidRPr="001E3B1B" w:rsidRDefault="0086435D" w:rsidP="0086435D">
      <w:pPr>
        <w:pStyle w:val="ListParagraph"/>
        <w:ind w:left="1080"/>
        <w:jc w:val="both"/>
        <w:rPr>
          <w:sz w:val="20"/>
        </w:rPr>
      </w:pPr>
    </w:p>
    <w:p w14:paraId="5B68DA1B" w14:textId="304D4600" w:rsidR="0086435D" w:rsidRPr="003F0443" w:rsidRDefault="0086435D" w:rsidP="003F0443">
      <w:pPr>
        <w:pStyle w:val="ListParagraph"/>
        <w:numPr>
          <w:ilvl w:val="0"/>
          <w:numId w:val="62"/>
        </w:numPr>
        <w:ind w:left="720"/>
        <w:jc w:val="both"/>
        <w:rPr>
          <w:sz w:val="20"/>
        </w:rPr>
      </w:pPr>
      <w:r w:rsidRPr="001E3B1B">
        <w:rPr>
          <w:sz w:val="20"/>
        </w:rPr>
        <w:t xml:space="preserve">The permittee shall conduct an initial performance test to demonstrate compliance with the applicable emission standards within one year after operating an uncertified engine or operating in a way that is not permitted by the manufacturer.  </w:t>
      </w:r>
      <w:r w:rsidRPr="003F0443">
        <w:rPr>
          <w:b/>
          <w:sz w:val="20"/>
        </w:rPr>
        <w:t xml:space="preserve">(40 CFR 60.4211(g)) </w:t>
      </w:r>
    </w:p>
    <w:p w14:paraId="60842F40" w14:textId="77777777" w:rsidR="0086435D" w:rsidRPr="00F25657" w:rsidRDefault="0086435D" w:rsidP="0086435D">
      <w:pPr>
        <w:jc w:val="right"/>
        <w:rPr>
          <w:sz w:val="20"/>
        </w:rPr>
      </w:pPr>
    </w:p>
    <w:p w14:paraId="367EF7C5" w14:textId="77777777" w:rsidR="0086435D" w:rsidRPr="00F25657" w:rsidRDefault="0086435D" w:rsidP="0086435D">
      <w:pPr>
        <w:ind w:left="360"/>
        <w:jc w:val="both"/>
        <w:rPr>
          <w:sz w:val="20"/>
        </w:rPr>
      </w:pPr>
    </w:p>
    <w:p w14:paraId="19A6BBA5" w14:textId="77777777" w:rsidR="003D5533" w:rsidRPr="007D4237" w:rsidRDefault="003D5533" w:rsidP="003D5533">
      <w:pPr>
        <w:jc w:val="both"/>
        <w:rPr>
          <w:sz w:val="20"/>
        </w:rPr>
      </w:pPr>
      <w:r w:rsidRPr="00FB6071">
        <w:rPr>
          <w:b/>
        </w:rPr>
        <w:t xml:space="preserve">IV.  </w:t>
      </w:r>
      <w:r w:rsidRPr="00FB6071">
        <w:rPr>
          <w:b/>
          <w:u w:val="single"/>
        </w:rPr>
        <w:t>DESIGN</w:t>
      </w:r>
      <w:r>
        <w:rPr>
          <w:b/>
          <w:u w:val="single"/>
        </w:rPr>
        <w:t>/EQUIPMENT PARAMETER(S)</w:t>
      </w:r>
    </w:p>
    <w:p w14:paraId="2C795BAB" w14:textId="77777777" w:rsidR="003D5533" w:rsidRPr="00573DEA" w:rsidRDefault="003D5533" w:rsidP="003D5533">
      <w:pPr>
        <w:jc w:val="both"/>
        <w:rPr>
          <w:sz w:val="20"/>
        </w:rPr>
      </w:pPr>
    </w:p>
    <w:p w14:paraId="46BE87D6" w14:textId="3DDCDFC3" w:rsidR="003D5533" w:rsidRPr="00984760" w:rsidRDefault="0086435D" w:rsidP="0086435D">
      <w:pPr>
        <w:jc w:val="both"/>
        <w:rPr>
          <w:sz w:val="20"/>
        </w:rPr>
      </w:pPr>
      <w:r>
        <w:rPr>
          <w:sz w:val="20"/>
        </w:rPr>
        <w:t>The p</w:t>
      </w:r>
      <w:r w:rsidRPr="00F25657">
        <w:rPr>
          <w:sz w:val="20"/>
        </w:rPr>
        <w:t xml:space="preserve">ermittee shall equip the diesel generator with a non-resettable hour meter to track the number of operating hours.  </w:t>
      </w:r>
      <w:r w:rsidRPr="00F25657">
        <w:rPr>
          <w:b/>
          <w:sz w:val="20"/>
        </w:rPr>
        <w:t>(40 CFR 60.4209(a))</w:t>
      </w:r>
    </w:p>
    <w:p w14:paraId="166DF8FB" w14:textId="77777777" w:rsidR="003D5533" w:rsidRPr="00FE0AD0" w:rsidRDefault="003D5533" w:rsidP="003D5533">
      <w:pPr>
        <w:jc w:val="both"/>
        <w:rPr>
          <w:sz w:val="20"/>
        </w:rPr>
      </w:pPr>
    </w:p>
    <w:p w14:paraId="13F57FAA" w14:textId="77777777" w:rsidR="003D5533" w:rsidRPr="007D4237" w:rsidRDefault="003D5533" w:rsidP="003D5533">
      <w:pPr>
        <w:jc w:val="both"/>
      </w:pPr>
      <w:r>
        <w:rPr>
          <w:b/>
        </w:rPr>
        <w:t xml:space="preserve">V.  </w:t>
      </w:r>
      <w:r>
        <w:rPr>
          <w:b/>
          <w:u w:val="single"/>
        </w:rPr>
        <w:t>TESTING/SAMPLING</w:t>
      </w:r>
    </w:p>
    <w:p w14:paraId="4C2F655D" w14:textId="77777777" w:rsidR="003D5533" w:rsidRPr="00FE0AD0" w:rsidRDefault="003D5533" w:rsidP="003D553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507B00" w14:textId="57B4C5B0" w:rsidR="003D5533" w:rsidRDefault="003D5533" w:rsidP="003D5533">
      <w:pPr>
        <w:ind w:right="72"/>
        <w:jc w:val="both"/>
        <w:rPr>
          <w:rFonts w:cs="Arial"/>
          <w:sz w:val="20"/>
        </w:rPr>
      </w:pPr>
    </w:p>
    <w:p w14:paraId="0814721D" w14:textId="5D812078" w:rsidR="00A95113" w:rsidRPr="002A32DB" w:rsidRDefault="00A95113" w:rsidP="00A95113">
      <w:pPr>
        <w:pStyle w:val="ListParagraph"/>
        <w:numPr>
          <w:ilvl w:val="0"/>
          <w:numId w:val="96"/>
        </w:numPr>
        <w:jc w:val="both"/>
        <w:rPr>
          <w:rFonts w:cs="Arial"/>
          <w:sz w:val="20"/>
        </w:rPr>
      </w:pPr>
      <w:bookmarkStart w:id="85" w:name="_Hlk66137117"/>
      <w:r w:rsidRPr="002A32DB">
        <w:rPr>
          <w:rFonts w:cs="Arial"/>
          <w:sz w:val="20"/>
        </w:rPr>
        <w:t xml:space="preserve">The permittee shall conduct an initial performance test for </w:t>
      </w:r>
      <w:bookmarkStart w:id="86" w:name="_Hlk66216341"/>
      <w:r w:rsidRPr="002A32DB">
        <w:rPr>
          <w:rFonts w:cs="Arial"/>
          <w:sz w:val="20"/>
        </w:rPr>
        <w:t>EU</w:t>
      </w:r>
      <w:r w:rsidR="000907B9" w:rsidRPr="002A32DB">
        <w:rPr>
          <w:rFonts w:cs="Arial"/>
          <w:sz w:val="20"/>
        </w:rPr>
        <w:t>DIESELGEN3</w:t>
      </w:r>
      <w:bookmarkEnd w:id="86"/>
      <w:r w:rsidRPr="002A32DB">
        <w:rPr>
          <w:rFonts w:cs="Arial"/>
          <w:sz w:val="20"/>
        </w:rPr>
        <w:t xml:space="preserve"> within one year after startup of the engine to demonstrate compliance with the emission limits in 40 </w:t>
      </w:r>
      <w:smartTag w:uri="urn:schemas-microsoft-com:office:smarttags" w:element="stockticker">
        <w:r w:rsidRPr="002A32DB">
          <w:rPr>
            <w:rFonts w:cs="Arial"/>
            <w:sz w:val="20"/>
          </w:rPr>
          <w:t>CFR</w:t>
        </w:r>
      </w:smartTag>
      <w:r w:rsidRPr="002A32DB">
        <w:rPr>
          <w:rFonts w:cs="Arial"/>
          <w:sz w:val="20"/>
        </w:rPr>
        <w:t xml:space="preserve"> 60.4205 unless the engines have been certified by the manufacturer and the permittee maintains the engine as required by 40 </w:t>
      </w:r>
      <w:smartTag w:uri="urn:schemas-microsoft-com:office:smarttags" w:element="stockticker">
        <w:r w:rsidRPr="002A32DB">
          <w:rPr>
            <w:rFonts w:cs="Arial"/>
            <w:sz w:val="20"/>
          </w:rPr>
          <w:t>CFR</w:t>
        </w:r>
      </w:smartTag>
      <w:r w:rsidRPr="002A32DB">
        <w:rPr>
          <w:rFonts w:cs="Arial"/>
          <w:sz w:val="20"/>
        </w:rPr>
        <w:t xml:space="preserve"> Part 60 Subpart IIII.  If a performance test is required, the performance tests shall be conducted according to </w:t>
      </w:r>
      <w:r w:rsidRPr="002A32DB">
        <w:rPr>
          <w:rFonts w:cs="Arial"/>
          <w:vanish/>
          <w:sz w:val="20"/>
        </w:rPr>
        <w:t>need to pick one or use both of the following requirements depending on the engine cylinder size</w:t>
      </w:r>
      <w:r w:rsidRPr="002A32DB">
        <w:rPr>
          <w:rFonts w:cs="Arial"/>
          <w:sz w:val="20"/>
        </w:rPr>
        <w:t xml:space="preserve"> 40 </w:t>
      </w:r>
      <w:smartTag w:uri="urn:schemas-microsoft-com:office:smarttags" w:element="stockticker">
        <w:r w:rsidRPr="002A32DB">
          <w:rPr>
            <w:rFonts w:cs="Arial"/>
            <w:sz w:val="20"/>
          </w:rPr>
          <w:t>CFR</w:t>
        </w:r>
      </w:smartTag>
      <w:r w:rsidRPr="002A32DB">
        <w:rPr>
          <w:rFonts w:cs="Arial"/>
          <w:sz w:val="20"/>
        </w:rPr>
        <w:t xml:space="preserve"> 60.4212 </w:t>
      </w:r>
      <w:r w:rsidR="00F00795" w:rsidRPr="002A32DB">
        <w:rPr>
          <w:rFonts w:cs="Arial"/>
          <w:sz w:val="20"/>
        </w:rPr>
        <w:t>for the stationary CI internal combustion engine with a displacement of less than 30 liters per cylinder</w:t>
      </w:r>
      <w:r w:rsidRPr="002A32DB">
        <w:rPr>
          <w:rFonts w:cs="Arial"/>
          <w:sz w:val="20"/>
        </w:rPr>
        <w:t>.  No less than 30 days prior to testing, a complete test plan shall be submitted to the AQD</w:t>
      </w:r>
      <w:r w:rsidR="003044EB" w:rsidRPr="002A32DB">
        <w:rPr>
          <w:rFonts w:cs="Arial"/>
          <w:sz w:val="20"/>
        </w:rPr>
        <w:t xml:space="preserve"> </w:t>
      </w:r>
      <w:r w:rsidR="003044EB" w:rsidRPr="002A32DB">
        <w:rPr>
          <w:rFonts w:cs="Arial"/>
          <w:color w:val="000000"/>
          <w:sz w:val="20"/>
        </w:rPr>
        <w:t>Technical Programs Unit and District Office</w:t>
      </w:r>
      <w:r w:rsidRPr="002A32DB">
        <w:rPr>
          <w:rFonts w:cs="Arial"/>
          <w:sz w:val="20"/>
        </w:rPr>
        <w:t xml:space="preserve">.  </w:t>
      </w:r>
      <w:r w:rsidR="003044EB" w:rsidRPr="002A32DB">
        <w:rPr>
          <w:rFonts w:cs="Arial"/>
          <w:color w:val="000000"/>
          <w:sz w:val="20"/>
        </w:rPr>
        <w:t>The AQD must approve the final plan prior to testing, including any modifications to the method in the test protocol that are proposed after initial submittal</w:t>
      </w:r>
      <w:r w:rsidRPr="002A32DB">
        <w:rPr>
          <w:rFonts w:cs="Arial"/>
          <w:sz w:val="20"/>
        </w:rPr>
        <w:t>.</w:t>
      </w:r>
      <w:r w:rsidR="00DC52C9" w:rsidRPr="002A32DB">
        <w:rPr>
          <w:rFonts w:cs="Arial"/>
          <w:sz w:val="20"/>
        </w:rPr>
        <w:t xml:space="preserve">  The permittee shall notify the AQD Technical Programs Unit Supervisor and the District Supervisor not less than 30</w:t>
      </w:r>
      <w:r w:rsidR="00DC52C9" w:rsidRPr="002A32DB">
        <w:rPr>
          <w:rFonts w:cs="Arial"/>
          <w:color w:val="FF0000"/>
          <w:sz w:val="20"/>
        </w:rPr>
        <w:t xml:space="preserve"> </w:t>
      </w:r>
      <w:r w:rsidR="00DC52C9" w:rsidRPr="002A32DB">
        <w:rPr>
          <w:rFonts w:cs="Arial"/>
          <w:sz w:val="20"/>
        </w:rPr>
        <w:t>days before testing of the time and place performance tests will be conducted.</w:t>
      </w:r>
      <w:r w:rsidRPr="002A32DB">
        <w:rPr>
          <w:rFonts w:cs="Arial"/>
          <w:sz w:val="20"/>
        </w:rPr>
        <w:t xml:space="preserve">  Verification of emission rates includes the submittal of a complete report of the test results to the AQD </w:t>
      </w:r>
      <w:r w:rsidR="003044EB" w:rsidRPr="002A32DB">
        <w:rPr>
          <w:rFonts w:cs="Arial"/>
          <w:color w:val="000000"/>
          <w:sz w:val="20"/>
        </w:rPr>
        <w:t xml:space="preserve">Technical Programs Unit and District Office </w:t>
      </w:r>
      <w:r w:rsidRPr="002A32DB">
        <w:rPr>
          <w:rFonts w:cs="Arial"/>
          <w:sz w:val="20"/>
        </w:rPr>
        <w:t>within 60 days following the last date of the test.</w:t>
      </w:r>
      <w:r w:rsidRPr="002A32DB">
        <w:rPr>
          <w:rFonts w:cs="Arial"/>
          <w:b/>
          <w:sz w:val="20"/>
        </w:rPr>
        <w:t xml:space="preserve">  </w:t>
      </w:r>
      <w:r w:rsidRPr="002A32DB">
        <w:rPr>
          <w:rFonts w:cs="Arial"/>
          <w:sz w:val="20"/>
        </w:rPr>
        <w:t xml:space="preserve">Subsequent performance testing shall be conducted every 8,760 hours of engine operation or 3 years, whichever comes first. </w:t>
      </w:r>
      <w:r w:rsidRPr="002A32DB">
        <w:rPr>
          <w:rFonts w:cs="Arial"/>
          <w:b/>
          <w:sz w:val="20"/>
        </w:rPr>
        <w:t xml:space="preserve"> (</w:t>
      </w:r>
      <w:r w:rsidR="000907B9" w:rsidRPr="002A32DB">
        <w:rPr>
          <w:b/>
          <w:sz w:val="20"/>
        </w:rPr>
        <w:t xml:space="preserve">R 336.1213(3), </w:t>
      </w:r>
      <w:r w:rsidR="000907B9" w:rsidRPr="002A32DB">
        <w:rPr>
          <w:rFonts w:cs="Arial"/>
          <w:b/>
          <w:color w:val="000000"/>
          <w:sz w:val="20"/>
        </w:rPr>
        <w:t xml:space="preserve">R 336.2001, R 336.2003, </w:t>
      </w:r>
      <w:r w:rsidR="000907B9" w:rsidRPr="002A32DB">
        <w:rPr>
          <w:rFonts w:cs="Arial"/>
          <w:b/>
          <w:sz w:val="20"/>
        </w:rPr>
        <w:t xml:space="preserve">R 336.2004, </w:t>
      </w:r>
      <w:r w:rsidRPr="002A32DB">
        <w:rPr>
          <w:rFonts w:cs="Arial"/>
          <w:b/>
          <w:sz w:val="20"/>
        </w:rPr>
        <w:t xml:space="preserve">40 </w:t>
      </w:r>
      <w:smartTag w:uri="urn:schemas-microsoft-com:office:smarttags" w:element="stockticker">
        <w:r w:rsidRPr="002A32DB">
          <w:rPr>
            <w:rFonts w:cs="Arial"/>
            <w:b/>
            <w:sz w:val="20"/>
          </w:rPr>
          <w:t>CFR</w:t>
        </w:r>
      </w:smartTag>
      <w:r w:rsidRPr="002A32DB">
        <w:rPr>
          <w:rFonts w:cs="Arial"/>
          <w:b/>
          <w:sz w:val="20"/>
        </w:rPr>
        <w:t xml:space="preserve"> 60.4211, 40 </w:t>
      </w:r>
      <w:smartTag w:uri="urn:schemas-microsoft-com:office:smarttags" w:element="stockticker">
        <w:r w:rsidRPr="002A32DB">
          <w:rPr>
            <w:rFonts w:cs="Arial"/>
            <w:b/>
            <w:sz w:val="20"/>
          </w:rPr>
          <w:t>CFR</w:t>
        </w:r>
      </w:smartTag>
      <w:r w:rsidRPr="002A32DB">
        <w:rPr>
          <w:rFonts w:cs="Arial"/>
          <w:b/>
          <w:sz w:val="20"/>
        </w:rPr>
        <w:t xml:space="preserve"> 60.4212, 40 </w:t>
      </w:r>
      <w:smartTag w:uri="urn:schemas-microsoft-com:office:smarttags" w:element="stockticker">
        <w:r w:rsidRPr="002A32DB">
          <w:rPr>
            <w:rFonts w:cs="Arial"/>
            <w:b/>
            <w:sz w:val="20"/>
          </w:rPr>
          <w:t>CFR</w:t>
        </w:r>
      </w:smartTag>
      <w:r w:rsidRPr="002A32DB">
        <w:rPr>
          <w:rFonts w:cs="Arial"/>
          <w:b/>
          <w:sz w:val="20"/>
        </w:rPr>
        <w:t xml:space="preserve"> Part 60 Subpart IIII)</w:t>
      </w:r>
    </w:p>
    <w:bookmarkEnd w:id="85"/>
    <w:p w14:paraId="2944D1E8" w14:textId="532A692A" w:rsidR="003D5533" w:rsidRDefault="003D5533" w:rsidP="003D5533">
      <w:pPr>
        <w:jc w:val="both"/>
        <w:rPr>
          <w:sz w:val="20"/>
        </w:rPr>
      </w:pPr>
    </w:p>
    <w:p w14:paraId="474A2453" w14:textId="77777777" w:rsidR="003D5533" w:rsidRDefault="003D5533" w:rsidP="003D5533">
      <w:pPr>
        <w:jc w:val="both"/>
      </w:pPr>
      <w:r>
        <w:rPr>
          <w:b/>
        </w:rPr>
        <w:t xml:space="preserve">VI.  </w:t>
      </w:r>
      <w:r>
        <w:rPr>
          <w:b/>
          <w:u w:val="single"/>
        </w:rPr>
        <w:t>MONITORING/RECORDKEEPING</w:t>
      </w:r>
    </w:p>
    <w:p w14:paraId="02605EF8" w14:textId="7D5164C8" w:rsidR="003D5533" w:rsidRDefault="003D5533" w:rsidP="003D5533">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w:t>
      </w:r>
      <w:bookmarkStart w:id="87" w:name="_Hlk66213213"/>
      <w:r w:rsidRPr="00FE0AD0">
        <w:rPr>
          <w:b/>
          <w:sz w:val="20"/>
        </w:rPr>
        <w:t>R 336.1213(3)</w:t>
      </w:r>
      <w:bookmarkEnd w:id="87"/>
      <w:r w:rsidRPr="00FE0AD0">
        <w:rPr>
          <w:b/>
          <w:sz w:val="20"/>
        </w:rPr>
        <w:t>(b)(ii))</w:t>
      </w:r>
    </w:p>
    <w:p w14:paraId="64E643DC" w14:textId="6827A6D8" w:rsidR="00335637" w:rsidRPr="002A32DB" w:rsidRDefault="00335637" w:rsidP="0086435D">
      <w:pPr>
        <w:numPr>
          <w:ilvl w:val="0"/>
          <w:numId w:val="65"/>
        </w:numPr>
        <w:tabs>
          <w:tab w:val="num" w:pos="360"/>
        </w:tabs>
        <w:ind w:left="360"/>
        <w:jc w:val="both"/>
        <w:rPr>
          <w:b/>
          <w:sz w:val="20"/>
        </w:rPr>
      </w:pPr>
      <w:bookmarkStart w:id="88" w:name="_Hlk66213419"/>
      <w:bookmarkStart w:id="89" w:name="_Hlk75964290"/>
      <w:r w:rsidRPr="002A32DB">
        <w:rPr>
          <w:sz w:val="20"/>
        </w:rPr>
        <w:lastRenderedPageBreak/>
        <w:t xml:space="preserve">The permittee shall keep all required records and calculations in a format acceptable to the AQD District Supervisor by the 15th day of the calendar month, for the previous calendar month, unless otherwise specified in any monitoring/recordkeeping special condition.  </w:t>
      </w:r>
      <w:r w:rsidRPr="002A32DB">
        <w:rPr>
          <w:b/>
          <w:bCs/>
          <w:sz w:val="20"/>
        </w:rPr>
        <w:t>(R</w:t>
      </w:r>
      <w:r w:rsidRPr="002A32DB">
        <w:rPr>
          <w:b/>
          <w:sz w:val="20"/>
        </w:rPr>
        <w:t> 336.1213(3), 40 CFR Part 60 Subpart IIII)</w:t>
      </w:r>
    </w:p>
    <w:bookmarkEnd w:id="88"/>
    <w:p w14:paraId="7EC2DF3D" w14:textId="77777777" w:rsidR="00335637" w:rsidRPr="002A32DB" w:rsidRDefault="00335637" w:rsidP="00335637">
      <w:pPr>
        <w:ind w:left="360"/>
        <w:jc w:val="both"/>
        <w:rPr>
          <w:sz w:val="20"/>
        </w:rPr>
      </w:pPr>
    </w:p>
    <w:p w14:paraId="4DBAD5C6" w14:textId="33F3EAAE" w:rsidR="0086435D" w:rsidRPr="002A32DB" w:rsidRDefault="0086435D" w:rsidP="0086435D">
      <w:pPr>
        <w:numPr>
          <w:ilvl w:val="0"/>
          <w:numId w:val="65"/>
        </w:numPr>
        <w:tabs>
          <w:tab w:val="num" w:pos="360"/>
        </w:tabs>
        <w:ind w:left="360"/>
        <w:jc w:val="both"/>
        <w:rPr>
          <w:sz w:val="20"/>
        </w:rPr>
      </w:pPr>
      <w:r w:rsidRPr="002A32DB">
        <w:rPr>
          <w:sz w:val="20"/>
        </w:rPr>
        <w:t xml:space="preserve">The permittee may comply with the emission standards specified in 40 CFR 60.4205(b), also specified in SC I.1, I.2 </w:t>
      </w:r>
      <w:r w:rsidR="007A2CD3" w:rsidRPr="002A32DB">
        <w:rPr>
          <w:sz w:val="20"/>
        </w:rPr>
        <w:t>and</w:t>
      </w:r>
      <w:r w:rsidRPr="002A32DB">
        <w:rPr>
          <w:sz w:val="20"/>
        </w:rPr>
        <w:t xml:space="preserve"> I.3, by purchasing an engine certified to the emission standards in 40 CFR 60.4205(b) for the same model year and maximum engine power.  </w:t>
      </w:r>
      <w:r w:rsidRPr="002A32DB">
        <w:rPr>
          <w:b/>
          <w:sz w:val="20"/>
        </w:rPr>
        <w:t>(40 CFR 60.4205(b), 40 CFR 60.4211(c))</w:t>
      </w:r>
    </w:p>
    <w:p w14:paraId="13A7FC5A" w14:textId="77777777" w:rsidR="0086435D" w:rsidRPr="002A32DB" w:rsidRDefault="0086435D" w:rsidP="0086435D">
      <w:pPr>
        <w:ind w:left="360"/>
        <w:jc w:val="both"/>
        <w:rPr>
          <w:sz w:val="20"/>
        </w:rPr>
      </w:pPr>
    </w:p>
    <w:p w14:paraId="2E88BFFE" w14:textId="26E9B9EC" w:rsidR="0086435D" w:rsidRPr="002A32DB" w:rsidRDefault="0086435D" w:rsidP="0086435D">
      <w:pPr>
        <w:numPr>
          <w:ilvl w:val="0"/>
          <w:numId w:val="65"/>
        </w:numPr>
        <w:tabs>
          <w:tab w:val="num" w:pos="360"/>
        </w:tabs>
        <w:ind w:left="360"/>
        <w:jc w:val="both"/>
        <w:rPr>
          <w:sz w:val="20"/>
        </w:rPr>
      </w:pPr>
      <w:bookmarkStart w:id="90" w:name="_Hlk66216990"/>
      <w:r w:rsidRPr="002A32DB">
        <w:rPr>
          <w:sz w:val="20"/>
        </w:rPr>
        <w:t xml:space="preserve">The permittee </w:t>
      </w:r>
      <w:r w:rsidR="00432021" w:rsidRPr="002A32DB">
        <w:rPr>
          <w:rFonts w:cs="Arial"/>
          <w:sz w:val="20"/>
        </w:rPr>
        <w:t>shall keep, in a satisfactory manner, records of testing required in SC V.1 or manufacturer</w:t>
      </w:r>
      <w:r w:rsidR="00967046" w:rsidRPr="002A32DB">
        <w:rPr>
          <w:rFonts w:cs="Arial"/>
          <w:sz w:val="20"/>
        </w:rPr>
        <w:t>’s</w:t>
      </w:r>
      <w:r w:rsidR="00432021" w:rsidRPr="002A32DB">
        <w:rPr>
          <w:rFonts w:cs="Arial"/>
          <w:sz w:val="20"/>
        </w:rPr>
        <w:t xml:space="preserve"> certification documentation indicating that </w:t>
      </w:r>
      <w:bookmarkStart w:id="91" w:name="_Hlk66218186"/>
      <w:r w:rsidR="00432021" w:rsidRPr="002A32DB">
        <w:rPr>
          <w:rFonts w:cs="Arial"/>
          <w:sz w:val="20"/>
        </w:rPr>
        <w:t>EUDIESELGEN3</w:t>
      </w:r>
      <w:bookmarkEnd w:id="91"/>
      <w:r w:rsidR="00432021" w:rsidRPr="002A32DB">
        <w:rPr>
          <w:rFonts w:cs="Arial"/>
          <w:color w:val="000000"/>
          <w:sz w:val="20"/>
        </w:rPr>
        <w:t xml:space="preserve"> meets</w:t>
      </w:r>
      <w:r w:rsidR="00432021" w:rsidRPr="002A32DB">
        <w:rPr>
          <w:rFonts w:cs="Arial"/>
          <w:sz w:val="20"/>
        </w:rPr>
        <w:t xml:space="preserve"> the applicable requirements </w:t>
      </w:r>
      <w:r w:rsidR="00967046" w:rsidRPr="002A32DB">
        <w:rPr>
          <w:sz w:val="20"/>
        </w:rPr>
        <w:t>contained in 40</w:t>
      </w:r>
      <w:r w:rsidR="005E2AE2" w:rsidRPr="002A32DB">
        <w:rPr>
          <w:sz w:val="20"/>
        </w:rPr>
        <w:t> </w:t>
      </w:r>
      <w:r w:rsidR="00967046" w:rsidRPr="002A32DB">
        <w:rPr>
          <w:sz w:val="20"/>
        </w:rPr>
        <w:t xml:space="preserve">CFR 60.4205(b), and also specified in SC I.1, I.2, </w:t>
      </w:r>
      <w:r w:rsidR="005E2AE2" w:rsidRPr="002A32DB">
        <w:rPr>
          <w:sz w:val="20"/>
        </w:rPr>
        <w:t>and</w:t>
      </w:r>
      <w:r w:rsidR="00967046" w:rsidRPr="002A32DB">
        <w:rPr>
          <w:sz w:val="20"/>
        </w:rPr>
        <w:t xml:space="preserve"> 1.3</w:t>
      </w:r>
      <w:r w:rsidR="00432021" w:rsidRPr="002A32DB">
        <w:rPr>
          <w:rFonts w:cs="Arial"/>
          <w:sz w:val="20"/>
        </w:rPr>
        <w:t>.  If EUDIESELGEN3 becomes uncertified then the permittee must also keep records of a maintenance plan and maintenance activities. The permittee shall keep all records on file and make them available to the Department upon request</w:t>
      </w:r>
      <w:bookmarkEnd w:id="90"/>
      <w:r w:rsidRPr="002A32DB">
        <w:rPr>
          <w:sz w:val="20"/>
        </w:rPr>
        <w:t xml:space="preserve">.  </w:t>
      </w:r>
      <w:r w:rsidRPr="002A32DB">
        <w:rPr>
          <w:b/>
          <w:sz w:val="20"/>
        </w:rPr>
        <w:t>(40 CFR 60.4211, R 336.1213(3))</w:t>
      </w:r>
    </w:p>
    <w:p w14:paraId="4F3A4F0F" w14:textId="77777777" w:rsidR="0086435D" w:rsidRPr="002A32DB" w:rsidRDefault="0086435D" w:rsidP="0086435D">
      <w:pPr>
        <w:ind w:left="360"/>
        <w:jc w:val="both"/>
        <w:rPr>
          <w:sz w:val="20"/>
        </w:rPr>
      </w:pPr>
    </w:p>
    <w:p w14:paraId="423E5FC7" w14:textId="2AE3CE6C" w:rsidR="00077779" w:rsidRPr="002A32DB" w:rsidRDefault="00077779" w:rsidP="002122FB">
      <w:pPr>
        <w:numPr>
          <w:ilvl w:val="0"/>
          <w:numId w:val="65"/>
        </w:numPr>
        <w:tabs>
          <w:tab w:val="num" w:pos="360"/>
        </w:tabs>
        <w:ind w:left="360"/>
        <w:jc w:val="both"/>
        <w:rPr>
          <w:color w:val="000000"/>
          <w:sz w:val="20"/>
        </w:rPr>
      </w:pPr>
      <w:r w:rsidRPr="00DC208B">
        <w:rPr>
          <w:color w:val="000000"/>
          <w:sz w:val="20"/>
        </w:rPr>
        <w:t>The permittee shall monitor and record,</w:t>
      </w:r>
      <w:r>
        <w:rPr>
          <w:color w:val="000000"/>
          <w:sz w:val="20"/>
        </w:rPr>
        <w:t xml:space="preserve"> the total hours of operation for </w:t>
      </w:r>
      <w:r w:rsidRPr="00005A83">
        <w:rPr>
          <w:rFonts w:cs="Arial"/>
          <w:sz w:val="20"/>
        </w:rPr>
        <w:t>EUDIESELGEN3</w:t>
      </w:r>
      <w:r>
        <w:rPr>
          <w:rFonts w:cs="Arial"/>
          <w:sz w:val="20"/>
        </w:rPr>
        <w:t xml:space="preserve"> </w:t>
      </w:r>
      <w:r w:rsidRPr="00990261">
        <w:rPr>
          <w:sz w:val="20"/>
        </w:rPr>
        <w:t xml:space="preserve">on a monthly and 12-month time period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005A83">
        <w:rPr>
          <w:rFonts w:cs="Arial"/>
          <w:sz w:val="20"/>
        </w:rPr>
        <w:t>EUDIESELGEN3</w:t>
      </w:r>
      <w:r>
        <w:rPr>
          <w:color w:val="000000"/>
          <w:sz w:val="20"/>
        </w:rPr>
        <w:t xml:space="preserve">, on a calendar year basis, in a manner acceptable to the AQD District Supervisor.  The permittee shall document how many hours are spent for emergency operation of </w:t>
      </w:r>
      <w:r w:rsidRPr="00005A83">
        <w:rPr>
          <w:rFonts w:cs="Arial"/>
          <w:sz w:val="20"/>
        </w:rPr>
        <w:t>EUDIESELGEN3</w:t>
      </w:r>
      <w:r>
        <w:rPr>
          <w:color w:val="000000"/>
          <w:sz w:val="20"/>
        </w:rPr>
        <w:t>, including what classified the operation as emergency and how many hours are spent for non-emergency operation</w:t>
      </w:r>
      <w:r w:rsidRPr="00DC208B">
        <w:rPr>
          <w:color w:val="000000"/>
          <w:sz w:val="20"/>
        </w:rPr>
        <w:t>.</w:t>
      </w:r>
      <w:r>
        <w:rPr>
          <w:color w:val="000000"/>
          <w:sz w:val="20"/>
        </w:rPr>
        <w:t xml:space="preserve"> (</w:t>
      </w:r>
      <w:r w:rsidRPr="00005A83">
        <w:rPr>
          <w:b/>
          <w:sz w:val="20"/>
        </w:rPr>
        <w:t>R 336.1213(3)</w:t>
      </w:r>
      <w:r>
        <w:rPr>
          <w:b/>
          <w:sz w:val="20"/>
        </w:rPr>
        <w:t xml:space="preserve">, </w:t>
      </w:r>
      <w:r w:rsidRPr="00005A83">
        <w:rPr>
          <w:rFonts w:cs="Arial"/>
          <w:b/>
          <w:sz w:val="20"/>
        </w:rPr>
        <w:t xml:space="preserve">40 </w:t>
      </w:r>
      <w:smartTag w:uri="urn:schemas-microsoft-com:office:smarttags" w:element="stockticker">
        <w:r w:rsidRPr="00005A83">
          <w:rPr>
            <w:rFonts w:cs="Arial"/>
            <w:b/>
            <w:sz w:val="20"/>
          </w:rPr>
          <w:t>CFR</w:t>
        </w:r>
      </w:smartTag>
      <w:r w:rsidRPr="00005A83">
        <w:rPr>
          <w:rFonts w:cs="Arial"/>
          <w:b/>
          <w:sz w:val="20"/>
        </w:rPr>
        <w:t xml:space="preserve"> 60.4211. </w:t>
      </w:r>
      <w:r w:rsidRPr="00005A83">
        <w:rPr>
          <w:b/>
          <w:sz w:val="20"/>
        </w:rPr>
        <w:t>40 CFR 60.4214)</w:t>
      </w:r>
    </w:p>
    <w:p w14:paraId="4599A47A" w14:textId="77777777" w:rsidR="00077779" w:rsidRPr="002A32DB" w:rsidRDefault="00077779" w:rsidP="0086435D">
      <w:pPr>
        <w:ind w:left="360"/>
        <w:jc w:val="both"/>
        <w:rPr>
          <w:sz w:val="20"/>
        </w:rPr>
      </w:pPr>
    </w:p>
    <w:p w14:paraId="2F368A71" w14:textId="77777777" w:rsidR="0086435D" w:rsidRPr="002A32DB" w:rsidRDefault="0086435D" w:rsidP="0086435D">
      <w:pPr>
        <w:numPr>
          <w:ilvl w:val="0"/>
          <w:numId w:val="65"/>
        </w:numPr>
        <w:tabs>
          <w:tab w:val="num" w:pos="360"/>
        </w:tabs>
        <w:ind w:left="360"/>
        <w:jc w:val="both"/>
        <w:rPr>
          <w:sz w:val="20"/>
        </w:rPr>
      </w:pPr>
      <w:r w:rsidRPr="002A32DB">
        <w:rPr>
          <w:sz w:val="20"/>
        </w:rPr>
        <w:t xml:space="preserve">If the emergency engine is equipped with a diesel particulate filter, the permittee must keep records of any corrective action taken after the backpressure monitor has indicated that the high backpressure limit of the engine is approached.  </w:t>
      </w:r>
      <w:r w:rsidRPr="002A32DB">
        <w:rPr>
          <w:b/>
          <w:sz w:val="20"/>
        </w:rPr>
        <w:t>(40 CFR 60.4214(c))</w:t>
      </w:r>
    </w:p>
    <w:p w14:paraId="5A69CDF7" w14:textId="77777777" w:rsidR="0086435D" w:rsidRPr="002A32DB" w:rsidRDefault="0086435D" w:rsidP="0086435D">
      <w:pPr>
        <w:ind w:left="360"/>
        <w:jc w:val="both"/>
        <w:rPr>
          <w:sz w:val="20"/>
        </w:rPr>
      </w:pPr>
    </w:p>
    <w:p w14:paraId="280F706C" w14:textId="70D269C9" w:rsidR="0086435D" w:rsidRPr="002122FB" w:rsidRDefault="00903C1C" w:rsidP="0086435D">
      <w:pPr>
        <w:numPr>
          <w:ilvl w:val="0"/>
          <w:numId w:val="65"/>
        </w:numPr>
        <w:ind w:left="360"/>
        <w:jc w:val="both"/>
        <w:rPr>
          <w:sz w:val="20"/>
        </w:rPr>
      </w:pPr>
      <w:r w:rsidRPr="002A32DB">
        <w:rPr>
          <w:rFonts w:cs="Arial"/>
          <w:sz w:val="20"/>
          <w:szCs w:val="22"/>
        </w:rPr>
        <w:t>The permittee shall keep, in a satisfactory manner, fuel suppli</w:t>
      </w:r>
      <w:r w:rsidRPr="00FC3FC8">
        <w:rPr>
          <w:rFonts w:cs="Arial"/>
          <w:sz w:val="20"/>
          <w:szCs w:val="22"/>
        </w:rPr>
        <w:t>er certification records or f</w:t>
      </w:r>
      <w:r w:rsidRPr="002A32DB">
        <w:rPr>
          <w:rFonts w:cs="Arial"/>
          <w:sz w:val="20"/>
          <w:szCs w:val="22"/>
        </w:rPr>
        <w:t xml:space="preserve">uel sample test data, for each delivery of diesel fuel oil used in </w:t>
      </w:r>
      <w:bookmarkStart w:id="92" w:name="_Hlk66220538"/>
      <w:r w:rsidRPr="002A32DB">
        <w:rPr>
          <w:rFonts w:cs="Arial"/>
          <w:sz w:val="20"/>
        </w:rPr>
        <w:t>EUDIESELGEN3</w:t>
      </w:r>
      <w:bookmarkEnd w:id="92"/>
      <w:r w:rsidRPr="002A32DB">
        <w:rPr>
          <w:rFonts w:cs="Arial"/>
          <w:sz w:val="20"/>
          <w:szCs w:val="22"/>
        </w:rPr>
        <w:t>, demonstrating that the fuel meets the requirement of 40</w:t>
      </w:r>
      <w:r w:rsidR="009D56DE" w:rsidRPr="002A32DB">
        <w:rPr>
          <w:rFonts w:cs="Arial"/>
          <w:sz w:val="20"/>
          <w:szCs w:val="22"/>
        </w:rPr>
        <w:t> </w:t>
      </w:r>
      <w:r w:rsidRPr="002A32DB">
        <w:rPr>
          <w:rFonts w:cs="Arial"/>
          <w:sz w:val="20"/>
          <w:szCs w:val="22"/>
        </w:rPr>
        <w:t xml:space="preserve">CFR </w:t>
      </w:r>
      <w:r w:rsidR="00077779">
        <w:rPr>
          <w:sz w:val="20"/>
        </w:rPr>
        <w:t>1090.305</w:t>
      </w:r>
      <w:r w:rsidRPr="002122FB">
        <w:rPr>
          <w:rFonts w:cs="Arial"/>
          <w:sz w:val="20"/>
          <w:szCs w:val="22"/>
        </w:rPr>
        <w:t>.  The certification or test data shall include the name of the oil supplier or laboratory, the sulfur content, and cetane index or aromatic content of the fuel oil</w:t>
      </w:r>
      <w:r w:rsidR="0086435D" w:rsidRPr="002122FB">
        <w:rPr>
          <w:sz w:val="20"/>
        </w:rPr>
        <w:t xml:space="preserve">.  </w:t>
      </w:r>
      <w:r w:rsidR="0086435D" w:rsidRPr="002122FB">
        <w:rPr>
          <w:b/>
          <w:sz w:val="20"/>
        </w:rPr>
        <w:t>(R 336.1213(3)</w:t>
      </w:r>
      <w:r w:rsidR="00077779">
        <w:rPr>
          <w:b/>
          <w:sz w:val="20"/>
        </w:rPr>
        <w:t>, 4</w:t>
      </w:r>
      <w:r w:rsidR="00077779" w:rsidRPr="000A28E1">
        <w:rPr>
          <w:b/>
          <w:sz w:val="20"/>
        </w:rPr>
        <w:t>0</w:t>
      </w:r>
      <w:r w:rsidR="00077779">
        <w:rPr>
          <w:b/>
          <w:sz w:val="20"/>
        </w:rPr>
        <w:t> </w:t>
      </w:r>
      <w:r w:rsidR="00077779" w:rsidRPr="000A28E1">
        <w:rPr>
          <w:b/>
          <w:sz w:val="20"/>
        </w:rPr>
        <w:t>CFR</w:t>
      </w:r>
      <w:r w:rsidR="00077779">
        <w:rPr>
          <w:b/>
          <w:sz w:val="20"/>
        </w:rPr>
        <w:t> </w:t>
      </w:r>
      <w:r w:rsidR="00077779" w:rsidRPr="000A28E1">
        <w:rPr>
          <w:b/>
          <w:sz w:val="20"/>
        </w:rPr>
        <w:t>60.42</w:t>
      </w:r>
      <w:r w:rsidR="00077779">
        <w:rPr>
          <w:b/>
          <w:sz w:val="20"/>
        </w:rPr>
        <w:t>07(b),</w:t>
      </w:r>
      <w:r w:rsidR="00077779" w:rsidRPr="00846775">
        <w:rPr>
          <w:b/>
          <w:sz w:val="20"/>
        </w:rPr>
        <w:t xml:space="preserve"> </w:t>
      </w:r>
      <w:r w:rsidR="00077779">
        <w:rPr>
          <w:b/>
          <w:sz w:val="20"/>
        </w:rPr>
        <w:t xml:space="preserve">40 CFR </w:t>
      </w:r>
      <w:r w:rsidR="00077779">
        <w:rPr>
          <w:sz w:val="20"/>
        </w:rPr>
        <w:t>1090.305</w:t>
      </w:r>
      <w:r w:rsidR="0086435D" w:rsidRPr="002122FB">
        <w:rPr>
          <w:b/>
          <w:sz w:val="20"/>
        </w:rPr>
        <w:t>)</w:t>
      </w:r>
    </w:p>
    <w:p w14:paraId="7358A417" w14:textId="77777777" w:rsidR="0086435D" w:rsidRPr="002122FB" w:rsidRDefault="0086435D" w:rsidP="0086435D">
      <w:pPr>
        <w:pStyle w:val="ListParagraph"/>
        <w:rPr>
          <w:sz w:val="20"/>
        </w:rPr>
      </w:pPr>
    </w:p>
    <w:p w14:paraId="2A9C03C9" w14:textId="480D40E2" w:rsidR="0086435D" w:rsidRPr="002122FB" w:rsidRDefault="00140A14" w:rsidP="0086435D">
      <w:pPr>
        <w:numPr>
          <w:ilvl w:val="0"/>
          <w:numId w:val="65"/>
        </w:numPr>
        <w:ind w:left="360"/>
        <w:jc w:val="both"/>
        <w:rPr>
          <w:rFonts w:cs="Arial"/>
          <w:b/>
          <w:sz w:val="20"/>
        </w:rPr>
      </w:pPr>
      <w:r w:rsidRPr="002122FB">
        <w:rPr>
          <w:rFonts w:cs="Arial"/>
          <w:color w:val="000000"/>
          <w:sz w:val="20"/>
        </w:rPr>
        <w:t>The permittee shall monitor and record</w:t>
      </w:r>
      <w:r w:rsidR="007A0BA3" w:rsidRPr="002122FB">
        <w:rPr>
          <w:rFonts w:cs="Arial"/>
          <w:color w:val="000000"/>
          <w:sz w:val="20"/>
        </w:rPr>
        <w:t>,</w:t>
      </w:r>
      <w:r w:rsidRPr="002122FB">
        <w:rPr>
          <w:rFonts w:cs="Arial"/>
          <w:color w:val="000000"/>
          <w:sz w:val="20"/>
        </w:rPr>
        <w:t xml:space="preserve"> in a satisfactory manner</w:t>
      </w:r>
      <w:r w:rsidR="007A0BA3" w:rsidRPr="002122FB">
        <w:rPr>
          <w:rFonts w:cs="Arial"/>
          <w:color w:val="000000"/>
          <w:sz w:val="20"/>
        </w:rPr>
        <w:t>,</w:t>
      </w:r>
      <w:r w:rsidRPr="002122FB">
        <w:rPr>
          <w:rFonts w:cs="Arial"/>
          <w:color w:val="000000"/>
          <w:sz w:val="20"/>
        </w:rPr>
        <w:t xml:space="preserve"> the diesel fuel usage rate for </w:t>
      </w:r>
      <w:r w:rsidR="007A0BA3" w:rsidRPr="002122FB">
        <w:rPr>
          <w:rFonts w:cs="Arial"/>
          <w:sz w:val="20"/>
        </w:rPr>
        <w:t>EUDIESELGEN3</w:t>
      </w:r>
      <w:r w:rsidRPr="002122FB">
        <w:rPr>
          <w:rFonts w:cs="Arial"/>
          <w:color w:val="000000"/>
          <w:sz w:val="20"/>
        </w:rPr>
        <w:t xml:space="preserve"> on a monthly and 12-month rolling time period basis.  The permittee shall keep all records on file and make them available to the Department upon request</w:t>
      </w:r>
      <w:r w:rsidR="0086435D" w:rsidRPr="002122FB">
        <w:rPr>
          <w:rFonts w:cs="Arial"/>
          <w:sz w:val="20"/>
        </w:rPr>
        <w:t xml:space="preserve">. </w:t>
      </w:r>
      <w:r w:rsidR="009D56DE" w:rsidRPr="002122FB">
        <w:rPr>
          <w:rFonts w:cs="Arial"/>
          <w:sz w:val="20"/>
        </w:rPr>
        <w:t xml:space="preserve"> </w:t>
      </w:r>
      <w:r w:rsidR="0086435D" w:rsidRPr="002122FB">
        <w:rPr>
          <w:rFonts w:cs="Arial"/>
          <w:b/>
          <w:sz w:val="20"/>
        </w:rPr>
        <w:t>(R 336.1202</w:t>
      </w:r>
      <w:r w:rsidR="008B23B8" w:rsidRPr="002122FB">
        <w:rPr>
          <w:rFonts w:cs="Arial"/>
          <w:b/>
          <w:sz w:val="20"/>
        </w:rPr>
        <w:t>, R 336.1213(3)</w:t>
      </w:r>
      <w:r w:rsidR="0086435D" w:rsidRPr="002122FB">
        <w:rPr>
          <w:rFonts w:cs="Arial"/>
          <w:b/>
          <w:sz w:val="20"/>
        </w:rPr>
        <w:t>)</w:t>
      </w:r>
    </w:p>
    <w:p w14:paraId="3E4A128E" w14:textId="77777777" w:rsidR="0086435D" w:rsidRPr="002122FB" w:rsidRDefault="0086435D" w:rsidP="0086435D">
      <w:pPr>
        <w:rPr>
          <w:rFonts w:cs="Arial"/>
          <w:sz w:val="20"/>
        </w:rPr>
      </w:pPr>
    </w:p>
    <w:p w14:paraId="3AB6B7F0" w14:textId="260B877F" w:rsidR="0086435D" w:rsidRPr="002122FB" w:rsidRDefault="0086435D" w:rsidP="0086435D">
      <w:pPr>
        <w:numPr>
          <w:ilvl w:val="0"/>
          <w:numId w:val="65"/>
        </w:numPr>
        <w:ind w:left="360"/>
        <w:jc w:val="both"/>
        <w:rPr>
          <w:rFonts w:cs="Arial"/>
          <w:sz w:val="20"/>
        </w:rPr>
      </w:pPr>
      <w:r w:rsidRPr="002122FB">
        <w:rPr>
          <w:rFonts w:cs="Arial"/>
          <w:sz w:val="20"/>
        </w:rPr>
        <w:t xml:space="preserve">The permittee shall maintain a record of the engine nameplate capacity and date of installation of the emergency generator.  </w:t>
      </w:r>
      <w:r w:rsidRPr="002122FB">
        <w:rPr>
          <w:rFonts w:cs="Arial"/>
          <w:b/>
          <w:sz w:val="20"/>
        </w:rPr>
        <w:t>(</w:t>
      </w:r>
      <w:bookmarkStart w:id="93" w:name="_Hlk66220638"/>
      <w:r w:rsidRPr="002122FB">
        <w:rPr>
          <w:rFonts w:cs="Arial"/>
          <w:b/>
          <w:sz w:val="20"/>
        </w:rPr>
        <w:t>R 336.1213(3)</w:t>
      </w:r>
      <w:bookmarkEnd w:id="93"/>
      <w:r w:rsidRPr="002122FB">
        <w:rPr>
          <w:rFonts w:cs="Arial"/>
          <w:b/>
          <w:sz w:val="20"/>
        </w:rPr>
        <w:t>,</w:t>
      </w:r>
      <w:r w:rsidRPr="002122FB">
        <w:rPr>
          <w:rFonts w:cs="Arial"/>
          <w:b/>
          <w:color w:val="000000"/>
          <w:sz w:val="20"/>
        </w:rPr>
        <w:t xml:space="preserve"> 40 CFR 63.6590(c)</w:t>
      </w:r>
      <w:r w:rsidRPr="002122FB">
        <w:rPr>
          <w:rFonts w:cs="Arial"/>
          <w:b/>
          <w:sz w:val="20"/>
        </w:rPr>
        <w:t>)</w:t>
      </w:r>
    </w:p>
    <w:bookmarkEnd w:id="89"/>
    <w:p w14:paraId="55CBE2EC" w14:textId="77777777" w:rsidR="00EB7226" w:rsidRPr="00984A22" w:rsidRDefault="00EB7226" w:rsidP="0086435D">
      <w:pPr>
        <w:jc w:val="both"/>
        <w:rPr>
          <w:rFonts w:cs="Arial"/>
          <w:sz w:val="20"/>
        </w:rPr>
      </w:pPr>
    </w:p>
    <w:p w14:paraId="21DFE35F" w14:textId="77777777" w:rsidR="003D5533" w:rsidRPr="007D4237" w:rsidRDefault="003D5533" w:rsidP="003D5533">
      <w:pPr>
        <w:jc w:val="both"/>
        <w:rPr>
          <w:sz w:val="20"/>
        </w:rPr>
      </w:pPr>
      <w:r>
        <w:rPr>
          <w:b/>
        </w:rPr>
        <w:t xml:space="preserve">VII.  </w:t>
      </w:r>
      <w:r>
        <w:rPr>
          <w:b/>
          <w:u w:val="single"/>
        </w:rPr>
        <w:t>REPORTING</w:t>
      </w:r>
    </w:p>
    <w:p w14:paraId="2522864F" w14:textId="77777777" w:rsidR="003D5533" w:rsidRPr="00047D6A" w:rsidRDefault="003D5533" w:rsidP="003D5533">
      <w:pPr>
        <w:jc w:val="both"/>
        <w:rPr>
          <w:sz w:val="20"/>
        </w:rPr>
      </w:pPr>
    </w:p>
    <w:p w14:paraId="38875386" w14:textId="77777777" w:rsidR="003D5533" w:rsidRPr="009E40D6" w:rsidRDefault="003D5533" w:rsidP="003D5533">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A9C18D1" w14:textId="77777777" w:rsidR="003D5533" w:rsidRPr="00984760" w:rsidRDefault="003D5533" w:rsidP="003D5533">
      <w:pPr>
        <w:ind w:left="360" w:hanging="360"/>
        <w:jc w:val="both"/>
        <w:rPr>
          <w:sz w:val="20"/>
        </w:rPr>
      </w:pPr>
    </w:p>
    <w:p w14:paraId="1170DB4D" w14:textId="77777777" w:rsidR="003D5533" w:rsidRPr="009E40D6" w:rsidRDefault="003D5533" w:rsidP="003D5533">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199D67D" w14:textId="77777777" w:rsidR="003D5533" w:rsidRPr="00984760" w:rsidRDefault="003D5533" w:rsidP="003D5533">
      <w:pPr>
        <w:ind w:left="360" w:hanging="360"/>
        <w:jc w:val="both"/>
        <w:rPr>
          <w:sz w:val="20"/>
        </w:rPr>
      </w:pPr>
    </w:p>
    <w:p w14:paraId="75C6581E" w14:textId="67286B87" w:rsidR="003D5533" w:rsidRDefault="003D5533" w:rsidP="003D5533">
      <w:pPr>
        <w:ind w:left="360" w:hanging="360"/>
        <w:jc w:val="both"/>
        <w:rPr>
          <w:bCs/>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r w:rsidR="00A07433">
        <w:rPr>
          <w:b/>
          <w:sz w:val="20"/>
        </w:rPr>
        <w:t xml:space="preserve">  </w:t>
      </w:r>
    </w:p>
    <w:p w14:paraId="14B2092A" w14:textId="5B6F7E76" w:rsidR="00A07433" w:rsidRDefault="00A07433" w:rsidP="003D5533">
      <w:pPr>
        <w:ind w:left="360" w:hanging="360"/>
        <w:jc w:val="both"/>
        <w:rPr>
          <w:bCs/>
          <w:sz w:val="20"/>
        </w:rPr>
      </w:pPr>
    </w:p>
    <w:p w14:paraId="118D1B4A" w14:textId="62B4C922" w:rsidR="00A07433" w:rsidRPr="00A07433" w:rsidRDefault="00A07433" w:rsidP="00A07433">
      <w:pPr>
        <w:pStyle w:val="ListParagraph"/>
        <w:numPr>
          <w:ilvl w:val="0"/>
          <w:numId w:val="97"/>
        </w:numPr>
        <w:jc w:val="both"/>
        <w:rPr>
          <w:rFonts w:cs="Arial"/>
          <w:color w:val="000000"/>
          <w:sz w:val="20"/>
        </w:rPr>
      </w:pPr>
      <w:r w:rsidRPr="00A07433">
        <w:rPr>
          <w:rFonts w:cs="Arial"/>
          <w:color w:val="000000"/>
          <w:sz w:val="20"/>
        </w:rPr>
        <w:t xml:space="preserve">The permittee shall submit a notification specifying whether </w:t>
      </w:r>
      <w:r w:rsidRPr="00A95113">
        <w:rPr>
          <w:rFonts w:cs="Arial"/>
          <w:sz w:val="20"/>
        </w:rPr>
        <w:t>EU</w:t>
      </w:r>
      <w:r>
        <w:rPr>
          <w:rFonts w:cs="Arial"/>
          <w:sz w:val="20"/>
        </w:rPr>
        <w:t>DIESELGEN3</w:t>
      </w:r>
      <w:r w:rsidRPr="00A07433">
        <w:rPr>
          <w:rFonts w:cs="Arial"/>
          <w:color w:val="000000"/>
          <w:sz w:val="20"/>
        </w:rPr>
        <w:t xml:space="preserve"> will be operated in a certified or a non-certified manner to the AQD District Supervisor, in writing, within 30 days following the initial startup of the engine and within 30 days of switching the manner of operation.</w:t>
      </w:r>
      <w:r w:rsidR="009D56DE">
        <w:rPr>
          <w:rFonts w:cs="Arial"/>
          <w:color w:val="000000"/>
          <w:sz w:val="20"/>
        </w:rPr>
        <w:t xml:space="preserve"> </w:t>
      </w:r>
      <w:r w:rsidRPr="00A07433">
        <w:rPr>
          <w:rFonts w:cs="Arial"/>
          <w:b/>
          <w:color w:val="000000"/>
          <w:sz w:val="20"/>
        </w:rPr>
        <w:t xml:space="preserve"> (</w:t>
      </w:r>
      <w:r w:rsidRPr="00984760">
        <w:rPr>
          <w:b/>
          <w:sz w:val="20"/>
        </w:rPr>
        <w:t>R 336.1213(3)</w:t>
      </w:r>
      <w:r>
        <w:rPr>
          <w:b/>
          <w:sz w:val="20"/>
        </w:rPr>
        <w:t xml:space="preserve">, </w:t>
      </w:r>
      <w:r w:rsidRPr="00A07433">
        <w:rPr>
          <w:rFonts w:cs="Arial"/>
          <w:b/>
          <w:color w:val="000000"/>
          <w:sz w:val="20"/>
        </w:rPr>
        <w:t>40 CFR Part 60 Subpart IIII)</w:t>
      </w:r>
    </w:p>
    <w:p w14:paraId="5F534E08" w14:textId="19E56898" w:rsidR="00A07433" w:rsidRDefault="00A07433" w:rsidP="003D5533">
      <w:pPr>
        <w:ind w:left="360" w:hanging="360"/>
        <w:jc w:val="both"/>
        <w:rPr>
          <w:bCs/>
          <w:sz w:val="20"/>
        </w:rPr>
      </w:pPr>
    </w:p>
    <w:p w14:paraId="45DD5460" w14:textId="77777777" w:rsidR="003D5533" w:rsidRPr="007D4237" w:rsidRDefault="003D5533" w:rsidP="003D5533">
      <w:pPr>
        <w:jc w:val="both"/>
        <w:rPr>
          <w:rFonts w:cs="Arial"/>
          <w:sz w:val="20"/>
        </w:rPr>
      </w:pPr>
      <w:r w:rsidRPr="00FE0AD0">
        <w:rPr>
          <w:rFonts w:cs="Arial"/>
          <w:b/>
          <w:sz w:val="20"/>
        </w:rPr>
        <w:t>See Appendix 8</w:t>
      </w:r>
    </w:p>
    <w:p w14:paraId="450D174D" w14:textId="2243B9F2" w:rsidR="009D56DE" w:rsidRDefault="009D56DE">
      <w:pPr>
        <w:rPr>
          <w:rFonts w:cs="Arial"/>
          <w:sz w:val="20"/>
        </w:rPr>
      </w:pPr>
      <w:r>
        <w:rPr>
          <w:rFonts w:cs="Arial"/>
          <w:sz w:val="20"/>
        </w:rPr>
        <w:br w:type="page"/>
      </w:r>
    </w:p>
    <w:p w14:paraId="6E46EC90" w14:textId="77777777" w:rsidR="003D5533" w:rsidRDefault="003D5533" w:rsidP="003D5533">
      <w:pPr>
        <w:jc w:val="both"/>
      </w:pPr>
      <w:r>
        <w:rPr>
          <w:b/>
        </w:rPr>
        <w:lastRenderedPageBreak/>
        <w:t xml:space="preserve">VIII.  </w:t>
      </w:r>
      <w:r>
        <w:rPr>
          <w:b/>
          <w:u w:val="single"/>
        </w:rPr>
        <w:t>STACK/VENT RESTRICTION(S)</w:t>
      </w:r>
    </w:p>
    <w:p w14:paraId="31EE38B0" w14:textId="77777777" w:rsidR="003D5533" w:rsidRDefault="003D5533" w:rsidP="003D5533">
      <w:pPr>
        <w:jc w:val="both"/>
        <w:rPr>
          <w:sz w:val="20"/>
        </w:rPr>
      </w:pPr>
    </w:p>
    <w:p w14:paraId="55304BDB" w14:textId="67EA244A" w:rsidR="003D5533" w:rsidRDefault="0086435D" w:rsidP="003D5533">
      <w:pPr>
        <w:jc w:val="both"/>
        <w:rPr>
          <w:sz w:val="20"/>
        </w:rPr>
      </w:pPr>
      <w:r>
        <w:rPr>
          <w:sz w:val="20"/>
        </w:rPr>
        <w:t>NA</w:t>
      </w:r>
    </w:p>
    <w:p w14:paraId="2C8CAE82" w14:textId="77777777" w:rsidR="0086435D" w:rsidRPr="00EE5F4E" w:rsidRDefault="0086435D" w:rsidP="003D5533">
      <w:pPr>
        <w:jc w:val="both"/>
        <w:rPr>
          <w:sz w:val="20"/>
        </w:rPr>
      </w:pPr>
    </w:p>
    <w:p w14:paraId="38DAF377" w14:textId="77777777" w:rsidR="003D5533" w:rsidRDefault="003D5533" w:rsidP="003D5533">
      <w:pPr>
        <w:jc w:val="both"/>
      </w:pPr>
      <w:r>
        <w:rPr>
          <w:b/>
        </w:rPr>
        <w:t xml:space="preserve">IX.  </w:t>
      </w:r>
      <w:r>
        <w:rPr>
          <w:b/>
          <w:u w:val="single"/>
        </w:rPr>
        <w:t>OTHER REQUIREMENT(S)</w:t>
      </w:r>
    </w:p>
    <w:p w14:paraId="42BAED14" w14:textId="77777777" w:rsidR="003D5533" w:rsidRPr="00FE0AD0" w:rsidRDefault="003D5533" w:rsidP="003D5533">
      <w:pPr>
        <w:jc w:val="both"/>
        <w:rPr>
          <w:sz w:val="20"/>
        </w:rPr>
      </w:pPr>
    </w:p>
    <w:p w14:paraId="10A933AC" w14:textId="77777777" w:rsidR="0086435D" w:rsidRPr="00563173" w:rsidRDefault="0086435D" w:rsidP="0086435D">
      <w:pPr>
        <w:numPr>
          <w:ilvl w:val="0"/>
          <w:numId w:val="66"/>
        </w:numPr>
        <w:ind w:left="360"/>
        <w:jc w:val="both"/>
        <w:rPr>
          <w:b/>
          <w:sz w:val="20"/>
        </w:rPr>
      </w:pPr>
      <w:r>
        <w:rPr>
          <w:sz w:val="20"/>
        </w:rPr>
        <w:t>The p</w:t>
      </w:r>
      <w:r w:rsidRPr="00F25657">
        <w:rPr>
          <w:sz w:val="20"/>
        </w:rPr>
        <w:t xml:space="preserve">ermittee shall comply with all applicable provisions of the </w:t>
      </w:r>
      <w:r>
        <w:rPr>
          <w:sz w:val="20"/>
        </w:rPr>
        <w:t xml:space="preserve">federal Standards of Performance for New Stationary Sources for Compression Ignition Internal Combustion Engines, as specified in </w:t>
      </w:r>
      <w:r w:rsidRPr="00F25657">
        <w:rPr>
          <w:sz w:val="20"/>
        </w:rPr>
        <w:t xml:space="preserve">40 CFR </w:t>
      </w:r>
      <w:r>
        <w:rPr>
          <w:sz w:val="20"/>
        </w:rPr>
        <w:t xml:space="preserve">Part </w:t>
      </w:r>
      <w:r w:rsidRPr="00F25657">
        <w:rPr>
          <w:sz w:val="20"/>
        </w:rPr>
        <w:t>60, Subpart IIII.</w:t>
      </w:r>
      <w:r>
        <w:rPr>
          <w:sz w:val="20"/>
        </w:rPr>
        <w:t xml:space="preserve">  </w:t>
      </w:r>
      <w:r w:rsidRPr="00563173">
        <w:rPr>
          <w:b/>
          <w:sz w:val="20"/>
        </w:rPr>
        <w:t xml:space="preserve">(40 CFR </w:t>
      </w:r>
      <w:r>
        <w:rPr>
          <w:b/>
          <w:sz w:val="20"/>
        </w:rPr>
        <w:t xml:space="preserve">Part </w:t>
      </w:r>
      <w:r w:rsidRPr="00563173">
        <w:rPr>
          <w:b/>
          <w:sz w:val="20"/>
        </w:rPr>
        <w:t>60</w:t>
      </w:r>
      <w:r>
        <w:rPr>
          <w:b/>
          <w:sz w:val="20"/>
        </w:rPr>
        <w:t>,</w:t>
      </w:r>
      <w:r w:rsidRPr="00563173">
        <w:rPr>
          <w:b/>
          <w:sz w:val="20"/>
        </w:rPr>
        <w:t xml:space="preserve"> Subparts A and IIII</w:t>
      </w:r>
      <w:r w:rsidRPr="00563173">
        <w:rPr>
          <w:rFonts w:cs="Arial"/>
          <w:b/>
          <w:color w:val="000000"/>
          <w:sz w:val="20"/>
        </w:rPr>
        <w:t>)</w:t>
      </w:r>
    </w:p>
    <w:p w14:paraId="4630072E" w14:textId="77777777" w:rsidR="0086435D" w:rsidRPr="00D950F3" w:rsidRDefault="0086435D" w:rsidP="0086435D">
      <w:pPr>
        <w:jc w:val="both"/>
        <w:rPr>
          <w:b/>
          <w:sz w:val="20"/>
        </w:rPr>
      </w:pPr>
    </w:p>
    <w:p w14:paraId="3B90444E" w14:textId="0BB06F65" w:rsidR="0086435D" w:rsidRPr="00B508DA" w:rsidRDefault="0086435D" w:rsidP="0086435D">
      <w:pPr>
        <w:numPr>
          <w:ilvl w:val="0"/>
          <w:numId w:val="67"/>
        </w:numPr>
        <w:tabs>
          <w:tab w:val="left" w:pos="360"/>
          <w:tab w:val="left" w:pos="720"/>
        </w:tabs>
        <w:jc w:val="both"/>
        <w:rPr>
          <w:b/>
          <w:sz w:val="20"/>
        </w:rPr>
      </w:pPr>
      <w:r w:rsidRPr="00F25657">
        <w:rPr>
          <w:sz w:val="20"/>
        </w:rPr>
        <w:t xml:space="preserve">The permittee shall comply with the applicable requirements of 40 CFR 63, Subpart A and Subpart ZZZZ. National Emission Standards for Hazardous Air Pollutants, Stationary Reciprocating Internal Combustion Engines.  </w:t>
      </w:r>
      <w:r w:rsidRPr="00B508DA">
        <w:rPr>
          <w:b/>
          <w:sz w:val="20"/>
        </w:rPr>
        <w:t>(</w:t>
      </w:r>
      <w:r>
        <w:rPr>
          <w:b/>
          <w:sz w:val="20"/>
        </w:rPr>
        <w:t>40</w:t>
      </w:r>
      <w:r w:rsidR="009D56DE">
        <w:rPr>
          <w:b/>
          <w:sz w:val="20"/>
        </w:rPr>
        <w:t> </w:t>
      </w:r>
      <w:r>
        <w:rPr>
          <w:b/>
          <w:sz w:val="20"/>
        </w:rPr>
        <w:t>CFR 63, Subparts A and ZZZZ</w:t>
      </w:r>
      <w:r w:rsidRPr="00B508DA">
        <w:rPr>
          <w:b/>
          <w:sz w:val="20"/>
        </w:rPr>
        <w:t>)</w:t>
      </w:r>
    </w:p>
    <w:p w14:paraId="1825F1BC" w14:textId="77777777" w:rsidR="003D5533" w:rsidRPr="00984760" w:rsidRDefault="003D5533" w:rsidP="0086435D">
      <w:pPr>
        <w:jc w:val="both"/>
        <w:rPr>
          <w:sz w:val="20"/>
        </w:rPr>
      </w:pPr>
    </w:p>
    <w:p w14:paraId="02B76822" w14:textId="77777777" w:rsidR="003D5533" w:rsidRDefault="003D5533" w:rsidP="003D5533">
      <w:pPr>
        <w:jc w:val="both"/>
        <w:rPr>
          <w:sz w:val="20"/>
        </w:rPr>
      </w:pPr>
    </w:p>
    <w:p w14:paraId="33D37D1E" w14:textId="77777777" w:rsidR="003D5533" w:rsidRPr="00B90185" w:rsidRDefault="003D5533" w:rsidP="003D5533">
      <w:pPr>
        <w:jc w:val="both"/>
        <w:rPr>
          <w:b/>
          <w:sz w:val="20"/>
        </w:rPr>
      </w:pPr>
      <w:bookmarkStart w:id="94" w:name="_Hlk68682271"/>
      <w:r w:rsidRPr="00B90185">
        <w:rPr>
          <w:b/>
          <w:sz w:val="20"/>
          <w:u w:val="single"/>
        </w:rPr>
        <w:t>Footnotes</w:t>
      </w:r>
      <w:r w:rsidRPr="00B90185">
        <w:rPr>
          <w:b/>
          <w:sz w:val="20"/>
        </w:rPr>
        <w:t>:</w:t>
      </w:r>
    </w:p>
    <w:p w14:paraId="5373B5E6" w14:textId="0AAE3B87" w:rsidR="003D5533" w:rsidRPr="001E3851" w:rsidRDefault="003D5533" w:rsidP="003D5533">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91615C5" w14:textId="592E689B" w:rsidR="003D5533" w:rsidRDefault="003D5533" w:rsidP="003D5533">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DA2187C" w14:textId="3A68FC6A" w:rsidR="009D56DE" w:rsidRDefault="009D56DE">
      <w:pPr>
        <w:rPr>
          <w:sz w:val="20"/>
        </w:rPr>
      </w:pPr>
      <w:r>
        <w:rPr>
          <w:sz w:val="20"/>
        </w:rPr>
        <w:br w:type="page"/>
      </w:r>
    </w:p>
    <w:p w14:paraId="68AD9B4E" w14:textId="2F42E2B3" w:rsidR="008D523F" w:rsidRPr="002122FB" w:rsidRDefault="008D523F" w:rsidP="008D523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Hlk68682826"/>
      <w:bookmarkStart w:id="96" w:name="_Toc86152933"/>
      <w:bookmarkEnd w:id="94"/>
      <w:r w:rsidRPr="002122FB">
        <w:rPr>
          <w:bCs/>
          <w:szCs w:val="28"/>
        </w:rPr>
        <w:lastRenderedPageBreak/>
        <w:t>EUNATGASGEN</w:t>
      </w:r>
      <w:bookmarkEnd w:id="95"/>
      <w:bookmarkEnd w:id="96"/>
      <w:r w:rsidRPr="002122FB">
        <w:rPr>
          <w:bCs/>
          <w:szCs w:val="28"/>
        </w:rPr>
        <w:t xml:space="preserve"> </w:t>
      </w:r>
    </w:p>
    <w:p w14:paraId="672BEDA1" w14:textId="77777777" w:rsidR="008D523F" w:rsidRPr="002122FB" w:rsidRDefault="008D523F" w:rsidP="008D523F">
      <w:pPr>
        <w:pBdr>
          <w:top w:val="single" w:sz="4" w:space="1" w:color="auto"/>
          <w:left w:val="single" w:sz="4" w:space="4" w:color="auto"/>
          <w:bottom w:val="single" w:sz="4" w:space="1" w:color="auto"/>
          <w:right w:val="single" w:sz="4" w:space="4" w:color="auto"/>
        </w:pBdr>
        <w:jc w:val="center"/>
        <w:rPr>
          <w:sz w:val="28"/>
          <w:szCs w:val="28"/>
        </w:rPr>
      </w:pPr>
      <w:r w:rsidRPr="002122FB">
        <w:rPr>
          <w:b/>
          <w:sz w:val="28"/>
          <w:szCs w:val="28"/>
        </w:rPr>
        <w:t>EMISSION UNIT CONDITIONS</w:t>
      </w:r>
    </w:p>
    <w:p w14:paraId="5B348972" w14:textId="77777777" w:rsidR="008D523F" w:rsidRPr="002122FB" w:rsidRDefault="008D523F" w:rsidP="008D523F">
      <w:pPr>
        <w:rPr>
          <w:sz w:val="20"/>
        </w:rPr>
      </w:pPr>
    </w:p>
    <w:p w14:paraId="0989BB4D" w14:textId="77777777" w:rsidR="008D523F" w:rsidRPr="002122FB" w:rsidRDefault="008D523F" w:rsidP="008D523F">
      <w:pPr>
        <w:rPr>
          <w:sz w:val="20"/>
        </w:rPr>
      </w:pPr>
    </w:p>
    <w:p w14:paraId="03E32722" w14:textId="77777777" w:rsidR="008D523F" w:rsidRPr="002122FB" w:rsidRDefault="008D523F" w:rsidP="002E2DB3">
      <w:pPr>
        <w:jc w:val="both"/>
        <w:rPr>
          <w:b/>
          <w:u w:val="single"/>
        </w:rPr>
      </w:pPr>
      <w:r w:rsidRPr="002122FB">
        <w:rPr>
          <w:b/>
          <w:u w:val="single"/>
        </w:rPr>
        <w:t>DESCRIPTION</w:t>
      </w:r>
    </w:p>
    <w:p w14:paraId="3C60F2A2" w14:textId="77777777" w:rsidR="008D523F" w:rsidRPr="002122FB" w:rsidRDefault="008D523F" w:rsidP="008D523F">
      <w:pPr>
        <w:rPr>
          <w:sz w:val="20"/>
        </w:rPr>
      </w:pPr>
    </w:p>
    <w:p w14:paraId="6E48FBED" w14:textId="317AD05B" w:rsidR="008D523F" w:rsidRPr="002122FB" w:rsidRDefault="00C27415" w:rsidP="009D56DE">
      <w:pPr>
        <w:jc w:val="both"/>
        <w:rPr>
          <w:sz w:val="20"/>
        </w:rPr>
      </w:pPr>
      <w:r w:rsidRPr="002122FB">
        <w:rPr>
          <w:rFonts w:cs="Arial"/>
          <w:szCs w:val="22"/>
        </w:rPr>
        <w:t xml:space="preserve">30 KW natural gas fired emergency electrical generator manufactured 2004 </w:t>
      </w:r>
      <w:r w:rsidR="007A2CD3" w:rsidRPr="002122FB">
        <w:rPr>
          <w:rFonts w:cs="Arial"/>
          <w:szCs w:val="22"/>
        </w:rPr>
        <w:t>and</w:t>
      </w:r>
      <w:r w:rsidRPr="002122FB">
        <w:rPr>
          <w:rFonts w:cs="Arial"/>
          <w:szCs w:val="22"/>
        </w:rPr>
        <w:t xml:space="preserve"> installed in 2007.  The unit is subject to </w:t>
      </w:r>
      <w:r w:rsidR="008D523F" w:rsidRPr="002122FB">
        <w:rPr>
          <w:sz w:val="20"/>
        </w:rPr>
        <w:t>40 CFR Part 63, Subpart ZZZZ - National Emission Standards for Hazardous Air Pollutants for Stationary Reciprocating Internal Combustion Engines (RICE), located at a major source of HAP emissions, existing emergency, spark ignition (SI) RICE equal to or less than 500 bhp.  A RICE is existing if the date of installation is before June 12, 2006.  Compliance date for existing emergency spark ignition (SI) engines ≤ 500 HP is October 19, 2013.  The emergency RICE generators are rated less than 10 MMBTU/hr. and exempt from permit to install requirements per AQD Administrative Rule R 336.1285(2)(g).</w:t>
      </w:r>
    </w:p>
    <w:p w14:paraId="00F5B374" w14:textId="77777777" w:rsidR="008D523F" w:rsidRPr="002122FB" w:rsidRDefault="008D523F" w:rsidP="009D56DE">
      <w:pPr>
        <w:jc w:val="both"/>
        <w:rPr>
          <w:sz w:val="20"/>
        </w:rPr>
      </w:pPr>
    </w:p>
    <w:p w14:paraId="1933C12F" w14:textId="646FF5D9" w:rsidR="008D523F" w:rsidRPr="002122FB" w:rsidRDefault="008D523F" w:rsidP="008D523F">
      <w:pPr>
        <w:rPr>
          <w:sz w:val="20"/>
        </w:rPr>
      </w:pPr>
      <w:r w:rsidRPr="002122FB">
        <w:rPr>
          <w:b/>
          <w:sz w:val="20"/>
        </w:rPr>
        <w:t>Flexible Group ID:</w:t>
      </w:r>
      <w:r w:rsidR="009D56DE" w:rsidRPr="002122FB">
        <w:rPr>
          <w:b/>
          <w:sz w:val="20"/>
        </w:rPr>
        <w:t xml:space="preserve"> </w:t>
      </w:r>
      <w:r w:rsidRPr="002122FB">
        <w:rPr>
          <w:sz w:val="20"/>
        </w:rPr>
        <w:t xml:space="preserve"> NA</w:t>
      </w:r>
    </w:p>
    <w:p w14:paraId="7186EDFB" w14:textId="77777777" w:rsidR="008D523F" w:rsidRPr="002122FB" w:rsidRDefault="008D523F" w:rsidP="008D523F">
      <w:pPr>
        <w:rPr>
          <w:sz w:val="20"/>
        </w:rPr>
      </w:pPr>
    </w:p>
    <w:p w14:paraId="6064A214" w14:textId="77777777" w:rsidR="008D523F" w:rsidRPr="002122FB" w:rsidRDefault="008D523F" w:rsidP="002E2DB3">
      <w:pPr>
        <w:jc w:val="both"/>
        <w:rPr>
          <w:b/>
          <w:u w:val="single"/>
        </w:rPr>
      </w:pPr>
      <w:r w:rsidRPr="002122FB">
        <w:rPr>
          <w:b/>
          <w:u w:val="single"/>
        </w:rPr>
        <w:t>POLLUTION CONTROL EQUIPMENT</w:t>
      </w:r>
    </w:p>
    <w:p w14:paraId="0FAAC8B0" w14:textId="77777777" w:rsidR="008D523F" w:rsidRPr="002122FB" w:rsidRDefault="008D523F" w:rsidP="002E2DB3">
      <w:pPr>
        <w:jc w:val="both"/>
        <w:rPr>
          <w:b/>
          <w:u w:val="single"/>
        </w:rPr>
      </w:pPr>
    </w:p>
    <w:p w14:paraId="099E8FA3" w14:textId="77777777" w:rsidR="008D523F" w:rsidRPr="002122FB" w:rsidRDefault="008D523F" w:rsidP="008D523F">
      <w:pPr>
        <w:rPr>
          <w:sz w:val="20"/>
        </w:rPr>
      </w:pPr>
      <w:r w:rsidRPr="002122FB">
        <w:rPr>
          <w:sz w:val="20"/>
        </w:rPr>
        <w:t>NA</w:t>
      </w:r>
    </w:p>
    <w:p w14:paraId="22F91D35" w14:textId="77777777" w:rsidR="008D523F" w:rsidRPr="002122FB" w:rsidRDefault="008D523F" w:rsidP="008D523F">
      <w:pPr>
        <w:rPr>
          <w:sz w:val="20"/>
        </w:rPr>
      </w:pPr>
    </w:p>
    <w:p w14:paraId="49E24E8C" w14:textId="77777777" w:rsidR="008D523F" w:rsidRPr="002122FB" w:rsidRDefault="008D523F" w:rsidP="002E2DB3">
      <w:pPr>
        <w:jc w:val="both"/>
        <w:rPr>
          <w:b/>
          <w:u w:val="single"/>
        </w:rPr>
      </w:pPr>
      <w:r w:rsidRPr="002122FB">
        <w:rPr>
          <w:b/>
          <w:u w:val="single"/>
        </w:rPr>
        <w:t>I.  EMISSION LIMIT(S)</w:t>
      </w:r>
    </w:p>
    <w:p w14:paraId="09EC37F7" w14:textId="77777777" w:rsidR="008D523F" w:rsidRPr="002122FB" w:rsidRDefault="008D523F" w:rsidP="008D523F">
      <w:pPr>
        <w:rPr>
          <w:sz w:val="20"/>
        </w:rPr>
      </w:pPr>
    </w:p>
    <w:p w14:paraId="462BAFCF" w14:textId="77777777" w:rsidR="008D523F" w:rsidRPr="002122FB" w:rsidRDefault="008D523F" w:rsidP="008D523F">
      <w:pPr>
        <w:rPr>
          <w:sz w:val="20"/>
        </w:rPr>
      </w:pPr>
      <w:r w:rsidRPr="002122FB">
        <w:rPr>
          <w:sz w:val="20"/>
        </w:rPr>
        <w:t>NA</w:t>
      </w:r>
    </w:p>
    <w:p w14:paraId="15047111" w14:textId="77777777" w:rsidR="008D523F" w:rsidRPr="002122FB" w:rsidRDefault="008D523F" w:rsidP="008D523F">
      <w:pPr>
        <w:rPr>
          <w:sz w:val="20"/>
        </w:rPr>
      </w:pPr>
    </w:p>
    <w:p w14:paraId="66725CFC" w14:textId="77777777" w:rsidR="008D523F" w:rsidRPr="002122FB" w:rsidRDefault="008D523F" w:rsidP="002E2DB3">
      <w:pPr>
        <w:jc w:val="both"/>
        <w:rPr>
          <w:b/>
          <w:u w:val="single"/>
        </w:rPr>
      </w:pPr>
      <w:r w:rsidRPr="002122FB">
        <w:rPr>
          <w:b/>
          <w:u w:val="single"/>
        </w:rPr>
        <w:t>II.  MATERIAL LIMIT(S)</w:t>
      </w:r>
    </w:p>
    <w:p w14:paraId="4C661825" w14:textId="77777777" w:rsidR="008D523F" w:rsidRPr="002122FB" w:rsidRDefault="008D523F" w:rsidP="008D523F">
      <w:pPr>
        <w:rPr>
          <w:sz w:val="20"/>
        </w:rPr>
      </w:pPr>
    </w:p>
    <w:p w14:paraId="03B9332A" w14:textId="77777777" w:rsidR="008D523F" w:rsidRPr="002122FB" w:rsidRDefault="008D523F" w:rsidP="008D523F">
      <w:pPr>
        <w:rPr>
          <w:sz w:val="20"/>
        </w:rPr>
      </w:pPr>
      <w:r w:rsidRPr="002122FB">
        <w:rPr>
          <w:sz w:val="20"/>
        </w:rPr>
        <w:t>NA</w:t>
      </w:r>
    </w:p>
    <w:p w14:paraId="72EC7F10" w14:textId="77777777" w:rsidR="008D523F" w:rsidRPr="002122FB" w:rsidRDefault="008D523F" w:rsidP="008D523F">
      <w:pPr>
        <w:rPr>
          <w:sz w:val="20"/>
        </w:rPr>
      </w:pPr>
    </w:p>
    <w:p w14:paraId="75D37A7A" w14:textId="77777777" w:rsidR="008D523F" w:rsidRPr="002122FB" w:rsidRDefault="008D523F" w:rsidP="002E2DB3">
      <w:pPr>
        <w:jc w:val="both"/>
        <w:rPr>
          <w:b/>
          <w:u w:val="single"/>
        </w:rPr>
      </w:pPr>
      <w:r w:rsidRPr="002122FB">
        <w:rPr>
          <w:b/>
          <w:u w:val="single"/>
        </w:rPr>
        <w:t>III.  PROCESS/OPERATIONAL RESTRICTION(S)</w:t>
      </w:r>
    </w:p>
    <w:p w14:paraId="4D0E894A" w14:textId="77777777" w:rsidR="008D523F" w:rsidRPr="002122FB" w:rsidRDefault="008D523F" w:rsidP="008D523F">
      <w:pPr>
        <w:rPr>
          <w:sz w:val="20"/>
        </w:rPr>
      </w:pPr>
    </w:p>
    <w:p w14:paraId="41B5B62C" w14:textId="79E4F551" w:rsidR="008D523F" w:rsidRPr="002122FB" w:rsidRDefault="008D523F" w:rsidP="001E3B1B">
      <w:pPr>
        <w:tabs>
          <w:tab w:val="left" w:pos="360"/>
        </w:tabs>
        <w:jc w:val="both"/>
        <w:rPr>
          <w:sz w:val="20"/>
        </w:rPr>
      </w:pPr>
      <w:r w:rsidRPr="002122FB">
        <w:rPr>
          <w:sz w:val="20"/>
        </w:rPr>
        <w:t>1.</w:t>
      </w:r>
      <w:r w:rsidRPr="002122FB">
        <w:rPr>
          <w:sz w:val="20"/>
        </w:rPr>
        <w:tab/>
        <w:t xml:space="preserve">The permittee must comply with the requirements in Item 6 of Table 2c of 40 CFR Part 63, Subpart ZZZZ which </w:t>
      </w:r>
      <w:r w:rsidR="001E3B1B" w:rsidRPr="002122FB">
        <w:rPr>
          <w:sz w:val="20"/>
        </w:rPr>
        <w:tab/>
      </w:r>
      <w:r w:rsidRPr="002122FB">
        <w:rPr>
          <w:sz w:val="20"/>
        </w:rPr>
        <w:t xml:space="preserve">apply to </w:t>
      </w:r>
      <w:r w:rsidR="00AA4B61" w:rsidRPr="002122FB">
        <w:rPr>
          <w:bCs/>
          <w:sz w:val="20"/>
        </w:rPr>
        <w:t>EUNATGASGEN</w:t>
      </w:r>
      <w:r w:rsidR="00AA4B61" w:rsidRPr="002122FB">
        <w:rPr>
          <w:sz w:val="20"/>
        </w:rPr>
        <w:t xml:space="preserve"> </w:t>
      </w:r>
      <w:r w:rsidRPr="002122FB">
        <w:rPr>
          <w:sz w:val="20"/>
        </w:rPr>
        <w:t xml:space="preserve">as specified in the following: </w:t>
      </w:r>
    </w:p>
    <w:p w14:paraId="42DF2C34" w14:textId="77777777" w:rsidR="001E3B1B" w:rsidRPr="002122FB" w:rsidRDefault="001E3B1B" w:rsidP="001E3B1B">
      <w:pPr>
        <w:tabs>
          <w:tab w:val="left" w:pos="360"/>
        </w:tabs>
        <w:jc w:val="both"/>
        <w:rPr>
          <w:sz w:val="20"/>
        </w:rPr>
      </w:pPr>
    </w:p>
    <w:p w14:paraId="731A8B1A" w14:textId="77777777" w:rsidR="008D523F" w:rsidRPr="002122FB" w:rsidRDefault="008D523F" w:rsidP="001E3B1B">
      <w:pPr>
        <w:tabs>
          <w:tab w:val="left" w:pos="360"/>
        </w:tabs>
        <w:ind w:left="720" w:hanging="360"/>
        <w:jc w:val="both"/>
        <w:rPr>
          <w:sz w:val="20"/>
        </w:rPr>
      </w:pPr>
      <w:r w:rsidRPr="002122FB">
        <w:rPr>
          <w:sz w:val="20"/>
        </w:rPr>
        <w:t>a.</w:t>
      </w:r>
      <w:r w:rsidRPr="002122FB">
        <w:rPr>
          <w:sz w:val="20"/>
        </w:rPr>
        <w:tab/>
        <w:t>Change oil and filter every 500 hours of operation or annually, whichever comes first, except as allowed in SC III.2;</w:t>
      </w:r>
    </w:p>
    <w:p w14:paraId="5C574B78" w14:textId="77777777" w:rsidR="008D523F" w:rsidRPr="002122FB" w:rsidRDefault="008D523F" w:rsidP="001E3B1B">
      <w:pPr>
        <w:tabs>
          <w:tab w:val="left" w:pos="360"/>
        </w:tabs>
        <w:ind w:left="720" w:hanging="360"/>
        <w:jc w:val="both"/>
        <w:rPr>
          <w:sz w:val="20"/>
        </w:rPr>
      </w:pPr>
      <w:r w:rsidRPr="002122FB">
        <w:rPr>
          <w:sz w:val="20"/>
        </w:rPr>
        <w:t>b.</w:t>
      </w:r>
      <w:r w:rsidRPr="002122FB">
        <w:rPr>
          <w:sz w:val="20"/>
        </w:rPr>
        <w:tab/>
        <w:t xml:space="preserve">Inspect spark plugs every 1,000 hours of operation or annually, whichever comes first, and replace, as necessary; and </w:t>
      </w:r>
    </w:p>
    <w:p w14:paraId="1BF73182" w14:textId="77777777" w:rsidR="008D523F" w:rsidRPr="002122FB" w:rsidRDefault="008D523F" w:rsidP="001E3B1B">
      <w:pPr>
        <w:tabs>
          <w:tab w:val="left" w:pos="360"/>
        </w:tabs>
        <w:ind w:left="720" w:hanging="360"/>
        <w:jc w:val="both"/>
        <w:rPr>
          <w:sz w:val="20"/>
        </w:rPr>
      </w:pPr>
      <w:r w:rsidRPr="002122FB">
        <w:rPr>
          <w:sz w:val="20"/>
        </w:rPr>
        <w:t>c.</w:t>
      </w:r>
      <w:r w:rsidRPr="002122FB">
        <w:rPr>
          <w:sz w:val="20"/>
        </w:rPr>
        <w:tab/>
        <w:t xml:space="preserve">Inspect all hoses and belts every 500 hours of operation or annually, whichever comes first, and replace, as necessary.  </w:t>
      </w:r>
    </w:p>
    <w:p w14:paraId="753305D1" w14:textId="77777777" w:rsidR="008D523F" w:rsidRPr="002122FB" w:rsidRDefault="008D523F" w:rsidP="001E3B1B">
      <w:pPr>
        <w:tabs>
          <w:tab w:val="left" w:pos="360"/>
        </w:tabs>
        <w:jc w:val="both"/>
        <w:rPr>
          <w:sz w:val="20"/>
        </w:rPr>
      </w:pPr>
    </w:p>
    <w:p w14:paraId="4173089B" w14:textId="4CF38DD9" w:rsidR="008D523F" w:rsidRPr="002122FB" w:rsidRDefault="008D523F" w:rsidP="001E3B1B">
      <w:pPr>
        <w:tabs>
          <w:tab w:val="left" w:pos="360"/>
        </w:tabs>
        <w:ind w:left="360"/>
        <w:jc w:val="both"/>
        <w:rPr>
          <w:sz w:val="20"/>
        </w:rPr>
      </w:pPr>
      <w:r w:rsidRPr="002122FB">
        <w:rPr>
          <w:sz w:val="20"/>
        </w:rPr>
        <w:t xml:space="preserve">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  </w:t>
      </w:r>
      <w:r w:rsidRPr="002122FB">
        <w:rPr>
          <w:b/>
          <w:bCs/>
          <w:sz w:val="20"/>
        </w:rPr>
        <w:t>(40 CFR 63.6602, 40 CFR Part 63, Subpart ZZZZ, Table 2c.6)</w:t>
      </w:r>
    </w:p>
    <w:p w14:paraId="751DE883" w14:textId="77777777" w:rsidR="008D523F" w:rsidRPr="002122FB" w:rsidRDefault="008D523F" w:rsidP="001E3B1B">
      <w:pPr>
        <w:tabs>
          <w:tab w:val="left" w:pos="360"/>
        </w:tabs>
        <w:jc w:val="both"/>
        <w:rPr>
          <w:sz w:val="20"/>
        </w:rPr>
      </w:pPr>
    </w:p>
    <w:p w14:paraId="176DF15D" w14:textId="42219AD6" w:rsidR="008D523F" w:rsidRPr="002122FB" w:rsidRDefault="008D523F" w:rsidP="001E3B1B">
      <w:pPr>
        <w:tabs>
          <w:tab w:val="left" w:pos="360"/>
        </w:tabs>
        <w:ind w:left="360" w:hanging="360"/>
        <w:jc w:val="both"/>
        <w:rPr>
          <w:b/>
          <w:bCs/>
          <w:sz w:val="20"/>
        </w:rPr>
      </w:pPr>
      <w:r w:rsidRPr="002122FB">
        <w:rPr>
          <w:sz w:val="20"/>
        </w:rPr>
        <w:t>2.</w:t>
      </w:r>
      <w:r w:rsidRPr="002122FB">
        <w:rPr>
          <w:sz w:val="20"/>
        </w:rPr>
        <w:tab/>
        <w:t>The permittee may utilize an oil analysis program in order to extend the specified oil change requirement in SC lll.1.  The oil analysis must be performed at the same frequency specified for changing the oil in SC lll.1</w:t>
      </w:r>
      <w:r w:rsidRPr="002122FB">
        <w:rPr>
          <w:b/>
          <w:bCs/>
          <w:sz w:val="20"/>
        </w:rPr>
        <w:t>.  (40</w:t>
      </w:r>
      <w:r w:rsidR="001E3B1B" w:rsidRPr="002122FB">
        <w:rPr>
          <w:b/>
          <w:bCs/>
          <w:sz w:val="20"/>
        </w:rPr>
        <w:t> </w:t>
      </w:r>
      <w:r w:rsidRPr="002122FB">
        <w:rPr>
          <w:b/>
          <w:bCs/>
          <w:sz w:val="20"/>
        </w:rPr>
        <w:t>CFR 63.6625(j))</w:t>
      </w:r>
    </w:p>
    <w:p w14:paraId="6FD1355A" w14:textId="77777777" w:rsidR="008D523F" w:rsidRPr="002122FB" w:rsidRDefault="008D523F" w:rsidP="001E3B1B">
      <w:pPr>
        <w:tabs>
          <w:tab w:val="left" w:pos="360"/>
        </w:tabs>
        <w:jc w:val="both"/>
        <w:rPr>
          <w:sz w:val="20"/>
        </w:rPr>
      </w:pPr>
    </w:p>
    <w:p w14:paraId="47F8C338" w14:textId="523B2FE4" w:rsidR="008D523F" w:rsidRPr="002122FB" w:rsidRDefault="008D523F" w:rsidP="001E3B1B">
      <w:pPr>
        <w:tabs>
          <w:tab w:val="left" w:pos="360"/>
        </w:tabs>
        <w:ind w:left="360" w:hanging="360"/>
        <w:jc w:val="both"/>
        <w:rPr>
          <w:b/>
          <w:bCs/>
          <w:sz w:val="20"/>
        </w:rPr>
      </w:pPr>
      <w:r w:rsidRPr="002122FB">
        <w:rPr>
          <w:sz w:val="20"/>
        </w:rPr>
        <w:lastRenderedPageBreak/>
        <w:t xml:space="preserve">3. </w:t>
      </w:r>
      <w:r w:rsidRPr="002122FB">
        <w:rPr>
          <w:sz w:val="20"/>
        </w:rPr>
        <w:tab/>
        <w:t xml:space="preserve">The permittee shall operate and maintain each engine in </w:t>
      </w:r>
      <w:r w:rsidR="00AA4B61" w:rsidRPr="002122FB">
        <w:rPr>
          <w:bCs/>
          <w:sz w:val="20"/>
        </w:rPr>
        <w:t>EUNATGASGEN</w:t>
      </w:r>
      <w:r w:rsidR="00AA4B61" w:rsidRPr="002122FB">
        <w:rPr>
          <w:sz w:val="20"/>
        </w:rPr>
        <w:t xml:space="preserve"> </w:t>
      </w:r>
      <w:r w:rsidRPr="002122FB">
        <w:rPr>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2122FB">
        <w:rPr>
          <w:b/>
          <w:bCs/>
          <w:sz w:val="20"/>
        </w:rPr>
        <w:t>(40 CFR 63.6605, 40 CFR 63.6625(e), 40 CFR 63.6640(a), 40 CFR Part 63, Subpart ZZZZ, Table 6.9</w:t>
      </w:r>
    </w:p>
    <w:p w14:paraId="2D660932" w14:textId="77777777" w:rsidR="008D523F" w:rsidRPr="002122FB" w:rsidRDefault="008D523F" w:rsidP="001E3B1B">
      <w:pPr>
        <w:tabs>
          <w:tab w:val="left" w:pos="360"/>
        </w:tabs>
        <w:jc w:val="both"/>
        <w:rPr>
          <w:sz w:val="20"/>
        </w:rPr>
      </w:pPr>
    </w:p>
    <w:p w14:paraId="3E7B9270" w14:textId="480C57A8" w:rsidR="008D523F" w:rsidRPr="002122FB" w:rsidRDefault="008D523F" w:rsidP="001E3B1B">
      <w:pPr>
        <w:tabs>
          <w:tab w:val="left" w:pos="360"/>
        </w:tabs>
        <w:ind w:left="360" w:hanging="360"/>
        <w:jc w:val="both"/>
        <w:rPr>
          <w:b/>
          <w:bCs/>
          <w:sz w:val="20"/>
        </w:rPr>
      </w:pPr>
      <w:r w:rsidRPr="002122FB">
        <w:rPr>
          <w:sz w:val="20"/>
        </w:rPr>
        <w:t>4.</w:t>
      </w:r>
      <w:r w:rsidRPr="002122FB">
        <w:rPr>
          <w:sz w:val="20"/>
        </w:rPr>
        <w:tab/>
        <w:t xml:space="preserve">For </w:t>
      </w:r>
      <w:r w:rsidR="00AA4B61" w:rsidRPr="002122FB">
        <w:rPr>
          <w:bCs/>
          <w:sz w:val="20"/>
        </w:rPr>
        <w:t>EUNATGASGEN</w:t>
      </w:r>
      <w:r w:rsidRPr="002122FB">
        <w:rPr>
          <w:sz w:val="20"/>
        </w:rPr>
        <w:t xml:space="preserve">,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2122FB">
        <w:rPr>
          <w:b/>
          <w:bCs/>
          <w:sz w:val="20"/>
        </w:rPr>
        <w:t>(40 CFR 63.6625(h))</w:t>
      </w:r>
    </w:p>
    <w:p w14:paraId="25ADB346" w14:textId="77777777" w:rsidR="008D523F" w:rsidRPr="002122FB" w:rsidRDefault="008D523F" w:rsidP="001E3B1B">
      <w:pPr>
        <w:tabs>
          <w:tab w:val="left" w:pos="360"/>
        </w:tabs>
        <w:jc w:val="both"/>
        <w:rPr>
          <w:sz w:val="20"/>
        </w:rPr>
      </w:pPr>
    </w:p>
    <w:p w14:paraId="13C33D14" w14:textId="33DEF8E9" w:rsidR="008D523F" w:rsidRPr="002122FB" w:rsidRDefault="008D523F" w:rsidP="001E3B1B">
      <w:pPr>
        <w:tabs>
          <w:tab w:val="left" w:pos="360"/>
        </w:tabs>
        <w:ind w:left="360" w:hanging="360"/>
        <w:jc w:val="both"/>
        <w:rPr>
          <w:sz w:val="20"/>
        </w:rPr>
      </w:pPr>
      <w:r w:rsidRPr="002122FB">
        <w:rPr>
          <w:sz w:val="20"/>
        </w:rPr>
        <w:t>5.</w:t>
      </w:r>
      <w:r w:rsidRPr="002122FB">
        <w:rPr>
          <w:sz w:val="20"/>
        </w:rPr>
        <w:tab/>
        <w:t xml:space="preserve">The permittee may operate each engine in </w:t>
      </w:r>
      <w:bookmarkStart w:id="97" w:name="_Hlk75873444"/>
      <w:r w:rsidR="003B1DC3" w:rsidRPr="002122FB">
        <w:rPr>
          <w:bCs/>
          <w:sz w:val="20"/>
        </w:rPr>
        <w:t>EUNATGASGEN</w:t>
      </w:r>
      <w:bookmarkEnd w:id="97"/>
      <w:r w:rsidR="003B1DC3" w:rsidRPr="002122FB">
        <w:rPr>
          <w:sz w:val="20"/>
        </w:rPr>
        <w:t xml:space="preserve"> </w:t>
      </w:r>
      <w:r w:rsidRPr="002122FB">
        <w:rPr>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2122FB">
        <w:rPr>
          <w:b/>
          <w:bCs/>
          <w:sz w:val="20"/>
        </w:rPr>
        <w:t>(40 CFR 63.6640(f)(2))</w:t>
      </w:r>
    </w:p>
    <w:p w14:paraId="440AE808" w14:textId="77777777" w:rsidR="008D523F" w:rsidRPr="002122FB" w:rsidRDefault="008D523F" w:rsidP="001E3B1B">
      <w:pPr>
        <w:tabs>
          <w:tab w:val="left" w:pos="360"/>
        </w:tabs>
        <w:jc w:val="both"/>
        <w:rPr>
          <w:sz w:val="20"/>
        </w:rPr>
      </w:pPr>
    </w:p>
    <w:p w14:paraId="7174447C" w14:textId="6DF47E2B" w:rsidR="008D523F" w:rsidRPr="002122FB" w:rsidRDefault="008D523F" w:rsidP="001E3B1B">
      <w:pPr>
        <w:tabs>
          <w:tab w:val="left" w:pos="360"/>
        </w:tabs>
        <w:ind w:left="360" w:hanging="360"/>
        <w:jc w:val="both"/>
        <w:rPr>
          <w:sz w:val="20"/>
        </w:rPr>
      </w:pPr>
      <w:r w:rsidRPr="002122FB">
        <w:rPr>
          <w:sz w:val="20"/>
        </w:rPr>
        <w:t>6.</w:t>
      </w:r>
      <w:r w:rsidRPr="002122FB">
        <w:rPr>
          <w:sz w:val="20"/>
        </w:rPr>
        <w:tab/>
      </w:r>
      <w:r w:rsidR="003B1DC3" w:rsidRPr="002122FB">
        <w:rPr>
          <w:bCs/>
          <w:sz w:val="20"/>
        </w:rPr>
        <w:t>EUNATGASGEN</w:t>
      </w:r>
      <w:r w:rsidR="003B1DC3" w:rsidRPr="002122FB">
        <w:rPr>
          <w:sz w:val="20"/>
        </w:rPr>
        <w:t xml:space="preserve"> </w:t>
      </w:r>
      <w:r w:rsidRPr="002122FB">
        <w:rPr>
          <w:sz w:val="20"/>
        </w:rPr>
        <w:t xml:space="preserve">may be operated for up to 50 hours per calendar year in non-emergency situations.  The 50 hours of operation in non-emergency situations are counted towards the 100 hours per calendar year provided for maintenance and testing as provided in SC lll.5.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2122FB">
        <w:rPr>
          <w:b/>
          <w:bCs/>
          <w:sz w:val="20"/>
        </w:rPr>
        <w:t>(40 CFR 63.6640(f)(3))</w:t>
      </w:r>
    </w:p>
    <w:p w14:paraId="488D57A4" w14:textId="77777777" w:rsidR="008D523F" w:rsidRPr="002122FB" w:rsidRDefault="008D523F" w:rsidP="001E3B1B">
      <w:pPr>
        <w:tabs>
          <w:tab w:val="left" w:pos="360"/>
        </w:tabs>
        <w:jc w:val="both"/>
        <w:rPr>
          <w:sz w:val="20"/>
        </w:rPr>
      </w:pPr>
    </w:p>
    <w:p w14:paraId="7167FF33" w14:textId="77777777" w:rsidR="008D523F" w:rsidRPr="002122FB" w:rsidRDefault="008D523F" w:rsidP="00D13716">
      <w:pPr>
        <w:jc w:val="both"/>
        <w:rPr>
          <w:b/>
          <w:u w:val="single"/>
        </w:rPr>
      </w:pPr>
      <w:r w:rsidRPr="002122FB">
        <w:rPr>
          <w:b/>
          <w:u w:val="single"/>
        </w:rPr>
        <w:t>IV.  DESIGN/EQUIPMENT PARAMETER(S)</w:t>
      </w:r>
    </w:p>
    <w:p w14:paraId="3DB63273" w14:textId="77777777" w:rsidR="008D523F" w:rsidRPr="002122FB" w:rsidRDefault="008D523F" w:rsidP="00D13716">
      <w:pPr>
        <w:jc w:val="both"/>
        <w:rPr>
          <w:sz w:val="20"/>
        </w:rPr>
      </w:pPr>
    </w:p>
    <w:p w14:paraId="11BA4769" w14:textId="57993AF8" w:rsidR="008D523F" w:rsidRPr="00D7096B" w:rsidRDefault="008D523F" w:rsidP="001E3B1B">
      <w:pPr>
        <w:tabs>
          <w:tab w:val="left" w:pos="360"/>
        </w:tabs>
        <w:ind w:left="360" w:hanging="360"/>
        <w:jc w:val="both"/>
        <w:rPr>
          <w:sz w:val="20"/>
        </w:rPr>
      </w:pPr>
      <w:r w:rsidRPr="002122FB">
        <w:rPr>
          <w:sz w:val="20"/>
        </w:rPr>
        <w:t>1.</w:t>
      </w:r>
      <w:r w:rsidRPr="002122FB">
        <w:rPr>
          <w:sz w:val="20"/>
        </w:rPr>
        <w:tab/>
        <w:t xml:space="preserve">The permittee shall equip and maintain </w:t>
      </w:r>
      <w:r w:rsidR="00051273" w:rsidRPr="00A254C9">
        <w:rPr>
          <w:bCs/>
          <w:sz w:val="20"/>
        </w:rPr>
        <w:t>EUNATGASGEN</w:t>
      </w:r>
      <w:r w:rsidR="00051273" w:rsidRPr="00051273" w:rsidDel="00051273">
        <w:rPr>
          <w:sz w:val="20"/>
        </w:rPr>
        <w:t xml:space="preserve"> </w:t>
      </w:r>
      <w:r w:rsidRPr="00D7096B">
        <w:rPr>
          <w:sz w:val="20"/>
        </w:rPr>
        <w:t xml:space="preserve">with non-resettable hours meters to track the operating hours.  </w:t>
      </w:r>
      <w:r w:rsidRPr="00D7096B">
        <w:rPr>
          <w:b/>
          <w:bCs/>
          <w:sz w:val="20"/>
        </w:rPr>
        <w:t>(40 CFR 63.6625(f))</w:t>
      </w:r>
      <w:r w:rsidRPr="00D7096B">
        <w:rPr>
          <w:sz w:val="20"/>
        </w:rPr>
        <w:t xml:space="preserve"> </w:t>
      </w:r>
    </w:p>
    <w:p w14:paraId="3252549F" w14:textId="77777777" w:rsidR="008D523F" w:rsidRPr="00D7096B" w:rsidRDefault="008D523F" w:rsidP="00D13716">
      <w:pPr>
        <w:jc w:val="both"/>
        <w:rPr>
          <w:sz w:val="20"/>
        </w:rPr>
      </w:pPr>
    </w:p>
    <w:p w14:paraId="1B852A8F" w14:textId="77777777" w:rsidR="008D523F" w:rsidRPr="00D7096B" w:rsidRDefault="008D523F" w:rsidP="00D13716">
      <w:pPr>
        <w:jc w:val="both"/>
        <w:rPr>
          <w:b/>
          <w:u w:val="single"/>
        </w:rPr>
      </w:pPr>
      <w:r w:rsidRPr="00D7096B">
        <w:rPr>
          <w:b/>
          <w:u w:val="single"/>
        </w:rPr>
        <w:t>V.  TESTING/SAMPLING</w:t>
      </w:r>
    </w:p>
    <w:p w14:paraId="5EBE7EC6" w14:textId="77777777" w:rsidR="008D523F" w:rsidRPr="00D7096B" w:rsidRDefault="008D523F" w:rsidP="00D13716">
      <w:pPr>
        <w:jc w:val="both"/>
        <w:rPr>
          <w:b/>
          <w:bCs/>
          <w:sz w:val="20"/>
        </w:rPr>
      </w:pPr>
      <w:r w:rsidRPr="00D7096B">
        <w:rPr>
          <w:sz w:val="20"/>
        </w:rPr>
        <w:t xml:space="preserve">Records shall be maintained on file for a period of five years.  </w:t>
      </w:r>
      <w:r w:rsidRPr="00D7096B">
        <w:rPr>
          <w:b/>
          <w:bCs/>
          <w:sz w:val="20"/>
        </w:rPr>
        <w:t>(R 336.1213(3)(b)(ii))</w:t>
      </w:r>
    </w:p>
    <w:p w14:paraId="4D124F11" w14:textId="77777777" w:rsidR="008D523F" w:rsidRPr="00D7096B" w:rsidRDefault="008D523F" w:rsidP="00D13716">
      <w:pPr>
        <w:jc w:val="both"/>
        <w:rPr>
          <w:sz w:val="20"/>
        </w:rPr>
      </w:pPr>
    </w:p>
    <w:p w14:paraId="5270108C" w14:textId="7B8E9A22" w:rsidR="008D523F" w:rsidRPr="00D7096B" w:rsidRDefault="008D523F" w:rsidP="001E3B1B">
      <w:pPr>
        <w:tabs>
          <w:tab w:val="left" w:pos="360"/>
        </w:tabs>
        <w:ind w:left="360" w:hanging="360"/>
        <w:jc w:val="both"/>
        <w:rPr>
          <w:b/>
          <w:bCs/>
          <w:sz w:val="20"/>
        </w:rPr>
      </w:pPr>
      <w:r w:rsidRPr="00D7096B">
        <w:rPr>
          <w:sz w:val="20"/>
        </w:rPr>
        <w:t>1.</w:t>
      </w:r>
      <w:r w:rsidRPr="00D7096B">
        <w:rPr>
          <w:sz w:val="20"/>
        </w:rPr>
        <w:tab/>
        <w:t xml:space="preserve">If using the oil analysis program, the permittee must at a minimum analyze the following three parameters: Total Acid Number, viscosity, and percent water content.  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w:t>
      </w:r>
      <w:r w:rsidR="001E3B1B" w:rsidRPr="00D7096B">
        <w:rPr>
          <w:sz w:val="20"/>
        </w:rPr>
        <w:t>two</w:t>
      </w:r>
      <w:r w:rsidRPr="00D7096B">
        <w:rPr>
          <w:sz w:val="20"/>
        </w:rPr>
        <w:t xml:space="preserve"> business days of receiving the results of the analysis; if the engine is not in operation when the results of the analysis are received, the permittee must change the oil within </w:t>
      </w:r>
      <w:r w:rsidR="001E3B1B" w:rsidRPr="00D7096B">
        <w:rPr>
          <w:sz w:val="20"/>
        </w:rPr>
        <w:t>two</w:t>
      </w:r>
      <w:r w:rsidRPr="00D7096B">
        <w:rPr>
          <w:sz w:val="20"/>
        </w:rPr>
        <w:t xml:space="preserve">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D7096B">
        <w:rPr>
          <w:b/>
          <w:bCs/>
          <w:sz w:val="20"/>
        </w:rPr>
        <w:t>(40 CFR 63.6625(j))</w:t>
      </w:r>
    </w:p>
    <w:p w14:paraId="3037AEBD" w14:textId="77777777" w:rsidR="008D523F" w:rsidRPr="00D7096B" w:rsidRDefault="008D523F" w:rsidP="001E3B1B">
      <w:pPr>
        <w:tabs>
          <w:tab w:val="left" w:pos="360"/>
        </w:tabs>
        <w:jc w:val="both"/>
        <w:rPr>
          <w:sz w:val="20"/>
        </w:rPr>
      </w:pPr>
    </w:p>
    <w:p w14:paraId="6337675E" w14:textId="77777777" w:rsidR="008D523F" w:rsidRPr="00D7096B" w:rsidRDefault="008D523F" w:rsidP="001E3B1B">
      <w:pPr>
        <w:tabs>
          <w:tab w:val="left" w:pos="360"/>
        </w:tabs>
        <w:jc w:val="both"/>
        <w:rPr>
          <w:b/>
          <w:u w:val="single"/>
        </w:rPr>
      </w:pPr>
      <w:r w:rsidRPr="00D7096B">
        <w:rPr>
          <w:b/>
          <w:u w:val="single"/>
        </w:rPr>
        <w:t>VI.  MONITORING/RECORDKEEPING</w:t>
      </w:r>
    </w:p>
    <w:p w14:paraId="5F8571C4" w14:textId="77777777" w:rsidR="008D523F" w:rsidRPr="00D7096B" w:rsidRDefault="008D523F" w:rsidP="001E3B1B">
      <w:pPr>
        <w:tabs>
          <w:tab w:val="left" w:pos="360"/>
        </w:tabs>
        <w:jc w:val="both"/>
        <w:rPr>
          <w:sz w:val="20"/>
        </w:rPr>
      </w:pPr>
      <w:r w:rsidRPr="00D7096B">
        <w:rPr>
          <w:sz w:val="20"/>
        </w:rPr>
        <w:t xml:space="preserve">Records shall be maintained on file for a period of five years.  </w:t>
      </w:r>
      <w:r w:rsidRPr="00D7096B">
        <w:rPr>
          <w:b/>
          <w:bCs/>
          <w:sz w:val="20"/>
        </w:rPr>
        <w:t>(R 336.1213(3)(b)(ii))</w:t>
      </w:r>
    </w:p>
    <w:p w14:paraId="1D6A4645" w14:textId="77777777" w:rsidR="008D523F" w:rsidRPr="00D7096B" w:rsidRDefault="008D523F" w:rsidP="001E3B1B">
      <w:pPr>
        <w:tabs>
          <w:tab w:val="left" w:pos="360"/>
        </w:tabs>
        <w:jc w:val="both"/>
        <w:rPr>
          <w:sz w:val="20"/>
        </w:rPr>
      </w:pPr>
    </w:p>
    <w:p w14:paraId="11168548" w14:textId="185567D3" w:rsidR="008D523F" w:rsidRPr="00D7096B" w:rsidRDefault="008D523F" w:rsidP="001E3B1B">
      <w:pPr>
        <w:tabs>
          <w:tab w:val="left" w:pos="360"/>
        </w:tabs>
        <w:jc w:val="both"/>
        <w:rPr>
          <w:sz w:val="20"/>
        </w:rPr>
      </w:pPr>
      <w:r w:rsidRPr="00D7096B">
        <w:rPr>
          <w:sz w:val="20"/>
        </w:rPr>
        <w:t>1.</w:t>
      </w:r>
      <w:r w:rsidRPr="00D7096B">
        <w:rPr>
          <w:sz w:val="20"/>
        </w:rPr>
        <w:tab/>
        <w:t xml:space="preserve">For </w:t>
      </w:r>
      <w:r w:rsidR="003B1DC3" w:rsidRPr="00D7096B">
        <w:rPr>
          <w:bCs/>
          <w:sz w:val="20"/>
        </w:rPr>
        <w:t>EUNATGASGEN</w:t>
      </w:r>
      <w:r w:rsidRPr="00D7096B">
        <w:rPr>
          <w:sz w:val="20"/>
        </w:rPr>
        <w:t>, the permittee shall keep in a satisfactory manner the following:</w:t>
      </w:r>
    </w:p>
    <w:p w14:paraId="34B62AF6" w14:textId="77777777" w:rsidR="001B48F2" w:rsidRPr="00D7096B" w:rsidRDefault="001B48F2" w:rsidP="001E3B1B">
      <w:pPr>
        <w:tabs>
          <w:tab w:val="left" w:pos="360"/>
        </w:tabs>
        <w:jc w:val="both"/>
        <w:rPr>
          <w:sz w:val="20"/>
        </w:rPr>
      </w:pPr>
    </w:p>
    <w:p w14:paraId="2803E82F" w14:textId="4F4CA953" w:rsidR="008D523F" w:rsidRPr="00D7096B" w:rsidRDefault="008D523F" w:rsidP="001B48F2">
      <w:pPr>
        <w:tabs>
          <w:tab w:val="left" w:pos="360"/>
        </w:tabs>
        <w:ind w:left="720" w:hanging="360"/>
        <w:jc w:val="both"/>
        <w:rPr>
          <w:sz w:val="20"/>
        </w:rPr>
      </w:pPr>
      <w:r w:rsidRPr="00D7096B">
        <w:rPr>
          <w:sz w:val="20"/>
        </w:rPr>
        <w:t>a.</w:t>
      </w:r>
      <w:r w:rsidRPr="00D7096B">
        <w:rPr>
          <w:sz w:val="20"/>
        </w:rPr>
        <w:tab/>
        <w:t>A copy of each notification and report that was submitted to comply with 40 CFR Part 63, Subpart ZZZZ, including all documentation supporting any Initial Notification or Notification of Compliance Status that was submitted</w:t>
      </w:r>
      <w:r w:rsidR="001B48F2" w:rsidRPr="00D7096B">
        <w:rPr>
          <w:sz w:val="20"/>
        </w:rPr>
        <w:t>.</w:t>
      </w:r>
    </w:p>
    <w:p w14:paraId="38EF226D" w14:textId="4B08AF4A" w:rsidR="008D523F" w:rsidRPr="00D7096B" w:rsidRDefault="008D523F" w:rsidP="001B48F2">
      <w:pPr>
        <w:tabs>
          <w:tab w:val="left" w:pos="360"/>
        </w:tabs>
        <w:ind w:left="720" w:hanging="360"/>
        <w:jc w:val="both"/>
        <w:rPr>
          <w:sz w:val="20"/>
        </w:rPr>
      </w:pPr>
      <w:r w:rsidRPr="00D7096B">
        <w:rPr>
          <w:sz w:val="20"/>
        </w:rPr>
        <w:lastRenderedPageBreak/>
        <w:t>b.</w:t>
      </w:r>
      <w:r w:rsidRPr="00D7096B">
        <w:rPr>
          <w:sz w:val="20"/>
        </w:rPr>
        <w:tab/>
        <w:t>Records of the occurrence and duration of each malfunction of operation or the air pollution control and monitoring equipment</w:t>
      </w:r>
      <w:r w:rsidR="001B48F2" w:rsidRPr="00D7096B">
        <w:rPr>
          <w:sz w:val="20"/>
        </w:rPr>
        <w:t>.</w:t>
      </w:r>
    </w:p>
    <w:p w14:paraId="490870C9" w14:textId="2739976E" w:rsidR="008D523F" w:rsidRPr="00D7096B" w:rsidRDefault="008D523F" w:rsidP="001B48F2">
      <w:pPr>
        <w:tabs>
          <w:tab w:val="left" w:pos="360"/>
        </w:tabs>
        <w:ind w:left="720" w:hanging="360"/>
        <w:jc w:val="both"/>
        <w:rPr>
          <w:sz w:val="20"/>
        </w:rPr>
      </w:pPr>
      <w:r w:rsidRPr="00D7096B">
        <w:rPr>
          <w:sz w:val="20"/>
        </w:rPr>
        <w:t>c.</w:t>
      </w:r>
      <w:r w:rsidRPr="00D7096B">
        <w:rPr>
          <w:sz w:val="20"/>
        </w:rPr>
        <w:tab/>
        <w:t>Records of performance tests and performance evaluations</w:t>
      </w:r>
      <w:r w:rsidR="001B48F2" w:rsidRPr="00D7096B">
        <w:rPr>
          <w:sz w:val="20"/>
        </w:rPr>
        <w:t>.</w:t>
      </w:r>
    </w:p>
    <w:p w14:paraId="63DBA9E8" w14:textId="67731FDD" w:rsidR="008D523F" w:rsidRPr="00D7096B" w:rsidRDefault="008D523F" w:rsidP="001B48F2">
      <w:pPr>
        <w:tabs>
          <w:tab w:val="left" w:pos="360"/>
        </w:tabs>
        <w:ind w:left="720" w:hanging="360"/>
        <w:jc w:val="both"/>
        <w:rPr>
          <w:sz w:val="20"/>
        </w:rPr>
      </w:pPr>
      <w:r w:rsidRPr="00D7096B">
        <w:rPr>
          <w:sz w:val="20"/>
        </w:rPr>
        <w:t>d.</w:t>
      </w:r>
      <w:r w:rsidRPr="00D7096B">
        <w:rPr>
          <w:sz w:val="20"/>
        </w:rPr>
        <w:tab/>
        <w:t>Records of all required maintenance performed on the air pollution control and monitoring equipment</w:t>
      </w:r>
      <w:r w:rsidR="001B48F2" w:rsidRPr="00D7096B">
        <w:rPr>
          <w:sz w:val="20"/>
        </w:rPr>
        <w:t>.</w:t>
      </w:r>
    </w:p>
    <w:p w14:paraId="7D120FC8" w14:textId="452589C7" w:rsidR="008D523F" w:rsidRPr="00D7096B" w:rsidRDefault="008D523F" w:rsidP="001B48F2">
      <w:pPr>
        <w:tabs>
          <w:tab w:val="left" w:pos="360"/>
        </w:tabs>
        <w:ind w:left="720" w:hanging="360"/>
        <w:jc w:val="both"/>
        <w:rPr>
          <w:sz w:val="20"/>
        </w:rPr>
      </w:pPr>
      <w:r w:rsidRPr="00D7096B">
        <w:rPr>
          <w:sz w:val="20"/>
        </w:rPr>
        <w:t>e.</w:t>
      </w:r>
      <w:r w:rsidRPr="00D7096B">
        <w:rPr>
          <w:sz w:val="20"/>
        </w:rPr>
        <w:tab/>
        <w:t>Records of actions taken during periods of malfunction to minimize emissions, including corrective actions to restore malfunctioning process and air pollution control and monitoring equipment to its normal or usual manner of operation</w:t>
      </w:r>
      <w:r w:rsidR="001B48F2" w:rsidRPr="00D7096B">
        <w:rPr>
          <w:sz w:val="20"/>
        </w:rPr>
        <w:t>.</w:t>
      </w:r>
    </w:p>
    <w:p w14:paraId="4C237FAB" w14:textId="77777777" w:rsidR="001B48F2" w:rsidRPr="00D7096B" w:rsidRDefault="001B48F2" w:rsidP="001B48F2">
      <w:pPr>
        <w:tabs>
          <w:tab w:val="left" w:pos="360"/>
        </w:tabs>
        <w:ind w:left="720" w:hanging="360"/>
        <w:jc w:val="both"/>
        <w:rPr>
          <w:sz w:val="20"/>
        </w:rPr>
      </w:pPr>
    </w:p>
    <w:p w14:paraId="38F45814" w14:textId="6BE8B95B" w:rsidR="008D523F" w:rsidRPr="00D7096B" w:rsidRDefault="008D523F" w:rsidP="001B48F2">
      <w:pPr>
        <w:tabs>
          <w:tab w:val="left" w:pos="360"/>
        </w:tabs>
        <w:ind w:left="360"/>
        <w:jc w:val="both"/>
        <w:rPr>
          <w:b/>
          <w:bCs/>
          <w:sz w:val="20"/>
        </w:rPr>
      </w:pPr>
      <w:r w:rsidRPr="00D7096B">
        <w:rPr>
          <w:sz w:val="20"/>
        </w:rPr>
        <w:t xml:space="preserve">The permittee shall keep all records on file and make them available to the department upon request.  </w:t>
      </w:r>
      <w:r w:rsidRPr="00D7096B">
        <w:rPr>
          <w:b/>
          <w:bCs/>
          <w:sz w:val="20"/>
        </w:rPr>
        <w:t xml:space="preserve">(40 CFR 63.6655(a), 40 CFR 63.6660) </w:t>
      </w:r>
    </w:p>
    <w:p w14:paraId="10E3CAD0" w14:textId="77777777" w:rsidR="008D523F" w:rsidRPr="00D7096B" w:rsidRDefault="008D523F" w:rsidP="001E3B1B">
      <w:pPr>
        <w:tabs>
          <w:tab w:val="left" w:pos="360"/>
        </w:tabs>
        <w:jc w:val="both"/>
        <w:rPr>
          <w:sz w:val="20"/>
        </w:rPr>
      </w:pPr>
    </w:p>
    <w:p w14:paraId="0DE85559" w14:textId="0F706CAA" w:rsidR="008D523F" w:rsidRPr="00D7096B" w:rsidRDefault="008D523F" w:rsidP="001E3B1B">
      <w:pPr>
        <w:tabs>
          <w:tab w:val="left" w:pos="360"/>
        </w:tabs>
        <w:ind w:left="360" w:hanging="360"/>
        <w:jc w:val="both"/>
        <w:rPr>
          <w:sz w:val="20"/>
        </w:rPr>
      </w:pPr>
      <w:r w:rsidRPr="00D7096B">
        <w:rPr>
          <w:sz w:val="20"/>
        </w:rPr>
        <w:t>2.</w:t>
      </w:r>
      <w:r w:rsidRPr="00D7096B">
        <w:rPr>
          <w:sz w:val="20"/>
        </w:rPr>
        <w:tab/>
        <w:t xml:space="preserve">For </w:t>
      </w:r>
      <w:r w:rsidR="003B1DC3" w:rsidRPr="00D7096B">
        <w:rPr>
          <w:bCs/>
          <w:sz w:val="20"/>
        </w:rPr>
        <w:t>EUNATGASGEN</w:t>
      </w:r>
      <w:r w:rsidRPr="00D7096B">
        <w:rPr>
          <w:sz w:val="20"/>
        </w:rPr>
        <w:t xml:space="preserve">, the permittee shall keep in a satisfactory manner, records to demonstrate continuous compliance with the operation and maintenance of the engine according to the manufacturer’s emission-related operation and maintenance instructions; </w:t>
      </w:r>
      <w:r w:rsidRPr="00CE7124">
        <w:rPr>
          <w:sz w:val="20"/>
        </w:rPr>
        <w:t xml:space="preserve">or </w:t>
      </w:r>
      <w:r w:rsidR="00447B0C">
        <w:rPr>
          <w:sz w:val="20"/>
        </w:rPr>
        <w:t>develop</w:t>
      </w:r>
      <w:r w:rsidR="00447B0C" w:rsidRPr="00CE7124">
        <w:rPr>
          <w:sz w:val="20"/>
        </w:rPr>
        <w:t xml:space="preserve"> </w:t>
      </w:r>
      <w:r w:rsidRPr="00D7096B">
        <w:rPr>
          <w:sz w:val="20"/>
        </w:rPr>
        <w:t xml:space="preserve">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D7096B">
        <w:rPr>
          <w:b/>
          <w:bCs/>
          <w:sz w:val="20"/>
        </w:rPr>
        <w:t>(40 CFR 63.6655(d), 40 CFR 63.6660, 40 CFR Part 63, Subpart ZZZZ, Table 6.9)</w:t>
      </w:r>
    </w:p>
    <w:p w14:paraId="251EEB42" w14:textId="77777777" w:rsidR="008D523F" w:rsidRPr="00D7096B" w:rsidRDefault="008D523F" w:rsidP="001E3B1B">
      <w:pPr>
        <w:tabs>
          <w:tab w:val="left" w:pos="360"/>
        </w:tabs>
        <w:jc w:val="both"/>
        <w:rPr>
          <w:sz w:val="20"/>
        </w:rPr>
      </w:pPr>
    </w:p>
    <w:p w14:paraId="2E341819" w14:textId="4A92D3EC" w:rsidR="008D523F" w:rsidRPr="00D7096B" w:rsidRDefault="008D523F" w:rsidP="001E3B1B">
      <w:pPr>
        <w:tabs>
          <w:tab w:val="left" w:pos="360"/>
        </w:tabs>
        <w:ind w:left="360" w:hanging="360"/>
        <w:jc w:val="both"/>
        <w:rPr>
          <w:sz w:val="20"/>
        </w:rPr>
      </w:pPr>
      <w:r w:rsidRPr="00D7096B">
        <w:rPr>
          <w:sz w:val="20"/>
        </w:rPr>
        <w:t>3.</w:t>
      </w:r>
      <w:r w:rsidRPr="00D7096B">
        <w:rPr>
          <w:sz w:val="20"/>
        </w:rPr>
        <w:tab/>
      </w:r>
      <w:r w:rsidR="003B1DC3" w:rsidRPr="00D7096B">
        <w:rPr>
          <w:sz w:val="20"/>
        </w:rPr>
        <w:t>T</w:t>
      </w:r>
      <w:r w:rsidRPr="00D7096B">
        <w:rPr>
          <w:sz w:val="20"/>
        </w:rPr>
        <w:t xml:space="preserve">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D7096B">
        <w:rPr>
          <w:b/>
          <w:bCs/>
          <w:sz w:val="20"/>
        </w:rPr>
        <w:t>(40 CFR 63.6655(e), 40 CFR 63.6660)</w:t>
      </w:r>
    </w:p>
    <w:p w14:paraId="1F8D37BF" w14:textId="77777777" w:rsidR="008D523F" w:rsidRPr="00D7096B" w:rsidRDefault="008D523F" w:rsidP="001E3B1B">
      <w:pPr>
        <w:tabs>
          <w:tab w:val="left" w:pos="360"/>
        </w:tabs>
        <w:jc w:val="both"/>
        <w:rPr>
          <w:sz w:val="20"/>
        </w:rPr>
      </w:pPr>
    </w:p>
    <w:p w14:paraId="07A06ADD" w14:textId="7C9F0C54" w:rsidR="008D523F" w:rsidRPr="00D7096B" w:rsidRDefault="008D523F" w:rsidP="001E3B1B">
      <w:pPr>
        <w:tabs>
          <w:tab w:val="left" w:pos="360"/>
        </w:tabs>
        <w:ind w:left="360" w:hanging="360"/>
        <w:jc w:val="both"/>
        <w:rPr>
          <w:sz w:val="20"/>
        </w:rPr>
      </w:pPr>
      <w:r w:rsidRPr="00D7096B">
        <w:rPr>
          <w:sz w:val="20"/>
        </w:rPr>
        <w:t>4.</w:t>
      </w:r>
      <w:r w:rsidRPr="00D7096B">
        <w:rPr>
          <w:sz w:val="20"/>
        </w:rPr>
        <w:tab/>
        <w:t xml:space="preserve">The permittee shall monitor and record, the total hours of operation for </w:t>
      </w:r>
      <w:r w:rsidR="003B1DC3" w:rsidRPr="00D7096B">
        <w:rPr>
          <w:bCs/>
          <w:sz w:val="20"/>
        </w:rPr>
        <w:t>EUNATGASGEN</w:t>
      </w:r>
      <w:r w:rsidR="003B1DC3" w:rsidRPr="00D7096B">
        <w:rPr>
          <w:sz w:val="20"/>
        </w:rPr>
        <w:t xml:space="preserve"> </w:t>
      </w:r>
      <w:r w:rsidRPr="005678B5">
        <w:rPr>
          <w:sz w:val="20"/>
        </w:rPr>
        <w:t>on a monthly basis, and the hours of operation during emergency and non-emergency service that are record</w:t>
      </w:r>
      <w:r w:rsidRPr="00D7096B">
        <w:rPr>
          <w:sz w:val="20"/>
        </w:rPr>
        <w:t>ed through the non-resettable hour meter</w:t>
      </w:r>
      <w:r w:rsidR="00051273">
        <w:rPr>
          <w:sz w:val="20"/>
        </w:rPr>
        <w:t>,</w:t>
      </w:r>
      <w:r w:rsidRPr="00D7096B">
        <w:rPr>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D7096B">
        <w:rPr>
          <w:b/>
          <w:bCs/>
          <w:sz w:val="20"/>
        </w:rPr>
        <w:t>(</w:t>
      </w:r>
      <w:r w:rsidR="00CE7124">
        <w:rPr>
          <w:b/>
          <w:bCs/>
          <w:sz w:val="20"/>
        </w:rPr>
        <w:t xml:space="preserve">R 336.1213(3), </w:t>
      </w:r>
      <w:r w:rsidRPr="00D7096B">
        <w:rPr>
          <w:b/>
          <w:bCs/>
          <w:sz w:val="20"/>
        </w:rPr>
        <w:t>40 CFR 63.6655(f), 40 CFR 63.6660)</w:t>
      </w:r>
    </w:p>
    <w:p w14:paraId="303056E9" w14:textId="77777777" w:rsidR="008D523F" w:rsidRPr="00D7096B" w:rsidRDefault="008D523F" w:rsidP="001E3B1B">
      <w:pPr>
        <w:tabs>
          <w:tab w:val="left" w:pos="360"/>
        </w:tabs>
        <w:jc w:val="both"/>
        <w:rPr>
          <w:sz w:val="20"/>
        </w:rPr>
      </w:pPr>
    </w:p>
    <w:p w14:paraId="4982EC14" w14:textId="76EB8F30" w:rsidR="008D523F" w:rsidRPr="00D7096B" w:rsidRDefault="008D523F" w:rsidP="001E3B1B">
      <w:pPr>
        <w:tabs>
          <w:tab w:val="left" w:pos="360"/>
        </w:tabs>
        <w:ind w:left="360" w:hanging="360"/>
        <w:jc w:val="both"/>
        <w:rPr>
          <w:sz w:val="20"/>
        </w:rPr>
      </w:pPr>
      <w:r w:rsidRPr="00D7096B">
        <w:rPr>
          <w:sz w:val="20"/>
        </w:rPr>
        <w:t>5.</w:t>
      </w:r>
      <w:r w:rsidRPr="00D7096B">
        <w:rPr>
          <w:sz w:val="20"/>
        </w:rPr>
        <w:tab/>
        <w:t>The permittee’s records must be in a form suitable and readily available for expeditious review according to 40</w:t>
      </w:r>
      <w:r w:rsidR="001B48F2" w:rsidRPr="00D7096B">
        <w:rPr>
          <w:sz w:val="20"/>
        </w:rPr>
        <w:t> </w:t>
      </w:r>
      <w:r w:rsidRPr="00D7096B">
        <w:rPr>
          <w:sz w:val="20"/>
        </w:rPr>
        <w:t xml:space="preserve">CFR 63.10(b)(1).  </w:t>
      </w:r>
      <w:r w:rsidRPr="00D7096B">
        <w:rPr>
          <w:b/>
          <w:bCs/>
          <w:sz w:val="20"/>
        </w:rPr>
        <w:t>(40 CFR 63.6660(a))</w:t>
      </w:r>
    </w:p>
    <w:p w14:paraId="3EA7A763" w14:textId="77777777" w:rsidR="008D523F" w:rsidRPr="00D7096B" w:rsidRDefault="008D523F" w:rsidP="001E3B1B">
      <w:pPr>
        <w:tabs>
          <w:tab w:val="left" w:pos="360"/>
        </w:tabs>
        <w:jc w:val="both"/>
        <w:rPr>
          <w:sz w:val="20"/>
        </w:rPr>
      </w:pPr>
    </w:p>
    <w:p w14:paraId="40CD5EED" w14:textId="77777777" w:rsidR="008D523F" w:rsidRPr="00D7096B" w:rsidRDefault="008D523F" w:rsidP="001E3B1B">
      <w:pPr>
        <w:tabs>
          <w:tab w:val="left" w:pos="360"/>
        </w:tabs>
        <w:ind w:left="360" w:hanging="360"/>
        <w:jc w:val="both"/>
        <w:rPr>
          <w:sz w:val="20"/>
        </w:rPr>
      </w:pPr>
      <w:r w:rsidRPr="00D7096B">
        <w:rPr>
          <w:sz w:val="20"/>
        </w:rPr>
        <w:t>6.</w:t>
      </w:r>
      <w:r w:rsidRPr="00D7096B">
        <w:rPr>
          <w:sz w:val="20"/>
        </w:rPr>
        <w:tab/>
        <w:t xml:space="preserve">As specified in 40 CFR 63.10(b)(1), the permittee must keep each record for 5-years following the date of each occurrence, measurement, maintenance, corrective action, report, or record.  </w:t>
      </w:r>
      <w:r w:rsidRPr="00D7096B">
        <w:rPr>
          <w:b/>
          <w:bCs/>
          <w:sz w:val="20"/>
        </w:rPr>
        <w:t>(40 CFR 63.6660(b))</w:t>
      </w:r>
    </w:p>
    <w:p w14:paraId="21BF7B66" w14:textId="77777777" w:rsidR="008D523F" w:rsidRPr="00D7096B" w:rsidRDefault="008D523F" w:rsidP="001E3B1B">
      <w:pPr>
        <w:tabs>
          <w:tab w:val="left" w:pos="360"/>
        </w:tabs>
        <w:jc w:val="both"/>
        <w:rPr>
          <w:sz w:val="20"/>
        </w:rPr>
      </w:pPr>
    </w:p>
    <w:p w14:paraId="49EDAE9A" w14:textId="77777777" w:rsidR="008D523F" w:rsidRPr="00D7096B" w:rsidRDefault="008D523F" w:rsidP="001E3B1B">
      <w:pPr>
        <w:tabs>
          <w:tab w:val="left" w:pos="360"/>
        </w:tabs>
        <w:jc w:val="both"/>
        <w:rPr>
          <w:b/>
          <w:u w:val="single"/>
        </w:rPr>
      </w:pPr>
      <w:r w:rsidRPr="00D7096B">
        <w:rPr>
          <w:b/>
          <w:u w:val="single"/>
        </w:rPr>
        <w:t>VII.  REPORTING</w:t>
      </w:r>
    </w:p>
    <w:p w14:paraId="3E502CC7" w14:textId="77777777" w:rsidR="008D523F" w:rsidRPr="00D7096B" w:rsidRDefault="008D523F" w:rsidP="001E3B1B">
      <w:pPr>
        <w:tabs>
          <w:tab w:val="left" w:pos="360"/>
        </w:tabs>
        <w:jc w:val="both"/>
        <w:rPr>
          <w:b/>
          <w:u w:val="single"/>
        </w:rPr>
      </w:pPr>
    </w:p>
    <w:p w14:paraId="24D2982D" w14:textId="77777777" w:rsidR="008D523F" w:rsidRPr="00D7096B" w:rsidRDefault="008D523F" w:rsidP="001E3B1B">
      <w:pPr>
        <w:tabs>
          <w:tab w:val="left" w:pos="360"/>
        </w:tabs>
        <w:jc w:val="both"/>
        <w:rPr>
          <w:sz w:val="20"/>
        </w:rPr>
      </w:pPr>
      <w:r w:rsidRPr="00D7096B">
        <w:rPr>
          <w:sz w:val="20"/>
        </w:rPr>
        <w:t>1.</w:t>
      </w:r>
      <w:r w:rsidRPr="00D7096B">
        <w:rPr>
          <w:sz w:val="20"/>
        </w:rPr>
        <w:tab/>
        <w:t xml:space="preserve">Prompt reporting of deviations pursuant to General Conditions 21 and 22 of Part A.  </w:t>
      </w:r>
      <w:r w:rsidRPr="00D7096B">
        <w:rPr>
          <w:b/>
          <w:bCs/>
          <w:sz w:val="20"/>
        </w:rPr>
        <w:t>(R 336.1213(3)(c)(ii))</w:t>
      </w:r>
    </w:p>
    <w:p w14:paraId="3E24AD92" w14:textId="77777777" w:rsidR="008D523F" w:rsidRPr="00D7096B" w:rsidRDefault="008D523F" w:rsidP="001E3B1B">
      <w:pPr>
        <w:tabs>
          <w:tab w:val="left" w:pos="360"/>
        </w:tabs>
        <w:jc w:val="both"/>
        <w:rPr>
          <w:sz w:val="20"/>
        </w:rPr>
      </w:pPr>
    </w:p>
    <w:p w14:paraId="20238EDC" w14:textId="77777777" w:rsidR="008D523F" w:rsidRPr="00D7096B" w:rsidRDefault="008D523F" w:rsidP="001E3B1B">
      <w:pPr>
        <w:tabs>
          <w:tab w:val="left" w:pos="360"/>
        </w:tabs>
        <w:ind w:left="360" w:hanging="360"/>
        <w:jc w:val="both"/>
        <w:rPr>
          <w:sz w:val="20"/>
        </w:rPr>
      </w:pPr>
      <w:r w:rsidRPr="00D7096B">
        <w:rPr>
          <w:sz w:val="20"/>
        </w:rPr>
        <w:t>2.</w:t>
      </w:r>
      <w:r w:rsidRPr="00D7096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7096B">
        <w:rPr>
          <w:b/>
          <w:bCs/>
          <w:sz w:val="20"/>
        </w:rPr>
        <w:t>(R 336.1213(3)(c)(</w:t>
      </w:r>
      <w:proofErr w:type="spellStart"/>
      <w:r w:rsidRPr="00D7096B">
        <w:rPr>
          <w:b/>
          <w:bCs/>
          <w:sz w:val="20"/>
        </w:rPr>
        <w:t>i</w:t>
      </w:r>
      <w:proofErr w:type="spellEnd"/>
      <w:r w:rsidRPr="00D7096B">
        <w:rPr>
          <w:b/>
          <w:bCs/>
          <w:sz w:val="20"/>
        </w:rPr>
        <w:t>))</w:t>
      </w:r>
    </w:p>
    <w:p w14:paraId="0F2C5914" w14:textId="77777777" w:rsidR="008D523F" w:rsidRPr="00D7096B" w:rsidRDefault="008D523F" w:rsidP="001E3B1B">
      <w:pPr>
        <w:tabs>
          <w:tab w:val="left" w:pos="360"/>
        </w:tabs>
        <w:jc w:val="both"/>
        <w:rPr>
          <w:sz w:val="20"/>
        </w:rPr>
      </w:pPr>
    </w:p>
    <w:p w14:paraId="33620EDC" w14:textId="68252676" w:rsidR="008D523F" w:rsidRPr="00D7096B" w:rsidRDefault="008D523F" w:rsidP="001E3B1B">
      <w:pPr>
        <w:tabs>
          <w:tab w:val="left" w:pos="360"/>
        </w:tabs>
        <w:ind w:left="360" w:hanging="360"/>
        <w:jc w:val="both"/>
        <w:rPr>
          <w:b/>
          <w:bCs/>
          <w:sz w:val="20"/>
        </w:rPr>
      </w:pPr>
      <w:r w:rsidRPr="00D7096B">
        <w:rPr>
          <w:sz w:val="20"/>
        </w:rPr>
        <w:t>3.</w:t>
      </w:r>
      <w:r w:rsidRPr="00D7096B">
        <w:rPr>
          <w:sz w:val="20"/>
        </w:rPr>
        <w:tab/>
        <w:t xml:space="preserve">Annual certification of compliance pursuant to General Conditions 19 and 20 of Part A.  The report shall be postmarked or received by the appropriate AQD District Office by March 15 for the previous calendar year.  </w:t>
      </w:r>
      <w:r w:rsidRPr="00D7096B">
        <w:rPr>
          <w:b/>
          <w:bCs/>
          <w:sz w:val="20"/>
        </w:rPr>
        <w:t>(R</w:t>
      </w:r>
      <w:r w:rsidR="001B48F2" w:rsidRPr="00D7096B">
        <w:rPr>
          <w:b/>
          <w:bCs/>
          <w:sz w:val="20"/>
        </w:rPr>
        <w:t> </w:t>
      </w:r>
      <w:r w:rsidRPr="00D7096B">
        <w:rPr>
          <w:b/>
          <w:bCs/>
          <w:sz w:val="20"/>
        </w:rPr>
        <w:t>336.1213(4)(c))</w:t>
      </w:r>
    </w:p>
    <w:p w14:paraId="53E0E969" w14:textId="77777777" w:rsidR="008D523F" w:rsidRPr="00D7096B" w:rsidRDefault="008D523F" w:rsidP="001E3B1B">
      <w:pPr>
        <w:tabs>
          <w:tab w:val="left" w:pos="360"/>
        </w:tabs>
        <w:jc w:val="both"/>
        <w:rPr>
          <w:sz w:val="20"/>
        </w:rPr>
      </w:pPr>
    </w:p>
    <w:p w14:paraId="65368607" w14:textId="77777777" w:rsidR="008D523F" w:rsidRPr="00D7096B" w:rsidRDefault="008D523F" w:rsidP="001E3B1B">
      <w:pPr>
        <w:tabs>
          <w:tab w:val="left" w:pos="360"/>
        </w:tabs>
        <w:jc w:val="both"/>
        <w:rPr>
          <w:b/>
          <w:bCs/>
          <w:sz w:val="20"/>
        </w:rPr>
      </w:pPr>
      <w:r w:rsidRPr="00D7096B">
        <w:rPr>
          <w:b/>
          <w:bCs/>
          <w:sz w:val="20"/>
        </w:rPr>
        <w:t xml:space="preserve">See Appendix 8 </w:t>
      </w:r>
    </w:p>
    <w:p w14:paraId="77C0AB3B" w14:textId="77777777" w:rsidR="008D523F" w:rsidRPr="00D7096B" w:rsidRDefault="008D523F" w:rsidP="001E3B1B">
      <w:pPr>
        <w:tabs>
          <w:tab w:val="left" w:pos="360"/>
        </w:tabs>
        <w:jc w:val="both"/>
        <w:rPr>
          <w:sz w:val="20"/>
        </w:rPr>
      </w:pPr>
    </w:p>
    <w:p w14:paraId="3575FDD4" w14:textId="77777777" w:rsidR="008D523F" w:rsidRPr="00D7096B" w:rsidRDefault="008D523F" w:rsidP="001E3B1B">
      <w:pPr>
        <w:tabs>
          <w:tab w:val="left" w:pos="360"/>
        </w:tabs>
        <w:jc w:val="both"/>
        <w:rPr>
          <w:b/>
          <w:u w:val="single"/>
        </w:rPr>
      </w:pPr>
      <w:r w:rsidRPr="00D7096B">
        <w:rPr>
          <w:b/>
          <w:u w:val="single"/>
        </w:rPr>
        <w:t>VIII.  STACK/VENT RESTRICTIONS</w:t>
      </w:r>
    </w:p>
    <w:p w14:paraId="0A97908D" w14:textId="77777777" w:rsidR="008D523F" w:rsidRPr="00D7096B" w:rsidRDefault="008D523F" w:rsidP="001E3B1B">
      <w:pPr>
        <w:tabs>
          <w:tab w:val="left" w:pos="360"/>
        </w:tabs>
        <w:jc w:val="both"/>
        <w:rPr>
          <w:sz w:val="20"/>
        </w:rPr>
      </w:pPr>
    </w:p>
    <w:p w14:paraId="73911F3A" w14:textId="0BF3BF77" w:rsidR="008D523F" w:rsidRDefault="008D523F" w:rsidP="001E3B1B">
      <w:pPr>
        <w:tabs>
          <w:tab w:val="left" w:pos="360"/>
        </w:tabs>
        <w:jc w:val="both"/>
        <w:rPr>
          <w:sz w:val="20"/>
        </w:rPr>
      </w:pPr>
      <w:r w:rsidRPr="00D7096B">
        <w:rPr>
          <w:sz w:val="20"/>
        </w:rPr>
        <w:t>NA</w:t>
      </w:r>
    </w:p>
    <w:p w14:paraId="2104DCB9" w14:textId="52946A4A" w:rsidR="005678B5" w:rsidRDefault="005678B5">
      <w:pPr>
        <w:rPr>
          <w:sz w:val="20"/>
        </w:rPr>
      </w:pPr>
      <w:r>
        <w:rPr>
          <w:sz w:val="20"/>
        </w:rPr>
        <w:br w:type="page"/>
      </w:r>
    </w:p>
    <w:p w14:paraId="22BE84DB" w14:textId="77777777" w:rsidR="005678B5" w:rsidRPr="00D7096B" w:rsidRDefault="005678B5" w:rsidP="001E3B1B">
      <w:pPr>
        <w:tabs>
          <w:tab w:val="left" w:pos="360"/>
        </w:tabs>
        <w:jc w:val="both"/>
        <w:rPr>
          <w:sz w:val="20"/>
        </w:rPr>
      </w:pPr>
    </w:p>
    <w:p w14:paraId="2167E224" w14:textId="77777777" w:rsidR="008D523F" w:rsidRPr="00D7096B" w:rsidRDefault="008D523F" w:rsidP="001E3B1B">
      <w:pPr>
        <w:tabs>
          <w:tab w:val="left" w:pos="360"/>
        </w:tabs>
        <w:jc w:val="both"/>
        <w:rPr>
          <w:sz w:val="20"/>
        </w:rPr>
      </w:pPr>
    </w:p>
    <w:p w14:paraId="295B527A" w14:textId="77777777" w:rsidR="008D523F" w:rsidRPr="00D7096B" w:rsidRDefault="008D523F" w:rsidP="001E3B1B">
      <w:pPr>
        <w:tabs>
          <w:tab w:val="left" w:pos="360"/>
        </w:tabs>
        <w:jc w:val="both"/>
        <w:rPr>
          <w:b/>
          <w:u w:val="single"/>
        </w:rPr>
      </w:pPr>
      <w:r w:rsidRPr="00D7096B">
        <w:rPr>
          <w:b/>
          <w:u w:val="single"/>
        </w:rPr>
        <w:t>IX.  OTHER REQUIREMENTS</w:t>
      </w:r>
    </w:p>
    <w:p w14:paraId="2F77CC2B" w14:textId="77777777" w:rsidR="008D523F" w:rsidRPr="00D7096B" w:rsidRDefault="008D523F" w:rsidP="001E3B1B">
      <w:pPr>
        <w:tabs>
          <w:tab w:val="left" w:pos="360"/>
        </w:tabs>
        <w:jc w:val="both"/>
        <w:rPr>
          <w:b/>
          <w:u w:val="single"/>
        </w:rPr>
      </w:pPr>
    </w:p>
    <w:p w14:paraId="21E049CA" w14:textId="77777777" w:rsidR="008D523F" w:rsidRPr="00D7096B" w:rsidRDefault="008D523F" w:rsidP="001E3B1B">
      <w:pPr>
        <w:tabs>
          <w:tab w:val="left" w:pos="360"/>
        </w:tabs>
        <w:ind w:left="360" w:hanging="360"/>
        <w:jc w:val="both"/>
        <w:rPr>
          <w:b/>
          <w:bCs/>
          <w:sz w:val="20"/>
        </w:rPr>
      </w:pPr>
      <w:r w:rsidRPr="00D7096B">
        <w:rPr>
          <w:sz w:val="20"/>
        </w:rPr>
        <w:t>1.</w:t>
      </w:r>
      <w:r w:rsidRPr="00D7096B">
        <w:rPr>
          <w:sz w:val="20"/>
        </w:rPr>
        <w:tab/>
        <w:t xml:space="preserve">The permittee shall comply with all applicable requirements of the National Emission Standards for Hazardous Air Pollutants, as specified in 40 CFR Part 63, Subparts A and ZZZZ for Stationary Reciprocating Internal Combustion Engines.  </w:t>
      </w:r>
      <w:r w:rsidRPr="00D7096B">
        <w:rPr>
          <w:b/>
          <w:bCs/>
          <w:sz w:val="20"/>
        </w:rPr>
        <w:t>(40 CFR Part 63, Subparts A and ZZZZ)</w:t>
      </w:r>
    </w:p>
    <w:p w14:paraId="347B9EC1" w14:textId="77777777" w:rsidR="008D523F" w:rsidRPr="00D7096B" w:rsidRDefault="008D523F" w:rsidP="001E3B1B">
      <w:pPr>
        <w:tabs>
          <w:tab w:val="left" w:pos="360"/>
        </w:tabs>
        <w:jc w:val="both"/>
        <w:rPr>
          <w:b/>
          <w:bCs/>
          <w:sz w:val="20"/>
        </w:rPr>
      </w:pPr>
    </w:p>
    <w:p w14:paraId="058619D3" w14:textId="77777777" w:rsidR="008D523F" w:rsidRPr="00D7096B" w:rsidRDefault="008D523F" w:rsidP="001E3B1B">
      <w:pPr>
        <w:tabs>
          <w:tab w:val="left" w:pos="360"/>
        </w:tabs>
        <w:jc w:val="both"/>
        <w:rPr>
          <w:sz w:val="20"/>
        </w:rPr>
      </w:pPr>
    </w:p>
    <w:p w14:paraId="35E6C3C1" w14:textId="77777777" w:rsidR="008D523F" w:rsidRPr="00D7096B" w:rsidRDefault="008D523F" w:rsidP="00D13716">
      <w:pPr>
        <w:jc w:val="both"/>
        <w:rPr>
          <w:b/>
          <w:sz w:val="20"/>
        </w:rPr>
      </w:pPr>
      <w:r w:rsidRPr="00D7096B">
        <w:rPr>
          <w:b/>
          <w:sz w:val="20"/>
          <w:u w:val="single"/>
        </w:rPr>
        <w:t>Footnotes</w:t>
      </w:r>
      <w:r w:rsidRPr="00D7096B">
        <w:rPr>
          <w:b/>
          <w:sz w:val="20"/>
        </w:rPr>
        <w:t>:</w:t>
      </w:r>
    </w:p>
    <w:p w14:paraId="70F0A15F" w14:textId="130CD13A" w:rsidR="008D523F" w:rsidRPr="00D7096B" w:rsidRDefault="008D523F" w:rsidP="00D13716">
      <w:pPr>
        <w:jc w:val="both"/>
        <w:rPr>
          <w:sz w:val="20"/>
        </w:rPr>
      </w:pPr>
      <w:r w:rsidRPr="00D7096B">
        <w:rPr>
          <w:sz w:val="20"/>
          <w:vertAlign w:val="superscript"/>
        </w:rPr>
        <w:t>1</w:t>
      </w:r>
      <w:r w:rsidRPr="00D7096B">
        <w:rPr>
          <w:sz w:val="20"/>
        </w:rPr>
        <w:t>This condition is state only enforceable and was established pursuant to Rule 201(1)(b).</w:t>
      </w:r>
    </w:p>
    <w:p w14:paraId="5A6BA6AE" w14:textId="6DC35045" w:rsidR="008D523F" w:rsidRPr="00D53AEC" w:rsidRDefault="008D523F" w:rsidP="00D13716">
      <w:pPr>
        <w:jc w:val="both"/>
        <w:rPr>
          <w:rFonts w:cs="Arial"/>
          <w:sz w:val="20"/>
        </w:rPr>
      </w:pPr>
      <w:r w:rsidRPr="00D7096B">
        <w:rPr>
          <w:sz w:val="20"/>
          <w:vertAlign w:val="superscript"/>
        </w:rPr>
        <w:t>2</w:t>
      </w:r>
      <w:r w:rsidRPr="00D7096B">
        <w:rPr>
          <w:sz w:val="20"/>
        </w:rPr>
        <w:t>This condition is federally enforceable and was established pursuant to Rule 201(1)(a).</w:t>
      </w:r>
    </w:p>
    <w:p w14:paraId="7F4DD88A" w14:textId="339736ED" w:rsidR="008D523F" w:rsidRDefault="008D523F" w:rsidP="00D13716">
      <w:pPr>
        <w:jc w:val="both"/>
        <w:rPr>
          <w:sz w:val="20"/>
        </w:rPr>
      </w:pPr>
    </w:p>
    <w:p w14:paraId="4B22FB7D" w14:textId="77777777" w:rsidR="008D523F" w:rsidRDefault="008D523F">
      <w:pPr>
        <w:rPr>
          <w:sz w:val="20"/>
        </w:rPr>
      </w:pPr>
      <w:r>
        <w:rPr>
          <w:sz w:val="20"/>
        </w:rPr>
        <w:br w:type="page"/>
      </w:r>
    </w:p>
    <w:p w14:paraId="644B7DF5" w14:textId="77777777" w:rsidR="0034744B" w:rsidRPr="00FC1F2C" w:rsidRDefault="0034744B" w:rsidP="00393A6F">
      <w:pPr>
        <w:pStyle w:val="Heading1"/>
        <w:rPr>
          <w:b w:val="0"/>
          <w:sz w:val="20"/>
          <w:szCs w:val="20"/>
        </w:rPr>
      </w:pPr>
      <w:bookmarkStart w:id="98" w:name="_Toc86152934"/>
      <w:r w:rsidRPr="00393A6F">
        <w:lastRenderedPageBreak/>
        <w:t xml:space="preserve">D.  FLEXIBLE GROUP </w:t>
      </w:r>
      <w:bookmarkEnd w:id="66"/>
      <w:r w:rsidR="00494D15">
        <w:t xml:space="preserve">SPECIAL </w:t>
      </w:r>
      <w:r w:rsidR="00456F47" w:rsidRPr="00393A6F">
        <w:t>CONDITIONS</w:t>
      </w:r>
      <w:bookmarkEnd w:id="98"/>
    </w:p>
    <w:p w14:paraId="3F2C0EE6" w14:textId="77777777" w:rsidR="0034744B" w:rsidRPr="008E1254" w:rsidRDefault="0034744B" w:rsidP="00FC1F2C">
      <w:pPr>
        <w:rPr>
          <w:sz w:val="20"/>
        </w:rPr>
      </w:pPr>
    </w:p>
    <w:p w14:paraId="184460C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2426ABF" w14:textId="77777777" w:rsidR="009602B7" w:rsidRPr="00FE0AD0" w:rsidRDefault="009602B7" w:rsidP="0034744B">
      <w:pPr>
        <w:jc w:val="both"/>
        <w:rPr>
          <w:sz w:val="20"/>
        </w:rPr>
      </w:pPr>
    </w:p>
    <w:p w14:paraId="1905E5C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24D96BC" w14:textId="77777777" w:rsidR="0034744B" w:rsidRDefault="0034744B" w:rsidP="0034744B">
      <w:pPr>
        <w:jc w:val="both"/>
        <w:rPr>
          <w:sz w:val="20"/>
        </w:rPr>
      </w:pPr>
    </w:p>
    <w:p w14:paraId="191CD9BF" w14:textId="77777777" w:rsidR="0034744B" w:rsidRPr="001B48F2" w:rsidRDefault="0034744B" w:rsidP="001F649E">
      <w:pPr>
        <w:pStyle w:val="Heading2"/>
        <w:numPr>
          <w:ilvl w:val="0"/>
          <w:numId w:val="0"/>
        </w:numPr>
        <w:rPr>
          <w:b w:val="0"/>
          <w:bCs/>
          <w:sz w:val="22"/>
          <w:szCs w:val="22"/>
        </w:rPr>
      </w:pPr>
      <w:bookmarkStart w:id="99" w:name="_Toc2571646"/>
      <w:bookmarkStart w:id="100" w:name="_Toc86152935"/>
      <w:r w:rsidRPr="001B48F2">
        <w:rPr>
          <w:bCs/>
          <w:sz w:val="22"/>
          <w:szCs w:val="22"/>
        </w:rPr>
        <w:t>FLEXIBLE GROUP SUMMARY TABLE</w:t>
      </w:r>
      <w:bookmarkEnd w:id="99"/>
      <w:bookmarkEnd w:id="100"/>
    </w:p>
    <w:p w14:paraId="02DA2385" w14:textId="77777777" w:rsidR="00736BDB" w:rsidRPr="00F35ADC" w:rsidRDefault="00736BDB" w:rsidP="00736BDB">
      <w:pPr>
        <w:jc w:val="center"/>
        <w:rPr>
          <w:sz w:val="20"/>
        </w:rPr>
      </w:pPr>
      <w:r w:rsidRPr="001B48F2">
        <w:rPr>
          <w:sz w:val="20"/>
        </w:rPr>
        <w:t>The descriptions provided below are for informational purposes and do not constitute enforceable conditions.</w:t>
      </w:r>
    </w:p>
    <w:p w14:paraId="0591627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D623063" w14:textId="77777777" w:rsidTr="003250EB">
        <w:trPr>
          <w:cantSplit/>
          <w:tblHeader/>
        </w:trPr>
        <w:tc>
          <w:tcPr>
            <w:tcW w:w="2340" w:type="dxa"/>
            <w:tcBorders>
              <w:top w:val="double" w:sz="6" w:space="0" w:color="auto"/>
              <w:bottom w:val="double" w:sz="4" w:space="0" w:color="auto"/>
            </w:tcBorders>
            <w:shd w:val="pct10" w:color="auto" w:fill="auto"/>
          </w:tcPr>
          <w:p w14:paraId="357B04B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B71962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F9A1601" w14:textId="77777777" w:rsidR="00234667" w:rsidRPr="006D3561" w:rsidRDefault="00234667" w:rsidP="00991194">
            <w:pPr>
              <w:jc w:val="center"/>
              <w:rPr>
                <w:rFonts w:cs="Arial"/>
                <w:b/>
                <w:sz w:val="20"/>
              </w:rPr>
            </w:pPr>
            <w:r w:rsidRPr="006D3561">
              <w:rPr>
                <w:rFonts w:cs="Arial"/>
                <w:b/>
                <w:sz w:val="20"/>
              </w:rPr>
              <w:t>Associated</w:t>
            </w:r>
          </w:p>
          <w:p w14:paraId="354B1B47" w14:textId="77777777" w:rsidR="00234667" w:rsidRPr="006D3561" w:rsidRDefault="00234667" w:rsidP="00991194">
            <w:pPr>
              <w:jc w:val="center"/>
              <w:rPr>
                <w:rFonts w:cs="Arial"/>
                <w:b/>
                <w:sz w:val="20"/>
              </w:rPr>
            </w:pPr>
            <w:r w:rsidRPr="006D3561">
              <w:rPr>
                <w:rFonts w:cs="Arial"/>
                <w:b/>
                <w:sz w:val="20"/>
              </w:rPr>
              <w:t>Emission Unit IDs</w:t>
            </w:r>
          </w:p>
        </w:tc>
      </w:tr>
      <w:tr w:rsidR="004018AF" w14:paraId="7CCCE2EA" w14:textId="77777777" w:rsidTr="003250EB">
        <w:trPr>
          <w:cantSplit/>
        </w:trPr>
        <w:tc>
          <w:tcPr>
            <w:tcW w:w="2340" w:type="dxa"/>
            <w:tcBorders>
              <w:top w:val="nil"/>
              <w:bottom w:val="single" w:sz="4" w:space="0" w:color="auto"/>
            </w:tcBorders>
          </w:tcPr>
          <w:p w14:paraId="5AE70547" w14:textId="7CCF79B6" w:rsidR="004018AF" w:rsidRPr="001B5E34" w:rsidRDefault="004018AF" w:rsidP="004018AF">
            <w:pPr>
              <w:rPr>
                <w:rFonts w:cs="Arial"/>
                <w:sz w:val="20"/>
              </w:rPr>
            </w:pPr>
            <w:r>
              <w:rPr>
                <w:rFonts w:cs="Arial"/>
                <w:sz w:val="20"/>
              </w:rPr>
              <w:t>FGMACT</w:t>
            </w:r>
          </w:p>
        </w:tc>
        <w:tc>
          <w:tcPr>
            <w:tcW w:w="5130" w:type="dxa"/>
            <w:tcBorders>
              <w:top w:val="nil"/>
              <w:bottom w:val="single" w:sz="4" w:space="0" w:color="auto"/>
            </w:tcBorders>
          </w:tcPr>
          <w:p w14:paraId="6BC26149" w14:textId="147F55FF" w:rsidR="004018AF" w:rsidRPr="001B5E34" w:rsidRDefault="004018AF" w:rsidP="004018AF">
            <w:pPr>
              <w:jc w:val="both"/>
              <w:rPr>
                <w:rFonts w:cs="Arial"/>
                <w:sz w:val="20"/>
              </w:rPr>
            </w:pPr>
            <w:r w:rsidRPr="00F25657">
              <w:rPr>
                <w:rFonts w:cs="Arial"/>
                <w:sz w:val="20"/>
              </w:rPr>
              <w:t xml:space="preserve">Each existing affected source engaged in the surface coating of plastic parts and products, identified within each of the four subcategories listed in 40 CFR, Part 63, Subpart PPPP, </w:t>
            </w:r>
            <w:r w:rsidR="002C2230">
              <w:rPr>
                <w:rFonts w:cs="Arial"/>
                <w:sz w:val="20"/>
              </w:rPr>
              <w:t xml:space="preserve">40 CFR </w:t>
            </w:r>
            <w:r w:rsidRPr="00F25657">
              <w:rPr>
                <w:rFonts w:cs="Arial"/>
                <w:sz w:val="20"/>
              </w:rPr>
              <w:t>63.4481(a)(2) to (5).</w:t>
            </w:r>
          </w:p>
        </w:tc>
        <w:tc>
          <w:tcPr>
            <w:tcW w:w="2700" w:type="dxa"/>
            <w:tcBorders>
              <w:top w:val="nil"/>
              <w:bottom w:val="single" w:sz="4" w:space="0" w:color="auto"/>
            </w:tcBorders>
          </w:tcPr>
          <w:p w14:paraId="64FAAEE0" w14:textId="77777777" w:rsidR="004018AF" w:rsidRDefault="004018AF" w:rsidP="00B520CC">
            <w:pPr>
              <w:rPr>
                <w:rFonts w:cs="Arial"/>
                <w:sz w:val="20"/>
              </w:rPr>
            </w:pPr>
            <w:r>
              <w:rPr>
                <w:rFonts w:cs="Arial"/>
                <w:sz w:val="20"/>
              </w:rPr>
              <w:t>EUPLASTICS</w:t>
            </w:r>
          </w:p>
          <w:p w14:paraId="0013C39C" w14:textId="77777777" w:rsidR="004018AF" w:rsidRDefault="004018AF" w:rsidP="00B520CC">
            <w:pPr>
              <w:rPr>
                <w:rFonts w:cs="Arial"/>
                <w:sz w:val="20"/>
              </w:rPr>
            </w:pPr>
            <w:r>
              <w:rPr>
                <w:rFonts w:cs="Arial"/>
                <w:sz w:val="20"/>
              </w:rPr>
              <w:t>EUSPRAYBOOTH1</w:t>
            </w:r>
          </w:p>
          <w:p w14:paraId="1143F14B" w14:textId="77777777" w:rsidR="004018AF" w:rsidRDefault="004018AF" w:rsidP="00B520CC">
            <w:pPr>
              <w:rPr>
                <w:rFonts w:cs="Arial"/>
                <w:sz w:val="20"/>
              </w:rPr>
            </w:pPr>
            <w:r>
              <w:rPr>
                <w:rFonts w:cs="Arial"/>
                <w:sz w:val="20"/>
              </w:rPr>
              <w:t>EUSPRAYBOOTH2</w:t>
            </w:r>
          </w:p>
          <w:p w14:paraId="1B1B2E53" w14:textId="25C912F8" w:rsidR="004018AF" w:rsidRPr="001B5E34" w:rsidRDefault="004018AF" w:rsidP="00B520CC">
            <w:pPr>
              <w:rPr>
                <w:rFonts w:cs="Arial"/>
                <w:sz w:val="20"/>
              </w:rPr>
            </w:pPr>
          </w:p>
        </w:tc>
      </w:tr>
      <w:tr w:rsidR="00B520CC" w:rsidRPr="001B5E34" w14:paraId="5D760683" w14:textId="77777777" w:rsidTr="003250EB">
        <w:trPr>
          <w:cantSplit/>
        </w:trPr>
        <w:tc>
          <w:tcPr>
            <w:tcW w:w="2340" w:type="dxa"/>
            <w:tcBorders>
              <w:top w:val="single" w:sz="4" w:space="0" w:color="auto"/>
              <w:bottom w:val="single" w:sz="6" w:space="0" w:color="auto"/>
            </w:tcBorders>
          </w:tcPr>
          <w:p w14:paraId="767C38CD" w14:textId="57174C0F" w:rsidR="00B520CC" w:rsidRPr="00F25657" w:rsidRDefault="00B520CC" w:rsidP="00F436B4">
            <w:pPr>
              <w:rPr>
                <w:rFonts w:cs="Arial"/>
                <w:sz w:val="20"/>
              </w:rPr>
            </w:pPr>
            <w:r w:rsidRPr="00F25657">
              <w:rPr>
                <w:rFonts w:cs="Arial"/>
                <w:sz w:val="20"/>
              </w:rPr>
              <w:t>FG</w:t>
            </w:r>
            <w:r>
              <w:rPr>
                <w:rFonts w:cs="Arial"/>
                <w:sz w:val="20"/>
              </w:rPr>
              <w:t>CI</w:t>
            </w:r>
            <w:r w:rsidRPr="00F25657">
              <w:rPr>
                <w:rFonts w:cs="Arial"/>
                <w:sz w:val="20"/>
              </w:rPr>
              <w:t>EMGEN</w:t>
            </w:r>
            <w:r>
              <w:rPr>
                <w:rFonts w:cs="Arial"/>
                <w:sz w:val="20"/>
              </w:rPr>
              <w:t>S</w:t>
            </w:r>
          </w:p>
          <w:p w14:paraId="169BF627" w14:textId="77777777" w:rsidR="00B520CC" w:rsidRPr="001B5E34" w:rsidRDefault="00B520CC" w:rsidP="00F436B4">
            <w:pPr>
              <w:rPr>
                <w:rFonts w:cs="Arial"/>
                <w:sz w:val="20"/>
              </w:rPr>
            </w:pPr>
          </w:p>
        </w:tc>
        <w:tc>
          <w:tcPr>
            <w:tcW w:w="5130" w:type="dxa"/>
            <w:tcBorders>
              <w:top w:val="single" w:sz="4" w:space="0" w:color="auto"/>
              <w:bottom w:val="single" w:sz="6" w:space="0" w:color="auto"/>
            </w:tcBorders>
          </w:tcPr>
          <w:p w14:paraId="783EFC5F" w14:textId="3C4D091D" w:rsidR="00B520CC" w:rsidRPr="001B5E34" w:rsidRDefault="00B520CC" w:rsidP="00F436B4">
            <w:pPr>
              <w:jc w:val="both"/>
              <w:rPr>
                <w:rFonts w:cs="Arial"/>
                <w:sz w:val="20"/>
              </w:rPr>
            </w:pPr>
            <w:r>
              <w:rPr>
                <w:rFonts w:cs="Arial"/>
                <w:sz w:val="20"/>
              </w:rPr>
              <w:t xml:space="preserve">Emergency </w:t>
            </w:r>
            <w:r w:rsidR="00602C7E">
              <w:rPr>
                <w:rFonts w:cs="Arial"/>
                <w:sz w:val="20"/>
              </w:rPr>
              <w:t xml:space="preserve">compression ignition </w:t>
            </w:r>
            <w:r>
              <w:rPr>
                <w:rFonts w:cs="Arial"/>
                <w:sz w:val="20"/>
              </w:rPr>
              <w:t>generators less than 10 MM BTU/hr.</w:t>
            </w:r>
          </w:p>
        </w:tc>
        <w:tc>
          <w:tcPr>
            <w:tcW w:w="2700" w:type="dxa"/>
            <w:tcBorders>
              <w:top w:val="single" w:sz="4" w:space="0" w:color="auto"/>
              <w:bottom w:val="single" w:sz="6" w:space="0" w:color="auto"/>
            </w:tcBorders>
          </w:tcPr>
          <w:p w14:paraId="6D973917" w14:textId="3EA140A0" w:rsidR="00B520CC" w:rsidRPr="001B5E34" w:rsidRDefault="00B520CC" w:rsidP="00B520CC">
            <w:pPr>
              <w:rPr>
                <w:rFonts w:cs="Arial"/>
                <w:sz w:val="20"/>
              </w:rPr>
            </w:pPr>
            <w:r w:rsidRPr="00F25657">
              <w:rPr>
                <w:rFonts w:cs="Arial"/>
                <w:sz w:val="20"/>
              </w:rPr>
              <w:t>EUDIESELGEN1 EUDIESELGEN2</w:t>
            </w:r>
          </w:p>
        </w:tc>
      </w:tr>
      <w:tr w:rsidR="00B520CC" w14:paraId="2E6CB9C7" w14:textId="77777777" w:rsidTr="003250EB">
        <w:trPr>
          <w:cantSplit/>
        </w:trPr>
        <w:tc>
          <w:tcPr>
            <w:tcW w:w="2340" w:type="dxa"/>
            <w:tcBorders>
              <w:top w:val="single" w:sz="6" w:space="0" w:color="auto"/>
            </w:tcBorders>
          </w:tcPr>
          <w:p w14:paraId="2D76A533" w14:textId="1017E40E" w:rsidR="00B520CC" w:rsidRPr="001B5E34" w:rsidRDefault="00B520CC" w:rsidP="00B520CC">
            <w:pPr>
              <w:rPr>
                <w:rFonts w:cs="Arial"/>
                <w:sz w:val="20"/>
              </w:rPr>
            </w:pPr>
            <w:bookmarkStart w:id="101" w:name="_Hlk67406753"/>
            <w:r w:rsidRPr="00F25657">
              <w:rPr>
                <w:rFonts w:cs="Arial"/>
                <w:sz w:val="20"/>
              </w:rPr>
              <w:t>FGRULE287</w:t>
            </w:r>
            <w:r w:rsidR="00BB77B9">
              <w:rPr>
                <w:rFonts w:cs="Arial"/>
                <w:sz w:val="20"/>
              </w:rPr>
              <w:t>(2)(c)</w:t>
            </w:r>
            <w:bookmarkEnd w:id="101"/>
          </w:p>
        </w:tc>
        <w:tc>
          <w:tcPr>
            <w:tcW w:w="5130" w:type="dxa"/>
            <w:tcBorders>
              <w:top w:val="single" w:sz="6" w:space="0" w:color="auto"/>
            </w:tcBorders>
          </w:tcPr>
          <w:p w14:paraId="3BAC736A" w14:textId="02D3DBAA" w:rsidR="00B520CC" w:rsidRPr="001B5E34" w:rsidRDefault="003250EB" w:rsidP="00B520CC">
            <w:pPr>
              <w:jc w:val="both"/>
              <w:rPr>
                <w:rFonts w:cs="Arial"/>
                <w:sz w:val="20"/>
              </w:rPr>
            </w:pPr>
            <w:r w:rsidRPr="003250EB">
              <w:rPr>
                <w:rFonts w:cs="Arial"/>
                <w:sz w:val="20"/>
              </w:rPr>
              <w:t>Any emission unit that emits air contaminants and is exempt from the requirements of Rule 201 pursuant to Rule 278, Rule 278a and Rule 287(2)(c).</w:t>
            </w:r>
            <w:r>
              <w:rPr>
                <w:rFonts w:cs="Arial"/>
                <w:sz w:val="20"/>
              </w:rPr>
              <w:t xml:space="preserve"> </w:t>
            </w:r>
          </w:p>
        </w:tc>
        <w:tc>
          <w:tcPr>
            <w:tcW w:w="2700" w:type="dxa"/>
            <w:tcBorders>
              <w:top w:val="single" w:sz="6" w:space="0" w:color="auto"/>
            </w:tcBorders>
          </w:tcPr>
          <w:p w14:paraId="38952869" w14:textId="77777777" w:rsidR="00B520CC" w:rsidRPr="00F25657" w:rsidRDefault="00B520CC" w:rsidP="0000527B">
            <w:pPr>
              <w:rPr>
                <w:rFonts w:cs="Arial"/>
                <w:sz w:val="20"/>
              </w:rPr>
            </w:pPr>
            <w:r w:rsidRPr="00F25657">
              <w:rPr>
                <w:rFonts w:cs="Arial"/>
                <w:sz w:val="20"/>
              </w:rPr>
              <w:t>EUSPRAYBOOTH1</w:t>
            </w:r>
          </w:p>
          <w:p w14:paraId="4D3C1059" w14:textId="77777777" w:rsidR="00B520CC" w:rsidRPr="00F25657" w:rsidRDefault="00B520CC" w:rsidP="0000527B">
            <w:pPr>
              <w:rPr>
                <w:rFonts w:cs="Arial"/>
                <w:sz w:val="20"/>
              </w:rPr>
            </w:pPr>
            <w:r w:rsidRPr="00F25657">
              <w:rPr>
                <w:rFonts w:cs="Arial"/>
                <w:sz w:val="20"/>
              </w:rPr>
              <w:t>EUSPRAYBOOTH2</w:t>
            </w:r>
          </w:p>
          <w:p w14:paraId="61D473D6" w14:textId="316F3A54" w:rsidR="00B520CC" w:rsidRPr="001B5E34" w:rsidRDefault="00B520CC" w:rsidP="0000527B">
            <w:pPr>
              <w:rPr>
                <w:rFonts w:cs="Arial"/>
                <w:sz w:val="20"/>
              </w:rPr>
            </w:pPr>
          </w:p>
        </w:tc>
      </w:tr>
      <w:tr w:rsidR="00B520CC" w:rsidRPr="001B5E34" w14:paraId="559BD8D8" w14:textId="77777777" w:rsidTr="003250EB">
        <w:trPr>
          <w:cantSplit/>
        </w:trPr>
        <w:tc>
          <w:tcPr>
            <w:tcW w:w="2340" w:type="dxa"/>
            <w:tcBorders>
              <w:top w:val="single" w:sz="6" w:space="0" w:color="auto"/>
              <w:bottom w:val="single" w:sz="6" w:space="0" w:color="auto"/>
            </w:tcBorders>
          </w:tcPr>
          <w:p w14:paraId="75A0BB59" w14:textId="77777777" w:rsidR="00B520CC" w:rsidRPr="001B5E34" w:rsidRDefault="00B520CC" w:rsidP="00B520CC">
            <w:pPr>
              <w:rPr>
                <w:rFonts w:cs="Arial"/>
                <w:sz w:val="20"/>
              </w:rPr>
            </w:pPr>
            <w:r w:rsidRPr="00F25657">
              <w:rPr>
                <w:rFonts w:cs="Arial"/>
                <w:sz w:val="20"/>
              </w:rPr>
              <w:t>FGRULE290</w:t>
            </w:r>
          </w:p>
        </w:tc>
        <w:tc>
          <w:tcPr>
            <w:tcW w:w="5130" w:type="dxa"/>
            <w:tcBorders>
              <w:top w:val="single" w:sz="6" w:space="0" w:color="auto"/>
              <w:bottom w:val="single" w:sz="6" w:space="0" w:color="auto"/>
            </w:tcBorders>
          </w:tcPr>
          <w:p w14:paraId="32404948" w14:textId="4D1DD0D5" w:rsidR="00B520CC" w:rsidRPr="001B5E34" w:rsidRDefault="003250EB" w:rsidP="00B520CC">
            <w:pPr>
              <w:jc w:val="both"/>
              <w:rPr>
                <w:rFonts w:cs="Arial"/>
                <w:sz w:val="20"/>
              </w:rPr>
            </w:pPr>
            <w:r w:rsidRPr="003250EB">
              <w:rPr>
                <w:rFonts w:cs="Arial"/>
                <w:sz w:val="20"/>
              </w:rPr>
              <w:t>Any emission unit that emits air contaminants and is exempt from the requirements of Rule 201 pursuant to Rule 278, Rule 278a and Rule 290.</w:t>
            </w:r>
            <w:r>
              <w:rPr>
                <w:rFonts w:cs="Arial"/>
                <w:sz w:val="20"/>
              </w:rPr>
              <w:t xml:space="preserve"> </w:t>
            </w:r>
          </w:p>
        </w:tc>
        <w:tc>
          <w:tcPr>
            <w:tcW w:w="2700" w:type="dxa"/>
            <w:tcBorders>
              <w:top w:val="single" w:sz="6" w:space="0" w:color="auto"/>
              <w:bottom w:val="single" w:sz="6" w:space="0" w:color="auto"/>
            </w:tcBorders>
          </w:tcPr>
          <w:p w14:paraId="6748240C" w14:textId="03A10D90" w:rsidR="00B520CC" w:rsidRPr="001B5E34" w:rsidRDefault="00B520CC" w:rsidP="00B520CC">
            <w:pPr>
              <w:rPr>
                <w:rFonts w:cs="Arial"/>
                <w:sz w:val="20"/>
              </w:rPr>
            </w:pPr>
            <w:r w:rsidRPr="00F25657">
              <w:rPr>
                <w:rFonts w:cs="Arial"/>
                <w:sz w:val="20"/>
              </w:rPr>
              <w:t>EUFLEXFOAM</w:t>
            </w:r>
            <w:r w:rsidR="00F11BBB">
              <w:rPr>
                <w:rFonts w:cs="Arial"/>
                <w:sz w:val="20"/>
              </w:rPr>
              <w:t xml:space="preserve"> </w:t>
            </w:r>
            <w:bookmarkStart w:id="102" w:name="_Hlk63884336"/>
            <w:r w:rsidR="00F11BBB">
              <w:rPr>
                <w:rFonts w:cs="Arial"/>
                <w:sz w:val="20"/>
              </w:rPr>
              <w:t>EUGLUEROBOT</w:t>
            </w:r>
            <w:bookmarkEnd w:id="102"/>
          </w:p>
        </w:tc>
      </w:tr>
      <w:tr w:rsidR="00B520CC" w:rsidRPr="001B5E34" w14:paraId="019C1C26" w14:textId="77777777" w:rsidTr="003250EB">
        <w:trPr>
          <w:cantSplit/>
        </w:trPr>
        <w:tc>
          <w:tcPr>
            <w:tcW w:w="2340" w:type="dxa"/>
            <w:tcBorders>
              <w:top w:val="single" w:sz="6" w:space="0" w:color="auto"/>
            </w:tcBorders>
          </w:tcPr>
          <w:p w14:paraId="74CDFC6D" w14:textId="77777777" w:rsidR="00B520CC" w:rsidRPr="001B5E34" w:rsidRDefault="00B520CC" w:rsidP="00B520CC">
            <w:pPr>
              <w:rPr>
                <w:rFonts w:cs="Arial"/>
                <w:sz w:val="20"/>
              </w:rPr>
            </w:pPr>
            <w:r w:rsidRPr="00F25657">
              <w:rPr>
                <w:rFonts w:cs="Arial"/>
                <w:sz w:val="20"/>
              </w:rPr>
              <w:t>FGCOLDCLEANERS</w:t>
            </w:r>
          </w:p>
        </w:tc>
        <w:tc>
          <w:tcPr>
            <w:tcW w:w="5130" w:type="dxa"/>
            <w:tcBorders>
              <w:top w:val="single" w:sz="6" w:space="0" w:color="auto"/>
            </w:tcBorders>
          </w:tcPr>
          <w:p w14:paraId="1D59C4CE" w14:textId="46D54350" w:rsidR="00B520CC" w:rsidRPr="001B5E34" w:rsidRDefault="003250EB" w:rsidP="00B520CC">
            <w:pPr>
              <w:jc w:val="both"/>
              <w:rPr>
                <w:rFonts w:cs="Arial"/>
                <w:sz w:val="20"/>
              </w:rPr>
            </w:pPr>
            <w:r w:rsidRPr="003250EB">
              <w:rPr>
                <w:rFonts w:cs="Arial"/>
                <w:sz w:val="20"/>
              </w:rPr>
              <w:t>Any cold cleaner that is grandfathered or exempt from Rule 201 pursuant to Rule 278, Rule 278a and Rule 281(2)(h) or Rule 285(2)(r)(iv).</w:t>
            </w:r>
            <w:r>
              <w:rPr>
                <w:rFonts w:cs="Arial"/>
                <w:sz w:val="20"/>
              </w:rPr>
              <w:t xml:space="preserve"> </w:t>
            </w:r>
          </w:p>
        </w:tc>
        <w:tc>
          <w:tcPr>
            <w:tcW w:w="2700" w:type="dxa"/>
            <w:tcBorders>
              <w:top w:val="single" w:sz="6" w:space="0" w:color="auto"/>
            </w:tcBorders>
          </w:tcPr>
          <w:p w14:paraId="17DFD932" w14:textId="77777777" w:rsidR="00B520CC" w:rsidRPr="001B5E34" w:rsidRDefault="00B520CC" w:rsidP="00B520CC">
            <w:pPr>
              <w:rPr>
                <w:rFonts w:cs="Arial"/>
                <w:sz w:val="20"/>
              </w:rPr>
            </w:pPr>
            <w:r w:rsidRPr="00F25657">
              <w:rPr>
                <w:rFonts w:cs="Arial"/>
                <w:sz w:val="20"/>
              </w:rPr>
              <w:t>NA</w:t>
            </w:r>
          </w:p>
        </w:tc>
      </w:tr>
    </w:tbl>
    <w:p w14:paraId="1B2482B3" w14:textId="77777777" w:rsidR="00E735E6" w:rsidRDefault="00E735E6" w:rsidP="008427BE">
      <w:pPr>
        <w:jc w:val="both"/>
        <w:rPr>
          <w:sz w:val="20"/>
        </w:rPr>
      </w:pPr>
    </w:p>
    <w:p w14:paraId="62B6C4C6" w14:textId="77777777" w:rsidR="00AE1D84" w:rsidRDefault="00AE1D84" w:rsidP="008427BE">
      <w:pPr>
        <w:jc w:val="both"/>
        <w:rPr>
          <w:sz w:val="20"/>
        </w:rPr>
      </w:pPr>
      <w:r>
        <w:rPr>
          <w:sz w:val="20"/>
        </w:rPr>
        <w:br w:type="page"/>
      </w:r>
      <w:bookmarkStart w:id="103" w:name="_Hlk61529709"/>
    </w:p>
    <w:p w14:paraId="25D1ACDB" w14:textId="77777777" w:rsidR="00D62455" w:rsidRPr="00D62455" w:rsidRDefault="00D62455" w:rsidP="00D62455">
      <w:pPr>
        <w:pBdr>
          <w:top w:val="single" w:sz="4" w:space="1" w:color="auto"/>
          <w:left w:val="single" w:sz="4" w:space="4" w:color="auto"/>
          <w:bottom w:val="single" w:sz="4" w:space="1" w:color="auto"/>
          <w:right w:val="single" w:sz="4" w:space="4" w:color="auto"/>
        </w:pBdr>
        <w:jc w:val="center"/>
        <w:rPr>
          <w:b/>
          <w:bCs/>
          <w:iCs/>
          <w:sz w:val="28"/>
          <w:szCs w:val="28"/>
        </w:rPr>
      </w:pPr>
      <w:bookmarkStart w:id="104" w:name="_Toc425253848"/>
      <w:bookmarkStart w:id="105" w:name="_Toc436912077"/>
      <w:r w:rsidRPr="00D62455">
        <w:rPr>
          <w:b/>
          <w:bCs/>
          <w:iCs/>
          <w:sz w:val="28"/>
          <w:szCs w:val="28"/>
        </w:rPr>
        <w:lastRenderedPageBreak/>
        <w:t>FG</w:t>
      </w:r>
      <w:bookmarkEnd w:id="104"/>
      <w:r w:rsidRPr="00D62455">
        <w:rPr>
          <w:b/>
          <w:bCs/>
          <w:iCs/>
          <w:sz w:val="28"/>
          <w:szCs w:val="28"/>
        </w:rPr>
        <w:t>MACT</w:t>
      </w:r>
      <w:bookmarkEnd w:id="105"/>
    </w:p>
    <w:p w14:paraId="765D82E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C74A1AD" w14:textId="77777777" w:rsidR="00AE1D84" w:rsidRPr="00F30023" w:rsidRDefault="00AE1D84" w:rsidP="00F62984">
      <w:pPr>
        <w:rPr>
          <w:sz w:val="20"/>
        </w:rPr>
      </w:pPr>
    </w:p>
    <w:p w14:paraId="216B5320" w14:textId="77777777" w:rsidR="00AE1D84" w:rsidRDefault="00AE1D84" w:rsidP="00F62984">
      <w:pPr>
        <w:jc w:val="both"/>
        <w:rPr>
          <w:b/>
          <w:u w:val="single"/>
        </w:rPr>
      </w:pPr>
      <w:r>
        <w:rPr>
          <w:b/>
          <w:u w:val="single"/>
        </w:rPr>
        <w:t>DESCRIPTION</w:t>
      </w:r>
    </w:p>
    <w:p w14:paraId="2D60AE0B" w14:textId="77777777" w:rsidR="00AE1D84" w:rsidRPr="00C3424D" w:rsidRDefault="00AE1D84" w:rsidP="00F62984">
      <w:pPr>
        <w:jc w:val="both"/>
        <w:rPr>
          <w:sz w:val="20"/>
        </w:rPr>
      </w:pPr>
    </w:p>
    <w:p w14:paraId="457D2919" w14:textId="009B7B46" w:rsidR="00502E53" w:rsidRPr="00F25657" w:rsidRDefault="00502E53" w:rsidP="00502E53">
      <w:pPr>
        <w:jc w:val="both"/>
        <w:rPr>
          <w:color w:val="000000"/>
          <w:sz w:val="20"/>
        </w:rPr>
      </w:pPr>
      <w:r w:rsidRPr="00F25657">
        <w:rPr>
          <w:sz w:val="20"/>
        </w:rPr>
        <w:t xml:space="preserve">Each </w:t>
      </w:r>
      <w:r>
        <w:rPr>
          <w:color w:val="000000"/>
          <w:sz w:val="20"/>
        </w:rPr>
        <w:t xml:space="preserve">new, reconstructed, and </w:t>
      </w:r>
      <w:r w:rsidRPr="00F25657">
        <w:rPr>
          <w:sz w:val="20"/>
        </w:rPr>
        <w:t>existing affected source engaged in the surface coating of plastic parts and products, identified within each of the four subcategories</w:t>
      </w:r>
      <w:r w:rsidRPr="00F25657">
        <w:rPr>
          <w:color w:val="000000"/>
          <w:sz w:val="20"/>
        </w:rPr>
        <w:t xml:space="preserve"> listed in 40 CFR Part 63, Subpart PPPP</w:t>
      </w:r>
      <w:r w:rsidRPr="00F25657">
        <w:rPr>
          <w:sz w:val="20"/>
        </w:rPr>
        <w:t>,</w:t>
      </w:r>
      <w:r w:rsidRPr="00F25657">
        <w:rPr>
          <w:rFonts w:ascii="Times New Roman" w:hAnsi="Times New Roman"/>
          <w:b/>
          <w:sz w:val="20"/>
        </w:rPr>
        <w:t xml:space="preserve"> </w:t>
      </w:r>
      <w:r w:rsidR="00100CE0" w:rsidRPr="00927252">
        <w:rPr>
          <w:sz w:val="20"/>
        </w:rPr>
        <w:t>40 CFR 63</w:t>
      </w:r>
      <w:r w:rsidRPr="00F25657">
        <w:rPr>
          <w:sz w:val="20"/>
        </w:rPr>
        <w:t xml:space="preserve">.4481(a)(2) to (5).  Surface coating is defined by </w:t>
      </w:r>
      <w:r w:rsidRPr="00F25657">
        <w:rPr>
          <w:rFonts w:cs="Arial"/>
          <w:sz w:val="20"/>
        </w:rPr>
        <w:t xml:space="preserve">40 CFR </w:t>
      </w:r>
      <w:r w:rsidRPr="00F25657">
        <w:rPr>
          <w:sz w:val="20"/>
        </w:rPr>
        <w:t xml:space="preserve">63.4481 as the application </w:t>
      </w:r>
      <w:r w:rsidRPr="00F25657">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p w14:paraId="69E601B2" w14:textId="77777777" w:rsidR="00AE1D84" w:rsidRPr="00C3424D" w:rsidRDefault="00AE1D84" w:rsidP="00F62984">
      <w:pPr>
        <w:jc w:val="both"/>
        <w:rPr>
          <w:sz w:val="20"/>
        </w:rPr>
      </w:pPr>
    </w:p>
    <w:p w14:paraId="151573F9" w14:textId="5F0F7D9F" w:rsidR="00502E53" w:rsidRPr="00F25657" w:rsidRDefault="00AE1D84" w:rsidP="00502E53">
      <w:pPr>
        <w:jc w:val="both"/>
        <w:rPr>
          <w:color w:val="000000"/>
          <w:sz w:val="20"/>
        </w:rPr>
      </w:pPr>
      <w:r w:rsidRPr="00FE0AD0">
        <w:rPr>
          <w:b/>
          <w:sz w:val="20"/>
        </w:rPr>
        <w:t>Emission Unit</w:t>
      </w:r>
      <w:r w:rsidR="00E53799">
        <w:rPr>
          <w:b/>
          <w:sz w:val="20"/>
        </w:rPr>
        <w:t>s</w:t>
      </w:r>
      <w:r>
        <w:rPr>
          <w:b/>
          <w:sz w:val="20"/>
        </w:rPr>
        <w:t>:</w:t>
      </w:r>
      <w:r w:rsidR="001B48F2">
        <w:rPr>
          <w:sz w:val="20"/>
        </w:rPr>
        <w:t xml:space="preserve">  </w:t>
      </w:r>
      <w:r w:rsidR="00502E53" w:rsidRPr="00F25657">
        <w:rPr>
          <w:color w:val="000000"/>
          <w:sz w:val="20"/>
        </w:rPr>
        <w:t>EUPLASTICS</w:t>
      </w:r>
      <w:r w:rsidR="00E53799">
        <w:rPr>
          <w:color w:val="000000"/>
          <w:sz w:val="20"/>
        </w:rPr>
        <w:t xml:space="preserve">, </w:t>
      </w:r>
      <w:r w:rsidR="00502E53" w:rsidRPr="00F25657">
        <w:rPr>
          <w:color w:val="000000"/>
          <w:sz w:val="20"/>
        </w:rPr>
        <w:t>EUSPRAYBOOTH1</w:t>
      </w:r>
      <w:r w:rsidR="00E53799">
        <w:rPr>
          <w:color w:val="000000"/>
          <w:sz w:val="20"/>
        </w:rPr>
        <w:t xml:space="preserve">, </w:t>
      </w:r>
      <w:r w:rsidR="00502E53" w:rsidRPr="00F25657">
        <w:rPr>
          <w:color w:val="000000"/>
          <w:sz w:val="20"/>
        </w:rPr>
        <w:t xml:space="preserve">EUSPRAYBOOTH2 </w:t>
      </w:r>
      <w:r w:rsidR="00502E53" w:rsidRPr="00F25657">
        <w:rPr>
          <w:color w:val="000000"/>
          <w:sz w:val="20"/>
        </w:rPr>
        <w:tab/>
      </w:r>
    </w:p>
    <w:p w14:paraId="0DEC6CE9" w14:textId="77777777" w:rsidR="00AE1D84" w:rsidRPr="00F30023" w:rsidRDefault="00AE1D84" w:rsidP="00F62984">
      <w:pPr>
        <w:jc w:val="both"/>
        <w:rPr>
          <w:sz w:val="20"/>
        </w:rPr>
      </w:pPr>
    </w:p>
    <w:p w14:paraId="421AF10C" w14:textId="77777777" w:rsidR="00AE1D84" w:rsidRDefault="00AE1D84" w:rsidP="00F62984">
      <w:pPr>
        <w:jc w:val="both"/>
        <w:rPr>
          <w:b/>
          <w:u w:val="single"/>
        </w:rPr>
      </w:pPr>
      <w:r>
        <w:rPr>
          <w:b/>
          <w:u w:val="single"/>
        </w:rPr>
        <w:t>POLLUTION CONTROL EQUIPMENT</w:t>
      </w:r>
    </w:p>
    <w:p w14:paraId="1E9E415D" w14:textId="77777777" w:rsidR="00AE1D84" w:rsidRPr="0074351C" w:rsidRDefault="00AE1D84" w:rsidP="00F62984">
      <w:pPr>
        <w:jc w:val="both"/>
      </w:pPr>
    </w:p>
    <w:p w14:paraId="383E44C2" w14:textId="4DAAC1DE" w:rsidR="00AE1D84" w:rsidRPr="00B43992" w:rsidRDefault="00502E53" w:rsidP="00F62984">
      <w:pPr>
        <w:jc w:val="both"/>
        <w:rPr>
          <w:sz w:val="20"/>
        </w:rPr>
      </w:pPr>
      <w:r w:rsidRPr="00B43992">
        <w:rPr>
          <w:sz w:val="20"/>
        </w:rPr>
        <w:t>NA</w:t>
      </w:r>
    </w:p>
    <w:p w14:paraId="47E09441" w14:textId="77777777" w:rsidR="00AE1D84" w:rsidRPr="008B5C27" w:rsidRDefault="00AE1D84" w:rsidP="00F62984">
      <w:pPr>
        <w:rPr>
          <w:sz w:val="20"/>
        </w:rPr>
      </w:pPr>
    </w:p>
    <w:p w14:paraId="0DA449EC" w14:textId="77777777" w:rsidR="00AE1D84" w:rsidRDefault="00AE1D84" w:rsidP="00F62984">
      <w:pPr>
        <w:jc w:val="both"/>
        <w:rPr>
          <w:b/>
          <w:u w:val="single"/>
        </w:rPr>
      </w:pPr>
      <w:r>
        <w:rPr>
          <w:b/>
        </w:rPr>
        <w:t xml:space="preserve">I.  </w:t>
      </w:r>
      <w:r>
        <w:rPr>
          <w:b/>
          <w:u w:val="single"/>
        </w:rPr>
        <w:t>EMISSION LIMIT(S)</w:t>
      </w:r>
    </w:p>
    <w:p w14:paraId="72B4A112"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9"/>
        <w:gridCol w:w="2246"/>
        <w:gridCol w:w="1889"/>
        <w:gridCol w:w="1530"/>
        <w:gridCol w:w="1530"/>
      </w:tblGrid>
      <w:tr w:rsidR="00AE1D84" w14:paraId="7AD3C0B0" w14:textId="77777777" w:rsidTr="000D0E3E">
        <w:trPr>
          <w:cantSplit/>
          <w:tblHeader/>
        </w:trPr>
        <w:tc>
          <w:tcPr>
            <w:tcW w:w="1626" w:type="dxa"/>
            <w:tcBorders>
              <w:top w:val="single" w:sz="4" w:space="0" w:color="auto"/>
              <w:left w:val="single" w:sz="4" w:space="0" w:color="auto"/>
              <w:bottom w:val="single" w:sz="4" w:space="0" w:color="auto"/>
              <w:right w:val="single" w:sz="4" w:space="0" w:color="auto"/>
            </w:tcBorders>
          </w:tcPr>
          <w:p w14:paraId="1694348A" w14:textId="77777777" w:rsidR="00AE1D84" w:rsidRPr="00BD3DE3" w:rsidRDefault="00AE1D84" w:rsidP="00F62984">
            <w:pPr>
              <w:jc w:val="center"/>
              <w:rPr>
                <w:b/>
                <w:sz w:val="20"/>
              </w:rPr>
            </w:pPr>
            <w:r>
              <w:rPr>
                <w:b/>
                <w:sz w:val="20"/>
              </w:rPr>
              <w:t>Pollutant</w:t>
            </w:r>
          </w:p>
        </w:tc>
        <w:tc>
          <w:tcPr>
            <w:tcW w:w="1439" w:type="dxa"/>
            <w:tcBorders>
              <w:top w:val="single" w:sz="4" w:space="0" w:color="auto"/>
              <w:left w:val="single" w:sz="4" w:space="0" w:color="auto"/>
              <w:bottom w:val="single" w:sz="4" w:space="0" w:color="auto"/>
              <w:right w:val="single" w:sz="4" w:space="0" w:color="auto"/>
            </w:tcBorders>
          </w:tcPr>
          <w:p w14:paraId="4EB0557E"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DCCA7ED" w14:textId="77777777" w:rsidR="00AE1D84" w:rsidRDefault="00AE1D84" w:rsidP="00F62984">
            <w:pPr>
              <w:jc w:val="center"/>
              <w:rPr>
                <w:b/>
                <w:sz w:val="20"/>
              </w:rPr>
            </w:pPr>
            <w:bookmarkStart w:id="106" w:name="_Hlk61966066"/>
            <w:r>
              <w:rPr>
                <w:b/>
                <w:sz w:val="20"/>
              </w:rPr>
              <w:t>Time Period/Operating Scenario</w:t>
            </w:r>
            <w:bookmarkEnd w:id="106"/>
          </w:p>
        </w:tc>
        <w:tc>
          <w:tcPr>
            <w:tcW w:w="1889" w:type="dxa"/>
            <w:tcBorders>
              <w:top w:val="single" w:sz="4" w:space="0" w:color="auto"/>
              <w:left w:val="single" w:sz="4" w:space="0" w:color="auto"/>
              <w:bottom w:val="single" w:sz="4" w:space="0" w:color="auto"/>
              <w:right w:val="single" w:sz="4" w:space="0" w:color="auto"/>
            </w:tcBorders>
          </w:tcPr>
          <w:p w14:paraId="0F53112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C6E2A3" w14:textId="77777777" w:rsidR="00AE1D84" w:rsidRDefault="00AE1D84" w:rsidP="00F62984">
            <w:pPr>
              <w:jc w:val="center"/>
              <w:rPr>
                <w:b/>
                <w:sz w:val="20"/>
              </w:rPr>
            </w:pPr>
            <w:r>
              <w:rPr>
                <w:b/>
                <w:sz w:val="20"/>
              </w:rPr>
              <w:t>Monitoring/</w:t>
            </w:r>
          </w:p>
          <w:p w14:paraId="68F14148"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625E99"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4600E" w14:paraId="126EFB15" w14:textId="77777777" w:rsidTr="00100CE0">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789F28CE" w14:textId="77777777" w:rsidR="00A4600E" w:rsidRPr="00100CE0" w:rsidRDefault="00A4600E" w:rsidP="00A4600E">
            <w:pPr>
              <w:rPr>
                <w:sz w:val="20"/>
              </w:rPr>
            </w:pPr>
            <w:r w:rsidRPr="00100CE0">
              <w:rPr>
                <w:sz w:val="20"/>
              </w:rPr>
              <w:t>1.  Volatile</w:t>
            </w:r>
          </w:p>
          <w:p w14:paraId="2894071E" w14:textId="0CED4E77" w:rsidR="00A4600E" w:rsidRPr="00100CE0" w:rsidRDefault="00A4600E" w:rsidP="00A4600E">
            <w:pPr>
              <w:rPr>
                <w:sz w:val="20"/>
              </w:rPr>
            </w:pPr>
            <w:r w:rsidRPr="00100CE0">
              <w:rPr>
                <w:sz w:val="20"/>
              </w:rPr>
              <w:t xml:space="preserve">     Organic HAP</w:t>
            </w:r>
          </w:p>
        </w:tc>
        <w:tc>
          <w:tcPr>
            <w:tcW w:w="1439" w:type="dxa"/>
            <w:tcBorders>
              <w:top w:val="single" w:sz="4" w:space="0" w:color="auto"/>
              <w:left w:val="single" w:sz="4" w:space="0" w:color="auto"/>
              <w:bottom w:val="single" w:sz="4" w:space="0" w:color="auto"/>
              <w:right w:val="single" w:sz="4" w:space="0" w:color="auto"/>
            </w:tcBorders>
          </w:tcPr>
          <w:p w14:paraId="51E1C205" w14:textId="48526303" w:rsidR="00A4600E" w:rsidRPr="00BD3DE3" w:rsidRDefault="00A4600E" w:rsidP="00A4600E">
            <w:pPr>
              <w:jc w:val="center"/>
              <w:rPr>
                <w:sz w:val="20"/>
              </w:rPr>
            </w:pPr>
            <w:r w:rsidRPr="00F25657">
              <w:rPr>
                <w:sz w:val="20"/>
              </w:rPr>
              <w:t>0.16 lb</w:t>
            </w:r>
            <w:r w:rsidR="00970CB2">
              <w:rPr>
                <w:sz w:val="20"/>
              </w:rPr>
              <w:t>.</w:t>
            </w:r>
            <w:r w:rsidRPr="00F25657">
              <w:rPr>
                <w:sz w:val="20"/>
              </w:rPr>
              <w:t xml:space="preserve"> per lb</w:t>
            </w:r>
            <w:r w:rsidR="00970CB2">
              <w:rPr>
                <w:sz w:val="20"/>
              </w:rPr>
              <w:t>.</w:t>
            </w:r>
            <w:r w:rsidRPr="00F25657">
              <w:rPr>
                <w:sz w:val="20"/>
              </w:rPr>
              <w:t xml:space="preserve"> of coating solids</w:t>
            </w:r>
          </w:p>
        </w:tc>
        <w:tc>
          <w:tcPr>
            <w:tcW w:w="2246" w:type="dxa"/>
            <w:tcBorders>
              <w:top w:val="single" w:sz="4" w:space="0" w:color="auto"/>
              <w:left w:val="single" w:sz="4" w:space="0" w:color="auto"/>
              <w:bottom w:val="single" w:sz="4" w:space="0" w:color="auto"/>
              <w:right w:val="single" w:sz="4" w:space="0" w:color="auto"/>
            </w:tcBorders>
          </w:tcPr>
          <w:p w14:paraId="5CDD1587" w14:textId="098E0976" w:rsidR="00A4600E" w:rsidRPr="00BD3DE3" w:rsidRDefault="00A4600E" w:rsidP="00A4600E">
            <w:pPr>
              <w:jc w:val="center"/>
              <w:rPr>
                <w:sz w:val="20"/>
              </w:rPr>
            </w:pPr>
            <w:r w:rsidRPr="00F25657">
              <w:rPr>
                <w:sz w:val="20"/>
              </w:rPr>
              <w:t>12-month rolling time period</w:t>
            </w:r>
            <w:r w:rsidRPr="00502E53">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8FC279" w14:textId="290DB62E" w:rsidR="00A4600E" w:rsidRPr="00BD3DE3" w:rsidRDefault="00A4600E" w:rsidP="00A4600E">
            <w:pPr>
              <w:jc w:val="center"/>
              <w:rPr>
                <w:sz w:val="20"/>
              </w:rPr>
            </w:pPr>
            <w:r w:rsidRPr="00F25657">
              <w:rPr>
                <w:sz w:val="20"/>
              </w:rPr>
              <w:t>All equipment - General Use Coating</w:t>
            </w:r>
          </w:p>
        </w:tc>
        <w:tc>
          <w:tcPr>
            <w:tcW w:w="1530" w:type="dxa"/>
            <w:tcBorders>
              <w:top w:val="single" w:sz="4" w:space="0" w:color="auto"/>
              <w:left w:val="single" w:sz="4" w:space="0" w:color="auto"/>
              <w:bottom w:val="single" w:sz="4" w:space="0" w:color="auto"/>
              <w:right w:val="single" w:sz="4" w:space="0" w:color="auto"/>
            </w:tcBorders>
          </w:tcPr>
          <w:p w14:paraId="2E245B0C" w14:textId="6BCE2E32" w:rsidR="00A4600E" w:rsidRPr="00BD3DE3" w:rsidRDefault="005678B5" w:rsidP="00A4600E">
            <w:pPr>
              <w:jc w:val="center"/>
              <w:rPr>
                <w:sz w:val="20"/>
              </w:rPr>
            </w:pPr>
            <w:r>
              <w:rPr>
                <w:sz w:val="20"/>
              </w:rPr>
              <w:t xml:space="preserve">SC </w:t>
            </w:r>
            <w:r w:rsidR="00A4600E" w:rsidRPr="00F25657">
              <w:rPr>
                <w:sz w:val="20"/>
              </w:rPr>
              <w:t>V.1, VI.</w:t>
            </w:r>
            <w:r w:rsidR="00A07C03">
              <w:rPr>
                <w:sz w:val="20"/>
              </w:rPr>
              <w:t>1</w:t>
            </w:r>
            <w:r w:rsidR="00A4600E" w:rsidRPr="00F25657">
              <w:rPr>
                <w:sz w:val="20"/>
              </w:rPr>
              <w:t xml:space="preserve"> through </w:t>
            </w:r>
            <w:r>
              <w:rPr>
                <w:sz w:val="20"/>
              </w:rPr>
              <w:t xml:space="preserve">SC </w:t>
            </w:r>
            <w:r w:rsidR="00A4600E" w:rsidRPr="00F25657">
              <w:rPr>
                <w:sz w:val="20"/>
              </w:rPr>
              <w:t>VI.</w:t>
            </w:r>
            <w:r w:rsidR="00A07C03">
              <w:rPr>
                <w:sz w:val="20"/>
              </w:rPr>
              <w:t>7</w:t>
            </w:r>
          </w:p>
        </w:tc>
        <w:tc>
          <w:tcPr>
            <w:tcW w:w="1530" w:type="dxa"/>
            <w:tcBorders>
              <w:top w:val="single" w:sz="4" w:space="0" w:color="auto"/>
              <w:left w:val="single" w:sz="4" w:space="0" w:color="auto"/>
              <w:bottom w:val="single" w:sz="4" w:space="0" w:color="auto"/>
              <w:right w:val="single" w:sz="4" w:space="0" w:color="auto"/>
            </w:tcBorders>
          </w:tcPr>
          <w:p w14:paraId="0336CF53" w14:textId="70532D9A" w:rsidR="00A4600E" w:rsidRDefault="00A4600E" w:rsidP="00A4600E">
            <w:pPr>
              <w:jc w:val="center"/>
              <w:rPr>
                <w:b/>
                <w:sz w:val="20"/>
              </w:rPr>
            </w:pPr>
            <w:r w:rsidRPr="00502E53">
              <w:rPr>
                <w:b/>
                <w:sz w:val="20"/>
              </w:rPr>
              <w:t xml:space="preserve">40 CFR </w:t>
            </w:r>
            <w:r w:rsidRPr="00F25657">
              <w:rPr>
                <w:b/>
                <w:sz w:val="20"/>
              </w:rPr>
              <w:t>63.4490(b)(1)</w:t>
            </w:r>
          </w:p>
          <w:p w14:paraId="43C5B2F3" w14:textId="77777777" w:rsidR="00A4600E" w:rsidRPr="002D3BFA" w:rsidRDefault="00A4600E" w:rsidP="00A4600E">
            <w:pPr>
              <w:jc w:val="center"/>
              <w:rPr>
                <w:b/>
                <w:sz w:val="20"/>
              </w:rPr>
            </w:pPr>
          </w:p>
        </w:tc>
      </w:tr>
      <w:tr w:rsidR="00A4600E" w:rsidRPr="00F25657" w14:paraId="66A43DCF" w14:textId="77777777" w:rsidTr="00100CE0">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75E71D2E" w14:textId="0084FE77" w:rsidR="00A4600E" w:rsidRPr="00100CE0" w:rsidRDefault="00A4600E" w:rsidP="00A4600E">
            <w:pPr>
              <w:rPr>
                <w:sz w:val="20"/>
              </w:rPr>
            </w:pPr>
            <w:r w:rsidRPr="00100CE0">
              <w:rPr>
                <w:sz w:val="20"/>
              </w:rPr>
              <w:t>2.  Volatile</w:t>
            </w:r>
          </w:p>
          <w:p w14:paraId="064E42CD" w14:textId="0922BFE0" w:rsidR="00A4600E" w:rsidRPr="00100CE0" w:rsidRDefault="00A4600E" w:rsidP="00100CE0">
            <w:pPr>
              <w:tabs>
                <w:tab w:val="left" w:pos="275"/>
              </w:tabs>
              <w:rPr>
                <w:sz w:val="20"/>
              </w:rPr>
            </w:pPr>
            <w:r w:rsidRPr="00100CE0">
              <w:rPr>
                <w:sz w:val="20"/>
              </w:rPr>
              <w:t xml:space="preserve">   </w:t>
            </w:r>
            <w:r w:rsidR="00100CE0" w:rsidRPr="00100CE0">
              <w:rPr>
                <w:sz w:val="20"/>
              </w:rPr>
              <w:t xml:space="preserve"> </w:t>
            </w:r>
            <w:r w:rsidRPr="00100CE0">
              <w:rPr>
                <w:sz w:val="20"/>
              </w:rPr>
              <w:t xml:space="preserve"> Organic HAP</w:t>
            </w:r>
          </w:p>
        </w:tc>
        <w:tc>
          <w:tcPr>
            <w:tcW w:w="1439" w:type="dxa"/>
            <w:tcBorders>
              <w:top w:val="single" w:sz="4" w:space="0" w:color="auto"/>
              <w:left w:val="single" w:sz="4" w:space="0" w:color="auto"/>
              <w:bottom w:val="single" w:sz="4" w:space="0" w:color="auto"/>
              <w:right w:val="single" w:sz="4" w:space="0" w:color="auto"/>
            </w:tcBorders>
          </w:tcPr>
          <w:p w14:paraId="03656E1F" w14:textId="614790CE" w:rsidR="00A4600E" w:rsidRPr="00502E53" w:rsidRDefault="00A4600E" w:rsidP="00A4600E">
            <w:pPr>
              <w:jc w:val="center"/>
              <w:rPr>
                <w:sz w:val="20"/>
              </w:rPr>
            </w:pPr>
            <w:r w:rsidRPr="00F25657">
              <w:rPr>
                <w:sz w:val="20"/>
              </w:rPr>
              <w:t>0.26 lb</w:t>
            </w:r>
            <w:r w:rsidR="00970CB2">
              <w:rPr>
                <w:sz w:val="20"/>
              </w:rPr>
              <w:t>.</w:t>
            </w:r>
            <w:r w:rsidRPr="00F25657">
              <w:rPr>
                <w:sz w:val="20"/>
              </w:rPr>
              <w:t xml:space="preserve"> per lb</w:t>
            </w:r>
            <w:r w:rsidR="00970CB2">
              <w:rPr>
                <w:sz w:val="20"/>
              </w:rPr>
              <w:t>.</w:t>
            </w:r>
            <w:r w:rsidRPr="00F25657">
              <w:rPr>
                <w:sz w:val="20"/>
              </w:rPr>
              <w:t xml:space="preserve"> of coating solids</w:t>
            </w:r>
          </w:p>
        </w:tc>
        <w:tc>
          <w:tcPr>
            <w:tcW w:w="2246" w:type="dxa"/>
            <w:tcBorders>
              <w:top w:val="single" w:sz="4" w:space="0" w:color="auto"/>
              <w:left w:val="single" w:sz="4" w:space="0" w:color="auto"/>
              <w:bottom w:val="single" w:sz="4" w:space="0" w:color="auto"/>
              <w:right w:val="single" w:sz="4" w:space="0" w:color="auto"/>
            </w:tcBorders>
          </w:tcPr>
          <w:p w14:paraId="653E3EDA" w14:textId="17533A4A" w:rsidR="00A4600E" w:rsidRPr="00F25657" w:rsidRDefault="00A4600E" w:rsidP="00A4600E">
            <w:pPr>
              <w:jc w:val="center"/>
              <w:rPr>
                <w:sz w:val="20"/>
              </w:rPr>
            </w:pPr>
            <w:r w:rsidRPr="00F25657">
              <w:rPr>
                <w:sz w:val="20"/>
              </w:rPr>
              <w:t>12-month rolling time period</w:t>
            </w:r>
            <w:r w:rsidRPr="00502E53">
              <w:rPr>
                <w:sz w:val="20"/>
              </w:rPr>
              <w:t xml:space="preserve"> </w:t>
            </w:r>
            <w:bookmarkStart w:id="107" w:name="_Hlk61966025"/>
            <w:r w:rsidRPr="00502E53">
              <w:rPr>
                <w:sz w:val="20"/>
              </w:rPr>
              <w:t>as determined at the end of each calendar month</w:t>
            </w:r>
            <w:bookmarkEnd w:id="107"/>
            <w:r w:rsidRPr="00502E53">
              <w:rPr>
                <w:sz w:val="20"/>
              </w:rPr>
              <w:t>.</w:t>
            </w:r>
          </w:p>
        </w:tc>
        <w:tc>
          <w:tcPr>
            <w:tcW w:w="1889" w:type="dxa"/>
            <w:tcBorders>
              <w:top w:val="single" w:sz="4" w:space="0" w:color="auto"/>
              <w:left w:val="single" w:sz="4" w:space="0" w:color="auto"/>
              <w:bottom w:val="single" w:sz="4" w:space="0" w:color="auto"/>
              <w:right w:val="single" w:sz="4" w:space="0" w:color="auto"/>
            </w:tcBorders>
          </w:tcPr>
          <w:p w14:paraId="1FFE15C0" w14:textId="6BF8DE57" w:rsidR="00A4600E" w:rsidRPr="00F25657" w:rsidRDefault="000D0E3E" w:rsidP="00A4600E">
            <w:pPr>
              <w:jc w:val="center"/>
              <w:rPr>
                <w:sz w:val="20"/>
              </w:rPr>
            </w:pPr>
            <w:r>
              <w:rPr>
                <w:sz w:val="20"/>
              </w:rPr>
              <w:t>Existing</w:t>
            </w:r>
            <w:r w:rsidR="00A4600E" w:rsidRPr="00F25657">
              <w:rPr>
                <w:sz w:val="20"/>
              </w:rPr>
              <w:t xml:space="preserve"> - Thermoplastic Olefin (TPO) Coating</w:t>
            </w:r>
          </w:p>
        </w:tc>
        <w:tc>
          <w:tcPr>
            <w:tcW w:w="1530" w:type="dxa"/>
            <w:tcBorders>
              <w:top w:val="single" w:sz="4" w:space="0" w:color="auto"/>
              <w:left w:val="single" w:sz="4" w:space="0" w:color="auto"/>
              <w:bottom w:val="single" w:sz="4" w:space="0" w:color="auto"/>
              <w:right w:val="single" w:sz="4" w:space="0" w:color="auto"/>
            </w:tcBorders>
          </w:tcPr>
          <w:p w14:paraId="71953772" w14:textId="4C1831C5" w:rsidR="00A4600E" w:rsidRPr="00F25657" w:rsidRDefault="005678B5" w:rsidP="00A4600E">
            <w:pPr>
              <w:jc w:val="center"/>
              <w:rPr>
                <w:sz w:val="20"/>
              </w:rPr>
            </w:pPr>
            <w:r>
              <w:rPr>
                <w:sz w:val="20"/>
              </w:rPr>
              <w:t xml:space="preserve">SC </w:t>
            </w:r>
            <w:r w:rsidRPr="00F25657">
              <w:rPr>
                <w:sz w:val="20"/>
              </w:rPr>
              <w:t>V.1, VI.</w:t>
            </w:r>
            <w:r>
              <w:rPr>
                <w:sz w:val="20"/>
              </w:rPr>
              <w:t>1</w:t>
            </w:r>
            <w:r w:rsidRPr="00F25657">
              <w:rPr>
                <w:sz w:val="20"/>
              </w:rPr>
              <w:t xml:space="preserve"> through </w:t>
            </w:r>
            <w:r>
              <w:rPr>
                <w:sz w:val="20"/>
              </w:rPr>
              <w:t xml:space="preserve">SC </w:t>
            </w:r>
            <w:r w:rsidRPr="00F25657">
              <w:rPr>
                <w:sz w:val="20"/>
              </w:rPr>
              <w:t>VI.</w:t>
            </w:r>
            <w:r>
              <w:rPr>
                <w:sz w:val="20"/>
              </w:rPr>
              <w:t>7</w:t>
            </w:r>
          </w:p>
        </w:tc>
        <w:tc>
          <w:tcPr>
            <w:tcW w:w="1530" w:type="dxa"/>
            <w:tcBorders>
              <w:top w:val="single" w:sz="4" w:space="0" w:color="auto"/>
              <w:left w:val="single" w:sz="4" w:space="0" w:color="auto"/>
              <w:bottom w:val="single" w:sz="4" w:space="0" w:color="auto"/>
              <w:right w:val="single" w:sz="4" w:space="0" w:color="auto"/>
            </w:tcBorders>
          </w:tcPr>
          <w:p w14:paraId="303F5A26" w14:textId="42095BEA" w:rsidR="00A4600E" w:rsidRDefault="00A4600E" w:rsidP="00A4600E">
            <w:pPr>
              <w:jc w:val="center"/>
              <w:rPr>
                <w:b/>
                <w:sz w:val="20"/>
              </w:rPr>
            </w:pPr>
            <w:r w:rsidRPr="00502E53">
              <w:rPr>
                <w:b/>
                <w:sz w:val="20"/>
              </w:rPr>
              <w:t xml:space="preserve">40 CFR </w:t>
            </w:r>
            <w:r w:rsidRPr="00F25657">
              <w:rPr>
                <w:b/>
                <w:sz w:val="20"/>
              </w:rPr>
              <w:t>63.4490(b)(3)</w:t>
            </w:r>
          </w:p>
          <w:p w14:paraId="4ACE47C5" w14:textId="77777777" w:rsidR="00A4600E" w:rsidRPr="00F25657" w:rsidRDefault="00A4600E" w:rsidP="00A4600E">
            <w:pPr>
              <w:jc w:val="center"/>
              <w:rPr>
                <w:b/>
                <w:sz w:val="20"/>
              </w:rPr>
            </w:pPr>
          </w:p>
        </w:tc>
      </w:tr>
      <w:tr w:rsidR="00841918" w:rsidRPr="00F25657" w14:paraId="46DF79AF" w14:textId="77777777" w:rsidTr="00100CE0">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5CDDC236" w14:textId="1E39DBD6" w:rsidR="00841918" w:rsidRPr="00EB6673" w:rsidRDefault="00841918" w:rsidP="00841918">
            <w:pPr>
              <w:tabs>
                <w:tab w:val="left" w:pos="337"/>
              </w:tabs>
              <w:rPr>
                <w:sz w:val="20"/>
                <w:highlight w:val="yellow"/>
              </w:rPr>
            </w:pPr>
            <w:r w:rsidRPr="00100CE0">
              <w:rPr>
                <w:sz w:val="20"/>
              </w:rPr>
              <w:t>3.  Organic HAP</w:t>
            </w:r>
          </w:p>
        </w:tc>
        <w:tc>
          <w:tcPr>
            <w:tcW w:w="1439" w:type="dxa"/>
            <w:tcBorders>
              <w:top w:val="single" w:sz="4" w:space="0" w:color="auto"/>
              <w:left w:val="single" w:sz="4" w:space="0" w:color="auto"/>
              <w:bottom w:val="single" w:sz="4" w:space="0" w:color="auto"/>
              <w:right w:val="single" w:sz="4" w:space="0" w:color="auto"/>
            </w:tcBorders>
          </w:tcPr>
          <w:p w14:paraId="42707426" w14:textId="2CB36AEC" w:rsidR="00841918" w:rsidRPr="00EB6673" w:rsidRDefault="00841918" w:rsidP="00841918">
            <w:pPr>
              <w:jc w:val="center"/>
              <w:rPr>
                <w:sz w:val="20"/>
                <w:highlight w:val="yellow"/>
              </w:rPr>
            </w:pPr>
            <w:r w:rsidRPr="00E21315">
              <w:rPr>
                <w:sz w:val="20"/>
              </w:rPr>
              <w:t>0.22 lb. per lb. of coating solids</w:t>
            </w:r>
          </w:p>
        </w:tc>
        <w:tc>
          <w:tcPr>
            <w:tcW w:w="2246" w:type="dxa"/>
            <w:tcBorders>
              <w:top w:val="single" w:sz="4" w:space="0" w:color="auto"/>
              <w:left w:val="single" w:sz="4" w:space="0" w:color="auto"/>
              <w:bottom w:val="single" w:sz="4" w:space="0" w:color="auto"/>
              <w:right w:val="single" w:sz="4" w:space="0" w:color="auto"/>
            </w:tcBorders>
          </w:tcPr>
          <w:p w14:paraId="6F24AA2C" w14:textId="7A19B2D4" w:rsidR="00841918" w:rsidRPr="00EB6673" w:rsidRDefault="00841918" w:rsidP="00841918">
            <w:pPr>
              <w:jc w:val="center"/>
              <w:rPr>
                <w:sz w:val="20"/>
                <w:highlight w:val="yellow"/>
              </w:rPr>
            </w:pPr>
            <w:r w:rsidRPr="00E2131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CA1480D" w14:textId="5351D1DD" w:rsidR="00841918" w:rsidRPr="00EB6673" w:rsidRDefault="00841918" w:rsidP="00841918">
            <w:pPr>
              <w:jc w:val="center"/>
              <w:rPr>
                <w:sz w:val="20"/>
                <w:highlight w:val="yellow"/>
              </w:rPr>
            </w:pPr>
            <w:r w:rsidRPr="00E21315">
              <w:rPr>
                <w:sz w:val="20"/>
              </w:rPr>
              <w:t xml:space="preserve"> Reconstructed -Thermoplastic Olefin (TPO) Coating</w:t>
            </w:r>
          </w:p>
        </w:tc>
        <w:tc>
          <w:tcPr>
            <w:tcW w:w="1530" w:type="dxa"/>
            <w:tcBorders>
              <w:top w:val="single" w:sz="4" w:space="0" w:color="auto"/>
              <w:left w:val="single" w:sz="4" w:space="0" w:color="auto"/>
              <w:bottom w:val="single" w:sz="4" w:space="0" w:color="auto"/>
              <w:right w:val="single" w:sz="4" w:space="0" w:color="auto"/>
            </w:tcBorders>
          </w:tcPr>
          <w:p w14:paraId="0256147C" w14:textId="6EFFB55B" w:rsidR="00841918" w:rsidRPr="00EB6673" w:rsidRDefault="005678B5" w:rsidP="00841918">
            <w:pPr>
              <w:jc w:val="center"/>
              <w:rPr>
                <w:sz w:val="20"/>
                <w:highlight w:val="yellow"/>
              </w:rPr>
            </w:pPr>
            <w:r>
              <w:rPr>
                <w:sz w:val="20"/>
              </w:rPr>
              <w:t xml:space="preserve">SC </w:t>
            </w:r>
            <w:r w:rsidRPr="00F25657">
              <w:rPr>
                <w:sz w:val="20"/>
              </w:rPr>
              <w:t>V.1, VI.</w:t>
            </w:r>
            <w:r>
              <w:rPr>
                <w:sz w:val="20"/>
              </w:rPr>
              <w:t>1</w:t>
            </w:r>
            <w:r w:rsidRPr="00F25657">
              <w:rPr>
                <w:sz w:val="20"/>
              </w:rPr>
              <w:t xml:space="preserve"> through </w:t>
            </w:r>
            <w:r>
              <w:rPr>
                <w:sz w:val="20"/>
              </w:rPr>
              <w:t xml:space="preserve">SC </w:t>
            </w:r>
            <w:r w:rsidRPr="00F25657">
              <w:rPr>
                <w:sz w:val="20"/>
              </w:rPr>
              <w:t>VI.</w:t>
            </w:r>
            <w:r>
              <w:rPr>
                <w:sz w:val="20"/>
              </w:rPr>
              <w:t>7</w:t>
            </w:r>
          </w:p>
        </w:tc>
        <w:tc>
          <w:tcPr>
            <w:tcW w:w="1530" w:type="dxa"/>
            <w:tcBorders>
              <w:top w:val="single" w:sz="4" w:space="0" w:color="auto"/>
              <w:left w:val="single" w:sz="4" w:space="0" w:color="auto"/>
              <w:bottom w:val="single" w:sz="4" w:space="0" w:color="auto"/>
              <w:right w:val="single" w:sz="4" w:space="0" w:color="auto"/>
            </w:tcBorders>
          </w:tcPr>
          <w:p w14:paraId="697EF73B" w14:textId="18533D81" w:rsidR="00841918" w:rsidRPr="00EB6673" w:rsidRDefault="00841918" w:rsidP="00841918">
            <w:pPr>
              <w:jc w:val="center"/>
              <w:rPr>
                <w:b/>
                <w:sz w:val="20"/>
                <w:highlight w:val="yellow"/>
              </w:rPr>
            </w:pPr>
            <w:r w:rsidRPr="00E21315">
              <w:rPr>
                <w:rFonts w:cs="Arial"/>
                <w:b/>
                <w:sz w:val="20"/>
              </w:rPr>
              <w:t xml:space="preserve">40 CFR </w:t>
            </w:r>
            <w:r w:rsidRPr="00E21315">
              <w:rPr>
                <w:b/>
                <w:sz w:val="20"/>
              </w:rPr>
              <w:t>63.4490(a)(3)</w:t>
            </w:r>
          </w:p>
        </w:tc>
      </w:tr>
    </w:tbl>
    <w:p w14:paraId="46A31032" w14:textId="77777777" w:rsidR="00AE1D84" w:rsidRPr="00EE5F4E" w:rsidRDefault="00AE1D84" w:rsidP="00F62984">
      <w:pPr>
        <w:jc w:val="both"/>
        <w:rPr>
          <w:sz w:val="20"/>
        </w:rPr>
      </w:pPr>
    </w:p>
    <w:p w14:paraId="09AE469C" w14:textId="77777777" w:rsidR="00502E53" w:rsidRPr="00C47560" w:rsidRDefault="00502E53" w:rsidP="00502E53">
      <w:pPr>
        <w:numPr>
          <w:ilvl w:val="0"/>
          <w:numId w:val="68"/>
        </w:numPr>
        <w:jc w:val="both"/>
        <w:rPr>
          <w:rFonts w:cs="Arial"/>
          <w:sz w:val="20"/>
        </w:rPr>
      </w:pPr>
      <w:r w:rsidRPr="00C47560">
        <w:rPr>
          <w:sz w:val="20"/>
        </w:rPr>
        <w:t xml:space="preserve">The permittee shall </w:t>
      </w:r>
      <w:r w:rsidRPr="00C47560">
        <w:rPr>
          <w:rFonts w:cs="Arial"/>
          <w:sz w:val="20"/>
        </w:rPr>
        <w:t>determine whether the organic HAP emission rate is equal to or less than the applicable emission limits in 40 CFR 63.4490 using at least one of the following three options, which are listed in</w:t>
      </w:r>
      <w:r>
        <w:rPr>
          <w:rFonts w:cs="Arial"/>
          <w:sz w:val="20"/>
        </w:rPr>
        <w:t> </w:t>
      </w:r>
      <w:r w:rsidRPr="00C47560">
        <w:rPr>
          <w:sz w:val="20"/>
        </w:rPr>
        <w:t>40</w:t>
      </w:r>
      <w:r>
        <w:rPr>
          <w:sz w:val="20"/>
        </w:rPr>
        <w:t> </w:t>
      </w:r>
      <w:r w:rsidRPr="00C47560">
        <w:rPr>
          <w:sz w:val="20"/>
        </w:rPr>
        <w:t>CFR</w:t>
      </w:r>
      <w:r>
        <w:rPr>
          <w:rFonts w:cs="Arial"/>
          <w:sz w:val="20"/>
        </w:rPr>
        <w:t> </w:t>
      </w:r>
      <w:r w:rsidRPr="00C47560">
        <w:rPr>
          <w:rFonts w:cs="Arial"/>
          <w:sz w:val="20"/>
        </w:rPr>
        <w:t>63.4491(a) through (c):</w:t>
      </w:r>
    </w:p>
    <w:p w14:paraId="7DD7776E" w14:textId="77777777" w:rsidR="00502E53" w:rsidRDefault="00502E53" w:rsidP="00502E53">
      <w:pPr>
        <w:ind w:left="360"/>
        <w:jc w:val="both"/>
        <w:rPr>
          <w:rFonts w:cs="Arial"/>
          <w:sz w:val="20"/>
        </w:rPr>
      </w:pPr>
    </w:p>
    <w:p w14:paraId="7E24A46B" w14:textId="61643F5D" w:rsidR="00502E53" w:rsidRPr="00D950F3" w:rsidRDefault="00502E53" w:rsidP="001B48F2">
      <w:pPr>
        <w:ind w:left="360"/>
        <w:jc w:val="both"/>
        <w:rPr>
          <w:rFonts w:cs="Arial"/>
          <w:sz w:val="12"/>
          <w:szCs w:val="12"/>
        </w:rPr>
      </w:pPr>
      <w:r>
        <w:rPr>
          <w:rFonts w:cs="Arial"/>
          <w:sz w:val="20"/>
        </w:rPr>
        <w:t>a.</w:t>
      </w:r>
      <w:r>
        <w:rPr>
          <w:rFonts w:cs="Arial"/>
          <w:sz w:val="20"/>
        </w:rPr>
        <w:tab/>
      </w:r>
      <w:r w:rsidRPr="00B9170A">
        <w:rPr>
          <w:rFonts w:cs="Arial"/>
          <w:sz w:val="20"/>
        </w:rPr>
        <w:t>Compliant material option</w:t>
      </w:r>
    </w:p>
    <w:p w14:paraId="34D0F5FF" w14:textId="62DD489C" w:rsidR="00502E53" w:rsidRPr="00D950F3" w:rsidRDefault="00502E53" w:rsidP="005678B5">
      <w:pPr>
        <w:ind w:firstLine="360"/>
        <w:jc w:val="both"/>
        <w:rPr>
          <w:rFonts w:cs="Arial"/>
          <w:sz w:val="12"/>
          <w:szCs w:val="12"/>
        </w:rPr>
      </w:pPr>
      <w:r>
        <w:rPr>
          <w:rFonts w:cs="Arial"/>
          <w:sz w:val="20"/>
        </w:rPr>
        <w:t>b.</w:t>
      </w:r>
      <w:r>
        <w:rPr>
          <w:rFonts w:cs="Arial"/>
          <w:sz w:val="20"/>
        </w:rPr>
        <w:tab/>
      </w:r>
      <w:r w:rsidRPr="00F25657">
        <w:rPr>
          <w:rFonts w:cs="Arial"/>
          <w:sz w:val="20"/>
        </w:rPr>
        <w:t>Emission rate without add-on controls option, or</w:t>
      </w:r>
    </w:p>
    <w:p w14:paraId="4F7A0A82" w14:textId="77777777" w:rsidR="00502E53" w:rsidRDefault="00502E53" w:rsidP="001B48F2">
      <w:pPr>
        <w:ind w:firstLine="360"/>
        <w:jc w:val="both"/>
        <w:rPr>
          <w:rFonts w:cs="Arial"/>
          <w:sz w:val="20"/>
        </w:rPr>
      </w:pPr>
      <w:r>
        <w:rPr>
          <w:rFonts w:cs="Arial"/>
          <w:sz w:val="20"/>
        </w:rPr>
        <w:t>c.</w:t>
      </w:r>
      <w:r>
        <w:rPr>
          <w:rFonts w:cs="Arial"/>
          <w:sz w:val="20"/>
        </w:rPr>
        <w:tab/>
      </w:r>
      <w:r w:rsidRPr="00F25657">
        <w:rPr>
          <w:rFonts w:cs="Arial"/>
          <w:sz w:val="20"/>
        </w:rPr>
        <w:t>Emission rate with add-on controls option</w:t>
      </w:r>
    </w:p>
    <w:p w14:paraId="17F1F306" w14:textId="77777777" w:rsidR="00502E53" w:rsidRPr="00F25657" w:rsidRDefault="00502E53" w:rsidP="00502E53">
      <w:pPr>
        <w:ind w:left="720"/>
        <w:jc w:val="both"/>
        <w:rPr>
          <w:rFonts w:cs="Arial"/>
          <w:sz w:val="20"/>
        </w:rPr>
      </w:pPr>
    </w:p>
    <w:p w14:paraId="3804DFD5" w14:textId="77777777" w:rsidR="00502E53" w:rsidRDefault="00502E53" w:rsidP="00502E53">
      <w:pPr>
        <w:ind w:left="360"/>
        <w:jc w:val="both"/>
        <w:rPr>
          <w:rFonts w:cs="Arial"/>
          <w:b/>
          <w:sz w:val="20"/>
        </w:rPr>
      </w:pPr>
      <w:r w:rsidRPr="00F25657">
        <w:rPr>
          <w:sz w:val="20"/>
        </w:rPr>
        <w:t xml:space="preserve">The permittee shall include all coatings, thinners and/or other additives, and cleaning materials used when determining the emission rate.  </w:t>
      </w:r>
      <w:r w:rsidRPr="00F25657">
        <w:rPr>
          <w:b/>
          <w:sz w:val="20"/>
        </w:rPr>
        <w:t>(40 CFR</w:t>
      </w:r>
      <w:r w:rsidRPr="00F25657">
        <w:rPr>
          <w:rFonts w:cs="Arial"/>
          <w:b/>
          <w:sz w:val="20"/>
        </w:rPr>
        <w:t xml:space="preserve"> 63.4491)</w:t>
      </w:r>
    </w:p>
    <w:p w14:paraId="2E0BC021" w14:textId="77777777" w:rsidR="00502E53" w:rsidRDefault="00502E53" w:rsidP="00502E53">
      <w:pPr>
        <w:ind w:left="360"/>
        <w:jc w:val="both"/>
        <w:rPr>
          <w:rFonts w:cs="Arial"/>
          <w:b/>
          <w:sz w:val="20"/>
        </w:rPr>
      </w:pPr>
    </w:p>
    <w:p w14:paraId="13D66BFC" w14:textId="244F4616" w:rsidR="00502E53" w:rsidRDefault="00502E53" w:rsidP="00502E53">
      <w:pPr>
        <w:numPr>
          <w:ilvl w:val="0"/>
          <w:numId w:val="68"/>
        </w:numPr>
        <w:jc w:val="both"/>
        <w:rPr>
          <w:b/>
          <w:sz w:val="20"/>
        </w:rPr>
      </w:pPr>
      <w:r w:rsidRPr="00927252">
        <w:rPr>
          <w:sz w:val="20"/>
        </w:rPr>
        <w:t xml:space="preserve">Any coating operation(s) using the compliant material option or the emission rate without add-on controls option shall be in compliance with the applicable emission limits in 40 CFR 63.4490 at all times.  </w:t>
      </w:r>
      <w:r w:rsidRPr="00927252">
        <w:rPr>
          <w:b/>
          <w:sz w:val="20"/>
        </w:rPr>
        <w:t>(40 CFR</w:t>
      </w:r>
      <w:r>
        <w:rPr>
          <w:b/>
          <w:sz w:val="20"/>
        </w:rPr>
        <w:t> </w:t>
      </w:r>
      <w:r w:rsidRPr="00927252">
        <w:rPr>
          <w:b/>
          <w:sz w:val="20"/>
        </w:rPr>
        <w:t>63.4500(a)(1))</w:t>
      </w:r>
    </w:p>
    <w:p w14:paraId="10407005" w14:textId="77777777" w:rsidR="00100CE0" w:rsidRDefault="00100CE0" w:rsidP="00100CE0">
      <w:pPr>
        <w:ind w:left="360"/>
        <w:jc w:val="both"/>
        <w:rPr>
          <w:b/>
          <w:sz w:val="20"/>
        </w:rPr>
      </w:pPr>
    </w:p>
    <w:p w14:paraId="14EEB2D5" w14:textId="77777777" w:rsidR="00100CE0" w:rsidRPr="002E2DB3" w:rsidRDefault="00100CE0" w:rsidP="00100CE0">
      <w:pPr>
        <w:numPr>
          <w:ilvl w:val="0"/>
          <w:numId w:val="68"/>
        </w:numPr>
        <w:jc w:val="both"/>
        <w:rPr>
          <w:rFonts w:cs="Arial"/>
          <w:sz w:val="20"/>
        </w:rPr>
      </w:pPr>
      <w:r w:rsidRPr="00927252">
        <w:rPr>
          <w:sz w:val="20"/>
        </w:rPr>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Pr="00927252">
        <w:rPr>
          <w:b/>
          <w:sz w:val="20"/>
        </w:rPr>
        <w:t>(40 CFR</w:t>
      </w:r>
      <w:r w:rsidRPr="00927252">
        <w:rPr>
          <w:rFonts w:cs="Arial"/>
          <w:b/>
          <w:sz w:val="20"/>
        </w:rPr>
        <w:t xml:space="preserve"> 63.4490(c))</w:t>
      </w:r>
    </w:p>
    <w:p w14:paraId="3E9FD658" w14:textId="77777777" w:rsidR="00100CE0" w:rsidRDefault="00100CE0" w:rsidP="00100CE0">
      <w:pPr>
        <w:jc w:val="both"/>
        <w:rPr>
          <w:b/>
          <w:sz w:val="20"/>
        </w:rPr>
      </w:pPr>
    </w:p>
    <w:p w14:paraId="4168B293" w14:textId="6897901C" w:rsidR="00100CE0" w:rsidRDefault="00100CE0" w:rsidP="00100CE0">
      <w:pPr>
        <w:jc w:val="both"/>
        <w:rPr>
          <w:b/>
          <w:sz w:val="20"/>
        </w:rPr>
      </w:pPr>
    </w:p>
    <w:p w14:paraId="6A05CF8D" w14:textId="6002B035" w:rsidR="009E5216" w:rsidRPr="001A5861" w:rsidRDefault="009E5216" w:rsidP="00502E53">
      <w:pPr>
        <w:numPr>
          <w:ilvl w:val="0"/>
          <w:numId w:val="68"/>
        </w:numPr>
        <w:jc w:val="both"/>
        <w:rPr>
          <w:rFonts w:cs="Arial"/>
          <w:b/>
          <w:bCs/>
          <w:sz w:val="20"/>
        </w:rPr>
      </w:pPr>
      <w:r w:rsidRPr="001A5861">
        <w:rPr>
          <w:rFonts w:cs="Arial"/>
          <w:sz w:val="20"/>
        </w:rPr>
        <w:lastRenderedPageBreak/>
        <w:t xml:space="preserve">For an existing affected source (FG-MACT), the applicant must limit organic HAP emissions to the atmosphere from the affected source to the applicable limit specified in </w:t>
      </w:r>
      <w:r w:rsidR="00100CE0" w:rsidRPr="001A5861">
        <w:rPr>
          <w:sz w:val="20"/>
        </w:rPr>
        <w:t>40 CFR 63</w:t>
      </w:r>
      <w:r w:rsidRPr="001A5861">
        <w:rPr>
          <w:rFonts w:cs="Arial"/>
          <w:sz w:val="20"/>
        </w:rPr>
        <w:t xml:space="preserve">.4490(b)(1) through (4), except as specified in </w:t>
      </w:r>
      <w:r w:rsidR="00100CE0" w:rsidRPr="001A5861">
        <w:rPr>
          <w:sz w:val="20"/>
        </w:rPr>
        <w:t>40 CFR 63</w:t>
      </w:r>
      <w:r w:rsidRPr="001A5861">
        <w:rPr>
          <w:rFonts w:cs="Arial"/>
          <w:sz w:val="20"/>
        </w:rPr>
        <w:t xml:space="preserve">.4490(c), determined according to the requirements in </w:t>
      </w:r>
      <w:r w:rsidR="00100CE0" w:rsidRPr="001A5861">
        <w:rPr>
          <w:sz w:val="20"/>
        </w:rPr>
        <w:t>40 CFR 63.</w:t>
      </w:r>
      <w:r w:rsidRPr="001A5861">
        <w:rPr>
          <w:rFonts w:cs="Arial"/>
          <w:sz w:val="20"/>
        </w:rPr>
        <w:t xml:space="preserve">4541, </w:t>
      </w:r>
      <w:r w:rsidR="00100CE0" w:rsidRPr="001A5861">
        <w:rPr>
          <w:sz w:val="20"/>
        </w:rPr>
        <w:t>40 CFR 63</w:t>
      </w:r>
      <w:r w:rsidRPr="001A5861">
        <w:rPr>
          <w:rFonts w:cs="Arial"/>
          <w:sz w:val="20"/>
        </w:rPr>
        <w:t xml:space="preserve">.4551, or </w:t>
      </w:r>
      <w:r w:rsidR="00100CE0" w:rsidRPr="001A5861">
        <w:rPr>
          <w:sz w:val="20"/>
        </w:rPr>
        <w:t>40 CFR 63</w:t>
      </w:r>
      <w:r w:rsidRPr="001A5861">
        <w:rPr>
          <w:rFonts w:cs="Arial"/>
          <w:sz w:val="20"/>
        </w:rPr>
        <w:t xml:space="preserve">.4561.  Compliance with the applicable limits must be determined according to the requirements in </w:t>
      </w:r>
      <w:r w:rsidR="00100CE0" w:rsidRPr="001A5861">
        <w:rPr>
          <w:sz w:val="20"/>
        </w:rPr>
        <w:t>40 CFR 63</w:t>
      </w:r>
      <w:r w:rsidRPr="001A5861">
        <w:rPr>
          <w:rFonts w:cs="Arial"/>
          <w:sz w:val="20"/>
        </w:rPr>
        <w:t xml:space="preserve">.4540 through </w:t>
      </w:r>
      <w:r w:rsidR="00100CE0" w:rsidRPr="001A5861">
        <w:rPr>
          <w:sz w:val="20"/>
        </w:rPr>
        <w:t>40 CFR 63</w:t>
      </w:r>
      <w:r w:rsidRPr="001A5861">
        <w:rPr>
          <w:rFonts w:cs="Arial"/>
          <w:sz w:val="20"/>
        </w:rPr>
        <w:t>.4568</w:t>
      </w:r>
      <w:r w:rsidR="002C2230" w:rsidRPr="001A5861">
        <w:rPr>
          <w:rFonts w:cs="Arial"/>
          <w:sz w:val="20"/>
        </w:rPr>
        <w:t>.</w:t>
      </w:r>
      <w:r w:rsidR="00094B64" w:rsidRPr="001A5861">
        <w:rPr>
          <w:rFonts w:cs="Arial"/>
          <w:sz w:val="20"/>
          <w:vertAlign w:val="superscript"/>
        </w:rPr>
        <w:t>2</w:t>
      </w:r>
      <w:r w:rsidRPr="001A5861">
        <w:rPr>
          <w:rFonts w:cs="Arial"/>
          <w:sz w:val="20"/>
        </w:rPr>
        <w:t xml:space="preserve">  </w:t>
      </w:r>
      <w:r w:rsidR="00100CE0" w:rsidRPr="001A5861">
        <w:rPr>
          <w:rFonts w:cs="Arial"/>
          <w:b/>
          <w:bCs/>
          <w:sz w:val="20"/>
        </w:rPr>
        <w:t>(</w:t>
      </w:r>
      <w:r w:rsidR="00343181" w:rsidRPr="001A5861">
        <w:rPr>
          <w:b/>
          <w:sz w:val="20"/>
        </w:rPr>
        <w:t xml:space="preserve">R 336.1213(3), </w:t>
      </w:r>
      <w:r w:rsidRPr="001A5861">
        <w:rPr>
          <w:rFonts w:cs="Arial"/>
          <w:b/>
          <w:bCs/>
          <w:sz w:val="20"/>
        </w:rPr>
        <w:t xml:space="preserve">40 CFR Part 63, Subpart PPPP, </w:t>
      </w:r>
      <w:r w:rsidR="00100CE0" w:rsidRPr="001A5861">
        <w:rPr>
          <w:b/>
          <w:bCs/>
          <w:sz w:val="20"/>
        </w:rPr>
        <w:t>40 CFR 63</w:t>
      </w:r>
      <w:r w:rsidRPr="001A5861">
        <w:rPr>
          <w:rFonts w:cs="Arial"/>
          <w:b/>
          <w:bCs/>
          <w:sz w:val="20"/>
        </w:rPr>
        <w:t>.4490(b)</w:t>
      </w:r>
      <w:r w:rsidR="00100CE0" w:rsidRPr="001A5861">
        <w:rPr>
          <w:rFonts w:cs="Arial"/>
          <w:b/>
          <w:bCs/>
          <w:sz w:val="20"/>
        </w:rPr>
        <w:t>)</w:t>
      </w:r>
    </w:p>
    <w:p w14:paraId="41AB8544" w14:textId="77777777" w:rsidR="00494D15" w:rsidRPr="00EE5F4E" w:rsidRDefault="00494D15" w:rsidP="00F62984">
      <w:pPr>
        <w:jc w:val="both"/>
        <w:rPr>
          <w:sz w:val="20"/>
        </w:rPr>
      </w:pPr>
    </w:p>
    <w:p w14:paraId="6C245219" w14:textId="77777777" w:rsidR="00AE1D84" w:rsidRDefault="00AE1D84" w:rsidP="00F62984">
      <w:pPr>
        <w:jc w:val="both"/>
        <w:rPr>
          <w:b/>
          <w:u w:val="single"/>
        </w:rPr>
      </w:pPr>
      <w:r>
        <w:rPr>
          <w:b/>
        </w:rPr>
        <w:t xml:space="preserve">II.  </w:t>
      </w:r>
      <w:r>
        <w:rPr>
          <w:b/>
          <w:u w:val="single"/>
        </w:rPr>
        <w:t>MATERIAL LIMIT(S)</w:t>
      </w:r>
    </w:p>
    <w:p w14:paraId="486E8576"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9"/>
        <w:gridCol w:w="2246"/>
        <w:gridCol w:w="1889"/>
        <w:gridCol w:w="1530"/>
        <w:gridCol w:w="1530"/>
      </w:tblGrid>
      <w:tr w:rsidR="00AE1D84" w14:paraId="7643EBA4" w14:textId="77777777" w:rsidTr="0051647E">
        <w:trPr>
          <w:cantSplit/>
          <w:tblHeader/>
        </w:trPr>
        <w:tc>
          <w:tcPr>
            <w:tcW w:w="1626" w:type="dxa"/>
            <w:tcBorders>
              <w:top w:val="single" w:sz="4" w:space="0" w:color="auto"/>
              <w:left w:val="single" w:sz="4" w:space="0" w:color="auto"/>
              <w:bottom w:val="single" w:sz="4" w:space="0" w:color="auto"/>
              <w:right w:val="single" w:sz="4" w:space="0" w:color="auto"/>
            </w:tcBorders>
          </w:tcPr>
          <w:p w14:paraId="5302EDC9" w14:textId="77777777" w:rsidR="00AE1D84" w:rsidRPr="00BD3DE3" w:rsidRDefault="00AE1D84" w:rsidP="00F62984">
            <w:pPr>
              <w:jc w:val="center"/>
              <w:rPr>
                <w:b/>
                <w:sz w:val="20"/>
              </w:rPr>
            </w:pPr>
            <w:r>
              <w:rPr>
                <w:b/>
                <w:sz w:val="20"/>
              </w:rPr>
              <w:t>Material</w:t>
            </w:r>
          </w:p>
        </w:tc>
        <w:tc>
          <w:tcPr>
            <w:tcW w:w="1439" w:type="dxa"/>
            <w:tcBorders>
              <w:top w:val="single" w:sz="4" w:space="0" w:color="auto"/>
              <w:left w:val="single" w:sz="4" w:space="0" w:color="auto"/>
              <w:bottom w:val="single" w:sz="4" w:space="0" w:color="auto"/>
              <w:right w:val="single" w:sz="4" w:space="0" w:color="auto"/>
            </w:tcBorders>
          </w:tcPr>
          <w:p w14:paraId="326923C4"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68DF7B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F63DA7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4C1555D" w14:textId="77777777" w:rsidR="00AE1D84" w:rsidRDefault="00AE1D84" w:rsidP="00F62984">
            <w:pPr>
              <w:jc w:val="center"/>
              <w:rPr>
                <w:b/>
                <w:sz w:val="20"/>
              </w:rPr>
            </w:pPr>
            <w:r>
              <w:rPr>
                <w:b/>
                <w:sz w:val="20"/>
              </w:rPr>
              <w:t>Monitoring/</w:t>
            </w:r>
          </w:p>
          <w:p w14:paraId="07F47880"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BF845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02E53" w:rsidRPr="00F25657" w14:paraId="65E5C7F4" w14:textId="77777777" w:rsidTr="0051647E">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68C5C160" w14:textId="04EA938A" w:rsidR="00502E53" w:rsidRPr="00F25657" w:rsidRDefault="00502E53" w:rsidP="00502E53">
            <w:pPr>
              <w:rPr>
                <w:sz w:val="20"/>
              </w:rPr>
            </w:pPr>
            <w:r w:rsidRPr="00F25657">
              <w:rPr>
                <w:sz w:val="20"/>
              </w:rPr>
              <w:t xml:space="preserve">1. </w:t>
            </w:r>
            <w:r>
              <w:rPr>
                <w:sz w:val="20"/>
              </w:rPr>
              <w:t xml:space="preserve"> </w:t>
            </w:r>
            <w:r w:rsidRPr="00F25657">
              <w:rPr>
                <w:sz w:val="20"/>
              </w:rPr>
              <w:t>Each Thinner</w:t>
            </w:r>
            <w:r w:rsidR="00AF7FC1">
              <w:rPr>
                <w:sz w:val="20"/>
              </w:rPr>
              <w:br/>
              <w:t xml:space="preserve">     </w:t>
            </w:r>
            <w:r w:rsidRPr="00F25657">
              <w:rPr>
                <w:sz w:val="20"/>
              </w:rPr>
              <w:t>and/or Additive</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059863AF" w14:textId="77777777" w:rsidR="00502E53" w:rsidRPr="00F25657" w:rsidRDefault="00502E53" w:rsidP="00502E53">
            <w:pPr>
              <w:jc w:val="center"/>
              <w:rPr>
                <w:sz w:val="20"/>
              </w:rPr>
            </w:pPr>
            <w:r w:rsidRPr="00F25657">
              <w:rPr>
                <w:sz w:val="20"/>
              </w:rPr>
              <w:t>No Organic HAP</w:t>
            </w:r>
            <w:r w:rsidRPr="00502E53">
              <w:rPr>
                <w:sz w:val="20"/>
              </w:rPr>
              <w: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234E1F4" w14:textId="77777777" w:rsidR="00502E53" w:rsidRPr="00502E53" w:rsidRDefault="00502E53" w:rsidP="00502E53">
            <w:pPr>
              <w:jc w:val="center"/>
              <w:rPr>
                <w:sz w:val="20"/>
              </w:rPr>
            </w:pPr>
            <w:r w:rsidRPr="00502E53">
              <w:rPr>
                <w:sz w:val="20"/>
              </w:rPr>
              <w:t>Continuous</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1CD1C05" w14:textId="77777777" w:rsidR="00502E53" w:rsidRPr="00F25657" w:rsidRDefault="00502E53" w:rsidP="00502E53">
            <w:pPr>
              <w:jc w:val="center"/>
              <w:rPr>
                <w:sz w:val="20"/>
              </w:rPr>
            </w:pPr>
            <w:r w:rsidRPr="00502E53">
              <w:rPr>
                <w:sz w:val="20"/>
              </w:rPr>
              <w:t>Each Coating Operation -Compliant Material Option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BE122E" w14:textId="394BDEC2" w:rsidR="00502E53" w:rsidRPr="00F25657" w:rsidRDefault="001A5861" w:rsidP="00502E53">
            <w:pPr>
              <w:jc w:val="center"/>
              <w:rPr>
                <w:sz w:val="20"/>
              </w:rPr>
            </w:pPr>
            <w:r>
              <w:rPr>
                <w:sz w:val="20"/>
              </w:rPr>
              <w:t xml:space="preserve">SC </w:t>
            </w:r>
            <w:r w:rsidR="0051647E" w:rsidRPr="0051647E">
              <w:rPr>
                <w:sz w:val="20"/>
              </w:rPr>
              <w:t xml:space="preserve">V.1, VI.1 through </w:t>
            </w:r>
            <w:r>
              <w:rPr>
                <w:sz w:val="20"/>
              </w:rPr>
              <w:t xml:space="preserve">SC </w:t>
            </w:r>
            <w:r w:rsidR="0051647E" w:rsidRPr="0051647E">
              <w:rPr>
                <w:sz w:val="20"/>
              </w:rPr>
              <w:t>VI.7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CC40FB" w14:textId="77777777" w:rsidR="00502E53" w:rsidRPr="00F25657" w:rsidRDefault="00502E53" w:rsidP="00502E53">
            <w:pPr>
              <w:jc w:val="center"/>
              <w:rPr>
                <w:b/>
                <w:sz w:val="20"/>
              </w:rPr>
            </w:pPr>
            <w:r w:rsidRPr="00F25657">
              <w:rPr>
                <w:b/>
                <w:sz w:val="20"/>
              </w:rPr>
              <w:t>40 CFR 63.4491(a)</w:t>
            </w:r>
          </w:p>
        </w:tc>
      </w:tr>
      <w:tr w:rsidR="00502E53" w:rsidRPr="00F25657" w14:paraId="04B951CE" w14:textId="77777777" w:rsidTr="0051647E">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3B34D5B3" w14:textId="112C03AE" w:rsidR="00502E53" w:rsidRPr="00F25657" w:rsidRDefault="00502E53" w:rsidP="00502E53">
            <w:pPr>
              <w:rPr>
                <w:sz w:val="20"/>
              </w:rPr>
            </w:pPr>
            <w:r w:rsidRPr="00F25657">
              <w:rPr>
                <w:sz w:val="20"/>
              </w:rPr>
              <w:t xml:space="preserve">2. </w:t>
            </w:r>
            <w:r>
              <w:rPr>
                <w:sz w:val="20"/>
              </w:rPr>
              <w:t xml:space="preserve"> </w:t>
            </w:r>
            <w:r w:rsidRPr="00F25657">
              <w:rPr>
                <w:sz w:val="20"/>
              </w:rPr>
              <w:t>Each Cleaning</w:t>
            </w:r>
            <w:r w:rsidR="00AF7FC1">
              <w:rPr>
                <w:sz w:val="20"/>
              </w:rPr>
              <w:br/>
              <w:t xml:space="preserve">    </w:t>
            </w:r>
            <w:r w:rsidRPr="00F25657">
              <w:rPr>
                <w:sz w:val="20"/>
              </w:rPr>
              <w:t xml:space="preserve"> Material</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4F709BE" w14:textId="77777777" w:rsidR="00502E53" w:rsidRPr="00F25657" w:rsidRDefault="00502E53" w:rsidP="00502E53">
            <w:pPr>
              <w:jc w:val="center"/>
              <w:rPr>
                <w:sz w:val="20"/>
              </w:rPr>
            </w:pPr>
            <w:r w:rsidRPr="00F25657">
              <w:rPr>
                <w:sz w:val="20"/>
              </w:rPr>
              <w:t>No Organic HAP</w:t>
            </w:r>
            <w:r w:rsidRPr="00502E53">
              <w:rPr>
                <w:sz w:val="20"/>
              </w:rPr>
              <w: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43DB66F" w14:textId="77777777" w:rsidR="00502E53" w:rsidRPr="00502E53" w:rsidRDefault="00502E53" w:rsidP="00502E53">
            <w:pPr>
              <w:jc w:val="center"/>
              <w:rPr>
                <w:sz w:val="20"/>
              </w:rPr>
            </w:pPr>
            <w:r w:rsidRPr="00502E53">
              <w:rPr>
                <w:sz w:val="20"/>
              </w:rPr>
              <w:t>Continuous</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E8C9645" w14:textId="77777777" w:rsidR="00502E53" w:rsidRPr="00F25657" w:rsidRDefault="00502E53" w:rsidP="00502E53">
            <w:pPr>
              <w:jc w:val="center"/>
              <w:rPr>
                <w:sz w:val="20"/>
              </w:rPr>
            </w:pPr>
            <w:r w:rsidRPr="00502E53">
              <w:rPr>
                <w:sz w:val="20"/>
              </w:rPr>
              <w:t>Each Coating Operation - Compliant Material Option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13178A" w14:textId="5659C882" w:rsidR="00502E53" w:rsidRPr="00F25657" w:rsidRDefault="001A5861" w:rsidP="00502E53">
            <w:pPr>
              <w:jc w:val="center"/>
              <w:rPr>
                <w:sz w:val="20"/>
              </w:rPr>
            </w:pPr>
            <w:r>
              <w:rPr>
                <w:sz w:val="20"/>
              </w:rPr>
              <w:t xml:space="preserve">SC </w:t>
            </w:r>
            <w:r w:rsidRPr="0051647E">
              <w:rPr>
                <w:sz w:val="20"/>
              </w:rPr>
              <w:t xml:space="preserve">V.1, VI.1 through </w:t>
            </w:r>
            <w:r>
              <w:rPr>
                <w:sz w:val="20"/>
              </w:rPr>
              <w:t xml:space="preserve">SC </w:t>
            </w:r>
            <w:r w:rsidRPr="0051647E">
              <w:rPr>
                <w:sz w:val="20"/>
              </w:rPr>
              <w:t>VI.7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7AC3E0" w14:textId="77777777" w:rsidR="00502E53" w:rsidRPr="00F25657" w:rsidRDefault="00502E53" w:rsidP="00502E53">
            <w:pPr>
              <w:jc w:val="center"/>
              <w:rPr>
                <w:b/>
                <w:sz w:val="20"/>
              </w:rPr>
            </w:pPr>
            <w:r w:rsidRPr="00F25657">
              <w:rPr>
                <w:b/>
                <w:sz w:val="20"/>
              </w:rPr>
              <w:t>40 CFR 63.4491(a)</w:t>
            </w:r>
          </w:p>
        </w:tc>
      </w:tr>
    </w:tbl>
    <w:p w14:paraId="16D84DA9" w14:textId="5A826736" w:rsidR="00AE1D84" w:rsidRPr="00EE5F4E" w:rsidRDefault="00100CE0" w:rsidP="00F62984">
      <w:pPr>
        <w:jc w:val="both"/>
        <w:rPr>
          <w:sz w:val="20"/>
        </w:rPr>
      </w:pPr>
      <w:r w:rsidRPr="00F25657">
        <w:rPr>
          <w:b/>
          <w:sz w:val="20"/>
          <w:vertAlign w:val="superscript"/>
        </w:rPr>
        <w:t>*</w:t>
      </w:r>
      <w:r w:rsidRPr="00F25657">
        <w:rPr>
          <w:sz w:val="20"/>
        </w:rPr>
        <w:t xml:space="preserve">Determined according to </w:t>
      </w:r>
      <w:r w:rsidRPr="00F25657">
        <w:rPr>
          <w:rFonts w:cs="Arial"/>
          <w:sz w:val="20"/>
        </w:rPr>
        <w:t>40 CFR 63.4541(a).</w:t>
      </w:r>
    </w:p>
    <w:p w14:paraId="31C371D9" w14:textId="77777777" w:rsidR="00494D15" w:rsidRPr="00EE5F4E" w:rsidRDefault="00494D15" w:rsidP="00F62984">
      <w:pPr>
        <w:jc w:val="both"/>
        <w:rPr>
          <w:sz w:val="20"/>
        </w:rPr>
      </w:pPr>
    </w:p>
    <w:p w14:paraId="31F3584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F8E0FA7" w14:textId="77777777" w:rsidR="00AE1D84" w:rsidRPr="00FB6071" w:rsidRDefault="00AE1D84" w:rsidP="00F62984">
      <w:pPr>
        <w:jc w:val="both"/>
        <w:rPr>
          <w:sz w:val="20"/>
        </w:rPr>
      </w:pPr>
    </w:p>
    <w:p w14:paraId="67FB6989" w14:textId="1C3BF85D" w:rsidR="00AE1D84" w:rsidRPr="00C0388E" w:rsidRDefault="00CC25AB" w:rsidP="00502E53">
      <w:pPr>
        <w:jc w:val="both"/>
        <w:rPr>
          <w:sz w:val="20"/>
        </w:rPr>
      </w:pPr>
      <w:r>
        <w:rPr>
          <w:sz w:val="20"/>
        </w:rPr>
        <w:t>NA</w:t>
      </w:r>
    </w:p>
    <w:p w14:paraId="330C8DE1" w14:textId="77777777" w:rsidR="00AE1D84" w:rsidRPr="00FB6071" w:rsidRDefault="00AE1D84" w:rsidP="00F62984">
      <w:pPr>
        <w:jc w:val="both"/>
        <w:rPr>
          <w:sz w:val="20"/>
        </w:rPr>
      </w:pPr>
    </w:p>
    <w:p w14:paraId="03ABB3CE" w14:textId="19F47E98"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D1D88C0" w14:textId="77777777" w:rsidR="00AE1D84" w:rsidRPr="00C3424D" w:rsidRDefault="00AE1D84" w:rsidP="00F62984">
      <w:pPr>
        <w:jc w:val="both"/>
        <w:rPr>
          <w:sz w:val="20"/>
        </w:rPr>
      </w:pPr>
    </w:p>
    <w:p w14:paraId="21142051" w14:textId="62EFB651" w:rsidR="00AE1D84" w:rsidRPr="00C0388E" w:rsidRDefault="00CC25AB" w:rsidP="00CC25AB">
      <w:pPr>
        <w:jc w:val="both"/>
        <w:rPr>
          <w:sz w:val="20"/>
        </w:rPr>
      </w:pPr>
      <w:r>
        <w:rPr>
          <w:sz w:val="20"/>
        </w:rPr>
        <w:t>NA</w:t>
      </w:r>
    </w:p>
    <w:p w14:paraId="1C2892ED" w14:textId="77777777" w:rsidR="00AE1D84" w:rsidRPr="00FE0AD0" w:rsidRDefault="00AE1D84" w:rsidP="00F62984">
      <w:pPr>
        <w:jc w:val="both"/>
        <w:rPr>
          <w:sz w:val="20"/>
        </w:rPr>
      </w:pPr>
    </w:p>
    <w:p w14:paraId="5B995D38" w14:textId="77777777" w:rsidR="00AE1D84" w:rsidRPr="007D4237" w:rsidRDefault="00AE1D84" w:rsidP="00F62984">
      <w:pPr>
        <w:jc w:val="both"/>
      </w:pPr>
      <w:r>
        <w:rPr>
          <w:b/>
        </w:rPr>
        <w:t xml:space="preserve">V.  </w:t>
      </w:r>
      <w:r>
        <w:rPr>
          <w:b/>
          <w:u w:val="single"/>
        </w:rPr>
        <w:t>TESTING/SAMPLING</w:t>
      </w:r>
    </w:p>
    <w:p w14:paraId="259A265B" w14:textId="0EAAFB90" w:rsidR="00AE1D84" w:rsidRDefault="00AE1D84" w:rsidP="00F62984">
      <w:pPr>
        <w:jc w:val="both"/>
        <w:rPr>
          <w:bCs/>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r w:rsidR="006A6A77">
        <w:rPr>
          <w:b/>
          <w:sz w:val="20"/>
        </w:rPr>
        <w:t xml:space="preserve">; </w:t>
      </w:r>
      <w:r w:rsidR="006A6A77" w:rsidRPr="00637044">
        <w:rPr>
          <w:b/>
          <w:sz w:val="20"/>
        </w:rPr>
        <w:t>40 CFR 63.4531</w:t>
      </w:r>
      <w:r w:rsidRPr="00FE0AD0">
        <w:rPr>
          <w:b/>
          <w:sz w:val="20"/>
        </w:rPr>
        <w:t>)</w:t>
      </w:r>
    </w:p>
    <w:p w14:paraId="50818DDE" w14:textId="152C4D3A" w:rsidR="00AF7FC1" w:rsidRDefault="00AF7FC1" w:rsidP="00F62984">
      <w:pPr>
        <w:jc w:val="both"/>
        <w:rPr>
          <w:bCs/>
          <w:sz w:val="20"/>
        </w:rPr>
      </w:pPr>
    </w:p>
    <w:p w14:paraId="37897DA7" w14:textId="5DAF6331" w:rsidR="00CC25AB" w:rsidRDefault="00AF7FC1" w:rsidP="00AF7FC1">
      <w:pPr>
        <w:tabs>
          <w:tab w:val="left" w:pos="360"/>
        </w:tabs>
        <w:ind w:left="360" w:hanging="360"/>
        <w:jc w:val="both"/>
        <w:rPr>
          <w:rFonts w:cs="Arial"/>
          <w:bCs/>
          <w:sz w:val="20"/>
        </w:rPr>
      </w:pPr>
      <w:r>
        <w:rPr>
          <w:bCs/>
          <w:sz w:val="20"/>
        </w:rPr>
        <w:t>1.</w:t>
      </w:r>
      <w:r>
        <w:rPr>
          <w:bCs/>
          <w:sz w:val="20"/>
        </w:rPr>
        <w:tab/>
      </w:r>
      <w:r w:rsidR="00CC25AB" w:rsidRPr="00CC25AB">
        <w:rPr>
          <w:sz w:val="20"/>
        </w:rPr>
        <w:t xml:space="preserve">The permittee shall determine the mass fraction of organic HAP for each material used, the mass fraction of coating solids for each coating, and the density of each material used in accordance with 40 CFR </w:t>
      </w:r>
      <w:r w:rsidR="00CC25AB" w:rsidRPr="00CC25AB">
        <w:rPr>
          <w:rFonts w:cs="Arial"/>
          <w:sz w:val="20"/>
        </w:rPr>
        <w:t xml:space="preserve">63.4541, 40 CFR 63.4551, and/or 40 CFR 63.4561.  </w:t>
      </w:r>
      <w:r w:rsidR="00CC25AB" w:rsidRPr="00CC25AB">
        <w:rPr>
          <w:b/>
          <w:sz w:val="20"/>
        </w:rPr>
        <w:t xml:space="preserve">(40 CFR </w:t>
      </w:r>
      <w:r w:rsidR="00CC25AB" w:rsidRPr="00CC25AB">
        <w:rPr>
          <w:rFonts w:cs="Arial"/>
          <w:b/>
          <w:sz w:val="20"/>
        </w:rPr>
        <w:t>63.4541, 40 CFR 63.4551, 40 CFR 63.4561)</w:t>
      </w:r>
    </w:p>
    <w:p w14:paraId="2C7D47D0" w14:textId="5D38B773" w:rsidR="00AF7FC1" w:rsidRDefault="00AF7FC1" w:rsidP="00AF7FC1">
      <w:pPr>
        <w:tabs>
          <w:tab w:val="left" w:pos="360"/>
        </w:tabs>
        <w:ind w:left="360" w:hanging="360"/>
        <w:jc w:val="both"/>
        <w:rPr>
          <w:rFonts w:cs="Arial"/>
          <w:bCs/>
          <w:sz w:val="20"/>
        </w:rPr>
      </w:pPr>
    </w:p>
    <w:p w14:paraId="30A6519A" w14:textId="5097DB21" w:rsidR="00CC25AB" w:rsidRDefault="00AF7FC1" w:rsidP="00AF7FC1">
      <w:pPr>
        <w:tabs>
          <w:tab w:val="left" w:pos="360"/>
        </w:tabs>
        <w:ind w:left="360" w:hanging="360"/>
        <w:jc w:val="both"/>
        <w:rPr>
          <w:sz w:val="20"/>
        </w:rPr>
      </w:pPr>
      <w:r w:rsidRPr="001A5861">
        <w:rPr>
          <w:rFonts w:cs="Arial"/>
          <w:bCs/>
          <w:sz w:val="20"/>
        </w:rPr>
        <w:t>2.</w:t>
      </w:r>
      <w:r w:rsidRPr="001A5861">
        <w:rPr>
          <w:rFonts w:cs="Arial"/>
          <w:bCs/>
          <w:sz w:val="20"/>
        </w:rPr>
        <w:tab/>
      </w:r>
      <w:r w:rsidR="008A2D90" w:rsidRPr="001A5861">
        <w:rPr>
          <w:rFonts w:cs="Arial"/>
          <w:sz w:val="20"/>
        </w:rPr>
        <w:t>The HAP content of any coating, catalyst, solvent, etc., as applied and as received shall be determined using manufacturer’s formulation data.  Upon request of the AQD District Supervisor, the manufacturer’s HAP formulation data shall be verified using EPA Test Method 311</w:t>
      </w:r>
      <w:r w:rsidRPr="001A5861">
        <w:rPr>
          <w:rFonts w:cs="Arial"/>
          <w:sz w:val="20"/>
        </w:rPr>
        <w:t>.</w:t>
      </w:r>
      <w:r w:rsidR="008A2D90" w:rsidRPr="001A5861">
        <w:rPr>
          <w:rFonts w:cs="Arial"/>
          <w:sz w:val="20"/>
          <w:vertAlign w:val="superscript"/>
        </w:rPr>
        <w:t>2</w:t>
      </w:r>
      <w:r w:rsidR="008A2D90" w:rsidRPr="001A5861">
        <w:rPr>
          <w:rFonts w:cs="Arial"/>
          <w:sz w:val="20"/>
        </w:rPr>
        <w:t xml:space="preserve">  </w:t>
      </w:r>
      <w:r w:rsidRPr="001A5861">
        <w:rPr>
          <w:rFonts w:cs="Arial"/>
          <w:b/>
          <w:bCs/>
          <w:sz w:val="20"/>
        </w:rPr>
        <w:t>(</w:t>
      </w:r>
      <w:bookmarkStart w:id="108" w:name="_Hlk75791128"/>
      <w:r w:rsidR="00134DB7" w:rsidRPr="001A5861">
        <w:rPr>
          <w:b/>
          <w:sz w:val="20"/>
        </w:rPr>
        <w:t xml:space="preserve">R 336.1213(3), </w:t>
      </w:r>
      <w:bookmarkEnd w:id="108"/>
      <w:r w:rsidR="008A2D90" w:rsidRPr="001A5861">
        <w:rPr>
          <w:rFonts w:cs="Arial"/>
          <w:b/>
          <w:bCs/>
          <w:sz w:val="20"/>
        </w:rPr>
        <w:t>4</w:t>
      </w:r>
      <w:r w:rsidR="008A2D90" w:rsidRPr="001A5861">
        <w:rPr>
          <w:rFonts w:cs="Arial"/>
          <w:b/>
          <w:sz w:val="20"/>
        </w:rPr>
        <w:t xml:space="preserve">0 </w:t>
      </w:r>
      <w:r w:rsidR="008A2D90" w:rsidRPr="001A5861">
        <w:rPr>
          <w:rFonts w:cs="Arial"/>
          <w:b/>
          <w:color w:val="000000"/>
          <w:sz w:val="20"/>
        </w:rPr>
        <w:t>CFR Part 63, Subpart PPPP,</w:t>
      </w:r>
      <w:r w:rsidR="008A2D90" w:rsidRPr="001A5861">
        <w:rPr>
          <w:rFonts w:cs="Arial"/>
          <w:b/>
          <w:sz w:val="20"/>
        </w:rPr>
        <w:t xml:space="preserve"> </w:t>
      </w:r>
      <w:r w:rsidRPr="001A5861">
        <w:rPr>
          <w:b/>
          <w:bCs/>
          <w:sz w:val="20"/>
        </w:rPr>
        <w:t>40 CFR 63</w:t>
      </w:r>
      <w:r w:rsidR="008A2D90" w:rsidRPr="001A5861">
        <w:rPr>
          <w:rFonts w:cs="Arial"/>
          <w:b/>
          <w:bCs/>
          <w:sz w:val="20"/>
        </w:rPr>
        <w:t>.</w:t>
      </w:r>
      <w:r w:rsidR="008A2D90" w:rsidRPr="001A5861">
        <w:rPr>
          <w:rFonts w:cs="Arial"/>
          <w:b/>
          <w:sz w:val="20"/>
        </w:rPr>
        <w:t>4530(b)</w:t>
      </w:r>
      <w:r w:rsidRPr="001A5861">
        <w:rPr>
          <w:rFonts w:cs="Arial"/>
          <w:b/>
          <w:sz w:val="20"/>
        </w:rPr>
        <w:t>)</w:t>
      </w:r>
    </w:p>
    <w:p w14:paraId="51C0112B" w14:textId="77777777" w:rsidR="00AE1D84" w:rsidRPr="00FE0AD0" w:rsidRDefault="00AE1D84" w:rsidP="00F62984">
      <w:pPr>
        <w:jc w:val="both"/>
        <w:rPr>
          <w:sz w:val="20"/>
        </w:rPr>
      </w:pPr>
    </w:p>
    <w:p w14:paraId="505F7430" w14:textId="77777777" w:rsidR="00AE1D84" w:rsidRDefault="00AE1D84" w:rsidP="00F62984">
      <w:pPr>
        <w:jc w:val="both"/>
      </w:pPr>
      <w:r>
        <w:rPr>
          <w:b/>
        </w:rPr>
        <w:t xml:space="preserve">VI.  </w:t>
      </w:r>
      <w:r>
        <w:rPr>
          <w:b/>
          <w:u w:val="single"/>
        </w:rPr>
        <w:t>MONITORING/RECORDKEEPING</w:t>
      </w:r>
    </w:p>
    <w:p w14:paraId="78F93FE8" w14:textId="187C1906" w:rsidR="00AE1D84" w:rsidRDefault="00AE1D84" w:rsidP="00F62984">
      <w:pPr>
        <w:jc w:val="both"/>
        <w:rPr>
          <w:bCs/>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r w:rsidR="00AA13D1">
        <w:rPr>
          <w:b/>
          <w:sz w:val="20"/>
        </w:rPr>
        <w:t xml:space="preserve">, </w:t>
      </w:r>
      <w:r w:rsidR="00AA13D1" w:rsidRPr="00637044">
        <w:rPr>
          <w:rFonts w:cs="Arial"/>
          <w:b/>
          <w:sz w:val="20"/>
        </w:rPr>
        <w:t xml:space="preserve">40 CFR </w:t>
      </w:r>
      <w:r w:rsidR="00AA13D1" w:rsidRPr="00637044">
        <w:rPr>
          <w:b/>
          <w:sz w:val="20"/>
        </w:rPr>
        <w:t>63.4531</w:t>
      </w:r>
      <w:r w:rsidRPr="00FE0AD0">
        <w:rPr>
          <w:b/>
          <w:sz w:val="20"/>
        </w:rPr>
        <w:t>)</w:t>
      </w:r>
    </w:p>
    <w:p w14:paraId="6BD8BEC3" w14:textId="751B38E5" w:rsidR="00AF7FC1" w:rsidRDefault="00AF7FC1" w:rsidP="00F62984">
      <w:pPr>
        <w:jc w:val="both"/>
        <w:rPr>
          <w:bCs/>
          <w:sz w:val="20"/>
        </w:rPr>
      </w:pPr>
    </w:p>
    <w:p w14:paraId="680C2E31" w14:textId="68315930" w:rsidR="00AA13D1" w:rsidRPr="00AA13D1" w:rsidRDefault="00AF7FC1" w:rsidP="00AF7FC1">
      <w:pPr>
        <w:tabs>
          <w:tab w:val="left" w:pos="360"/>
        </w:tabs>
        <w:ind w:left="360" w:hanging="360"/>
        <w:jc w:val="both"/>
        <w:rPr>
          <w:rFonts w:cs="Arial"/>
          <w:b/>
          <w:sz w:val="20"/>
        </w:rPr>
      </w:pPr>
      <w:r>
        <w:rPr>
          <w:bCs/>
          <w:sz w:val="20"/>
        </w:rPr>
        <w:t>1.</w:t>
      </w:r>
      <w:r>
        <w:rPr>
          <w:bCs/>
          <w:sz w:val="20"/>
        </w:rPr>
        <w:tab/>
      </w:r>
      <w:r w:rsidR="00AA13D1" w:rsidRPr="00AA13D1">
        <w:rPr>
          <w:rFonts w:cs="Arial"/>
          <w:sz w:val="20"/>
        </w:rPr>
        <w:t xml:space="preserve">The permittee shall conduct an initial compliance demonstration for the initial compliance period according to the requirements in 40 CFR 63.4541, 40 CFR 63.4551, or 40 CFR 63.4561. The initial compliance </w:t>
      </w:r>
      <w:r w:rsidR="00AA13D1" w:rsidRPr="0050529B">
        <w:rPr>
          <w:rFonts w:cs="Arial"/>
          <w:sz w:val="20"/>
        </w:rPr>
        <w:t>period begins on the applicable compliance date specified in 40 CFR 63.4483 and ends on the last day of the 12</w:t>
      </w:r>
      <w:r w:rsidR="00AA13D1" w:rsidRPr="0050529B">
        <w:rPr>
          <w:rFonts w:cs="Arial"/>
          <w:sz w:val="20"/>
          <w:vertAlign w:val="superscript"/>
        </w:rPr>
        <w:t>th</w:t>
      </w:r>
      <w:r w:rsidR="00AA13D1" w:rsidRPr="0050529B">
        <w:rPr>
          <w:rFonts w:cs="Arial"/>
          <w:sz w:val="20"/>
        </w:rPr>
        <w:t xml:space="preserve"> month following the compliance date.  If the compliance date occurs on any day other than the first of the month, then the compliance period extends through that month plus the next 12 months.</w:t>
      </w:r>
      <w:r>
        <w:rPr>
          <w:rFonts w:cs="Arial"/>
          <w:sz w:val="20"/>
        </w:rPr>
        <w:t xml:space="preserve"> </w:t>
      </w:r>
      <w:r w:rsidR="00AA13D1" w:rsidRPr="0050529B">
        <w:rPr>
          <w:rFonts w:cs="Arial"/>
          <w:sz w:val="20"/>
        </w:rPr>
        <w:t xml:space="preserve"> </w:t>
      </w:r>
      <w:r w:rsidR="00AA13D1" w:rsidRPr="00AA13D1">
        <w:rPr>
          <w:rFonts w:cs="Arial"/>
          <w:b/>
          <w:sz w:val="20"/>
        </w:rPr>
        <w:t>(40 CFR 63.4483, 40 CFR 63.4540, 40</w:t>
      </w:r>
      <w:r>
        <w:rPr>
          <w:rFonts w:cs="Arial"/>
          <w:b/>
          <w:sz w:val="20"/>
        </w:rPr>
        <w:t> </w:t>
      </w:r>
      <w:r w:rsidR="00AA13D1" w:rsidRPr="00AA13D1">
        <w:rPr>
          <w:rFonts w:cs="Arial"/>
          <w:b/>
          <w:sz w:val="20"/>
        </w:rPr>
        <w:t xml:space="preserve">CFR 63.4550, 40 CFR 63.4560)  </w:t>
      </w:r>
    </w:p>
    <w:p w14:paraId="3654F128" w14:textId="77777777" w:rsidR="00AA13D1" w:rsidRPr="00F25657" w:rsidRDefault="00AA13D1" w:rsidP="00AA13D1">
      <w:pPr>
        <w:jc w:val="both"/>
        <w:rPr>
          <w:sz w:val="20"/>
        </w:rPr>
      </w:pPr>
    </w:p>
    <w:p w14:paraId="73B45FD3" w14:textId="77777777" w:rsidR="00AA13D1" w:rsidRPr="00F25657" w:rsidRDefault="00AA13D1" w:rsidP="00AA13D1">
      <w:pPr>
        <w:ind w:left="360" w:hanging="360"/>
        <w:jc w:val="both"/>
        <w:rPr>
          <w:b/>
          <w:sz w:val="20"/>
        </w:rPr>
      </w:pPr>
      <w:r w:rsidRPr="00F25657">
        <w:rPr>
          <w:sz w:val="20"/>
        </w:rPr>
        <w:t>2.</w:t>
      </w:r>
      <w:r w:rsidRPr="00F25657">
        <w:rPr>
          <w:sz w:val="20"/>
        </w:rPr>
        <w:tab/>
        <w:t>The permittee shall keep all records required by 40 CFR 63.4530 in the format and timeframes outlined in 40</w:t>
      </w:r>
      <w:r>
        <w:rPr>
          <w:sz w:val="20"/>
        </w:rPr>
        <w:t> </w:t>
      </w:r>
      <w:r w:rsidRPr="00F25657">
        <w:rPr>
          <w:sz w:val="20"/>
        </w:rPr>
        <w:t>CFR 63.4531.</w:t>
      </w:r>
      <w:r>
        <w:rPr>
          <w:b/>
          <w:sz w:val="20"/>
        </w:rPr>
        <w:t xml:space="preserve">  </w:t>
      </w:r>
      <w:r w:rsidRPr="00F25657">
        <w:rPr>
          <w:b/>
          <w:sz w:val="20"/>
        </w:rPr>
        <w:t xml:space="preserve">(40 CFR 63.4542(d), </w:t>
      </w:r>
      <w:r w:rsidRPr="00F25657">
        <w:rPr>
          <w:rFonts w:cs="Arial"/>
          <w:b/>
          <w:sz w:val="20"/>
        </w:rPr>
        <w:t xml:space="preserve">40 CFR </w:t>
      </w:r>
      <w:r w:rsidRPr="00F25657">
        <w:rPr>
          <w:b/>
          <w:sz w:val="20"/>
        </w:rPr>
        <w:t xml:space="preserve">63.4552(d), </w:t>
      </w:r>
      <w:r w:rsidRPr="00F25657">
        <w:rPr>
          <w:rFonts w:cs="Arial"/>
          <w:b/>
          <w:sz w:val="20"/>
        </w:rPr>
        <w:t xml:space="preserve">40 CFR </w:t>
      </w:r>
      <w:r w:rsidRPr="00F25657">
        <w:rPr>
          <w:b/>
          <w:sz w:val="20"/>
        </w:rPr>
        <w:t>63.4563(j))</w:t>
      </w:r>
    </w:p>
    <w:p w14:paraId="69CD08C0" w14:textId="77777777" w:rsidR="00AA13D1" w:rsidRPr="00F25657" w:rsidRDefault="00AA13D1" w:rsidP="00AA13D1">
      <w:pPr>
        <w:ind w:left="360" w:firstLine="360"/>
        <w:jc w:val="both"/>
        <w:rPr>
          <w:b/>
          <w:sz w:val="20"/>
        </w:rPr>
      </w:pPr>
    </w:p>
    <w:p w14:paraId="79D5AB8D" w14:textId="77777777" w:rsidR="00AA13D1" w:rsidRDefault="00AA13D1" w:rsidP="00AA13D1">
      <w:pPr>
        <w:tabs>
          <w:tab w:val="left" w:pos="360"/>
        </w:tabs>
        <w:ind w:left="360" w:hanging="360"/>
        <w:jc w:val="both"/>
        <w:rPr>
          <w:sz w:val="20"/>
        </w:rPr>
      </w:pPr>
      <w:r w:rsidRPr="00F25657">
        <w:rPr>
          <w:sz w:val="20"/>
        </w:rPr>
        <w:t>3.</w:t>
      </w:r>
      <w:r w:rsidRPr="00F25657">
        <w:rPr>
          <w:sz w:val="20"/>
        </w:rPr>
        <w:tab/>
        <w:t>The permittee shall maintain, at a minimum, the following records for each compliance period:</w:t>
      </w:r>
    </w:p>
    <w:p w14:paraId="15233F74" w14:textId="77777777" w:rsidR="00AA13D1" w:rsidRPr="00F25657" w:rsidRDefault="00AA13D1" w:rsidP="00AA13D1">
      <w:pPr>
        <w:tabs>
          <w:tab w:val="left" w:pos="360"/>
        </w:tabs>
        <w:ind w:left="360" w:hanging="360"/>
        <w:jc w:val="both"/>
        <w:rPr>
          <w:sz w:val="20"/>
        </w:rPr>
      </w:pPr>
    </w:p>
    <w:p w14:paraId="0446091B" w14:textId="0F8E30C4" w:rsidR="00AA13D1" w:rsidRPr="00AF7FC1" w:rsidRDefault="00AA13D1" w:rsidP="00AA13D1">
      <w:pPr>
        <w:ind w:left="720" w:hanging="360"/>
        <w:jc w:val="both"/>
        <w:rPr>
          <w:rFonts w:cs="Arial"/>
          <w:b/>
          <w:sz w:val="20"/>
        </w:rPr>
      </w:pPr>
      <w:r w:rsidRPr="00AF7FC1">
        <w:rPr>
          <w:rFonts w:cs="Arial"/>
          <w:sz w:val="20"/>
        </w:rPr>
        <w:t>a.</w:t>
      </w:r>
      <w:r w:rsidRPr="00AF7FC1">
        <w:rPr>
          <w:rFonts w:cs="Arial"/>
          <w:sz w:val="20"/>
        </w:rPr>
        <w:tab/>
      </w:r>
      <w:bookmarkStart w:id="109" w:name="_Hlk75980646"/>
      <w:r w:rsidR="00534426" w:rsidRPr="00AF7FC1">
        <w:rPr>
          <w:rFonts w:cs="Arial"/>
          <w:sz w:val="20"/>
        </w:rPr>
        <w:t xml:space="preserve">The permittee must submit notifications and reports as required by </w:t>
      </w:r>
      <w:r w:rsidR="00AF7FC1" w:rsidRPr="00927252">
        <w:rPr>
          <w:sz w:val="20"/>
        </w:rPr>
        <w:t>40 CFR 63</w:t>
      </w:r>
      <w:r w:rsidR="00534426" w:rsidRPr="00AF7FC1">
        <w:rPr>
          <w:rFonts w:cs="Arial"/>
          <w:sz w:val="20"/>
        </w:rPr>
        <w:t xml:space="preserve">.4510 and </w:t>
      </w:r>
      <w:r w:rsidR="00AF7FC1" w:rsidRPr="00927252">
        <w:rPr>
          <w:sz w:val="20"/>
        </w:rPr>
        <w:t>40 CFR 63</w:t>
      </w:r>
      <w:r w:rsidR="00534426" w:rsidRPr="00AF7FC1">
        <w:rPr>
          <w:rFonts w:cs="Arial"/>
          <w:sz w:val="20"/>
        </w:rPr>
        <w:t>.4520.  Records must be kept as specified in</w:t>
      </w:r>
      <w:r w:rsidR="00AF7FC1">
        <w:rPr>
          <w:rFonts w:cs="Arial"/>
          <w:sz w:val="20"/>
        </w:rPr>
        <w:t xml:space="preserve"> </w:t>
      </w:r>
      <w:r w:rsidR="00AF7FC1" w:rsidRPr="00927252">
        <w:rPr>
          <w:sz w:val="20"/>
        </w:rPr>
        <w:t>40 CFR 63</w:t>
      </w:r>
      <w:r w:rsidR="00534426" w:rsidRPr="00AF7FC1">
        <w:rPr>
          <w:rFonts w:cs="Arial"/>
          <w:sz w:val="20"/>
        </w:rPr>
        <w:t xml:space="preserve">.4530, and in the form and time period specified in </w:t>
      </w:r>
      <w:r w:rsidR="00AF7FC1" w:rsidRPr="00927252">
        <w:rPr>
          <w:sz w:val="20"/>
        </w:rPr>
        <w:t>40 CFR 63</w:t>
      </w:r>
      <w:r w:rsidR="00534426" w:rsidRPr="00AF7FC1">
        <w:rPr>
          <w:rFonts w:cs="Arial"/>
          <w:sz w:val="20"/>
        </w:rPr>
        <w:t>.4531</w:t>
      </w:r>
      <w:r w:rsidR="002C2230">
        <w:rPr>
          <w:rFonts w:cs="Arial"/>
          <w:sz w:val="20"/>
        </w:rPr>
        <w:t>.</w:t>
      </w:r>
      <w:r w:rsidR="00534426" w:rsidRPr="00AF7FC1">
        <w:rPr>
          <w:rFonts w:cs="Arial"/>
          <w:sz w:val="20"/>
          <w:vertAlign w:val="superscript"/>
        </w:rPr>
        <w:t>2</w:t>
      </w:r>
      <w:r w:rsidR="00534426" w:rsidRPr="00AF7FC1">
        <w:rPr>
          <w:rFonts w:cs="Arial"/>
          <w:sz w:val="20"/>
        </w:rPr>
        <w:t xml:space="preserve">  </w:t>
      </w:r>
      <w:r w:rsidR="00534426" w:rsidRPr="00AF7FC1">
        <w:rPr>
          <w:rFonts w:cs="Arial"/>
          <w:b/>
          <w:sz w:val="20"/>
        </w:rPr>
        <w:t>(</w:t>
      </w:r>
      <w:r w:rsidR="00534426" w:rsidRPr="00AF7FC1">
        <w:rPr>
          <w:rFonts w:cs="Arial"/>
          <w:b/>
          <w:color w:val="000000"/>
          <w:sz w:val="20"/>
        </w:rPr>
        <w:t>40 CFR Part 63, Subpart PPPP)</w:t>
      </w:r>
      <w:r w:rsidR="00534426" w:rsidRPr="00AF7FC1">
        <w:rPr>
          <w:rFonts w:cs="Arial"/>
          <w:sz w:val="20"/>
        </w:rPr>
        <w:t xml:space="preserve"> </w:t>
      </w:r>
    </w:p>
    <w:p w14:paraId="0DD7FA9F" w14:textId="77777777" w:rsidR="00AA13D1" w:rsidRPr="00AF7FC1" w:rsidRDefault="00AA13D1" w:rsidP="00AA13D1">
      <w:pPr>
        <w:ind w:left="720" w:hanging="360"/>
        <w:jc w:val="both"/>
        <w:rPr>
          <w:rFonts w:cs="Arial"/>
          <w:b/>
          <w:sz w:val="20"/>
        </w:rPr>
      </w:pPr>
    </w:p>
    <w:p w14:paraId="695C7409" w14:textId="67DAD74D" w:rsidR="00DB361F" w:rsidRDefault="00AA13D1" w:rsidP="002E2DB3">
      <w:pPr>
        <w:ind w:left="900" w:hanging="540"/>
        <w:jc w:val="both"/>
        <w:rPr>
          <w:rFonts w:cs="Arial"/>
          <w:sz w:val="20"/>
        </w:rPr>
      </w:pPr>
      <w:r w:rsidRPr="00802E50">
        <w:rPr>
          <w:rFonts w:cs="Arial"/>
          <w:sz w:val="20"/>
        </w:rPr>
        <w:t>b.</w:t>
      </w:r>
      <w:r w:rsidRPr="00802E50">
        <w:rPr>
          <w:rFonts w:cs="Arial"/>
          <w:sz w:val="20"/>
        </w:rPr>
        <w:tab/>
      </w:r>
      <w:r w:rsidR="00C6484D" w:rsidRPr="00C719D6">
        <w:rPr>
          <w:rFonts w:cs="Arial"/>
          <w:sz w:val="20"/>
        </w:rPr>
        <w:t xml:space="preserve">The permittee shall maintain a current </w:t>
      </w:r>
      <w:r w:rsidR="00802E50" w:rsidRPr="00C719D6">
        <w:rPr>
          <w:rFonts w:cs="Arial"/>
          <w:sz w:val="20"/>
        </w:rPr>
        <w:t>copy of</w:t>
      </w:r>
      <w:r w:rsidR="00C719D6">
        <w:rPr>
          <w:rFonts w:cs="Arial"/>
          <w:sz w:val="20"/>
        </w:rPr>
        <w:t xml:space="preserve"> </w:t>
      </w:r>
      <w:r w:rsidR="00802E50" w:rsidRPr="00802E50">
        <w:rPr>
          <w:rFonts w:cs="Arial"/>
          <w:sz w:val="20"/>
        </w:rPr>
        <w:t>information provided by materials suppliers or manufacturers, such as manufacturer's formulation data, or test data used to determine the mass fraction of organic HAP and density for each coating, thinner and/or other additive, and cleaning material, and the mass fraction of coating solids for each coating. If you conducted testing to determine mass fraction of organic HAP, density, or mass fraction of coating solids, you must keep a copy of the complete test report.</w:t>
      </w:r>
      <w:r w:rsidR="00C6484D" w:rsidRPr="00C719D6">
        <w:rPr>
          <w:rFonts w:cs="Arial"/>
          <w:sz w:val="20"/>
        </w:rPr>
        <w:t xml:space="preserve">  </w:t>
      </w:r>
      <w:r w:rsidR="00C719D6">
        <w:rPr>
          <w:rFonts w:cs="Arial"/>
          <w:sz w:val="20"/>
        </w:rPr>
        <w:t xml:space="preserve">If you use information provided to you by the manufacturer or supplier of the material that was based on testing, you must keep the summary sheet of results provided to you by the manufacturer or supplier.  You are not required to obtain the test report or other supporting documentation from the manufacturer or supplier.  </w:t>
      </w:r>
    </w:p>
    <w:p w14:paraId="749DBC3A" w14:textId="77777777" w:rsidR="00DB361F" w:rsidRDefault="00DB361F" w:rsidP="002E2DB3">
      <w:pPr>
        <w:ind w:left="900" w:hanging="540"/>
        <w:jc w:val="both"/>
        <w:rPr>
          <w:rFonts w:cs="Arial"/>
          <w:sz w:val="20"/>
        </w:rPr>
      </w:pPr>
    </w:p>
    <w:p w14:paraId="1818774D" w14:textId="0E191DED" w:rsidR="00C6484D" w:rsidRPr="008954AA" w:rsidRDefault="00DB361F" w:rsidP="008954AA">
      <w:pPr>
        <w:ind w:left="900"/>
        <w:jc w:val="both"/>
        <w:rPr>
          <w:rFonts w:cs="Arial"/>
          <w:b/>
          <w:sz w:val="20"/>
        </w:rPr>
      </w:pPr>
      <w:r w:rsidRPr="008954AA">
        <w:rPr>
          <w:rFonts w:cs="Arial"/>
          <w:sz w:val="20"/>
        </w:rPr>
        <w:t xml:space="preserve">The permittee shall maintain a current listing from the manufacturer of the chemical composition of each material (i.e., coating, catalyst, solvent, etc.), including the weight percent of each component.  The data may consist of Safety Data Sheets, manufacturer's formulation data, or both as deemed acceptable by the AQD District Supervisor.  </w:t>
      </w:r>
      <w:r w:rsidR="00C6484D" w:rsidRPr="008954AA">
        <w:rPr>
          <w:rFonts w:cs="Arial"/>
          <w:sz w:val="20"/>
        </w:rPr>
        <w:t>All records shall be kept on file for a period of at least five years and made available to the Department upon request</w:t>
      </w:r>
      <w:r w:rsidR="001A7989" w:rsidRPr="008954AA">
        <w:rPr>
          <w:rFonts w:cs="Arial"/>
          <w:sz w:val="20"/>
        </w:rPr>
        <w:t>.</w:t>
      </w:r>
      <w:bookmarkStart w:id="110" w:name="_Hlk75791423"/>
      <w:r w:rsidR="00C6484D" w:rsidRPr="008954AA">
        <w:rPr>
          <w:rFonts w:cs="Arial"/>
          <w:sz w:val="20"/>
          <w:vertAlign w:val="superscript"/>
        </w:rPr>
        <w:t>2</w:t>
      </w:r>
      <w:bookmarkEnd w:id="110"/>
      <w:r w:rsidR="001A7989" w:rsidRPr="008954AA">
        <w:rPr>
          <w:rFonts w:cs="Arial"/>
          <w:sz w:val="20"/>
          <w:vertAlign w:val="superscript"/>
        </w:rPr>
        <w:t xml:space="preserve"> </w:t>
      </w:r>
      <w:r w:rsidR="001A7989" w:rsidRPr="008954AA">
        <w:rPr>
          <w:rFonts w:cs="Arial"/>
          <w:b/>
          <w:sz w:val="20"/>
        </w:rPr>
        <w:t xml:space="preserve"> (</w:t>
      </w:r>
      <w:bookmarkStart w:id="111" w:name="_Hlk75791475"/>
      <w:r w:rsidR="000373B9" w:rsidRPr="008954AA">
        <w:rPr>
          <w:b/>
          <w:sz w:val="20"/>
        </w:rPr>
        <w:t xml:space="preserve">R 336.1213(3), </w:t>
      </w:r>
      <w:bookmarkEnd w:id="111"/>
      <w:r w:rsidR="00C6484D" w:rsidRPr="008954AA">
        <w:rPr>
          <w:rFonts w:cs="Arial"/>
          <w:b/>
          <w:sz w:val="20"/>
        </w:rPr>
        <w:t xml:space="preserve">40 </w:t>
      </w:r>
      <w:r w:rsidR="00C6484D" w:rsidRPr="008954AA">
        <w:rPr>
          <w:rFonts w:cs="Arial"/>
          <w:b/>
          <w:color w:val="000000"/>
          <w:sz w:val="20"/>
        </w:rPr>
        <w:t>CFR Part 63, Subpart PPPP,</w:t>
      </w:r>
      <w:r w:rsidR="00C6484D" w:rsidRPr="008954AA">
        <w:rPr>
          <w:rFonts w:cs="Arial"/>
          <w:b/>
          <w:sz w:val="20"/>
        </w:rPr>
        <w:t xml:space="preserve"> </w:t>
      </w:r>
      <w:r w:rsidR="002C2230" w:rsidRPr="008954AA">
        <w:rPr>
          <w:rFonts w:cs="Arial"/>
          <w:b/>
          <w:sz w:val="20"/>
        </w:rPr>
        <w:t xml:space="preserve">40 CFR </w:t>
      </w:r>
      <w:r w:rsidR="00C6484D" w:rsidRPr="008954AA">
        <w:rPr>
          <w:rFonts w:cs="Arial"/>
          <w:b/>
          <w:sz w:val="20"/>
        </w:rPr>
        <w:t>63.4530(b)</w:t>
      </w:r>
      <w:r w:rsidR="001A7989" w:rsidRPr="008954AA">
        <w:rPr>
          <w:rFonts w:cs="Arial"/>
          <w:b/>
          <w:sz w:val="20"/>
        </w:rPr>
        <w:t>)</w:t>
      </w:r>
    </w:p>
    <w:bookmarkEnd w:id="109"/>
    <w:p w14:paraId="7DA589FA" w14:textId="77777777" w:rsidR="00C6484D" w:rsidRDefault="00C6484D" w:rsidP="00C6484D">
      <w:pPr>
        <w:ind w:left="540" w:hanging="540"/>
        <w:jc w:val="both"/>
        <w:rPr>
          <w:rFonts w:ascii="Times New Roman" w:hAnsi="Times New Roman"/>
          <w:szCs w:val="22"/>
        </w:rPr>
      </w:pPr>
    </w:p>
    <w:p w14:paraId="2974EEDF" w14:textId="7A8300D9" w:rsidR="00AA13D1" w:rsidRPr="00F25657" w:rsidRDefault="00C6484D" w:rsidP="00AA13D1">
      <w:pPr>
        <w:ind w:left="720" w:hanging="360"/>
        <w:jc w:val="both"/>
        <w:rPr>
          <w:b/>
          <w:sz w:val="20"/>
        </w:rPr>
      </w:pPr>
      <w:r w:rsidRPr="00F25657">
        <w:rPr>
          <w:sz w:val="20"/>
        </w:rPr>
        <w:t xml:space="preserve"> </w:t>
      </w:r>
      <w:r w:rsidR="00AA13D1" w:rsidRPr="00F25657">
        <w:rPr>
          <w:sz w:val="20"/>
        </w:rPr>
        <w:t>c.</w:t>
      </w:r>
      <w:r w:rsidR="00AA13D1" w:rsidRPr="00F25657">
        <w:rPr>
          <w:sz w:val="20"/>
        </w:rPr>
        <w:tab/>
        <w:t>A list of the coating operations on which each compliance option was used, and the beginning and ending dates and times for each compliance option used.</w:t>
      </w:r>
      <w:r w:rsidR="001A7989">
        <w:rPr>
          <w:sz w:val="20"/>
        </w:rPr>
        <w:t xml:space="preserve"> </w:t>
      </w:r>
      <w:r w:rsidR="00AA13D1">
        <w:rPr>
          <w:sz w:val="20"/>
        </w:rPr>
        <w:t xml:space="preserve"> </w:t>
      </w:r>
      <w:r w:rsidR="00AA13D1" w:rsidRPr="00F25657">
        <w:rPr>
          <w:b/>
          <w:sz w:val="20"/>
        </w:rPr>
        <w:t>(40 CFR 63.4530(c)(1))</w:t>
      </w:r>
    </w:p>
    <w:p w14:paraId="05FCA6B3" w14:textId="77777777" w:rsidR="00AA13D1" w:rsidRPr="00F25657" w:rsidRDefault="00AA13D1" w:rsidP="00AA13D1">
      <w:pPr>
        <w:ind w:left="720" w:hanging="360"/>
        <w:jc w:val="both"/>
        <w:rPr>
          <w:sz w:val="20"/>
        </w:rPr>
      </w:pPr>
    </w:p>
    <w:p w14:paraId="4893D1A8" w14:textId="77777777" w:rsidR="00AA13D1" w:rsidRDefault="00AA13D1" w:rsidP="00AA13D1">
      <w:pPr>
        <w:ind w:left="720" w:hanging="360"/>
        <w:jc w:val="both"/>
        <w:rPr>
          <w:b/>
          <w:sz w:val="20"/>
        </w:rPr>
      </w:pPr>
      <w:r w:rsidRPr="00F25657">
        <w:rPr>
          <w:sz w:val="20"/>
        </w:rPr>
        <w:t>d.</w:t>
      </w:r>
      <w:r w:rsidRPr="00F25657">
        <w:rPr>
          <w:sz w:val="20"/>
        </w:rPr>
        <w:tab/>
        <w:t xml:space="preserve">For the compliant materials option, the calculation of the organic HAP content for each coating, using Equation 1 of </w:t>
      </w:r>
      <w:r w:rsidRPr="00F25657">
        <w:rPr>
          <w:rFonts w:cs="Arial"/>
          <w:sz w:val="20"/>
        </w:rPr>
        <w:t xml:space="preserve">40 CFR </w:t>
      </w:r>
      <w:r w:rsidRPr="00F25657">
        <w:rPr>
          <w:sz w:val="20"/>
        </w:rPr>
        <w:t xml:space="preserve">63.4541.  </w:t>
      </w:r>
      <w:r w:rsidRPr="00F25657">
        <w:rPr>
          <w:b/>
          <w:sz w:val="20"/>
        </w:rPr>
        <w:t>(40 CFR 63.4530(c)(2))</w:t>
      </w:r>
    </w:p>
    <w:p w14:paraId="69DEEF73" w14:textId="77777777" w:rsidR="00AA13D1" w:rsidRDefault="00AA13D1" w:rsidP="00AA13D1">
      <w:pPr>
        <w:ind w:left="720" w:hanging="360"/>
        <w:jc w:val="both"/>
        <w:rPr>
          <w:b/>
          <w:sz w:val="20"/>
        </w:rPr>
      </w:pPr>
    </w:p>
    <w:p w14:paraId="2894EB51" w14:textId="77777777" w:rsidR="00AA13D1" w:rsidRDefault="00AA13D1" w:rsidP="00AA13D1">
      <w:pPr>
        <w:ind w:left="720" w:hanging="360"/>
        <w:jc w:val="both"/>
        <w:rPr>
          <w:rFonts w:cs="Arial"/>
          <w:b/>
          <w:sz w:val="20"/>
        </w:rPr>
      </w:pPr>
      <w:r w:rsidRPr="00D950F3">
        <w:rPr>
          <w:sz w:val="20"/>
        </w:rPr>
        <w:t>e</w:t>
      </w:r>
      <w:r>
        <w:rPr>
          <w:sz w:val="20"/>
        </w:rPr>
        <w:t>.</w:t>
      </w:r>
      <w:r>
        <w:rPr>
          <w:sz w:val="20"/>
        </w:rPr>
        <w:tab/>
      </w:r>
      <w:r w:rsidRPr="00B9170A">
        <w:rPr>
          <w:sz w:val="20"/>
        </w:rPr>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B9170A">
        <w:rPr>
          <w:b/>
          <w:sz w:val="20"/>
        </w:rPr>
        <w:t>(40 CFR 63.4530(c)(3)</w:t>
      </w:r>
      <w:r w:rsidRPr="00B9170A">
        <w:rPr>
          <w:rFonts w:cs="Arial"/>
          <w:b/>
          <w:sz w:val="20"/>
        </w:rPr>
        <w:t>)</w:t>
      </w:r>
    </w:p>
    <w:p w14:paraId="74144269" w14:textId="77777777" w:rsidR="00AA13D1" w:rsidRPr="00B9170A" w:rsidRDefault="00AA13D1" w:rsidP="00AA13D1">
      <w:pPr>
        <w:ind w:left="720" w:hanging="360"/>
        <w:jc w:val="both"/>
        <w:rPr>
          <w:b/>
          <w:sz w:val="20"/>
        </w:rPr>
      </w:pPr>
    </w:p>
    <w:p w14:paraId="4844BAFE" w14:textId="77777777" w:rsidR="00AA13D1" w:rsidRDefault="00AA13D1" w:rsidP="00AA13D1">
      <w:pPr>
        <w:ind w:left="720" w:hanging="360"/>
        <w:jc w:val="both"/>
        <w:rPr>
          <w:b/>
          <w:sz w:val="20"/>
        </w:rPr>
      </w:pPr>
      <w:r w:rsidRPr="00F25657">
        <w:rPr>
          <w:sz w:val="20"/>
        </w:rPr>
        <w:t>f.</w:t>
      </w:r>
      <w:r w:rsidRPr="00F25657">
        <w:rPr>
          <w:sz w:val="20"/>
        </w:rPr>
        <w:tab/>
        <w:t>The name and mass or volume of each coating, thinner and/or other additive, and cleaning material used during each compliance period.</w:t>
      </w:r>
      <w:r w:rsidRPr="00F25657">
        <w:rPr>
          <w:rFonts w:cs="Arial"/>
          <w:sz w:val="20"/>
        </w:rPr>
        <w:t xml:space="preserve">  </w:t>
      </w:r>
      <w:r w:rsidRPr="00F25657">
        <w:rPr>
          <w:sz w:val="20"/>
        </w:rPr>
        <w:t xml:space="preserve">If the compliant material option is used for all coatings at the affected source, the permittee may maintain purchase records for each material used rather than a record of the mass used.  </w:t>
      </w:r>
      <w:r w:rsidRPr="00F25657">
        <w:rPr>
          <w:b/>
          <w:sz w:val="20"/>
        </w:rPr>
        <w:t>(40 CFR 63.4530(d</w:t>
      </w:r>
      <w:r>
        <w:rPr>
          <w:b/>
          <w:sz w:val="20"/>
        </w:rPr>
        <w:t>)</w:t>
      </w:r>
      <w:r w:rsidRPr="00F25657">
        <w:rPr>
          <w:b/>
          <w:sz w:val="20"/>
        </w:rPr>
        <w:t>)</w:t>
      </w:r>
    </w:p>
    <w:p w14:paraId="0FC67E10" w14:textId="77777777" w:rsidR="00AA13D1" w:rsidRPr="00F25657" w:rsidRDefault="00AA13D1" w:rsidP="00AA13D1">
      <w:pPr>
        <w:ind w:left="720" w:hanging="360"/>
        <w:jc w:val="both"/>
        <w:rPr>
          <w:b/>
          <w:sz w:val="20"/>
        </w:rPr>
      </w:pPr>
    </w:p>
    <w:p w14:paraId="4CDEF2D8" w14:textId="77777777" w:rsidR="00AA13D1" w:rsidRDefault="00AA13D1" w:rsidP="00AA13D1">
      <w:pPr>
        <w:ind w:left="720" w:hanging="360"/>
        <w:jc w:val="both"/>
        <w:rPr>
          <w:b/>
          <w:sz w:val="20"/>
        </w:rPr>
      </w:pPr>
      <w:r w:rsidRPr="00F25657">
        <w:rPr>
          <w:sz w:val="20"/>
        </w:rPr>
        <w:t>g.</w:t>
      </w:r>
      <w:r w:rsidRPr="00F25657">
        <w:rPr>
          <w:sz w:val="20"/>
        </w:rPr>
        <w:tab/>
        <w:t xml:space="preserve">The mass fraction of organic HAP for each coating, thinner and/or additive, and cleaning material used during each compliance period.  </w:t>
      </w:r>
      <w:r w:rsidRPr="00F25657">
        <w:rPr>
          <w:b/>
          <w:sz w:val="20"/>
        </w:rPr>
        <w:t>(40 CFR 63.4530(e))</w:t>
      </w:r>
    </w:p>
    <w:p w14:paraId="201729CE" w14:textId="77777777" w:rsidR="00AA13D1" w:rsidRPr="00F25657" w:rsidRDefault="00AA13D1" w:rsidP="00AA13D1">
      <w:pPr>
        <w:ind w:left="720" w:hanging="360"/>
        <w:jc w:val="both"/>
        <w:rPr>
          <w:b/>
          <w:sz w:val="20"/>
        </w:rPr>
      </w:pPr>
    </w:p>
    <w:p w14:paraId="33AB7571" w14:textId="77777777" w:rsidR="00AA13D1" w:rsidRDefault="00AA13D1" w:rsidP="00AA13D1">
      <w:pPr>
        <w:ind w:left="720" w:hanging="360"/>
        <w:jc w:val="both"/>
        <w:rPr>
          <w:b/>
          <w:sz w:val="20"/>
        </w:rPr>
      </w:pPr>
      <w:r w:rsidRPr="00F25657">
        <w:rPr>
          <w:sz w:val="20"/>
        </w:rPr>
        <w:t>h.</w:t>
      </w:r>
      <w:r w:rsidRPr="00F25657">
        <w:rPr>
          <w:sz w:val="20"/>
        </w:rPr>
        <w:tab/>
        <w:t xml:space="preserve">The mass fraction of coating solids for each coating used during each compliance period.  </w:t>
      </w:r>
      <w:r w:rsidRPr="00F25657">
        <w:rPr>
          <w:b/>
          <w:sz w:val="20"/>
        </w:rPr>
        <w:t>(40 CFR 63.4530(f))</w:t>
      </w:r>
    </w:p>
    <w:p w14:paraId="53C52CF7" w14:textId="77777777" w:rsidR="00AA13D1" w:rsidRPr="00F25657" w:rsidRDefault="00AA13D1" w:rsidP="00AA13D1">
      <w:pPr>
        <w:ind w:left="720" w:hanging="360"/>
        <w:jc w:val="both"/>
        <w:rPr>
          <w:b/>
          <w:sz w:val="20"/>
        </w:rPr>
      </w:pPr>
    </w:p>
    <w:p w14:paraId="4E5AF36B" w14:textId="2105E07D" w:rsidR="00AA13D1" w:rsidRDefault="00AA13D1" w:rsidP="00AA13D1">
      <w:pPr>
        <w:ind w:left="720" w:hanging="360"/>
        <w:jc w:val="both"/>
        <w:rPr>
          <w:b/>
          <w:sz w:val="20"/>
        </w:rPr>
      </w:pPr>
      <w:proofErr w:type="spellStart"/>
      <w:r w:rsidRPr="00F25657">
        <w:rPr>
          <w:rFonts w:cs="Arial"/>
          <w:sz w:val="20"/>
        </w:rPr>
        <w:t>i</w:t>
      </w:r>
      <w:proofErr w:type="spellEnd"/>
      <w:r w:rsidRPr="00F25657">
        <w:rPr>
          <w:rFonts w:cs="Arial"/>
          <w:sz w:val="20"/>
        </w:rPr>
        <w:t>.</w:t>
      </w:r>
      <w:r w:rsidRPr="00F25657">
        <w:rPr>
          <w:rFonts w:cs="Arial"/>
          <w:sz w:val="20"/>
        </w:rPr>
        <w:tab/>
        <w:t xml:space="preserve">The information specified in 40 CFR </w:t>
      </w:r>
      <w:r w:rsidRPr="00F25657">
        <w:rPr>
          <w:sz w:val="20"/>
        </w:rPr>
        <w:t>63.4530(g)</w:t>
      </w:r>
      <w:r w:rsidRPr="00F25657">
        <w:rPr>
          <w:rFonts w:cs="Arial"/>
          <w:sz w:val="20"/>
        </w:rPr>
        <w:t>(1) through (3), if an allowance is used in Equation 1 of 40</w:t>
      </w:r>
      <w:r w:rsidR="001A7989">
        <w:rPr>
          <w:rFonts w:cs="Arial"/>
          <w:sz w:val="20"/>
        </w:rPr>
        <w:t> </w:t>
      </w:r>
      <w:r w:rsidRPr="00F25657">
        <w:rPr>
          <w:rFonts w:cs="Arial"/>
          <w:sz w:val="20"/>
        </w:rPr>
        <w:t>CFR</w:t>
      </w:r>
      <w:r w:rsidRPr="00F25657">
        <w:rPr>
          <w:rFonts w:cs="Arial"/>
          <w:color w:val="FF0000"/>
          <w:sz w:val="20"/>
        </w:rPr>
        <w:t xml:space="preserve"> </w:t>
      </w:r>
      <w:r w:rsidRPr="00F25657">
        <w:rPr>
          <w:rFonts w:cs="Arial"/>
          <w:sz w:val="20"/>
        </w:rPr>
        <w:t xml:space="preserve">63.4551 for organic HAP contained in waste materials sent to or designated for shipment to a treatment, storage, and disposal facility (TSDF) according to 40 CFR 63.4551(e)(4).  </w:t>
      </w:r>
      <w:r w:rsidRPr="00F25657">
        <w:rPr>
          <w:b/>
          <w:sz w:val="20"/>
        </w:rPr>
        <w:t>(40 CFR 63.4530(g))</w:t>
      </w:r>
    </w:p>
    <w:p w14:paraId="12393B19" w14:textId="77777777" w:rsidR="00AA13D1" w:rsidRPr="00F25657" w:rsidRDefault="00AA13D1" w:rsidP="00AA13D1">
      <w:pPr>
        <w:ind w:left="720" w:hanging="360"/>
        <w:jc w:val="both"/>
        <w:rPr>
          <w:b/>
          <w:sz w:val="20"/>
        </w:rPr>
      </w:pPr>
    </w:p>
    <w:p w14:paraId="389CDEC9" w14:textId="77777777" w:rsidR="00AA13D1" w:rsidRPr="006C720E" w:rsidRDefault="00AA13D1" w:rsidP="00AA13D1">
      <w:pPr>
        <w:ind w:left="720" w:hanging="360"/>
        <w:jc w:val="both"/>
        <w:rPr>
          <w:strike/>
          <w:color w:val="FF0000"/>
          <w:sz w:val="20"/>
        </w:rPr>
      </w:pPr>
      <w:r w:rsidRPr="00F25657">
        <w:rPr>
          <w:sz w:val="20"/>
        </w:rPr>
        <w:t>j.</w:t>
      </w:r>
      <w:r w:rsidRPr="00F25657">
        <w:rPr>
          <w:sz w:val="20"/>
        </w:rPr>
        <w:tab/>
        <w:t xml:space="preserve">The date, time, and duration of each deviation.  </w:t>
      </w:r>
      <w:r w:rsidRPr="00F25657">
        <w:rPr>
          <w:b/>
          <w:sz w:val="20"/>
        </w:rPr>
        <w:t>(40 CFR 63.4530(h)</w:t>
      </w:r>
      <w:r w:rsidRPr="00F25657">
        <w:rPr>
          <w:rFonts w:cs="Arial"/>
          <w:b/>
          <w:sz w:val="20"/>
        </w:rPr>
        <w:t>)</w:t>
      </w:r>
      <w:r w:rsidRPr="00F25657">
        <w:rPr>
          <w:strike/>
          <w:color w:val="FF0000"/>
          <w:sz w:val="20"/>
        </w:rPr>
        <w:t xml:space="preserve"> </w:t>
      </w:r>
    </w:p>
    <w:p w14:paraId="751BA167" w14:textId="77777777" w:rsidR="00AA13D1" w:rsidRPr="006C720E" w:rsidRDefault="00AA13D1" w:rsidP="00AA13D1">
      <w:pPr>
        <w:ind w:left="720" w:hanging="360"/>
        <w:jc w:val="both"/>
        <w:rPr>
          <w:strike/>
          <w:color w:val="FF0000"/>
          <w:sz w:val="20"/>
        </w:rPr>
      </w:pPr>
    </w:p>
    <w:p w14:paraId="400BEB32" w14:textId="77777777" w:rsidR="00AA13D1" w:rsidRPr="00F25657" w:rsidRDefault="00AA13D1" w:rsidP="00AA13D1">
      <w:pPr>
        <w:numPr>
          <w:ilvl w:val="0"/>
          <w:numId w:val="70"/>
        </w:numPr>
        <w:jc w:val="both"/>
        <w:rPr>
          <w:sz w:val="20"/>
        </w:rPr>
      </w:pPr>
      <w:r w:rsidRPr="006C720E">
        <w:rPr>
          <w:sz w:val="20"/>
        </w:rPr>
        <w:t>The permittee shall include all coatings, thinners, and/or other additives, and cleaning materials used in the affected source when determining whether the organic HAP emission rate is equa</w:t>
      </w:r>
      <w:r w:rsidRPr="00F25657">
        <w:rPr>
          <w:sz w:val="20"/>
        </w:rPr>
        <w:t xml:space="preserve">l to or less than the applicable emission limit in 40 CFR 63.4490.  </w:t>
      </w:r>
      <w:r w:rsidRPr="00F25657">
        <w:rPr>
          <w:b/>
          <w:sz w:val="20"/>
        </w:rPr>
        <w:t>(40 CFR 63.4491)</w:t>
      </w:r>
    </w:p>
    <w:p w14:paraId="244AC3E5" w14:textId="77777777" w:rsidR="00AA13D1" w:rsidRPr="00F25657" w:rsidRDefault="00AA13D1" w:rsidP="00AA13D1">
      <w:pPr>
        <w:jc w:val="both"/>
        <w:rPr>
          <w:sz w:val="20"/>
        </w:rPr>
      </w:pPr>
    </w:p>
    <w:p w14:paraId="6349DCCA" w14:textId="0693ED7E" w:rsidR="00AA13D1" w:rsidRPr="00D950F3" w:rsidRDefault="00AA13D1" w:rsidP="00AA13D1">
      <w:pPr>
        <w:numPr>
          <w:ilvl w:val="0"/>
          <w:numId w:val="70"/>
        </w:numPr>
        <w:jc w:val="both"/>
        <w:rPr>
          <w:sz w:val="20"/>
        </w:rPr>
      </w:pPr>
      <w:r w:rsidRPr="00F25657">
        <w:rPr>
          <w:sz w:val="20"/>
        </w:rPr>
        <w:lastRenderedPageBreak/>
        <w:t>For each coating used for the compliant coating option, the permittee shall demonstrate continuous compliance with the emission limit in 40 CFR 63.4490, for each compliance period, using Equation 1 of 40 CFR 63.4541.  For each thinner and cleaning material used, the permittee shall determine continuous compliance according to 40</w:t>
      </w:r>
      <w:r w:rsidR="001A7989">
        <w:rPr>
          <w:sz w:val="20"/>
        </w:rPr>
        <w:t> </w:t>
      </w:r>
      <w:r w:rsidRPr="00F25657">
        <w:rPr>
          <w:sz w:val="20"/>
        </w:rPr>
        <w:t xml:space="preserve">CFR 63.4541(a).  </w:t>
      </w:r>
      <w:r w:rsidRPr="00F25657">
        <w:rPr>
          <w:b/>
          <w:sz w:val="20"/>
        </w:rPr>
        <w:t>(40 CFR 63.4542)</w:t>
      </w:r>
    </w:p>
    <w:p w14:paraId="23A81EDB" w14:textId="77777777" w:rsidR="00AA13D1" w:rsidRDefault="00AA13D1" w:rsidP="00AA13D1">
      <w:pPr>
        <w:jc w:val="both"/>
        <w:rPr>
          <w:b/>
          <w:sz w:val="20"/>
        </w:rPr>
      </w:pPr>
    </w:p>
    <w:p w14:paraId="03B47980" w14:textId="0B1E16F8" w:rsidR="00AA13D1" w:rsidRDefault="00AA13D1" w:rsidP="00AA13D1">
      <w:pPr>
        <w:ind w:left="360" w:hanging="360"/>
        <w:jc w:val="both"/>
        <w:rPr>
          <w:rFonts w:cs="Arial"/>
          <w:b/>
          <w:sz w:val="20"/>
        </w:rPr>
      </w:pPr>
      <w:r>
        <w:rPr>
          <w:sz w:val="20"/>
        </w:rPr>
        <w:t>6.</w:t>
      </w:r>
      <w:r>
        <w:rPr>
          <w:sz w:val="20"/>
        </w:rPr>
        <w:tab/>
      </w:r>
      <w:r w:rsidRPr="002423F4">
        <w:rPr>
          <w:sz w:val="20"/>
        </w:rPr>
        <w:t>For any coating operation or group of coating operations using the emission</w:t>
      </w:r>
      <w:r w:rsidRPr="00F25657">
        <w:rPr>
          <w:sz w:val="20"/>
        </w:rPr>
        <w:t xml:space="preserve"> rate without add-on controls option, the permittee shall demonstrate continuous compliance with the applicable organic HAP emission limit in 40 CFR 63.4490, for each compliance period according to 40 CFR 63.4551(a) through (g).</w:t>
      </w:r>
      <w:r>
        <w:rPr>
          <w:b/>
          <w:sz w:val="20"/>
        </w:rPr>
        <w:t xml:space="preserve">  </w:t>
      </w:r>
      <w:r w:rsidRPr="00F25657">
        <w:rPr>
          <w:b/>
          <w:sz w:val="20"/>
        </w:rPr>
        <w:t>(40</w:t>
      </w:r>
      <w:r>
        <w:rPr>
          <w:b/>
          <w:sz w:val="20"/>
        </w:rPr>
        <w:t> </w:t>
      </w:r>
      <w:r w:rsidRPr="00F25657">
        <w:rPr>
          <w:b/>
          <w:sz w:val="20"/>
        </w:rPr>
        <w:t>CFR 63.4552</w:t>
      </w:r>
      <w:r w:rsidRPr="00F25657">
        <w:rPr>
          <w:rFonts w:cs="Arial"/>
          <w:b/>
          <w:sz w:val="20"/>
        </w:rPr>
        <w:t>)</w:t>
      </w:r>
    </w:p>
    <w:p w14:paraId="3DA5D0FB" w14:textId="77777777" w:rsidR="00AA13D1" w:rsidRDefault="00AA13D1" w:rsidP="00AA13D1">
      <w:pPr>
        <w:ind w:left="360" w:hanging="360"/>
        <w:jc w:val="both"/>
        <w:rPr>
          <w:rFonts w:cs="Arial"/>
          <w:b/>
          <w:sz w:val="20"/>
        </w:rPr>
      </w:pPr>
    </w:p>
    <w:p w14:paraId="1D4F10D7" w14:textId="011C7467" w:rsidR="00AA13D1" w:rsidRDefault="00AA13D1" w:rsidP="00AA13D1">
      <w:pPr>
        <w:ind w:left="360" w:hanging="360"/>
        <w:jc w:val="both"/>
        <w:rPr>
          <w:b/>
          <w:sz w:val="20"/>
        </w:rPr>
      </w:pPr>
      <w:r>
        <w:rPr>
          <w:rFonts w:cs="Arial"/>
          <w:sz w:val="20"/>
        </w:rPr>
        <w:t>7.</w:t>
      </w:r>
      <w:r>
        <w:rPr>
          <w:rFonts w:cs="Arial"/>
          <w:sz w:val="20"/>
        </w:rPr>
        <w:tab/>
        <w:t>The p</w:t>
      </w:r>
      <w:r w:rsidRPr="00F25657">
        <w:rPr>
          <w:sz w:val="20"/>
        </w:rPr>
        <w:t>ermittee must submit notifications and reports as required by 40 CFR 63.4510 and 40 CFR 63.4520. Records must be kept as specified in 40 CFR 63.4530 and in the form and time period specified in 40 CFR 63.4531.</w:t>
      </w:r>
      <w:r w:rsidR="00F17DA5" w:rsidRPr="00C719D6">
        <w:rPr>
          <w:rFonts w:cs="Arial"/>
          <w:sz w:val="20"/>
          <w:vertAlign w:val="superscript"/>
        </w:rPr>
        <w:t>2</w:t>
      </w:r>
      <w:r w:rsidRPr="00F25657">
        <w:rPr>
          <w:b/>
          <w:sz w:val="20"/>
        </w:rPr>
        <w:t xml:space="preserve">  (</w:t>
      </w:r>
      <w:r w:rsidR="00F17DA5" w:rsidRPr="00C0388E">
        <w:rPr>
          <w:b/>
          <w:sz w:val="20"/>
        </w:rPr>
        <w:t>R 336.1213(3)</w:t>
      </w:r>
      <w:r w:rsidR="00F17DA5">
        <w:rPr>
          <w:b/>
          <w:sz w:val="20"/>
        </w:rPr>
        <w:t xml:space="preserve">, </w:t>
      </w:r>
      <w:r w:rsidRPr="00F25657">
        <w:rPr>
          <w:b/>
          <w:sz w:val="20"/>
        </w:rPr>
        <w:t>40</w:t>
      </w:r>
      <w:r>
        <w:rPr>
          <w:b/>
          <w:sz w:val="20"/>
        </w:rPr>
        <w:t> </w:t>
      </w:r>
      <w:r w:rsidRPr="00F25657">
        <w:rPr>
          <w:b/>
          <w:sz w:val="20"/>
        </w:rPr>
        <w:t>CFR 63, Subpart PPPP)</w:t>
      </w:r>
    </w:p>
    <w:p w14:paraId="5273F878" w14:textId="77777777" w:rsidR="00AE1D84" w:rsidRPr="008B5C27" w:rsidRDefault="00AE1D84" w:rsidP="00F62984">
      <w:pPr>
        <w:jc w:val="both"/>
        <w:rPr>
          <w:sz w:val="20"/>
        </w:rPr>
      </w:pPr>
    </w:p>
    <w:p w14:paraId="460FEC29" w14:textId="77777777" w:rsidR="00AE1D84" w:rsidRPr="00FC1F2C" w:rsidRDefault="00AE1D84" w:rsidP="00F62984">
      <w:pPr>
        <w:jc w:val="both"/>
      </w:pPr>
      <w:r>
        <w:rPr>
          <w:b/>
        </w:rPr>
        <w:t xml:space="preserve">VII.  </w:t>
      </w:r>
      <w:r>
        <w:rPr>
          <w:b/>
          <w:u w:val="single"/>
        </w:rPr>
        <w:t>REPORTING</w:t>
      </w:r>
    </w:p>
    <w:p w14:paraId="6BE3AF31" w14:textId="77777777" w:rsidR="00AE1D84" w:rsidRPr="008B5C27" w:rsidRDefault="00AE1D84" w:rsidP="00F62984">
      <w:pPr>
        <w:jc w:val="both"/>
        <w:rPr>
          <w:sz w:val="20"/>
        </w:rPr>
      </w:pPr>
    </w:p>
    <w:p w14:paraId="18C4E3E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4674352" w14:textId="77777777" w:rsidR="00AE1D84" w:rsidRPr="00C0388E" w:rsidRDefault="00AE1D84" w:rsidP="00F62984">
      <w:pPr>
        <w:ind w:left="360" w:hanging="360"/>
        <w:jc w:val="both"/>
        <w:rPr>
          <w:sz w:val="20"/>
        </w:rPr>
      </w:pPr>
    </w:p>
    <w:p w14:paraId="188E820C"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E1FD75C" w14:textId="77777777" w:rsidR="00AE1D84" w:rsidRPr="00C0388E" w:rsidRDefault="00AE1D84" w:rsidP="00F62984">
      <w:pPr>
        <w:ind w:left="360" w:hanging="360"/>
        <w:jc w:val="both"/>
        <w:rPr>
          <w:sz w:val="20"/>
        </w:rPr>
      </w:pPr>
    </w:p>
    <w:p w14:paraId="1695A576" w14:textId="740A9C43" w:rsidR="00AE1D84" w:rsidRDefault="00AE1D84" w:rsidP="00F62984">
      <w:pPr>
        <w:ind w:left="360" w:hanging="360"/>
        <w:jc w:val="both"/>
        <w:rPr>
          <w:bCs/>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r w:rsidR="00B536F8">
        <w:rPr>
          <w:b/>
          <w:sz w:val="20"/>
        </w:rPr>
        <w:t xml:space="preserve">  </w:t>
      </w:r>
    </w:p>
    <w:p w14:paraId="5619BDF6" w14:textId="34995784" w:rsidR="001A7989" w:rsidRDefault="001A7989" w:rsidP="00F62984">
      <w:pPr>
        <w:ind w:left="360" w:hanging="360"/>
        <w:jc w:val="both"/>
        <w:rPr>
          <w:bCs/>
          <w:sz w:val="20"/>
        </w:rPr>
      </w:pPr>
    </w:p>
    <w:p w14:paraId="159F6391" w14:textId="6266BBB5" w:rsidR="00B536F8" w:rsidRPr="00B536F8" w:rsidRDefault="001A7989" w:rsidP="001A7989">
      <w:pPr>
        <w:ind w:left="360" w:hanging="360"/>
        <w:jc w:val="both"/>
        <w:rPr>
          <w:b/>
          <w:sz w:val="20"/>
        </w:rPr>
      </w:pPr>
      <w:r>
        <w:rPr>
          <w:bCs/>
          <w:sz w:val="20"/>
        </w:rPr>
        <w:t>4.</w:t>
      </w:r>
      <w:r>
        <w:rPr>
          <w:bCs/>
          <w:sz w:val="20"/>
        </w:rPr>
        <w:tab/>
      </w:r>
      <w:r w:rsidR="00B536F8" w:rsidRPr="00B536F8">
        <w:rPr>
          <w:sz w:val="20"/>
        </w:rPr>
        <w:t>For the compliant material option, the use of any coating, thinner or cleaning material which does not meet the criteria specified in 40 CFR 63.4542(a) is a deviation that must be reported as specified in 40 CFR 63.4510(c)(6) and 40 CFR 63.4520(a)(5).</w:t>
      </w:r>
      <w:r w:rsidR="00B536F8" w:rsidRPr="00B536F8" w:rsidDel="002423F4">
        <w:rPr>
          <w:sz w:val="20"/>
        </w:rPr>
        <w:t xml:space="preserve"> </w:t>
      </w:r>
      <w:r w:rsidR="00B536F8" w:rsidRPr="00B536F8">
        <w:rPr>
          <w:sz w:val="20"/>
        </w:rPr>
        <w:t xml:space="preserve"> </w:t>
      </w:r>
      <w:r w:rsidR="00B536F8" w:rsidRPr="00B536F8">
        <w:rPr>
          <w:b/>
          <w:sz w:val="20"/>
        </w:rPr>
        <w:t>(40 CFR 63.4542(b)</w:t>
      </w:r>
      <w:r w:rsidR="00B536F8" w:rsidRPr="00B536F8">
        <w:rPr>
          <w:rFonts w:cs="Arial"/>
          <w:b/>
          <w:sz w:val="20"/>
        </w:rPr>
        <w:t>)</w:t>
      </w:r>
    </w:p>
    <w:p w14:paraId="1EBB60F5" w14:textId="77777777" w:rsidR="00B536F8" w:rsidRPr="00F25657" w:rsidRDefault="00B536F8" w:rsidP="00B536F8">
      <w:pPr>
        <w:ind w:left="360" w:hanging="360"/>
        <w:jc w:val="both"/>
        <w:rPr>
          <w:sz w:val="20"/>
        </w:rPr>
      </w:pPr>
    </w:p>
    <w:p w14:paraId="15836216" w14:textId="77777777" w:rsidR="00B536F8" w:rsidRPr="00F25657" w:rsidRDefault="00B536F8" w:rsidP="00B536F8">
      <w:pPr>
        <w:ind w:left="360" w:hanging="360"/>
        <w:jc w:val="both"/>
        <w:rPr>
          <w:b/>
          <w:sz w:val="20"/>
        </w:rPr>
      </w:pPr>
      <w:r w:rsidRPr="00F25657">
        <w:rPr>
          <w:sz w:val="20"/>
        </w:rPr>
        <w:t>5.</w:t>
      </w:r>
      <w:r w:rsidRPr="00F25657">
        <w:rPr>
          <w:sz w:val="20"/>
        </w:rPr>
        <w:tab/>
        <w:t>For the emission rate without add-on controls, if the organic HAP emission rate for any compliance period exceeds the applicable emission limit specified in 40 CFR 63.4490, the permittee shall report this as a deviation as specified in 40 CFR 63.4510(c)(6) and 40 CFR 63.4520(a)(6).</w:t>
      </w:r>
      <w:r w:rsidRPr="00F25657">
        <w:rPr>
          <w:b/>
          <w:sz w:val="20"/>
        </w:rPr>
        <w:t xml:space="preserve">  (40 CFR 63.4552(b)</w:t>
      </w:r>
      <w:r w:rsidRPr="00F25657">
        <w:rPr>
          <w:rFonts w:cs="Arial"/>
          <w:b/>
          <w:sz w:val="20"/>
        </w:rPr>
        <w:t>)</w:t>
      </w:r>
    </w:p>
    <w:p w14:paraId="6C56999E" w14:textId="77777777" w:rsidR="00B536F8" w:rsidRPr="00F25657" w:rsidRDefault="00B536F8" w:rsidP="00B536F8">
      <w:pPr>
        <w:ind w:left="360" w:hanging="360"/>
        <w:jc w:val="both"/>
        <w:rPr>
          <w:sz w:val="20"/>
        </w:rPr>
      </w:pPr>
    </w:p>
    <w:p w14:paraId="51502202" w14:textId="467D7943" w:rsidR="00B536F8" w:rsidRPr="00F25657" w:rsidRDefault="00B536F8" w:rsidP="00B536F8">
      <w:pPr>
        <w:numPr>
          <w:ilvl w:val="0"/>
          <w:numId w:val="72"/>
        </w:numPr>
        <w:jc w:val="both"/>
        <w:rPr>
          <w:sz w:val="20"/>
        </w:rPr>
      </w:pPr>
      <w:r w:rsidRPr="00F25657">
        <w:rPr>
          <w:sz w:val="20"/>
        </w:rPr>
        <w:t xml:space="preserve">The permittee shall submit the applicable notifications specified in 40 CFR 63.7(b) and (c), </w:t>
      </w:r>
      <w:r w:rsidR="002C2230">
        <w:rPr>
          <w:sz w:val="20"/>
        </w:rPr>
        <w:t xml:space="preserve">40 CFR </w:t>
      </w:r>
      <w:r w:rsidRPr="00F25657">
        <w:rPr>
          <w:sz w:val="20"/>
        </w:rPr>
        <w:t xml:space="preserve">63.8(f)(4) and </w:t>
      </w:r>
      <w:r w:rsidR="002C2230">
        <w:rPr>
          <w:rFonts w:cs="Arial"/>
          <w:sz w:val="20"/>
        </w:rPr>
        <w:t xml:space="preserve">40 CFR </w:t>
      </w:r>
      <w:r w:rsidRPr="00F25657">
        <w:rPr>
          <w:sz w:val="20"/>
        </w:rPr>
        <w:t xml:space="preserve">63.9(b) through (e) and (h), an initial notification and a notification of compliance status as specified in 40 CFR 63.4510.  </w:t>
      </w:r>
      <w:r w:rsidRPr="00F25657">
        <w:rPr>
          <w:b/>
          <w:sz w:val="20"/>
        </w:rPr>
        <w:t>(40 CFR Part 63, Subparts A and PPPP)</w:t>
      </w:r>
    </w:p>
    <w:p w14:paraId="0A3577E1" w14:textId="77777777" w:rsidR="00B536F8" w:rsidRPr="00F25657" w:rsidRDefault="00B536F8" w:rsidP="00B536F8">
      <w:pPr>
        <w:ind w:left="360" w:hanging="360"/>
        <w:jc w:val="both"/>
        <w:rPr>
          <w:b/>
          <w:sz w:val="20"/>
        </w:rPr>
      </w:pPr>
    </w:p>
    <w:p w14:paraId="23089068" w14:textId="3B8CE852" w:rsidR="00B536F8" w:rsidRPr="0050529B" w:rsidRDefault="00B536F8" w:rsidP="00B536F8">
      <w:pPr>
        <w:numPr>
          <w:ilvl w:val="0"/>
          <w:numId w:val="72"/>
        </w:numPr>
        <w:jc w:val="both"/>
        <w:rPr>
          <w:b/>
          <w:sz w:val="20"/>
        </w:rPr>
      </w:pPr>
      <w:r w:rsidRPr="00F25657">
        <w:rPr>
          <w:sz w:val="20"/>
        </w:rPr>
        <w:t xml:space="preserve">The permittee shall submit all </w:t>
      </w:r>
      <w:r w:rsidRPr="00F25657">
        <w:rPr>
          <w:rFonts w:cs="Arial"/>
          <w:sz w:val="20"/>
        </w:rPr>
        <w:t xml:space="preserve">semiannual compliance reports </w:t>
      </w:r>
      <w:r w:rsidRPr="00F25657">
        <w:rPr>
          <w:sz w:val="20"/>
        </w:rPr>
        <w:t xml:space="preserve">as required by 40 CFR </w:t>
      </w:r>
      <w:r w:rsidRPr="00F25657">
        <w:rPr>
          <w:rFonts w:cs="Arial"/>
          <w:sz w:val="20"/>
        </w:rPr>
        <w:t>63.4520.  Each semiannual compliance report shall identify which coating operation(s) used each compliance option, and if there were no deviations from the emission limitations in 40 CFR 63.4490, include a statement that the coating operations were in compliance.</w:t>
      </w:r>
      <w:r>
        <w:rPr>
          <w:rFonts w:cs="Arial"/>
          <w:sz w:val="20"/>
        </w:rPr>
        <w:t xml:space="preserve"> </w:t>
      </w:r>
      <w:r w:rsidRPr="00F25657">
        <w:rPr>
          <w:rFonts w:cs="Arial"/>
          <w:sz w:val="20"/>
        </w:rPr>
        <w:t xml:space="preserve"> </w:t>
      </w:r>
      <w:r w:rsidRPr="005A6FEE">
        <w:rPr>
          <w:rFonts w:cs="Arial"/>
          <w:b/>
          <w:sz w:val="20"/>
        </w:rPr>
        <w:t>(</w:t>
      </w:r>
      <w:r w:rsidRPr="005A6FEE">
        <w:rPr>
          <w:b/>
          <w:sz w:val="20"/>
        </w:rPr>
        <w:t xml:space="preserve">40 CFR </w:t>
      </w:r>
      <w:r w:rsidRPr="005A6FEE">
        <w:rPr>
          <w:rFonts w:cs="Arial"/>
          <w:b/>
          <w:sz w:val="20"/>
        </w:rPr>
        <w:t xml:space="preserve">63.4520, </w:t>
      </w:r>
      <w:r w:rsidRPr="005A6FEE">
        <w:rPr>
          <w:b/>
          <w:sz w:val="20"/>
        </w:rPr>
        <w:t xml:space="preserve">40 CFR </w:t>
      </w:r>
      <w:r w:rsidRPr="005A6FEE">
        <w:rPr>
          <w:rFonts w:cs="Arial"/>
          <w:b/>
          <w:sz w:val="20"/>
        </w:rPr>
        <w:t xml:space="preserve">63.4542(c), </w:t>
      </w:r>
      <w:r w:rsidRPr="005A6FEE">
        <w:rPr>
          <w:b/>
          <w:sz w:val="20"/>
        </w:rPr>
        <w:t xml:space="preserve">40 CFR </w:t>
      </w:r>
      <w:r w:rsidRPr="005A6FEE">
        <w:rPr>
          <w:rFonts w:cs="Arial"/>
          <w:b/>
          <w:sz w:val="20"/>
        </w:rPr>
        <w:t>63.4552(c),</w:t>
      </w:r>
      <w:r w:rsidRPr="005A6FEE">
        <w:rPr>
          <w:b/>
          <w:sz w:val="20"/>
        </w:rPr>
        <w:t xml:space="preserve"> 40 CFR </w:t>
      </w:r>
      <w:r w:rsidRPr="005A6FEE">
        <w:rPr>
          <w:rFonts w:cs="Arial"/>
          <w:b/>
          <w:sz w:val="20"/>
        </w:rPr>
        <w:t>63.4563(f))</w:t>
      </w:r>
    </w:p>
    <w:p w14:paraId="5A2A3EFA" w14:textId="77777777" w:rsidR="00B536F8" w:rsidRPr="00B536F8" w:rsidRDefault="00B536F8" w:rsidP="00F62984">
      <w:pPr>
        <w:ind w:left="360" w:hanging="360"/>
        <w:jc w:val="both"/>
        <w:rPr>
          <w:bCs/>
          <w:sz w:val="20"/>
        </w:rPr>
      </w:pPr>
    </w:p>
    <w:p w14:paraId="7607CAFF" w14:textId="77777777" w:rsidR="00AE1D84" w:rsidRPr="00FC1F2C" w:rsidRDefault="00AE1D84" w:rsidP="00F62984">
      <w:pPr>
        <w:jc w:val="both"/>
        <w:rPr>
          <w:rFonts w:cs="Arial"/>
          <w:sz w:val="20"/>
        </w:rPr>
      </w:pPr>
      <w:r w:rsidRPr="00FE0AD0">
        <w:rPr>
          <w:rFonts w:cs="Arial"/>
          <w:b/>
          <w:sz w:val="20"/>
        </w:rPr>
        <w:t>See Appendix 8</w:t>
      </w:r>
    </w:p>
    <w:p w14:paraId="240399BD" w14:textId="77777777" w:rsidR="00AE1D84" w:rsidRPr="00E111A8" w:rsidRDefault="00AE1D84" w:rsidP="00F62984">
      <w:pPr>
        <w:jc w:val="both"/>
        <w:rPr>
          <w:rFonts w:cs="Arial"/>
          <w:sz w:val="20"/>
        </w:rPr>
      </w:pPr>
    </w:p>
    <w:p w14:paraId="392DC04D" w14:textId="77777777" w:rsidR="00AE1D84" w:rsidRDefault="00AE1D84" w:rsidP="00F62984">
      <w:pPr>
        <w:jc w:val="both"/>
      </w:pPr>
      <w:r>
        <w:rPr>
          <w:b/>
        </w:rPr>
        <w:t xml:space="preserve">VIII.  </w:t>
      </w:r>
      <w:r>
        <w:rPr>
          <w:b/>
          <w:u w:val="single"/>
        </w:rPr>
        <w:t>STACK/VENT RESTRICTION(S)</w:t>
      </w:r>
    </w:p>
    <w:p w14:paraId="2B371F3E" w14:textId="77777777" w:rsidR="00AE1D84" w:rsidRDefault="00AE1D84" w:rsidP="00F62984">
      <w:pPr>
        <w:jc w:val="both"/>
        <w:rPr>
          <w:sz w:val="20"/>
        </w:rPr>
      </w:pPr>
    </w:p>
    <w:p w14:paraId="5895ACC9" w14:textId="77777777" w:rsidR="008E3B25" w:rsidRPr="00FE0AD0" w:rsidRDefault="008E3B25" w:rsidP="008E3B25">
      <w:pPr>
        <w:jc w:val="both"/>
        <w:rPr>
          <w:sz w:val="20"/>
        </w:rPr>
      </w:pPr>
      <w:r w:rsidRPr="00FE0AD0">
        <w:rPr>
          <w:sz w:val="20"/>
        </w:rPr>
        <w:t>The exhaust gases from the stacks listed in the table below shall be discharged unobstructed vertically upwards to the ambient air unless otherwise noted:</w:t>
      </w:r>
    </w:p>
    <w:p w14:paraId="01126D85" w14:textId="77777777" w:rsidR="008E3B25" w:rsidRDefault="008E3B25" w:rsidP="008E3B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8E3B25" w14:paraId="06A42C73" w14:textId="77777777" w:rsidTr="00A95113">
        <w:trPr>
          <w:cantSplit/>
          <w:tblHeader/>
        </w:trPr>
        <w:tc>
          <w:tcPr>
            <w:tcW w:w="2610" w:type="dxa"/>
            <w:tcBorders>
              <w:bottom w:val="single" w:sz="4" w:space="0" w:color="auto"/>
            </w:tcBorders>
          </w:tcPr>
          <w:p w14:paraId="3B003A45" w14:textId="77777777" w:rsidR="008E3B25" w:rsidRPr="00BD3DE3" w:rsidRDefault="008E3B25" w:rsidP="00A95113">
            <w:pPr>
              <w:jc w:val="center"/>
              <w:rPr>
                <w:b/>
                <w:sz w:val="20"/>
              </w:rPr>
            </w:pPr>
            <w:r w:rsidRPr="00BD3DE3">
              <w:rPr>
                <w:b/>
                <w:sz w:val="20"/>
              </w:rPr>
              <w:t>Stack &amp; Vent ID</w:t>
            </w:r>
          </w:p>
        </w:tc>
        <w:tc>
          <w:tcPr>
            <w:tcW w:w="2520" w:type="dxa"/>
            <w:tcBorders>
              <w:bottom w:val="single" w:sz="4" w:space="0" w:color="auto"/>
            </w:tcBorders>
          </w:tcPr>
          <w:p w14:paraId="12C83054" w14:textId="77777777" w:rsidR="008E3B25" w:rsidRPr="00BD3DE3" w:rsidRDefault="008E3B25" w:rsidP="00A95113">
            <w:pPr>
              <w:jc w:val="center"/>
              <w:rPr>
                <w:b/>
                <w:sz w:val="20"/>
              </w:rPr>
            </w:pPr>
            <w:r w:rsidRPr="00BD3DE3">
              <w:rPr>
                <w:b/>
                <w:sz w:val="20"/>
              </w:rPr>
              <w:t xml:space="preserve">Maximum </w:t>
            </w:r>
            <w:r>
              <w:rPr>
                <w:b/>
                <w:sz w:val="20"/>
              </w:rPr>
              <w:t>Exhaust Diameter / Dimensions</w:t>
            </w:r>
          </w:p>
          <w:p w14:paraId="24F2BB7E" w14:textId="77777777" w:rsidR="008E3B25" w:rsidRPr="00BD3DE3" w:rsidRDefault="008E3B25" w:rsidP="00A9511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F0F945D" w14:textId="77777777" w:rsidR="008E3B25" w:rsidRPr="00BD3DE3" w:rsidRDefault="008E3B25" w:rsidP="00A95113">
            <w:pPr>
              <w:jc w:val="center"/>
              <w:rPr>
                <w:b/>
                <w:sz w:val="20"/>
              </w:rPr>
            </w:pPr>
            <w:r w:rsidRPr="00BD3DE3">
              <w:rPr>
                <w:b/>
                <w:sz w:val="20"/>
              </w:rPr>
              <w:t>M</w:t>
            </w:r>
            <w:r>
              <w:rPr>
                <w:b/>
                <w:sz w:val="20"/>
              </w:rPr>
              <w:t>inimum Height Above Ground</w:t>
            </w:r>
          </w:p>
          <w:p w14:paraId="63BB611D" w14:textId="77777777" w:rsidR="008E3B25" w:rsidRPr="00BD3DE3" w:rsidRDefault="008E3B25" w:rsidP="00A95113">
            <w:pPr>
              <w:jc w:val="center"/>
              <w:rPr>
                <w:b/>
                <w:sz w:val="20"/>
              </w:rPr>
            </w:pPr>
            <w:r w:rsidRPr="00BD3DE3">
              <w:rPr>
                <w:b/>
                <w:sz w:val="20"/>
              </w:rPr>
              <w:t>(feet)</w:t>
            </w:r>
          </w:p>
        </w:tc>
        <w:tc>
          <w:tcPr>
            <w:tcW w:w="2700" w:type="dxa"/>
            <w:tcBorders>
              <w:bottom w:val="single" w:sz="4" w:space="0" w:color="auto"/>
            </w:tcBorders>
          </w:tcPr>
          <w:p w14:paraId="2689919E" w14:textId="77777777" w:rsidR="008E3B25" w:rsidRPr="00BD3DE3" w:rsidRDefault="008E3B25" w:rsidP="00A95113">
            <w:pPr>
              <w:jc w:val="center"/>
              <w:rPr>
                <w:b/>
                <w:sz w:val="20"/>
              </w:rPr>
            </w:pPr>
            <w:r w:rsidRPr="00BD3DE3">
              <w:rPr>
                <w:b/>
                <w:sz w:val="20"/>
              </w:rPr>
              <w:t>Underlying Applicable Requirements</w:t>
            </w:r>
          </w:p>
        </w:tc>
      </w:tr>
      <w:tr w:rsidR="008E3B25" w14:paraId="2EA7EF35" w14:textId="77777777" w:rsidTr="00A95113">
        <w:trPr>
          <w:cantSplit/>
        </w:trPr>
        <w:tc>
          <w:tcPr>
            <w:tcW w:w="2610" w:type="dxa"/>
            <w:tcBorders>
              <w:top w:val="single" w:sz="4" w:space="0" w:color="auto"/>
            </w:tcBorders>
          </w:tcPr>
          <w:p w14:paraId="6349E748" w14:textId="25F15617" w:rsidR="008E3B25" w:rsidRPr="00C0388E" w:rsidRDefault="008E3B25" w:rsidP="002C2230">
            <w:pPr>
              <w:jc w:val="center"/>
              <w:rPr>
                <w:sz w:val="20"/>
              </w:rPr>
            </w:pPr>
            <w:r>
              <w:rPr>
                <w:sz w:val="20"/>
              </w:rPr>
              <w:t>NA</w:t>
            </w:r>
          </w:p>
        </w:tc>
        <w:tc>
          <w:tcPr>
            <w:tcW w:w="2520" w:type="dxa"/>
            <w:tcBorders>
              <w:top w:val="single" w:sz="4" w:space="0" w:color="auto"/>
            </w:tcBorders>
          </w:tcPr>
          <w:p w14:paraId="253A9524" w14:textId="798AD121" w:rsidR="008E3B25" w:rsidRPr="00BD3DE3" w:rsidRDefault="008E3B25" w:rsidP="002C2230">
            <w:pPr>
              <w:jc w:val="center"/>
              <w:rPr>
                <w:sz w:val="20"/>
              </w:rPr>
            </w:pPr>
            <w:r>
              <w:rPr>
                <w:sz w:val="20"/>
              </w:rPr>
              <w:t>NA</w:t>
            </w:r>
          </w:p>
        </w:tc>
        <w:tc>
          <w:tcPr>
            <w:tcW w:w="2430" w:type="dxa"/>
            <w:tcBorders>
              <w:top w:val="single" w:sz="4" w:space="0" w:color="auto"/>
            </w:tcBorders>
          </w:tcPr>
          <w:p w14:paraId="537853B4" w14:textId="73B92D94" w:rsidR="008E3B25" w:rsidRPr="00BD3DE3" w:rsidRDefault="008E3B25" w:rsidP="002C2230">
            <w:pPr>
              <w:jc w:val="center"/>
              <w:rPr>
                <w:sz w:val="20"/>
              </w:rPr>
            </w:pPr>
            <w:r>
              <w:rPr>
                <w:sz w:val="20"/>
              </w:rPr>
              <w:t>NA</w:t>
            </w:r>
          </w:p>
        </w:tc>
        <w:tc>
          <w:tcPr>
            <w:tcW w:w="2700" w:type="dxa"/>
            <w:tcBorders>
              <w:top w:val="single" w:sz="4" w:space="0" w:color="auto"/>
            </w:tcBorders>
          </w:tcPr>
          <w:p w14:paraId="4A30011F" w14:textId="7724A2EE" w:rsidR="008E3B25" w:rsidRPr="008E3B25" w:rsidRDefault="008E3B25" w:rsidP="002C2230">
            <w:pPr>
              <w:jc w:val="center"/>
              <w:rPr>
                <w:bCs/>
                <w:sz w:val="20"/>
              </w:rPr>
            </w:pPr>
            <w:r>
              <w:rPr>
                <w:bCs/>
                <w:sz w:val="20"/>
              </w:rPr>
              <w:t>NA</w:t>
            </w:r>
          </w:p>
        </w:tc>
      </w:tr>
    </w:tbl>
    <w:p w14:paraId="7B90A223" w14:textId="77777777" w:rsidR="008E3B25" w:rsidRDefault="008E3B25" w:rsidP="008E3B25">
      <w:pPr>
        <w:rPr>
          <w:rFonts w:cs="Arial"/>
          <w:sz w:val="20"/>
        </w:rPr>
      </w:pPr>
    </w:p>
    <w:p w14:paraId="0D57CB3F" w14:textId="3BFEFEA4" w:rsidR="001A5861" w:rsidRDefault="001A5861">
      <w:pPr>
        <w:rPr>
          <w:b/>
        </w:rPr>
      </w:pPr>
      <w:r>
        <w:rPr>
          <w:b/>
        </w:rPr>
        <w:br w:type="page"/>
      </w:r>
    </w:p>
    <w:p w14:paraId="407BB72A" w14:textId="77777777" w:rsidR="001A5861" w:rsidRDefault="001A5861" w:rsidP="00F62984">
      <w:pPr>
        <w:jc w:val="both"/>
        <w:rPr>
          <w:b/>
        </w:rPr>
      </w:pPr>
    </w:p>
    <w:p w14:paraId="40855DC7" w14:textId="3BAA3FA1" w:rsidR="00AE1D84" w:rsidRDefault="00AE1D84" w:rsidP="00F62984">
      <w:pPr>
        <w:jc w:val="both"/>
        <w:rPr>
          <w:bCs/>
          <w:u w:val="single"/>
        </w:rPr>
      </w:pPr>
      <w:r>
        <w:rPr>
          <w:b/>
        </w:rPr>
        <w:t xml:space="preserve">IX.  </w:t>
      </w:r>
      <w:r>
        <w:rPr>
          <w:b/>
          <w:u w:val="single"/>
        </w:rPr>
        <w:t>OTHER REQUIREMENT(S)</w:t>
      </w:r>
    </w:p>
    <w:p w14:paraId="239E00BD" w14:textId="19F62C21" w:rsidR="00BD7BFA" w:rsidRDefault="00BD7BFA" w:rsidP="00F62984">
      <w:pPr>
        <w:jc w:val="both"/>
        <w:rPr>
          <w:bCs/>
          <w:u w:val="single"/>
        </w:rPr>
      </w:pPr>
    </w:p>
    <w:p w14:paraId="262CDF64" w14:textId="311B4072" w:rsidR="00B536F8" w:rsidRPr="00B536F8" w:rsidRDefault="00BD7BFA" w:rsidP="00BD7BFA">
      <w:pPr>
        <w:tabs>
          <w:tab w:val="left" w:pos="360"/>
        </w:tabs>
        <w:ind w:left="360" w:hanging="360"/>
        <w:jc w:val="both"/>
        <w:rPr>
          <w:b/>
          <w:sz w:val="20"/>
        </w:rPr>
      </w:pPr>
      <w:r>
        <w:rPr>
          <w:bCs/>
        </w:rPr>
        <w:t>1.</w:t>
      </w:r>
      <w:r>
        <w:rPr>
          <w:bCs/>
        </w:rPr>
        <w:tab/>
      </w:r>
      <w:r w:rsidR="00B536F8" w:rsidRPr="00B536F8">
        <w:rPr>
          <w:sz w:val="20"/>
        </w:rPr>
        <w:t>The permittee shall comply with all applicable provisions of the National Emission Standards for Hazardous Air Pollutants, as specified in 40 CFR Part 63, Subpart A and Subpart PPPP for Surface Coating of Plastic Parts and Products by the initial compliance date</w:t>
      </w:r>
      <w:r w:rsidR="002C2230">
        <w:rPr>
          <w:sz w:val="20"/>
        </w:rPr>
        <w:t>.</w:t>
      </w:r>
      <w:r w:rsidR="00433E1D">
        <w:rPr>
          <w:sz w:val="20"/>
          <w:vertAlign w:val="superscript"/>
        </w:rPr>
        <w:t>2</w:t>
      </w:r>
      <w:r w:rsidR="00B536F8" w:rsidRPr="00B536F8">
        <w:rPr>
          <w:sz w:val="20"/>
        </w:rPr>
        <w:t xml:space="preserve">  </w:t>
      </w:r>
      <w:r w:rsidR="00B536F8" w:rsidRPr="00B536F8">
        <w:rPr>
          <w:b/>
          <w:sz w:val="20"/>
        </w:rPr>
        <w:t xml:space="preserve">(40 CFR Part 63, Subparts A and PPPP) </w:t>
      </w:r>
    </w:p>
    <w:p w14:paraId="2282D50C" w14:textId="77777777" w:rsidR="00B536F8" w:rsidRPr="00B536F8" w:rsidRDefault="00B536F8" w:rsidP="00B536F8">
      <w:pPr>
        <w:jc w:val="both"/>
        <w:rPr>
          <w:sz w:val="20"/>
        </w:rPr>
      </w:pPr>
    </w:p>
    <w:p w14:paraId="4F42F8FD" w14:textId="77777777" w:rsidR="00AE1D84" w:rsidRPr="00C0388E" w:rsidRDefault="00AE1D84" w:rsidP="00B536F8">
      <w:pPr>
        <w:jc w:val="both"/>
        <w:rPr>
          <w:sz w:val="20"/>
        </w:rPr>
      </w:pPr>
    </w:p>
    <w:p w14:paraId="5494C19A" w14:textId="77777777" w:rsidR="00AE1D84" w:rsidRPr="00B90185" w:rsidRDefault="00AE1D84" w:rsidP="00F62984">
      <w:pPr>
        <w:jc w:val="both"/>
        <w:rPr>
          <w:b/>
          <w:sz w:val="20"/>
        </w:rPr>
      </w:pPr>
      <w:r w:rsidRPr="00B90185">
        <w:rPr>
          <w:b/>
          <w:sz w:val="20"/>
          <w:u w:val="single"/>
        </w:rPr>
        <w:t>Footnotes</w:t>
      </w:r>
      <w:r w:rsidRPr="00B90185">
        <w:rPr>
          <w:b/>
          <w:sz w:val="20"/>
        </w:rPr>
        <w:t>:</w:t>
      </w:r>
    </w:p>
    <w:p w14:paraId="69D42395" w14:textId="5CF17C3C"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A6607E3" w14:textId="3737EA01" w:rsidR="00AE1D84" w:rsidRPr="003A4A19"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5E1EAA">
        <w:rPr>
          <w:sz w:val="20"/>
        </w:rPr>
        <w:t xml:space="preserve">  </w:t>
      </w:r>
    </w:p>
    <w:p w14:paraId="07495381" w14:textId="77777777" w:rsidR="008427BE" w:rsidRPr="003A327D" w:rsidRDefault="008427BE" w:rsidP="008427BE">
      <w:pPr>
        <w:jc w:val="both"/>
        <w:rPr>
          <w:sz w:val="20"/>
        </w:rPr>
      </w:pPr>
    </w:p>
    <w:bookmarkEnd w:id="103"/>
    <w:p w14:paraId="486612B5" w14:textId="1D215DD6" w:rsidR="00D62455" w:rsidRDefault="00E14632" w:rsidP="00D62455">
      <w:pPr>
        <w:jc w:val="both"/>
      </w:pPr>
      <w:r w:rsidRPr="00FE0AD0">
        <w:br w:type="page"/>
      </w:r>
      <w:bookmarkStart w:id="112" w:name="_Toc1453518"/>
      <w:bookmarkEnd w:id="63"/>
      <w:bookmarkEnd w:id="64"/>
      <w:bookmarkEnd w:id="65"/>
    </w:p>
    <w:p w14:paraId="10BA3B96" w14:textId="60EF7C33" w:rsidR="005E1EAA" w:rsidRPr="00921E59" w:rsidRDefault="005E1EAA" w:rsidP="005E1EAA">
      <w:pPr>
        <w:keepNext/>
        <w:numPr>
          <w:ilvl w:val="1"/>
          <w:numId w:val="0"/>
        </w:numPr>
        <w:pBdr>
          <w:top w:val="single" w:sz="4" w:space="1" w:color="auto"/>
          <w:left w:val="single" w:sz="4" w:space="4" w:color="auto"/>
          <w:bottom w:val="single" w:sz="4" w:space="1" w:color="auto"/>
          <w:right w:val="single" w:sz="4" w:space="4" w:color="auto"/>
        </w:pBdr>
        <w:jc w:val="center"/>
        <w:outlineLvl w:val="1"/>
        <w:rPr>
          <w:b/>
          <w:bCs/>
          <w:iCs/>
          <w:sz w:val="28"/>
          <w:szCs w:val="28"/>
        </w:rPr>
      </w:pPr>
      <w:bookmarkStart w:id="113" w:name="_Toc852399"/>
      <w:bookmarkStart w:id="114" w:name="_Toc852730"/>
      <w:bookmarkStart w:id="115" w:name="_Toc8785176"/>
      <w:bookmarkStart w:id="116" w:name="_Toc30315082"/>
      <w:bookmarkStart w:id="117" w:name="_Toc86152936"/>
      <w:r w:rsidRPr="00921E59">
        <w:rPr>
          <w:b/>
          <w:bCs/>
          <w:iCs/>
          <w:sz w:val="28"/>
          <w:szCs w:val="28"/>
        </w:rPr>
        <w:lastRenderedPageBreak/>
        <w:t>FG</w:t>
      </w:r>
      <w:bookmarkEnd w:id="113"/>
      <w:bookmarkEnd w:id="114"/>
      <w:bookmarkEnd w:id="115"/>
      <w:bookmarkEnd w:id="116"/>
      <w:r w:rsidRPr="00921E59">
        <w:rPr>
          <w:b/>
          <w:bCs/>
          <w:iCs/>
          <w:sz w:val="28"/>
          <w:szCs w:val="28"/>
        </w:rPr>
        <w:t>CIEMGEN</w:t>
      </w:r>
      <w:r w:rsidR="0000527B" w:rsidRPr="00921E59">
        <w:rPr>
          <w:b/>
          <w:bCs/>
          <w:iCs/>
          <w:sz w:val="28"/>
          <w:szCs w:val="28"/>
        </w:rPr>
        <w:t>S</w:t>
      </w:r>
      <w:bookmarkEnd w:id="117"/>
    </w:p>
    <w:p w14:paraId="538CB22C" w14:textId="77777777" w:rsidR="005E1EAA" w:rsidRPr="00921E59" w:rsidRDefault="005E1EAA" w:rsidP="005E1EAA">
      <w:pPr>
        <w:pBdr>
          <w:top w:val="single" w:sz="4" w:space="1" w:color="auto"/>
          <w:left w:val="single" w:sz="4" w:space="4" w:color="auto"/>
          <w:bottom w:val="single" w:sz="4" w:space="1" w:color="auto"/>
          <w:right w:val="single" w:sz="4" w:space="4" w:color="auto"/>
        </w:pBdr>
        <w:jc w:val="center"/>
        <w:rPr>
          <w:b/>
          <w:sz w:val="28"/>
          <w:szCs w:val="28"/>
        </w:rPr>
      </w:pPr>
      <w:r w:rsidRPr="00921E59">
        <w:rPr>
          <w:b/>
          <w:sz w:val="28"/>
          <w:szCs w:val="28"/>
        </w:rPr>
        <w:t>FLEXIBLE GROUP CONDITIONS</w:t>
      </w:r>
    </w:p>
    <w:p w14:paraId="1BFDF2A7" w14:textId="77777777" w:rsidR="005E1EAA" w:rsidRPr="00921E59" w:rsidRDefault="005E1EAA" w:rsidP="005E1EAA">
      <w:pPr>
        <w:rPr>
          <w:sz w:val="20"/>
        </w:rPr>
      </w:pPr>
    </w:p>
    <w:p w14:paraId="4C2D904A" w14:textId="77777777" w:rsidR="005E1EAA" w:rsidRPr="00921E59" w:rsidRDefault="005E1EAA" w:rsidP="005E1EAA">
      <w:pPr>
        <w:jc w:val="both"/>
        <w:rPr>
          <w:bCs/>
          <w:sz w:val="20"/>
        </w:rPr>
      </w:pPr>
      <w:r w:rsidRPr="00921E59">
        <w:rPr>
          <w:b/>
          <w:u w:val="single"/>
        </w:rPr>
        <w:t>DESCRIPTION</w:t>
      </w:r>
    </w:p>
    <w:p w14:paraId="0B054CDD" w14:textId="77777777" w:rsidR="005E1EAA" w:rsidRPr="00921E59" w:rsidRDefault="005E1EAA" w:rsidP="005E1EAA">
      <w:pPr>
        <w:jc w:val="both"/>
        <w:rPr>
          <w:sz w:val="20"/>
        </w:rPr>
      </w:pPr>
    </w:p>
    <w:p w14:paraId="656275ED" w14:textId="53C7B734" w:rsidR="005E1EAA" w:rsidRPr="00921E59" w:rsidRDefault="005E1EAA" w:rsidP="005E1EAA">
      <w:pPr>
        <w:jc w:val="both"/>
        <w:rPr>
          <w:sz w:val="20"/>
        </w:rPr>
      </w:pPr>
      <w:bookmarkStart w:id="118" w:name="_Hlk67312201"/>
      <w:r w:rsidRPr="00921E59">
        <w:rPr>
          <w:rFonts w:eastAsia="Calibri" w:cs="Arial"/>
          <w:b/>
          <w:sz w:val="20"/>
        </w:rPr>
        <w:t>40 CFR Part 63, Subpart ZZZZ</w:t>
      </w:r>
      <w:r w:rsidRPr="00921E59">
        <w:rPr>
          <w:rFonts w:eastAsia="Calibri" w:cs="Arial"/>
          <w:sz w:val="20"/>
        </w:rPr>
        <w:t xml:space="preserve"> - </w:t>
      </w:r>
      <w:r w:rsidRPr="00921E59">
        <w:rPr>
          <w:sz w:val="20"/>
        </w:rPr>
        <w:t>National Emission Standards for Hazardous Air Pollutants for Stationary Reciprocating Internal Combustion Engines (RICE), located at a major</w:t>
      </w:r>
      <w:r w:rsidRPr="00921E59">
        <w:rPr>
          <w:rFonts w:cs="Arial"/>
          <w:sz w:val="20"/>
        </w:rPr>
        <w:t xml:space="preserve"> </w:t>
      </w:r>
      <w:r w:rsidRPr="00921E59">
        <w:rPr>
          <w:sz w:val="20"/>
        </w:rPr>
        <w:t xml:space="preserve">source of HAP emissions, existing emergency, compression ignition (CI) RICE equal to or less than 500 brake hp.  </w:t>
      </w:r>
      <w:bookmarkStart w:id="119" w:name="_Hlk38352713"/>
      <w:r w:rsidRPr="00921E59">
        <w:rPr>
          <w:sz w:val="20"/>
        </w:rPr>
        <w:t xml:space="preserve">A RICE is existing if the date of installation is before June 12, 2006. </w:t>
      </w:r>
      <w:bookmarkEnd w:id="119"/>
      <w:r w:rsidR="003A7E21" w:rsidRPr="00921E59">
        <w:rPr>
          <w:sz w:val="20"/>
        </w:rPr>
        <w:t xml:space="preserve"> Compliance date for existing emergency compression ignition (CI) engines </w:t>
      </w:r>
      <w:r w:rsidR="003A7E21" w:rsidRPr="00921E59">
        <w:rPr>
          <w:rFonts w:cs="Arial"/>
          <w:sz w:val="20"/>
        </w:rPr>
        <w:t>≤</w:t>
      </w:r>
      <w:r w:rsidR="003A7E21" w:rsidRPr="00921E59">
        <w:rPr>
          <w:sz w:val="20"/>
        </w:rPr>
        <w:t xml:space="preserve"> 500 HP is May 3, 2013.  The emergency RICE generators are rated less than 10 MMBTU/hr. and exempt from permit to install requirements per AQD Administrative Rule R 336.1285(2)(g).</w:t>
      </w:r>
    </w:p>
    <w:bookmarkEnd w:id="118"/>
    <w:p w14:paraId="0D52F56B" w14:textId="77777777" w:rsidR="005E1EAA" w:rsidRPr="00921E59" w:rsidRDefault="005E1EAA" w:rsidP="005E1EAA">
      <w:pPr>
        <w:jc w:val="both"/>
        <w:rPr>
          <w:sz w:val="20"/>
        </w:rPr>
      </w:pPr>
    </w:p>
    <w:p w14:paraId="429DC810" w14:textId="099071E4" w:rsidR="005E1EAA" w:rsidRPr="00921E59" w:rsidRDefault="005E1EAA" w:rsidP="005E1EAA">
      <w:pPr>
        <w:jc w:val="both"/>
        <w:rPr>
          <w:sz w:val="20"/>
        </w:rPr>
      </w:pPr>
      <w:r w:rsidRPr="00921E59">
        <w:rPr>
          <w:b/>
          <w:sz w:val="20"/>
        </w:rPr>
        <w:t>Emission Unit</w:t>
      </w:r>
      <w:r w:rsidR="00E53799" w:rsidRPr="00921E59">
        <w:rPr>
          <w:b/>
          <w:sz w:val="20"/>
        </w:rPr>
        <w:t>s</w:t>
      </w:r>
      <w:r w:rsidRPr="00921E59">
        <w:rPr>
          <w:b/>
          <w:sz w:val="20"/>
        </w:rPr>
        <w:t>:</w:t>
      </w:r>
      <w:r w:rsidR="002C2230" w:rsidRPr="00921E59">
        <w:rPr>
          <w:b/>
          <w:sz w:val="20"/>
        </w:rPr>
        <w:t xml:space="preserve"> </w:t>
      </w:r>
      <w:r w:rsidR="007D78FF" w:rsidRPr="00921E59">
        <w:rPr>
          <w:b/>
          <w:sz w:val="20"/>
        </w:rPr>
        <w:t xml:space="preserve"> </w:t>
      </w:r>
      <w:r w:rsidR="007D78FF" w:rsidRPr="00921E59">
        <w:rPr>
          <w:sz w:val="20"/>
        </w:rPr>
        <w:t>EUDIESELGEN1, EUDIESELGEN2</w:t>
      </w:r>
      <w:r w:rsidR="007D78FF" w:rsidRPr="00921E59">
        <w:rPr>
          <w:b/>
          <w:sz w:val="20"/>
        </w:rPr>
        <w:t xml:space="preserve">   </w:t>
      </w:r>
    </w:p>
    <w:p w14:paraId="3A10DE83" w14:textId="77777777" w:rsidR="005E1EAA" w:rsidRPr="00921E59" w:rsidRDefault="005E1EAA" w:rsidP="005E1EAA">
      <w:pPr>
        <w:jc w:val="both"/>
        <w:rPr>
          <w:sz w:val="20"/>
        </w:rPr>
      </w:pPr>
    </w:p>
    <w:p w14:paraId="3435131E" w14:textId="77777777" w:rsidR="005E1EAA" w:rsidRPr="00921E59" w:rsidRDefault="005E1EAA" w:rsidP="005E1EAA">
      <w:pPr>
        <w:jc w:val="both"/>
        <w:rPr>
          <w:bCs/>
          <w:sz w:val="20"/>
        </w:rPr>
      </w:pPr>
      <w:r w:rsidRPr="00921E59">
        <w:rPr>
          <w:b/>
          <w:u w:val="single"/>
        </w:rPr>
        <w:t>POLLUTION CONTROL EQUIPMENT</w:t>
      </w:r>
    </w:p>
    <w:p w14:paraId="732B4355" w14:textId="78A81C37" w:rsidR="005E1EAA" w:rsidRPr="00921E59" w:rsidRDefault="005E1EAA" w:rsidP="005E1EAA">
      <w:pPr>
        <w:jc w:val="both"/>
      </w:pPr>
    </w:p>
    <w:p w14:paraId="644F64A3" w14:textId="5710F70A" w:rsidR="007D78FF" w:rsidRPr="00921E59" w:rsidRDefault="007D78FF" w:rsidP="005E1EAA">
      <w:pPr>
        <w:jc w:val="both"/>
      </w:pPr>
      <w:r w:rsidRPr="00921E59">
        <w:t>NA</w:t>
      </w:r>
    </w:p>
    <w:p w14:paraId="1D0EFC2C" w14:textId="77777777" w:rsidR="005E1EAA" w:rsidRPr="00921E59" w:rsidRDefault="005E1EAA" w:rsidP="005E1EAA">
      <w:pPr>
        <w:rPr>
          <w:sz w:val="20"/>
        </w:rPr>
      </w:pPr>
    </w:p>
    <w:p w14:paraId="62ECEBC4" w14:textId="77777777" w:rsidR="005E1EAA" w:rsidRPr="00921E59" w:rsidRDefault="005E1EAA" w:rsidP="005E1EAA">
      <w:pPr>
        <w:jc w:val="both"/>
        <w:rPr>
          <w:bCs/>
          <w:sz w:val="20"/>
        </w:rPr>
      </w:pPr>
      <w:r w:rsidRPr="00921E59">
        <w:rPr>
          <w:b/>
        </w:rPr>
        <w:t xml:space="preserve">I.  </w:t>
      </w:r>
      <w:r w:rsidRPr="00921E59">
        <w:rPr>
          <w:b/>
          <w:u w:val="single"/>
        </w:rPr>
        <w:t>EMISSION LIMIT(S)</w:t>
      </w:r>
    </w:p>
    <w:p w14:paraId="361D987E" w14:textId="77777777" w:rsidR="005E1EAA" w:rsidRPr="00921E59" w:rsidRDefault="005E1EAA" w:rsidP="005E1EAA">
      <w:pPr>
        <w:jc w:val="both"/>
        <w:rPr>
          <w:sz w:val="20"/>
        </w:rPr>
      </w:pPr>
    </w:p>
    <w:p w14:paraId="286FEEE5" w14:textId="77777777" w:rsidR="005E1EAA" w:rsidRPr="00921E59" w:rsidRDefault="005E1EAA" w:rsidP="005E1EAA">
      <w:pPr>
        <w:jc w:val="both"/>
        <w:rPr>
          <w:sz w:val="20"/>
        </w:rPr>
      </w:pPr>
      <w:r w:rsidRPr="00921E59">
        <w:rPr>
          <w:sz w:val="20"/>
        </w:rPr>
        <w:t>NA</w:t>
      </w:r>
    </w:p>
    <w:p w14:paraId="692C87DA" w14:textId="77777777" w:rsidR="005E1EAA" w:rsidRPr="00921E59" w:rsidRDefault="005E1EAA" w:rsidP="005E1EAA">
      <w:pPr>
        <w:jc w:val="both"/>
        <w:rPr>
          <w:sz w:val="20"/>
        </w:rPr>
      </w:pPr>
    </w:p>
    <w:p w14:paraId="6C64AD07" w14:textId="77777777" w:rsidR="005E1EAA" w:rsidRPr="00921E59" w:rsidRDefault="005E1EAA" w:rsidP="005E1EAA">
      <w:pPr>
        <w:jc w:val="both"/>
        <w:rPr>
          <w:bCs/>
          <w:sz w:val="20"/>
        </w:rPr>
      </w:pPr>
      <w:r w:rsidRPr="00921E59">
        <w:rPr>
          <w:b/>
        </w:rPr>
        <w:t xml:space="preserve">II.  </w:t>
      </w:r>
      <w:r w:rsidRPr="00921E59">
        <w:rPr>
          <w:b/>
          <w:u w:val="single"/>
        </w:rPr>
        <w:t>MATERIAL LIMIT(S)</w:t>
      </w:r>
    </w:p>
    <w:p w14:paraId="6D4EE8E4" w14:textId="77777777" w:rsidR="005E1EAA" w:rsidRPr="00921E59" w:rsidRDefault="005E1EAA" w:rsidP="005E1EAA">
      <w:pPr>
        <w:tabs>
          <w:tab w:val="left" w:pos="360"/>
        </w:tabs>
        <w:jc w:val="both"/>
        <w:rPr>
          <w:rFonts w:cs="Arial"/>
          <w:color w:val="000000"/>
          <w:sz w:val="20"/>
        </w:rPr>
      </w:pPr>
    </w:p>
    <w:p w14:paraId="07495CB5" w14:textId="652E9B13" w:rsidR="005E1EAA" w:rsidRPr="00921E59" w:rsidRDefault="005E1EAA" w:rsidP="005E1EAA">
      <w:pPr>
        <w:numPr>
          <w:ilvl w:val="0"/>
          <w:numId w:val="82"/>
        </w:numPr>
        <w:tabs>
          <w:tab w:val="left" w:pos="360"/>
        </w:tabs>
        <w:jc w:val="both"/>
        <w:rPr>
          <w:sz w:val="20"/>
        </w:rPr>
      </w:pPr>
      <w:r w:rsidRPr="00921E59">
        <w:rPr>
          <w:rFonts w:cs="Arial"/>
          <w:color w:val="000000"/>
          <w:sz w:val="20"/>
        </w:rPr>
        <w:t xml:space="preserve">The permittee shall burn only diesel fuel in </w:t>
      </w:r>
      <w:r w:rsidRPr="00921E59">
        <w:rPr>
          <w:sz w:val="20"/>
        </w:rPr>
        <w:t>each engine</w:t>
      </w:r>
      <w:r w:rsidRPr="00921E59">
        <w:rPr>
          <w:rFonts w:cs="Arial"/>
          <w:color w:val="000000"/>
          <w:sz w:val="20"/>
        </w:rPr>
        <w:t xml:space="preserve"> with a maximum sulfur content of 15 ppm (0.0015 percent) by weight and a </w:t>
      </w:r>
      <w:r w:rsidRPr="00921E59">
        <w:rPr>
          <w:rFonts w:cs="Arial"/>
          <w:sz w:val="20"/>
        </w:rPr>
        <w:t>minimum Cetane index of 40 or a maximum aromatic content of 35 volume percent.</w:t>
      </w:r>
      <w:r w:rsidR="001A5861">
        <w:rPr>
          <w:rFonts w:cs="Arial"/>
          <w:sz w:val="20"/>
        </w:rPr>
        <w:t xml:space="preserve"> </w:t>
      </w:r>
      <w:r w:rsidRPr="00921E59">
        <w:rPr>
          <w:rFonts w:cs="Arial"/>
          <w:sz w:val="20"/>
        </w:rPr>
        <w:t xml:space="preserve"> </w:t>
      </w:r>
      <w:r w:rsidRPr="00921E59">
        <w:rPr>
          <w:rFonts w:cs="Arial"/>
          <w:b/>
          <w:sz w:val="20"/>
        </w:rPr>
        <w:t>(</w:t>
      </w:r>
      <w:r w:rsidRPr="00921E59">
        <w:rPr>
          <w:rFonts w:cs="Arial"/>
          <w:b/>
          <w:color w:val="000000"/>
          <w:sz w:val="20"/>
        </w:rPr>
        <w:t>40 </w:t>
      </w:r>
      <w:r w:rsidR="003E7EE4" w:rsidRPr="00921E59">
        <w:rPr>
          <w:rFonts w:cs="Arial"/>
          <w:b/>
          <w:color w:val="000000"/>
          <w:sz w:val="20"/>
        </w:rPr>
        <w:t xml:space="preserve">CFR </w:t>
      </w:r>
      <w:r w:rsidRPr="00921E59">
        <w:rPr>
          <w:rFonts w:cs="Arial"/>
          <w:b/>
          <w:color w:val="000000"/>
          <w:sz w:val="20"/>
        </w:rPr>
        <w:t xml:space="preserve">63.6604(b), 40 CFR </w:t>
      </w:r>
      <w:r w:rsidR="003E7EE4" w:rsidRPr="00921E59">
        <w:rPr>
          <w:rFonts w:cs="Arial"/>
          <w:b/>
          <w:color w:val="000000"/>
          <w:sz w:val="20"/>
        </w:rPr>
        <w:t>1090.305</w:t>
      </w:r>
      <w:r w:rsidRPr="00921E59">
        <w:rPr>
          <w:rFonts w:cs="Arial"/>
          <w:b/>
          <w:color w:val="000000"/>
          <w:sz w:val="20"/>
        </w:rPr>
        <w:t>)</w:t>
      </w:r>
    </w:p>
    <w:p w14:paraId="24763232" w14:textId="77777777" w:rsidR="005E1EAA" w:rsidRPr="00921E59" w:rsidRDefault="005E1EAA" w:rsidP="005E1EAA">
      <w:pPr>
        <w:jc w:val="both"/>
        <w:rPr>
          <w:sz w:val="20"/>
        </w:rPr>
      </w:pPr>
    </w:p>
    <w:p w14:paraId="6570629B" w14:textId="77777777" w:rsidR="005E1EAA" w:rsidRPr="00921E59" w:rsidRDefault="005E1EAA" w:rsidP="005E1EAA">
      <w:pPr>
        <w:jc w:val="both"/>
        <w:rPr>
          <w:b/>
          <w:u w:val="single"/>
        </w:rPr>
      </w:pPr>
      <w:r w:rsidRPr="00921E59">
        <w:rPr>
          <w:b/>
        </w:rPr>
        <w:t xml:space="preserve">III.  </w:t>
      </w:r>
      <w:r w:rsidRPr="00921E59">
        <w:rPr>
          <w:b/>
          <w:u w:val="single"/>
        </w:rPr>
        <w:t>PROCESS/OPERATIONAL RESTRICTION(S)</w:t>
      </w:r>
      <w:r w:rsidRPr="00921E59" w:rsidDel="001C614B">
        <w:rPr>
          <w:b/>
          <w:u w:val="single"/>
        </w:rPr>
        <w:t xml:space="preserve"> </w:t>
      </w:r>
    </w:p>
    <w:p w14:paraId="03DC48AA" w14:textId="77777777" w:rsidR="005E1EAA" w:rsidRPr="00921E59" w:rsidRDefault="005E1EAA" w:rsidP="005E1EAA">
      <w:pPr>
        <w:ind w:left="360" w:hanging="360"/>
        <w:jc w:val="both"/>
        <w:rPr>
          <w:sz w:val="20"/>
        </w:rPr>
      </w:pPr>
    </w:p>
    <w:p w14:paraId="34DC58E8" w14:textId="2CAB631A" w:rsidR="005E1EAA" w:rsidRPr="00921E59" w:rsidRDefault="005E1EAA" w:rsidP="005E1EAA">
      <w:pPr>
        <w:spacing w:after="120"/>
        <w:ind w:left="360" w:hanging="360"/>
        <w:jc w:val="both"/>
        <w:rPr>
          <w:bCs/>
          <w:color w:val="000000"/>
          <w:sz w:val="20"/>
        </w:rPr>
      </w:pPr>
      <w:r w:rsidRPr="00921E59">
        <w:rPr>
          <w:sz w:val="20"/>
        </w:rPr>
        <w:t>1.</w:t>
      </w:r>
      <w:r w:rsidRPr="00921E59">
        <w:rPr>
          <w:sz w:val="20"/>
        </w:rPr>
        <w:tab/>
        <w:t xml:space="preserve">The permittee must comply with the requirements in </w:t>
      </w:r>
      <w:r w:rsidRPr="00921E59">
        <w:rPr>
          <w:color w:val="000000"/>
          <w:sz w:val="20"/>
        </w:rPr>
        <w:t>Item 1 of Table 2c of</w:t>
      </w:r>
      <w:r w:rsidRPr="00921E59">
        <w:rPr>
          <w:sz w:val="20"/>
        </w:rPr>
        <w:t xml:space="preserve"> </w:t>
      </w:r>
      <w:r w:rsidRPr="00921E59">
        <w:rPr>
          <w:color w:val="000000"/>
          <w:sz w:val="20"/>
        </w:rPr>
        <w:t>40 CFR Part 63, Subpart ZZZZ which apply to e</w:t>
      </w:r>
      <w:r w:rsidRPr="00921E59">
        <w:rPr>
          <w:rFonts w:cs="Arial"/>
          <w:sz w:val="20"/>
        </w:rPr>
        <w:t xml:space="preserve">ach engine in </w:t>
      </w:r>
      <w:bookmarkStart w:id="120" w:name="_Hlk66911201"/>
      <w:r w:rsidRPr="00921E59">
        <w:rPr>
          <w:sz w:val="20"/>
        </w:rPr>
        <w:t>FG</w:t>
      </w:r>
      <w:r w:rsidR="006A10CA" w:rsidRPr="00921E59">
        <w:rPr>
          <w:sz w:val="20"/>
        </w:rPr>
        <w:t>CIEMGENS</w:t>
      </w:r>
      <w:bookmarkEnd w:id="120"/>
      <w:r w:rsidR="006A10CA" w:rsidRPr="00921E59">
        <w:rPr>
          <w:color w:val="FF0000"/>
          <w:sz w:val="20"/>
        </w:rPr>
        <w:t xml:space="preserve"> </w:t>
      </w:r>
      <w:r w:rsidRPr="00921E59">
        <w:rPr>
          <w:color w:val="000000"/>
          <w:sz w:val="20"/>
        </w:rPr>
        <w:t>as specified in the following:</w:t>
      </w:r>
    </w:p>
    <w:p w14:paraId="044B8A23" w14:textId="77777777" w:rsidR="005E1EAA" w:rsidRPr="00921E59" w:rsidRDefault="005E1EAA" w:rsidP="005E1EAA">
      <w:pPr>
        <w:numPr>
          <w:ilvl w:val="0"/>
          <w:numId w:val="85"/>
        </w:numPr>
        <w:autoSpaceDE w:val="0"/>
        <w:autoSpaceDN w:val="0"/>
        <w:adjustRightInd w:val="0"/>
        <w:spacing w:after="120"/>
        <w:jc w:val="both"/>
        <w:rPr>
          <w:rFonts w:cs="Arial"/>
          <w:sz w:val="20"/>
        </w:rPr>
      </w:pPr>
      <w:r w:rsidRPr="00921E59">
        <w:rPr>
          <w:rFonts w:cs="Arial"/>
          <w:sz w:val="20"/>
        </w:rPr>
        <w:t>Change oil and filter every 500 hours of operation or annually, whichever comes first, except as allowed in SC III.2;</w:t>
      </w:r>
    </w:p>
    <w:p w14:paraId="60FF09A0" w14:textId="6AB77565" w:rsidR="005E1EAA" w:rsidRPr="00921E59" w:rsidRDefault="005E1EAA" w:rsidP="005E1EAA">
      <w:pPr>
        <w:numPr>
          <w:ilvl w:val="0"/>
          <w:numId w:val="85"/>
        </w:numPr>
        <w:autoSpaceDE w:val="0"/>
        <w:autoSpaceDN w:val="0"/>
        <w:adjustRightInd w:val="0"/>
        <w:spacing w:after="120"/>
        <w:jc w:val="both"/>
        <w:rPr>
          <w:rFonts w:cs="Arial"/>
          <w:sz w:val="20"/>
        </w:rPr>
      </w:pPr>
      <w:r w:rsidRPr="00921E59">
        <w:rPr>
          <w:rFonts w:cs="Arial"/>
          <w:sz w:val="20"/>
        </w:rPr>
        <w:t>Inspect the air cleaner every 1,000 hours of operation or annually, whichever comes first, and replace</w:t>
      </w:r>
      <w:r w:rsidR="007B6A67" w:rsidRPr="00921E59">
        <w:rPr>
          <w:rFonts w:cs="Arial"/>
          <w:sz w:val="20"/>
        </w:rPr>
        <w:t>,</w:t>
      </w:r>
      <w:r w:rsidRPr="00921E59">
        <w:rPr>
          <w:rFonts w:cs="Arial"/>
          <w:sz w:val="20"/>
        </w:rPr>
        <w:t xml:space="preserve"> as necessary; and </w:t>
      </w:r>
    </w:p>
    <w:p w14:paraId="33211FB5" w14:textId="4C296293" w:rsidR="005E1EAA" w:rsidRPr="00921E59" w:rsidRDefault="005E1EAA" w:rsidP="005E1EAA">
      <w:pPr>
        <w:numPr>
          <w:ilvl w:val="0"/>
          <w:numId w:val="85"/>
        </w:numPr>
        <w:autoSpaceDE w:val="0"/>
        <w:autoSpaceDN w:val="0"/>
        <w:adjustRightInd w:val="0"/>
        <w:spacing w:after="120"/>
        <w:jc w:val="both"/>
        <w:rPr>
          <w:rFonts w:cs="Arial"/>
          <w:bCs/>
          <w:sz w:val="20"/>
        </w:rPr>
      </w:pPr>
      <w:r w:rsidRPr="00921E59">
        <w:rPr>
          <w:rFonts w:cs="Arial"/>
          <w:sz w:val="20"/>
        </w:rPr>
        <w:t xml:space="preserve">Inspect all hoses and belts every 500 hours of operation or annually, whichever comes first, and </w:t>
      </w:r>
      <w:r w:rsidR="007B6A67" w:rsidRPr="00921E59">
        <w:rPr>
          <w:rFonts w:cs="Arial"/>
          <w:sz w:val="20"/>
        </w:rPr>
        <w:t>replace,</w:t>
      </w:r>
      <w:r w:rsidRPr="00921E59">
        <w:rPr>
          <w:rFonts w:cs="Arial"/>
          <w:sz w:val="20"/>
        </w:rPr>
        <w:t xml:space="preserve"> as necessary. </w:t>
      </w:r>
      <w:r w:rsidRPr="00921E59">
        <w:rPr>
          <w:rFonts w:cs="Arial"/>
          <w:b/>
          <w:sz w:val="20"/>
        </w:rPr>
        <w:t xml:space="preserve"> </w:t>
      </w:r>
    </w:p>
    <w:p w14:paraId="18CA41C4" w14:textId="064CFAAE" w:rsidR="005E1EAA" w:rsidRPr="00921E59" w:rsidRDefault="005E1EAA" w:rsidP="005E1EAA">
      <w:pPr>
        <w:autoSpaceDE w:val="0"/>
        <w:autoSpaceDN w:val="0"/>
        <w:adjustRightInd w:val="0"/>
        <w:ind w:left="360"/>
        <w:jc w:val="both"/>
        <w:rPr>
          <w:rFonts w:cs="Arial"/>
          <w:bCs/>
          <w:color w:val="000000"/>
          <w:sz w:val="20"/>
        </w:rPr>
      </w:pPr>
      <w:r w:rsidRPr="00921E59">
        <w:rPr>
          <w:rFonts w:cs="Arial"/>
          <w:color w:val="000000"/>
          <w:sz w:val="20"/>
          <w:szCs w:val="24"/>
        </w:rPr>
        <w:t>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w:t>
      </w:r>
      <w:r w:rsidR="007B6A67" w:rsidRPr="00921E59">
        <w:rPr>
          <w:rFonts w:cs="Arial"/>
          <w:color w:val="000000"/>
          <w:sz w:val="20"/>
          <w:szCs w:val="24"/>
        </w:rPr>
        <w:t>,</w:t>
      </w:r>
      <w:r w:rsidRPr="00921E59">
        <w:rPr>
          <w:rFonts w:cs="Arial"/>
          <w:color w:val="000000"/>
          <w:sz w:val="20"/>
          <w:szCs w:val="24"/>
        </w:rPr>
        <w:t xml:space="preserve"> or local law has been abated.  Sources must report any failure to perform the management practice on the schedule required and the Federal, State</w:t>
      </w:r>
      <w:r w:rsidR="007B6A67" w:rsidRPr="00921E59">
        <w:rPr>
          <w:rFonts w:cs="Arial"/>
          <w:color w:val="000000"/>
          <w:sz w:val="20"/>
          <w:szCs w:val="24"/>
        </w:rPr>
        <w:t>,</w:t>
      </w:r>
      <w:r w:rsidRPr="00921E59">
        <w:rPr>
          <w:rFonts w:cs="Arial"/>
          <w:color w:val="000000"/>
          <w:sz w:val="20"/>
          <w:szCs w:val="24"/>
        </w:rPr>
        <w:t xml:space="preserve"> or local law or which the risk was deemed unacceptable.</w:t>
      </w:r>
      <w:r w:rsidRPr="00921E59">
        <w:rPr>
          <w:rFonts w:cs="Arial"/>
          <w:b/>
          <w:color w:val="000000"/>
          <w:sz w:val="20"/>
          <w:szCs w:val="24"/>
        </w:rPr>
        <w:t xml:space="preserve">  </w:t>
      </w:r>
      <w:r w:rsidRPr="00921E59">
        <w:rPr>
          <w:rFonts w:cs="Arial"/>
          <w:b/>
          <w:color w:val="000000"/>
          <w:sz w:val="20"/>
        </w:rPr>
        <w:t>(40 CFR 63.6602, 40 CFR Part 63, Subpart ZZZZ, Table 2c.1)</w:t>
      </w:r>
    </w:p>
    <w:p w14:paraId="46B5F7A1" w14:textId="77777777" w:rsidR="005E1EAA" w:rsidRPr="00921E59" w:rsidRDefault="005E1EAA" w:rsidP="005E1EAA">
      <w:pPr>
        <w:autoSpaceDE w:val="0"/>
        <w:autoSpaceDN w:val="0"/>
        <w:adjustRightInd w:val="0"/>
        <w:jc w:val="both"/>
        <w:rPr>
          <w:rFonts w:cs="Arial"/>
          <w:sz w:val="20"/>
        </w:rPr>
      </w:pPr>
    </w:p>
    <w:p w14:paraId="4DE9B8EC" w14:textId="77777777" w:rsidR="005E1EAA" w:rsidRPr="00921E59" w:rsidRDefault="005E1EAA" w:rsidP="005E1EAA">
      <w:pPr>
        <w:autoSpaceDE w:val="0"/>
        <w:autoSpaceDN w:val="0"/>
        <w:adjustRightInd w:val="0"/>
        <w:ind w:left="360" w:hanging="360"/>
        <w:jc w:val="both"/>
        <w:rPr>
          <w:rFonts w:cs="Arial"/>
          <w:bCs/>
          <w:color w:val="000000"/>
          <w:sz w:val="20"/>
        </w:rPr>
      </w:pPr>
      <w:r w:rsidRPr="00921E59">
        <w:rPr>
          <w:rFonts w:cs="Arial"/>
          <w:color w:val="000000"/>
          <w:sz w:val="20"/>
          <w:szCs w:val="24"/>
        </w:rPr>
        <w:t>2.</w:t>
      </w:r>
      <w:r w:rsidRPr="00921E59">
        <w:rPr>
          <w:rFonts w:cs="Arial"/>
          <w:color w:val="000000"/>
          <w:sz w:val="20"/>
          <w:szCs w:val="24"/>
        </w:rPr>
        <w:tab/>
        <w:t>The permittee may</w:t>
      </w:r>
      <w:r w:rsidRPr="00921E59">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921E59">
        <w:rPr>
          <w:rFonts w:cs="Arial"/>
          <w:b/>
          <w:color w:val="000000"/>
          <w:sz w:val="20"/>
        </w:rPr>
        <w:t>(40 CFR 63.6625(</w:t>
      </w:r>
      <w:proofErr w:type="spellStart"/>
      <w:r w:rsidRPr="00921E59">
        <w:rPr>
          <w:rFonts w:cs="Arial"/>
          <w:b/>
          <w:color w:val="000000"/>
          <w:sz w:val="20"/>
        </w:rPr>
        <w:t>i</w:t>
      </w:r>
      <w:proofErr w:type="spellEnd"/>
      <w:r w:rsidRPr="00921E59">
        <w:rPr>
          <w:rFonts w:cs="Arial"/>
          <w:b/>
          <w:color w:val="000000"/>
          <w:sz w:val="20"/>
        </w:rPr>
        <w:t>))</w:t>
      </w:r>
    </w:p>
    <w:p w14:paraId="1A6822FC" w14:textId="77777777" w:rsidR="005E1EAA" w:rsidRPr="00921E59" w:rsidRDefault="005E1EAA" w:rsidP="005E1EAA">
      <w:pPr>
        <w:autoSpaceDE w:val="0"/>
        <w:autoSpaceDN w:val="0"/>
        <w:adjustRightInd w:val="0"/>
        <w:jc w:val="both"/>
        <w:rPr>
          <w:rFonts w:cs="Arial"/>
          <w:color w:val="000000"/>
          <w:sz w:val="20"/>
        </w:rPr>
      </w:pPr>
    </w:p>
    <w:p w14:paraId="2812CA95" w14:textId="7A5066A7" w:rsidR="005E1EAA" w:rsidRPr="00921E59" w:rsidRDefault="005E1EAA" w:rsidP="005E1EAA">
      <w:pPr>
        <w:ind w:left="360" w:hanging="360"/>
        <w:jc w:val="both"/>
        <w:rPr>
          <w:rFonts w:cs="Arial"/>
          <w:bCs/>
          <w:sz w:val="20"/>
        </w:rPr>
      </w:pPr>
      <w:r w:rsidRPr="00921E59">
        <w:rPr>
          <w:rFonts w:cs="Arial"/>
          <w:sz w:val="20"/>
        </w:rPr>
        <w:lastRenderedPageBreak/>
        <w:t xml:space="preserve">3. </w:t>
      </w:r>
      <w:r w:rsidRPr="00921E59">
        <w:rPr>
          <w:rFonts w:cs="Arial"/>
          <w:sz w:val="20"/>
        </w:rPr>
        <w:tab/>
      </w:r>
      <w:r w:rsidRPr="00921E59">
        <w:rPr>
          <w:sz w:val="20"/>
        </w:rPr>
        <w:t>The permittee shall operate and maintain</w:t>
      </w:r>
      <w:r w:rsidRPr="00921E59">
        <w:rPr>
          <w:rFonts w:cs="Arial"/>
          <w:sz w:val="20"/>
        </w:rPr>
        <w:t xml:space="preserve"> </w:t>
      </w:r>
      <w:r w:rsidRPr="00921E59">
        <w:rPr>
          <w:rFonts w:cs="Arial"/>
          <w:color w:val="000000"/>
          <w:sz w:val="20"/>
        </w:rPr>
        <w:t>e</w:t>
      </w:r>
      <w:r w:rsidRPr="00921E59">
        <w:rPr>
          <w:rFonts w:cs="Arial"/>
          <w:sz w:val="20"/>
        </w:rPr>
        <w:t xml:space="preserve">ach engine in </w:t>
      </w:r>
      <w:r w:rsidR="00721984" w:rsidRPr="00921E59">
        <w:rPr>
          <w:sz w:val="20"/>
        </w:rPr>
        <w:t>FGCIEMGENS</w:t>
      </w:r>
      <w:r w:rsidRPr="00921E59">
        <w:rPr>
          <w:color w:val="FF0000"/>
          <w:sz w:val="20"/>
        </w:rPr>
        <w:t xml:space="preserve"> </w:t>
      </w:r>
      <w:r w:rsidRPr="00921E59">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921E59">
        <w:rPr>
          <w:rFonts w:cs="Arial"/>
          <w:b/>
          <w:sz w:val="20"/>
        </w:rPr>
        <w:t xml:space="preserve">(40 CFR 63.6605, 40 CFR 63.6625(e), 40 CFR 63.6640(a), </w:t>
      </w:r>
      <w:r w:rsidRPr="00921E59">
        <w:rPr>
          <w:b/>
          <w:sz w:val="20"/>
        </w:rPr>
        <w:t>40 CFR Part 63, Subpart ZZZZ, Table 6.9</w:t>
      </w:r>
      <w:r w:rsidRPr="00921E59">
        <w:rPr>
          <w:rFonts w:cs="Arial"/>
          <w:b/>
          <w:sz w:val="20"/>
        </w:rPr>
        <w:t>)</w:t>
      </w:r>
    </w:p>
    <w:p w14:paraId="73F26FF9" w14:textId="77777777" w:rsidR="005E1EAA" w:rsidRPr="00921E59" w:rsidRDefault="005E1EAA" w:rsidP="005E1EAA">
      <w:pPr>
        <w:ind w:left="360" w:hanging="360"/>
        <w:jc w:val="both"/>
        <w:rPr>
          <w:rFonts w:cs="Arial"/>
          <w:bCs/>
          <w:sz w:val="20"/>
        </w:rPr>
      </w:pPr>
    </w:p>
    <w:p w14:paraId="36BE85FD" w14:textId="45C6FC81" w:rsidR="005E1EAA" w:rsidRPr="00921E59" w:rsidRDefault="005E1EAA" w:rsidP="005E1EAA">
      <w:pPr>
        <w:ind w:left="360" w:hanging="360"/>
        <w:jc w:val="both"/>
        <w:rPr>
          <w:rFonts w:cs="Arial"/>
          <w:bCs/>
          <w:sz w:val="20"/>
        </w:rPr>
      </w:pPr>
      <w:r w:rsidRPr="00921E59">
        <w:rPr>
          <w:rFonts w:cs="Arial"/>
          <w:sz w:val="20"/>
        </w:rPr>
        <w:t>4.</w:t>
      </w:r>
      <w:r w:rsidRPr="00921E59">
        <w:rPr>
          <w:rFonts w:cs="Arial"/>
          <w:sz w:val="20"/>
        </w:rPr>
        <w:tab/>
        <w:t xml:space="preserve">For </w:t>
      </w:r>
      <w:r w:rsidRPr="00921E59">
        <w:rPr>
          <w:rFonts w:cs="Arial"/>
          <w:color w:val="000000"/>
          <w:sz w:val="20"/>
          <w:szCs w:val="24"/>
        </w:rPr>
        <w:t>e</w:t>
      </w:r>
      <w:r w:rsidRPr="00921E59">
        <w:rPr>
          <w:rFonts w:cs="Arial"/>
          <w:sz w:val="20"/>
          <w:szCs w:val="24"/>
        </w:rPr>
        <w:t xml:space="preserve">ach engine in </w:t>
      </w:r>
      <w:r w:rsidR="00721984" w:rsidRPr="00921E59">
        <w:rPr>
          <w:sz w:val="20"/>
        </w:rPr>
        <w:t>FGCIEMGENS</w:t>
      </w:r>
      <w:r w:rsidRPr="00921E59">
        <w:rPr>
          <w:rFonts w:ascii="Times New Roman" w:hAnsi="Times New Roman"/>
          <w:sz w:val="20"/>
          <w:szCs w:val="24"/>
        </w:rPr>
        <w:t>,</w:t>
      </w:r>
      <w:r w:rsidRPr="00921E59">
        <w:rPr>
          <w:rFonts w:ascii="Times New Roman" w:hAnsi="Times New Roman"/>
          <w:color w:val="FF0000"/>
          <w:sz w:val="20"/>
          <w:szCs w:val="24"/>
        </w:rPr>
        <w:t xml:space="preserve"> </w:t>
      </w:r>
      <w:r w:rsidRPr="00921E59">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921E59">
        <w:rPr>
          <w:rFonts w:cs="Arial"/>
          <w:b/>
          <w:sz w:val="20"/>
        </w:rPr>
        <w:t>(40 CFR 63.6625(h))</w:t>
      </w:r>
    </w:p>
    <w:p w14:paraId="46270F5B" w14:textId="77777777" w:rsidR="005E1EAA" w:rsidRPr="00921E59" w:rsidRDefault="005E1EAA" w:rsidP="005E1EAA">
      <w:pPr>
        <w:ind w:left="360" w:hanging="360"/>
        <w:jc w:val="both"/>
        <w:rPr>
          <w:rFonts w:cs="Arial"/>
          <w:sz w:val="20"/>
        </w:rPr>
      </w:pPr>
    </w:p>
    <w:p w14:paraId="6384E4BB" w14:textId="49CB1704" w:rsidR="005E1EAA" w:rsidRPr="00921E59" w:rsidRDefault="005E1EAA" w:rsidP="005E1EAA">
      <w:pPr>
        <w:ind w:left="360" w:hanging="360"/>
        <w:jc w:val="both"/>
        <w:rPr>
          <w:rFonts w:cs="Arial"/>
          <w:bCs/>
          <w:sz w:val="20"/>
        </w:rPr>
      </w:pPr>
      <w:r w:rsidRPr="00921E59">
        <w:rPr>
          <w:rFonts w:cs="Arial"/>
          <w:sz w:val="20"/>
        </w:rPr>
        <w:t>5.</w:t>
      </w:r>
      <w:r w:rsidRPr="00921E59">
        <w:rPr>
          <w:rFonts w:cs="Arial"/>
          <w:sz w:val="20"/>
        </w:rPr>
        <w:tab/>
        <w:t xml:space="preserve">The permittee may operate each engine in </w:t>
      </w:r>
      <w:r w:rsidR="00721984" w:rsidRPr="00921E59">
        <w:rPr>
          <w:sz w:val="20"/>
        </w:rPr>
        <w:t>FGCIEMGENS</w:t>
      </w:r>
      <w:r w:rsidRPr="00921E59">
        <w:rPr>
          <w:color w:val="FF0000"/>
          <w:sz w:val="20"/>
        </w:rPr>
        <w:t xml:space="preserve"> </w:t>
      </w:r>
      <w:r w:rsidRPr="00921E59">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21E59">
        <w:rPr>
          <w:rFonts w:cs="Arial"/>
          <w:bCs/>
          <w:sz w:val="20"/>
        </w:rPr>
        <w:t>.</w:t>
      </w:r>
      <w:r w:rsidRPr="00921E59">
        <w:rPr>
          <w:rFonts w:cs="Arial"/>
          <w:b/>
          <w:sz w:val="20"/>
        </w:rPr>
        <w:t xml:space="preserve">  (40 CFR 63.6640(f)(2))</w:t>
      </w:r>
    </w:p>
    <w:p w14:paraId="3A58ECE1" w14:textId="77777777" w:rsidR="005E1EAA" w:rsidRPr="00921E59" w:rsidRDefault="005E1EAA" w:rsidP="005E1EAA">
      <w:pPr>
        <w:ind w:left="360" w:hanging="360"/>
        <w:jc w:val="both"/>
        <w:rPr>
          <w:rFonts w:cs="Arial"/>
          <w:sz w:val="20"/>
        </w:rPr>
      </w:pPr>
    </w:p>
    <w:p w14:paraId="0084597F" w14:textId="61C9A5A5" w:rsidR="005E1EAA" w:rsidRPr="00921E59" w:rsidRDefault="005E1EAA" w:rsidP="005E1EAA">
      <w:pPr>
        <w:ind w:left="360" w:hanging="360"/>
        <w:jc w:val="both"/>
        <w:rPr>
          <w:rFonts w:cs="Arial"/>
          <w:b/>
          <w:sz w:val="20"/>
        </w:rPr>
      </w:pPr>
      <w:r w:rsidRPr="00921E59">
        <w:rPr>
          <w:rFonts w:cs="Arial"/>
          <w:sz w:val="20"/>
        </w:rPr>
        <w:t>6.</w:t>
      </w:r>
      <w:r w:rsidRPr="00921E59">
        <w:rPr>
          <w:rFonts w:cs="Arial"/>
          <w:sz w:val="20"/>
        </w:rPr>
        <w:tab/>
        <w:t xml:space="preserve">Each engine in </w:t>
      </w:r>
      <w:r w:rsidR="00721984" w:rsidRPr="00921E59">
        <w:rPr>
          <w:sz w:val="20"/>
        </w:rPr>
        <w:t>FGCIEMGENS</w:t>
      </w:r>
      <w:r w:rsidRPr="00921E59">
        <w:rPr>
          <w:rFonts w:cs="Arial"/>
          <w:color w:val="FF0000"/>
          <w:sz w:val="20"/>
        </w:rPr>
        <w:t xml:space="preserve"> </w:t>
      </w:r>
      <w:r w:rsidRPr="00921E59">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921E59">
        <w:rPr>
          <w:rFonts w:cs="Arial"/>
          <w:b/>
          <w:bCs/>
          <w:sz w:val="20"/>
        </w:rPr>
        <w:t>SC lll.5</w:t>
      </w:r>
      <w:r w:rsidRPr="00921E59">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921E59">
        <w:rPr>
          <w:rFonts w:cs="Arial"/>
          <w:b/>
          <w:sz w:val="20"/>
        </w:rPr>
        <w:t>(40 CFR 63.6640(f)(3))</w:t>
      </w:r>
    </w:p>
    <w:p w14:paraId="6D87FC35" w14:textId="77777777" w:rsidR="005E1EAA" w:rsidRPr="00921E59" w:rsidRDefault="005E1EAA" w:rsidP="005E1EAA">
      <w:pPr>
        <w:jc w:val="both"/>
        <w:rPr>
          <w:sz w:val="20"/>
        </w:rPr>
      </w:pPr>
    </w:p>
    <w:p w14:paraId="14E3778A" w14:textId="77777777" w:rsidR="005E1EAA" w:rsidRPr="00921E59" w:rsidRDefault="005E1EAA" w:rsidP="005E1EAA">
      <w:pPr>
        <w:jc w:val="both"/>
        <w:rPr>
          <w:bCs/>
        </w:rPr>
      </w:pPr>
      <w:r w:rsidRPr="00921E59">
        <w:rPr>
          <w:b/>
        </w:rPr>
        <w:t xml:space="preserve">IV.  </w:t>
      </w:r>
      <w:r w:rsidRPr="00921E59">
        <w:rPr>
          <w:b/>
          <w:u w:val="single"/>
        </w:rPr>
        <w:t>DESIGN/EQUIPMENT PARAMETER(S)</w:t>
      </w:r>
    </w:p>
    <w:p w14:paraId="756DAD64" w14:textId="77777777" w:rsidR="005E1EAA" w:rsidRPr="00921E59" w:rsidRDefault="005E1EAA" w:rsidP="005E1EAA">
      <w:pPr>
        <w:jc w:val="both"/>
        <w:rPr>
          <w:sz w:val="20"/>
        </w:rPr>
      </w:pPr>
    </w:p>
    <w:p w14:paraId="0BA1C161" w14:textId="019BE5EF" w:rsidR="005E1EAA" w:rsidRPr="00921E59" w:rsidRDefault="005E1EAA" w:rsidP="005E1EAA">
      <w:pPr>
        <w:ind w:left="360" w:hanging="360"/>
        <w:jc w:val="both"/>
        <w:rPr>
          <w:sz w:val="20"/>
        </w:rPr>
      </w:pPr>
      <w:r w:rsidRPr="00921E59">
        <w:rPr>
          <w:sz w:val="20"/>
        </w:rPr>
        <w:t>1.</w:t>
      </w:r>
      <w:r w:rsidRPr="00921E59">
        <w:rPr>
          <w:sz w:val="20"/>
        </w:rPr>
        <w:tab/>
        <w:t xml:space="preserve">The permittee shall </w:t>
      </w:r>
      <w:r w:rsidRPr="00921E59">
        <w:rPr>
          <w:color w:val="000000"/>
          <w:sz w:val="20"/>
        </w:rPr>
        <w:t xml:space="preserve">equip and maintain </w:t>
      </w:r>
      <w:r w:rsidRPr="00921E59">
        <w:rPr>
          <w:sz w:val="20"/>
        </w:rPr>
        <w:t xml:space="preserve">each </w:t>
      </w:r>
      <w:r w:rsidRPr="00921E59">
        <w:rPr>
          <w:rFonts w:cs="Arial"/>
          <w:sz w:val="20"/>
        </w:rPr>
        <w:t xml:space="preserve">engine in </w:t>
      </w:r>
      <w:r w:rsidR="00721984" w:rsidRPr="00921E59">
        <w:rPr>
          <w:sz w:val="20"/>
        </w:rPr>
        <w:t>FGCIEMGENS</w:t>
      </w:r>
      <w:r w:rsidR="00721984" w:rsidRPr="00921E59">
        <w:rPr>
          <w:color w:val="000000"/>
          <w:sz w:val="20"/>
        </w:rPr>
        <w:t xml:space="preserve"> </w:t>
      </w:r>
      <w:r w:rsidRPr="00921E59">
        <w:rPr>
          <w:color w:val="000000"/>
          <w:sz w:val="20"/>
        </w:rPr>
        <w:t>with non-resettable hours meters to track the operating hours.</w:t>
      </w:r>
      <w:r w:rsidRPr="00921E59" w:rsidDel="004636C0">
        <w:rPr>
          <w:color w:val="FF0000"/>
          <w:sz w:val="20"/>
        </w:rPr>
        <w:t xml:space="preserve"> </w:t>
      </w:r>
      <w:r w:rsidRPr="00921E59">
        <w:rPr>
          <w:color w:val="FF0000"/>
          <w:sz w:val="20"/>
        </w:rPr>
        <w:t xml:space="preserve"> </w:t>
      </w:r>
      <w:r w:rsidRPr="00921E59">
        <w:rPr>
          <w:b/>
          <w:sz w:val="20"/>
        </w:rPr>
        <w:t xml:space="preserve">(40 CFR 63.6625(f)) </w:t>
      </w:r>
    </w:p>
    <w:p w14:paraId="57845704" w14:textId="77777777" w:rsidR="005E1EAA" w:rsidRPr="00921E59" w:rsidRDefault="005E1EAA" w:rsidP="005E1EAA">
      <w:pPr>
        <w:jc w:val="both"/>
        <w:rPr>
          <w:sz w:val="20"/>
        </w:rPr>
      </w:pPr>
    </w:p>
    <w:p w14:paraId="0B0B17D0" w14:textId="77777777" w:rsidR="005E1EAA" w:rsidRPr="00921E59" w:rsidRDefault="005E1EAA" w:rsidP="005E1EAA">
      <w:pPr>
        <w:jc w:val="both"/>
        <w:rPr>
          <w:bCs/>
        </w:rPr>
      </w:pPr>
      <w:r w:rsidRPr="00921E59">
        <w:rPr>
          <w:b/>
        </w:rPr>
        <w:t xml:space="preserve">V.  </w:t>
      </w:r>
      <w:r w:rsidRPr="00921E59">
        <w:rPr>
          <w:b/>
          <w:u w:val="single"/>
        </w:rPr>
        <w:t>TESTING/SAMPLING</w:t>
      </w:r>
    </w:p>
    <w:p w14:paraId="439D347E" w14:textId="77777777" w:rsidR="005E1EAA" w:rsidRPr="00921E59" w:rsidRDefault="005E1EAA" w:rsidP="005E1EAA">
      <w:pPr>
        <w:jc w:val="both"/>
        <w:rPr>
          <w:sz w:val="20"/>
        </w:rPr>
      </w:pPr>
      <w:r w:rsidRPr="00921E59">
        <w:rPr>
          <w:sz w:val="20"/>
        </w:rPr>
        <w:t>Records shall be maintained on file for a period of five years</w:t>
      </w:r>
      <w:bookmarkStart w:id="121" w:name="_Hlk38353440"/>
      <w:r w:rsidRPr="00921E59">
        <w:rPr>
          <w:sz w:val="20"/>
        </w:rPr>
        <w:t xml:space="preserve">.  </w:t>
      </w:r>
      <w:r w:rsidRPr="00921E59">
        <w:rPr>
          <w:b/>
          <w:sz w:val="20"/>
        </w:rPr>
        <w:t>(R 336.1213(3)(b)(ii))</w:t>
      </w:r>
    </w:p>
    <w:bookmarkEnd w:id="121"/>
    <w:p w14:paraId="1F3BE4D2" w14:textId="77777777" w:rsidR="005E1EAA" w:rsidRPr="00921E59" w:rsidRDefault="005E1EAA" w:rsidP="005E1EAA">
      <w:pPr>
        <w:jc w:val="both"/>
        <w:rPr>
          <w:sz w:val="20"/>
        </w:rPr>
      </w:pPr>
    </w:p>
    <w:p w14:paraId="57C5FECA" w14:textId="6CB5E97C" w:rsidR="005E1EAA" w:rsidRPr="00921E59" w:rsidRDefault="005E1EAA" w:rsidP="005E1EAA">
      <w:pPr>
        <w:numPr>
          <w:ilvl w:val="0"/>
          <w:numId w:val="80"/>
        </w:numPr>
        <w:jc w:val="both"/>
        <w:rPr>
          <w:rFonts w:cs="Arial"/>
          <w:b/>
          <w:sz w:val="20"/>
        </w:rPr>
      </w:pPr>
      <w:r w:rsidRPr="00921E59">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w:t>
      </w:r>
      <w:r w:rsidR="00BD7BFA" w:rsidRPr="00921E59">
        <w:rPr>
          <w:rFonts w:cs="Arial"/>
          <w:sz w:val="20"/>
        </w:rPr>
        <w:t>two</w:t>
      </w:r>
      <w:r w:rsidRPr="00921E59">
        <w:rPr>
          <w:rFonts w:cs="Arial"/>
          <w:sz w:val="20"/>
        </w:rPr>
        <w:t xml:space="preserve"> business days of receiving the results of the analysis; if the engine is not in operation when the results of the analysis are received, the permittee must change the oil within </w:t>
      </w:r>
      <w:r w:rsidR="00BD7BFA" w:rsidRPr="00921E59">
        <w:rPr>
          <w:rFonts w:cs="Arial"/>
          <w:sz w:val="20"/>
        </w:rPr>
        <w:t>two</w:t>
      </w:r>
      <w:r w:rsidRPr="00921E59">
        <w:rPr>
          <w:rFonts w:cs="Arial"/>
          <w:sz w:val="20"/>
        </w:rPr>
        <w:t xml:space="preserve">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921E59">
        <w:rPr>
          <w:rFonts w:cs="Arial"/>
          <w:b/>
          <w:sz w:val="20"/>
        </w:rPr>
        <w:t>(40 CFR 63.6625(</w:t>
      </w:r>
      <w:proofErr w:type="spellStart"/>
      <w:r w:rsidRPr="00921E59">
        <w:rPr>
          <w:rFonts w:cs="Arial"/>
          <w:b/>
          <w:sz w:val="20"/>
        </w:rPr>
        <w:t>i</w:t>
      </w:r>
      <w:proofErr w:type="spellEnd"/>
      <w:r w:rsidRPr="00921E59">
        <w:rPr>
          <w:rFonts w:cs="Arial"/>
          <w:b/>
          <w:sz w:val="20"/>
        </w:rPr>
        <w:t>))</w:t>
      </w:r>
    </w:p>
    <w:p w14:paraId="61CC810E" w14:textId="77777777" w:rsidR="005E1EAA" w:rsidRPr="00921E59" w:rsidRDefault="005E1EAA" w:rsidP="005E1EAA">
      <w:pPr>
        <w:ind w:left="360" w:hanging="360"/>
        <w:jc w:val="both"/>
        <w:rPr>
          <w:sz w:val="20"/>
        </w:rPr>
      </w:pPr>
    </w:p>
    <w:p w14:paraId="7D7FED5E" w14:textId="77777777" w:rsidR="005E1EAA" w:rsidRPr="00921E59" w:rsidRDefault="005E1EAA" w:rsidP="005E1EAA">
      <w:pPr>
        <w:jc w:val="both"/>
      </w:pPr>
      <w:r w:rsidRPr="00921E59">
        <w:rPr>
          <w:b/>
        </w:rPr>
        <w:t xml:space="preserve">VI.  </w:t>
      </w:r>
      <w:r w:rsidRPr="00921E59">
        <w:rPr>
          <w:b/>
          <w:u w:val="single"/>
        </w:rPr>
        <w:t>MONITORING/RECORDKEEPING</w:t>
      </w:r>
    </w:p>
    <w:p w14:paraId="2FC235F2" w14:textId="77777777" w:rsidR="005E1EAA" w:rsidRPr="00921E59" w:rsidRDefault="005E1EAA" w:rsidP="005E1EAA">
      <w:pPr>
        <w:jc w:val="both"/>
        <w:rPr>
          <w:sz w:val="20"/>
        </w:rPr>
      </w:pPr>
      <w:r w:rsidRPr="00921E59">
        <w:rPr>
          <w:sz w:val="20"/>
        </w:rPr>
        <w:t xml:space="preserve">Records shall be maintained on file for a period of five years.  </w:t>
      </w:r>
      <w:r w:rsidRPr="00921E59">
        <w:rPr>
          <w:b/>
          <w:sz w:val="20"/>
        </w:rPr>
        <w:t>(R 336.1213(3)(b)(ii))</w:t>
      </w:r>
    </w:p>
    <w:p w14:paraId="309E72CA" w14:textId="77777777" w:rsidR="005E1EAA" w:rsidRPr="00921E59" w:rsidRDefault="005E1EAA" w:rsidP="005E1EAA">
      <w:pPr>
        <w:jc w:val="both"/>
        <w:rPr>
          <w:rFonts w:cs="Arial"/>
          <w:bCs/>
          <w:sz w:val="20"/>
        </w:rPr>
      </w:pPr>
    </w:p>
    <w:p w14:paraId="49A67417" w14:textId="13C87996" w:rsidR="005E1EAA" w:rsidRPr="00921E59" w:rsidRDefault="005E1EAA" w:rsidP="005E1EAA">
      <w:pPr>
        <w:spacing w:after="120"/>
        <w:ind w:left="360" w:hanging="360"/>
        <w:jc w:val="both"/>
        <w:rPr>
          <w:bCs/>
          <w:sz w:val="20"/>
        </w:rPr>
      </w:pPr>
      <w:r w:rsidRPr="00921E59">
        <w:rPr>
          <w:bCs/>
          <w:sz w:val="20"/>
        </w:rPr>
        <w:t>1.</w:t>
      </w:r>
      <w:r w:rsidRPr="00921E59">
        <w:rPr>
          <w:bCs/>
          <w:sz w:val="20"/>
        </w:rPr>
        <w:tab/>
        <w:t xml:space="preserve">For each engine in </w:t>
      </w:r>
      <w:r w:rsidR="002E29A9" w:rsidRPr="00921E59">
        <w:rPr>
          <w:sz w:val="20"/>
        </w:rPr>
        <w:t>FGCIEMGENS</w:t>
      </w:r>
      <w:r w:rsidRPr="00921E59">
        <w:rPr>
          <w:bCs/>
          <w:sz w:val="20"/>
        </w:rPr>
        <w:t>, the permittee shall keep in a satisfactory manner the following:</w:t>
      </w:r>
    </w:p>
    <w:p w14:paraId="11C085DA" w14:textId="77777777" w:rsidR="005E1EAA" w:rsidRPr="00921E59" w:rsidRDefault="005E1EAA" w:rsidP="005E1EAA">
      <w:pPr>
        <w:numPr>
          <w:ilvl w:val="0"/>
          <w:numId w:val="84"/>
        </w:numPr>
        <w:spacing w:after="120"/>
        <w:jc w:val="both"/>
        <w:rPr>
          <w:bCs/>
          <w:sz w:val="20"/>
        </w:rPr>
      </w:pPr>
      <w:r w:rsidRPr="00921E59">
        <w:rPr>
          <w:bCs/>
          <w:sz w:val="20"/>
        </w:rPr>
        <w:t>A copy of each notification and report that was submitted to comply with 40 CFR Part 63, Subpart ZZZZ, including all documentation supporting any Initial Notification or Notification of Compliance Status that was submitted,</w:t>
      </w:r>
    </w:p>
    <w:p w14:paraId="21DBBA77" w14:textId="77777777" w:rsidR="005E1EAA" w:rsidRPr="00921E59" w:rsidRDefault="005E1EAA" w:rsidP="005E1EAA">
      <w:pPr>
        <w:numPr>
          <w:ilvl w:val="0"/>
          <w:numId w:val="84"/>
        </w:numPr>
        <w:spacing w:after="120"/>
        <w:jc w:val="both"/>
        <w:rPr>
          <w:sz w:val="20"/>
        </w:rPr>
      </w:pPr>
      <w:r w:rsidRPr="00921E59">
        <w:rPr>
          <w:sz w:val="20"/>
        </w:rPr>
        <w:lastRenderedPageBreak/>
        <w:t>Records of the occurrence and duration of each malfunction of operation or the air pollution control and monitoring equipment</w:t>
      </w:r>
      <w:bookmarkStart w:id="122" w:name="_Hlk39071808"/>
      <w:r w:rsidRPr="00921E59">
        <w:rPr>
          <w:sz w:val="20"/>
        </w:rPr>
        <w:t>,</w:t>
      </w:r>
    </w:p>
    <w:p w14:paraId="058D188A" w14:textId="77777777" w:rsidR="005E1EAA" w:rsidRPr="00921E59" w:rsidRDefault="005E1EAA" w:rsidP="005E1EAA">
      <w:pPr>
        <w:numPr>
          <w:ilvl w:val="0"/>
          <w:numId w:val="84"/>
        </w:numPr>
        <w:spacing w:after="120"/>
        <w:jc w:val="both"/>
        <w:rPr>
          <w:sz w:val="20"/>
        </w:rPr>
      </w:pPr>
      <w:r w:rsidRPr="00921E59">
        <w:rPr>
          <w:sz w:val="20"/>
        </w:rPr>
        <w:t xml:space="preserve">Records of performance tests and performance evaluations, </w:t>
      </w:r>
    </w:p>
    <w:p w14:paraId="10F3072E" w14:textId="77777777" w:rsidR="005E1EAA" w:rsidRPr="00921E59" w:rsidRDefault="005E1EAA" w:rsidP="005E1EAA">
      <w:pPr>
        <w:numPr>
          <w:ilvl w:val="0"/>
          <w:numId w:val="84"/>
        </w:numPr>
        <w:spacing w:after="120"/>
        <w:jc w:val="both"/>
        <w:rPr>
          <w:sz w:val="20"/>
        </w:rPr>
      </w:pPr>
      <w:r w:rsidRPr="00921E59">
        <w:rPr>
          <w:sz w:val="20"/>
        </w:rPr>
        <w:t xml:space="preserve">Records of all required maintenance performed on the air pollution control and monitoring equipment, </w:t>
      </w:r>
    </w:p>
    <w:p w14:paraId="56672728" w14:textId="77777777" w:rsidR="005E1EAA" w:rsidRPr="00921E59" w:rsidRDefault="005E1EAA" w:rsidP="005E1EAA">
      <w:pPr>
        <w:numPr>
          <w:ilvl w:val="0"/>
          <w:numId w:val="84"/>
        </w:numPr>
        <w:spacing w:after="120"/>
        <w:jc w:val="both"/>
        <w:rPr>
          <w:sz w:val="20"/>
        </w:rPr>
      </w:pPr>
      <w:r w:rsidRPr="00921E59">
        <w:rPr>
          <w:sz w:val="20"/>
        </w:rPr>
        <w:t>Records of actions taken during periods of malfunction to minimize emissions, including corrective actions to restore malfunctioning process and air pollution control and monitoring equipment to its normal or usual manner of operation.</w:t>
      </w:r>
    </w:p>
    <w:p w14:paraId="572D89C4" w14:textId="66D5AE5A" w:rsidR="005E1EAA" w:rsidRPr="00921E59" w:rsidRDefault="005E1EAA" w:rsidP="005E1EAA">
      <w:pPr>
        <w:ind w:left="360"/>
        <w:contextualSpacing/>
        <w:jc w:val="both"/>
        <w:rPr>
          <w:sz w:val="20"/>
        </w:rPr>
      </w:pPr>
      <w:r w:rsidRPr="00921E59">
        <w:rPr>
          <w:sz w:val="20"/>
        </w:rPr>
        <w:t xml:space="preserve">The permittee shall keep all records on file and make them available to the department upon request.  </w:t>
      </w:r>
      <w:r w:rsidRPr="00921E59">
        <w:rPr>
          <w:b/>
          <w:bCs/>
          <w:sz w:val="20"/>
        </w:rPr>
        <w:t>(40 CFR 63.6655(a), 40 CFR 63.6660)</w:t>
      </w:r>
      <w:r w:rsidRPr="00921E59">
        <w:rPr>
          <w:sz w:val="20"/>
        </w:rPr>
        <w:t xml:space="preserve"> </w:t>
      </w:r>
    </w:p>
    <w:bookmarkEnd w:id="122"/>
    <w:p w14:paraId="090B064A" w14:textId="77777777" w:rsidR="005E1EAA" w:rsidRPr="00921E59" w:rsidRDefault="005E1EAA" w:rsidP="005E1EAA">
      <w:pPr>
        <w:ind w:left="360" w:hanging="360"/>
        <w:jc w:val="both"/>
        <w:rPr>
          <w:sz w:val="20"/>
        </w:rPr>
      </w:pPr>
    </w:p>
    <w:p w14:paraId="06FCEF72" w14:textId="2525FDDC" w:rsidR="005E1EAA" w:rsidRPr="0076771A" w:rsidRDefault="005E1EAA" w:rsidP="005E1EAA">
      <w:pPr>
        <w:ind w:left="360" w:hanging="360"/>
        <w:jc w:val="both"/>
        <w:rPr>
          <w:sz w:val="20"/>
        </w:rPr>
      </w:pPr>
      <w:r w:rsidRPr="00921E59">
        <w:rPr>
          <w:sz w:val="20"/>
        </w:rPr>
        <w:t xml:space="preserve">2. </w:t>
      </w:r>
      <w:r w:rsidRPr="00921E59">
        <w:rPr>
          <w:sz w:val="20"/>
        </w:rPr>
        <w:tab/>
        <w:t xml:space="preserve">For each </w:t>
      </w:r>
      <w:r w:rsidRPr="00921E59">
        <w:rPr>
          <w:rFonts w:cs="Arial"/>
          <w:sz w:val="20"/>
        </w:rPr>
        <w:t xml:space="preserve">engine in </w:t>
      </w:r>
      <w:r w:rsidR="002E29A9" w:rsidRPr="00921E59">
        <w:rPr>
          <w:sz w:val="20"/>
        </w:rPr>
        <w:t>FGCIEMGENS</w:t>
      </w:r>
      <w:r w:rsidRPr="00921E59">
        <w:rPr>
          <w:color w:val="FF0000"/>
          <w:sz w:val="20"/>
        </w:rPr>
        <w:t>,</w:t>
      </w:r>
      <w:r w:rsidRPr="00921E59">
        <w:rPr>
          <w:sz w:val="20"/>
        </w:rPr>
        <w:t xml:space="preserve"> the permittee shall keep in a satisfactory manner, records to demonstrate continuous compliance with the operation and maintenance of the engine according to the manufacturer’s emission-related operation and maintenance instructions; or </w:t>
      </w:r>
      <w:r w:rsidR="00802E50">
        <w:rPr>
          <w:sz w:val="20"/>
        </w:rPr>
        <w:t>develop</w:t>
      </w:r>
      <w:r w:rsidR="00802E50" w:rsidRPr="00CE7124">
        <w:rPr>
          <w:sz w:val="20"/>
        </w:rPr>
        <w:t xml:space="preserve"> </w:t>
      </w:r>
      <w:r w:rsidRPr="0076771A">
        <w:rPr>
          <w:sz w:val="20"/>
        </w:rPr>
        <w:t xml:space="preserve">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76771A">
        <w:rPr>
          <w:b/>
          <w:sz w:val="20"/>
        </w:rPr>
        <w:t>(40 CFR 63.6655(d), 40 CFR 63.6660, 40 CFR Part 63, Subpart ZZZZ, Table</w:t>
      </w:r>
      <w:r w:rsidR="006C720E">
        <w:rPr>
          <w:b/>
          <w:sz w:val="20"/>
        </w:rPr>
        <w:t> </w:t>
      </w:r>
      <w:r w:rsidRPr="0076771A">
        <w:rPr>
          <w:b/>
          <w:sz w:val="20"/>
        </w:rPr>
        <w:t>6.9)</w:t>
      </w:r>
    </w:p>
    <w:p w14:paraId="307AA27C" w14:textId="77777777" w:rsidR="005E1EAA" w:rsidRPr="0076771A" w:rsidRDefault="005E1EAA" w:rsidP="005E1EAA">
      <w:pPr>
        <w:ind w:left="360" w:hanging="360"/>
        <w:jc w:val="both"/>
        <w:rPr>
          <w:sz w:val="20"/>
        </w:rPr>
      </w:pPr>
    </w:p>
    <w:p w14:paraId="6BB8401E" w14:textId="75551989" w:rsidR="005E1EAA" w:rsidRPr="0076771A" w:rsidRDefault="005E1EAA" w:rsidP="005E1EAA">
      <w:pPr>
        <w:ind w:left="360" w:hanging="360"/>
        <w:jc w:val="both"/>
        <w:rPr>
          <w:sz w:val="20"/>
        </w:rPr>
      </w:pPr>
      <w:r w:rsidRPr="0076771A">
        <w:rPr>
          <w:sz w:val="20"/>
        </w:rPr>
        <w:t>3.</w:t>
      </w:r>
      <w:r w:rsidRPr="0076771A">
        <w:rPr>
          <w:sz w:val="20"/>
        </w:rPr>
        <w:tab/>
        <w:t xml:space="preserve">For each </w:t>
      </w:r>
      <w:r w:rsidRPr="0076771A">
        <w:rPr>
          <w:rFonts w:cs="Arial"/>
          <w:sz w:val="20"/>
        </w:rPr>
        <w:t xml:space="preserve">engine in </w:t>
      </w:r>
      <w:r w:rsidR="002E29A9" w:rsidRPr="0076771A">
        <w:rPr>
          <w:sz w:val="20"/>
        </w:rPr>
        <w:t>FGCIEMGENS</w:t>
      </w:r>
      <w:r w:rsidRPr="0076771A">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76771A">
        <w:rPr>
          <w:b/>
          <w:sz w:val="20"/>
        </w:rPr>
        <w:t>(40 CFR 63.6655(e), 40 CFR 63.6660)</w:t>
      </w:r>
    </w:p>
    <w:p w14:paraId="1EF3382F" w14:textId="77777777" w:rsidR="005E1EAA" w:rsidRPr="0076771A" w:rsidRDefault="005E1EAA" w:rsidP="005E1EAA">
      <w:pPr>
        <w:ind w:left="360" w:hanging="360"/>
        <w:jc w:val="both"/>
        <w:rPr>
          <w:sz w:val="20"/>
        </w:rPr>
      </w:pPr>
    </w:p>
    <w:p w14:paraId="73BF20BD" w14:textId="414C0137" w:rsidR="005E1EAA" w:rsidRPr="0076771A" w:rsidRDefault="005E1EAA" w:rsidP="005E1EAA">
      <w:pPr>
        <w:ind w:left="360" w:hanging="360"/>
        <w:jc w:val="both"/>
        <w:rPr>
          <w:bCs/>
          <w:sz w:val="20"/>
        </w:rPr>
      </w:pPr>
      <w:r w:rsidRPr="0076771A">
        <w:rPr>
          <w:sz w:val="20"/>
        </w:rPr>
        <w:t>4.</w:t>
      </w:r>
      <w:r w:rsidRPr="0076771A">
        <w:rPr>
          <w:sz w:val="20"/>
        </w:rPr>
        <w:tab/>
      </w:r>
      <w:r w:rsidRPr="0076771A">
        <w:rPr>
          <w:color w:val="000000"/>
          <w:sz w:val="20"/>
        </w:rPr>
        <w:t xml:space="preserve">The permittee shall monitor and record, the total hours of operation for </w:t>
      </w:r>
      <w:r w:rsidRPr="0076771A">
        <w:rPr>
          <w:sz w:val="20"/>
        </w:rPr>
        <w:t xml:space="preserve">each engine in </w:t>
      </w:r>
      <w:r w:rsidR="002E29A9" w:rsidRPr="0076771A">
        <w:rPr>
          <w:sz w:val="20"/>
        </w:rPr>
        <w:t>FGCIEMGENS</w:t>
      </w:r>
      <w:r w:rsidRPr="0076771A">
        <w:rPr>
          <w:color w:val="FF0000"/>
          <w:sz w:val="20"/>
        </w:rPr>
        <w:t xml:space="preserve"> </w:t>
      </w:r>
      <w:r w:rsidRPr="0076771A">
        <w:rPr>
          <w:sz w:val="20"/>
        </w:rPr>
        <w:t xml:space="preserve">on a </w:t>
      </w:r>
      <w:r w:rsidRPr="001A5861">
        <w:rPr>
          <w:sz w:val="20"/>
        </w:rPr>
        <w:t>monthly basis, and t</w:t>
      </w:r>
      <w:r w:rsidRPr="0076771A">
        <w:rPr>
          <w:sz w:val="20"/>
        </w:rPr>
        <w:t xml:space="preserve">he hours of operation during emergency and </w:t>
      </w:r>
      <w:r w:rsidRPr="0076771A">
        <w:rPr>
          <w:color w:val="000000"/>
          <w:sz w:val="20"/>
        </w:rPr>
        <w:t xml:space="preserve">non-emergency service that are recorded through the non-resettable hour meter for </w:t>
      </w:r>
      <w:r w:rsidRPr="0076771A">
        <w:rPr>
          <w:sz w:val="20"/>
        </w:rPr>
        <w:t xml:space="preserve">each engine in </w:t>
      </w:r>
      <w:r w:rsidR="002E29A9" w:rsidRPr="0076771A">
        <w:rPr>
          <w:sz w:val="20"/>
        </w:rPr>
        <w:t>FGCIEMGENS</w:t>
      </w:r>
      <w:r w:rsidR="002E29A9" w:rsidRPr="0076771A">
        <w:rPr>
          <w:color w:val="000000"/>
          <w:sz w:val="20"/>
        </w:rPr>
        <w:t xml:space="preserve"> </w:t>
      </w:r>
      <w:r w:rsidRPr="0076771A">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76771A">
        <w:rPr>
          <w:sz w:val="20"/>
        </w:rPr>
        <w:t xml:space="preserve">  The permittee shall keep all records on file and make them available to the department upon request.</w:t>
      </w:r>
      <w:r w:rsidR="00BD7BFA" w:rsidRPr="0076771A">
        <w:rPr>
          <w:sz w:val="20"/>
        </w:rPr>
        <w:t xml:space="preserve"> </w:t>
      </w:r>
      <w:r w:rsidRPr="0076771A">
        <w:rPr>
          <w:color w:val="000000"/>
          <w:sz w:val="20"/>
        </w:rPr>
        <w:t xml:space="preserve"> </w:t>
      </w:r>
      <w:bookmarkStart w:id="123" w:name="_Hlk75982152"/>
      <w:r w:rsidRPr="0076771A">
        <w:rPr>
          <w:b/>
          <w:sz w:val="20"/>
        </w:rPr>
        <w:t>(</w:t>
      </w:r>
      <w:r w:rsidR="00CE7124">
        <w:rPr>
          <w:b/>
          <w:sz w:val="20"/>
        </w:rPr>
        <w:t>R336.1213(3)</w:t>
      </w:r>
      <w:bookmarkEnd w:id="123"/>
      <w:r w:rsidR="00CE7124">
        <w:rPr>
          <w:b/>
          <w:sz w:val="20"/>
        </w:rPr>
        <w:t xml:space="preserve">, </w:t>
      </w:r>
      <w:r w:rsidRPr="0076771A">
        <w:rPr>
          <w:b/>
          <w:sz w:val="20"/>
        </w:rPr>
        <w:t>40 CFR 63.6655(f), 40 CFR 63.6660)</w:t>
      </w:r>
    </w:p>
    <w:p w14:paraId="23CB8DCF" w14:textId="77777777" w:rsidR="005E1EAA" w:rsidRPr="0076771A" w:rsidRDefault="005E1EAA" w:rsidP="005E1EAA">
      <w:pPr>
        <w:jc w:val="both"/>
        <w:rPr>
          <w:color w:val="000000"/>
          <w:sz w:val="20"/>
        </w:rPr>
      </w:pPr>
    </w:p>
    <w:p w14:paraId="530C0E86" w14:textId="6FA81BC9" w:rsidR="005E1EAA" w:rsidRPr="00921E59" w:rsidRDefault="005E1EAA" w:rsidP="005E1EAA">
      <w:pPr>
        <w:tabs>
          <w:tab w:val="left" w:pos="360"/>
        </w:tabs>
        <w:ind w:left="360" w:hanging="360"/>
        <w:jc w:val="both"/>
        <w:rPr>
          <w:rFonts w:cs="Arial"/>
          <w:bCs/>
          <w:color w:val="000000"/>
          <w:sz w:val="20"/>
        </w:rPr>
      </w:pPr>
      <w:r w:rsidRPr="0076771A">
        <w:rPr>
          <w:color w:val="000000"/>
          <w:sz w:val="20"/>
        </w:rPr>
        <w:t>5.</w:t>
      </w:r>
      <w:r w:rsidRPr="0076771A">
        <w:rPr>
          <w:color w:val="000000"/>
          <w:sz w:val="20"/>
        </w:rPr>
        <w:tab/>
      </w:r>
      <w:r w:rsidRPr="001A5861">
        <w:rPr>
          <w:color w:val="000000"/>
          <w:sz w:val="20"/>
        </w:rPr>
        <w:t xml:space="preserve">The permittee shall keep, in a satisfactory manner, fuel supplier certification records or fuel sample test data, for each delivery of diesel fuel oil used in </w:t>
      </w:r>
      <w:r w:rsidR="002E29A9" w:rsidRPr="001A5861">
        <w:rPr>
          <w:sz w:val="20"/>
        </w:rPr>
        <w:t>FGCIEMGENS</w:t>
      </w:r>
      <w:r w:rsidRPr="001A5861">
        <w:rPr>
          <w:color w:val="000000"/>
          <w:sz w:val="20"/>
        </w:rPr>
        <w:t xml:space="preserve">, demonstrating that the fuel meets the requirement of SC ll.1.  The certification or test data shall include the name of the oil supplier or laboratory, the sulfur content, and cetane index or aromatic content of the fuel oil.  </w:t>
      </w:r>
      <w:r w:rsidRPr="001A5861">
        <w:rPr>
          <w:sz w:val="20"/>
        </w:rPr>
        <w:t xml:space="preserve">The permittee shall keep all records on file and make them available to the department upon request. </w:t>
      </w:r>
      <w:r w:rsidRPr="001A5861">
        <w:rPr>
          <w:color w:val="000000"/>
          <w:sz w:val="20"/>
        </w:rPr>
        <w:t xml:space="preserve"> </w:t>
      </w:r>
      <w:r w:rsidRPr="001A5861">
        <w:rPr>
          <w:b/>
          <w:bCs/>
          <w:color w:val="000000"/>
          <w:sz w:val="20"/>
        </w:rPr>
        <w:t>(</w:t>
      </w:r>
      <w:r w:rsidRPr="001A5861">
        <w:rPr>
          <w:rFonts w:cs="Arial"/>
          <w:b/>
          <w:color w:val="000000"/>
          <w:sz w:val="20"/>
        </w:rPr>
        <w:t xml:space="preserve">40 CFR </w:t>
      </w:r>
      <w:r w:rsidR="00CE7124" w:rsidRPr="001A5861">
        <w:rPr>
          <w:rFonts w:cs="Arial"/>
          <w:b/>
          <w:color w:val="000000"/>
          <w:sz w:val="20"/>
        </w:rPr>
        <w:t>1090.305</w:t>
      </w:r>
      <w:r w:rsidRPr="001A5861">
        <w:rPr>
          <w:rFonts w:cs="Arial"/>
          <w:b/>
          <w:color w:val="000000"/>
          <w:sz w:val="20"/>
        </w:rPr>
        <w:t>)</w:t>
      </w:r>
    </w:p>
    <w:p w14:paraId="1095F9BB" w14:textId="77777777" w:rsidR="005E1EAA" w:rsidRPr="00921E59" w:rsidRDefault="005E1EAA" w:rsidP="005E1EAA">
      <w:pPr>
        <w:tabs>
          <w:tab w:val="left" w:pos="360"/>
        </w:tabs>
        <w:ind w:left="360" w:hanging="360"/>
        <w:jc w:val="both"/>
        <w:rPr>
          <w:bCs/>
          <w:sz w:val="20"/>
        </w:rPr>
      </w:pPr>
    </w:p>
    <w:p w14:paraId="649A469C" w14:textId="77777777" w:rsidR="005E1EAA" w:rsidRPr="00921E59" w:rsidRDefault="005E1EAA" w:rsidP="005E1EAA">
      <w:pPr>
        <w:tabs>
          <w:tab w:val="left" w:pos="360"/>
        </w:tabs>
        <w:ind w:left="360" w:hanging="360"/>
        <w:jc w:val="both"/>
        <w:rPr>
          <w:bCs/>
          <w:sz w:val="20"/>
        </w:rPr>
      </w:pPr>
      <w:r w:rsidRPr="00921E59">
        <w:rPr>
          <w:bCs/>
          <w:sz w:val="20"/>
        </w:rPr>
        <w:t>6.</w:t>
      </w:r>
      <w:r w:rsidRPr="00921E59">
        <w:rPr>
          <w:bCs/>
          <w:sz w:val="20"/>
        </w:rPr>
        <w:tab/>
        <w:t xml:space="preserve">The permittee’s records must be in a form suitable and readily available for expeditious review according to 40 CFR 63.10(b)(1).  </w:t>
      </w:r>
      <w:r w:rsidRPr="00921E59">
        <w:rPr>
          <w:b/>
          <w:sz w:val="20"/>
        </w:rPr>
        <w:t>(40 CFR 63.6660(a))</w:t>
      </w:r>
    </w:p>
    <w:p w14:paraId="0D93BA0C" w14:textId="77777777" w:rsidR="005E1EAA" w:rsidRPr="00921E59" w:rsidRDefault="005E1EAA" w:rsidP="005E1EAA">
      <w:pPr>
        <w:ind w:left="360" w:hanging="360"/>
        <w:jc w:val="both"/>
        <w:rPr>
          <w:rFonts w:cs="Arial"/>
          <w:sz w:val="20"/>
        </w:rPr>
      </w:pPr>
    </w:p>
    <w:p w14:paraId="77551CFF" w14:textId="77777777" w:rsidR="005E1EAA" w:rsidRPr="00921E59" w:rsidRDefault="005E1EAA" w:rsidP="005E1EAA">
      <w:pPr>
        <w:tabs>
          <w:tab w:val="left" w:pos="360"/>
        </w:tabs>
        <w:ind w:left="360" w:hanging="360"/>
        <w:jc w:val="both"/>
        <w:rPr>
          <w:sz w:val="20"/>
        </w:rPr>
      </w:pPr>
      <w:r w:rsidRPr="00921E59">
        <w:rPr>
          <w:rFonts w:cs="Arial"/>
          <w:sz w:val="20"/>
        </w:rPr>
        <w:t>7.</w:t>
      </w:r>
      <w:r w:rsidRPr="00921E59">
        <w:rPr>
          <w:rFonts w:cs="Arial"/>
          <w:sz w:val="20"/>
        </w:rPr>
        <w:tab/>
        <w:t xml:space="preserve">As specified in 40 CFR 63.10(b)(1), the permittee must keep each record for 5-years following the date of each occurrence, measurement, maintenance, corrective action, report, or record.  </w:t>
      </w:r>
      <w:r w:rsidRPr="00921E59">
        <w:rPr>
          <w:rFonts w:cs="Arial"/>
          <w:b/>
          <w:sz w:val="20"/>
        </w:rPr>
        <w:t>(40 CFR 63.6660(b))</w:t>
      </w:r>
    </w:p>
    <w:p w14:paraId="17465D26" w14:textId="77777777" w:rsidR="005E1EAA" w:rsidRPr="00921E59" w:rsidRDefault="005E1EAA" w:rsidP="005E1EAA">
      <w:pPr>
        <w:jc w:val="both"/>
        <w:rPr>
          <w:bCs/>
          <w:sz w:val="20"/>
        </w:rPr>
      </w:pPr>
    </w:p>
    <w:p w14:paraId="01702DAF" w14:textId="77777777" w:rsidR="005E1EAA" w:rsidRPr="00921E59" w:rsidRDefault="005E1EAA" w:rsidP="005E1EAA">
      <w:pPr>
        <w:jc w:val="both"/>
        <w:rPr>
          <w:bCs/>
        </w:rPr>
      </w:pPr>
      <w:r w:rsidRPr="00921E59">
        <w:rPr>
          <w:b/>
        </w:rPr>
        <w:t xml:space="preserve">VII.  </w:t>
      </w:r>
      <w:r w:rsidRPr="00921E59">
        <w:rPr>
          <w:b/>
          <w:u w:val="single"/>
        </w:rPr>
        <w:t>REPORTING</w:t>
      </w:r>
    </w:p>
    <w:p w14:paraId="6C7BECD9" w14:textId="77777777" w:rsidR="005E1EAA" w:rsidRPr="00921E59" w:rsidRDefault="005E1EAA" w:rsidP="005E1EAA">
      <w:pPr>
        <w:jc w:val="both"/>
        <w:rPr>
          <w:sz w:val="20"/>
        </w:rPr>
      </w:pPr>
    </w:p>
    <w:p w14:paraId="693A20BD" w14:textId="77777777" w:rsidR="005E1EAA" w:rsidRPr="00921E59" w:rsidRDefault="005E1EAA" w:rsidP="005E1EAA">
      <w:pPr>
        <w:ind w:left="360" w:hanging="360"/>
        <w:jc w:val="both"/>
        <w:rPr>
          <w:b/>
          <w:sz w:val="20"/>
        </w:rPr>
      </w:pPr>
      <w:r w:rsidRPr="00921E59">
        <w:rPr>
          <w:sz w:val="20"/>
        </w:rPr>
        <w:t>1.</w:t>
      </w:r>
      <w:r w:rsidRPr="00921E59">
        <w:rPr>
          <w:sz w:val="20"/>
        </w:rPr>
        <w:tab/>
        <w:t xml:space="preserve">Prompt reporting of deviations pursuant to General Conditions 21 and 22 of Part A.  </w:t>
      </w:r>
      <w:r w:rsidRPr="00921E59">
        <w:rPr>
          <w:b/>
          <w:sz w:val="20"/>
        </w:rPr>
        <w:t>(R 336.1213(3)(c)(ii))</w:t>
      </w:r>
    </w:p>
    <w:p w14:paraId="7606DFAE" w14:textId="77777777" w:rsidR="005E1EAA" w:rsidRPr="00921E59" w:rsidRDefault="005E1EAA" w:rsidP="005E1EAA">
      <w:pPr>
        <w:ind w:left="360" w:hanging="360"/>
        <w:jc w:val="both"/>
        <w:rPr>
          <w:sz w:val="20"/>
        </w:rPr>
      </w:pPr>
    </w:p>
    <w:p w14:paraId="00BFFB12" w14:textId="77777777" w:rsidR="005E1EAA" w:rsidRPr="00921E59" w:rsidRDefault="005E1EAA" w:rsidP="005E1EAA">
      <w:pPr>
        <w:ind w:left="360" w:hanging="360"/>
        <w:jc w:val="both"/>
        <w:rPr>
          <w:b/>
          <w:sz w:val="20"/>
        </w:rPr>
      </w:pPr>
      <w:r w:rsidRPr="00921E59">
        <w:rPr>
          <w:sz w:val="20"/>
        </w:rPr>
        <w:t>2.</w:t>
      </w:r>
      <w:r w:rsidRPr="00921E59">
        <w:rPr>
          <w:sz w:val="20"/>
        </w:rPr>
        <w:tab/>
        <w:t>Semiannual reporting of monitoring and deviations pursuant to General Condition 23 of Part A.  The report shall be postmarked or</w:t>
      </w:r>
      <w:r w:rsidRPr="00921E59">
        <w:rPr>
          <w:b/>
          <w:i/>
          <w:sz w:val="20"/>
        </w:rPr>
        <w:t xml:space="preserve"> </w:t>
      </w:r>
      <w:r w:rsidRPr="00921E59">
        <w:rPr>
          <w:sz w:val="20"/>
        </w:rPr>
        <w:t xml:space="preserve">received by the appropriate AQD District Office by March 15 for reporting period July 1 to December 31 and September 15 for reporting period January 1 to June 30.  </w:t>
      </w:r>
      <w:r w:rsidRPr="00921E59">
        <w:rPr>
          <w:b/>
          <w:sz w:val="20"/>
        </w:rPr>
        <w:t>(R 336.1213(3)(c)(</w:t>
      </w:r>
      <w:proofErr w:type="spellStart"/>
      <w:r w:rsidRPr="00921E59">
        <w:rPr>
          <w:b/>
          <w:sz w:val="20"/>
        </w:rPr>
        <w:t>i</w:t>
      </w:r>
      <w:proofErr w:type="spellEnd"/>
      <w:r w:rsidRPr="00921E59">
        <w:rPr>
          <w:b/>
          <w:sz w:val="20"/>
        </w:rPr>
        <w:t>))</w:t>
      </w:r>
    </w:p>
    <w:p w14:paraId="600F8188" w14:textId="77777777" w:rsidR="005E1EAA" w:rsidRPr="00921E59" w:rsidRDefault="005E1EAA" w:rsidP="005E1EAA">
      <w:pPr>
        <w:ind w:left="360" w:hanging="360"/>
        <w:jc w:val="both"/>
        <w:rPr>
          <w:sz w:val="20"/>
        </w:rPr>
      </w:pPr>
    </w:p>
    <w:p w14:paraId="4DE92DC0" w14:textId="77777777" w:rsidR="005E1EAA" w:rsidRPr="00921E59" w:rsidRDefault="005E1EAA" w:rsidP="005E1EAA">
      <w:pPr>
        <w:ind w:left="360" w:hanging="360"/>
        <w:jc w:val="both"/>
        <w:rPr>
          <w:sz w:val="20"/>
        </w:rPr>
      </w:pPr>
      <w:r w:rsidRPr="00921E59">
        <w:rPr>
          <w:sz w:val="20"/>
        </w:rPr>
        <w:lastRenderedPageBreak/>
        <w:t>3.</w:t>
      </w:r>
      <w:r w:rsidRPr="00921E59">
        <w:rPr>
          <w:sz w:val="20"/>
        </w:rPr>
        <w:tab/>
        <w:t>Annual certification of compliance pursuant to General Conditions 19 and 20 of Part A.  The report shall be postmarked or</w:t>
      </w:r>
      <w:r w:rsidRPr="00921E59">
        <w:rPr>
          <w:b/>
          <w:i/>
          <w:sz w:val="20"/>
        </w:rPr>
        <w:t xml:space="preserve"> </w:t>
      </w:r>
      <w:r w:rsidRPr="00921E59">
        <w:rPr>
          <w:sz w:val="20"/>
        </w:rPr>
        <w:t xml:space="preserve">received by the appropriate AQD District Office by March 15 for the previous calendar year.  </w:t>
      </w:r>
      <w:r w:rsidRPr="00921E59">
        <w:rPr>
          <w:b/>
          <w:sz w:val="20"/>
        </w:rPr>
        <w:t>(R 336.1213(4)(c))</w:t>
      </w:r>
    </w:p>
    <w:p w14:paraId="058D00E9" w14:textId="77777777" w:rsidR="005E1EAA" w:rsidRPr="00921E59" w:rsidRDefault="005E1EAA" w:rsidP="005E1EAA">
      <w:pPr>
        <w:ind w:right="72"/>
        <w:jc w:val="both"/>
        <w:rPr>
          <w:rFonts w:cs="Arial"/>
          <w:sz w:val="20"/>
        </w:rPr>
      </w:pPr>
    </w:p>
    <w:p w14:paraId="529A5EC9" w14:textId="11848D54" w:rsidR="005E1EAA" w:rsidRPr="00921E59" w:rsidRDefault="005E1EAA" w:rsidP="005E1EAA">
      <w:pPr>
        <w:jc w:val="both"/>
        <w:rPr>
          <w:rFonts w:cs="Arial"/>
          <w:sz w:val="20"/>
        </w:rPr>
      </w:pPr>
      <w:r w:rsidRPr="00921E59">
        <w:rPr>
          <w:rFonts w:cs="Arial"/>
          <w:b/>
          <w:bCs/>
          <w:sz w:val="20"/>
        </w:rPr>
        <w:t xml:space="preserve">See Appendix 8 </w:t>
      </w:r>
    </w:p>
    <w:p w14:paraId="073326BB" w14:textId="77777777" w:rsidR="005E1EAA" w:rsidRPr="00921E59" w:rsidRDefault="005E1EAA" w:rsidP="005E1EAA">
      <w:pPr>
        <w:jc w:val="both"/>
        <w:rPr>
          <w:rFonts w:cs="Arial"/>
          <w:sz w:val="20"/>
        </w:rPr>
      </w:pPr>
    </w:p>
    <w:p w14:paraId="50618204" w14:textId="77777777" w:rsidR="005E1EAA" w:rsidRPr="00921E59" w:rsidRDefault="005E1EAA" w:rsidP="005E1EAA">
      <w:pPr>
        <w:jc w:val="both"/>
      </w:pPr>
      <w:r w:rsidRPr="00921E59">
        <w:rPr>
          <w:b/>
        </w:rPr>
        <w:t xml:space="preserve">VIII.  </w:t>
      </w:r>
      <w:r w:rsidRPr="00921E59">
        <w:rPr>
          <w:b/>
          <w:u w:val="single"/>
        </w:rPr>
        <w:t>STACK/VENT RESTRICTION(S)</w:t>
      </w:r>
    </w:p>
    <w:p w14:paraId="47C5A221" w14:textId="77777777" w:rsidR="005E1EAA" w:rsidRPr="00921E59" w:rsidRDefault="005E1EAA" w:rsidP="005E1EAA">
      <w:pPr>
        <w:jc w:val="both"/>
        <w:rPr>
          <w:sz w:val="20"/>
        </w:rPr>
      </w:pPr>
    </w:p>
    <w:p w14:paraId="03E99B31" w14:textId="77777777" w:rsidR="005E1EAA" w:rsidRPr="00921E59" w:rsidRDefault="005E1EAA" w:rsidP="005E1EAA">
      <w:pPr>
        <w:jc w:val="both"/>
        <w:rPr>
          <w:rFonts w:cs="Arial"/>
          <w:sz w:val="20"/>
        </w:rPr>
      </w:pPr>
      <w:r w:rsidRPr="00921E59">
        <w:rPr>
          <w:rFonts w:cs="Arial"/>
          <w:sz w:val="20"/>
        </w:rPr>
        <w:t>NA</w:t>
      </w:r>
    </w:p>
    <w:p w14:paraId="33F35A0E" w14:textId="77777777" w:rsidR="005E1EAA" w:rsidRPr="00921E59" w:rsidRDefault="005E1EAA" w:rsidP="005E1EAA">
      <w:pPr>
        <w:ind w:left="360" w:hanging="360"/>
        <w:jc w:val="both"/>
        <w:rPr>
          <w:sz w:val="20"/>
        </w:rPr>
      </w:pPr>
    </w:p>
    <w:p w14:paraId="19D287DB" w14:textId="77777777" w:rsidR="005E1EAA" w:rsidRPr="00921E59" w:rsidRDefault="005E1EAA" w:rsidP="005E1EAA">
      <w:pPr>
        <w:ind w:left="540" w:hanging="540"/>
        <w:jc w:val="both"/>
        <w:rPr>
          <w:sz w:val="20"/>
        </w:rPr>
      </w:pPr>
      <w:r w:rsidRPr="00921E59">
        <w:rPr>
          <w:b/>
          <w:sz w:val="20"/>
        </w:rPr>
        <w:t xml:space="preserve">IX.  </w:t>
      </w:r>
      <w:r w:rsidRPr="00921E59">
        <w:rPr>
          <w:b/>
          <w:sz w:val="20"/>
          <w:u w:val="single"/>
        </w:rPr>
        <w:t>OTHER REQUIREMENT(S)</w:t>
      </w:r>
      <w:r w:rsidRPr="00921E59">
        <w:rPr>
          <w:vanish/>
          <w:color w:val="0000FF"/>
          <w:sz w:val="20"/>
        </w:rPr>
        <w:t xml:space="preserve">  </w:t>
      </w:r>
    </w:p>
    <w:p w14:paraId="3CB29BF3" w14:textId="77777777" w:rsidR="005E1EAA" w:rsidRPr="00921E59" w:rsidRDefault="005E1EAA" w:rsidP="005E1EAA">
      <w:pPr>
        <w:ind w:left="360" w:hanging="360"/>
        <w:jc w:val="both"/>
        <w:rPr>
          <w:sz w:val="20"/>
        </w:rPr>
      </w:pPr>
    </w:p>
    <w:p w14:paraId="2B158661" w14:textId="77777777" w:rsidR="005E1EAA" w:rsidRPr="00921E59" w:rsidRDefault="005E1EAA" w:rsidP="005E1EAA">
      <w:pPr>
        <w:ind w:left="360" w:hanging="360"/>
        <w:jc w:val="both"/>
        <w:rPr>
          <w:bCs/>
          <w:sz w:val="20"/>
        </w:rPr>
      </w:pPr>
      <w:r w:rsidRPr="00921E59">
        <w:rPr>
          <w:sz w:val="20"/>
        </w:rPr>
        <w:t>1.</w:t>
      </w:r>
      <w:r w:rsidRPr="00921E59">
        <w:rPr>
          <w:sz w:val="20"/>
        </w:rPr>
        <w:tab/>
        <w:t xml:space="preserve">The permittee shall comply with all applicable </w:t>
      </w:r>
      <w:bookmarkStart w:id="124" w:name="_Hlk38353618"/>
      <w:r w:rsidRPr="00921E59">
        <w:rPr>
          <w:sz w:val="20"/>
        </w:rPr>
        <w:t>requirements of the National Emission Standards for Hazardous Air Pollutants, as specified in 40 CFR Part 63, Subparts A and ZZZZ for Stationary Reciprocating Internal Combustion Engines.</w:t>
      </w:r>
      <w:r w:rsidRPr="00921E59">
        <w:t xml:space="preserve">  </w:t>
      </w:r>
      <w:r w:rsidRPr="00921E59">
        <w:rPr>
          <w:b/>
          <w:sz w:val="20"/>
        </w:rPr>
        <w:t>(40 CFR Part 63, Subparts A and ZZZZ</w:t>
      </w:r>
      <w:r w:rsidRPr="00921E59">
        <w:rPr>
          <w:rFonts w:cs="Arial"/>
          <w:b/>
          <w:sz w:val="20"/>
        </w:rPr>
        <w:t>)</w:t>
      </w:r>
    </w:p>
    <w:p w14:paraId="73D10D8E" w14:textId="77777777" w:rsidR="005E1EAA" w:rsidRPr="00921E59" w:rsidRDefault="005E1EAA" w:rsidP="005E1EAA">
      <w:pPr>
        <w:jc w:val="both"/>
        <w:rPr>
          <w:sz w:val="20"/>
        </w:rPr>
      </w:pPr>
    </w:p>
    <w:p w14:paraId="3601E404" w14:textId="77777777" w:rsidR="005E1EAA" w:rsidRPr="00921E59" w:rsidRDefault="005E1EAA" w:rsidP="005E1EAA">
      <w:pPr>
        <w:jc w:val="both"/>
        <w:rPr>
          <w:sz w:val="20"/>
        </w:rPr>
      </w:pPr>
    </w:p>
    <w:p w14:paraId="019548CB" w14:textId="77777777" w:rsidR="005E1EAA" w:rsidRPr="00921E59" w:rsidRDefault="005E1EAA" w:rsidP="005E1EAA">
      <w:pPr>
        <w:jc w:val="both"/>
        <w:rPr>
          <w:bCs/>
          <w:sz w:val="20"/>
        </w:rPr>
      </w:pPr>
      <w:r w:rsidRPr="00921E59">
        <w:rPr>
          <w:b/>
          <w:sz w:val="20"/>
          <w:u w:val="single"/>
        </w:rPr>
        <w:t>Footnotes</w:t>
      </w:r>
      <w:r w:rsidRPr="00921E59">
        <w:rPr>
          <w:b/>
          <w:sz w:val="20"/>
        </w:rPr>
        <w:t>:</w:t>
      </w:r>
    </w:p>
    <w:p w14:paraId="57165755" w14:textId="2DD1D405" w:rsidR="005E1EAA" w:rsidRPr="00921E59" w:rsidRDefault="005E1EAA" w:rsidP="005E1EAA">
      <w:pPr>
        <w:jc w:val="both"/>
        <w:rPr>
          <w:sz w:val="20"/>
        </w:rPr>
      </w:pPr>
      <w:r w:rsidRPr="00921E59">
        <w:rPr>
          <w:sz w:val="20"/>
          <w:vertAlign w:val="superscript"/>
        </w:rPr>
        <w:t>1</w:t>
      </w:r>
      <w:r w:rsidRPr="00921E59">
        <w:rPr>
          <w:sz w:val="20"/>
        </w:rPr>
        <w:t>This condition is state only enforceable and was established pursuant to Rule 201(1)(b).</w:t>
      </w:r>
    </w:p>
    <w:p w14:paraId="0F212B94" w14:textId="01F37483" w:rsidR="005E1EAA" w:rsidRDefault="005E1EAA" w:rsidP="005E1EAA">
      <w:pPr>
        <w:jc w:val="both"/>
        <w:rPr>
          <w:sz w:val="20"/>
        </w:rPr>
      </w:pPr>
      <w:r w:rsidRPr="00921E59">
        <w:rPr>
          <w:sz w:val="20"/>
          <w:vertAlign w:val="superscript"/>
        </w:rPr>
        <w:t>2</w:t>
      </w:r>
      <w:r w:rsidRPr="00921E59">
        <w:rPr>
          <w:sz w:val="20"/>
        </w:rPr>
        <w:t>This condition is federally enforceable and was established pursuant to Rule 201(1)(a).</w:t>
      </w:r>
      <w:bookmarkEnd w:id="124"/>
    </w:p>
    <w:p w14:paraId="73C96A9A" w14:textId="7DC35A0C" w:rsidR="00BD7BFA" w:rsidRDefault="00BD7BFA" w:rsidP="005E1EAA">
      <w:pPr>
        <w:jc w:val="both"/>
        <w:rPr>
          <w:sz w:val="20"/>
        </w:rPr>
      </w:pPr>
    </w:p>
    <w:p w14:paraId="4A628BAD" w14:textId="41953581" w:rsidR="00BD7BFA" w:rsidRDefault="00BD7BFA">
      <w:pPr>
        <w:rPr>
          <w:sz w:val="20"/>
        </w:rPr>
      </w:pPr>
      <w:r>
        <w:rPr>
          <w:sz w:val="20"/>
        </w:rPr>
        <w:br w:type="page"/>
      </w:r>
    </w:p>
    <w:p w14:paraId="746C57CA" w14:textId="0CF6C1C6" w:rsidR="00D62455" w:rsidRPr="00543E7D" w:rsidRDefault="00D62455" w:rsidP="00D62455">
      <w:pPr>
        <w:pStyle w:val="Heading2CenteredBoxSinglesolidlineAuto"/>
      </w:pPr>
      <w:bookmarkStart w:id="125" w:name="_Toc436912078"/>
      <w:bookmarkStart w:id="126" w:name="_Toc86152937"/>
      <w:r w:rsidRPr="00543E7D">
        <w:lastRenderedPageBreak/>
        <w:t>FGRULE287</w:t>
      </w:r>
      <w:r w:rsidR="00C85DB0">
        <w:t>(2)</w:t>
      </w:r>
      <w:r w:rsidRPr="00543E7D">
        <w:t>(c)</w:t>
      </w:r>
      <w:bookmarkEnd w:id="125"/>
      <w:bookmarkEnd w:id="126"/>
    </w:p>
    <w:p w14:paraId="0A941E4E" w14:textId="77777777" w:rsidR="00D62455" w:rsidRPr="00EE02F9" w:rsidRDefault="00D62455" w:rsidP="00D6245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F5B5858" w14:textId="77777777" w:rsidR="00D62455" w:rsidRPr="00F30023" w:rsidRDefault="00D62455" w:rsidP="00D62455">
      <w:pPr>
        <w:rPr>
          <w:sz w:val="20"/>
        </w:rPr>
      </w:pPr>
    </w:p>
    <w:p w14:paraId="406D7902" w14:textId="77777777" w:rsidR="00807FCD" w:rsidRPr="00543E7D" w:rsidRDefault="00807FCD" w:rsidP="00807FCD">
      <w:pPr>
        <w:rPr>
          <w:b/>
          <w:u w:val="single"/>
        </w:rPr>
      </w:pPr>
      <w:r w:rsidRPr="00543E7D">
        <w:rPr>
          <w:b/>
          <w:u w:val="single"/>
        </w:rPr>
        <w:t>DESCRIPTION</w:t>
      </w:r>
    </w:p>
    <w:p w14:paraId="42C81D24" w14:textId="77777777" w:rsidR="00807FCD" w:rsidRPr="00B31804" w:rsidRDefault="00807FCD" w:rsidP="00807FCD">
      <w:pPr>
        <w:rPr>
          <w:sz w:val="20"/>
        </w:rPr>
      </w:pPr>
    </w:p>
    <w:p w14:paraId="1212B8A3" w14:textId="77777777" w:rsidR="00807FCD" w:rsidRPr="000176BA" w:rsidRDefault="00807FCD" w:rsidP="00807FCD">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2D05327" w14:textId="77777777" w:rsidR="00807FCD" w:rsidRPr="00B31804" w:rsidRDefault="00807FCD" w:rsidP="00807FCD">
      <w:pPr>
        <w:jc w:val="both"/>
        <w:rPr>
          <w:bCs/>
          <w:sz w:val="20"/>
        </w:rPr>
      </w:pPr>
    </w:p>
    <w:p w14:paraId="6ABC9427" w14:textId="500205B8" w:rsidR="00803979" w:rsidRDefault="00803979" w:rsidP="00807FCD">
      <w:pPr>
        <w:jc w:val="both"/>
        <w:rPr>
          <w:bCs/>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b/>
          <w:sz w:val="20"/>
        </w:rPr>
        <w:t xml:space="preserve"> </w:t>
      </w:r>
      <w:r w:rsidR="00BD7BFA">
        <w:rPr>
          <w:b/>
          <w:sz w:val="20"/>
        </w:rPr>
        <w:t xml:space="preserve"> </w:t>
      </w:r>
      <w:r w:rsidRPr="00803979">
        <w:rPr>
          <w:bCs/>
          <w:sz w:val="20"/>
        </w:rPr>
        <w:t>NA</w:t>
      </w:r>
    </w:p>
    <w:p w14:paraId="78A24DDD" w14:textId="77777777" w:rsidR="00BD7BFA" w:rsidRDefault="00BD7BFA" w:rsidP="00807FCD">
      <w:pPr>
        <w:jc w:val="both"/>
        <w:rPr>
          <w:b/>
          <w:bCs/>
          <w:sz w:val="20"/>
        </w:rPr>
      </w:pPr>
    </w:p>
    <w:p w14:paraId="2D12B68B" w14:textId="3CE80BA7" w:rsidR="00807FCD" w:rsidRPr="00DA5475" w:rsidRDefault="00807FCD" w:rsidP="00807FCD">
      <w:pPr>
        <w:jc w:val="both"/>
        <w:rPr>
          <w:color w:val="000000"/>
          <w:sz w:val="20"/>
        </w:rPr>
      </w:pPr>
      <w:r>
        <w:rPr>
          <w:b/>
          <w:bCs/>
          <w:sz w:val="20"/>
        </w:rPr>
        <w:t>Emission Units installed prior to December 20, 2016:</w:t>
      </w:r>
      <w:r w:rsidR="00DA5475">
        <w:rPr>
          <w:b/>
          <w:bCs/>
          <w:sz w:val="20"/>
        </w:rPr>
        <w:t xml:space="preserve">  </w:t>
      </w:r>
      <w:r w:rsidR="00DA5475" w:rsidRPr="00F25657">
        <w:rPr>
          <w:color w:val="000000"/>
          <w:sz w:val="20"/>
        </w:rPr>
        <w:t>The following emission units are also subject to FGMACT</w:t>
      </w:r>
      <w:r w:rsidR="00BD7BFA">
        <w:rPr>
          <w:color w:val="000000"/>
          <w:sz w:val="20"/>
        </w:rPr>
        <w:t xml:space="preserve"> – </w:t>
      </w:r>
      <w:r w:rsidR="00DA5475" w:rsidRPr="00F25657">
        <w:rPr>
          <w:color w:val="000000"/>
          <w:sz w:val="20"/>
        </w:rPr>
        <w:t xml:space="preserve"> emission units subject to the Surface Coating of Plastic Parts and Products MACT, 40 CFR 63 Subpart PPPP</w:t>
      </w:r>
      <w:r w:rsidR="000C7A4D">
        <w:rPr>
          <w:color w:val="000000"/>
          <w:sz w:val="20"/>
        </w:rPr>
        <w:t>.</w:t>
      </w:r>
      <w:r>
        <w:rPr>
          <w:sz w:val="20"/>
        </w:rPr>
        <w:t xml:space="preserve"> </w:t>
      </w:r>
    </w:p>
    <w:p w14:paraId="41F1AEE3" w14:textId="1D7291CB" w:rsidR="00807FCD" w:rsidRDefault="00807FCD" w:rsidP="00807FCD">
      <w:pPr>
        <w:jc w:val="both"/>
        <w:rPr>
          <w:bCs/>
          <w:sz w:val="20"/>
        </w:rPr>
      </w:pPr>
    </w:p>
    <w:p w14:paraId="4F4FD789" w14:textId="2D13D073" w:rsidR="00DA5475" w:rsidRPr="00DA5475" w:rsidRDefault="00DA5475" w:rsidP="00807FCD">
      <w:pPr>
        <w:jc w:val="both"/>
        <w:rPr>
          <w:color w:val="000000"/>
          <w:sz w:val="20"/>
        </w:rPr>
      </w:pPr>
      <w:r w:rsidRPr="00F25657">
        <w:rPr>
          <w:color w:val="000000"/>
          <w:sz w:val="20"/>
        </w:rPr>
        <w:t>EUSPRAYBOOTH1</w:t>
      </w:r>
      <w:r w:rsidR="00BD7BFA">
        <w:rPr>
          <w:color w:val="000000"/>
          <w:sz w:val="20"/>
        </w:rPr>
        <w:t xml:space="preserve">, </w:t>
      </w:r>
      <w:r w:rsidRPr="00F25657">
        <w:rPr>
          <w:color w:val="000000"/>
          <w:sz w:val="20"/>
        </w:rPr>
        <w:t>EUSPRAYBOOTH2</w:t>
      </w:r>
      <w:r w:rsidR="00BD7BFA">
        <w:rPr>
          <w:color w:val="000000"/>
          <w:sz w:val="20"/>
        </w:rPr>
        <w:t xml:space="preserve">     </w:t>
      </w:r>
    </w:p>
    <w:p w14:paraId="6A444997" w14:textId="77777777" w:rsidR="00807FCD" w:rsidRPr="00B31804" w:rsidRDefault="00807FCD" w:rsidP="00807FCD">
      <w:pPr>
        <w:jc w:val="both"/>
        <w:rPr>
          <w:sz w:val="20"/>
        </w:rPr>
      </w:pPr>
    </w:p>
    <w:p w14:paraId="58C81AF8" w14:textId="77777777" w:rsidR="00807FCD" w:rsidRPr="00543E7D" w:rsidRDefault="00807FCD" w:rsidP="00807FCD">
      <w:pPr>
        <w:jc w:val="both"/>
        <w:rPr>
          <w:b/>
          <w:u w:val="single"/>
        </w:rPr>
      </w:pPr>
      <w:r w:rsidRPr="00543E7D">
        <w:rPr>
          <w:b/>
          <w:u w:val="single"/>
        </w:rPr>
        <w:t>POLLUTION CONTROL EQUIPMENT</w:t>
      </w:r>
    </w:p>
    <w:p w14:paraId="0FBF7244" w14:textId="77777777" w:rsidR="00807FCD" w:rsidRPr="00C935C9" w:rsidRDefault="00807FCD" w:rsidP="00807FCD">
      <w:pPr>
        <w:jc w:val="both"/>
        <w:rPr>
          <w:sz w:val="20"/>
        </w:rPr>
      </w:pPr>
    </w:p>
    <w:p w14:paraId="22F27B14" w14:textId="2B49DA14" w:rsidR="00661FA2" w:rsidRPr="00661FA2" w:rsidRDefault="00661FA2" w:rsidP="00807FCD">
      <w:pPr>
        <w:jc w:val="both"/>
        <w:rPr>
          <w:color w:val="000000"/>
        </w:rPr>
      </w:pPr>
      <w:r w:rsidRPr="00F25657">
        <w:rPr>
          <w:color w:val="000000"/>
          <w:sz w:val="20"/>
        </w:rPr>
        <w:t>Overspray control equipment, including dry filters</w:t>
      </w:r>
      <w:r>
        <w:rPr>
          <w:color w:val="000000"/>
          <w:sz w:val="20"/>
        </w:rPr>
        <w:t>.</w:t>
      </w:r>
    </w:p>
    <w:p w14:paraId="7F3DFEE6" w14:textId="77777777" w:rsidR="00661FA2" w:rsidRPr="00C935C9" w:rsidRDefault="00661FA2" w:rsidP="00807FCD">
      <w:pPr>
        <w:jc w:val="both"/>
        <w:rPr>
          <w:sz w:val="20"/>
        </w:rPr>
      </w:pPr>
    </w:p>
    <w:p w14:paraId="7F6EE754" w14:textId="77777777" w:rsidR="00807FCD" w:rsidRPr="00543E7D" w:rsidRDefault="00807FCD" w:rsidP="00807FCD">
      <w:pPr>
        <w:rPr>
          <w:b/>
        </w:rPr>
      </w:pPr>
      <w:r w:rsidRPr="00543E7D">
        <w:rPr>
          <w:b/>
        </w:rPr>
        <w:t xml:space="preserve">I.  </w:t>
      </w:r>
      <w:r w:rsidRPr="00543E7D">
        <w:rPr>
          <w:b/>
          <w:u w:val="single"/>
        </w:rPr>
        <w:t>EMISSION LIMIT(S)</w:t>
      </w:r>
    </w:p>
    <w:p w14:paraId="5CAD86BD" w14:textId="77777777" w:rsidR="00807FCD" w:rsidRPr="00543E7D" w:rsidRDefault="00807FCD" w:rsidP="00807FCD"/>
    <w:p w14:paraId="0816D901" w14:textId="77777777" w:rsidR="00807FCD" w:rsidRPr="00543E7D" w:rsidRDefault="00807FCD" w:rsidP="00807FCD">
      <w:pPr>
        <w:jc w:val="both"/>
        <w:rPr>
          <w:sz w:val="20"/>
        </w:rPr>
      </w:pPr>
      <w:r w:rsidRPr="00543E7D">
        <w:rPr>
          <w:sz w:val="20"/>
        </w:rPr>
        <w:t>NA</w:t>
      </w:r>
    </w:p>
    <w:p w14:paraId="6F8FB4C1" w14:textId="77777777" w:rsidR="00807FCD" w:rsidRPr="00543E7D" w:rsidRDefault="00807FCD" w:rsidP="00807FCD"/>
    <w:p w14:paraId="7716558F" w14:textId="77777777" w:rsidR="00807FCD" w:rsidRPr="00543E7D" w:rsidRDefault="00807FCD" w:rsidP="00807FCD">
      <w:pPr>
        <w:rPr>
          <w:b/>
        </w:rPr>
      </w:pPr>
      <w:r w:rsidRPr="00543E7D">
        <w:rPr>
          <w:b/>
        </w:rPr>
        <w:t xml:space="preserve">II.  </w:t>
      </w:r>
      <w:r w:rsidRPr="00543E7D">
        <w:rPr>
          <w:b/>
          <w:u w:val="single"/>
        </w:rPr>
        <w:t>MATERIAL LIMIT(S)</w:t>
      </w:r>
    </w:p>
    <w:p w14:paraId="2EDD3C1F" w14:textId="77777777" w:rsidR="00807FCD" w:rsidRPr="00543E7D" w:rsidRDefault="00807FCD" w:rsidP="00807F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807FCD" w:rsidRPr="00543E7D" w14:paraId="5B1878C5" w14:textId="77777777" w:rsidTr="007D78FF">
        <w:tc>
          <w:tcPr>
            <w:tcW w:w="1980" w:type="dxa"/>
            <w:shd w:val="clear" w:color="auto" w:fill="auto"/>
          </w:tcPr>
          <w:p w14:paraId="78583DC3" w14:textId="77777777" w:rsidR="00807FCD" w:rsidRPr="00F80F1A" w:rsidRDefault="00807FCD" w:rsidP="007D78FF">
            <w:pPr>
              <w:jc w:val="center"/>
              <w:rPr>
                <w:b/>
                <w:sz w:val="20"/>
              </w:rPr>
            </w:pPr>
            <w:r w:rsidRPr="00F80F1A">
              <w:rPr>
                <w:b/>
                <w:sz w:val="20"/>
              </w:rPr>
              <w:t>Material</w:t>
            </w:r>
          </w:p>
        </w:tc>
        <w:tc>
          <w:tcPr>
            <w:tcW w:w="2070" w:type="dxa"/>
            <w:shd w:val="clear" w:color="auto" w:fill="auto"/>
          </w:tcPr>
          <w:p w14:paraId="6C464D23" w14:textId="77777777" w:rsidR="00807FCD" w:rsidRPr="00F80F1A" w:rsidRDefault="00807FCD" w:rsidP="007D78FF">
            <w:pPr>
              <w:jc w:val="center"/>
              <w:rPr>
                <w:b/>
                <w:sz w:val="20"/>
              </w:rPr>
            </w:pPr>
            <w:r w:rsidRPr="00F80F1A">
              <w:rPr>
                <w:b/>
                <w:sz w:val="20"/>
              </w:rPr>
              <w:t>Limit</w:t>
            </w:r>
          </w:p>
        </w:tc>
        <w:tc>
          <w:tcPr>
            <w:tcW w:w="2430" w:type="dxa"/>
            <w:shd w:val="clear" w:color="auto" w:fill="auto"/>
          </w:tcPr>
          <w:p w14:paraId="600A15C0" w14:textId="77777777" w:rsidR="00807FCD" w:rsidRPr="00F80F1A" w:rsidRDefault="00807FCD" w:rsidP="007D78FF">
            <w:pPr>
              <w:jc w:val="center"/>
              <w:rPr>
                <w:b/>
                <w:sz w:val="20"/>
              </w:rPr>
            </w:pPr>
            <w:r w:rsidRPr="00F80F1A">
              <w:rPr>
                <w:b/>
                <w:sz w:val="20"/>
              </w:rPr>
              <w:t>Time Period/Operating Scenario</w:t>
            </w:r>
          </w:p>
        </w:tc>
        <w:tc>
          <w:tcPr>
            <w:tcW w:w="1800" w:type="dxa"/>
            <w:shd w:val="clear" w:color="auto" w:fill="auto"/>
          </w:tcPr>
          <w:p w14:paraId="7DF13F16" w14:textId="77777777" w:rsidR="00807FCD" w:rsidRPr="00F80F1A" w:rsidRDefault="00807FCD" w:rsidP="007D78FF">
            <w:pPr>
              <w:jc w:val="center"/>
              <w:rPr>
                <w:b/>
                <w:sz w:val="20"/>
              </w:rPr>
            </w:pPr>
            <w:r w:rsidRPr="00F80F1A">
              <w:rPr>
                <w:b/>
                <w:sz w:val="20"/>
              </w:rPr>
              <w:t>Equipment</w:t>
            </w:r>
          </w:p>
        </w:tc>
        <w:tc>
          <w:tcPr>
            <w:tcW w:w="2052" w:type="dxa"/>
            <w:shd w:val="clear" w:color="auto" w:fill="auto"/>
          </w:tcPr>
          <w:p w14:paraId="2B0E351E" w14:textId="77777777" w:rsidR="00807FCD" w:rsidRPr="00F80F1A" w:rsidRDefault="00807FCD" w:rsidP="007D78FF">
            <w:pPr>
              <w:jc w:val="center"/>
              <w:rPr>
                <w:b/>
                <w:sz w:val="20"/>
              </w:rPr>
            </w:pPr>
            <w:r w:rsidRPr="00F80F1A">
              <w:rPr>
                <w:b/>
                <w:sz w:val="20"/>
              </w:rPr>
              <w:t>Underlying Applicable Requirement</w:t>
            </w:r>
          </w:p>
        </w:tc>
      </w:tr>
      <w:tr w:rsidR="00807FCD" w:rsidRPr="00543E7D" w14:paraId="0AF4E6BF" w14:textId="77777777" w:rsidTr="007D78FF">
        <w:tc>
          <w:tcPr>
            <w:tcW w:w="1980" w:type="dxa"/>
            <w:shd w:val="clear" w:color="auto" w:fill="auto"/>
          </w:tcPr>
          <w:p w14:paraId="54DDF23C" w14:textId="77777777" w:rsidR="00807FCD" w:rsidRPr="00F80F1A" w:rsidRDefault="00807FCD" w:rsidP="00807FCD">
            <w:pPr>
              <w:numPr>
                <w:ilvl w:val="0"/>
                <w:numId w:val="75"/>
              </w:numPr>
              <w:ind w:left="342" w:hanging="342"/>
              <w:rPr>
                <w:sz w:val="20"/>
              </w:rPr>
            </w:pPr>
            <w:r w:rsidRPr="00F80F1A">
              <w:rPr>
                <w:sz w:val="20"/>
              </w:rPr>
              <w:t>Coatings</w:t>
            </w:r>
          </w:p>
        </w:tc>
        <w:tc>
          <w:tcPr>
            <w:tcW w:w="2070" w:type="dxa"/>
            <w:shd w:val="clear" w:color="auto" w:fill="auto"/>
          </w:tcPr>
          <w:p w14:paraId="61A2CB60" w14:textId="77777777" w:rsidR="00807FCD" w:rsidRDefault="00807FCD" w:rsidP="007D78FF">
            <w:pPr>
              <w:jc w:val="center"/>
              <w:rPr>
                <w:sz w:val="20"/>
              </w:rPr>
            </w:pPr>
            <w:r w:rsidRPr="00F80F1A">
              <w:rPr>
                <w:sz w:val="20"/>
              </w:rPr>
              <w:t>200</w:t>
            </w:r>
            <w:r>
              <w:rPr>
                <w:sz w:val="20"/>
              </w:rPr>
              <w:t xml:space="preserve"> </w:t>
            </w:r>
            <w:r w:rsidRPr="00F80F1A">
              <w:rPr>
                <w:sz w:val="20"/>
              </w:rPr>
              <w:t>Gallons</w:t>
            </w:r>
            <w:r>
              <w:rPr>
                <w:sz w:val="20"/>
              </w:rPr>
              <w:t>/month</w:t>
            </w:r>
          </w:p>
          <w:p w14:paraId="3D610B13" w14:textId="77777777" w:rsidR="00807FCD" w:rsidRPr="00F80F1A" w:rsidRDefault="00807FCD" w:rsidP="007D78FF">
            <w:pPr>
              <w:jc w:val="center"/>
              <w:rPr>
                <w:sz w:val="20"/>
              </w:rPr>
            </w:pPr>
            <w:r>
              <w:rPr>
                <w:sz w:val="20"/>
              </w:rPr>
              <w:t>(minus water as applied)</w:t>
            </w:r>
          </w:p>
        </w:tc>
        <w:tc>
          <w:tcPr>
            <w:tcW w:w="2430" w:type="dxa"/>
            <w:shd w:val="clear" w:color="auto" w:fill="auto"/>
          </w:tcPr>
          <w:p w14:paraId="4EF2B2A4" w14:textId="77777777" w:rsidR="00807FCD" w:rsidRPr="00F80F1A" w:rsidRDefault="00807FCD" w:rsidP="007D78FF">
            <w:pPr>
              <w:jc w:val="center"/>
              <w:rPr>
                <w:sz w:val="20"/>
              </w:rPr>
            </w:pPr>
            <w:r>
              <w:rPr>
                <w:sz w:val="20"/>
              </w:rPr>
              <w:t>Calendar month</w:t>
            </w:r>
          </w:p>
        </w:tc>
        <w:tc>
          <w:tcPr>
            <w:tcW w:w="1800" w:type="dxa"/>
            <w:shd w:val="clear" w:color="auto" w:fill="auto"/>
          </w:tcPr>
          <w:p w14:paraId="4FBC1625" w14:textId="77777777" w:rsidR="00807FCD" w:rsidRPr="00F80F1A" w:rsidRDefault="00807FCD" w:rsidP="007D78FF">
            <w:pPr>
              <w:jc w:val="center"/>
              <w:rPr>
                <w:sz w:val="20"/>
              </w:rPr>
            </w:pPr>
            <w:r>
              <w:rPr>
                <w:sz w:val="20"/>
              </w:rPr>
              <w:t>Each emission unit</w:t>
            </w:r>
          </w:p>
        </w:tc>
        <w:tc>
          <w:tcPr>
            <w:tcW w:w="2052" w:type="dxa"/>
            <w:shd w:val="clear" w:color="auto" w:fill="auto"/>
          </w:tcPr>
          <w:p w14:paraId="7DAA57BD" w14:textId="77777777" w:rsidR="00807FCD" w:rsidRPr="00F80F1A" w:rsidRDefault="00807FCD" w:rsidP="007D78FF">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7044F53E" w14:textId="77777777" w:rsidR="00807FCD" w:rsidRPr="00543E7D" w:rsidRDefault="00807FCD" w:rsidP="00807FCD"/>
    <w:p w14:paraId="20812CC8" w14:textId="77777777" w:rsidR="00807FCD" w:rsidRPr="00543E7D" w:rsidRDefault="00807FCD" w:rsidP="00807FCD">
      <w:pPr>
        <w:rPr>
          <w:b/>
        </w:rPr>
      </w:pPr>
      <w:r w:rsidRPr="00543E7D">
        <w:rPr>
          <w:b/>
        </w:rPr>
        <w:t xml:space="preserve">III.  </w:t>
      </w:r>
      <w:r w:rsidRPr="00543E7D">
        <w:rPr>
          <w:b/>
          <w:u w:val="single"/>
        </w:rPr>
        <w:t>PROCESS/OPERATIONAL RESTRICTION(S)</w:t>
      </w:r>
    </w:p>
    <w:p w14:paraId="169FC5CE" w14:textId="77777777" w:rsidR="00807FCD" w:rsidRPr="00543E7D" w:rsidRDefault="00807FCD" w:rsidP="00807FCD"/>
    <w:p w14:paraId="0A743ED0" w14:textId="77777777" w:rsidR="00807FCD" w:rsidRPr="00543E7D" w:rsidRDefault="00807FCD" w:rsidP="00807FCD">
      <w:pPr>
        <w:jc w:val="both"/>
        <w:rPr>
          <w:sz w:val="20"/>
        </w:rPr>
      </w:pPr>
      <w:r w:rsidRPr="00543E7D">
        <w:rPr>
          <w:sz w:val="20"/>
        </w:rPr>
        <w:t>NA</w:t>
      </w:r>
    </w:p>
    <w:p w14:paraId="289A7646" w14:textId="77777777" w:rsidR="00807FCD" w:rsidRPr="00543E7D" w:rsidRDefault="00807FCD" w:rsidP="00807FCD">
      <w:pPr>
        <w:jc w:val="both"/>
      </w:pPr>
    </w:p>
    <w:p w14:paraId="48B8248F" w14:textId="77777777" w:rsidR="00807FCD" w:rsidRPr="00543E7D" w:rsidRDefault="00807FCD" w:rsidP="00807FCD">
      <w:pPr>
        <w:rPr>
          <w:b/>
          <w:u w:val="single"/>
        </w:rPr>
      </w:pPr>
      <w:r w:rsidRPr="00543E7D">
        <w:rPr>
          <w:b/>
        </w:rPr>
        <w:t xml:space="preserve">IV.  </w:t>
      </w:r>
      <w:r w:rsidRPr="00543E7D">
        <w:rPr>
          <w:b/>
          <w:u w:val="single"/>
        </w:rPr>
        <w:t>DESIGN/EQUIPMENT PARAMETER(S)</w:t>
      </w:r>
    </w:p>
    <w:p w14:paraId="5B5F6694" w14:textId="77777777" w:rsidR="00807FCD" w:rsidRPr="00543E7D" w:rsidRDefault="00807FCD" w:rsidP="00807FCD"/>
    <w:p w14:paraId="75EF136E" w14:textId="4800196B" w:rsidR="00807FCD" w:rsidRPr="004B4390" w:rsidRDefault="00807FCD" w:rsidP="00807FCD">
      <w:pPr>
        <w:ind w:left="360" w:hanging="360"/>
        <w:jc w:val="both"/>
        <w:rPr>
          <w:sz w:val="20"/>
        </w:rPr>
      </w:pPr>
      <w:r w:rsidRPr="00653B15">
        <w:t>1.</w:t>
      </w:r>
      <w:r w:rsidRPr="00653B15">
        <w:tab/>
      </w:r>
      <w:r w:rsidRPr="00653B15">
        <w:rPr>
          <w:sz w:val="20"/>
        </w:rPr>
        <w:t xml:space="preserve">Any exhaust system installed </w:t>
      </w:r>
      <w:r w:rsidRPr="00653B15">
        <w:rPr>
          <w:sz w:val="20"/>
          <w:u w:val="single"/>
        </w:rPr>
        <w:t>on or after</w:t>
      </w:r>
      <w:r w:rsidRPr="00653B15">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Pr="00653B15">
        <w:rPr>
          <w:sz w:val="20"/>
          <w:u w:val="single"/>
        </w:rPr>
        <w:t>before</w:t>
      </w:r>
      <w:r w:rsidRPr="00653B15">
        <w:rPr>
          <w:sz w:val="20"/>
        </w:rPr>
        <w:t xml:space="preserve"> December 20, 2016, with an exhaust system that serves only coating spray equipment must have a properly installed and operated particulate control system.</w:t>
      </w:r>
      <w:r w:rsidR="001A5861">
        <w:rPr>
          <w:sz w:val="20"/>
        </w:rPr>
        <w:t xml:space="preserve"> </w:t>
      </w:r>
      <w:r w:rsidRPr="00653B15">
        <w:rPr>
          <w:sz w:val="20"/>
        </w:rPr>
        <w:t xml:space="preserve"> </w:t>
      </w:r>
      <w:r w:rsidRPr="00653B15">
        <w:rPr>
          <w:b/>
          <w:sz w:val="20"/>
        </w:rPr>
        <w:t>(R 336.1213(2), R 336.1287(2)(c)(ii), R 336.1910)</w:t>
      </w:r>
    </w:p>
    <w:p w14:paraId="6FC950BA" w14:textId="77777777" w:rsidR="00807FCD" w:rsidRPr="00543E7D" w:rsidRDefault="00807FCD" w:rsidP="00807FCD">
      <w:pPr>
        <w:ind w:left="360" w:hanging="360"/>
        <w:jc w:val="both"/>
      </w:pPr>
    </w:p>
    <w:p w14:paraId="192AF3D2" w14:textId="77777777" w:rsidR="00807FCD" w:rsidRPr="00543E7D" w:rsidRDefault="00807FCD" w:rsidP="00807FCD">
      <w:pPr>
        <w:jc w:val="both"/>
      </w:pPr>
      <w:r w:rsidRPr="00543E7D">
        <w:rPr>
          <w:b/>
        </w:rPr>
        <w:t xml:space="preserve">V.  </w:t>
      </w:r>
      <w:r w:rsidRPr="00543E7D">
        <w:rPr>
          <w:b/>
          <w:u w:val="single"/>
        </w:rPr>
        <w:t>TESTING/SAMPLING</w:t>
      </w:r>
    </w:p>
    <w:p w14:paraId="1FD889B2" w14:textId="77777777" w:rsidR="00807FCD" w:rsidRDefault="00807FCD" w:rsidP="00807FCD">
      <w:pPr>
        <w:jc w:val="both"/>
        <w:rPr>
          <w:b/>
          <w:sz w:val="20"/>
        </w:rPr>
      </w:pPr>
      <w:r w:rsidRPr="00543E7D">
        <w:rPr>
          <w:sz w:val="20"/>
        </w:rPr>
        <w:t xml:space="preserve">Records shall be maintained on file for a period of five years.  </w:t>
      </w:r>
      <w:r w:rsidRPr="00C935C9">
        <w:rPr>
          <w:b/>
          <w:sz w:val="20"/>
        </w:rPr>
        <w:t>(R 336.1213(3)(b)(ii))</w:t>
      </w:r>
    </w:p>
    <w:p w14:paraId="5127334D" w14:textId="77777777" w:rsidR="00807FCD" w:rsidRPr="00543E7D" w:rsidRDefault="00807FCD" w:rsidP="00807FCD">
      <w:pPr>
        <w:jc w:val="both"/>
      </w:pPr>
    </w:p>
    <w:p w14:paraId="67E7EF4E" w14:textId="77777777" w:rsidR="00807FCD" w:rsidRPr="00543E7D" w:rsidRDefault="00807FCD" w:rsidP="00807FCD">
      <w:pPr>
        <w:jc w:val="both"/>
        <w:rPr>
          <w:sz w:val="20"/>
        </w:rPr>
      </w:pPr>
      <w:r w:rsidRPr="00543E7D">
        <w:rPr>
          <w:sz w:val="20"/>
        </w:rPr>
        <w:t>NA</w:t>
      </w:r>
    </w:p>
    <w:p w14:paraId="47D4777A" w14:textId="6C3089E4" w:rsidR="00BD7BFA" w:rsidRDefault="00BD7BFA">
      <w:r>
        <w:br w:type="page"/>
      </w:r>
    </w:p>
    <w:p w14:paraId="3CF84BA0" w14:textId="77777777" w:rsidR="00807FCD" w:rsidRPr="00543E7D" w:rsidRDefault="00807FCD" w:rsidP="00807FCD">
      <w:pPr>
        <w:jc w:val="both"/>
        <w:rPr>
          <w:b/>
        </w:rPr>
      </w:pPr>
      <w:r w:rsidRPr="00543E7D">
        <w:rPr>
          <w:b/>
        </w:rPr>
        <w:lastRenderedPageBreak/>
        <w:t xml:space="preserve">VI.  </w:t>
      </w:r>
      <w:r w:rsidRPr="00543E7D">
        <w:rPr>
          <w:b/>
          <w:u w:val="single"/>
        </w:rPr>
        <w:t>MONITORING/RECORDKEEPING</w:t>
      </w:r>
    </w:p>
    <w:p w14:paraId="1C7A1DD5" w14:textId="77777777" w:rsidR="00807FCD" w:rsidRPr="00543E7D" w:rsidRDefault="00807FCD" w:rsidP="00807FCD">
      <w:pPr>
        <w:jc w:val="both"/>
        <w:rPr>
          <w:sz w:val="20"/>
        </w:rPr>
      </w:pPr>
      <w:bookmarkStart w:id="127" w:name="_Hlk520122508"/>
      <w:r w:rsidRPr="00543E7D">
        <w:rPr>
          <w:sz w:val="20"/>
        </w:rPr>
        <w:t xml:space="preserve">Records shall be maintained on file for a period of five years.  </w:t>
      </w:r>
      <w:r w:rsidRPr="00C935C9">
        <w:rPr>
          <w:b/>
          <w:sz w:val="20"/>
        </w:rPr>
        <w:t>(R 336.1213(3)(b)(ii))</w:t>
      </w:r>
      <w:bookmarkEnd w:id="127"/>
    </w:p>
    <w:p w14:paraId="13D72CA7" w14:textId="77777777" w:rsidR="00807FCD" w:rsidRPr="00543E7D" w:rsidRDefault="00807FCD" w:rsidP="00807FCD">
      <w:pPr>
        <w:jc w:val="both"/>
        <w:rPr>
          <w:sz w:val="20"/>
        </w:rPr>
      </w:pPr>
    </w:p>
    <w:p w14:paraId="40D8C5F4" w14:textId="77777777" w:rsidR="00807FCD" w:rsidRPr="00543E7D" w:rsidRDefault="00807FCD" w:rsidP="00807FCD">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572EFFD3" w14:textId="77777777" w:rsidR="00807FCD" w:rsidRPr="00543E7D" w:rsidRDefault="00807FCD" w:rsidP="00807FCD">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411927DB" w14:textId="77777777" w:rsidR="00807FCD" w:rsidRPr="00543E7D" w:rsidRDefault="00807FCD" w:rsidP="00807FCD">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6A2EE6AA" w14:textId="77777777" w:rsidR="00807FCD" w:rsidRPr="00B31804" w:rsidRDefault="00807FCD" w:rsidP="00807FCD">
      <w:pPr>
        <w:jc w:val="both"/>
        <w:rPr>
          <w:sz w:val="20"/>
        </w:rPr>
      </w:pPr>
    </w:p>
    <w:p w14:paraId="790B9170" w14:textId="77777777" w:rsidR="00807FCD" w:rsidRPr="00543E7D" w:rsidRDefault="00807FCD" w:rsidP="00807FCD">
      <w:pPr>
        <w:jc w:val="both"/>
        <w:rPr>
          <w:b/>
        </w:rPr>
      </w:pPr>
      <w:r w:rsidRPr="00543E7D">
        <w:rPr>
          <w:b/>
        </w:rPr>
        <w:t xml:space="preserve">VII.  </w:t>
      </w:r>
      <w:r w:rsidRPr="00543E7D">
        <w:rPr>
          <w:b/>
          <w:u w:val="single"/>
        </w:rPr>
        <w:t>REPORTING</w:t>
      </w:r>
    </w:p>
    <w:p w14:paraId="4BD773CB" w14:textId="77777777" w:rsidR="00807FCD" w:rsidRPr="00B31804" w:rsidRDefault="00807FCD" w:rsidP="00807FCD">
      <w:pPr>
        <w:jc w:val="both"/>
        <w:rPr>
          <w:sz w:val="20"/>
        </w:rPr>
      </w:pPr>
    </w:p>
    <w:p w14:paraId="23820133" w14:textId="77777777" w:rsidR="00807FCD" w:rsidRPr="00543E7D" w:rsidRDefault="00807FCD" w:rsidP="00807FCD">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4D74BBD2" w14:textId="77777777" w:rsidR="00807FCD" w:rsidRPr="00543E7D" w:rsidRDefault="00807FCD" w:rsidP="00807FCD">
      <w:pPr>
        <w:ind w:left="360" w:hanging="360"/>
        <w:jc w:val="both"/>
        <w:rPr>
          <w:sz w:val="20"/>
        </w:rPr>
      </w:pPr>
    </w:p>
    <w:p w14:paraId="12564D45" w14:textId="77777777" w:rsidR="00807FCD" w:rsidRPr="00543E7D" w:rsidRDefault="00807FCD" w:rsidP="00807FCD">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13DF0BB6" w14:textId="77777777" w:rsidR="00807FCD" w:rsidRPr="00543E7D" w:rsidRDefault="00807FCD" w:rsidP="00807FCD">
      <w:pPr>
        <w:ind w:left="360" w:hanging="360"/>
        <w:jc w:val="both"/>
        <w:rPr>
          <w:sz w:val="20"/>
        </w:rPr>
      </w:pPr>
    </w:p>
    <w:p w14:paraId="6ED10F12" w14:textId="77777777" w:rsidR="00807FCD" w:rsidRPr="00543E7D" w:rsidRDefault="00807FCD" w:rsidP="00807FCD">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653C0A17" w14:textId="77777777" w:rsidR="00807FCD" w:rsidRPr="00543E7D" w:rsidRDefault="00807FCD" w:rsidP="00807FCD">
      <w:pPr>
        <w:jc w:val="both"/>
        <w:rPr>
          <w:sz w:val="20"/>
        </w:rPr>
      </w:pPr>
    </w:p>
    <w:p w14:paraId="4B5C0B91" w14:textId="77777777" w:rsidR="00807FCD" w:rsidRPr="00543E7D" w:rsidRDefault="00807FCD" w:rsidP="00807FCD">
      <w:pPr>
        <w:jc w:val="both"/>
        <w:rPr>
          <w:b/>
          <w:sz w:val="20"/>
        </w:rPr>
      </w:pPr>
      <w:r w:rsidRPr="00543E7D">
        <w:rPr>
          <w:b/>
          <w:sz w:val="20"/>
        </w:rPr>
        <w:t>See Appendix 8</w:t>
      </w:r>
    </w:p>
    <w:p w14:paraId="25349324" w14:textId="77777777" w:rsidR="00807FCD" w:rsidRPr="00543E7D" w:rsidRDefault="00807FCD" w:rsidP="00807FCD">
      <w:pPr>
        <w:jc w:val="both"/>
      </w:pPr>
    </w:p>
    <w:p w14:paraId="6CFDA145" w14:textId="77777777" w:rsidR="00807FCD" w:rsidRPr="00543E7D" w:rsidRDefault="00807FCD" w:rsidP="00807FCD">
      <w:pPr>
        <w:jc w:val="both"/>
        <w:rPr>
          <w:b/>
        </w:rPr>
      </w:pPr>
      <w:r w:rsidRPr="00543E7D">
        <w:rPr>
          <w:b/>
        </w:rPr>
        <w:t xml:space="preserve">VIII.  </w:t>
      </w:r>
      <w:r w:rsidRPr="00543E7D">
        <w:rPr>
          <w:b/>
          <w:u w:val="single"/>
        </w:rPr>
        <w:t>STACK/VENT RESTRICTION(S</w:t>
      </w:r>
      <w:r w:rsidRPr="00543E7D">
        <w:rPr>
          <w:b/>
        </w:rPr>
        <w:t>)</w:t>
      </w:r>
    </w:p>
    <w:p w14:paraId="5920C20F" w14:textId="77777777" w:rsidR="00807FCD" w:rsidRPr="00543E7D" w:rsidRDefault="00807FCD" w:rsidP="00807FCD">
      <w:pPr>
        <w:jc w:val="both"/>
      </w:pPr>
    </w:p>
    <w:p w14:paraId="58C1AC2A" w14:textId="77777777" w:rsidR="00807FCD" w:rsidRPr="00543E7D" w:rsidRDefault="00807FCD" w:rsidP="00807FCD">
      <w:pPr>
        <w:jc w:val="both"/>
        <w:rPr>
          <w:sz w:val="20"/>
        </w:rPr>
      </w:pPr>
      <w:r w:rsidRPr="00543E7D">
        <w:rPr>
          <w:sz w:val="20"/>
        </w:rPr>
        <w:t>NA</w:t>
      </w:r>
    </w:p>
    <w:p w14:paraId="18F6A49F" w14:textId="77777777" w:rsidR="00807FCD" w:rsidRPr="00543E7D" w:rsidRDefault="00807FCD" w:rsidP="00807FCD">
      <w:pPr>
        <w:jc w:val="both"/>
      </w:pPr>
    </w:p>
    <w:p w14:paraId="491627AD" w14:textId="77777777" w:rsidR="00807FCD" w:rsidRPr="00543E7D" w:rsidRDefault="00807FCD" w:rsidP="00807FCD">
      <w:pPr>
        <w:jc w:val="both"/>
        <w:rPr>
          <w:b/>
        </w:rPr>
      </w:pPr>
      <w:r w:rsidRPr="00543E7D">
        <w:rPr>
          <w:b/>
        </w:rPr>
        <w:t xml:space="preserve">IX.  </w:t>
      </w:r>
      <w:r w:rsidRPr="00543E7D">
        <w:rPr>
          <w:b/>
          <w:u w:val="single"/>
        </w:rPr>
        <w:t>OTHER REQUIREMENT(S)</w:t>
      </w:r>
    </w:p>
    <w:p w14:paraId="71FCEF5C" w14:textId="77777777" w:rsidR="00807FCD" w:rsidRPr="00543E7D" w:rsidRDefault="00807FCD" w:rsidP="00807FCD">
      <w:pPr>
        <w:jc w:val="both"/>
      </w:pPr>
    </w:p>
    <w:p w14:paraId="0F77A29F" w14:textId="77777777" w:rsidR="00807FCD" w:rsidRPr="00543E7D" w:rsidRDefault="00807FCD" w:rsidP="00807FCD">
      <w:pPr>
        <w:rPr>
          <w:sz w:val="20"/>
        </w:rPr>
      </w:pPr>
      <w:r w:rsidRPr="00543E7D">
        <w:rPr>
          <w:sz w:val="20"/>
        </w:rPr>
        <w:t>NA</w:t>
      </w:r>
    </w:p>
    <w:p w14:paraId="4E0AD036" w14:textId="77693061" w:rsidR="00BD7BFA" w:rsidRDefault="00BD7BFA">
      <w:pPr>
        <w:rPr>
          <w:b/>
          <w:u w:val="single"/>
        </w:rPr>
      </w:pPr>
      <w:r>
        <w:rPr>
          <w:b/>
          <w:u w:val="single"/>
        </w:rPr>
        <w:br w:type="page"/>
      </w:r>
    </w:p>
    <w:p w14:paraId="35E4098E" w14:textId="1B2ADDCA" w:rsidR="00D62455" w:rsidRPr="00347387" w:rsidRDefault="00D62455" w:rsidP="00D6245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8" w:name="_Toc86152938"/>
      <w:r>
        <w:rPr>
          <w:bCs/>
          <w:iCs/>
          <w:szCs w:val="28"/>
        </w:rPr>
        <w:lastRenderedPageBreak/>
        <w:t>FGRULE290</w:t>
      </w:r>
      <w:bookmarkEnd w:id="128"/>
    </w:p>
    <w:p w14:paraId="084F6EAC" w14:textId="77777777" w:rsidR="00D62455" w:rsidRPr="00EE02F9" w:rsidRDefault="00D62455" w:rsidP="00D6245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A55670B" w14:textId="77777777" w:rsidR="00D62455" w:rsidRPr="00F30023" w:rsidRDefault="00D62455" w:rsidP="00D62455">
      <w:pPr>
        <w:rPr>
          <w:sz w:val="20"/>
        </w:rPr>
      </w:pPr>
    </w:p>
    <w:p w14:paraId="6AC3A9F6" w14:textId="77777777" w:rsidR="00807FCD" w:rsidRPr="00200A6E" w:rsidRDefault="00807FCD" w:rsidP="00807FCD">
      <w:pPr>
        <w:jc w:val="both"/>
        <w:rPr>
          <w:b/>
          <w:u w:val="single"/>
        </w:rPr>
      </w:pPr>
      <w:r w:rsidRPr="00200A6E">
        <w:rPr>
          <w:b/>
          <w:u w:val="single"/>
        </w:rPr>
        <w:t>DESCRIPTION</w:t>
      </w:r>
    </w:p>
    <w:p w14:paraId="6F5C3468" w14:textId="77777777" w:rsidR="00807FCD" w:rsidRPr="00AB6CCE" w:rsidRDefault="00807FCD" w:rsidP="00807FCD">
      <w:pPr>
        <w:jc w:val="both"/>
        <w:rPr>
          <w:sz w:val="20"/>
        </w:rPr>
      </w:pPr>
    </w:p>
    <w:p w14:paraId="3F536527" w14:textId="77777777" w:rsidR="00807FCD" w:rsidRPr="00641A26" w:rsidRDefault="00807FCD" w:rsidP="00807FCD">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D5C6E3E" w14:textId="77777777" w:rsidR="00807FCD" w:rsidRPr="00AB6CCE" w:rsidRDefault="00807FCD" w:rsidP="00807FCD">
      <w:pPr>
        <w:jc w:val="both"/>
        <w:rPr>
          <w:sz w:val="20"/>
        </w:rPr>
      </w:pPr>
    </w:p>
    <w:p w14:paraId="17B1B90F" w14:textId="05921851" w:rsidR="00807FCD" w:rsidRDefault="00807FCD" w:rsidP="00807FCD">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661FA2">
        <w:rPr>
          <w:b/>
          <w:bCs/>
          <w:sz w:val="20"/>
        </w:rPr>
        <w:t xml:space="preserve"> </w:t>
      </w:r>
      <w:r w:rsidR="00BD7BFA">
        <w:rPr>
          <w:b/>
          <w:bCs/>
          <w:sz w:val="20"/>
        </w:rPr>
        <w:t xml:space="preserve"> </w:t>
      </w:r>
      <w:r w:rsidR="00661FA2">
        <w:rPr>
          <w:b/>
          <w:bCs/>
          <w:sz w:val="20"/>
        </w:rPr>
        <w:t xml:space="preserve">EUGLUEROBOT </w:t>
      </w:r>
      <w:r>
        <w:rPr>
          <w:sz w:val="20"/>
        </w:rPr>
        <w:t xml:space="preserve"> </w:t>
      </w:r>
    </w:p>
    <w:p w14:paraId="50BB86CF" w14:textId="77777777" w:rsidR="00BD7BFA" w:rsidRPr="00BD7BFA" w:rsidRDefault="00BD7BFA" w:rsidP="00807FCD">
      <w:pPr>
        <w:jc w:val="both"/>
        <w:rPr>
          <w:bCs/>
          <w:sz w:val="8"/>
          <w:szCs w:val="8"/>
        </w:rPr>
      </w:pPr>
    </w:p>
    <w:p w14:paraId="181522D5" w14:textId="4BA25CA3" w:rsidR="00807FCD" w:rsidRDefault="00807FCD" w:rsidP="00807FCD">
      <w:pPr>
        <w:jc w:val="both"/>
        <w:rPr>
          <w:sz w:val="20"/>
        </w:rPr>
      </w:pPr>
      <w:r>
        <w:rPr>
          <w:b/>
          <w:bCs/>
          <w:sz w:val="20"/>
        </w:rPr>
        <w:t>Emission Units installed prior to December 20, 2016:</w:t>
      </w:r>
      <w:r w:rsidR="00661FA2">
        <w:rPr>
          <w:b/>
          <w:bCs/>
          <w:sz w:val="20"/>
        </w:rPr>
        <w:t xml:space="preserve"> </w:t>
      </w:r>
      <w:r w:rsidR="00BD7BFA">
        <w:rPr>
          <w:b/>
          <w:bCs/>
          <w:sz w:val="20"/>
        </w:rPr>
        <w:t xml:space="preserve"> </w:t>
      </w:r>
      <w:r w:rsidR="00661FA2">
        <w:rPr>
          <w:b/>
          <w:bCs/>
          <w:sz w:val="20"/>
        </w:rPr>
        <w:t xml:space="preserve">EUFLEXFORM </w:t>
      </w:r>
      <w:r>
        <w:rPr>
          <w:sz w:val="20"/>
        </w:rPr>
        <w:t xml:space="preserve"> </w:t>
      </w:r>
    </w:p>
    <w:p w14:paraId="7D09BE63" w14:textId="6B486565" w:rsidR="00807FCD" w:rsidRDefault="00807FCD" w:rsidP="00807FCD">
      <w:pPr>
        <w:jc w:val="both"/>
        <w:rPr>
          <w:bCs/>
          <w:sz w:val="20"/>
        </w:rPr>
      </w:pPr>
    </w:p>
    <w:p w14:paraId="35797B9D" w14:textId="77777777" w:rsidR="00807FCD" w:rsidRPr="00200A6E" w:rsidRDefault="00807FCD" w:rsidP="00807FCD">
      <w:pPr>
        <w:jc w:val="both"/>
      </w:pPr>
      <w:r w:rsidRPr="00200A6E">
        <w:rPr>
          <w:b/>
          <w:u w:val="single"/>
        </w:rPr>
        <w:t>POLLUTION CONTROL EQUIPMENT</w:t>
      </w:r>
    </w:p>
    <w:p w14:paraId="10880DDB" w14:textId="2A99ACD7" w:rsidR="00807FCD" w:rsidRDefault="00807FCD" w:rsidP="00807FCD">
      <w:pPr>
        <w:jc w:val="both"/>
        <w:rPr>
          <w:sz w:val="20"/>
        </w:rPr>
      </w:pPr>
    </w:p>
    <w:p w14:paraId="64887930" w14:textId="59C39A18" w:rsidR="00661FA2" w:rsidRDefault="00661FA2" w:rsidP="00807FCD">
      <w:pPr>
        <w:jc w:val="both"/>
        <w:rPr>
          <w:sz w:val="20"/>
        </w:rPr>
      </w:pPr>
      <w:r>
        <w:rPr>
          <w:sz w:val="20"/>
        </w:rPr>
        <w:t>NA</w:t>
      </w:r>
    </w:p>
    <w:p w14:paraId="6023860E" w14:textId="77777777" w:rsidR="00661FA2" w:rsidRDefault="00661FA2" w:rsidP="00807FCD">
      <w:pPr>
        <w:jc w:val="both"/>
        <w:rPr>
          <w:sz w:val="20"/>
        </w:rPr>
      </w:pPr>
    </w:p>
    <w:p w14:paraId="31D01580" w14:textId="77777777" w:rsidR="00807FCD" w:rsidRPr="00200A6E" w:rsidRDefault="00807FCD" w:rsidP="00807FCD">
      <w:pPr>
        <w:jc w:val="both"/>
        <w:rPr>
          <w:b/>
        </w:rPr>
      </w:pPr>
      <w:r w:rsidRPr="00200A6E">
        <w:rPr>
          <w:b/>
        </w:rPr>
        <w:t xml:space="preserve">I.  </w:t>
      </w:r>
      <w:r w:rsidRPr="00200A6E">
        <w:rPr>
          <w:b/>
          <w:u w:val="single"/>
        </w:rPr>
        <w:t>EMISSION LIMIT(S)</w:t>
      </w:r>
    </w:p>
    <w:p w14:paraId="16D5AD9D" w14:textId="77777777" w:rsidR="00807FCD" w:rsidRPr="00AB6CCE" w:rsidRDefault="00807FCD" w:rsidP="00807FCD">
      <w:pPr>
        <w:jc w:val="both"/>
        <w:rPr>
          <w:sz w:val="20"/>
        </w:rPr>
      </w:pPr>
    </w:p>
    <w:p w14:paraId="1E7218E8" w14:textId="77777777" w:rsidR="00807FCD" w:rsidRPr="00200A6E" w:rsidRDefault="00807FCD" w:rsidP="00807FCD">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A3250F4" w14:textId="77777777" w:rsidR="00807FCD" w:rsidRPr="00200A6E" w:rsidRDefault="00807FCD" w:rsidP="00807FCD">
      <w:pPr>
        <w:ind w:left="360" w:hanging="360"/>
        <w:jc w:val="both"/>
        <w:rPr>
          <w:sz w:val="20"/>
        </w:rPr>
      </w:pPr>
    </w:p>
    <w:p w14:paraId="17585DDC" w14:textId="15FF0021" w:rsidR="00807FCD" w:rsidRDefault="00807FCD" w:rsidP="00807FCD">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BD7BFA">
        <w:rPr>
          <w:sz w:val="20"/>
        </w:rPr>
        <w:t xml:space="preserve"> </w:t>
      </w:r>
      <w:r>
        <w:rPr>
          <w:b/>
          <w:sz w:val="20"/>
        </w:rPr>
        <w:t>(R 336.1290(2)(a)(ii))</w:t>
      </w:r>
    </w:p>
    <w:p w14:paraId="341583C2" w14:textId="77777777" w:rsidR="00807FCD" w:rsidRPr="00200A6E" w:rsidRDefault="00807FCD" w:rsidP="00807FCD">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386C8437" w14:textId="77777777" w:rsidR="00807FCD" w:rsidRPr="00200A6E" w:rsidRDefault="00807FCD" w:rsidP="00807FCD">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6190A8C" w14:textId="77777777" w:rsidR="00807FCD" w:rsidRPr="00200A6E" w:rsidRDefault="00807FCD" w:rsidP="00807FCD">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79B66B28" w14:textId="77777777" w:rsidR="00807FCD" w:rsidRPr="00296DD8" w:rsidRDefault="00807FCD" w:rsidP="00807FCD">
      <w:pPr>
        <w:numPr>
          <w:ilvl w:val="0"/>
          <w:numId w:val="7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6639D69D" w14:textId="72B49FEB" w:rsidR="00807FCD" w:rsidRDefault="00807FCD" w:rsidP="00807FCD">
      <w:pPr>
        <w:numPr>
          <w:ilvl w:val="0"/>
          <w:numId w:val="78"/>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667E17A" w14:textId="77777777" w:rsidR="00BD7BFA" w:rsidRDefault="00BD7BFA" w:rsidP="00BD7BFA">
      <w:pPr>
        <w:ind w:left="720"/>
        <w:jc w:val="both"/>
        <w:rPr>
          <w:b/>
          <w:sz w:val="20"/>
        </w:rPr>
      </w:pPr>
    </w:p>
    <w:p w14:paraId="53EB3341" w14:textId="5FE7B364" w:rsidR="00807FCD" w:rsidRDefault="00807FCD" w:rsidP="00807FCD">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sidR="00BD7BFA">
        <w:rPr>
          <w:sz w:val="20"/>
        </w:rPr>
        <w:t xml:space="preserve"> </w:t>
      </w:r>
      <w:r>
        <w:rPr>
          <w:b/>
          <w:sz w:val="20"/>
        </w:rPr>
        <w:t>(R 336.1290(2)(a)(iii))</w:t>
      </w:r>
    </w:p>
    <w:p w14:paraId="011A25E0" w14:textId="77777777" w:rsidR="00807FCD" w:rsidRPr="00200A6E" w:rsidRDefault="00807FCD" w:rsidP="00807FCD">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32BAD02" w14:textId="7912F471" w:rsidR="00807FCD" w:rsidRPr="00200A6E" w:rsidRDefault="00807FCD" w:rsidP="00807FCD">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w:t>
      </w:r>
      <w:r w:rsidR="00BD7BFA">
        <w:rPr>
          <w:sz w:val="20"/>
        </w:rPr>
        <w:t>five percent</w:t>
      </w:r>
      <w:r w:rsidRPr="00200A6E">
        <w:rPr>
          <w:sz w:val="20"/>
        </w:rPr>
        <w:t xml:space="preserve"> opacity in accordance with the methods contained in Rule 303.  </w:t>
      </w:r>
      <w:r w:rsidRPr="00200A6E">
        <w:rPr>
          <w:b/>
          <w:sz w:val="20"/>
        </w:rPr>
        <w:t>(R 336.1290(2)(a)(iii)(B))</w:t>
      </w:r>
    </w:p>
    <w:p w14:paraId="1D990D22" w14:textId="77777777" w:rsidR="00807FCD" w:rsidRPr="00200A6E" w:rsidRDefault="00807FCD" w:rsidP="00807FCD">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13998368" w14:textId="77777777" w:rsidR="00807FCD" w:rsidRPr="00AB6CCE" w:rsidRDefault="00807FCD" w:rsidP="00807FCD">
      <w:pPr>
        <w:jc w:val="both"/>
        <w:rPr>
          <w:sz w:val="20"/>
        </w:rPr>
      </w:pPr>
    </w:p>
    <w:p w14:paraId="0352ED26" w14:textId="77777777" w:rsidR="00807FCD" w:rsidRPr="00200A6E" w:rsidRDefault="00807FCD" w:rsidP="00807FCD">
      <w:pPr>
        <w:jc w:val="both"/>
        <w:rPr>
          <w:b/>
          <w:u w:val="single"/>
        </w:rPr>
      </w:pPr>
      <w:r w:rsidRPr="00200A6E">
        <w:rPr>
          <w:b/>
        </w:rPr>
        <w:t xml:space="preserve">II.  </w:t>
      </w:r>
      <w:r w:rsidRPr="00200A6E">
        <w:rPr>
          <w:b/>
          <w:u w:val="single"/>
        </w:rPr>
        <w:t>MATERIAL LIMIT(S)</w:t>
      </w:r>
    </w:p>
    <w:p w14:paraId="1F607F68" w14:textId="77777777" w:rsidR="00807FCD" w:rsidRPr="00AB6CCE" w:rsidRDefault="00807FCD" w:rsidP="00807FCD">
      <w:pPr>
        <w:jc w:val="both"/>
        <w:rPr>
          <w:sz w:val="20"/>
        </w:rPr>
      </w:pPr>
    </w:p>
    <w:p w14:paraId="54047FE4" w14:textId="77777777" w:rsidR="00807FCD" w:rsidRPr="00200A6E" w:rsidRDefault="00807FCD" w:rsidP="00807FCD">
      <w:pPr>
        <w:jc w:val="both"/>
        <w:rPr>
          <w:sz w:val="20"/>
        </w:rPr>
      </w:pPr>
      <w:r w:rsidRPr="00200A6E">
        <w:rPr>
          <w:sz w:val="20"/>
        </w:rPr>
        <w:t>NA</w:t>
      </w:r>
    </w:p>
    <w:p w14:paraId="4BAB26C5" w14:textId="77777777" w:rsidR="00807FCD" w:rsidRPr="00AB6CCE" w:rsidRDefault="00807FCD" w:rsidP="00807FCD">
      <w:pPr>
        <w:jc w:val="both"/>
        <w:rPr>
          <w:sz w:val="20"/>
        </w:rPr>
      </w:pPr>
    </w:p>
    <w:p w14:paraId="7FFB1E57" w14:textId="77777777" w:rsidR="00807FCD" w:rsidRPr="00200A6E" w:rsidRDefault="00807FCD" w:rsidP="00807FCD">
      <w:pPr>
        <w:jc w:val="both"/>
        <w:rPr>
          <w:b/>
        </w:rPr>
      </w:pPr>
      <w:r w:rsidRPr="00200A6E">
        <w:rPr>
          <w:b/>
        </w:rPr>
        <w:t xml:space="preserve">III.  </w:t>
      </w:r>
      <w:r w:rsidRPr="00200A6E">
        <w:rPr>
          <w:b/>
          <w:u w:val="single"/>
        </w:rPr>
        <w:t>PROCESS/OPERATIONAL RESTRICTION(S)</w:t>
      </w:r>
    </w:p>
    <w:p w14:paraId="5FC7FA72" w14:textId="77777777" w:rsidR="00807FCD" w:rsidRPr="00200A6E" w:rsidRDefault="00807FCD" w:rsidP="00807FCD">
      <w:pPr>
        <w:jc w:val="both"/>
      </w:pPr>
    </w:p>
    <w:p w14:paraId="15DFD796" w14:textId="77777777" w:rsidR="00807FCD" w:rsidRPr="00200A6E" w:rsidRDefault="00807FCD" w:rsidP="00BD7BFA">
      <w:pPr>
        <w:numPr>
          <w:ilvl w:val="0"/>
          <w:numId w:val="7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75E45BF" w14:textId="77777777" w:rsidR="00807FCD" w:rsidRPr="00AB6CCE" w:rsidRDefault="00807FCD" w:rsidP="00BD7BFA">
      <w:pPr>
        <w:autoSpaceDE w:val="0"/>
        <w:autoSpaceDN w:val="0"/>
        <w:adjustRightInd w:val="0"/>
        <w:jc w:val="both"/>
        <w:rPr>
          <w:rFonts w:cs="Arial"/>
          <w:sz w:val="20"/>
        </w:rPr>
      </w:pPr>
    </w:p>
    <w:p w14:paraId="06A68955" w14:textId="77777777" w:rsidR="00807FCD" w:rsidRPr="00200A6E" w:rsidRDefault="00807FCD" w:rsidP="00BD7BFA">
      <w:pPr>
        <w:numPr>
          <w:ilvl w:val="0"/>
          <w:numId w:val="76"/>
        </w:numPr>
        <w:autoSpaceDE w:val="0"/>
        <w:autoSpaceDN w:val="0"/>
        <w:adjustRightInd w:val="0"/>
        <w:spacing w:after="120"/>
        <w:jc w:val="both"/>
        <w:rPr>
          <w:rFonts w:cs="Arial"/>
          <w:sz w:val="20"/>
        </w:rPr>
      </w:pPr>
      <w:r w:rsidRPr="00200A6E">
        <w:rPr>
          <w:rFonts w:cs="Arial"/>
          <w:sz w:val="20"/>
        </w:rPr>
        <w:t xml:space="preserve">The following requirements apply to emission units </w:t>
      </w:r>
      <w:r>
        <w:rPr>
          <w:rFonts w:cs="Arial"/>
          <w:sz w:val="20"/>
        </w:rPr>
        <w:t xml:space="preserve">installed </w:t>
      </w:r>
      <w:r w:rsidRPr="00E87CDC">
        <w:rPr>
          <w:rFonts w:cs="Arial"/>
          <w:sz w:val="20"/>
        </w:rPr>
        <w:t>on or after</w:t>
      </w:r>
      <w:r>
        <w:rPr>
          <w:rFonts w:cs="Arial"/>
          <w:sz w:val="20"/>
        </w:rPr>
        <w:t xml:space="preserve"> December 20, 2016, utilizing control equipment</w:t>
      </w:r>
      <w:r w:rsidRPr="00200A6E">
        <w:rPr>
          <w:rFonts w:cs="Arial"/>
          <w:sz w:val="20"/>
        </w:rPr>
        <w:t xml:space="preserve">: </w:t>
      </w:r>
    </w:p>
    <w:p w14:paraId="1A9CEFBA" w14:textId="4453F4C3" w:rsidR="00807FCD" w:rsidRPr="00BD7BFA" w:rsidRDefault="00807FCD" w:rsidP="003F0443">
      <w:pPr>
        <w:numPr>
          <w:ilvl w:val="1"/>
          <w:numId w:val="22"/>
        </w:numPr>
        <w:autoSpaceDE w:val="0"/>
        <w:autoSpaceDN w:val="0"/>
        <w:adjustRightInd w:val="0"/>
        <w:spacing w:after="120"/>
        <w:jc w:val="both"/>
        <w:rPr>
          <w:rFonts w:cs="Arial"/>
          <w:sz w:val="20"/>
        </w:rPr>
      </w:pPr>
      <w:r w:rsidRPr="00BD7BFA">
        <w:rPr>
          <w:rFonts w:cs="Arial"/>
          <w:sz w:val="20"/>
        </w:rPr>
        <w:t xml:space="preserve">An air cleaning device for volatile organic compounds shall be installed, maintained, and operated in accordance with the manufacturer’s specifications.  Examples include the following: </w:t>
      </w:r>
      <w:r w:rsidR="00BD7BFA" w:rsidRPr="00BD7BFA">
        <w:rPr>
          <w:rFonts w:cs="Arial"/>
          <w:sz w:val="20"/>
        </w:rPr>
        <w:t xml:space="preserve"> </w:t>
      </w:r>
      <w:r w:rsidRPr="00BD7BFA">
        <w:rPr>
          <w:rFonts w:cs="Arial"/>
          <w:b/>
          <w:sz w:val="20"/>
        </w:rPr>
        <w:t>(R 336.1290(2)(b)(</w:t>
      </w:r>
      <w:proofErr w:type="spellStart"/>
      <w:r w:rsidRPr="00BD7BFA">
        <w:rPr>
          <w:rFonts w:cs="Arial"/>
          <w:b/>
          <w:sz w:val="20"/>
        </w:rPr>
        <w:t>i</w:t>
      </w:r>
      <w:proofErr w:type="spellEnd"/>
      <w:r w:rsidRPr="00BD7BFA">
        <w:rPr>
          <w:rFonts w:cs="Arial"/>
          <w:b/>
          <w:sz w:val="20"/>
        </w:rPr>
        <w:t>), R</w:t>
      </w:r>
      <w:r w:rsidR="00BD7BFA">
        <w:rPr>
          <w:rFonts w:cs="Arial"/>
          <w:b/>
          <w:sz w:val="20"/>
        </w:rPr>
        <w:t> </w:t>
      </w:r>
      <w:r w:rsidRPr="00BD7BFA">
        <w:rPr>
          <w:rFonts w:cs="Arial"/>
          <w:b/>
          <w:sz w:val="20"/>
        </w:rPr>
        <w:t>336.1910)</w:t>
      </w:r>
      <w:r w:rsidRPr="00BD7BFA">
        <w:rPr>
          <w:rFonts w:cs="Arial"/>
          <w:sz w:val="20"/>
        </w:rPr>
        <w:t xml:space="preserve"> </w:t>
      </w:r>
    </w:p>
    <w:p w14:paraId="11A57C4E" w14:textId="77777777" w:rsidR="00807FCD" w:rsidRPr="00200A6E" w:rsidRDefault="00807FCD" w:rsidP="00BD7BFA">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49E65A0" w14:textId="77777777" w:rsidR="00807FCD" w:rsidRPr="00200A6E" w:rsidRDefault="00807FCD" w:rsidP="00BD7BFA">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1BAD61D3" w14:textId="77777777" w:rsidR="00807FCD" w:rsidRPr="00200A6E" w:rsidRDefault="00807FCD" w:rsidP="00BD7BFA">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C854F17" w14:textId="50FFEAB5" w:rsidR="00807FCD" w:rsidRPr="00BD7BFA" w:rsidRDefault="00807FCD" w:rsidP="00BD7BFA">
      <w:pPr>
        <w:numPr>
          <w:ilvl w:val="1"/>
          <w:numId w:val="22"/>
        </w:numPr>
        <w:autoSpaceDE w:val="0"/>
        <w:autoSpaceDN w:val="0"/>
        <w:adjustRightInd w:val="0"/>
        <w:jc w:val="both"/>
        <w:rPr>
          <w:rFonts w:cs="Arial"/>
          <w:b/>
          <w:sz w:val="20"/>
        </w:rPr>
      </w:pPr>
      <w:r w:rsidRPr="00BD7BFA">
        <w:rPr>
          <w:rFonts w:cs="Arial"/>
          <w:sz w:val="20"/>
        </w:rPr>
        <w:t>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w:t>
      </w:r>
      <w:r w:rsidR="00BD7BFA" w:rsidRPr="00BD7BFA">
        <w:rPr>
          <w:rFonts w:cs="Arial"/>
          <w:sz w:val="20"/>
        </w:rPr>
        <w:t xml:space="preserve">  </w:t>
      </w:r>
      <w:r w:rsidRPr="00BD7BFA">
        <w:rPr>
          <w:rFonts w:cs="Arial"/>
          <w:b/>
          <w:sz w:val="20"/>
        </w:rPr>
        <w:t>(R 336.1290(2)(b)(ii), R 336.1910)</w:t>
      </w:r>
    </w:p>
    <w:p w14:paraId="1137DD55" w14:textId="77777777" w:rsidR="00807FCD" w:rsidRPr="00200A6E" w:rsidRDefault="00807FCD" w:rsidP="00BD7BFA">
      <w:pPr>
        <w:autoSpaceDE w:val="0"/>
        <w:autoSpaceDN w:val="0"/>
        <w:adjustRightInd w:val="0"/>
        <w:jc w:val="both"/>
        <w:rPr>
          <w:rFonts w:cs="Arial"/>
          <w:sz w:val="20"/>
        </w:rPr>
      </w:pPr>
    </w:p>
    <w:p w14:paraId="2732AD4B" w14:textId="77777777" w:rsidR="00807FCD" w:rsidRPr="00200A6E" w:rsidRDefault="00807FCD" w:rsidP="00BD7BFA">
      <w:pPr>
        <w:jc w:val="both"/>
        <w:rPr>
          <w:b/>
        </w:rPr>
      </w:pPr>
      <w:r w:rsidRPr="00200A6E">
        <w:rPr>
          <w:b/>
        </w:rPr>
        <w:t xml:space="preserve">IV.  </w:t>
      </w:r>
      <w:r w:rsidRPr="00200A6E">
        <w:rPr>
          <w:b/>
          <w:u w:val="single"/>
        </w:rPr>
        <w:t>DESIGN/EQUIPMENT PARAMETER(S)</w:t>
      </w:r>
    </w:p>
    <w:p w14:paraId="5E2EDE8D" w14:textId="77777777" w:rsidR="00807FCD" w:rsidRPr="00200A6E" w:rsidRDefault="00807FCD" w:rsidP="00807FCD">
      <w:pPr>
        <w:jc w:val="both"/>
      </w:pPr>
    </w:p>
    <w:p w14:paraId="471CABED" w14:textId="77777777" w:rsidR="00807FCD" w:rsidRPr="00200A6E" w:rsidRDefault="00807FCD" w:rsidP="00807FCD">
      <w:pPr>
        <w:jc w:val="both"/>
        <w:rPr>
          <w:sz w:val="20"/>
        </w:rPr>
      </w:pPr>
      <w:r w:rsidRPr="00200A6E">
        <w:rPr>
          <w:sz w:val="20"/>
        </w:rPr>
        <w:t>NA</w:t>
      </w:r>
    </w:p>
    <w:p w14:paraId="31FC81BC" w14:textId="77777777" w:rsidR="00807FCD" w:rsidRPr="00200A6E" w:rsidRDefault="00807FCD" w:rsidP="00807FCD">
      <w:pPr>
        <w:jc w:val="both"/>
      </w:pPr>
    </w:p>
    <w:p w14:paraId="3F09CC95" w14:textId="77777777" w:rsidR="00807FCD" w:rsidRPr="00200A6E" w:rsidRDefault="00807FCD" w:rsidP="00807FCD">
      <w:pPr>
        <w:jc w:val="both"/>
        <w:rPr>
          <w:b/>
        </w:rPr>
      </w:pPr>
      <w:r w:rsidRPr="00200A6E">
        <w:rPr>
          <w:b/>
        </w:rPr>
        <w:t xml:space="preserve">V.  </w:t>
      </w:r>
      <w:r w:rsidRPr="00200A6E">
        <w:rPr>
          <w:b/>
          <w:u w:val="single"/>
        </w:rPr>
        <w:t>TESTING/SAMPLING</w:t>
      </w:r>
    </w:p>
    <w:p w14:paraId="75FA4E50" w14:textId="77777777" w:rsidR="00807FCD" w:rsidRDefault="00807FCD" w:rsidP="00807FCD">
      <w:pPr>
        <w:jc w:val="both"/>
        <w:rPr>
          <w:b/>
          <w:sz w:val="20"/>
        </w:rPr>
      </w:pPr>
      <w:r w:rsidRPr="00200A6E">
        <w:rPr>
          <w:sz w:val="20"/>
        </w:rPr>
        <w:t xml:space="preserve">Records shall be maintained on file for a period of five years.  </w:t>
      </w:r>
      <w:r w:rsidRPr="00200A6E">
        <w:rPr>
          <w:b/>
          <w:sz w:val="20"/>
        </w:rPr>
        <w:t>(R 336.1213(3)(b)(ii))</w:t>
      </w:r>
    </w:p>
    <w:p w14:paraId="1E9B3944" w14:textId="77777777" w:rsidR="00807FCD" w:rsidRPr="00200A6E" w:rsidRDefault="00807FCD" w:rsidP="00807FCD">
      <w:pPr>
        <w:jc w:val="both"/>
      </w:pPr>
    </w:p>
    <w:p w14:paraId="43F0B640" w14:textId="77777777" w:rsidR="00807FCD" w:rsidRPr="00200A6E" w:rsidRDefault="00807FCD" w:rsidP="00807FCD">
      <w:pPr>
        <w:jc w:val="both"/>
        <w:rPr>
          <w:sz w:val="20"/>
        </w:rPr>
      </w:pPr>
      <w:r w:rsidRPr="00200A6E">
        <w:rPr>
          <w:sz w:val="20"/>
        </w:rPr>
        <w:t>NA</w:t>
      </w:r>
    </w:p>
    <w:p w14:paraId="048C9935" w14:textId="77777777" w:rsidR="00807FCD" w:rsidRPr="00200A6E" w:rsidRDefault="00807FCD" w:rsidP="00807FCD">
      <w:pPr>
        <w:jc w:val="both"/>
      </w:pPr>
    </w:p>
    <w:p w14:paraId="20DE4592" w14:textId="77777777" w:rsidR="00807FCD" w:rsidRPr="00200A6E" w:rsidRDefault="00807FCD" w:rsidP="00807FCD">
      <w:pPr>
        <w:jc w:val="both"/>
        <w:rPr>
          <w:b/>
        </w:rPr>
      </w:pPr>
      <w:r w:rsidRPr="00200A6E">
        <w:rPr>
          <w:b/>
        </w:rPr>
        <w:t xml:space="preserve">VI.  </w:t>
      </w:r>
      <w:r w:rsidRPr="00200A6E">
        <w:rPr>
          <w:b/>
          <w:u w:val="single"/>
        </w:rPr>
        <w:t>MONITORING/RECORDKEEPING</w:t>
      </w:r>
    </w:p>
    <w:p w14:paraId="0A1FB82D" w14:textId="77777777" w:rsidR="00807FCD" w:rsidRPr="00200A6E" w:rsidRDefault="00807FCD" w:rsidP="00807FCD">
      <w:pPr>
        <w:jc w:val="both"/>
        <w:rPr>
          <w:sz w:val="20"/>
        </w:rPr>
      </w:pPr>
      <w:r w:rsidRPr="00200A6E">
        <w:rPr>
          <w:sz w:val="20"/>
        </w:rPr>
        <w:t xml:space="preserve">Records shall be maintained on file for a period of five years.  </w:t>
      </w:r>
      <w:r w:rsidRPr="00200A6E">
        <w:rPr>
          <w:b/>
          <w:sz w:val="20"/>
        </w:rPr>
        <w:t>(R 336.1213(3)(b)(ii))</w:t>
      </w:r>
    </w:p>
    <w:p w14:paraId="7DE94A6B" w14:textId="77777777" w:rsidR="00807FCD" w:rsidRPr="00200A6E" w:rsidRDefault="00807FCD" w:rsidP="00807FCD">
      <w:pPr>
        <w:jc w:val="both"/>
        <w:rPr>
          <w:sz w:val="20"/>
        </w:rPr>
      </w:pPr>
    </w:p>
    <w:p w14:paraId="79D8F449" w14:textId="77777777" w:rsidR="00807FCD" w:rsidRPr="00200A6E" w:rsidRDefault="00807FCD" w:rsidP="00807FCD">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32099D2" w14:textId="77777777" w:rsidR="00807FCD" w:rsidRPr="00200A6E" w:rsidRDefault="00807FCD" w:rsidP="00807FCD">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64B9C628" w14:textId="77777777" w:rsidR="00807FCD" w:rsidRPr="00200A6E" w:rsidRDefault="00807FCD" w:rsidP="00807FCD">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45F3E790" w14:textId="77777777" w:rsidR="00807FCD" w:rsidRPr="00200A6E" w:rsidRDefault="00807FCD" w:rsidP="00807FCD">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390762E5" w14:textId="4988E493" w:rsidR="00807FCD" w:rsidRPr="00200A6E" w:rsidRDefault="00807FCD" w:rsidP="00807FCD">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50461D48" w14:textId="129D397D" w:rsidR="00807FCD" w:rsidRPr="005F5A45" w:rsidRDefault="00807FCD" w:rsidP="003F0443">
      <w:pPr>
        <w:numPr>
          <w:ilvl w:val="0"/>
          <w:numId w:val="79"/>
        </w:numPr>
        <w:spacing w:after="120"/>
        <w:jc w:val="both"/>
        <w:rPr>
          <w:b/>
          <w:sz w:val="20"/>
        </w:rPr>
      </w:pPr>
      <w:r w:rsidRPr="005F5A45">
        <w:rPr>
          <w:sz w:val="20"/>
        </w:rPr>
        <w:t xml:space="preserve">Records of material use and calculations identifying the quality, nature, and quantity of the air contaminant emissions in </w:t>
      </w:r>
      <w:r w:rsidR="00406567">
        <w:rPr>
          <w:sz w:val="20"/>
        </w:rPr>
        <w:t>sufficient</w:t>
      </w:r>
      <w:r w:rsidR="00406567" w:rsidRPr="005F5A45">
        <w:rPr>
          <w:sz w:val="20"/>
        </w:rPr>
        <w:t xml:space="preserve"> </w:t>
      </w:r>
      <w:r w:rsidRPr="005F5A45">
        <w:rPr>
          <w:sz w:val="20"/>
        </w:rPr>
        <w:t xml:space="preserve">detail to demonstrate that the actual emissions of the emission unit meet the emission limits outlined in this table and Rule 290.  Volatile organic compound emissions from units installed on or after December 20, 2016, shall be calculated using mass balance, generally accepted engineering calculations, or another method acceptable to the AQD District Supervisor. </w:t>
      </w:r>
      <w:r w:rsidRPr="005F5A45">
        <w:rPr>
          <w:b/>
          <w:sz w:val="20"/>
        </w:rPr>
        <w:t>(R</w:t>
      </w:r>
      <w:r w:rsidR="005F5A45">
        <w:rPr>
          <w:b/>
          <w:sz w:val="20"/>
        </w:rPr>
        <w:t> </w:t>
      </w:r>
      <w:r w:rsidRPr="005F5A45">
        <w:rPr>
          <w:b/>
          <w:sz w:val="20"/>
        </w:rPr>
        <w:t>336.1213(3), R 336.1290(2)(d))</w:t>
      </w:r>
    </w:p>
    <w:p w14:paraId="2CDE2BCC" w14:textId="77777777" w:rsidR="00807FCD" w:rsidRDefault="00807FCD" w:rsidP="00807FCD">
      <w:pPr>
        <w:numPr>
          <w:ilvl w:val="0"/>
          <w:numId w:val="77"/>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2430660" w14:textId="77777777" w:rsidR="00807FCD" w:rsidRPr="00A00643" w:rsidRDefault="00807FCD" w:rsidP="00807FCD">
      <w:pPr>
        <w:jc w:val="both"/>
        <w:rPr>
          <w:bCs/>
          <w:sz w:val="20"/>
        </w:rPr>
      </w:pPr>
    </w:p>
    <w:p w14:paraId="405885D7" w14:textId="77777777" w:rsidR="00807FCD" w:rsidRPr="00200A6E" w:rsidRDefault="00807FCD" w:rsidP="00807FCD">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F135157" w14:textId="77777777" w:rsidR="00807FCD" w:rsidRPr="00200A6E" w:rsidRDefault="00807FCD" w:rsidP="00807FCD">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3242DFA" w14:textId="77777777" w:rsidR="00807FCD" w:rsidRPr="00200A6E" w:rsidRDefault="00807FCD" w:rsidP="00807FCD">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5E04B293" w14:textId="77777777" w:rsidR="00807FCD" w:rsidRPr="00200A6E" w:rsidRDefault="00807FCD" w:rsidP="00807FCD">
      <w:pPr>
        <w:jc w:val="both"/>
        <w:rPr>
          <w:sz w:val="20"/>
        </w:rPr>
      </w:pPr>
    </w:p>
    <w:p w14:paraId="75439AAC" w14:textId="77777777" w:rsidR="00807FCD" w:rsidRPr="00200A6E" w:rsidRDefault="00807FCD" w:rsidP="00807FCD">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D91C08E" w14:textId="77777777" w:rsidR="00807FCD" w:rsidRPr="00200A6E" w:rsidRDefault="00807FCD" w:rsidP="00807FCD">
      <w:pPr>
        <w:jc w:val="both"/>
        <w:rPr>
          <w:sz w:val="20"/>
        </w:rPr>
      </w:pPr>
    </w:p>
    <w:p w14:paraId="1B94DC08" w14:textId="77777777" w:rsidR="00807FCD" w:rsidRPr="00200A6E" w:rsidRDefault="00807FCD" w:rsidP="00807FCD">
      <w:pPr>
        <w:jc w:val="both"/>
        <w:rPr>
          <w:b/>
          <w:sz w:val="20"/>
        </w:rPr>
      </w:pPr>
      <w:r w:rsidRPr="00200A6E">
        <w:rPr>
          <w:b/>
          <w:sz w:val="20"/>
        </w:rPr>
        <w:t>See Appendix 4</w:t>
      </w:r>
    </w:p>
    <w:p w14:paraId="38C9ED95" w14:textId="77777777" w:rsidR="00807FCD" w:rsidRPr="002839DA" w:rsidRDefault="00807FCD" w:rsidP="00807FCD">
      <w:pPr>
        <w:jc w:val="both"/>
        <w:rPr>
          <w:sz w:val="20"/>
        </w:rPr>
      </w:pPr>
    </w:p>
    <w:p w14:paraId="4A76A11E" w14:textId="77777777" w:rsidR="00807FCD" w:rsidRPr="00200A6E" w:rsidRDefault="00807FCD" w:rsidP="00807FCD">
      <w:pPr>
        <w:jc w:val="both"/>
        <w:rPr>
          <w:b/>
        </w:rPr>
      </w:pPr>
      <w:r w:rsidRPr="00200A6E">
        <w:rPr>
          <w:b/>
        </w:rPr>
        <w:t xml:space="preserve">VII.  </w:t>
      </w:r>
      <w:r w:rsidRPr="00200A6E">
        <w:rPr>
          <w:b/>
          <w:u w:val="single"/>
        </w:rPr>
        <w:t>REPORTING</w:t>
      </w:r>
    </w:p>
    <w:p w14:paraId="440FE1A7" w14:textId="77777777" w:rsidR="00807FCD" w:rsidRPr="00AB6CCE" w:rsidRDefault="00807FCD" w:rsidP="00807FCD">
      <w:pPr>
        <w:jc w:val="both"/>
        <w:rPr>
          <w:sz w:val="20"/>
        </w:rPr>
      </w:pPr>
    </w:p>
    <w:p w14:paraId="305090C5" w14:textId="77777777" w:rsidR="00807FCD" w:rsidRPr="00200A6E" w:rsidRDefault="00807FCD" w:rsidP="00807FCD">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DCEABE3" w14:textId="77777777" w:rsidR="00807FCD" w:rsidRPr="002839DA" w:rsidRDefault="00807FCD" w:rsidP="00807FCD">
      <w:pPr>
        <w:ind w:left="360" w:hanging="360"/>
        <w:jc w:val="both"/>
        <w:rPr>
          <w:sz w:val="20"/>
        </w:rPr>
      </w:pPr>
    </w:p>
    <w:p w14:paraId="1CA4E089" w14:textId="77777777" w:rsidR="00807FCD" w:rsidRPr="00200A6E" w:rsidRDefault="00807FCD" w:rsidP="00807FCD">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7C469CAA" w14:textId="77777777" w:rsidR="00807FCD" w:rsidRPr="00200A6E" w:rsidRDefault="00807FCD" w:rsidP="00807FCD">
      <w:pPr>
        <w:ind w:left="360" w:hanging="360"/>
        <w:jc w:val="both"/>
        <w:rPr>
          <w:sz w:val="20"/>
        </w:rPr>
      </w:pPr>
    </w:p>
    <w:p w14:paraId="3BF52F1A" w14:textId="77777777" w:rsidR="00807FCD" w:rsidRPr="00200A6E" w:rsidRDefault="00807FCD" w:rsidP="00807FCD">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481CD056" w14:textId="77777777" w:rsidR="00807FCD" w:rsidRPr="00200A6E" w:rsidRDefault="00807FCD" w:rsidP="00807FCD">
      <w:pPr>
        <w:jc w:val="both"/>
        <w:rPr>
          <w:sz w:val="20"/>
        </w:rPr>
      </w:pPr>
    </w:p>
    <w:p w14:paraId="14714F8F" w14:textId="77777777" w:rsidR="00807FCD" w:rsidRPr="00200A6E" w:rsidRDefault="00807FCD" w:rsidP="00807FCD">
      <w:pPr>
        <w:jc w:val="both"/>
        <w:rPr>
          <w:b/>
          <w:sz w:val="20"/>
        </w:rPr>
      </w:pPr>
      <w:r w:rsidRPr="00200A6E">
        <w:rPr>
          <w:b/>
          <w:sz w:val="20"/>
        </w:rPr>
        <w:t>See Appendix 8</w:t>
      </w:r>
    </w:p>
    <w:p w14:paraId="5A05CC08" w14:textId="77777777" w:rsidR="00807FCD" w:rsidRDefault="00807FCD" w:rsidP="00807FCD">
      <w:pPr>
        <w:jc w:val="both"/>
      </w:pPr>
    </w:p>
    <w:p w14:paraId="2B7139C1" w14:textId="77777777" w:rsidR="00807FCD" w:rsidRPr="00200A6E" w:rsidRDefault="00807FCD" w:rsidP="00807FCD">
      <w:pPr>
        <w:jc w:val="both"/>
        <w:rPr>
          <w:b/>
          <w:u w:val="single"/>
        </w:rPr>
      </w:pPr>
      <w:r w:rsidRPr="00200A6E">
        <w:rPr>
          <w:b/>
        </w:rPr>
        <w:t xml:space="preserve">VIII.  </w:t>
      </w:r>
      <w:r w:rsidRPr="00200A6E">
        <w:rPr>
          <w:b/>
          <w:u w:val="single"/>
        </w:rPr>
        <w:t>STACK/VENT RESTRICTION(S)</w:t>
      </w:r>
    </w:p>
    <w:p w14:paraId="31C17BB4" w14:textId="77777777" w:rsidR="00807FCD" w:rsidRPr="00200A6E" w:rsidRDefault="00807FCD" w:rsidP="00807FCD">
      <w:pPr>
        <w:jc w:val="both"/>
      </w:pPr>
    </w:p>
    <w:p w14:paraId="66B37304" w14:textId="77777777" w:rsidR="00807FCD" w:rsidRPr="00200A6E" w:rsidRDefault="00807FCD" w:rsidP="00807FCD">
      <w:pPr>
        <w:jc w:val="both"/>
        <w:rPr>
          <w:sz w:val="20"/>
        </w:rPr>
      </w:pPr>
      <w:r w:rsidRPr="00200A6E">
        <w:rPr>
          <w:sz w:val="20"/>
        </w:rPr>
        <w:t>NA</w:t>
      </w:r>
    </w:p>
    <w:p w14:paraId="0D505D5D" w14:textId="77777777" w:rsidR="00807FCD" w:rsidRPr="00200A6E" w:rsidRDefault="00807FCD" w:rsidP="00807FCD">
      <w:pPr>
        <w:jc w:val="both"/>
      </w:pPr>
    </w:p>
    <w:p w14:paraId="5F1A6464" w14:textId="77777777" w:rsidR="00807FCD" w:rsidRPr="00200A6E" w:rsidRDefault="00807FCD" w:rsidP="00807FCD">
      <w:pPr>
        <w:jc w:val="both"/>
        <w:rPr>
          <w:b/>
        </w:rPr>
      </w:pPr>
      <w:r w:rsidRPr="00200A6E">
        <w:rPr>
          <w:b/>
        </w:rPr>
        <w:t xml:space="preserve">IX.   </w:t>
      </w:r>
      <w:r w:rsidRPr="00200A6E">
        <w:rPr>
          <w:b/>
          <w:u w:val="single"/>
        </w:rPr>
        <w:t>OTHER REQUIREMENT(S)</w:t>
      </w:r>
    </w:p>
    <w:p w14:paraId="128A4598" w14:textId="77777777" w:rsidR="00807FCD" w:rsidRPr="00200A6E" w:rsidRDefault="00807FCD" w:rsidP="00807FCD">
      <w:pPr>
        <w:jc w:val="both"/>
      </w:pPr>
    </w:p>
    <w:p w14:paraId="5D9C95F5" w14:textId="77777777" w:rsidR="00807FCD" w:rsidRPr="002109D2" w:rsidRDefault="00807FCD" w:rsidP="00807FCD">
      <w:pPr>
        <w:jc w:val="both"/>
        <w:rPr>
          <w:sz w:val="20"/>
        </w:rPr>
      </w:pPr>
      <w:r w:rsidRPr="00200A6E">
        <w:rPr>
          <w:sz w:val="20"/>
        </w:rPr>
        <w:t>NA</w:t>
      </w:r>
    </w:p>
    <w:p w14:paraId="5A94EAC9" w14:textId="77777777" w:rsidR="00807FCD" w:rsidRDefault="00807FCD" w:rsidP="00D62455">
      <w:pPr>
        <w:jc w:val="both"/>
        <w:rPr>
          <w:b/>
          <w:u w:val="single"/>
        </w:rPr>
      </w:pPr>
    </w:p>
    <w:p w14:paraId="025E438B" w14:textId="77777777" w:rsidR="00807FCD" w:rsidRDefault="00807FCD" w:rsidP="00D62455">
      <w:pPr>
        <w:jc w:val="both"/>
        <w:rPr>
          <w:b/>
          <w:u w:val="single"/>
        </w:rPr>
      </w:pPr>
    </w:p>
    <w:p w14:paraId="60EF479D" w14:textId="77777777" w:rsidR="00807FCD" w:rsidRDefault="00807FCD" w:rsidP="00D62455">
      <w:pPr>
        <w:jc w:val="both"/>
        <w:rPr>
          <w:b/>
          <w:u w:val="single"/>
        </w:rPr>
      </w:pPr>
    </w:p>
    <w:p w14:paraId="441E2CE7" w14:textId="6D90E158" w:rsidR="005F5A45" w:rsidRDefault="005F5A45">
      <w:r>
        <w:br w:type="page"/>
      </w:r>
    </w:p>
    <w:p w14:paraId="24BF986C" w14:textId="6FC2C69F" w:rsidR="00D62455" w:rsidRPr="00347387" w:rsidRDefault="00373A66" w:rsidP="00D6245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9" w:name="_Toc86152939"/>
      <w:r>
        <w:rPr>
          <w:bCs/>
          <w:iCs/>
          <w:szCs w:val="28"/>
        </w:rPr>
        <w:t>FGCOLDCLEANERS</w:t>
      </w:r>
      <w:bookmarkEnd w:id="129"/>
    </w:p>
    <w:p w14:paraId="6547377B" w14:textId="77777777" w:rsidR="00D62455" w:rsidRPr="00EE02F9" w:rsidRDefault="00D62455" w:rsidP="00D6245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8285820" w14:textId="77777777" w:rsidR="00D62455" w:rsidRPr="00F30023" w:rsidRDefault="00D62455" w:rsidP="00D62455">
      <w:pPr>
        <w:rPr>
          <w:sz w:val="20"/>
        </w:rPr>
      </w:pPr>
    </w:p>
    <w:p w14:paraId="23BFCA0A" w14:textId="77777777" w:rsidR="00807FCD" w:rsidRPr="009917D7" w:rsidRDefault="00807FCD" w:rsidP="00807FCD">
      <w:pPr>
        <w:jc w:val="both"/>
        <w:rPr>
          <w:b/>
          <w:sz w:val="20"/>
          <w:u w:val="single"/>
        </w:rPr>
      </w:pPr>
      <w:r w:rsidRPr="009917D7">
        <w:rPr>
          <w:b/>
          <w:u w:val="single"/>
        </w:rPr>
        <w:t>DESCRIPTION</w:t>
      </w:r>
    </w:p>
    <w:p w14:paraId="0FB6B628" w14:textId="77777777" w:rsidR="00807FCD" w:rsidRPr="009917D7" w:rsidRDefault="00807FCD" w:rsidP="00807FCD">
      <w:pPr>
        <w:jc w:val="both"/>
        <w:rPr>
          <w:sz w:val="20"/>
        </w:rPr>
      </w:pPr>
    </w:p>
    <w:p w14:paraId="6F76CBCF" w14:textId="77777777" w:rsidR="00807FCD" w:rsidRPr="009917D7" w:rsidRDefault="00807FCD" w:rsidP="00807FCD">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B75B5A4" w14:textId="77777777" w:rsidR="00807FCD" w:rsidRPr="009917D7" w:rsidRDefault="00807FCD" w:rsidP="00807FCD">
      <w:pPr>
        <w:jc w:val="both"/>
        <w:rPr>
          <w:sz w:val="20"/>
        </w:rPr>
      </w:pPr>
    </w:p>
    <w:p w14:paraId="2DC62EB8" w14:textId="2E7B5203" w:rsidR="00807FCD" w:rsidRPr="009917D7" w:rsidRDefault="00807FCD" w:rsidP="00807FCD">
      <w:pPr>
        <w:jc w:val="both"/>
        <w:rPr>
          <w:sz w:val="20"/>
        </w:rPr>
      </w:pPr>
      <w:r w:rsidRPr="009917D7">
        <w:rPr>
          <w:b/>
          <w:sz w:val="20"/>
        </w:rPr>
        <w:t>Emission Unit:</w:t>
      </w:r>
      <w:r w:rsidR="00F75486">
        <w:rPr>
          <w:b/>
          <w:sz w:val="20"/>
        </w:rPr>
        <w:t xml:space="preserve"> </w:t>
      </w:r>
      <w:r w:rsidR="005F5A45">
        <w:rPr>
          <w:b/>
          <w:sz w:val="20"/>
        </w:rPr>
        <w:t xml:space="preserve"> </w:t>
      </w:r>
      <w:r w:rsidR="00F75486" w:rsidRPr="009917D7">
        <w:rPr>
          <w:sz w:val="20"/>
        </w:rPr>
        <w:t>Any cold cleaner that is grandfathered or exempt from Rule 201 pursuant to Rule 278</w:t>
      </w:r>
      <w:r w:rsidR="00E87CDC">
        <w:rPr>
          <w:sz w:val="20"/>
        </w:rPr>
        <w:t>, Rule 278a</w:t>
      </w:r>
      <w:r w:rsidR="00F75486" w:rsidRPr="009917D7">
        <w:rPr>
          <w:sz w:val="20"/>
        </w:rPr>
        <w:t xml:space="preserve"> and Rule 281</w:t>
      </w:r>
      <w:r w:rsidR="00E87CDC">
        <w:rPr>
          <w:sz w:val="20"/>
        </w:rPr>
        <w:t>(2)</w:t>
      </w:r>
      <w:r w:rsidR="00F75486" w:rsidRPr="009917D7">
        <w:rPr>
          <w:sz w:val="20"/>
        </w:rPr>
        <w:t>(h) or</w:t>
      </w:r>
      <w:r w:rsidR="00F75486">
        <w:rPr>
          <w:sz w:val="20"/>
        </w:rPr>
        <w:t xml:space="preserve"> Rule 285</w:t>
      </w:r>
      <w:r w:rsidR="00E87CDC">
        <w:rPr>
          <w:sz w:val="20"/>
        </w:rPr>
        <w:t>(2)</w:t>
      </w:r>
      <w:r w:rsidR="00F75486">
        <w:rPr>
          <w:sz w:val="20"/>
        </w:rPr>
        <w:t>(r)(iv).</w:t>
      </w:r>
      <w:r w:rsidR="00F75486">
        <w:rPr>
          <w:b/>
          <w:sz w:val="20"/>
        </w:rPr>
        <w:t xml:space="preserve">  </w:t>
      </w:r>
      <w:r w:rsidRPr="009917D7">
        <w:rPr>
          <w:sz w:val="20"/>
        </w:rPr>
        <w:t xml:space="preserve">  </w:t>
      </w:r>
    </w:p>
    <w:p w14:paraId="26FB1007" w14:textId="77777777" w:rsidR="00807FCD" w:rsidRDefault="00807FCD" w:rsidP="00807FCD">
      <w:pPr>
        <w:jc w:val="both"/>
        <w:rPr>
          <w:b/>
          <w:sz w:val="20"/>
          <w:u w:val="single"/>
        </w:rPr>
      </w:pPr>
    </w:p>
    <w:p w14:paraId="08A2A574" w14:textId="77777777" w:rsidR="00807FCD" w:rsidRPr="00543E7D" w:rsidRDefault="00807FCD" w:rsidP="00807FCD">
      <w:pPr>
        <w:jc w:val="both"/>
        <w:rPr>
          <w:b/>
          <w:u w:val="single"/>
        </w:rPr>
      </w:pPr>
      <w:r w:rsidRPr="00543E7D">
        <w:rPr>
          <w:b/>
          <w:u w:val="single"/>
        </w:rPr>
        <w:t>POLLUTION CONTROL EQUIPMENT</w:t>
      </w:r>
    </w:p>
    <w:p w14:paraId="62B1FC80" w14:textId="77777777" w:rsidR="00807FCD" w:rsidRPr="00C935C9" w:rsidRDefault="00807FCD" w:rsidP="00807FCD">
      <w:pPr>
        <w:jc w:val="both"/>
        <w:rPr>
          <w:sz w:val="20"/>
        </w:rPr>
      </w:pPr>
    </w:p>
    <w:p w14:paraId="61309E87" w14:textId="77777777" w:rsidR="00807FCD" w:rsidRPr="000A50F2" w:rsidRDefault="00807FCD" w:rsidP="00807FCD">
      <w:pPr>
        <w:jc w:val="both"/>
        <w:rPr>
          <w:sz w:val="20"/>
        </w:rPr>
      </w:pPr>
      <w:r w:rsidRPr="000A50F2">
        <w:rPr>
          <w:sz w:val="20"/>
        </w:rPr>
        <w:t>NA</w:t>
      </w:r>
    </w:p>
    <w:p w14:paraId="213E8DB1" w14:textId="77777777" w:rsidR="00807FCD" w:rsidRPr="003525B0" w:rsidRDefault="00807FCD" w:rsidP="00807FCD">
      <w:pPr>
        <w:jc w:val="both"/>
        <w:rPr>
          <w:sz w:val="20"/>
        </w:rPr>
      </w:pPr>
    </w:p>
    <w:p w14:paraId="77CE814F" w14:textId="77777777" w:rsidR="00807FCD" w:rsidRPr="009917D7" w:rsidRDefault="00807FCD" w:rsidP="00807FCD">
      <w:pPr>
        <w:jc w:val="both"/>
      </w:pPr>
      <w:r w:rsidRPr="009917D7">
        <w:rPr>
          <w:b/>
        </w:rPr>
        <w:t xml:space="preserve">I.  </w:t>
      </w:r>
      <w:r w:rsidRPr="009917D7">
        <w:rPr>
          <w:b/>
          <w:u w:val="single"/>
        </w:rPr>
        <w:t>EMISSION LIMIT(S)</w:t>
      </w:r>
    </w:p>
    <w:p w14:paraId="4843B4E0" w14:textId="77777777" w:rsidR="00807FCD" w:rsidRPr="009917D7" w:rsidRDefault="00807FCD" w:rsidP="00807FCD">
      <w:pPr>
        <w:jc w:val="both"/>
        <w:rPr>
          <w:sz w:val="20"/>
        </w:rPr>
      </w:pPr>
    </w:p>
    <w:p w14:paraId="687ED4E8" w14:textId="77777777" w:rsidR="00807FCD" w:rsidRPr="009917D7" w:rsidRDefault="00807FCD" w:rsidP="00807FCD">
      <w:pPr>
        <w:jc w:val="both"/>
        <w:rPr>
          <w:sz w:val="20"/>
        </w:rPr>
      </w:pPr>
      <w:r w:rsidRPr="009917D7">
        <w:rPr>
          <w:sz w:val="20"/>
        </w:rPr>
        <w:t>NA</w:t>
      </w:r>
    </w:p>
    <w:p w14:paraId="64BAB8D2" w14:textId="77777777" w:rsidR="00807FCD" w:rsidRPr="009917D7" w:rsidRDefault="00807FCD" w:rsidP="00807FCD">
      <w:pPr>
        <w:jc w:val="both"/>
        <w:rPr>
          <w:sz w:val="20"/>
        </w:rPr>
      </w:pPr>
    </w:p>
    <w:p w14:paraId="6A5149BF" w14:textId="77777777" w:rsidR="00807FCD" w:rsidRPr="009917D7" w:rsidRDefault="00807FCD" w:rsidP="00807FCD">
      <w:pPr>
        <w:jc w:val="both"/>
      </w:pPr>
      <w:r w:rsidRPr="009917D7">
        <w:rPr>
          <w:b/>
        </w:rPr>
        <w:t xml:space="preserve">II.  </w:t>
      </w:r>
      <w:r w:rsidRPr="009917D7">
        <w:rPr>
          <w:b/>
          <w:u w:val="single"/>
        </w:rPr>
        <w:t>MATERIAL LIMIT(S)</w:t>
      </w:r>
    </w:p>
    <w:p w14:paraId="4B870F16" w14:textId="77777777" w:rsidR="00807FCD" w:rsidRPr="009917D7" w:rsidRDefault="00807FCD" w:rsidP="00807FCD">
      <w:pPr>
        <w:jc w:val="both"/>
        <w:rPr>
          <w:sz w:val="20"/>
        </w:rPr>
      </w:pPr>
    </w:p>
    <w:p w14:paraId="175A8BA6" w14:textId="77777777" w:rsidR="00807FCD" w:rsidRPr="009917D7" w:rsidRDefault="00807FCD" w:rsidP="00807FCD">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7AC0BD1" w14:textId="77777777" w:rsidR="00807FCD" w:rsidRPr="009917D7" w:rsidRDefault="00807FCD" w:rsidP="00807FCD">
      <w:pPr>
        <w:jc w:val="both"/>
        <w:rPr>
          <w:sz w:val="20"/>
        </w:rPr>
      </w:pPr>
    </w:p>
    <w:p w14:paraId="6E4E005A" w14:textId="77777777" w:rsidR="00807FCD" w:rsidRPr="009917D7" w:rsidRDefault="00807FCD" w:rsidP="00807FCD">
      <w:pPr>
        <w:jc w:val="both"/>
      </w:pPr>
      <w:r w:rsidRPr="009917D7">
        <w:rPr>
          <w:b/>
        </w:rPr>
        <w:t xml:space="preserve">III.  </w:t>
      </w:r>
      <w:r w:rsidRPr="009917D7">
        <w:rPr>
          <w:b/>
          <w:u w:val="single"/>
        </w:rPr>
        <w:t>PROCESS/OPERATIONAL RESTRICTION(S)</w:t>
      </w:r>
    </w:p>
    <w:p w14:paraId="41707C13" w14:textId="77777777" w:rsidR="00807FCD" w:rsidRPr="009917D7" w:rsidRDefault="00807FCD" w:rsidP="00807FCD">
      <w:pPr>
        <w:jc w:val="both"/>
        <w:rPr>
          <w:sz w:val="20"/>
        </w:rPr>
      </w:pPr>
    </w:p>
    <w:p w14:paraId="1354B6A7" w14:textId="77777777" w:rsidR="00807FCD" w:rsidRPr="009917D7" w:rsidRDefault="00807FCD" w:rsidP="00807FCD">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3EFDEAA" w14:textId="77777777" w:rsidR="00807FCD" w:rsidRPr="009917D7" w:rsidRDefault="00807FCD" w:rsidP="00807FCD">
      <w:pPr>
        <w:ind w:left="360" w:hanging="360"/>
        <w:jc w:val="both"/>
        <w:rPr>
          <w:sz w:val="20"/>
        </w:rPr>
      </w:pPr>
    </w:p>
    <w:p w14:paraId="143DE9DD" w14:textId="77777777" w:rsidR="00807FCD" w:rsidRPr="009917D7" w:rsidRDefault="00807FCD" w:rsidP="00807FCD">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6418F6A" w14:textId="77777777" w:rsidR="00807FCD" w:rsidRPr="009917D7" w:rsidRDefault="00807FCD" w:rsidP="00807FCD">
      <w:pPr>
        <w:jc w:val="both"/>
        <w:rPr>
          <w:sz w:val="20"/>
        </w:rPr>
      </w:pPr>
    </w:p>
    <w:p w14:paraId="3C279DF7" w14:textId="77777777" w:rsidR="00807FCD" w:rsidRPr="009917D7" w:rsidRDefault="00807FCD" w:rsidP="00807FCD">
      <w:pPr>
        <w:jc w:val="both"/>
      </w:pPr>
      <w:r w:rsidRPr="009917D7">
        <w:rPr>
          <w:b/>
        </w:rPr>
        <w:t xml:space="preserve">IV.  </w:t>
      </w:r>
      <w:r w:rsidRPr="009917D7">
        <w:rPr>
          <w:b/>
          <w:u w:val="single"/>
        </w:rPr>
        <w:t>DESIGN/EQUIPMENT PARAMETER(S)</w:t>
      </w:r>
    </w:p>
    <w:p w14:paraId="56E3D902" w14:textId="77777777" w:rsidR="00807FCD" w:rsidRPr="009917D7" w:rsidRDefault="00807FCD" w:rsidP="00807FCD">
      <w:pPr>
        <w:jc w:val="both"/>
        <w:rPr>
          <w:sz w:val="20"/>
        </w:rPr>
      </w:pPr>
    </w:p>
    <w:p w14:paraId="7E08F81E" w14:textId="77777777" w:rsidR="00807FCD" w:rsidRPr="009917D7" w:rsidRDefault="00807FCD" w:rsidP="00807FCD">
      <w:pPr>
        <w:spacing w:after="120"/>
        <w:ind w:left="360" w:hanging="360"/>
        <w:jc w:val="both"/>
        <w:rPr>
          <w:sz w:val="20"/>
        </w:rPr>
      </w:pPr>
      <w:r w:rsidRPr="009917D7">
        <w:rPr>
          <w:sz w:val="20"/>
        </w:rPr>
        <w:t>1.</w:t>
      </w:r>
      <w:r w:rsidRPr="009917D7">
        <w:rPr>
          <w:sz w:val="20"/>
        </w:rPr>
        <w:tab/>
        <w:t>The cold cleaner must meet one of the following design requirements:</w:t>
      </w:r>
    </w:p>
    <w:p w14:paraId="3923814C" w14:textId="77777777" w:rsidR="00807FCD" w:rsidRPr="009917D7" w:rsidRDefault="00807FCD" w:rsidP="00807FCD">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22417C1" w14:textId="77777777" w:rsidR="00807FCD" w:rsidRPr="009917D7" w:rsidRDefault="00807FCD" w:rsidP="00807FCD">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DB0041A" w14:textId="77777777" w:rsidR="00807FCD" w:rsidRPr="009917D7" w:rsidRDefault="00807FCD" w:rsidP="00807FCD">
      <w:pPr>
        <w:jc w:val="both"/>
        <w:rPr>
          <w:sz w:val="20"/>
        </w:rPr>
      </w:pPr>
    </w:p>
    <w:p w14:paraId="449A541A" w14:textId="3C4D20A0" w:rsidR="00807FCD" w:rsidRPr="009917D7" w:rsidRDefault="00807FCD" w:rsidP="00807FCD">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005F5A45">
        <w:rPr>
          <w:sz w:val="20"/>
        </w:rPr>
        <w:t> </w:t>
      </w:r>
      <w:r w:rsidRPr="009917D7">
        <w:rPr>
          <w:b/>
          <w:sz w:val="20"/>
        </w:rPr>
        <w:t>(R 336.1611(2)(b), R 336.1707(3)(b))</w:t>
      </w:r>
    </w:p>
    <w:p w14:paraId="6F99508B" w14:textId="77777777" w:rsidR="00807FCD" w:rsidRPr="009917D7" w:rsidRDefault="00807FCD" w:rsidP="00807FCD">
      <w:pPr>
        <w:ind w:left="360" w:hanging="360"/>
        <w:jc w:val="both"/>
        <w:rPr>
          <w:sz w:val="20"/>
        </w:rPr>
      </w:pPr>
    </w:p>
    <w:p w14:paraId="67B3E24C" w14:textId="77777777" w:rsidR="00807FCD" w:rsidRPr="009917D7" w:rsidRDefault="00807FCD" w:rsidP="00807FCD">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AFD7CE9" w14:textId="77777777" w:rsidR="00807FCD" w:rsidRPr="009917D7" w:rsidRDefault="00807FCD" w:rsidP="00807FCD">
      <w:pPr>
        <w:ind w:left="360" w:hanging="360"/>
        <w:jc w:val="both"/>
        <w:rPr>
          <w:sz w:val="20"/>
        </w:rPr>
      </w:pPr>
    </w:p>
    <w:p w14:paraId="69ADE7C9" w14:textId="77777777" w:rsidR="00807FCD" w:rsidRPr="009917D7" w:rsidRDefault="00807FCD" w:rsidP="00807FCD">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FA1EEA6" w14:textId="77777777" w:rsidR="00807FCD" w:rsidRPr="009917D7" w:rsidRDefault="00807FCD" w:rsidP="00807FCD">
      <w:pPr>
        <w:ind w:left="360" w:hanging="360"/>
        <w:jc w:val="both"/>
        <w:rPr>
          <w:sz w:val="20"/>
        </w:rPr>
      </w:pPr>
    </w:p>
    <w:p w14:paraId="124D2DF9" w14:textId="77777777" w:rsidR="00807FCD" w:rsidRPr="009917D7" w:rsidRDefault="00807FCD" w:rsidP="00807FCD">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5E970DD" w14:textId="77777777" w:rsidR="00807FCD" w:rsidRPr="009917D7" w:rsidRDefault="00807FCD" w:rsidP="00807FCD">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79BAC18" w14:textId="77777777" w:rsidR="00807FCD" w:rsidRPr="009917D7" w:rsidRDefault="00807FCD" w:rsidP="00807FCD">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A25FE72" w14:textId="77777777" w:rsidR="00807FCD" w:rsidRPr="009917D7" w:rsidRDefault="00807FCD" w:rsidP="00807FCD">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E9F1A34" w14:textId="77777777" w:rsidR="00807FCD" w:rsidRPr="009917D7" w:rsidRDefault="00807FCD" w:rsidP="00807FCD">
      <w:pPr>
        <w:jc w:val="both"/>
        <w:rPr>
          <w:sz w:val="20"/>
        </w:rPr>
      </w:pPr>
    </w:p>
    <w:p w14:paraId="68BD1EF8" w14:textId="77777777" w:rsidR="00807FCD" w:rsidRPr="009917D7" w:rsidRDefault="00807FCD" w:rsidP="00807FCD">
      <w:pPr>
        <w:jc w:val="both"/>
      </w:pPr>
      <w:r w:rsidRPr="009917D7">
        <w:rPr>
          <w:b/>
        </w:rPr>
        <w:t xml:space="preserve">V.  </w:t>
      </w:r>
      <w:r w:rsidRPr="009917D7">
        <w:rPr>
          <w:b/>
          <w:u w:val="single"/>
        </w:rPr>
        <w:t>TESTING/SAMPLING</w:t>
      </w:r>
    </w:p>
    <w:p w14:paraId="3A5A0775" w14:textId="77777777" w:rsidR="00807FCD" w:rsidRDefault="00807FCD" w:rsidP="00807FCD">
      <w:pPr>
        <w:jc w:val="both"/>
        <w:rPr>
          <w:b/>
          <w:sz w:val="20"/>
        </w:rPr>
      </w:pPr>
      <w:r w:rsidRPr="009917D7">
        <w:rPr>
          <w:sz w:val="20"/>
        </w:rPr>
        <w:t xml:space="preserve">Records shall be maintained on file for a period of five years.  </w:t>
      </w:r>
      <w:r w:rsidRPr="009917D7">
        <w:rPr>
          <w:b/>
          <w:sz w:val="20"/>
        </w:rPr>
        <w:t>(R 336.1213(3)(b)(ii))</w:t>
      </w:r>
    </w:p>
    <w:p w14:paraId="2ADCD48B" w14:textId="77777777" w:rsidR="00807FCD" w:rsidRPr="009917D7" w:rsidRDefault="00807FCD" w:rsidP="00807FCD">
      <w:pPr>
        <w:jc w:val="both"/>
        <w:rPr>
          <w:sz w:val="20"/>
        </w:rPr>
      </w:pPr>
    </w:p>
    <w:p w14:paraId="74D2A572" w14:textId="77777777" w:rsidR="00807FCD" w:rsidRPr="009917D7" w:rsidRDefault="00807FCD" w:rsidP="00807FCD">
      <w:pPr>
        <w:jc w:val="both"/>
        <w:rPr>
          <w:sz w:val="20"/>
        </w:rPr>
      </w:pPr>
      <w:r w:rsidRPr="009917D7">
        <w:rPr>
          <w:sz w:val="20"/>
        </w:rPr>
        <w:t>NA</w:t>
      </w:r>
    </w:p>
    <w:p w14:paraId="5021F528" w14:textId="77777777" w:rsidR="00807FCD" w:rsidRPr="009917D7" w:rsidRDefault="00807FCD" w:rsidP="00807FCD">
      <w:pPr>
        <w:jc w:val="both"/>
        <w:rPr>
          <w:sz w:val="20"/>
        </w:rPr>
      </w:pPr>
    </w:p>
    <w:p w14:paraId="41C6EB5A" w14:textId="77777777" w:rsidR="00807FCD" w:rsidRPr="009917D7" w:rsidRDefault="00807FCD" w:rsidP="00807FCD">
      <w:pPr>
        <w:jc w:val="both"/>
      </w:pPr>
      <w:r w:rsidRPr="009917D7">
        <w:rPr>
          <w:b/>
        </w:rPr>
        <w:t xml:space="preserve">VI.  </w:t>
      </w:r>
      <w:r w:rsidRPr="009917D7">
        <w:rPr>
          <w:b/>
          <w:u w:val="single"/>
        </w:rPr>
        <w:t>MONITORING/RECORDKEEPING</w:t>
      </w:r>
    </w:p>
    <w:p w14:paraId="073FC426" w14:textId="77777777" w:rsidR="00807FCD" w:rsidRPr="009917D7" w:rsidRDefault="00807FCD" w:rsidP="00807FCD">
      <w:pPr>
        <w:jc w:val="both"/>
        <w:rPr>
          <w:b/>
          <w:sz w:val="20"/>
        </w:rPr>
      </w:pPr>
      <w:r w:rsidRPr="009917D7">
        <w:rPr>
          <w:sz w:val="20"/>
        </w:rPr>
        <w:t xml:space="preserve">Records shall be maintained on file for a period of five years.  </w:t>
      </w:r>
      <w:r w:rsidRPr="009917D7">
        <w:rPr>
          <w:b/>
          <w:sz w:val="20"/>
        </w:rPr>
        <w:t>(R 336.1213(3)(b)(ii))</w:t>
      </w:r>
    </w:p>
    <w:p w14:paraId="3454A139" w14:textId="77777777" w:rsidR="00807FCD" w:rsidRPr="009917D7" w:rsidRDefault="00807FCD" w:rsidP="00807FCD">
      <w:pPr>
        <w:jc w:val="both"/>
        <w:rPr>
          <w:sz w:val="20"/>
        </w:rPr>
      </w:pPr>
    </w:p>
    <w:p w14:paraId="2DB9E31F" w14:textId="77777777" w:rsidR="00807FCD" w:rsidRPr="009917D7" w:rsidRDefault="00807FCD" w:rsidP="00807FCD">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F4AE6D1" w14:textId="77777777" w:rsidR="00807FCD" w:rsidRPr="009917D7" w:rsidRDefault="00807FCD" w:rsidP="00807FCD">
      <w:pPr>
        <w:ind w:left="360" w:hanging="360"/>
        <w:jc w:val="both"/>
        <w:rPr>
          <w:sz w:val="20"/>
        </w:rPr>
      </w:pPr>
    </w:p>
    <w:p w14:paraId="0785AF81" w14:textId="46DBFED4" w:rsidR="00807FCD" w:rsidRPr="009917D7" w:rsidRDefault="00807FCD" w:rsidP="00807FCD">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001A5861">
        <w:rPr>
          <w:sz w:val="20"/>
        </w:rPr>
        <w:t xml:space="preserve"> </w:t>
      </w:r>
      <w:r w:rsidRPr="009917D7">
        <w:rPr>
          <w:b/>
          <w:sz w:val="20"/>
        </w:rPr>
        <w:t>(R 336.1213(3))</w:t>
      </w:r>
    </w:p>
    <w:p w14:paraId="2EAA9798" w14:textId="77777777" w:rsidR="00807FCD" w:rsidRPr="009917D7" w:rsidRDefault="00807FCD" w:rsidP="00807FCD">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18670BE" w14:textId="77777777" w:rsidR="00807FCD" w:rsidRPr="009917D7" w:rsidRDefault="00807FCD" w:rsidP="00807FCD">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DA010A5" w14:textId="77777777" w:rsidR="00807FCD" w:rsidRPr="009917D7" w:rsidRDefault="00807FCD" w:rsidP="00807FCD">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0AB922A" w14:textId="77777777" w:rsidR="00807FCD" w:rsidRPr="009917D7" w:rsidRDefault="00807FCD" w:rsidP="00807FCD">
      <w:pPr>
        <w:spacing w:after="120"/>
        <w:ind w:left="728" w:hanging="364"/>
        <w:jc w:val="both"/>
        <w:rPr>
          <w:sz w:val="20"/>
        </w:rPr>
      </w:pPr>
      <w:r w:rsidRPr="009917D7">
        <w:rPr>
          <w:sz w:val="20"/>
        </w:rPr>
        <w:t>d.</w:t>
      </w:r>
      <w:r w:rsidRPr="009917D7">
        <w:rPr>
          <w:sz w:val="20"/>
        </w:rPr>
        <w:tab/>
        <w:t xml:space="preserve">The applicable Rule 201 exemption.  </w:t>
      </w:r>
    </w:p>
    <w:p w14:paraId="5113116D" w14:textId="77777777" w:rsidR="00807FCD" w:rsidRPr="009917D7" w:rsidRDefault="00807FCD" w:rsidP="00807FCD">
      <w:pPr>
        <w:spacing w:after="120"/>
        <w:ind w:left="728" w:hanging="364"/>
        <w:jc w:val="both"/>
        <w:rPr>
          <w:sz w:val="20"/>
        </w:rPr>
      </w:pPr>
      <w:r w:rsidRPr="009917D7">
        <w:rPr>
          <w:sz w:val="20"/>
        </w:rPr>
        <w:t>e.</w:t>
      </w:r>
      <w:r w:rsidRPr="009917D7">
        <w:rPr>
          <w:sz w:val="20"/>
        </w:rPr>
        <w:tab/>
        <w:t xml:space="preserve">The Reid vapor pressure of each solvent used. </w:t>
      </w:r>
    </w:p>
    <w:p w14:paraId="639056F7" w14:textId="77777777" w:rsidR="00807FCD" w:rsidRPr="009917D7" w:rsidRDefault="00807FCD" w:rsidP="00807FCD">
      <w:pPr>
        <w:ind w:left="728" w:hanging="364"/>
        <w:jc w:val="both"/>
        <w:rPr>
          <w:sz w:val="20"/>
        </w:rPr>
      </w:pPr>
      <w:r w:rsidRPr="009917D7">
        <w:rPr>
          <w:sz w:val="20"/>
        </w:rPr>
        <w:t>f.</w:t>
      </w:r>
      <w:r w:rsidRPr="009917D7">
        <w:rPr>
          <w:sz w:val="20"/>
        </w:rPr>
        <w:tab/>
        <w:t xml:space="preserve">If applicable, the option chosen to comply with Rule 707(2).  </w:t>
      </w:r>
    </w:p>
    <w:p w14:paraId="33653B44" w14:textId="77777777" w:rsidR="00807FCD" w:rsidRPr="009917D7" w:rsidRDefault="00807FCD" w:rsidP="00807FCD">
      <w:pPr>
        <w:jc w:val="both"/>
        <w:rPr>
          <w:sz w:val="20"/>
        </w:rPr>
      </w:pPr>
    </w:p>
    <w:p w14:paraId="4D9F6B01" w14:textId="77777777" w:rsidR="00807FCD" w:rsidRPr="009917D7" w:rsidRDefault="00807FCD" w:rsidP="00807FCD">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7D8F441" w14:textId="77777777" w:rsidR="00807FCD" w:rsidRPr="009917D7" w:rsidRDefault="00807FCD" w:rsidP="00807FCD">
      <w:pPr>
        <w:ind w:left="360" w:hanging="360"/>
        <w:jc w:val="both"/>
        <w:rPr>
          <w:sz w:val="20"/>
        </w:rPr>
      </w:pPr>
    </w:p>
    <w:p w14:paraId="591F5B38" w14:textId="77777777" w:rsidR="00807FCD" w:rsidRPr="009917D7" w:rsidRDefault="00807FCD" w:rsidP="00807FCD">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2FB6C0E" w14:textId="77777777" w:rsidR="00807FCD" w:rsidRPr="009917D7" w:rsidRDefault="00807FCD" w:rsidP="00807FCD">
      <w:pPr>
        <w:jc w:val="both"/>
        <w:rPr>
          <w:sz w:val="20"/>
        </w:rPr>
      </w:pPr>
    </w:p>
    <w:p w14:paraId="226D2077" w14:textId="77777777" w:rsidR="00807FCD" w:rsidRPr="009917D7" w:rsidRDefault="00807FCD" w:rsidP="00807FCD">
      <w:pPr>
        <w:jc w:val="both"/>
        <w:rPr>
          <w:sz w:val="20"/>
        </w:rPr>
      </w:pPr>
      <w:r w:rsidRPr="009917D7">
        <w:rPr>
          <w:b/>
        </w:rPr>
        <w:t xml:space="preserve">VII.  </w:t>
      </w:r>
      <w:r w:rsidRPr="009917D7">
        <w:rPr>
          <w:b/>
          <w:u w:val="single"/>
        </w:rPr>
        <w:t>REPORTING</w:t>
      </w:r>
    </w:p>
    <w:p w14:paraId="4F8344BB" w14:textId="77777777" w:rsidR="00807FCD" w:rsidRPr="009917D7" w:rsidRDefault="00807FCD" w:rsidP="00807FCD">
      <w:pPr>
        <w:jc w:val="both"/>
        <w:rPr>
          <w:sz w:val="20"/>
        </w:rPr>
      </w:pPr>
    </w:p>
    <w:p w14:paraId="79F0890E" w14:textId="77777777" w:rsidR="00807FCD" w:rsidRPr="009917D7" w:rsidRDefault="00807FCD" w:rsidP="00807FCD">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BC6D719" w14:textId="77777777" w:rsidR="00807FCD" w:rsidRPr="009917D7" w:rsidRDefault="00807FCD" w:rsidP="00807FCD">
      <w:pPr>
        <w:ind w:left="360" w:hanging="360"/>
        <w:jc w:val="both"/>
        <w:rPr>
          <w:sz w:val="20"/>
        </w:rPr>
      </w:pPr>
    </w:p>
    <w:p w14:paraId="36369B0C" w14:textId="77777777" w:rsidR="00807FCD" w:rsidRPr="009917D7" w:rsidRDefault="00807FCD" w:rsidP="00807FCD">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7E6E157" w14:textId="77777777" w:rsidR="00807FCD" w:rsidRPr="009917D7" w:rsidRDefault="00807FCD" w:rsidP="00807FCD">
      <w:pPr>
        <w:ind w:left="360" w:hanging="360"/>
        <w:jc w:val="both"/>
        <w:rPr>
          <w:sz w:val="20"/>
        </w:rPr>
      </w:pPr>
    </w:p>
    <w:p w14:paraId="1F5FB979" w14:textId="77777777" w:rsidR="00807FCD" w:rsidRPr="009917D7" w:rsidRDefault="00807FCD" w:rsidP="00807FCD">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65B1BE4" w14:textId="77777777" w:rsidR="00807FCD" w:rsidRPr="009917D7" w:rsidRDefault="00807FCD" w:rsidP="00807FCD">
      <w:pPr>
        <w:jc w:val="both"/>
        <w:rPr>
          <w:sz w:val="20"/>
        </w:rPr>
      </w:pPr>
    </w:p>
    <w:p w14:paraId="6049D7DD" w14:textId="75E97EFA" w:rsidR="00807FCD" w:rsidRDefault="00807FCD" w:rsidP="00807FCD">
      <w:pPr>
        <w:jc w:val="both"/>
        <w:rPr>
          <w:b/>
          <w:sz w:val="20"/>
        </w:rPr>
      </w:pPr>
      <w:r w:rsidRPr="009917D7">
        <w:rPr>
          <w:b/>
          <w:sz w:val="20"/>
        </w:rPr>
        <w:t>See Appendix 8</w:t>
      </w:r>
    </w:p>
    <w:p w14:paraId="19B92965" w14:textId="6F75C2CF" w:rsidR="005F5A45" w:rsidRDefault="005F5A45">
      <w:pPr>
        <w:rPr>
          <w:b/>
          <w:sz w:val="20"/>
        </w:rPr>
      </w:pPr>
      <w:r>
        <w:rPr>
          <w:b/>
          <w:sz w:val="20"/>
        </w:rPr>
        <w:br w:type="page"/>
      </w:r>
    </w:p>
    <w:p w14:paraId="0BEB118E" w14:textId="77777777" w:rsidR="00807FCD" w:rsidRDefault="00807FCD" w:rsidP="00807FCD">
      <w:pPr>
        <w:jc w:val="both"/>
        <w:rPr>
          <w:b/>
          <w:sz w:val="20"/>
        </w:rPr>
      </w:pPr>
    </w:p>
    <w:p w14:paraId="540D2703" w14:textId="77777777" w:rsidR="00807FCD" w:rsidRPr="009917D7" w:rsidRDefault="00807FCD" w:rsidP="00807FCD">
      <w:pPr>
        <w:jc w:val="both"/>
      </w:pPr>
      <w:r w:rsidRPr="009917D7">
        <w:rPr>
          <w:b/>
        </w:rPr>
        <w:t xml:space="preserve">VIII. </w:t>
      </w:r>
      <w:r w:rsidRPr="009917D7">
        <w:rPr>
          <w:b/>
          <w:u w:val="single"/>
        </w:rPr>
        <w:t>STACK/VENT RESTRICTION(S)</w:t>
      </w:r>
    </w:p>
    <w:p w14:paraId="179E814C" w14:textId="77777777" w:rsidR="00807FCD" w:rsidRPr="009917D7" w:rsidRDefault="00807FCD" w:rsidP="00807FCD">
      <w:pPr>
        <w:jc w:val="both"/>
        <w:rPr>
          <w:sz w:val="20"/>
        </w:rPr>
      </w:pPr>
    </w:p>
    <w:p w14:paraId="36D306F8" w14:textId="77777777" w:rsidR="00807FCD" w:rsidRPr="009917D7" w:rsidRDefault="00807FCD" w:rsidP="00807FCD">
      <w:pPr>
        <w:jc w:val="both"/>
        <w:rPr>
          <w:sz w:val="20"/>
        </w:rPr>
      </w:pPr>
      <w:r w:rsidRPr="009917D7">
        <w:rPr>
          <w:sz w:val="20"/>
        </w:rPr>
        <w:t>NA</w:t>
      </w:r>
    </w:p>
    <w:p w14:paraId="58BF2113" w14:textId="77777777" w:rsidR="00807FCD" w:rsidRPr="009917D7" w:rsidRDefault="00807FCD" w:rsidP="00807FCD">
      <w:pPr>
        <w:jc w:val="both"/>
        <w:rPr>
          <w:sz w:val="20"/>
        </w:rPr>
      </w:pPr>
    </w:p>
    <w:p w14:paraId="3764AC98" w14:textId="77777777" w:rsidR="00807FCD" w:rsidRPr="009917D7" w:rsidRDefault="00807FCD" w:rsidP="00807FCD">
      <w:pPr>
        <w:jc w:val="both"/>
      </w:pPr>
      <w:r w:rsidRPr="009917D7">
        <w:rPr>
          <w:b/>
        </w:rPr>
        <w:t xml:space="preserve">IX.  </w:t>
      </w:r>
      <w:r w:rsidRPr="009917D7">
        <w:rPr>
          <w:b/>
          <w:u w:val="single"/>
        </w:rPr>
        <w:t>OTHER REQUIREMENT(S)</w:t>
      </w:r>
    </w:p>
    <w:p w14:paraId="2C3E2321" w14:textId="77777777" w:rsidR="00807FCD" w:rsidRPr="009917D7" w:rsidRDefault="00807FCD" w:rsidP="00807FCD">
      <w:pPr>
        <w:jc w:val="both"/>
        <w:rPr>
          <w:sz w:val="20"/>
        </w:rPr>
      </w:pPr>
    </w:p>
    <w:p w14:paraId="66D66FA5" w14:textId="77777777" w:rsidR="00807FCD" w:rsidRDefault="00807FCD" w:rsidP="00807FCD">
      <w:pPr>
        <w:jc w:val="both"/>
        <w:rPr>
          <w:sz w:val="20"/>
        </w:rPr>
      </w:pPr>
      <w:r w:rsidRPr="009917D7">
        <w:rPr>
          <w:sz w:val="20"/>
        </w:rPr>
        <w:t>NA</w:t>
      </w:r>
    </w:p>
    <w:p w14:paraId="4EDF4C13" w14:textId="77777777" w:rsidR="00807FCD" w:rsidRDefault="00807FCD" w:rsidP="00D62455">
      <w:pPr>
        <w:jc w:val="both"/>
        <w:rPr>
          <w:b/>
          <w:u w:val="single"/>
        </w:rPr>
      </w:pPr>
    </w:p>
    <w:p w14:paraId="40DCFF04" w14:textId="77777777" w:rsidR="00807FCD" w:rsidRDefault="00807FCD" w:rsidP="00D62455">
      <w:pPr>
        <w:jc w:val="both"/>
        <w:rPr>
          <w:b/>
          <w:u w:val="single"/>
        </w:rPr>
      </w:pPr>
    </w:p>
    <w:p w14:paraId="427B47F2" w14:textId="77777777" w:rsidR="00807FCD" w:rsidRDefault="00807FCD" w:rsidP="00D62455">
      <w:pPr>
        <w:jc w:val="both"/>
        <w:rPr>
          <w:b/>
          <w:u w:val="single"/>
        </w:rPr>
      </w:pPr>
    </w:p>
    <w:p w14:paraId="1229E6AF" w14:textId="3096717C" w:rsidR="005F5A45" w:rsidRDefault="005F5A45">
      <w:r>
        <w:br w:type="page"/>
      </w:r>
    </w:p>
    <w:p w14:paraId="7E5E72EE" w14:textId="77777777" w:rsidR="005E5399" w:rsidRPr="00440957" w:rsidRDefault="00FE2A0A" w:rsidP="001B5E34">
      <w:pPr>
        <w:pStyle w:val="Heading1"/>
        <w:rPr>
          <w:sz w:val="20"/>
          <w:szCs w:val="20"/>
        </w:rPr>
      </w:pPr>
      <w:bookmarkStart w:id="130" w:name="_Toc86152940"/>
      <w:r w:rsidRPr="001B5E34">
        <w:t>E</w:t>
      </w:r>
      <w:r w:rsidR="005E5399" w:rsidRPr="001B5E34">
        <w:t>.  NON-APPLICABLE REQUIREMENTS</w:t>
      </w:r>
      <w:bookmarkEnd w:id="112"/>
      <w:bookmarkEnd w:id="130"/>
    </w:p>
    <w:p w14:paraId="086C0F1F" w14:textId="77777777" w:rsidR="005E5399" w:rsidRPr="00FE0AD0" w:rsidRDefault="005E5399">
      <w:pPr>
        <w:rPr>
          <w:sz w:val="20"/>
        </w:rPr>
      </w:pPr>
    </w:p>
    <w:p w14:paraId="348CD913" w14:textId="77777777" w:rsidR="005E5399" w:rsidRPr="00FE0AD0" w:rsidRDefault="00FE2A0A">
      <w:pPr>
        <w:jc w:val="both"/>
        <w:rPr>
          <w:sz w:val="20"/>
        </w:rPr>
      </w:pPr>
      <w:bookmarkStart w:id="131" w:name="_Toc366569209"/>
      <w:bookmarkStart w:id="132" w:name="_Toc366642171"/>
      <w:bookmarkStart w:id="133"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6AC3ADCE" w14:textId="77777777" w:rsidR="00C53769" w:rsidRPr="00FE0AD0" w:rsidRDefault="00C53769">
      <w:pPr>
        <w:rPr>
          <w:sz w:val="20"/>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1"/>
        <w:gridCol w:w="3469"/>
        <w:gridCol w:w="4140"/>
      </w:tblGrid>
      <w:tr w:rsidR="005E5399" w14:paraId="5F08DD1C" w14:textId="77777777" w:rsidTr="005F5A45">
        <w:trPr>
          <w:tblHeader/>
        </w:trPr>
        <w:tc>
          <w:tcPr>
            <w:tcW w:w="2651" w:type="dxa"/>
            <w:shd w:val="pct10" w:color="auto" w:fill="auto"/>
          </w:tcPr>
          <w:p w14:paraId="6FEFA262" w14:textId="77777777" w:rsidR="00ED0AFD" w:rsidRDefault="005E5399">
            <w:pPr>
              <w:jc w:val="center"/>
              <w:rPr>
                <w:b/>
                <w:sz w:val="20"/>
              </w:rPr>
            </w:pPr>
            <w:r w:rsidRPr="004E101B">
              <w:rPr>
                <w:b/>
                <w:sz w:val="20"/>
              </w:rPr>
              <w:t>Emission Unit</w:t>
            </w:r>
            <w:r w:rsidR="00ED0AFD">
              <w:rPr>
                <w:b/>
                <w:sz w:val="20"/>
              </w:rPr>
              <w:t xml:space="preserve">/Flexible </w:t>
            </w:r>
          </w:p>
          <w:p w14:paraId="57356EAE" w14:textId="77777777" w:rsidR="005E5399" w:rsidRPr="004E101B" w:rsidRDefault="00ED0AFD">
            <w:pPr>
              <w:jc w:val="center"/>
              <w:rPr>
                <w:b/>
                <w:sz w:val="20"/>
              </w:rPr>
            </w:pPr>
            <w:r>
              <w:rPr>
                <w:b/>
                <w:sz w:val="20"/>
              </w:rPr>
              <w:t>Group</w:t>
            </w:r>
            <w:r w:rsidR="005E5399" w:rsidRPr="004E101B">
              <w:rPr>
                <w:b/>
                <w:sz w:val="20"/>
              </w:rPr>
              <w:t xml:space="preserve"> ID</w:t>
            </w:r>
          </w:p>
        </w:tc>
        <w:tc>
          <w:tcPr>
            <w:tcW w:w="3469" w:type="dxa"/>
            <w:shd w:val="pct10" w:color="auto" w:fill="auto"/>
          </w:tcPr>
          <w:p w14:paraId="37E3E466"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140" w:type="dxa"/>
            <w:shd w:val="pct10" w:color="auto" w:fill="auto"/>
          </w:tcPr>
          <w:p w14:paraId="3CBDF911" w14:textId="77777777" w:rsidR="005E5399" w:rsidRPr="004E101B" w:rsidRDefault="005E5399">
            <w:pPr>
              <w:jc w:val="center"/>
              <w:rPr>
                <w:b/>
                <w:sz w:val="20"/>
              </w:rPr>
            </w:pPr>
            <w:r w:rsidRPr="004E101B">
              <w:rPr>
                <w:b/>
                <w:sz w:val="20"/>
              </w:rPr>
              <w:t>Justification</w:t>
            </w:r>
          </w:p>
        </w:tc>
      </w:tr>
      <w:tr w:rsidR="00404163" w14:paraId="3E5B4730" w14:textId="77777777" w:rsidTr="005F5A45">
        <w:tc>
          <w:tcPr>
            <w:tcW w:w="2651" w:type="dxa"/>
            <w:vAlign w:val="center"/>
          </w:tcPr>
          <w:p w14:paraId="501EEAFC" w14:textId="77777777" w:rsidR="005F5A45" w:rsidRDefault="00404163" w:rsidP="00404163">
            <w:pPr>
              <w:rPr>
                <w:sz w:val="20"/>
              </w:rPr>
            </w:pPr>
            <w:r w:rsidRPr="00F25657">
              <w:rPr>
                <w:sz w:val="20"/>
              </w:rPr>
              <w:t>EUPLASTICS</w:t>
            </w:r>
          </w:p>
          <w:p w14:paraId="61C7C8D4" w14:textId="77777777" w:rsidR="005F5A45" w:rsidRDefault="00404163" w:rsidP="00404163">
            <w:pPr>
              <w:rPr>
                <w:sz w:val="20"/>
              </w:rPr>
            </w:pPr>
            <w:r w:rsidRPr="00F25657">
              <w:rPr>
                <w:sz w:val="20"/>
              </w:rPr>
              <w:t>EUSPRAYBOOTH1</w:t>
            </w:r>
          </w:p>
          <w:p w14:paraId="139362FB" w14:textId="48704B80" w:rsidR="00404163" w:rsidRPr="001B5E34" w:rsidRDefault="00404163" w:rsidP="00404163">
            <w:pPr>
              <w:rPr>
                <w:sz w:val="20"/>
              </w:rPr>
            </w:pPr>
            <w:r w:rsidRPr="00F25657">
              <w:rPr>
                <w:sz w:val="20"/>
              </w:rPr>
              <w:t>EUSPRAYBOOTH2 FGRULE290</w:t>
            </w:r>
          </w:p>
        </w:tc>
        <w:tc>
          <w:tcPr>
            <w:tcW w:w="3469" w:type="dxa"/>
          </w:tcPr>
          <w:p w14:paraId="1849002B" w14:textId="5C2DB0D4" w:rsidR="00404163" w:rsidRPr="001B5E34" w:rsidRDefault="00404163" w:rsidP="005F5A45">
            <w:pPr>
              <w:rPr>
                <w:sz w:val="20"/>
              </w:rPr>
            </w:pPr>
            <w:r w:rsidRPr="00F25657">
              <w:rPr>
                <w:sz w:val="20"/>
              </w:rPr>
              <w:t>40 CFR Part 63</w:t>
            </w:r>
            <w:r>
              <w:rPr>
                <w:sz w:val="20"/>
              </w:rPr>
              <w:t>,</w:t>
            </w:r>
            <w:r w:rsidRPr="00F25657">
              <w:rPr>
                <w:sz w:val="20"/>
              </w:rPr>
              <w:t xml:space="preserve"> Subpart HHHHHH</w:t>
            </w:r>
          </w:p>
        </w:tc>
        <w:tc>
          <w:tcPr>
            <w:tcW w:w="4140" w:type="dxa"/>
          </w:tcPr>
          <w:p w14:paraId="439821F3" w14:textId="07851584" w:rsidR="00404163" w:rsidRPr="001B5E34" w:rsidRDefault="00404163" w:rsidP="00404163">
            <w:pPr>
              <w:jc w:val="both"/>
              <w:rPr>
                <w:sz w:val="20"/>
              </w:rPr>
            </w:pPr>
            <w:r w:rsidRPr="00F25657">
              <w:rPr>
                <w:sz w:val="20"/>
              </w:rPr>
              <w:t>NJT</w:t>
            </w:r>
            <w:r>
              <w:rPr>
                <w:sz w:val="20"/>
              </w:rPr>
              <w:t xml:space="preserve"> Enterprises</w:t>
            </w:r>
            <w:r w:rsidR="00541395">
              <w:rPr>
                <w:sz w:val="20"/>
              </w:rPr>
              <w:t>, LLC</w:t>
            </w:r>
            <w:r w:rsidRPr="00F25657">
              <w:rPr>
                <w:sz w:val="20"/>
              </w:rPr>
              <w:t xml:space="preserve"> is a major source of HAPs. Subpart HHHHHH only applies to area sources.</w:t>
            </w:r>
          </w:p>
        </w:tc>
      </w:tr>
    </w:tbl>
    <w:p w14:paraId="0EA33F62" w14:textId="77777777" w:rsidR="005E5399" w:rsidRPr="00694226" w:rsidRDefault="005E5399">
      <w:pPr>
        <w:rPr>
          <w:sz w:val="20"/>
        </w:rPr>
      </w:pPr>
    </w:p>
    <w:bookmarkEnd w:id="131"/>
    <w:bookmarkEnd w:id="132"/>
    <w:bookmarkEnd w:id="133"/>
    <w:p w14:paraId="3965FFB5" w14:textId="77777777" w:rsidR="00447D64" w:rsidRDefault="00447D64" w:rsidP="00D10803">
      <w:pPr>
        <w:jc w:val="both"/>
      </w:pPr>
    </w:p>
    <w:p w14:paraId="190F9FE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B34EB68" w14:textId="77777777" w:rsidTr="00B10CBB">
        <w:trPr>
          <w:cantSplit/>
          <w:trHeight w:val="226"/>
        </w:trPr>
        <w:tc>
          <w:tcPr>
            <w:tcW w:w="10271" w:type="dxa"/>
          </w:tcPr>
          <w:p w14:paraId="0775BF34"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4" w:name="_Toc367698521"/>
            <w:bookmarkStart w:id="135" w:name="_Toc86152941"/>
            <w:r w:rsidRPr="00253A7B">
              <w:rPr>
                <w:b/>
                <w:kern w:val="28"/>
                <w:sz w:val="28"/>
                <w:szCs w:val="28"/>
              </w:rPr>
              <w:t>APPENDICES</w:t>
            </w:r>
            <w:bookmarkEnd w:id="134"/>
            <w:bookmarkEnd w:id="135"/>
          </w:p>
        </w:tc>
      </w:tr>
    </w:tbl>
    <w:p w14:paraId="4837D37E" w14:textId="77777777" w:rsidR="00FC3D76" w:rsidRPr="00FC1F2C" w:rsidRDefault="005C07D8" w:rsidP="005C07D8">
      <w:pPr>
        <w:pStyle w:val="Heading2"/>
        <w:numPr>
          <w:ilvl w:val="0"/>
          <w:numId w:val="0"/>
        </w:numPr>
        <w:spacing w:before="0" w:after="0"/>
        <w:jc w:val="left"/>
        <w:rPr>
          <w:b w:val="0"/>
          <w:sz w:val="22"/>
          <w:szCs w:val="22"/>
        </w:rPr>
      </w:pPr>
      <w:bookmarkStart w:id="136" w:name="_Toc86152942"/>
      <w:bookmarkStart w:id="13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36"/>
    </w:p>
    <w:tbl>
      <w:tblPr>
        <w:tblW w:w="5000" w:type="pct"/>
        <w:jc w:val="center"/>
        <w:tblLook w:val="0000" w:firstRow="0" w:lastRow="0" w:firstColumn="0" w:lastColumn="0" w:noHBand="0" w:noVBand="0"/>
      </w:tblPr>
      <w:tblGrid>
        <w:gridCol w:w="1344"/>
        <w:gridCol w:w="3845"/>
        <w:gridCol w:w="803"/>
        <w:gridCol w:w="4202"/>
      </w:tblGrid>
      <w:tr w:rsidR="00FC3D76" w:rsidRPr="000B6AFE" w14:paraId="701DD9E2"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0B9530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0B30D9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13F7682" w14:textId="77777777" w:rsidTr="00266EA4">
        <w:trPr>
          <w:cantSplit/>
          <w:trHeight w:val="245"/>
          <w:jc w:val="center"/>
        </w:trPr>
        <w:tc>
          <w:tcPr>
            <w:tcW w:w="659" w:type="pct"/>
            <w:tcBorders>
              <w:top w:val="single" w:sz="4" w:space="0" w:color="auto"/>
              <w:left w:val="double" w:sz="4" w:space="0" w:color="auto"/>
            </w:tcBorders>
          </w:tcPr>
          <w:p w14:paraId="443CA67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5CC0AA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FC1DBE5"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B1DCC9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B22D955" w14:textId="77777777" w:rsidTr="00266EA4">
        <w:trPr>
          <w:cantSplit/>
          <w:trHeight w:val="245"/>
          <w:jc w:val="center"/>
        </w:trPr>
        <w:tc>
          <w:tcPr>
            <w:tcW w:w="659" w:type="pct"/>
            <w:tcBorders>
              <w:left w:val="double" w:sz="4" w:space="0" w:color="auto"/>
            </w:tcBorders>
          </w:tcPr>
          <w:p w14:paraId="6AB21A0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D9DD00B"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A430AB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8FFDF3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4299544" w14:textId="77777777" w:rsidTr="00266EA4">
        <w:trPr>
          <w:cantSplit/>
          <w:trHeight w:val="245"/>
          <w:jc w:val="center"/>
        </w:trPr>
        <w:tc>
          <w:tcPr>
            <w:tcW w:w="659" w:type="pct"/>
            <w:tcBorders>
              <w:left w:val="double" w:sz="4" w:space="0" w:color="auto"/>
            </w:tcBorders>
          </w:tcPr>
          <w:p w14:paraId="12F86CF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F7A215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B5D007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9E869A4"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E470481" w14:textId="77777777" w:rsidTr="00266EA4">
        <w:trPr>
          <w:cantSplit/>
          <w:trHeight w:val="245"/>
          <w:jc w:val="center"/>
        </w:trPr>
        <w:tc>
          <w:tcPr>
            <w:tcW w:w="659" w:type="pct"/>
            <w:tcBorders>
              <w:left w:val="double" w:sz="4" w:space="0" w:color="auto"/>
            </w:tcBorders>
          </w:tcPr>
          <w:p w14:paraId="1A501FA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EDA39B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4E5976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6EDDD1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91F7028" w14:textId="77777777" w:rsidTr="00266EA4">
        <w:trPr>
          <w:cantSplit/>
          <w:trHeight w:val="245"/>
          <w:jc w:val="center"/>
        </w:trPr>
        <w:tc>
          <w:tcPr>
            <w:tcW w:w="659" w:type="pct"/>
            <w:tcBorders>
              <w:left w:val="double" w:sz="4" w:space="0" w:color="auto"/>
            </w:tcBorders>
          </w:tcPr>
          <w:p w14:paraId="0584CA9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25BE05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9BA1DE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41A1EE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65A84BF" w14:textId="77777777" w:rsidTr="00266EA4">
        <w:trPr>
          <w:cantSplit/>
          <w:trHeight w:val="245"/>
          <w:jc w:val="center"/>
        </w:trPr>
        <w:tc>
          <w:tcPr>
            <w:tcW w:w="659" w:type="pct"/>
            <w:tcBorders>
              <w:left w:val="double" w:sz="4" w:space="0" w:color="auto"/>
            </w:tcBorders>
          </w:tcPr>
          <w:p w14:paraId="261EA73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102C0E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1AF2D6A"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86E310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12F639E" w14:textId="77777777" w:rsidTr="00266EA4">
        <w:trPr>
          <w:cantSplit/>
          <w:trHeight w:val="245"/>
          <w:jc w:val="center"/>
        </w:trPr>
        <w:tc>
          <w:tcPr>
            <w:tcW w:w="659" w:type="pct"/>
            <w:tcBorders>
              <w:left w:val="double" w:sz="4" w:space="0" w:color="auto"/>
            </w:tcBorders>
          </w:tcPr>
          <w:p w14:paraId="69A3729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E71126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2DCE98B"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FF83C5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C0714AC" w14:textId="77777777" w:rsidTr="00266EA4">
        <w:trPr>
          <w:cantSplit/>
          <w:trHeight w:val="245"/>
          <w:jc w:val="center"/>
        </w:trPr>
        <w:tc>
          <w:tcPr>
            <w:tcW w:w="659" w:type="pct"/>
            <w:tcBorders>
              <w:left w:val="double" w:sz="4" w:space="0" w:color="auto"/>
            </w:tcBorders>
          </w:tcPr>
          <w:p w14:paraId="020D7CF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A7FDE0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675ABA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B461E5A"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F069E30" w14:textId="77777777" w:rsidTr="00266EA4">
        <w:trPr>
          <w:cantSplit/>
          <w:trHeight w:val="218"/>
          <w:jc w:val="center"/>
        </w:trPr>
        <w:tc>
          <w:tcPr>
            <w:tcW w:w="659" w:type="pct"/>
            <w:vMerge w:val="restart"/>
            <w:tcBorders>
              <w:left w:val="double" w:sz="4" w:space="0" w:color="auto"/>
            </w:tcBorders>
          </w:tcPr>
          <w:p w14:paraId="66B0EA3E" w14:textId="77777777" w:rsidR="002229D7" w:rsidRPr="000B6AFE" w:rsidRDefault="002229D7" w:rsidP="008256F1">
            <w:pPr>
              <w:rPr>
                <w:rFonts w:cs="Arial"/>
                <w:sz w:val="19"/>
                <w:szCs w:val="19"/>
              </w:rPr>
            </w:pPr>
            <w:r w:rsidRPr="000B6AFE">
              <w:rPr>
                <w:rFonts w:cs="Arial"/>
                <w:sz w:val="19"/>
                <w:szCs w:val="19"/>
              </w:rPr>
              <w:t>Department/</w:t>
            </w:r>
          </w:p>
          <w:p w14:paraId="2C172BC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FF6862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F851D0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0B7320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1622A77" w14:textId="77777777" w:rsidTr="00266EA4">
        <w:trPr>
          <w:cantSplit/>
          <w:trHeight w:val="217"/>
          <w:jc w:val="center"/>
        </w:trPr>
        <w:tc>
          <w:tcPr>
            <w:tcW w:w="659" w:type="pct"/>
            <w:vMerge/>
            <w:tcBorders>
              <w:left w:val="double" w:sz="4" w:space="0" w:color="auto"/>
            </w:tcBorders>
          </w:tcPr>
          <w:p w14:paraId="3BEF965E" w14:textId="77777777" w:rsidR="002229D7" w:rsidRPr="000B6AFE" w:rsidRDefault="002229D7" w:rsidP="008256F1">
            <w:pPr>
              <w:rPr>
                <w:rFonts w:cs="Arial"/>
                <w:sz w:val="19"/>
                <w:szCs w:val="19"/>
              </w:rPr>
            </w:pPr>
          </w:p>
        </w:tc>
        <w:tc>
          <w:tcPr>
            <w:tcW w:w="1886" w:type="pct"/>
            <w:vMerge/>
            <w:tcBorders>
              <w:right w:val="single" w:sz="4" w:space="0" w:color="auto"/>
            </w:tcBorders>
          </w:tcPr>
          <w:p w14:paraId="71686298" w14:textId="77777777" w:rsidR="002229D7" w:rsidRPr="000B6AFE" w:rsidRDefault="002229D7" w:rsidP="00FC3D76">
            <w:pPr>
              <w:rPr>
                <w:rFonts w:cs="Arial"/>
                <w:sz w:val="19"/>
                <w:szCs w:val="19"/>
              </w:rPr>
            </w:pPr>
          </w:p>
        </w:tc>
        <w:tc>
          <w:tcPr>
            <w:tcW w:w="394" w:type="pct"/>
            <w:tcBorders>
              <w:left w:val="single" w:sz="4" w:space="0" w:color="auto"/>
            </w:tcBorders>
          </w:tcPr>
          <w:p w14:paraId="4C9B683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0FAD24B"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6BD8EA9" w14:textId="77777777" w:rsidTr="00266EA4">
        <w:trPr>
          <w:cantSplit/>
          <w:trHeight w:val="245"/>
          <w:jc w:val="center"/>
        </w:trPr>
        <w:tc>
          <w:tcPr>
            <w:tcW w:w="659" w:type="pct"/>
            <w:vMerge w:val="restart"/>
            <w:tcBorders>
              <w:left w:val="double" w:sz="4" w:space="0" w:color="auto"/>
            </w:tcBorders>
          </w:tcPr>
          <w:p w14:paraId="1E03D8F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4A6865C"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37D295C"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3A89DE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8C9821A" w14:textId="77777777" w:rsidTr="00266EA4">
        <w:trPr>
          <w:cantSplit/>
          <w:trHeight w:val="245"/>
          <w:jc w:val="center"/>
        </w:trPr>
        <w:tc>
          <w:tcPr>
            <w:tcW w:w="659" w:type="pct"/>
            <w:vMerge/>
            <w:tcBorders>
              <w:left w:val="double" w:sz="4" w:space="0" w:color="auto"/>
            </w:tcBorders>
          </w:tcPr>
          <w:p w14:paraId="6116E600" w14:textId="77777777" w:rsidR="003B1CC9" w:rsidRDefault="003B1CC9" w:rsidP="003B1CC9">
            <w:pPr>
              <w:rPr>
                <w:rFonts w:cs="Arial"/>
                <w:sz w:val="19"/>
                <w:szCs w:val="19"/>
              </w:rPr>
            </w:pPr>
          </w:p>
        </w:tc>
        <w:tc>
          <w:tcPr>
            <w:tcW w:w="1886" w:type="pct"/>
            <w:vMerge/>
            <w:tcBorders>
              <w:right w:val="single" w:sz="4" w:space="0" w:color="auto"/>
            </w:tcBorders>
          </w:tcPr>
          <w:p w14:paraId="46826A89" w14:textId="77777777" w:rsidR="003B1CC9" w:rsidRPr="000B6AFE" w:rsidRDefault="003B1CC9" w:rsidP="003B1CC9">
            <w:pPr>
              <w:rPr>
                <w:rFonts w:cs="Arial"/>
                <w:sz w:val="19"/>
                <w:szCs w:val="19"/>
              </w:rPr>
            </w:pPr>
          </w:p>
        </w:tc>
        <w:tc>
          <w:tcPr>
            <w:tcW w:w="394" w:type="pct"/>
            <w:tcBorders>
              <w:left w:val="single" w:sz="4" w:space="0" w:color="auto"/>
            </w:tcBorders>
          </w:tcPr>
          <w:p w14:paraId="143DF020"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731B3C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D7ACB5C" w14:textId="77777777" w:rsidTr="00266EA4">
        <w:trPr>
          <w:cantSplit/>
          <w:trHeight w:val="245"/>
          <w:jc w:val="center"/>
        </w:trPr>
        <w:tc>
          <w:tcPr>
            <w:tcW w:w="659" w:type="pct"/>
            <w:tcBorders>
              <w:left w:val="double" w:sz="4" w:space="0" w:color="auto"/>
            </w:tcBorders>
          </w:tcPr>
          <w:p w14:paraId="2590DF8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1DB63A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88BE1C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9625C4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873A1C7" w14:textId="77777777" w:rsidTr="00266EA4">
        <w:trPr>
          <w:cantSplit/>
          <w:trHeight w:val="245"/>
          <w:jc w:val="center"/>
        </w:trPr>
        <w:tc>
          <w:tcPr>
            <w:tcW w:w="659" w:type="pct"/>
            <w:tcBorders>
              <w:left w:val="double" w:sz="4" w:space="0" w:color="auto"/>
            </w:tcBorders>
          </w:tcPr>
          <w:p w14:paraId="4AD871C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C917B3D"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431C9D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51958E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8F96DCE" w14:textId="77777777" w:rsidTr="00266EA4">
        <w:trPr>
          <w:cantSplit/>
          <w:trHeight w:val="245"/>
          <w:jc w:val="center"/>
        </w:trPr>
        <w:tc>
          <w:tcPr>
            <w:tcW w:w="659" w:type="pct"/>
            <w:tcBorders>
              <w:left w:val="double" w:sz="4" w:space="0" w:color="auto"/>
            </w:tcBorders>
          </w:tcPr>
          <w:p w14:paraId="67123AA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16170C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22FBCF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C71E8B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14D4144" w14:textId="77777777" w:rsidTr="00266EA4">
        <w:trPr>
          <w:cantSplit/>
          <w:trHeight w:val="245"/>
          <w:jc w:val="center"/>
        </w:trPr>
        <w:tc>
          <w:tcPr>
            <w:tcW w:w="659" w:type="pct"/>
            <w:tcBorders>
              <w:left w:val="double" w:sz="4" w:space="0" w:color="auto"/>
            </w:tcBorders>
          </w:tcPr>
          <w:p w14:paraId="63F6299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5A650B5"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8731B3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2E75FA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CE31C1E" w14:textId="77777777" w:rsidTr="00266EA4">
        <w:trPr>
          <w:cantSplit/>
          <w:trHeight w:val="245"/>
          <w:jc w:val="center"/>
        </w:trPr>
        <w:tc>
          <w:tcPr>
            <w:tcW w:w="659" w:type="pct"/>
            <w:tcBorders>
              <w:left w:val="double" w:sz="4" w:space="0" w:color="auto"/>
            </w:tcBorders>
          </w:tcPr>
          <w:p w14:paraId="4BCD9F0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A599FE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B58907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FAB6234"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1A2073E" w14:textId="77777777" w:rsidTr="00266EA4">
        <w:trPr>
          <w:cantSplit/>
          <w:trHeight w:val="245"/>
          <w:jc w:val="center"/>
        </w:trPr>
        <w:tc>
          <w:tcPr>
            <w:tcW w:w="659" w:type="pct"/>
            <w:tcBorders>
              <w:left w:val="double" w:sz="4" w:space="0" w:color="auto"/>
            </w:tcBorders>
          </w:tcPr>
          <w:p w14:paraId="7FBA595A"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B02C33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407CFA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AB5F5C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2D0929F" w14:textId="77777777" w:rsidTr="00266EA4">
        <w:trPr>
          <w:cantSplit/>
          <w:trHeight w:val="245"/>
          <w:jc w:val="center"/>
        </w:trPr>
        <w:tc>
          <w:tcPr>
            <w:tcW w:w="659" w:type="pct"/>
            <w:tcBorders>
              <w:left w:val="double" w:sz="4" w:space="0" w:color="auto"/>
            </w:tcBorders>
          </w:tcPr>
          <w:p w14:paraId="0FFCA15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9C6CCA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AA58C5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C05BA8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6CFD030" w14:textId="77777777" w:rsidTr="00266EA4">
        <w:trPr>
          <w:cantSplit/>
          <w:trHeight w:val="245"/>
          <w:jc w:val="center"/>
        </w:trPr>
        <w:tc>
          <w:tcPr>
            <w:tcW w:w="659" w:type="pct"/>
            <w:tcBorders>
              <w:left w:val="double" w:sz="4" w:space="0" w:color="auto"/>
            </w:tcBorders>
          </w:tcPr>
          <w:p w14:paraId="2695BA9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9245B7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2D4F26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E64A9B9"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5B25DE3" w14:textId="77777777" w:rsidTr="00266EA4">
        <w:trPr>
          <w:cantSplit/>
          <w:trHeight w:val="245"/>
          <w:jc w:val="center"/>
        </w:trPr>
        <w:tc>
          <w:tcPr>
            <w:tcW w:w="659" w:type="pct"/>
            <w:tcBorders>
              <w:left w:val="double" w:sz="4" w:space="0" w:color="auto"/>
            </w:tcBorders>
          </w:tcPr>
          <w:p w14:paraId="3D727AD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BDF1C7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953C7F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E2B143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4CE747F" w14:textId="77777777" w:rsidTr="00266EA4">
        <w:trPr>
          <w:cantSplit/>
          <w:trHeight w:val="245"/>
          <w:jc w:val="center"/>
        </w:trPr>
        <w:tc>
          <w:tcPr>
            <w:tcW w:w="659" w:type="pct"/>
            <w:tcBorders>
              <w:left w:val="double" w:sz="4" w:space="0" w:color="auto"/>
            </w:tcBorders>
          </w:tcPr>
          <w:p w14:paraId="06C8AF4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BF7DF4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F3E578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5B0A59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1916A0B" w14:textId="77777777" w:rsidTr="00266EA4">
        <w:trPr>
          <w:cantSplit/>
          <w:trHeight w:val="245"/>
          <w:jc w:val="center"/>
        </w:trPr>
        <w:tc>
          <w:tcPr>
            <w:tcW w:w="659" w:type="pct"/>
            <w:tcBorders>
              <w:left w:val="double" w:sz="4" w:space="0" w:color="auto"/>
            </w:tcBorders>
          </w:tcPr>
          <w:p w14:paraId="7F57D44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7784F3C"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D8492BB"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1FDD2E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1FB375C" w14:textId="77777777" w:rsidTr="00266EA4">
        <w:trPr>
          <w:cantSplit/>
          <w:trHeight w:val="245"/>
          <w:jc w:val="center"/>
        </w:trPr>
        <w:tc>
          <w:tcPr>
            <w:tcW w:w="659" w:type="pct"/>
            <w:tcBorders>
              <w:left w:val="double" w:sz="4" w:space="0" w:color="auto"/>
            </w:tcBorders>
          </w:tcPr>
          <w:p w14:paraId="729E1EAE"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70BEEA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FCE3BE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5DBF2B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7F2E404" w14:textId="77777777" w:rsidTr="00266EA4">
        <w:trPr>
          <w:cantSplit/>
          <w:trHeight w:val="218"/>
          <w:jc w:val="center"/>
        </w:trPr>
        <w:tc>
          <w:tcPr>
            <w:tcW w:w="659" w:type="pct"/>
            <w:tcBorders>
              <w:left w:val="double" w:sz="4" w:space="0" w:color="auto"/>
            </w:tcBorders>
          </w:tcPr>
          <w:p w14:paraId="7D87BF4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BC2E8F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F70B05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129B43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2BE3D24" w14:textId="77777777" w:rsidTr="00266EA4">
        <w:trPr>
          <w:cantSplit/>
          <w:trHeight w:val="245"/>
          <w:jc w:val="center"/>
        </w:trPr>
        <w:tc>
          <w:tcPr>
            <w:tcW w:w="659" w:type="pct"/>
            <w:tcBorders>
              <w:left w:val="double" w:sz="4" w:space="0" w:color="auto"/>
            </w:tcBorders>
          </w:tcPr>
          <w:p w14:paraId="7C223EF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8D6D3B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485C81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B5ABAD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B4580CF" w14:textId="77777777" w:rsidTr="00266EA4">
        <w:trPr>
          <w:cantSplit/>
          <w:trHeight w:val="245"/>
          <w:jc w:val="center"/>
        </w:trPr>
        <w:tc>
          <w:tcPr>
            <w:tcW w:w="659" w:type="pct"/>
            <w:tcBorders>
              <w:left w:val="double" w:sz="4" w:space="0" w:color="auto"/>
            </w:tcBorders>
          </w:tcPr>
          <w:p w14:paraId="073C7E0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6BB6E0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F7968DF" w14:textId="77777777" w:rsidR="002229D7" w:rsidRPr="000B6AFE" w:rsidRDefault="002229D7" w:rsidP="002229D7">
            <w:pPr>
              <w:rPr>
                <w:rFonts w:cs="Arial"/>
                <w:sz w:val="19"/>
                <w:szCs w:val="19"/>
              </w:rPr>
            </w:pPr>
          </w:p>
        </w:tc>
        <w:tc>
          <w:tcPr>
            <w:tcW w:w="2061" w:type="pct"/>
            <w:vMerge/>
            <w:tcBorders>
              <w:right w:val="double" w:sz="4" w:space="0" w:color="auto"/>
            </w:tcBorders>
          </w:tcPr>
          <w:p w14:paraId="7FB91AC9" w14:textId="77777777" w:rsidR="002229D7" w:rsidRPr="000B6AFE" w:rsidRDefault="002229D7" w:rsidP="002229D7">
            <w:pPr>
              <w:rPr>
                <w:rFonts w:cs="Arial"/>
                <w:sz w:val="19"/>
                <w:szCs w:val="19"/>
              </w:rPr>
            </w:pPr>
          </w:p>
        </w:tc>
      </w:tr>
      <w:tr w:rsidR="002229D7" w:rsidRPr="000B6AFE" w14:paraId="5619FC5B" w14:textId="77777777" w:rsidTr="00266EA4">
        <w:trPr>
          <w:cantSplit/>
          <w:trHeight w:val="218"/>
          <w:jc w:val="center"/>
        </w:trPr>
        <w:tc>
          <w:tcPr>
            <w:tcW w:w="659" w:type="pct"/>
            <w:tcBorders>
              <w:left w:val="double" w:sz="4" w:space="0" w:color="auto"/>
              <w:bottom w:val="nil"/>
            </w:tcBorders>
          </w:tcPr>
          <w:p w14:paraId="346B85B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BF511A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3B2DD2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FDBF95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4F8567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32EF796" w14:textId="77777777" w:rsidTr="00266EA4">
        <w:trPr>
          <w:cantSplit/>
          <w:trHeight w:val="218"/>
          <w:jc w:val="center"/>
        </w:trPr>
        <w:tc>
          <w:tcPr>
            <w:tcW w:w="659" w:type="pct"/>
            <w:vMerge w:val="restart"/>
            <w:tcBorders>
              <w:left w:val="double" w:sz="4" w:space="0" w:color="auto"/>
            </w:tcBorders>
          </w:tcPr>
          <w:p w14:paraId="3DF302D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EC05BB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48AD65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D4CB7A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29B35A4" w14:textId="77777777" w:rsidTr="00266EA4">
        <w:trPr>
          <w:cantSplit/>
          <w:trHeight w:val="217"/>
          <w:jc w:val="center"/>
        </w:trPr>
        <w:tc>
          <w:tcPr>
            <w:tcW w:w="659" w:type="pct"/>
            <w:vMerge/>
            <w:tcBorders>
              <w:left w:val="double" w:sz="4" w:space="0" w:color="auto"/>
              <w:bottom w:val="nil"/>
            </w:tcBorders>
          </w:tcPr>
          <w:p w14:paraId="3BDCEEAA" w14:textId="77777777" w:rsidR="002229D7" w:rsidRPr="000B6AFE" w:rsidRDefault="002229D7" w:rsidP="002229D7">
            <w:pPr>
              <w:rPr>
                <w:rFonts w:cs="Arial"/>
                <w:sz w:val="19"/>
                <w:szCs w:val="19"/>
              </w:rPr>
            </w:pPr>
          </w:p>
        </w:tc>
        <w:tc>
          <w:tcPr>
            <w:tcW w:w="1886" w:type="pct"/>
            <w:vMerge/>
            <w:tcBorders>
              <w:right w:val="single" w:sz="4" w:space="0" w:color="auto"/>
            </w:tcBorders>
          </w:tcPr>
          <w:p w14:paraId="25BCB9F1"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436164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A01D02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450B97F" w14:textId="77777777" w:rsidTr="00266EA4">
        <w:trPr>
          <w:cantSplit/>
          <w:trHeight w:val="245"/>
          <w:jc w:val="center"/>
        </w:trPr>
        <w:tc>
          <w:tcPr>
            <w:tcW w:w="659" w:type="pct"/>
            <w:tcBorders>
              <w:left w:val="double" w:sz="4" w:space="0" w:color="auto"/>
            </w:tcBorders>
          </w:tcPr>
          <w:p w14:paraId="4765CDB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7929A9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E40440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27F9A5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16DCB98" w14:textId="77777777" w:rsidTr="00266EA4">
        <w:trPr>
          <w:cantSplit/>
          <w:trHeight w:val="245"/>
          <w:jc w:val="center"/>
        </w:trPr>
        <w:tc>
          <w:tcPr>
            <w:tcW w:w="659" w:type="pct"/>
            <w:tcBorders>
              <w:left w:val="double" w:sz="4" w:space="0" w:color="auto"/>
            </w:tcBorders>
          </w:tcPr>
          <w:p w14:paraId="17E9185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457042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9479B3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B19A22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911E31E" w14:textId="77777777" w:rsidTr="00266EA4">
        <w:trPr>
          <w:cantSplit/>
          <w:trHeight w:val="245"/>
          <w:jc w:val="center"/>
        </w:trPr>
        <w:tc>
          <w:tcPr>
            <w:tcW w:w="659" w:type="pct"/>
            <w:tcBorders>
              <w:left w:val="double" w:sz="4" w:space="0" w:color="auto"/>
            </w:tcBorders>
          </w:tcPr>
          <w:p w14:paraId="5C28468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025BD3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2D8FEF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9B8FEC0" w14:textId="77777777" w:rsidR="002229D7" w:rsidRPr="000B6AFE" w:rsidRDefault="002229D7" w:rsidP="002229D7">
            <w:pPr>
              <w:rPr>
                <w:rFonts w:cs="Arial"/>
                <w:sz w:val="19"/>
                <w:szCs w:val="19"/>
              </w:rPr>
            </w:pPr>
            <w:r>
              <w:rPr>
                <w:rFonts w:cs="Arial"/>
                <w:sz w:val="19"/>
                <w:szCs w:val="19"/>
              </w:rPr>
              <w:t>Percent</w:t>
            </w:r>
          </w:p>
        </w:tc>
      </w:tr>
      <w:tr w:rsidR="002229D7" w:rsidRPr="000B6AFE" w14:paraId="65FBC5E2" w14:textId="77777777" w:rsidTr="00266EA4">
        <w:trPr>
          <w:cantSplit/>
          <w:trHeight w:val="245"/>
          <w:jc w:val="center"/>
        </w:trPr>
        <w:tc>
          <w:tcPr>
            <w:tcW w:w="659" w:type="pct"/>
            <w:tcBorders>
              <w:left w:val="double" w:sz="4" w:space="0" w:color="auto"/>
            </w:tcBorders>
          </w:tcPr>
          <w:p w14:paraId="7E42C7C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2F7A50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18358D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6F4BCCD"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6F25190" w14:textId="77777777" w:rsidTr="00266EA4">
        <w:trPr>
          <w:cantSplit/>
          <w:trHeight w:val="245"/>
          <w:jc w:val="center"/>
        </w:trPr>
        <w:tc>
          <w:tcPr>
            <w:tcW w:w="659" w:type="pct"/>
            <w:tcBorders>
              <w:left w:val="double" w:sz="4" w:space="0" w:color="auto"/>
            </w:tcBorders>
          </w:tcPr>
          <w:p w14:paraId="06E35EE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BBC515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288F10F"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A94BBB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C6061DA" w14:textId="77777777" w:rsidTr="00266EA4">
        <w:trPr>
          <w:cantSplit/>
          <w:trHeight w:val="245"/>
          <w:jc w:val="center"/>
        </w:trPr>
        <w:tc>
          <w:tcPr>
            <w:tcW w:w="659" w:type="pct"/>
            <w:tcBorders>
              <w:left w:val="double" w:sz="4" w:space="0" w:color="auto"/>
            </w:tcBorders>
          </w:tcPr>
          <w:p w14:paraId="49300BB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33DE51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88B5285"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3E968A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845D888" w14:textId="77777777" w:rsidTr="00266EA4">
        <w:trPr>
          <w:cantSplit/>
          <w:trHeight w:val="245"/>
          <w:jc w:val="center"/>
        </w:trPr>
        <w:tc>
          <w:tcPr>
            <w:tcW w:w="659" w:type="pct"/>
            <w:tcBorders>
              <w:left w:val="double" w:sz="4" w:space="0" w:color="auto"/>
            </w:tcBorders>
          </w:tcPr>
          <w:p w14:paraId="6896AED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7BEC60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CC0A6E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5D0D9F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8C1F46E" w14:textId="77777777" w:rsidTr="00266EA4">
        <w:trPr>
          <w:cantSplit/>
          <w:trHeight w:val="245"/>
          <w:jc w:val="center"/>
        </w:trPr>
        <w:tc>
          <w:tcPr>
            <w:tcW w:w="659" w:type="pct"/>
            <w:tcBorders>
              <w:left w:val="double" w:sz="4" w:space="0" w:color="auto"/>
            </w:tcBorders>
          </w:tcPr>
          <w:p w14:paraId="1A90950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7B2DDA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3EF1A6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6D4B21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8255ED9" w14:textId="77777777" w:rsidTr="00266EA4">
        <w:trPr>
          <w:cantSplit/>
          <w:trHeight w:val="245"/>
          <w:jc w:val="center"/>
        </w:trPr>
        <w:tc>
          <w:tcPr>
            <w:tcW w:w="659" w:type="pct"/>
            <w:tcBorders>
              <w:left w:val="double" w:sz="4" w:space="0" w:color="auto"/>
            </w:tcBorders>
          </w:tcPr>
          <w:p w14:paraId="13CAD70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7A83B2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BF21A9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1F1E68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8B86930" w14:textId="77777777" w:rsidTr="00266EA4">
        <w:trPr>
          <w:cantSplit/>
          <w:trHeight w:val="245"/>
          <w:jc w:val="center"/>
        </w:trPr>
        <w:tc>
          <w:tcPr>
            <w:tcW w:w="659" w:type="pct"/>
            <w:tcBorders>
              <w:left w:val="double" w:sz="4" w:space="0" w:color="auto"/>
            </w:tcBorders>
          </w:tcPr>
          <w:p w14:paraId="5CB47F3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380B59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BC381E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65B5429"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7BFEDF4" w14:textId="77777777" w:rsidTr="00266EA4">
        <w:trPr>
          <w:cantSplit/>
          <w:trHeight w:val="245"/>
          <w:jc w:val="center"/>
        </w:trPr>
        <w:tc>
          <w:tcPr>
            <w:tcW w:w="659" w:type="pct"/>
            <w:tcBorders>
              <w:left w:val="double" w:sz="4" w:space="0" w:color="auto"/>
            </w:tcBorders>
          </w:tcPr>
          <w:p w14:paraId="75A80411"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9B0F1C4"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437D421"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CD1CD5C"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0A3CEED" w14:textId="77777777" w:rsidTr="00266EA4">
        <w:trPr>
          <w:cantSplit/>
          <w:trHeight w:val="245"/>
          <w:jc w:val="center"/>
        </w:trPr>
        <w:tc>
          <w:tcPr>
            <w:tcW w:w="659" w:type="pct"/>
            <w:tcBorders>
              <w:left w:val="double" w:sz="4" w:space="0" w:color="auto"/>
            </w:tcBorders>
          </w:tcPr>
          <w:p w14:paraId="491897E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F89940D"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C018399"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1226C5C"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87BE06E" w14:textId="77777777" w:rsidTr="00266EA4">
        <w:trPr>
          <w:cantSplit/>
          <w:trHeight w:val="245"/>
          <w:jc w:val="center"/>
        </w:trPr>
        <w:tc>
          <w:tcPr>
            <w:tcW w:w="659" w:type="pct"/>
            <w:tcBorders>
              <w:left w:val="double" w:sz="4" w:space="0" w:color="auto"/>
            </w:tcBorders>
          </w:tcPr>
          <w:p w14:paraId="57463B34"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C5A2351"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909A3B4"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1DA22F5"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FD4AAFB" w14:textId="77777777" w:rsidTr="00266EA4">
        <w:trPr>
          <w:cantSplit/>
          <w:trHeight w:val="245"/>
          <w:jc w:val="center"/>
        </w:trPr>
        <w:tc>
          <w:tcPr>
            <w:tcW w:w="659" w:type="pct"/>
            <w:vMerge w:val="restart"/>
            <w:tcBorders>
              <w:left w:val="double" w:sz="4" w:space="0" w:color="auto"/>
            </w:tcBorders>
          </w:tcPr>
          <w:p w14:paraId="635DA41D"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A6DE9A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5AA05A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6A700C0"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6C051A8" w14:textId="77777777" w:rsidTr="00266EA4">
        <w:trPr>
          <w:cantSplit/>
          <w:trHeight w:val="245"/>
          <w:jc w:val="center"/>
        </w:trPr>
        <w:tc>
          <w:tcPr>
            <w:tcW w:w="659" w:type="pct"/>
            <w:vMerge/>
            <w:tcBorders>
              <w:left w:val="double" w:sz="4" w:space="0" w:color="auto"/>
            </w:tcBorders>
          </w:tcPr>
          <w:p w14:paraId="0CB021E0" w14:textId="77777777" w:rsidR="002229D7" w:rsidRPr="000B6AFE" w:rsidRDefault="002229D7" w:rsidP="002229D7">
            <w:pPr>
              <w:rPr>
                <w:rFonts w:cs="Arial"/>
                <w:sz w:val="19"/>
                <w:szCs w:val="19"/>
              </w:rPr>
            </w:pPr>
          </w:p>
        </w:tc>
        <w:tc>
          <w:tcPr>
            <w:tcW w:w="1886" w:type="pct"/>
            <w:vMerge/>
            <w:tcBorders>
              <w:right w:val="single" w:sz="4" w:space="0" w:color="auto"/>
            </w:tcBorders>
          </w:tcPr>
          <w:p w14:paraId="5C1034D0" w14:textId="77777777" w:rsidR="002229D7" w:rsidRPr="000B6AFE" w:rsidRDefault="002229D7" w:rsidP="002229D7">
            <w:pPr>
              <w:rPr>
                <w:rFonts w:cs="Arial"/>
                <w:sz w:val="19"/>
                <w:szCs w:val="19"/>
              </w:rPr>
            </w:pPr>
          </w:p>
        </w:tc>
        <w:tc>
          <w:tcPr>
            <w:tcW w:w="394" w:type="pct"/>
            <w:tcBorders>
              <w:left w:val="single" w:sz="4" w:space="0" w:color="auto"/>
            </w:tcBorders>
          </w:tcPr>
          <w:p w14:paraId="74C6F05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F003A1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E269A7F" w14:textId="77777777" w:rsidTr="00266EA4">
        <w:trPr>
          <w:cantSplit/>
          <w:trHeight w:val="245"/>
          <w:jc w:val="center"/>
        </w:trPr>
        <w:tc>
          <w:tcPr>
            <w:tcW w:w="659" w:type="pct"/>
            <w:tcBorders>
              <w:left w:val="double" w:sz="4" w:space="0" w:color="auto"/>
              <w:bottom w:val="double" w:sz="4" w:space="0" w:color="auto"/>
            </w:tcBorders>
          </w:tcPr>
          <w:p w14:paraId="6B094556"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DB5F3FE"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85E4BF0"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449408E9" w14:textId="77777777" w:rsidR="002229D7" w:rsidRPr="000B6AFE" w:rsidRDefault="002229D7" w:rsidP="002229D7">
            <w:pPr>
              <w:rPr>
                <w:rFonts w:cs="Arial"/>
                <w:sz w:val="19"/>
                <w:szCs w:val="19"/>
              </w:rPr>
            </w:pPr>
            <w:r w:rsidRPr="000B6AFE">
              <w:rPr>
                <w:rFonts w:cs="Arial"/>
                <w:sz w:val="19"/>
                <w:szCs w:val="19"/>
              </w:rPr>
              <w:t>Year</w:t>
            </w:r>
          </w:p>
        </w:tc>
      </w:tr>
    </w:tbl>
    <w:p w14:paraId="2A0201C2"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6E70FFEB" w14:textId="062186CF" w:rsidR="002917CF" w:rsidRPr="00BE4298" w:rsidRDefault="00C60E84" w:rsidP="00BE4298">
      <w:pPr>
        <w:pStyle w:val="Heading2"/>
        <w:numPr>
          <w:ilvl w:val="0"/>
          <w:numId w:val="0"/>
        </w:numPr>
        <w:jc w:val="left"/>
        <w:rPr>
          <w:b w:val="0"/>
          <w:bCs/>
          <w:sz w:val="22"/>
          <w:szCs w:val="22"/>
        </w:rPr>
      </w:pPr>
      <w:bookmarkStart w:id="138" w:name="_Toc86152943"/>
      <w:bookmarkStart w:id="139" w:name="_Toc390499894"/>
      <w:bookmarkStart w:id="140" w:name="_Toc390500323"/>
      <w:bookmarkStart w:id="141" w:name="_Toc390504376"/>
      <w:bookmarkStart w:id="142" w:name="_Toc390570166"/>
      <w:bookmarkStart w:id="143" w:name="_Toc391182900"/>
      <w:bookmarkStart w:id="144" w:name="_Toc437238964"/>
      <w:bookmarkStart w:id="145" w:name="_Toc451333041"/>
      <w:bookmarkStart w:id="146" w:name="_Toc1453521"/>
      <w:bookmarkEnd w:id="137"/>
      <w:r w:rsidRPr="00461D22">
        <w:rPr>
          <w:bCs/>
          <w:sz w:val="22"/>
          <w:szCs w:val="22"/>
        </w:rPr>
        <w:t>Appendix 2.  Schedule of Compliance</w:t>
      </w:r>
      <w:bookmarkEnd w:id="138"/>
    </w:p>
    <w:p w14:paraId="211EAACB" w14:textId="77777777" w:rsidR="000A3C74" w:rsidRDefault="000A3C74" w:rsidP="004F09CF">
      <w:pPr>
        <w:jc w:val="both"/>
        <w:rPr>
          <w:sz w:val="20"/>
        </w:rPr>
      </w:pPr>
    </w:p>
    <w:p w14:paraId="5C9E45FB" w14:textId="56A0C2A2" w:rsidR="00AC5663" w:rsidRDefault="00AC5663" w:rsidP="005F5A45">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057B823" w14:textId="77777777" w:rsidR="005F5A45" w:rsidRPr="00B77C68" w:rsidRDefault="005F5A45" w:rsidP="005F5A45">
      <w:pPr>
        <w:jc w:val="both"/>
        <w:rPr>
          <w:sz w:val="20"/>
        </w:rPr>
      </w:pPr>
    </w:p>
    <w:p w14:paraId="3EEF833A" w14:textId="77777777" w:rsidR="00C60E84" w:rsidRPr="00FC1F2C" w:rsidRDefault="00C60E84" w:rsidP="004F09CF">
      <w:pPr>
        <w:pStyle w:val="Heading2"/>
        <w:numPr>
          <w:ilvl w:val="0"/>
          <w:numId w:val="0"/>
        </w:numPr>
        <w:jc w:val="both"/>
        <w:rPr>
          <w:b w:val="0"/>
          <w:sz w:val="20"/>
        </w:rPr>
      </w:pPr>
      <w:bookmarkStart w:id="147" w:name="_Toc86152944"/>
      <w:r w:rsidRPr="00461D22">
        <w:rPr>
          <w:sz w:val="22"/>
          <w:szCs w:val="22"/>
        </w:rPr>
        <w:t>Appendix 3.  Monitoring Requirements</w:t>
      </w:r>
      <w:bookmarkEnd w:id="147"/>
    </w:p>
    <w:p w14:paraId="23A4F4D2" w14:textId="77777777" w:rsidR="00C60E84" w:rsidRPr="0080590E" w:rsidRDefault="00C60E84" w:rsidP="004F09CF">
      <w:pPr>
        <w:jc w:val="both"/>
        <w:rPr>
          <w:sz w:val="20"/>
        </w:rPr>
      </w:pPr>
    </w:p>
    <w:p w14:paraId="0A50ED2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DA6312E" w14:textId="77777777" w:rsidR="00C60E84" w:rsidRPr="00B77C68" w:rsidRDefault="00C60E84" w:rsidP="004F09CF">
      <w:pPr>
        <w:jc w:val="both"/>
        <w:rPr>
          <w:sz w:val="20"/>
        </w:rPr>
      </w:pPr>
    </w:p>
    <w:p w14:paraId="4BB986E7" w14:textId="77777777" w:rsidR="00C60E84" w:rsidRPr="00FC1F2C" w:rsidRDefault="00C60E84" w:rsidP="004F09CF">
      <w:pPr>
        <w:pStyle w:val="Heading2"/>
        <w:numPr>
          <w:ilvl w:val="0"/>
          <w:numId w:val="0"/>
        </w:numPr>
        <w:jc w:val="both"/>
        <w:rPr>
          <w:b w:val="0"/>
          <w:sz w:val="22"/>
          <w:szCs w:val="22"/>
        </w:rPr>
      </w:pPr>
      <w:bookmarkStart w:id="148" w:name="_Toc86152945"/>
      <w:r w:rsidRPr="00461D22">
        <w:rPr>
          <w:sz w:val="22"/>
          <w:szCs w:val="22"/>
        </w:rPr>
        <w:t>Appendix 4.  Recordkeeping</w:t>
      </w:r>
      <w:bookmarkEnd w:id="148"/>
    </w:p>
    <w:p w14:paraId="068BA1E4" w14:textId="77777777" w:rsidR="00C60E84" w:rsidRPr="00B77C68" w:rsidRDefault="00C60E84" w:rsidP="004F09CF">
      <w:pPr>
        <w:jc w:val="both"/>
        <w:rPr>
          <w:sz w:val="20"/>
        </w:rPr>
      </w:pPr>
    </w:p>
    <w:p w14:paraId="35CE5B2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88BD144" w14:textId="77777777" w:rsidR="00C60E84" w:rsidRPr="00B77C68" w:rsidRDefault="00C60E84" w:rsidP="00C60E84">
      <w:pPr>
        <w:jc w:val="both"/>
        <w:rPr>
          <w:sz w:val="20"/>
        </w:rPr>
      </w:pPr>
    </w:p>
    <w:p w14:paraId="36E7FF56" w14:textId="77777777" w:rsidR="00C60E84" w:rsidRPr="00FC1F2C" w:rsidRDefault="00C60E84" w:rsidP="004F09CF">
      <w:pPr>
        <w:pStyle w:val="Heading2"/>
        <w:numPr>
          <w:ilvl w:val="0"/>
          <w:numId w:val="0"/>
        </w:numPr>
        <w:jc w:val="both"/>
        <w:rPr>
          <w:b w:val="0"/>
          <w:sz w:val="22"/>
          <w:szCs w:val="22"/>
        </w:rPr>
      </w:pPr>
      <w:bookmarkStart w:id="149" w:name="_Toc86152946"/>
      <w:r w:rsidRPr="00461D22">
        <w:rPr>
          <w:sz w:val="22"/>
          <w:szCs w:val="22"/>
        </w:rPr>
        <w:t>Appendix 5.  Testing Procedures</w:t>
      </w:r>
      <w:bookmarkEnd w:id="149"/>
    </w:p>
    <w:p w14:paraId="7DDA7854" w14:textId="77777777" w:rsidR="00C60E84" w:rsidRPr="00B77C68" w:rsidRDefault="00C60E84" w:rsidP="004F09CF">
      <w:pPr>
        <w:jc w:val="both"/>
        <w:rPr>
          <w:sz w:val="20"/>
        </w:rPr>
      </w:pPr>
    </w:p>
    <w:p w14:paraId="41471877"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A3F64E0" w14:textId="77777777" w:rsidR="00C60E84" w:rsidRDefault="00C60E84" w:rsidP="004F09CF">
      <w:pPr>
        <w:jc w:val="both"/>
        <w:rPr>
          <w:sz w:val="20"/>
        </w:rPr>
      </w:pPr>
    </w:p>
    <w:p w14:paraId="0D0DB028" w14:textId="77777777" w:rsidR="00EC07BA" w:rsidRPr="00FC1F2C" w:rsidRDefault="00EC07BA" w:rsidP="001838ED">
      <w:pPr>
        <w:pStyle w:val="Heading2"/>
        <w:numPr>
          <w:ilvl w:val="0"/>
          <w:numId w:val="0"/>
        </w:numPr>
        <w:jc w:val="both"/>
        <w:rPr>
          <w:b w:val="0"/>
          <w:sz w:val="20"/>
        </w:rPr>
      </w:pPr>
      <w:bookmarkStart w:id="150" w:name="_Toc86152947"/>
      <w:r w:rsidRPr="00461D22">
        <w:rPr>
          <w:sz w:val="22"/>
          <w:szCs w:val="22"/>
        </w:rPr>
        <w:t>Appendix 6.  Permits to Install</w:t>
      </w:r>
      <w:bookmarkEnd w:id="150"/>
    </w:p>
    <w:p w14:paraId="612BACA5" w14:textId="77777777" w:rsidR="00EC07BA" w:rsidRPr="0080590E" w:rsidRDefault="00EC07BA" w:rsidP="001838ED">
      <w:pPr>
        <w:jc w:val="both"/>
        <w:rPr>
          <w:sz w:val="20"/>
        </w:rPr>
      </w:pPr>
    </w:p>
    <w:p w14:paraId="1B9B084D" w14:textId="5E64D3BC"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r w:rsidR="00AD005C" w:rsidRPr="00903ACF">
        <w:rPr>
          <w:rFonts w:cs="Arial"/>
          <w:sz w:val="20"/>
        </w:rPr>
        <w:t>MI-ROP-</w:t>
      </w:r>
      <w:r w:rsidR="00AD005C">
        <w:rPr>
          <w:rFonts w:cs="Arial"/>
          <w:sz w:val="20"/>
        </w:rPr>
        <w:t>N1316-2015.</w:t>
      </w:r>
      <w:r>
        <w:t xml:space="preserve"> </w:t>
      </w:r>
      <w:r w:rsidR="00AD005C">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59A327D" w14:textId="77777777" w:rsidR="00EC07BA" w:rsidRPr="007713F1" w:rsidRDefault="00EC07BA" w:rsidP="001838ED">
      <w:pPr>
        <w:jc w:val="both"/>
        <w:rPr>
          <w:rFonts w:cs="Arial"/>
          <w:sz w:val="20"/>
        </w:rPr>
      </w:pPr>
    </w:p>
    <w:p w14:paraId="278FA7F3" w14:textId="212332E9" w:rsidR="00EC07BA" w:rsidRPr="003C19DE" w:rsidRDefault="00EC07BA" w:rsidP="001838ED">
      <w:pPr>
        <w:jc w:val="both"/>
        <w:rPr>
          <w:rFonts w:cs="Arial"/>
          <w:sz w:val="20"/>
        </w:rPr>
      </w:pPr>
      <w:r w:rsidRPr="00903ACF">
        <w:rPr>
          <w:rFonts w:cs="Arial"/>
          <w:sz w:val="20"/>
        </w:rPr>
        <w:t xml:space="preserve">Source-Wide PTI No </w:t>
      </w:r>
      <w:r w:rsidR="00AD005C" w:rsidRPr="00903ACF">
        <w:rPr>
          <w:rFonts w:cs="Arial"/>
          <w:sz w:val="20"/>
        </w:rPr>
        <w:t>MI-ROP-</w:t>
      </w:r>
      <w:r w:rsidR="00AD005C">
        <w:rPr>
          <w:rFonts w:cs="Arial"/>
          <w:sz w:val="20"/>
        </w:rPr>
        <w:t>N1316-2015</w:t>
      </w:r>
      <w:r w:rsidRPr="00903ACF">
        <w:rPr>
          <w:rFonts w:cs="Arial"/>
          <w:color w:val="FF0000"/>
          <w:sz w:val="20"/>
        </w:rPr>
        <w:t xml:space="preserve"> </w:t>
      </w:r>
      <w:r w:rsidRPr="00903ACF">
        <w:rPr>
          <w:rFonts w:cs="Arial"/>
          <w:sz w:val="20"/>
        </w:rPr>
        <w:t xml:space="preserve">is being reissued as Source-Wide PTI No. </w:t>
      </w:r>
      <w:r w:rsidR="00AD005C" w:rsidRPr="00903ACF">
        <w:rPr>
          <w:rFonts w:cs="Arial"/>
          <w:sz w:val="20"/>
        </w:rPr>
        <w:t>MI-ROP-</w:t>
      </w:r>
      <w:r w:rsidR="00AD005C">
        <w:rPr>
          <w:rFonts w:cs="Arial"/>
          <w:sz w:val="20"/>
        </w:rPr>
        <w:t>N1316-202</w:t>
      </w:r>
      <w:r w:rsidR="00637044">
        <w:rPr>
          <w:rFonts w:cs="Arial"/>
          <w:sz w:val="20"/>
        </w:rPr>
        <w:t>1</w:t>
      </w:r>
      <w:r w:rsidR="00AD005C">
        <w:rPr>
          <w:rFonts w:cs="Arial"/>
          <w:sz w:val="20"/>
        </w:rPr>
        <w:t>.</w:t>
      </w:r>
    </w:p>
    <w:p w14:paraId="097088CB"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2186"/>
        <w:gridCol w:w="2496"/>
        <w:gridCol w:w="3632"/>
      </w:tblGrid>
      <w:tr w:rsidR="00EC07BA" w:rsidRPr="001D53D9" w14:paraId="5AE35AED" w14:textId="77777777" w:rsidTr="005F5A45">
        <w:tc>
          <w:tcPr>
            <w:tcW w:w="873" w:type="pct"/>
            <w:tcBorders>
              <w:top w:val="double" w:sz="6" w:space="0" w:color="auto"/>
              <w:left w:val="double" w:sz="6" w:space="0" w:color="auto"/>
              <w:bottom w:val="double" w:sz="6" w:space="0" w:color="auto"/>
            </w:tcBorders>
            <w:shd w:val="clear" w:color="auto" w:fill="E0E0E0"/>
          </w:tcPr>
          <w:p w14:paraId="3D3C8E44" w14:textId="77777777" w:rsidR="00EC07BA" w:rsidRPr="001D53D9" w:rsidRDefault="00EC07BA" w:rsidP="001838ED">
            <w:pPr>
              <w:jc w:val="center"/>
              <w:rPr>
                <w:rFonts w:cs="Arial"/>
                <w:b/>
                <w:sz w:val="20"/>
              </w:rPr>
            </w:pPr>
            <w:r w:rsidRPr="001D53D9">
              <w:rPr>
                <w:rFonts w:cs="Arial"/>
                <w:b/>
                <w:sz w:val="20"/>
              </w:rPr>
              <w:t>Permit to Install Number</w:t>
            </w:r>
          </w:p>
        </w:tc>
        <w:tc>
          <w:tcPr>
            <w:tcW w:w="1085" w:type="pct"/>
            <w:tcBorders>
              <w:top w:val="double" w:sz="6" w:space="0" w:color="auto"/>
              <w:bottom w:val="double" w:sz="6" w:space="0" w:color="auto"/>
            </w:tcBorders>
            <w:shd w:val="clear" w:color="auto" w:fill="E0E0E0"/>
          </w:tcPr>
          <w:p w14:paraId="572A9B39" w14:textId="77777777" w:rsidR="00EC07BA" w:rsidRPr="001D53D9" w:rsidRDefault="00EC07BA" w:rsidP="001838ED">
            <w:pPr>
              <w:jc w:val="center"/>
              <w:rPr>
                <w:rFonts w:cs="Arial"/>
                <w:b/>
                <w:sz w:val="20"/>
              </w:rPr>
            </w:pPr>
            <w:r w:rsidRPr="001D53D9">
              <w:rPr>
                <w:rFonts w:cs="Arial"/>
                <w:b/>
                <w:sz w:val="20"/>
              </w:rPr>
              <w:t>ROP Revision</w:t>
            </w:r>
          </w:p>
          <w:p w14:paraId="1891AF5A" w14:textId="77777777" w:rsidR="00EC07BA" w:rsidRPr="001D53D9" w:rsidRDefault="00EC07BA" w:rsidP="001838ED">
            <w:pPr>
              <w:jc w:val="center"/>
              <w:rPr>
                <w:rFonts w:cs="Arial"/>
                <w:b/>
                <w:sz w:val="20"/>
              </w:rPr>
            </w:pPr>
            <w:r w:rsidRPr="001D53D9">
              <w:rPr>
                <w:rFonts w:cs="Arial"/>
                <w:b/>
                <w:sz w:val="20"/>
              </w:rPr>
              <w:t>Application Number</w:t>
            </w:r>
          </w:p>
        </w:tc>
        <w:tc>
          <w:tcPr>
            <w:tcW w:w="1239" w:type="pct"/>
            <w:tcBorders>
              <w:top w:val="double" w:sz="6" w:space="0" w:color="auto"/>
              <w:bottom w:val="double" w:sz="6" w:space="0" w:color="auto"/>
            </w:tcBorders>
            <w:shd w:val="clear" w:color="auto" w:fill="E0E0E0"/>
          </w:tcPr>
          <w:p w14:paraId="43D5B7EB"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803" w:type="pct"/>
            <w:tcBorders>
              <w:top w:val="double" w:sz="6" w:space="0" w:color="auto"/>
              <w:bottom w:val="double" w:sz="6" w:space="0" w:color="auto"/>
              <w:right w:val="double" w:sz="6" w:space="0" w:color="auto"/>
            </w:tcBorders>
            <w:shd w:val="clear" w:color="auto" w:fill="E0E0E0"/>
          </w:tcPr>
          <w:p w14:paraId="78FD91FA" w14:textId="77777777" w:rsidR="00EC07BA" w:rsidRPr="001D53D9" w:rsidRDefault="00EC07BA" w:rsidP="001838ED">
            <w:pPr>
              <w:jc w:val="center"/>
              <w:rPr>
                <w:rFonts w:cs="Arial"/>
                <w:b/>
                <w:sz w:val="20"/>
              </w:rPr>
            </w:pPr>
            <w:r w:rsidRPr="001D53D9">
              <w:rPr>
                <w:rFonts w:cs="Arial"/>
                <w:b/>
                <w:sz w:val="20"/>
              </w:rPr>
              <w:t>Corresponding Emission Unit(s) or</w:t>
            </w:r>
          </w:p>
          <w:p w14:paraId="32D61B55"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21E9DD3" w14:textId="77777777" w:rsidTr="005F5A45">
        <w:tc>
          <w:tcPr>
            <w:tcW w:w="873" w:type="pct"/>
            <w:tcBorders>
              <w:top w:val="double" w:sz="6" w:space="0" w:color="auto"/>
              <w:left w:val="double" w:sz="6" w:space="0" w:color="auto"/>
            </w:tcBorders>
            <w:shd w:val="clear" w:color="auto" w:fill="auto"/>
          </w:tcPr>
          <w:p w14:paraId="5F242823" w14:textId="3C48A354" w:rsidR="00EC07BA" w:rsidRPr="001D53D9" w:rsidRDefault="00AD005C" w:rsidP="005F5A45">
            <w:pPr>
              <w:jc w:val="center"/>
              <w:rPr>
                <w:rFonts w:cs="Arial"/>
                <w:sz w:val="20"/>
              </w:rPr>
            </w:pPr>
            <w:r>
              <w:rPr>
                <w:rFonts w:cs="Arial"/>
                <w:sz w:val="20"/>
              </w:rPr>
              <w:t>NA</w:t>
            </w:r>
          </w:p>
        </w:tc>
        <w:tc>
          <w:tcPr>
            <w:tcW w:w="1085" w:type="pct"/>
            <w:tcBorders>
              <w:top w:val="double" w:sz="6" w:space="0" w:color="auto"/>
            </w:tcBorders>
            <w:shd w:val="clear" w:color="auto" w:fill="auto"/>
          </w:tcPr>
          <w:p w14:paraId="0924B217" w14:textId="48A56A47" w:rsidR="00EC07BA" w:rsidRPr="001D53D9" w:rsidRDefault="00AD005C" w:rsidP="005F5A45">
            <w:pPr>
              <w:jc w:val="center"/>
              <w:rPr>
                <w:rFonts w:cs="Arial"/>
                <w:sz w:val="20"/>
              </w:rPr>
            </w:pPr>
            <w:r>
              <w:rPr>
                <w:rFonts w:cs="Arial"/>
                <w:sz w:val="20"/>
              </w:rPr>
              <w:t>NA</w:t>
            </w:r>
          </w:p>
        </w:tc>
        <w:tc>
          <w:tcPr>
            <w:tcW w:w="1239" w:type="pct"/>
            <w:tcBorders>
              <w:top w:val="double" w:sz="6" w:space="0" w:color="auto"/>
            </w:tcBorders>
            <w:shd w:val="clear" w:color="auto" w:fill="auto"/>
          </w:tcPr>
          <w:p w14:paraId="5FD0DAFE" w14:textId="304385AB" w:rsidR="00EC07BA" w:rsidRPr="001D53D9" w:rsidRDefault="00AD005C" w:rsidP="005F5A45">
            <w:pPr>
              <w:jc w:val="center"/>
              <w:rPr>
                <w:rFonts w:cs="Arial"/>
                <w:sz w:val="20"/>
              </w:rPr>
            </w:pPr>
            <w:r>
              <w:rPr>
                <w:rFonts w:cs="Arial"/>
                <w:sz w:val="20"/>
              </w:rPr>
              <w:t>NA</w:t>
            </w:r>
          </w:p>
        </w:tc>
        <w:tc>
          <w:tcPr>
            <w:tcW w:w="1803" w:type="pct"/>
            <w:tcBorders>
              <w:top w:val="double" w:sz="6" w:space="0" w:color="auto"/>
              <w:right w:val="double" w:sz="6" w:space="0" w:color="auto"/>
            </w:tcBorders>
            <w:shd w:val="clear" w:color="auto" w:fill="auto"/>
          </w:tcPr>
          <w:p w14:paraId="6A6E3CC7" w14:textId="2661BC09" w:rsidR="00EC07BA" w:rsidRPr="001D53D9" w:rsidRDefault="00AD005C" w:rsidP="005F5A45">
            <w:pPr>
              <w:jc w:val="center"/>
              <w:rPr>
                <w:rFonts w:cs="Arial"/>
                <w:sz w:val="20"/>
              </w:rPr>
            </w:pPr>
            <w:r>
              <w:rPr>
                <w:rFonts w:cs="Arial"/>
                <w:sz w:val="20"/>
              </w:rPr>
              <w:t>NA</w:t>
            </w:r>
          </w:p>
        </w:tc>
      </w:tr>
    </w:tbl>
    <w:p w14:paraId="4B58AA22" w14:textId="77777777" w:rsidR="00C60E84" w:rsidRPr="00FC1F2C" w:rsidRDefault="00C60E84" w:rsidP="004F09CF">
      <w:pPr>
        <w:pStyle w:val="Heading2"/>
        <w:numPr>
          <w:ilvl w:val="0"/>
          <w:numId w:val="0"/>
        </w:numPr>
        <w:jc w:val="both"/>
        <w:rPr>
          <w:b w:val="0"/>
          <w:sz w:val="20"/>
        </w:rPr>
      </w:pPr>
      <w:bookmarkStart w:id="151" w:name="_Toc86152948"/>
      <w:r w:rsidRPr="00461D22">
        <w:rPr>
          <w:sz w:val="22"/>
          <w:szCs w:val="22"/>
        </w:rPr>
        <w:t>Appendix 7.  Emission Calculations</w:t>
      </w:r>
      <w:bookmarkEnd w:id="151"/>
      <w:r w:rsidRPr="00461D22">
        <w:rPr>
          <w:sz w:val="22"/>
          <w:szCs w:val="22"/>
        </w:rPr>
        <w:t xml:space="preserve"> </w:t>
      </w:r>
    </w:p>
    <w:p w14:paraId="333A7E01" w14:textId="77777777" w:rsidR="00C60E84" w:rsidRPr="0080590E" w:rsidRDefault="00C60E84" w:rsidP="004F09CF">
      <w:pPr>
        <w:jc w:val="both"/>
        <w:rPr>
          <w:sz w:val="20"/>
        </w:rPr>
      </w:pPr>
    </w:p>
    <w:p w14:paraId="6600BC03"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5399C27" w14:textId="77777777" w:rsidR="00C60E84" w:rsidRPr="0080590E" w:rsidRDefault="00C60E84" w:rsidP="004F09CF">
      <w:pPr>
        <w:jc w:val="both"/>
        <w:rPr>
          <w:sz w:val="20"/>
        </w:rPr>
      </w:pPr>
      <w:bookmarkStart w:id="152" w:name="_Toc377276143"/>
      <w:bookmarkStart w:id="153" w:name="_Toc377877183"/>
    </w:p>
    <w:p w14:paraId="48F16E43" w14:textId="77777777" w:rsidR="00C60E84" w:rsidRPr="00FC1F2C" w:rsidRDefault="00C60E84" w:rsidP="004F09CF">
      <w:pPr>
        <w:pStyle w:val="Heading2"/>
        <w:numPr>
          <w:ilvl w:val="0"/>
          <w:numId w:val="0"/>
        </w:numPr>
        <w:jc w:val="both"/>
        <w:rPr>
          <w:b w:val="0"/>
          <w:sz w:val="22"/>
          <w:szCs w:val="22"/>
        </w:rPr>
      </w:pPr>
      <w:bookmarkStart w:id="154" w:name="_Toc382035381"/>
      <w:bookmarkStart w:id="155" w:name="_Toc382726630"/>
      <w:bookmarkStart w:id="156" w:name="_Toc382726705"/>
      <w:bookmarkStart w:id="157" w:name="_Toc382726784"/>
      <w:bookmarkStart w:id="158" w:name="_Toc387818190"/>
      <w:bookmarkStart w:id="159" w:name="_Toc390499900"/>
      <w:bookmarkStart w:id="160" w:name="_Toc390500329"/>
      <w:bookmarkStart w:id="161" w:name="_Toc390504382"/>
      <w:bookmarkStart w:id="162" w:name="_Toc390570172"/>
      <w:bookmarkStart w:id="163" w:name="_Toc391182906"/>
      <w:bookmarkStart w:id="164" w:name="_Toc437238970"/>
      <w:bookmarkStart w:id="165" w:name="_Toc451333047"/>
      <w:bookmarkStart w:id="166" w:name="_Toc86152949"/>
      <w:r w:rsidRPr="00461D22">
        <w:rPr>
          <w:sz w:val="22"/>
          <w:szCs w:val="22"/>
        </w:rPr>
        <w:t>Appendix 8.  Reporting</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11FE7E3" w14:textId="77777777" w:rsidR="00C60E84" w:rsidRPr="00B77C68" w:rsidRDefault="00C60E84" w:rsidP="004F09CF">
      <w:pPr>
        <w:jc w:val="both"/>
        <w:rPr>
          <w:sz w:val="20"/>
        </w:rPr>
      </w:pPr>
    </w:p>
    <w:p w14:paraId="700FF0B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4212E8B" w14:textId="77777777" w:rsidR="00C60E84" w:rsidRPr="0080590E" w:rsidRDefault="00C60E84" w:rsidP="004F09CF">
      <w:pPr>
        <w:jc w:val="both"/>
        <w:rPr>
          <w:sz w:val="20"/>
        </w:rPr>
      </w:pPr>
    </w:p>
    <w:p w14:paraId="2803479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0DD3A94" w14:textId="77777777" w:rsidR="00C60E84" w:rsidRPr="00B77C68" w:rsidRDefault="00C60E84" w:rsidP="004F09CF">
      <w:pPr>
        <w:jc w:val="both"/>
        <w:rPr>
          <w:sz w:val="20"/>
        </w:rPr>
      </w:pPr>
    </w:p>
    <w:p w14:paraId="5F3B797B" w14:textId="77777777" w:rsidR="00C60E84" w:rsidRPr="00FC1F2C" w:rsidRDefault="00C60E84" w:rsidP="004F09CF">
      <w:pPr>
        <w:jc w:val="both"/>
        <w:rPr>
          <w:sz w:val="20"/>
        </w:rPr>
      </w:pPr>
      <w:r w:rsidRPr="00B77C68">
        <w:rPr>
          <w:b/>
          <w:sz w:val="20"/>
        </w:rPr>
        <w:t>B.  Other Reporting</w:t>
      </w:r>
    </w:p>
    <w:p w14:paraId="31564FDE" w14:textId="77777777" w:rsidR="00C60E84" w:rsidRPr="0080590E" w:rsidRDefault="00C60E84" w:rsidP="004F09CF">
      <w:pPr>
        <w:jc w:val="both"/>
        <w:rPr>
          <w:sz w:val="20"/>
        </w:rPr>
      </w:pPr>
    </w:p>
    <w:p w14:paraId="5742B7B6" w14:textId="18B7D5D4"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9"/>
      <w:bookmarkEnd w:id="140"/>
      <w:bookmarkEnd w:id="141"/>
      <w:bookmarkEnd w:id="142"/>
      <w:bookmarkEnd w:id="143"/>
      <w:bookmarkEnd w:id="144"/>
      <w:bookmarkEnd w:id="145"/>
      <w:bookmarkEnd w:id="146"/>
      <w:r w:rsidR="00541395">
        <w:rPr>
          <w:sz w:val="20"/>
        </w:rPr>
        <w:t xml:space="preserve"> </w:t>
      </w:r>
    </w:p>
    <w:p w14:paraId="5F92E913" w14:textId="5E288D51" w:rsidR="00541395" w:rsidRDefault="00541395" w:rsidP="004F09CF">
      <w:pPr>
        <w:jc w:val="both"/>
        <w:rPr>
          <w:sz w:val="20"/>
        </w:rPr>
      </w:pPr>
    </w:p>
    <w:p w14:paraId="54C23331" w14:textId="77777777" w:rsidR="00541395" w:rsidRDefault="00541395" w:rsidP="004F09CF">
      <w:pPr>
        <w:jc w:val="both"/>
        <w:rPr>
          <w:sz w:val="20"/>
        </w:rPr>
      </w:pPr>
    </w:p>
    <w:sectPr w:rsidR="00541395"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F80E" w14:textId="77777777" w:rsidR="00E53312" w:rsidRDefault="00E53312">
      <w:r>
        <w:separator/>
      </w:r>
    </w:p>
  </w:endnote>
  <w:endnote w:type="continuationSeparator" w:id="0">
    <w:p w14:paraId="5A4B000C" w14:textId="77777777" w:rsidR="00E53312" w:rsidRDefault="00E5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2BEC" w14:textId="77777777" w:rsidR="00482A2D" w:rsidRDefault="00482A2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6EDCD" w14:textId="77777777" w:rsidR="00482A2D" w:rsidRDefault="00482A2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745" w14:textId="77777777" w:rsidR="00482A2D" w:rsidRPr="001F649E" w:rsidRDefault="00482A2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B2A5" w14:textId="77777777" w:rsidR="00E66AF2" w:rsidRDefault="00E6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F0A4" w14:textId="77777777" w:rsidR="00E53312" w:rsidRDefault="00E53312">
      <w:r>
        <w:separator/>
      </w:r>
    </w:p>
  </w:footnote>
  <w:footnote w:type="continuationSeparator" w:id="0">
    <w:p w14:paraId="511A59C5" w14:textId="77777777" w:rsidR="00E53312" w:rsidRDefault="00E5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E4C9" w14:textId="77777777" w:rsidR="00E66AF2" w:rsidRDefault="00E6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D217" w14:textId="2BC6BB7C" w:rsidR="00482A2D" w:rsidRPr="001E2F2C" w:rsidRDefault="00E66AF2" w:rsidP="00E66AF2">
    <w:pPr>
      <w:tabs>
        <w:tab w:val="left" w:pos="6840"/>
      </w:tabs>
      <w:ind w:left="216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6C720E">
      <w:rPr>
        <w:b/>
        <w:sz w:val="24"/>
        <w:szCs w:val="24"/>
      </w:rPr>
      <w:tab/>
    </w:r>
    <w:r w:rsidR="00482A2D" w:rsidRPr="00E414B8">
      <w:rPr>
        <w:rFonts w:cs="Arial"/>
        <w:sz w:val="20"/>
      </w:rPr>
      <w:t>ROP No:  MI-ROP-</w:t>
    </w:r>
    <w:bookmarkStart w:id="167" w:name="bSRN4"/>
    <w:bookmarkEnd w:id="167"/>
    <w:r w:rsidR="00482A2D">
      <w:rPr>
        <w:rFonts w:cs="Arial"/>
        <w:sz w:val="20"/>
      </w:rPr>
      <w:t>N1316</w:t>
    </w:r>
    <w:r w:rsidR="00482A2D" w:rsidRPr="00E414B8">
      <w:rPr>
        <w:rFonts w:cs="Arial"/>
        <w:sz w:val="20"/>
      </w:rPr>
      <w:t>-</w:t>
    </w:r>
    <w:bookmarkStart w:id="168" w:name="bIssueYear3"/>
    <w:bookmarkEnd w:id="168"/>
    <w:r w:rsidR="00482A2D">
      <w:rPr>
        <w:rFonts w:cs="Arial"/>
        <w:sz w:val="20"/>
      </w:rPr>
      <w:t>20</w:t>
    </w:r>
    <w:r>
      <w:rPr>
        <w:rFonts w:cs="Arial"/>
        <w:sz w:val="20"/>
      </w:rPr>
      <w:t>21</w:t>
    </w:r>
  </w:p>
  <w:p w14:paraId="7592943E" w14:textId="3F299479" w:rsidR="00482A2D" w:rsidRPr="005C1928" w:rsidRDefault="00482A2D" w:rsidP="00E66AF2">
    <w:pPr>
      <w:pStyle w:val="Header"/>
      <w:tabs>
        <w:tab w:val="clear" w:pos="4320"/>
        <w:tab w:val="clear" w:pos="8640"/>
        <w:tab w:val="left" w:pos="6660"/>
        <w:tab w:val="left" w:pos="6840"/>
        <w:tab w:val="left" w:pos="720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69" w:name="bExpireDate2"/>
    <w:bookmarkEnd w:id="169"/>
    <w:r w:rsidR="00E66AF2">
      <w:rPr>
        <w:rFonts w:cs="Arial"/>
        <w:sz w:val="20"/>
      </w:rPr>
      <w:t>December 14, 2026</w:t>
    </w:r>
  </w:p>
  <w:p w14:paraId="134E1134" w14:textId="644F259A" w:rsidR="00482A2D" w:rsidRDefault="00482A2D" w:rsidP="00E66AF2">
    <w:pPr>
      <w:pStyle w:val="Header"/>
      <w:tabs>
        <w:tab w:val="clear" w:pos="8640"/>
        <w:tab w:val="left" w:pos="6660"/>
        <w:tab w:val="left" w:pos="6840"/>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70" w:name="bSRN5"/>
    <w:bookmarkEnd w:id="170"/>
    <w:r>
      <w:rPr>
        <w:sz w:val="20"/>
      </w:rPr>
      <w:t>N1316-</w:t>
    </w:r>
    <w:bookmarkStart w:id="171" w:name="bIssueYear4"/>
    <w:bookmarkEnd w:id="171"/>
    <w:r>
      <w:rPr>
        <w:sz w:val="20"/>
      </w:rPr>
      <w:t>20</w:t>
    </w:r>
    <w:r w:rsidR="00E66AF2">
      <w:rPr>
        <w:sz w:val="20"/>
      </w:rPr>
      <w:t>21</w:t>
    </w:r>
  </w:p>
  <w:p w14:paraId="34F6A2FA" w14:textId="77777777" w:rsidR="00482A2D" w:rsidRDefault="00482A2D" w:rsidP="00313581">
    <w:pPr>
      <w:pStyle w:val="Header"/>
      <w:tabs>
        <w:tab w:val="clear" w:pos="8640"/>
        <w:tab w:val="left" w:pos="666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AB8A" w14:textId="77777777" w:rsidR="00E66AF2" w:rsidRDefault="00E6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A75D4D"/>
    <w:multiLevelType w:val="hybridMultilevel"/>
    <w:tmpl w:val="7784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25D9C"/>
    <w:multiLevelType w:val="hybridMultilevel"/>
    <w:tmpl w:val="D2106938"/>
    <w:lvl w:ilvl="0" w:tplc="8AE8830C">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6D6C8B"/>
    <w:multiLevelType w:val="hybridMultilevel"/>
    <w:tmpl w:val="1B1208BE"/>
    <w:lvl w:ilvl="0" w:tplc="8AE8830C">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650666F"/>
    <w:multiLevelType w:val="hybridMultilevel"/>
    <w:tmpl w:val="ED6CC606"/>
    <w:lvl w:ilvl="0" w:tplc="8AE8830C">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4738FC"/>
    <w:multiLevelType w:val="hybridMultilevel"/>
    <w:tmpl w:val="BB30A96A"/>
    <w:lvl w:ilvl="0" w:tplc="E460F0F6">
      <w:start w:val="6"/>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048DC"/>
    <w:multiLevelType w:val="hybridMultilevel"/>
    <w:tmpl w:val="5D261306"/>
    <w:lvl w:ilvl="0" w:tplc="130C03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94082"/>
    <w:multiLevelType w:val="hybridMultilevel"/>
    <w:tmpl w:val="16A63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D752F4"/>
    <w:multiLevelType w:val="hybridMultilevel"/>
    <w:tmpl w:val="4CB2CFBA"/>
    <w:lvl w:ilvl="0" w:tplc="4BCC3C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78C1528"/>
    <w:multiLevelType w:val="hybridMultilevel"/>
    <w:tmpl w:val="B91C0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95EC5"/>
    <w:multiLevelType w:val="hybridMultilevel"/>
    <w:tmpl w:val="EFB0B906"/>
    <w:lvl w:ilvl="0" w:tplc="C8225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D818F7"/>
    <w:multiLevelType w:val="hybridMultilevel"/>
    <w:tmpl w:val="DB0E5CFE"/>
    <w:lvl w:ilvl="0" w:tplc="8C2E4332">
      <w:start w:val="2"/>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BEE1E5E"/>
    <w:multiLevelType w:val="hybridMultilevel"/>
    <w:tmpl w:val="DDD6FF24"/>
    <w:lvl w:ilvl="0" w:tplc="6DE0C924">
      <w:start w:val="1"/>
      <w:numFmt w:val="lowerRoman"/>
      <w:lvlText w:val="%1."/>
      <w:lvlJc w:val="left"/>
      <w:pPr>
        <w:ind w:left="720" w:hanging="360"/>
      </w:pPr>
      <w:rPr>
        <w:rFonts w:hint="default"/>
      </w:rPr>
    </w:lvl>
    <w:lvl w:ilvl="1" w:tplc="BF06D30A">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7668BD"/>
    <w:multiLevelType w:val="hybridMultilevel"/>
    <w:tmpl w:val="87683B80"/>
    <w:lvl w:ilvl="0" w:tplc="D0804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3A3CAB"/>
    <w:multiLevelType w:val="hybridMultilevel"/>
    <w:tmpl w:val="4E4056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48C2B0E"/>
    <w:multiLevelType w:val="hybridMultilevel"/>
    <w:tmpl w:val="DDF82E84"/>
    <w:lvl w:ilvl="0" w:tplc="C50AA1AA">
      <w:start w:val="1"/>
      <w:numFmt w:val="decimal"/>
      <w:lvlText w:val="%1."/>
      <w:lvlJc w:val="left"/>
      <w:pPr>
        <w:ind w:left="35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6" w15:restartNumberingAfterBreak="0">
    <w:nsid w:val="3501296D"/>
    <w:multiLevelType w:val="multilevel"/>
    <w:tmpl w:val="D318EF0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Roman"/>
      <w:lvlText w:val="%9."/>
      <w:lvlJc w:val="left"/>
      <w:pPr>
        <w:tabs>
          <w:tab w:val="num" w:pos="3240"/>
        </w:tabs>
        <w:ind w:left="3240" w:hanging="360"/>
      </w:pPr>
      <w:rPr>
        <w:rFonts w:hint="default"/>
      </w:rPr>
    </w:lvl>
  </w:abstractNum>
  <w:abstractNum w:abstractNumId="37" w15:restartNumberingAfterBreak="0">
    <w:nsid w:val="35314BAD"/>
    <w:multiLevelType w:val="hybridMultilevel"/>
    <w:tmpl w:val="E348F190"/>
    <w:lvl w:ilvl="0" w:tplc="8AE8830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D440ABA"/>
    <w:multiLevelType w:val="hybridMultilevel"/>
    <w:tmpl w:val="FCDE5E7C"/>
    <w:lvl w:ilvl="0" w:tplc="3EEE919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E9E0574"/>
    <w:multiLevelType w:val="hybridMultilevel"/>
    <w:tmpl w:val="B97C40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055479C"/>
    <w:multiLevelType w:val="hybridMultilevel"/>
    <w:tmpl w:val="EAB82276"/>
    <w:lvl w:ilvl="0" w:tplc="C50AA1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05063D"/>
    <w:multiLevelType w:val="hybridMultilevel"/>
    <w:tmpl w:val="0B309260"/>
    <w:lvl w:ilvl="0" w:tplc="D09CA9F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5A7169"/>
    <w:multiLevelType w:val="hybridMultilevel"/>
    <w:tmpl w:val="55203190"/>
    <w:lvl w:ilvl="0" w:tplc="DC1CD4AA">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5D3EB9"/>
    <w:multiLevelType w:val="hybridMultilevel"/>
    <w:tmpl w:val="DF126D9A"/>
    <w:lvl w:ilvl="0" w:tplc="EA1860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794382"/>
    <w:multiLevelType w:val="hybridMultilevel"/>
    <w:tmpl w:val="48BE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9B2B80"/>
    <w:multiLevelType w:val="hybridMultilevel"/>
    <w:tmpl w:val="A41EA8DE"/>
    <w:lvl w:ilvl="0" w:tplc="966061CA">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D0637A"/>
    <w:multiLevelType w:val="hybridMultilevel"/>
    <w:tmpl w:val="F72AC1DE"/>
    <w:lvl w:ilvl="0" w:tplc="1A02FCE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5747173A"/>
    <w:multiLevelType w:val="hybridMultilevel"/>
    <w:tmpl w:val="B8D45678"/>
    <w:lvl w:ilvl="0" w:tplc="09288424">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77E447A"/>
    <w:multiLevelType w:val="hybridMultilevel"/>
    <w:tmpl w:val="6A84D97A"/>
    <w:lvl w:ilvl="0" w:tplc="9B80E5B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B32EDB"/>
    <w:multiLevelType w:val="hybridMultilevel"/>
    <w:tmpl w:val="681A381E"/>
    <w:lvl w:ilvl="0" w:tplc="A19A186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DA42AF3"/>
    <w:multiLevelType w:val="hybridMultilevel"/>
    <w:tmpl w:val="E618E17A"/>
    <w:lvl w:ilvl="0" w:tplc="01381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02C4545"/>
    <w:multiLevelType w:val="hybridMultilevel"/>
    <w:tmpl w:val="7A00B4E4"/>
    <w:lvl w:ilvl="0" w:tplc="33F817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70F7063"/>
    <w:multiLevelType w:val="hybridMultilevel"/>
    <w:tmpl w:val="CFA2051E"/>
    <w:lvl w:ilvl="0" w:tplc="94D403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89311A6"/>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A004A34"/>
    <w:multiLevelType w:val="hybridMultilevel"/>
    <w:tmpl w:val="6EEE2C5E"/>
    <w:lvl w:ilvl="0" w:tplc="2A8484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D007039"/>
    <w:multiLevelType w:val="hybridMultilevel"/>
    <w:tmpl w:val="2578F9FA"/>
    <w:lvl w:ilvl="0" w:tplc="CA5813D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505F45"/>
    <w:multiLevelType w:val="hybridMultilevel"/>
    <w:tmpl w:val="B1187962"/>
    <w:lvl w:ilvl="0" w:tplc="E1A8740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DAC4115"/>
    <w:multiLevelType w:val="hybridMultilevel"/>
    <w:tmpl w:val="637C0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F4569CC"/>
    <w:multiLevelType w:val="hybridMultilevel"/>
    <w:tmpl w:val="F6B07D50"/>
    <w:lvl w:ilvl="0" w:tplc="D61A48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214F5"/>
    <w:multiLevelType w:val="hybridMultilevel"/>
    <w:tmpl w:val="ABC2AE34"/>
    <w:lvl w:ilvl="0" w:tplc="5B9286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4B0299"/>
    <w:multiLevelType w:val="hybridMultilevel"/>
    <w:tmpl w:val="C0087CD4"/>
    <w:lvl w:ilvl="0" w:tplc="9516FF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C4373BA"/>
    <w:multiLevelType w:val="multilevel"/>
    <w:tmpl w:val="E0384A84"/>
    <w:lvl w:ilvl="0">
      <w:start w:val="6"/>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Roman"/>
      <w:lvlText w:val="%9."/>
      <w:lvlJc w:val="left"/>
      <w:pPr>
        <w:tabs>
          <w:tab w:val="num" w:pos="3240"/>
        </w:tabs>
        <w:ind w:left="3240" w:hanging="360"/>
      </w:pPr>
      <w:rPr>
        <w:rFonts w:hint="default"/>
      </w:rPr>
    </w:lvl>
  </w:abstractNum>
  <w:abstractNum w:abstractNumId="101"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7"/>
  </w:num>
  <w:num w:numId="3">
    <w:abstractNumId w:val="26"/>
  </w:num>
  <w:num w:numId="4">
    <w:abstractNumId w:val="65"/>
  </w:num>
  <w:num w:numId="5">
    <w:abstractNumId w:val="4"/>
  </w:num>
  <w:num w:numId="6">
    <w:abstractNumId w:val="99"/>
  </w:num>
  <w:num w:numId="7">
    <w:abstractNumId w:val="59"/>
  </w:num>
  <w:num w:numId="8">
    <w:abstractNumId w:val="82"/>
  </w:num>
  <w:num w:numId="9">
    <w:abstractNumId w:val="23"/>
  </w:num>
  <w:num w:numId="10">
    <w:abstractNumId w:val="44"/>
  </w:num>
  <w:num w:numId="11">
    <w:abstractNumId w:val="67"/>
  </w:num>
  <w:num w:numId="12">
    <w:abstractNumId w:val="94"/>
  </w:num>
  <w:num w:numId="13">
    <w:abstractNumId w:val="80"/>
  </w:num>
  <w:num w:numId="14">
    <w:abstractNumId w:val="17"/>
  </w:num>
  <w:num w:numId="15">
    <w:abstractNumId w:val="98"/>
  </w:num>
  <w:num w:numId="16">
    <w:abstractNumId w:val="90"/>
  </w:num>
  <w:num w:numId="17">
    <w:abstractNumId w:val="34"/>
  </w:num>
  <w:num w:numId="18">
    <w:abstractNumId w:val="78"/>
  </w:num>
  <w:num w:numId="19">
    <w:abstractNumId w:val="75"/>
  </w:num>
  <w:num w:numId="20">
    <w:abstractNumId w:val="21"/>
  </w:num>
  <w:num w:numId="21">
    <w:abstractNumId w:val="41"/>
  </w:num>
  <w:num w:numId="22">
    <w:abstractNumId w:val="46"/>
  </w:num>
  <w:num w:numId="23">
    <w:abstractNumId w:val="0"/>
  </w:num>
  <w:num w:numId="24">
    <w:abstractNumId w:val="64"/>
  </w:num>
  <w:num w:numId="25">
    <w:abstractNumId w:val="53"/>
  </w:num>
  <w:num w:numId="26">
    <w:abstractNumId w:val="62"/>
  </w:num>
  <w:num w:numId="27">
    <w:abstractNumId w:val="84"/>
  </w:num>
  <w:num w:numId="28">
    <w:abstractNumId w:val="73"/>
  </w:num>
  <w:num w:numId="29">
    <w:abstractNumId w:val="52"/>
  </w:num>
  <w:num w:numId="30">
    <w:abstractNumId w:val="31"/>
  </w:num>
  <w:num w:numId="31">
    <w:abstractNumId w:val="96"/>
  </w:num>
  <w:num w:numId="32">
    <w:abstractNumId w:val="68"/>
  </w:num>
  <w:num w:numId="33">
    <w:abstractNumId w:val="77"/>
  </w:num>
  <w:num w:numId="34">
    <w:abstractNumId w:val="47"/>
  </w:num>
  <w:num w:numId="35">
    <w:abstractNumId w:val="11"/>
  </w:num>
  <w:num w:numId="36">
    <w:abstractNumId w:val="39"/>
  </w:num>
  <w:num w:numId="37">
    <w:abstractNumId w:val="19"/>
  </w:num>
  <w:num w:numId="38">
    <w:abstractNumId w:val="28"/>
  </w:num>
  <w:num w:numId="39">
    <w:abstractNumId w:val="57"/>
  </w:num>
  <w:num w:numId="40">
    <w:abstractNumId w:val="13"/>
  </w:num>
  <w:num w:numId="41">
    <w:abstractNumId w:val="63"/>
  </w:num>
  <w:num w:numId="42">
    <w:abstractNumId w:val="30"/>
  </w:num>
  <w:num w:numId="43">
    <w:abstractNumId w:val="3"/>
  </w:num>
  <w:num w:numId="44">
    <w:abstractNumId w:val="50"/>
  </w:num>
  <w:num w:numId="45">
    <w:abstractNumId w:val="49"/>
  </w:num>
  <w:num w:numId="46">
    <w:abstractNumId w:val="32"/>
  </w:num>
  <w:num w:numId="47">
    <w:abstractNumId w:val="27"/>
  </w:num>
  <w:num w:numId="48">
    <w:abstractNumId w:val="91"/>
  </w:num>
  <w:num w:numId="49">
    <w:abstractNumId w:val="18"/>
  </w:num>
  <w:num w:numId="50">
    <w:abstractNumId w:val="1"/>
  </w:num>
  <w:num w:numId="51">
    <w:abstractNumId w:val="87"/>
  </w:num>
  <w:num w:numId="52">
    <w:abstractNumId w:val="15"/>
  </w:num>
  <w:num w:numId="53">
    <w:abstractNumId w:val="89"/>
  </w:num>
  <w:num w:numId="54">
    <w:abstractNumId w:val="92"/>
  </w:num>
  <w:num w:numId="55">
    <w:abstractNumId w:val="25"/>
  </w:num>
  <w:num w:numId="56">
    <w:abstractNumId w:val="12"/>
  </w:num>
  <w:num w:numId="57">
    <w:abstractNumId w:val="74"/>
  </w:num>
  <w:num w:numId="58">
    <w:abstractNumId w:val="16"/>
  </w:num>
  <w:num w:numId="59">
    <w:abstractNumId w:val="93"/>
  </w:num>
  <w:num w:numId="60">
    <w:abstractNumId w:val="6"/>
  </w:num>
  <w:num w:numId="61">
    <w:abstractNumId w:val="5"/>
  </w:num>
  <w:num w:numId="62">
    <w:abstractNumId w:val="29"/>
  </w:num>
  <w:num w:numId="63">
    <w:abstractNumId w:val="71"/>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6"/>
  </w:num>
  <w:num w:numId="69">
    <w:abstractNumId w:val="83"/>
  </w:num>
  <w:num w:numId="70">
    <w:abstractNumId w:val="56"/>
  </w:num>
  <w:num w:numId="71">
    <w:abstractNumId w:val="76"/>
  </w:num>
  <w:num w:numId="72">
    <w:abstractNumId w:val="100"/>
  </w:num>
  <w:num w:numId="73">
    <w:abstractNumId w:val="79"/>
  </w:num>
  <w:num w:numId="74">
    <w:abstractNumId w:val="20"/>
  </w:num>
  <w:num w:numId="75">
    <w:abstractNumId w:val="66"/>
  </w:num>
  <w:num w:numId="76">
    <w:abstractNumId w:val="88"/>
  </w:num>
  <w:num w:numId="77">
    <w:abstractNumId w:val="55"/>
  </w:num>
  <w:num w:numId="78">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num>
  <w:num w:numId="82">
    <w:abstractNumId w:val="70"/>
  </w:num>
  <w:num w:numId="83">
    <w:abstractNumId w:val="40"/>
  </w:num>
  <w:num w:numId="84">
    <w:abstractNumId w:val="8"/>
  </w:num>
  <w:num w:numId="85">
    <w:abstractNumId w:val="10"/>
  </w:num>
  <w:num w:numId="86">
    <w:abstractNumId w:val="101"/>
  </w:num>
  <w:num w:numId="87">
    <w:abstractNumId w:val="61"/>
  </w:num>
  <w:num w:numId="88">
    <w:abstractNumId w:val="24"/>
  </w:num>
  <w:num w:numId="89">
    <w:abstractNumId w:val="38"/>
  </w:num>
  <w:num w:numId="90">
    <w:abstractNumId w:val="33"/>
  </w:num>
  <w:num w:numId="91">
    <w:abstractNumId w:val="60"/>
  </w:num>
  <w:num w:numId="92">
    <w:abstractNumId w:val="86"/>
  </w:num>
  <w:num w:numId="93">
    <w:abstractNumId w:val="48"/>
  </w:num>
  <w:num w:numId="94">
    <w:abstractNumId w:val="45"/>
  </w:num>
  <w:num w:numId="95">
    <w:abstractNumId w:val="35"/>
  </w:num>
  <w:num w:numId="96">
    <w:abstractNumId w:val="14"/>
  </w:num>
  <w:num w:numId="97">
    <w:abstractNumId w:val="85"/>
  </w:num>
  <w:num w:numId="98">
    <w:abstractNumId w:val="81"/>
  </w:num>
  <w:num w:numId="99">
    <w:abstractNumId w:val="5"/>
  </w:num>
  <w:num w:numId="100">
    <w:abstractNumId w:val="43"/>
  </w:num>
  <w:num w:numId="101">
    <w:abstractNumId w:val="2"/>
  </w:num>
  <w:num w:numId="102">
    <w:abstractNumId w:val="72"/>
  </w:num>
  <w:num w:numId="103">
    <w:abstractNumId w:val="69"/>
  </w:num>
  <w:num w:numId="104">
    <w:abstractNumId w:val="5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zYEvNA/8CCvHMCcNDUE1pwgYr3QDLYQvgNN3xHa/Yyo+EMQNqZGPkyzJ7+5sVC4fCc6uGnrJBUOLxEWXeJzKg==" w:salt="CSdRIjxgR5ZrJyB4cMA6RQ=="/>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sDC2MLC0sLQwNzVR0lEKTi0uzszPAykwrgUAIICLACwAAAA="/>
  </w:docVars>
  <w:rsids>
    <w:rsidRoot w:val="0089562B"/>
    <w:rsid w:val="000000B9"/>
    <w:rsid w:val="0000527B"/>
    <w:rsid w:val="000067DD"/>
    <w:rsid w:val="00006871"/>
    <w:rsid w:val="000069B5"/>
    <w:rsid w:val="00006A4E"/>
    <w:rsid w:val="00006F92"/>
    <w:rsid w:val="000112F8"/>
    <w:rsid w:val="00012708"/>
    <w:rsid w:val="00012E33"/>
    <w:rsid w:val="00014082"/>
    <w:rsid w:val="00017E74"/>
    <w:rsid w:val="00021996"/>
    <w:rsid w:val="00021E1F"/>
    <w:rsid w:val="00021F93"/>
    <w:rsid w:val="00024091"/>
    <w:rsid w:val="000243E8"/>
    <w:rsid w:val="00025A80"/>
    <w:rsid w:val="0002792B"/>
    <w:rsid w:val="000317CC"/>
    <w:rsid w:val="000363C9"/>
    <w:rsid w:val="000363E8"/>
    <w:rsid w:val="000369CC"/>
    <w:rsid w:val="000373B9"/>
    <w:rsid w:val="00037F1B"/>
    <w:rsid w:val="00040921"/>
    <w:rsid w:val="0004217B"/>
    <w:rsid w:val="00044495"/>
    <w:rsid w:val="00044CCA"/>
    <w:rsid w:val="00045EBF"/>
    <w:rsid w:val="000507AD"/>
    <w:rsid w:val="000509C6"/>
    <w:rsid w:val="00051273"/>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7779"/>
    <w:rsid w:val="00081762"/>
    <w:rsid w:val="000822B4"/>
    <w:rsid w:val="00083866"/>
    <w:rsid w:val="0008483F"/>
    <w:rsid w:val="000862E3"/>
    <w:rsid w:val="00086D5F"/>
    <w:rsid w:val="000902EF"/>
    <w:rsid w:val="000907B9"/>
    <w:rsid w:val="00090A25"/>
    <w:rsid w:val="00090F42"/>
    <w:rsid w:val="00091F01"/>
    <w:rsid w:val="00092B8A"/>
    <w:rsid w:val="000944A9"/>
    <w:rsid w:val="00094571"/>
    <w:rsid w:val="000948B0"/>
    <w:rsid w:val="00094B64"/>
    <w:rsid w:val="00095B77"/>
    <w:rsid w:val="00095BDB"/>
    <w:rsid w:val="00096F29"/>
    <w:rsid w:val="000972F1"/>
    <w:rsid w:val="000A016A"/>
    <w:rsid w:val="000A0751"/>
    <w:rsid w:val="000A26FD"/>
    <w:rsid w:val="000A3C74"/>
    <w:rsid w:val="000A43CE"/>
    <w:rsid w:val="000A51F8"/>
    <w:rsid w:val="000B3A18"/>
    <w:rsid w:val="000B3F3E"/>
    <w:rsid w:val="000B59E4"/>
    <w:rsid w:val="000B5B9C"/>
    <w:rsid w:val="000B692A"/>
    <w:rsid w:val="000B6ACC"/>
    <w:rsid w:val="000B75E7"/>
    <w:rsid w:val="000C03A7"/>
    <w:rsid w:val="000C1DDB"/>
    <w:rsid w:val="000C30AC"/>
    <w:rsid w:val="000C3C52"/>
    <w:rsid w:val="000C3F1E"/>
    <w:rsid w:val="000C414F"/>
    <w:rsid w:val="000C4331"/>
    <w:rsid w:val="000C43F1"/>
    <w:rsid w:val="000C550F"/>
    <w:rsid w:val="000C7A4D"/>
    <w:rsid w:val="000D0E3E"/>
    <w:rsid w:val="000D24F8"/>
    <w:rsid w:val="000D27AE"/>
    <w:rsid w:val="000D3201"/>
    <w:rsid w:val="000D434B"/>
    <w:rsid w:val="000D49F1"/>
    <w:rsid w:val="000D5749"/>
    <w:rsid w:val="000D5D2B"/>
    <w:rsid w:val="000D5F06"/>
    <w:rsid w:val="000D6560"/>
    <w:rsid w:val="000D7DC3"/>
    <w:rsid w:val="000E0657"/>
    <w:rsid w:val="000E0860"/>
    <w:rsid w:val="000E192A"/>
    <w:rsid w:val="000E2596"/>
    <w:rsid w:val="000E4153"/>
    <w:rsid w:val="000E4E06"/>
    <w:rsid w:val="000E6FEF"/>
    <w:rsid w:val="000E756D"/>
    <w:rsid w:val="000F036D"/>
    <w:rsid w:val="000F0FE6"/>
    <w:rsid w:val="000F14DA"/>
    <w:rsid w:val="000F23D6"/>
    <w:rsid w:val="000F2439"/>
    <w:rsid w:val="000F256D"/>
    <w:rsid w:val="000F3188"/>
    <w:rsid w:val="000F32FF"/>
    <w:rsid w:val="000F479C"/>
    <w:rsid w:val="000F4B60"/>
    <w:rsid w:val="000F67EE"/>
    <w:rsid w:val="000F69D6"/>
    <w:rsid w:val="0010097A"/>
    <w:rsid w:val="00100CE0"/>
    <w:rsid w:val="00101186"/>
    <w:rsid w:val="00103446"/>
    <w:rsid w:val="0010367F"/>
    <w:rsid w:val="001041B1"/>
    <w:rsid w:val="00104849"/>
    <w:rsid w:val="00105176"/>
    <w:rsid w:val="001055B3"/>
    <w:rsid w:val="00107D12"/>
    <w:rsid w:val="00110818"/>
    <w:rsid w:val="001110F3"/>
    <w:rsid w:val="00112782"/>
    <w:rsid w:val="00112B81"/>
    <w:rsid w:val="00112CA0"/>
    <w:rsid w:val="00114C6F"/>
    <w:rsid w:val="001152DA"/>
    <w:rsid w:val="00116158"/>
    <w:rsid w:val="00117BC4"/>
    <w:rsid w:val="00117BC6"/>
    <w:rsid w:val="0012240D"/>
    <w:rsid w:val="0012743F"/>
    <w:rsid w:val="00127459"/>
    <w:rsid w:val="0013021B"/>
    <w:rsid w:val="0013346B"/>
    <w:rsid w:val="00133F34"/>
    <w:rsid w:val="00134DB7"/>
    <w:rsid w:val="00137478"/>
    <w:rsid w:val="001375CA"/>
    <w:rsid w:val="00140A14"/>
    <w:rsid w:val="00143A2E"/>
    <w:rsid w:val="0014500E"/>
    <w:rsid w:val="00146AA5"/>
    <w:rsid w:val="00151027"/>
    <w:rsid w:val="001515E9"/>
    <w:rsid w:val="00152BC7"/>
    <w:rsid w:val="00152C77"/>
    <w:rsid w:val="00153FA5"/>
    <w:rsid w:val="00156668"/>
    <w:rsid w:val="00156F9F"/>
    <w:rsid w:val="001570B9"/>
    <w:rsid w:val="00160359"/>
    <w:rsid w:val="0016118D"/>
    <w:rsid w:val="00161CF0"/>
    <w:rsid w:val="00162A6E"/>
    <w:rsid w:val="0016301E"/>
    <w:rsid w:val="001632B0"/>
    <w:rsid w:val="001648B5"/>
    <w:rsid w:val="001656C0"/>
    <w:rsid w:val="001671A4"/>
    <w:rsid w:val="001673B4"/>
    <w:rsid w:val="00167F81"/>
    <w:rsid w:val="00170C5D"/>
    <w:rsid w:val="00171611"/>
    <w:rsid w:val="00171CB6"/>
    <w:rsid w:val="001721B3"/>
    <w:rsid w:val="0017221D"/>
    <w:rsid w:val="0017445C"/>
    <w:rsid w:val="001758FC"/>
    <w:rsid w:val="0017594B"/>
    <w:rsid w:val="001761C5"/>
    <w:rsid w:val="001769F5"/>
    <w:rsid w:val="00176EBA"/>
    <w:rsid w:val="00177D27"/>
    <w:rsid w:val="00180C7F"/>
    <w:rsid w:val="0018372C"/>
    <w:rsid w:val="001838ED"/>
    <w:rsid w:val="00186EBC"/>
    <w:rsid w:val="001873A7"/>
    <w:rsid w:val="001877F3"/>
    <w:rsid w:val="00190ABB"/>
    <w:rsid w:val="001914F3"/>
    <w:rsid w:val="00196614"/>
    <w:rsid w:val="001973B2"/>
    <w:rsid w:val="001A1D50"/>
    <w:rsid w:val="001A30DB"/>
    <w:rsid w:val="001A3AAD"/>
    <w:rsid w:val="001A5861"/>
    <w:rsid w:val="001A6C24"/>
    <w:rsid w:val="001A702B"/>
    <w:rsid w:val="001A7989"/>
    <w:rsid w:val="001B2916"/>
    <w:rsid w:val="001B383F"/>
    <w:rsid w:val="001B3DC0"/>
    <w:rsid w:val="001B48F2"/>
    <w:rsid w:val="001B53FC"/>
    <w:rsid w:val="001B5ACB"/>
    <w:rsid w:val="001B5E34"/>
    <w:rsid w:val="001C0316"/>
    <w:rsid w:val="001C33E5"/>
    <w:rsid w:val="001C3773"/>
    <w:rsid w:val="001C3EEA"/>
    <w:rsid w:val="001C5405"/>
    <w:rsid w:val="001C57D5"/>
    <w:rsid w:val="001C614B"/>
    <w:rsid w:val="001C6DB8"/>
    <w:rsid w:val="001C6DD2"/>
    <w:rsid w:val="001D0756"/>
    <w:rsid w:val="001D288F"/>
    <w:rsid w:val="001D3BDD"/>
    <w:rsid w:val="001D4151"/>
    <w:rsid w:val="001D4191"/>
    <w:rsid w:val="001D440B"/>
    <w:rsid w:val="001D464A"/>
    <w:rsid w:val="001D58B9"/>
    <w:rsid w:val="001D6893"/>
    <w:rsid w:val="001E1249"/>
    <w:rsid w:val="001E1B5E"/>
    <w:rsid w:val="001E2AF2"/>
    <w:rsid w:val="001E2F2C"/>
    <w:rsid w:val="001E3B1B"/>
    <w:rsid w:val="001E5069"/>
    <w:rsid w:val="001E67C1"/>
    <w:rsid w:val="001E714D"/>
    <w:rsid w:val="001F02BE"/>
    <w:rsid w:val="001F15C6"/>
    <w:rsid w:val="001F25A4"/>
    <w:rsid w:val="001F2F2C"/>
    <w:rsid w:val="001F3E8E"/>
    <w:rsid w:val="001F649E"/>
    <w:rsid w:val="001F7DDD"/>
    <w:rsid w:val="00201DE4"/>
    <w:rsid w:val="002122FB"/>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37EE8"/>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1392"/>
    <w:rsid w:val="00271FE3"/>
    <w:rsid w:val="00272560"/>
    <w:rsid w:val="002745AE"/>
    <w:rsid w:val="0027572B"/>
    <w:rsid w:val="00276651"/>
    <w:rsid w:val="00277397"/>
    <w:rsid w:val="002779A5"/>
    <w:rsid w:val="002806DC"/>
    <w:rsid w:val="0028234D"/>
    <w:rsid w:val="00285F21"/>
    <w:rsid w:val="00286C0C"/>
    <w:rsid w:val="00287FE1"/>
    <w:rsid w:val="002916F7"/>
    <w:rsid w:val="002917CF"/>
    <w:rsid w:val="00294AED"/>
    <w:rsid w:val="002974B8"/>
    <w:rsid w:val="00297DB0"/>
    <w:rsid w:val="002A32DB"/>
    <w:rsid w:val="002A4D24"/>
    <w:rsid w:val="002A4E09"/>
    <w:rsid w:val="002A7B32"/>
    <w:rsid w:val="002B1AA8"/>
    <w:rsid w:val="002B2132"/>
    <w:rsid w:val="002B29E9"/>
    <w:rsid w:val="002B5A0D"/>
    <w:rsid w:val="002B5ED5"/>
    <w:rsid w:val="002B5F18"/>
    <w:rsid w:val="002B790A"/>
    <w:rsid w:val="002B7D5B"/>
    <w:rsid w:val="002C152E"/>
    <w:rsid w:val="002C2230"/>
    <w:rsid w:val="002C357A"/>
    <w:rsid w:val="002C529B"/>
    <w:rsid w:val="002C7CC5"/>
    <w:rsid w:val="002D3BFA"/>
    <w:rsid w:val="002D6F00"/>
    <w:rsid w:val="002D6FB7"/>
    <w:rsid w:val="002D710E"/>
    <w:rsid w:val="002E10A6"/>
    <w:rsid w:val="002E29A9"/>
    <w:rsid w:val="002E2DB3"/>
    <w:rsid w:val="002E3875"/>
    <w:rsid w:val="002E4DE5"/>
    <w:rsid w:val="002E6E40"/>
    <w:rsid w:val="002E6E9A"/>
    <w:rsid w:val="002F1A73"/>
    <w:rsid w:val="002F2615"/>
    <w:rsid w:val="002F307C"/>
    <w:rsid w:val="002F4C64"/>
    <w:rsid w:val="002F4C9E"/>
    <w:rsid w:val="0030089A"/>
    <w:rsid w:val="003019A2"/>
    <w:rsid w:val="003033E1"/>
    <w:rsid w:val="003035A1"/>
    <w:rsid w:val="00304085"/>
    <w:rsid w:val="003042E2"/>
    <w:rsid w:val="003044EB"/>
    <w:rsid w:val="00304583"/>
    <w:rsid w:val="00304770"/>
    <w:rsid w:val="00304852"/>
    <w:rsid w:val="003051A1"/>
    <w:rsid w:val="003052C8"/>
    <w:rsid w:val="0030591B"/>
    <w:rsid w:val="003113BF"/>
    <w:rsid w:val="00313581"/>
    <w:rsid w:val="003163DA"/>
    <w:rsid w:val="0031787E"/>
    <w:rsid w:val="0032188A"/>
    <w:rsid w:val="00322116"/>
    <w:rsid w:val="00322F56"/>
    <w:rsid w:val="00324B98"/>
    <w:rsid w:val="003250EB"/>
    <w:rsid w:val="003255D2"/>
    <w:rsid w:val="00327430"/>
    <w:rsid w:val="00327552"/>
    <w:rsid w:val="00327970"/>
    <w:rsid w:val="0033042D"/>
    <w:rsid w:val="00330626"/>
    <w:rsid w:val="003316BA"/>
    <w:rsid w:val="00335637"/>
    <w:rsid w:val="00336588"/>
    <w:rsid w:val="00336ADE"/>
    <w:rsid w:val="003373CE"/>
    <w:rsid w:val="00337A45"/>
    <w:rsid w:val="003412FB"/>
    <w:rsid w:val="003425FD"/>
    <w:rsid w:val="003428F7"/>
    <w:rsid w:val="00343181"/>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3A66"/>
    <w:rsid w:val="00374A95"/>
    <w:rsid w:val="003757DF"/>
    <w:rsid w:val="00375AE2"/>
    <w:rsid w:val="00377780"/>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7E21"/>
    <w:rsid w:val="003B1CC9"/>
    <w:rsid w:val="003B1DC3"/>
    <w:rsid w:val="003B3AB8"/>
    <w:rsid w:val="003B4A42"/>
    <w:rsid w:val="003B5C33"/>
    <w:rsid w:val="003C19DE"/>
    <w:rsid w:val="003C2679"/>
    <w:rsid w:val="003C4678"/>
    <w:rsid w:val="003C6E52"/>
    <w:rsid w:val="003C71D8"/>
    <w:rsid w:val="003D1052"/>
    <w:rsid w:val="003D1761"/>
    <w:rsid w:val="003D35F5"/>
    <w:rsid w:val="003D3E97"/>
    <w:rsid w:val="003D4984"/>
    <w:rsid w:val="003D5533"/>
    <w:rsid w:val="003D6E3F"/>
    <w:rsid w:val="003D753E"/>
    <w:rsid w:val="003E2836"/>
    <w:rsid w:val="003E4A18"/>
    <w:rsid w:val="003E7EE4"/>
    <w:rsid w:val="003F0443"/>
    <w:rsid w:val="003F2BFC"/>
    <w:rsid w:val="003F4905"/>
    <w:rsid w:val="003F5BE8"/>
    <w:rsid w:val="003F7B41"/>
    <w:rsid w:val="0040168B"/>
    <w:rsid w:val="004018AF"/>
    <w:rsid w:val="00402F46"/>
    <w:rsid w:val="004032B7"/>
    <w:rsid w:val="004037A2"/>
    <w:rsid w:val="00404163"/>
    <w:rsid w:val="00405462"/>
    <w:rsid w:val="00405CB3"/>
    <w:rsid w:val="00406567"/>
    <w:rsid w:val="00407EFE"/>
    <w:rsid w:val="0041064E"/>
    <w:rsid w:val="00412B32"/>
    <w:rsid w:val="004132A7"/>
    <w:rsid w:val="00414F2C"/>
    <w:rsid w:val="00415A04"/>
    <w:rsid w:val="00415C8A"/>
    <w:rsid w:val="00416304"/>
    <w:rsid w:val="00420094"/>
    <w:rsid w:val="00422C03"/>
    <w:rsid w:val="00423E12"/>
    <w:rsid w:val="004249DD"/>
    <w:rsid w:val="00425031"/>
    <w:rsid w:val="004255EC"/>
    <w:rsid w:val="00427891"/>
    <w:rsid w:val="00430A3C"/>
    <w:rsid w:val="00431A42"/>
    <w:rsid w:val="00431EA0"/>
    <w:rsid w:val="00432021"/>
    <w:rsid w:val="0043250B"/>
    <w:rsid w:val="00433E1D"/>
    <w:rsid w:val="00434344"/>
    <w:rsid w:val="00435A6A"/>
    <w:rsid w:val="004377EE"/>
    <w:rsid w:val="00440957"/>
    <w:rsid w:val="00440C26"/>
    <w:rsid w:val="00442B4A"/>
    <w:rsid w:val="00442BF0"/>
    <w:rsid w:val="00445C28"/>
    <w:rsid w:val="004465A7"/>
    <w:rsid w:val="00446BF1"/>
    <w:rsid w:val="00447B0C"/>
    <w:rsid w:val="00447D64"/>
    <w:rsid w:val="00447DF3"/>
    <w:rsid w:val="00450590"/>
    <w:rsid w:val="004507AD"/>
    <w:rsid w:val="004513C8"/>
    <w:rsid w:val="004544ED"/>
    <w:rsid w:val="004568E6"/>
    <w:rsid w:val="00456955"/>
    <w:rsid w:val="00456F47"/>
    <w:rsid w:val="004614AC"/>
    <w:rsid w:val="00461D22"/>
    <w:rsid w:val="00461E40"/>
    <w:rsid w:val="00462A82"/>
    <w:rsid w:val="004649EF"/>
    <w:rsid w:val="004651D3"/>
    <w:rsid w:val="00466618"/>
    <w:rsid w:val="00472CE4"/>
    <w:rsid w:val="00474174"/>
    <w:rsid w:val="004747E9"/>
    <w:rsid w:val="004767F7"/>
    <w:rsid w:val="00477689"/>
    <w:rsid w:val="004825B1"/>
    <w:rsid w:val="00482A2D"/>
    <w:rsid w:val="00486140"/>
    <w:rsid w:val="004869AC"/>
    <w:rsid w:val="004875CB"/>
    <w:rsid w:val="00493E52"/>
    <w:rsid w:val="004945C4"/>
    <w:rsid w:val="00494D15"/>
    <w:rsid w:val="0049560C"/>
    <w:rsid w:val="004A23B7"/>
    <w:rsid w:val="004A2E0F"/>
    <w:rsid w:val="004A3CD0"/>
    <w:rsid w:val="004A46ED"/>
    <w:rsid w:val="004A47CD"/>
    <w:rsid w:val="004A4F2B"/>
    <w:rsid w:val="004A6666"/>
    <w:rsid w:val="004A6BB8"/>
    <w:rsid w:val="004A6C75"/>
    <w:rsid w:val="004A7DC8"/>
    <w:rsid w:val="004B06EF"/>
    <w:rsid w:val="004B2105"/>
    <w:rsid w:val="004B2F1C"/>
    <w:rsid w:val="004B34D9"/>
    <w:rsid w:val="004B3E39"/>
    <w:rsid w:val="004B4509"/>
    <w:rsid w:val="004B4632"/>
    <w:rsid w:val="004B6755"/>
    <w:rsid w:val="004C1BC6"/>
    <w:rsid w:val="004C1D64"/>
    <w:rsid w:val="004C3288"/>
    <w:rsid w:val="004C656A"/>
    <w:rsid w:val="004C69F6"/>
    <w:rsid w:val="004C6AB6"/>
    <w:rsid w:val="004C6C0D"/>
    <w:rsid w:val="004C7900"/>
    <w:rsid w:val="004D19DD"/>
    <w:rsid w:val="004D1EB7"/>
    <w:rsid w:val="004D2084"/>
    <w:rsid w:val="004D269A"/>
    <w:rsid w:val="004D5E2D"/>
    <w:rsid w:val="004D609A"/>
    <w:rsid w:val="004D7E0E"/>
    <w:rsid w:val="004E101B"/>
    <w:rsid w:val="004E2537"/>
    <w:rsid w:val="004E2DF9"/>
    <w:rsid w:val="004E384B"/>
    <w:rsid w:val="004E7AA3"/>
    <w:rsid w:val="004F09CF"/>
    <w:rsid w:val="004F0E04"/>
    <w:rsid w:val="004F111B"/>
    <w:rsid w:val="004F1860"/>
    <w:rsid w:val="004F47B3"/>
    <w:rsid w:val="004F5DF2"/>
    <w:rsid w:val="004F6B23"/>
    <w:rsid w:val="004F77DB"/>
    <w:rsid w:val="0050200E"/>
    <w:rsid w:val="00502E53"/>
    <w:rsid w:val="005032BF"/>
    <w:rsid w:val="005035AE"/>
    <w:rsid w:val="00504297"/>
    <w:rsid w:val="0050529B"/>
    <w:rsid w:val="0050707C"/>
    <w:rsid w:val="005114C5"/>
    <w:rsid w:val="0051355E"/>
    <w:rsid w:val="00514B76"/>
    <w:rsid w:val="00514F56"/>
    <w:rsid w:val="005161BF"/>
    <w:rsid w:val="0051647E"/>
    <w:rsid w:val="00516B00"/>
    <w:rsid w:val="00517D38"/>
    <w:rsid w:val="00517F80"/>
    <w:rsid w:val="005207F9"/>
    <w:rsid w:val="0052082F"/>
    <w:rsid w:val="00523B02"/>
    <w:rsid w:val="005242A5"/>
    <w:rsid w:val="005249D0"/>
    <w:rsid w:val="0052583B"/>
    <w:rsid w:val="00526155"/>
    <w:rsid w:val="00526A1F"/>
    <w:rsid w:val="00527BC8"/>
    <w:rsid w:val="00531329"/>
    <w:rsid w:val="005326C9"/>
    <w:rsid w:val="00532DE7"/>
    <w:rsid w:val="00533B7E"/>
    <w:rsid w:val="00533E26"/>
    <w:rsid w:val="00533F17"/>
    <w:rsid w:val="00534426"/>
    <w:rsid w:val="00535562"/>
    <w:rsid w:val="00535CE9"/>
    <w:rsid w:val="00536208"/>
    <w:rsid w:val="0053776A"/>
    <w:rsid w:val="00540068"/>
    <w:rsid w:val="00541395"/>
    <w:rsid w:val="005420E5"/>
    <w:rsid w:val="0054228C"/>
    <w:rsid w:val="00543087"/>
    <w:rsid w:val="00545309"/>
    <w:rsid w:val="00545CF1"/>
    <w:rsid w:val="0054654A"/>
    <w:rsid w:val="005507AE"/>
    <w:rsid w:val="005514C4"/>
    <w:rsid w:val="00552DA6"/>
    <w:rsid w:val="005537F2"/>
    <w:rsid w:val="00553DDF"/>
    <w:rsid w:val="005557AD"/>
    <w:rsid w:val="005561CF"/>
    <w:rsid w:val="005562A9"/>
    <w:rsid w:val="005638CA"/>
    <w:rsid w:val="00563986"/>
    <w:rsid w:val="00563E72"/>
    <w:rsid w:val="00565415"/>
    <w:rsid w:val="005678B5"/>
    <w:rsid w:val="00570FD5"/>
    <w:rsid w:val="0057321C"/>
    <w:rsid w:val="00573DEA"/>
    <w:rsid w:val="00575C4E"/>
    <w:rsid w:val="00576AAA"/>
    <w:rsid w:val="00577783"/>
    <w:rsid w:val="00580207"/>
    <w:rsid w:val="00583532"/>
    <w:rsid w:val="00583A5D"/>
    <w:rsid w:val="0058429B"/>
    <w:rsid w:val="00585CB4"/>
    <w:rsid w:val="005870F3"/>
    <w:rsid w:val="00593C34"/>
    <w:rsid w:val="005949B0"/>
    <w:rsid w:val="00595F99"/>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26A5"/>
    <w:rsid w:val="005C5D89"/>
    <w:rsid w:val="005C6844"/>
    <w:rsid w:val="005C6E7E"/>
    <w:rsid w:val="005D015C"/>
    <w:rsid w:val="005D1D39"/>
    <w:rsid w:val="005D236B"/>
    <w:rsid w:val="005D2B82"/>
    <w:rsid w:val="005D41CA"/>
    <w:rsid w:val="005D48FB"/>
    <w:rsid w:val="005D5FBE"/>
    <w:rsid w:val="005E0EE9"/>
    <w:rsid w:val="005E1EAA"/>
    <w:rsid w:val="005E2AE2"/>
    <w:rsid w:val="005E2E5E"/>
    <w:rsid w:val="005E3E6D"/>
    <w:rsid w:val="005E40D0"/>
    <w:rsid w:val="005E429A"/>
    <w:rsid w:val="005E5399"/>
    <w:rsid w:val="005E53AB"/>
    <w:rsid w:val="005E6377"/>
    <w:rsid w:val="005E71AE"/>
    <w:rsid w:val="005E7721"/>
    <w:rsid w:val="005F071A"/>
    <w:rsid w:val="005F1071"/>
    <w:rsid w:val="005F2CC2"/>
    <w:rsid w:val="005F3060"/>
    <w:rsid w:val="005F5A45"/>
    <w:rsid w:val="005F70F5"/>
    <w:rsid w:val="005F76E9"/>
    <w:rsid w:val="005F7AB4"/>
    <w:rsid w:val="00600524"/>
    <w:rsid w:val="00602C7E"/>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044"/>
    <w:rsid w:val="0063764A"/>
    <w:rsid w:val="006377A6"/>
    <w:rsid w:val="006409E6"/>
    <w:rsid w:val="0064210C"/>
    <w:rsid w:val="0064283E"/>
    <w:rsid w:val="00642C98"/>
    <w:rsid w:val="00644DF8"/>
    <w:rsid w:val="00646B80"/>
    <w:rsid w:val="00646EB0"/>
    <w:rsid w:val="00650A8F"/>
    <w:rsid w:val="00651081"/>
    <w:rsid w:val="0065116B"/>
    <w:rsid w:val="00652842"/>
    <w:rsid w:val="00653B15"/>
    <w:rsid w:val="00655DC0"/>
    <w:rsid w:val="00656356"/>
    <w:rsid w:val="00656AC0"/>
    <w:rsid w:val="006615E2"/>
    <w:rsid w:val="00661FA2"/>
    <w:rsid w:val="00665417"/>
    <w:rsid w:val="00665478"/>
    <w:rsid w:val="00665655"/>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059"/>
    <w:rsid w:val="00693633"/>
    <w:rsid w:val="00693960"/>
    <w:rsid w:val="00694226"/>
    <w:rsid w:val="00695513"/>
    <w:rsid w:val="0069709D"/>
    <w:rsid w:val="006A089D"/>
    <w:rsid w:val="006A10CA"/>
    <w:rsid w:val="006A342B"/>
    <w:rsid w:val="006A4D4F"/>
    <w:rsid w:val="006A5183"/>
    <w:rsid w:val="006A5920"/>
    <w:rsid w:val="006A66DA"/>
    <w:rsid w:val="006A6A77"/>
    <w:rsid w:val="006B0A08"/>
    <w:rsid w:val="006B2072"/>
    <w:rsid w:val="006B20AC"/>
    <w:rsid w:val="006B36F4"/>
    <w:rsid w:val="006B4E48"/>
    <w:rsid w:val="006B55A1"/>
    <w:rsid w:val="006B5620"/>
    <w:rsid w:val="006B6A43"/>
    <w:rsid w:val="006B6FBE"/>
    <w:rsid w:val="006C01BA"/>
    <w:rsid w:val="006C1682"/>
    <w:rsid w:val="006C17DA"/>
    <w:rsid w:val="006C185F"/>
    <w:rsid w:val="006C362F"/>
    <w:rsid w:val="006C3B67"/>
    <w:rsid w:val="006C5810"/>
    <w:rsid w:val="006C59C3"/>
    <w:rsid w:val="006C720E"/>
    <w:rsid w:val="006D2A71"/>
    <w:rsid w:val="006D2EFC"/>
    <w:rsid w:val="006D36C8"/>
    <w:rsid w:val="006D3CE2"/>
    <w:rsid w:val="006D4ED5"/>
    <w:rsid w:val="006D53FC"/>
    <w:rsid w:val="006D6436"/>
    <w:rsid w:val="006D6F24"/>
    <w:rsid w:val="006D7B66"/>
    <w:rsid w:val="006E1F7A"/>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3031"/>
    <w:rsid w:val="0071499D"/>
    <w:rsid w:val="007149DE"/>
    <w:rsid w:val="00715A20"/>
    <w:rsid w:val="00720265"/>
    <w:rsid w:val="00721977"/>
    <w:rsid w:val="00721984"/>
    <w:rsid w:val="00722E84"/>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053D"/>
    <w:rsid w:val="00752D7A"/>
    <w:rsid w:val="0075368E"/>
    <w:rsid w:val="007542B3"/>
    <w:rsid w:val="0075444A"/>
    <w:rsid w:val="0075518C"/>
    <w:rsid w:val="00762024"/>
    <w:rsid w:val="00765F1A"/>
    <w:rsid w:val="00766B07"/>
    <w:rsid w:val="0076771A"/>
    <w:rsid w:val="007701F8"/>
    <w:rsid w:val="00770D74"/>
    <w:rsid w:val="007713F1"/>
    <w:rsid w:val="007718C6"/>
    <w:rsid w:val="007721E9"/>
    <w:rsid w:val="007743F0"/>
    <w:rsid w:val="00774B98"/>
    <w:rsid w:val="00775BB9"/>
    <w:rsid w:val="00781CC7"/>
    <w:rsid w:val="00784B66"/>
    <w:rsid w:val="00784CFD"/>
    <w:rsid w:val="00785E06"/>
    <w:rsid w:val="00785EAC"/>
    <w:rsid w:val="00786553"/>
    <w:rsid w:val="00786C09"/>
    <w:rsid w:val="00791C7D"/>
    <w:rsid w:val="0079262E"/>
    <w:rsid w:val="00792E97"/>
    <w:rsid w:val="0079344B"/>
    <w:rsid w:val="00794966"/>
    <w:rsid w:val="00795A9E"/>
    <w:rsid w:val="00796280"/>
    <w:rsid w:val="00797090"/>
    <w:rsid w:val="00797823"/>
    <w:rsid w:val="00797C10"/>
    <w:rsid w:val="007A0BA3"/>
    <w:rsid w:val="007A0BBC"/>
    <w:rsid w:val="007A10CC"/>
    <w:rsid w:val="007A147F"/>
    <w:rsid w:val="007A14E5"/>
    <w:rsid w:val="007A2CD3"/>
    <w:rsid w:val="007A32B1"/>
    <w:rsid w:val="007A7419"/>
    <w:rsid w:val="007B116E"/>
    <w:rsid w:val="007B2492"/>
    <w:rsid w:val="007B50A9"/>
    <w:rsid w:val="007B6A67"/>
    <w:rsid w:val="007B7BB2"/>
    <w:rsid w:val="007C450F"/>
    <w:rsid w:val="007C452F"/>
    <w:rsid w:val="007C57A5"/>
    <w:rsid w:val="007C7621"/>
    <w:rsid w:val="007C7A90"/>
    <w:rsid w:val="007D01ED"/>
    <w:rsid w:val="007D0FFE"/>
    <w:rsid w:val="007D1729"/>
    <w:rsid w:val="007D348A"/>
    <w:rsid w:val="007D3703"/>
    <w:rsid w:val="007D4237"/>
    <w:rsid w:val="007D6731"/>
    <w:rsid w:val="007D78FF"/>
    <w:rsid w:val="007E0212"/>
    <w:rsid w:val="007E091E"/>
    <w:rsid w:val="007E0EE4"/>
    <w:rsid w:val="007E32BB"/>
    <w:rsid w:val="007E4030"/>
    <w:rsid w:val="007E490C"/>
    <w:rsid w:val="007F320C"/>
    <w:rsid w:val="007F3965"/>
    <w:rsid w:val="007F3CE7"/>
    <w:rsid w:val="007F7347"/>
    <w:rsid w:val="00800D49"/>
    <w:rsid w:val="00800F24"/>
    <w:rsid w:val="00802E50"/>
    <w:rsid w:val="00803979"/>
    <w:rsid w:val="008055D8"/>
    <w:rsid w:val="0080590E"/>
    <w:rsid w:val="00806D12"/>
    <w:rsid w:val="0080749F"/>
    <w:rsid w:val="00807634"/>
    <w:rsid w:val="00807FCD"/>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4D9F"/>
    <w:rsid w:val="008364E5"/>
    <w:rsid w:val="00837FCC"/>
    <w:rsid w:val="00841918"/>
    <w:rsid w:val="00841EFB"/>
    <w:rsid w:val="008427BE"/>
    <w:rsid w:val="00844F11"/>
    <w:rsid w:val="00845441"/>
    <w:rsid w:val="008467C5"/>
    <w:rsid w:val="00846CC3"/>
    <w:rsid w:val="00846D8E"/>
    <w:rsid w:val="008471EF"/>
    <w:rsid w:val="008526A1"/>
    <w:rsid w:val="00853010"/>
    <w:rsid w:val="00854153"/>
    <w:rsid w:val="008544F3"/>
    <w:rsid w:val="00855D18"/>
    <w:rsid w:val="00855EA0"/>
    <w:rsid w:val="0085653E"/>
    <w:rsid w:val="00857C26"/>
    <w:rsid w:val="00861233"/>
    <w:rsid w:val="0086167B"/>
    <w:rsid w:val="00861685"/>
    <w:rsid w:val="00862334"/>
    <w:rsid w:val="008627A3"/>
    <w:rsid w:val="008627B5"/>
    <w:rsid w:val="0086299F"/>
    <w:rsid w:val="00862ED1"/>
    <w:rsid w:val="00863111"/>
    <w:rsid w:val="008637E3"/>
    <w:rsid w:val="0086435D"/>
    <w:rsid w:val="008653C8"/>
    <w:rsid w:val="00865632"/>
    <w:rsid w:val="00871287"/>
    <w:rsid w:val="008753C1"/>
    <w:rsid w:val="00875F04"/>
    <w:rsid w:val="00876139"/>
    <w:rsid w:val="00876F3F"/>
    <w:rsid w:val="008772A6"/>
    <w:rsid w:val="00882ADF"/>
    <w:rsid w:val="00882BAF"/>
    <w:rsid w:val="00882BE2"/>
    <w:rsid w:val="008834C5"/>
    <w:rsid w:val="00883E9A"/>
    <w:rsid w:val="00885DE4"/>
    <w:rsid w:val="00885E17"/>
    <w:rsid w:val="00887AAA"/>
    <w:rsid w:val="00887CDB"/>
    <w:rsid w:val="00890F4A"/>
    <w:rsid w:val="00893522"/>
    <w:rsid w:val="00893890"/>
    <w:rsid w:val="00893BE8"/>
    <w:rsid w:val="008954AA"/>
    <w:rsid w:val="0089562B"/>
    <w:rsid w:val="00896557"/>
    <w:rsid w:val="008968B6"/>
    <w:rsid w:val="0089691E"/>
    <w:rsid w:val="008969FD"/>
    <w:rsid w:val="00897669"/>
    <w:rsid w:val="008978A0"/>
    <w:rsid w:val="00897D42"/>
    <w:rsid w:val="008A07E7"/>
    <w:rsid w:val="008A2D90"/>
    <w:rsid w:val="008A6361"/>
    <w:rsid w:val="008B23B8"/>
    <w:rsid w:val="008B472F"/>
    <w:rsid w:val="008B4F6A"/>
    <w:rsid w:val="008C1140"/>
    <w:rsid w:val="008C114E"/>
    <w:rsid w:val="008C521D"/>
    <w:rsid w:val="008C57D2"/>
    <w:rsid w:val="008C728D"/>
    <w:rsid w:val="008D145E"/>
    <w:rsid w:val="008D1C1B"/>
    <w:rsid w:val="008D523F"/>
    <w:rsid w:val="008D6E4D"/>
    <w:rsid w:val="008E0110"/>
    <w:rsid w:val="008E1254"/>
    <w:rsid w:val="008E13FC"/>
    <w:rsid w:val="008E1ED5"/>
    <w:rsid w:val="008E2DCE"/>
    <w:rsid w:val="008E2F3D"/>
    <w:rsid w:val="008E3B25"/>
    <w:rsid w:val="008E5144"/>
    <w:rsid w:val="008E62BE"/>
    <w:rsid w:val="008E64C9"/>
    <w:rsid w:val="008F1E54"/>
    <w:rsid w:val="008F20E9"/>
    <w:rsid w:val="008F24B5"/>
    <w:rsid w:val="008F2768"/>
    <w:rsid w:val="008F345A"/>
    <w:rsid w:val="008F483F"/>
    <w:rsid w:val="008F6D06"/>
    <w:rsid w:val="009017A2"/>
    <w:rsid w:val="00903257"/>
    <w:rsid w:val="00903829"/>
    <w:rsid w:val="00903C1C"/>
    <w:rsid w:val="00906093"/>
    <w:rsid w:val="009069B9"/>
    <w:rsid w:val="00906ACF"/>
    <w:rsid w:val="00906EB9"/>
    <w:rsid w:val="00911146"/>
    <w:rsid w:val="00914F6A"/>
    <w:rsid w:val="009172B1"/>
    <w:rsid w:val="009174E7"/>
    <w:rsid w:val="00921E59"/>
    <w:rsid w:val="009222BA"/>
    <w:rsid w:val="009233B2"/>
    <w:rsid w:val="00925C52"/>
    <w:rsid w:val="00926547"/>
    <w:rsid w:val="00927270"/>
    <w:rsid w:val="00930C1A"/>
    <w:rsid w:val="00932561"/>
    <w:rsid w:val="00933C84"/>
    <w:rsid w:val="00934EA9"/>
    <w:rsid w:val="00936739"/>
    <w:rsid w:val="00937179"/>
    <w:rsid w:val="0094194F"/>
    <w:rsid w:val="00943805"/>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046"/>
    <w:rsid w:val="00967CFC"/>
    <w:rsid w:val="00970CB2"/>
    <w:rsid w:val="00972C29"/>
    <w:rsid w:val="00974763"/>
    <w:rsid w:val="0097673C"/>
    <w:rsid w:val="00977DC9"/>
    <w:rsid w:val="00977FBE"/>
    <w:rsid w:val="00982AA2"/>
    <w:rsid w:val="00982C4B"/>
    <w:rsid w:val="0098346A"/>
    <w:rsid w:val="009839AC"/>
    <w:rsid w:val="00984DE6"/>
    <w:rsid w:val="00987CB3"/>
    <w:rsid w:val="009902AF"/>
    <w:rsid w:val="00991194"/>
    <w:rsid w:val="00994CA1"/>
    <w:rsid w:val="00995605"/>
    <w:rsid w:val="00995CA2"/>
    <w:rsid w:val="00997CA3"/>
    <w:rsid w:val="00997D5B"/>
    <w:rsid w:val="009A0A07"/>
    <w:rsid w:val="009A1E0F"/>
    <w:rsid w:val="009A2C08"/>
    <w:rsid w:val="009A6426"/>
    <w:rsid w:val="009B0F4B"/>
    <w:rsid w:val="009B1BD1"/>
    <w:rsid w:val="009B213B"/>
    <w:rsid w:val="009B2FEE"/>
    <w:rsid w:val="009B4864"/>
    <w:rsid w:val="009B70A7"/>
    <w:rsid w:val="009B716E"/>
    <w:rsid w:val="009B733E"/>
    <w:rsid w:val="009C023E"/>
    <w:rsid w:val="009C1C56"/>
    <w:rsid w:val="009C37B0"/>
    <w:rsid w:val="009D262F"/>
    <w:rsid w:val="009D2AF0"/>
    <w:rsid w:val="009D2D4F"/>
    <w:rsid w:val="009D4360"/>
    <w:rsid w:val="009D4F1D"/>
    <w:rsid w:val="009D52E8"/>
    <w:rsid w:val="009D56DE"/>
    <w:rsid w:val="009D68B3"/>
    <w:rsid w:val="009D6C93"/>
    <w:rsid w:val="009D79FD"/>
    <w:rsid w:val="009E0535"/>
    <w:rsid w:val="009E1CCA"/>
    <w:rsid w:val="009E201C"/>
    <w:rsid w:val="009E4068"/>
    <w:rsid w:val="009E40D6"/>
    <w:rsid w:val="009E4465"/>
    <w:rsid w:val="009E5216"/>
    <w:rsid w:val="009E5B64"/>
    <w:rsid w:val="009F29D4"/>
    <w:rsid w:val="009F43AB"/>
    <w:rsid w:val="009F5282"/>
    <w:rsid w:val="00A00686"/>
    <w:rsid w:val="00A0106D"/>
    <w:rsid w:val="00A018D7"/>
    <w:rsid w:val="00A02310"/>
    <w:rsid w:val="00A033BC"/>
    <w:rsid w:val="00A038CE"/>
    <w:rsid w:val="00A03FE5"/>
    <w:rsid w:val="00A0408D"/>
    <w:rsid w:val="00A07433"/>
    <w:rsid w:val="00A07516"/>
    <w:rsid w:val="00A07C03"/>
    <w:rsid w:val="00A07DF9"/>
    <w:rsid w:val="00A1123E"/>
    <w:rsid w:val="00A1146D"/>
    <w:rsid w:val="00A13378"/>
    <w:rsid w:val="00A13BE2"/>
    <w:rsid w:val="00A13EF6"/>
    <w:rsid w:val="00A1415D"/>
    <w:rsid w:val="00A15295"/>
    <w:rsid w:val="00A15BD1"/>
    <w:rsid w:val="00A1768D"/>
    <w:rsid w:val="00A2087B"/>
    <w:rsid w:val="00A21FA1"/>
    <w:rsid w:val="00A23F19"/>
    <w:rsid w:val="00A23F64"/>
    <w:rsid w:val="00A24EF1"/>
    <w:rsid w:val="00A27EA6"/>
    <w:rsid w:val="00A30E64"/>
    <w:rsid w:val="00A34B51"/>
    <w:rsid w:val="00A34CC4"/>
    <w:rsid w:val="00A36763"/>
    <w:rsid w:val="00A429DA"/>
    <w:rsid w:val="00A42A4F"/>
    <w:rsid w:val="00A4600E"/>
    <w:rsid w:val="00A476FA"/>
    <w:rsid w:val="00A4799D"/>
    <w:rsid w:val="00A50466"/>
    <w:rsid w:val="00A50ADF"/>
    <w:rsid w:val="00A51A3C"/>
    <w:rsid w:val="00A51EE7"/>
    <w:rsid w:val="00A53F9D"/>
    <w:rsid w:val="00A556BB"/>
    <w:rsid w:val="00A56F2D"/>
    <w:rsid w:val="00A60CE7"/>
    <w:rsid w:val="00A63E80"/>
    <w:rsid w:val="00A6410F"/>
    <w:rsid w:val="00A64D68"/>
    <w:rsid w:val="00A6511F"/>
    <w:rsid w:val="00A6626E"/>
    <w:rsid w:val="00A66AB3"/>
    <w:rsid w:val="00A6737D"/>
    <w:rsid w:val="00A675AC"/>
    <w:rsid w:val="00A70DB8"/>
    <w:rsid w:val="00A7262B"/>
    <w:rsid w:val="00A73399"/>
    <w:rsid w:val="00A746E5"/>
    <w:rsid w:val="00A748B4"/>
    <w:rsid w:val="00A7577C"/>
    <w:rsid w:val="00A76B0E"/>
    <w:rsid w:val="00A775C6"/>
    <w:rsid w:val="00A80977"/>
    <w:rsid w:val="00A80EA0"/>
    <w:rsid w:val="00A81F75"/>
    <w:rsid w:val="00A822CA"/>
    <w:rsid w:val="00A8271B"/>
    <w:rsid w:val="00A82772"/>
    <w:rsid w:val="00A839CE"/>
    <w:rsid w:val="00A857DB"/>
    <w:rsid w:val="00A86D8D"/>
    <w:rsid w:val="00A87516"/>
    <w:rsid w:val="00A906AE"/>
    <w:rsid w:val="00A90AC3"/>
    <w:rsid w:val="00A926DD"/>
    <w:rsid w:val="00A9278B"/>
    <w:rsid w:val="00A92A65"/>
    <w:rsid w:val="00A935B0"/>
    <w:rsid w:val="00A946A9"/>
    <w:rsid w:val="00A94FF2"/>
    <w:rsid w:val="00A95113"/>
    <w:rsid w:val="00A95624"/>
    <w:rsid w:val="00A9661F"/>
    <w:rsid w:val="00A9750A"/>
    <w:rsid w:val="00A9781F"/>
    <w:rsid w:val="00AA1099"/>
    <w:rsid w:val="00AA1107"/>
    <w:rsid w:val="00AA13D1"/>
    <w:rsid w:val="00AA155B"/>
    <w:rsid w:val="00AA28A2"/>
    <w:rsid w:val="00AA2FDF"/>
    <w:rsid w:val="00AA37FF"/>
    <w:rsid w:val="00AA3FFA"/>
    <w:rsid w:val="00AA47A9"/>
    <w:rsid w:val="00AA4B61"/>
    <w:rsid w:val="00AA6190"/>
    <w:rsid w:val="00AA7C0D"/>
    <w:rsid w:val="00AA7FBB"/>
    <w:rsid w:val="00AB10F1"/>
    <w:rsid w:val="00AB2375"/>
    <w:rsid w:val="00AB2501"/>
    <w:rsid w:val="00AB38C9"/>
    <w:rsid w:val="00AB7179"/>
    <w:rsid w:val="00AB71EF"/>
    <w:rsid w:val="00AB77AC"/>
    <w:rsid w:val="00AC29BE"/>
    <w:rsid w:val="00AC3DCD"/>
    <w:rsid w:val="00AC5663"/>
    <w:rsid w:val="00AC614D"/>
    <w:rsid w:val="00AC619C"/>
    <w:rsid w:val="00AC64F6"/>
    <w:rsid w:val="00AC6A86"/>
    <w:rsid w:val="00AC6EA2"/>
    <w:rsid w:val="00AD005C"/>
    <w:rsid w:val="00AD01DF"/>
    <w:rsid w:val="00AD1BD5"/>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AF7FC1"/>
    <w:rsid w:val="00B02785"/>
    <w:rsid w:val="00B03066"/>
    <w:rsid w:val="00B03E80"/>
    <w:rsid w:val="00B0558A"/>
    <w:rsid w:val="00B06B9F"/>
    <w:rsid w:val="00B07828"/>
    <w:rsid w:val="00B10CBB"/>
    <w:rsid w:val="00B11659"/>
    <w:rsid w:val="00B11ECD"/>
    <w:rsid w:val="00B1275A"/>
    <w:rsid w:val="00B1370F"/>
    <w:rsid w:val="00B15940"/>
    <w:rsid w:val="00B168EF"/>
    <w:rsid w:val="00B169D9"/>
    <w:rsid w:val="00B16B0E"/>
    <w:rsid w:val="00B17A51"/>
    <w:rsid w:val="00B21423"/>
    <w:rsid w:val="00B22EFC"/>
    <w:rsid w:val="00B240CA"/>
    <w:rsid w:val="00B25C52"/>
    <w:rsid w:val="00B304AB"/>
    <w:rsid w:val="00B33245"/>
    <w:rsid w:val="00B33DF5"/>
    <w:rsid w:val="00B34266"/>
    <w:rsid w:val="00B3469D"/>
    <w:rsid w:val="00B348FA"/>
    <w:rsid w:val="00B35075"/>
    <w:rsid w:val="00B36729"/>
    <w:rsid w:val="00B3696C"/>
    <w:rsid w:val="00B37A7D"/>
    <w:rsid w:val="00B37FF3"/>
    <w:rsid w:val="00B40355"/>
    <w:rsid w:val="00B4254F"/>
    <w:rsid w:val="00B4303B"/>
    <w:rsid w:val="00B435AF"/>
    <w:rsid w:val="00B43992"/>
    <w:rsid w:val="00B4545F"/>
    <w:rsid w:val="00B45B5B"/>
    <w:rsid w:val="00B45D76"/>
    <w:rsid w:val="00B461CD"/>
    <w:rsid w:val="00B4709B"/>
    <w:rsid w:val="00B509E8"/>
    <w:rsid w:val="00B50D4E"/>
    <w:rsid w:val="00B519F9"/>
    <w:rsid w:val="00B520CC"/>
    <w:rsid w:val="00B52DB2"/>
    <w:rsid w:val="00B536F8"/>
    <w:rsid w:val="00B5447F"/>
    <w:rsid w:val="00B55DC9"/>
    <w:rsid w:val="00B56F56"/>
    <w:rsid w:val="00B60FAD"/>
    <w:rsid w:val="00B62057"/>
    <w:rsid w:val="00B639B1"/>
    <w:rsid w:val="00B646F4"/>
    <w:rsid w:val="00B6605D"/>
    <w:rsid w:val="00B672B6"/>
    <w:rsid w:val="00B71C24"/>
    <w:rsid w:val="00B730C5"/>
    <w:rsid w:val="00B73E47"/>
    <w:rsid w:val="00B74271"/>
    <w:rsid w:val="00B7494A"/>
    <w:rsid w:val="00B7523C"/>
    <w:rsid w:val="00B7613C"/>
    <w:rsid w:val="00B77C68"/>
    <w:rsid w:val="00B82221"/>
    <w:rsid w:val="00B83D81"/>
    <w:rsid w:val="00B8547B"/>
    <w:rsid w:val="00B85545"/>
    <w:rsid w:val="00B85BEA"/>
    <w:rsid w:val="00B86A07"/>
    <w:rsid w:val="00B86A09"/>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59F8"/>
    <w:rsid w:val="00BB6058"/>
    <w:rsid w:val="00BB77B9"/>
    <w:rsid w:val="00BB7C9E"/>
    <w:rsid w:val="00BB7D9D"/>
    <w:rsid w:val="00BC093B"/>
    <w:rsid w:val="00BC107D"/>
    <w:rsid w:val="00BC48B8"/>
    <w:rsid w:val="00BC48DF"/>
    <w:rsid w:val="00BD04A1"/>
    <w:rsid w:val="00BD6AF5"/>
    <w:rsid w:val="00BD6C4A"/>
    <w:rsid w:val="00BD6ED3"/>
    <w:rsid w:val="00BD6F22"/>
    <w:rsid w:val="00BD7BFA"/>
    <w:rsid w:val="00BE0766"/>
    <w:rsid w:val="00BE4298"/>
    <w:rsid w:val="00BE42B9"/>
    <w:rsid w:val="00BE48A1"/>
    <w:rsid w:val="00BE535F"/>
    <w:rsid w:val="00BF3332"/>
    <w:rsid w:val="00BF63B0"/>
    <w:rsid w:val="00BF7CB0"/>
    <w:rsid w:val="00BF7F72"/>
    <w:rsid w:val="00C011AB"/>
    <w:rsid w:val="00C05C56"/>
    <w:rsid w:val="00C063C0"/>
    <w:rsid w:val="00C06ED7"/>
    <w:rsid w:val="00C1113C"/>
    <w:rsid w:val="00C12A10"/>
    <w:rsid w:val="00C15B67"/>
    <w:rsid w:val="00C16668"/>
    <w:rsid w:val="00C17B92"/>
    <w:rsid w:val="00C2134D"/>
    <w:rsid w:val="00C21D15"/>
    <w:rsid w:val="00C22B41"/>
    <w:rsid w:val="00C24A37"/>
    <w:rsid w:val="00C250A9"/>
    <w:rsid w:val="00C26134"/>
    <w:rsid w:val="00C2618F"/>
    <w:rsid w:val="00C26E97"/>
    <w:rsid w:val="00C27415"/>
    <w:rsid w:val="00C307B7"/>
    <w:rsid w:val="00C31A89"/>
    <w:rsid w:val="00C33EFB"/>
    <w:rsid w:val="00C35218"/>
    <w:rsid w:val="00C3571F"/>
    <w:rsid w:val="00C36162"/>
    <w:rsid w:val="00C363B3"/>
    <w:rsid w:val="00C37067"/>
    <w:rsid w:val="00C401DE"/>
    <w:rsid w:val="00C41620"/>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2D66"/>
    <w:rsid w:val="00C6419A"/>
    <w:rsid w:val="00C6484D"/>
    <w:rsid w:val="00C663B0"/>
    <w:rsid w:val="00C66654"/>
    <w:rsid w:val="00C66F89"/>
    <w:rsid w:val="00C67340"/>
    <w:rsid w:val="00C67826"/>
    <w:rsid w:val="00C7052A"/>
    <w:rsid w:val="00C711F7"/>
    <w:rsid w:val="00C7163E"/>
    <w:rsid w:val="00C719D6"/>
    <w:rsid w:val="00C73FB0"/>
    <w:rsid w:val="00C74DAA"/>
    <w:rsid w:val="00C74DEC"/>
    <w:rsid w:val="00C74E12"/>
    <w:rsid w:val="00C75654"/>
    <w:rsid w:val="00C75F47"/>
    <w:rsid w:val="00C76003"/>
    <w:rsid w:val="00C7684F"/>
    <w:rsid w:val="00C7692A"/>
    <w:rsid w:val="00C77296"/>
    <w:rsid w:val="00C82718"/>
    <w:rsid w:val="00C8324B"/>
    <w:rsid w:val="00C83483"/>
    <w:rsid w:val="00C85DB0"/>
    <w:rsid w:val="00C90601"/>
    <w:rsid w:val="00C919AF"/>
    <w:rsid w:val="00C93789"/>
    <w:rsid w:val="00C951DB"/>
    <w:rsid w:val="00C95816"/>
    <w:rsid w:val="00C96CDF"/>
    <w:rsid w:val="00CA0A02"/>
    <w:rsid w:val="00CA231F"/>
    <w:rsid w:val="00CA3179"/>
    <w:rsid w:val="00CA6307"/>
    <w:rsid w:val="00CA665E"/>
    <w:rsid w:val="00CB056B"/>
    <w:rsid w:val="00CB06AA"/>
    <w:rsid w:val="00CB7260"/>
    <w:rsid w:val="00CC02A3"/>
    <w:rsid w:val="00CC0536"/>
    <w:rsid w:val="00CC13E5"/>
    <w:rsid w:val="00CC25AB"/>
    <w:rsid w:val="00CC44B8"/>
    <w:rsid w:val="00CC57F2"/>
    <w:rsid w:val="00CC5C04"/>
    <w:rsid w:val="00CC5D7B"/>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7124"/>
    <w:rsid w:val="00CF1A5E"/>
    <w:rsid w:val="00CF3C14"/>
    <w:rsid w:val="00CF443E"/>
    <w:rsid w:val="00CF6A73"/>
    <w:rsid w:val="00CF6FF0"/>
    <w:rsid w:val="00CF7A04"/>
    <w:rsid w:val="00CF7EE8"/>
    <w:rsid w:val="00D00B1A"/>
    <w:rsid w:val="00D017EC"/>
    <w:rsid w:val="00D0206D"/>
    <w:rsid w:val="00D05BF0"/>
    <w:rsid w:val="00D06DA9"/>
    <w:rsid w:val="00D10803"/>
    <w:rsid w:val="00D13716"/>
    <w:rsid w:val="00D13A34"/>
    <w:rsid w:val="00D140CE"/>
    <w:rsid w:val="00D160DB"/>
    <w:rsid w:val="00D16CA9"/>
    <w:rsid w:val="00D249E4"/>
    <w:rsid w:val="00D24EEB"/>
    <w:rsid w:val="00D251E7"/>
    <w:rsid w:val="00D27EAA"/>
    <w:rsid w:val="00D33824"/>
    <w:rsid w:val="00D33DD8"/>
    <w:rsid w:val="00D343C1"/>
    <w:rsid w:val="00D3582A"/>
    <w:rsid w:val="00D3618D"/>
    <w:rsid w:val="00D378C1"/>
    <w:rsid w:val="00D379E5"/>
    <w:rsid w:val="00D415A6"/>
    <w:rsid w:val="00D415B9"/>
    <w:rsid w:val="00D41714"/>
    <w:rsid w:val="00D428BB"/>
    <w:rsid w:val="00D432EF"/>
    <w:rsid w:val="00D43C40"/>
    <w:rsid w:val="00D4554F"/>
    <w:rsid w:val="00D46E53"/>
    <w:rsid w:val="00D47218"/>
    <w:rsid w:val="00D50DDB"/>
    <w:rsid w:val="00D50F0D"/>
    <w:rsid w:val="00D5293E"/>
    <w:rsid w:val="00D53CE3"/>
    <w:rsid w:val="00D55B2C"/>
    <w:rsid w:val="00D55FE2"/>
    <w:rsid w:val="00D55FFF"/>
    <w:rsid w:val="00D56DE9"/>
    <w:rsid w:val="00D56F5E"/>
    <w:rsid w:val="00D57BB5"/>
    <w:rsid w:val="00D606E3"/>
    <w:rsid w:val="00D62455"/>
    <w:rsid w:val="00D62872"/>
    <w:rsid w:val="00D64FFC"/>
    <w:rsid w:val="00D6512F"/>
    <w:rsid w:val="00D65CB7"/>
    <w:rsid w:val="00D702C7"/>
    <w:rsid w:val="00D7096B"/>
    <w:rsid w:val="00D72D77"/>
    <w:rsid w:val="00D74BA6"/>
    <w:rsid w:val="00D74BBE"/>
    <w:rsid w:val="00D765AA"/>
    <w:rsid w:val="00D80937"/>
    <w:rsid w:val="00D82604"/>
    <w:rsid w:val="00D8429D"/>
    <w:rsid w:val="00D84581"/>
    <w:rsid w:val="00D8564A"/>
    <w:rsid w:val="00D86B5E"/>
    <w:rsid w:val="00D91B0D"/>
    <w:rsid w:val="00D92592"/>
    <w:rsid w:val="00D935B1"/>
    <w:rsid w:val="00D93691"/>
    <w:rsid w:val="00D9379D"/>
    <w:rsid w:val="00D93901"/>
    <w:rsid w:val="00D93AAD"/>
    <w:rsid w:val="00D96F22"/>
    <w:rsid w:val="00D97218"/>
    <w:rsid w:val="00D97437"/>
    <w:rsid w:val="00DA1EBB"/>
    <w:rsid w:val="00DA20DA"/>
    <w:rsid w:val="00DA3007"/>
    <w:rsid w:val="00DA5475"/>
    <w:rsid w:val="00DA6C16"/>
    <w:rsid w:val="00DB1513"/>
    <w:rsid w:val="00DB2A79"/>
    <w:rsid w:val="00DB34A2"/>
    <w:rsid w:val="00DB3605"/>
    <w:rsid w:val="00DB361F"/>
    <w:rsid w:val="00DB4BB4"/>
    <w:rsid w:val="00DB5EB0"/>
    <w:rsid w:val="00DC0D0C"/>
    <w:rsid w:val="00DC22AE"/>
    <w:rsid w:val="00DC3A29"/>
    <w:rsid w:val="00DC3CDB"/>
    <w:rsid w:val="00DC44C7"/>
    <w:rsid w:val="00DC52C9"/>
    <w:rsid w:val="00DC5758"/>
    <w:rsid w:val="00DC68D9"/>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69DE"/>
    <w:rsid w:val="00E174A2"/>
    <w:rsid w:val="00E20681"/>
    <w:rsid w:val="00E21315"/>
    <w:rsid w:val="00E2260D"/>
    <w:rsid w:val="00E24CD5"/>
    <w:rsid w:val="00E27FD2"/>
    <w:rsid w:val="00E31F00"/>
    <w:rsid w:val="00E33412"/>
    <w:rsid w:val="00E3386C"/>
    <w:rsid w:val="00E342EC"/>
    <w:rsid w:val="00E414B8"/>
    <w:rsid w:val="00E4393D"/>
    <w:rsid w:val="00E45E0A"/>
    <w:rsid w:val="00E47D37"/>
    <w:rsid w:val="00E52AB7"/>
    <w:rsid w:val="00E53312"/>
    <w:rsid w:val="00E53654"/>
    <w:rsid w:val="00E53799"/>
    <w:rsid w:val="00E55356"/>
    <w:rsid w:val="00E57258"/>
    <w:rsid w:val="00E61A10"/>
    <w:rsid w:val="00E64BE3"/>
    <w:rsid w:val="00E652C3"/>
    <w:rsid w:val="00E6685E"/>
    <w:rsid w:val="00E66AF2"/>
    <w:rsid w:val="00E716C1"/>
    <w:rsid w:val="00E71DBD"/>
    <w:rsid w:val="00E7223C"/>
    <w:rsid w:val="00E735E6"/>
    <w:rsid w:val="00E77875"/>
    <w:rsid w:val="00E8021E"/>
    <w:rsid w:val="00E8104C"/>
    <w:rsid w:val="00E854AF"/>
    <w:rsid w:val="00E86D67"/>
    <w:rsid w:val="00E8750C"/>
    <w:rsid w:val="00E87CDC"/>
    <w:rsid w:val="00E908E1"/>
    <w:rsid w:val="00E91170"/>
    <w:rsid w:val="00E91673"/>
    <w:rsid w:val="00E923AB"/>
    <w:rsid w:val="00E93B88"/>
    <w:rsid w:val="00E9403E"/>
    <w:rsid w:val="00E95B0C"/>
    <w:rsid w:val="00E96293"/>
    <w:rsid w:val="00E96657"/>
    <w:rsid w:val="00E9713D"/>
    <w:rsid w:val="00EA119B"/>
    <w:rsid w:val="00EA2214"/>
    <w:rsid w:val="00EA3673"/>
    <w:rsid w:val="00EA5104"/>
    <w:rsid w:val="00EA65AF"/>
    <w:rsid w:val="00EB07C5"/>
    <w:rsid w:val="00EB1238"/>
    <w:rsid w:val="00EB2721"/>
    <w:rsid w:val="00EB4608"/>
    <w:rsid w:val="00EB4D10"/>
    <w:rsid w:val="00EB528C"/>
    <w:rsid w:val="00EB6673"/>
    <w:rsid w:val="00EB71BA"/>
    <w:rsid w:val="00EB7226"/>
    <w:rsid w:val="00EB7945"/>
    <w:rsid w:val="00EB7E96"/>
    <w:rsid w:val="00EC07BA"/>
    <w:rsid w:val="00EC0D12"/>
    <w:rsid w:val="00EC0DF3"/>
    <w:rsid w:val="00EC0E43"/>
    <w:rsid w:val="00EC13EB"/>
    <w:rsid w:val="00EC2AC8"/>
    <w:rsid w:val="00EC33D6"/>
    <w:rsid w:val="00EC4982"/>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2B61"/>
    <w:rsid w:val="00EE57C0"/>
    <w:rsid w:val="00EE5F4E"/>
    <w:rsid w:val="00EE6065"/>
    <w:rsid w:val="00EE62DF"/>
    <w:rsid w:val="00EE6970"/>
    <w:rsid w:val="00EE7B45"/>
    <w:rsid w:val="00EF1674"/>
    <w:rsid w:val="00EF394B"/>
    <w:rsid w:val="00EF3E6B"/>
    <w:rsid w:val="00EF4242"/>
    <w:rsid w:val="00EF7E61"/>
    <w:rsid w:val="00F00341"/>
    <w:rsid w:val="00F00795"/>
    <w:rsid w:val="00F00CCC"/>
    <w:rsid w:val="00F04327"/>
    <w:rsid w:val="00F049D4"/>
    <w:rsid w:val="00F04B01"/>
    <w:rsid w:val="00F056D0"/>
    <w:rsid w:val="00F06076"/>
    <w:rsid w:val="00F11BBB"/>
    <w:rsid w:val="00F1304F"/>
    <w:rsid w:val="00F15F33"/>
    <w:rsid w:val="00F164F1"/>
    <w:rsid w:val="00F16767"/>
    <w:rsid w:val="00F16F5D"/>
    <w:rsid w:val="00F17DA5"/>
    <w:rsid w:val="00F20EDE"/>
    <w:rsid w:val="00F21983"/>
    <w:rsid w:val="00F21DD3"/>
    <w:rsid w:val="00F23328"/>
    <w:rsid w:val="00F24287"/>
    <w:rsid w:val="00F25782"/>
    <w:rsid w:val="00F259E4"/>
    <w:rsid w:val="00F2791C"/>
    <w:rsid w:val="00F30EB9"/>
    <w:rsid w:val="00F34503"/>
    <w:rsid w:val="00F35ADC"/>
    <w:rsid w:val="00F35BF3"/>
    <w:rsid w:val="00F428FA"/>
    <w:rsid w:val="00F4313D"/>
    <w:rsid w:val="00F436B4"/>
    <w:rsid w:val="00F466A0"/>
    <w:rsid w:val="00F466CC"/>
    <w:rsid w:val="00F53AFE"/>
    <w:rsid w:val="00F557DA"/>
    <w:rsid w:val="00F571C8"/>
    <w:rsid w:val="00F6033B"/>
    <w:rsid w:val="00F60B33"/>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486"/>
    <w:rsid w:val="00F757CE"/>
    <w:rsid w:val="00F76625"/>
    <w:rsid w:val="00F76F98"/>
    <w:rsid w:val="00F84A1E"/>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1FD0"/>
    <w:rsid w:val="00FC2052"/>
    <w:rsid w:val="00FC3D76"/>
    <w:rsid w:val="00FC3FC8"/>
    <w:rsid w:val="00FC5CD1"/>
    <w:rsid w:val="00FD079B"/>
    <w:rsid w:val="00FD0EE3"/>
    <w:rsid w:val="00FD23A9"/>
    <w:rsid w:val="00FD242B"/>
    <w:rsid w:val="00FD265B"/>
    <w:rsid w:val="00FD35BF"/>
    <w:rsid w:val="00FD63AC"/>
    <w:rsid w:val="00FD63AF"/>
    <w:rsid w:val="00FD6A73"/>
    <w:rsid w:val="00FD73FF"/>
    <w:rsid w:val="00FD7674"/>
    <w:rsid w:val="00FE0922"/>
    <w:rsid w:val="00FE0AD0"/>
    <w:rsid w:val="00FE2A0A"/>
    <w:rsid w:val="00FE4AE1"/>
    <w:rsid w:val="00FF072F"/>
    <w:rsid w:val="00FF22E1"/>
    <w:rsid w:val="00FF2F67"/>
    <w:rsid w:val="00FF375B"/>
    <w:rsid w:val="00FF43E5"/>
    <w:rsid w:val="00FF4C93"/>
    <w:rsid w:val="00FF6323"/>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18E06A83"/>
  <w15:chartTrackingRefBased/>
  <w15:docId w15:val="{09FE4959-4CDF-4BCF-80C4-C6CD2F96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921E59"/>
    <w:pPr>
      <w:tabs>
        <w:tab w:val="right" w:leader="dot" w:pos="10214"/>
      </w:tabs>
    </w:pPr>
    <w:rPr>
      <w:i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CommentTextChar">
    <w:name w:val="Comment Text Char"/>
    <w:basedOn w:val="DefaultParagraphFont"/>
    <w:link w:val="CommentText"/>
    <w:semiHidden/>
    <w:rsid w:val="00A906AE"/>
    <w:rPr>
      <w:rFonts w:ascii="Arial" w:hAnsi="Arial"/>
    </w:rPr>
  </w:style>
  <w:style w:type="paragraph" w:customStyle="1" w:styleId="Heading2CenteredBoxSinglesolidlineAuto">
    <w:name w:val="Heading 2 + Centered Box: (Single solid line Auto ..."/>
    <w:basedOn w:val="Heading2"/>
    <w:next w:val="Normal"/>
    <w:rsid w:val="00D62455"/>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NormalWeb">
    <w:name w:val="Normal (Web)"/>
    <w:basedOn w:val="Normal"/>
    <w:rsid w:val="007D78FF"/>
    <w:pPr>
      <w:spacing w:before="100" w:beforeAutospacing="1" w:after="100" w:afterAutospacing="1"/>
    </w:pPr>
    <w:rPr>
      <w:rFonts w:ascii="Times New Roman" w:hAnsi="Times New Roman"/>
      <w:sz w:val="24"/>
      <w:szCs w:val="24"/>
    </w:rPr>
  </w:style>
  <w:style w:type="paragraph" w:customStyle="1" w:styleId="Default">
    <w:name w:val="Default"/>
    <w:rsid w:val="007D78F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709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4617">
      <w:bodyDiv w:val="1"/>
      <w:marLeft w:val="0"/>
      <w:marRight w:val="0"/>
      <w:marTop w:val="0"/>
      <w:marBottom w:val="0"/>
      <w:divBdr>
        <w:top w:val="none" w:sz="0" w:space="0" w:color="auto"/>
        <w:left w:val="none" w:sz="0" w:space="0" w:color="auto"/>
        <w:bottom w:val="none" w:sz="0" w:space="0" w:color="auto"/>
        <w:right w:val="none" w:sz="0" w:space="0" w:color="auto"/>
      </w:divBdr>
    </w:div>
    <w:div w:id="64612603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696540805">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924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640C-24AF-4F69-8491-1D128076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48</TotalTime>
  <Pages>41</Pages>
  <Words>19229</Words>
  <Characters>103261</Characters>
  <Application>Microsoft Office Word</Application>
  <DocSecurity>0</DocSecurity>
  <Lines>3129</Lines>
  <Paragraphs>1134</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121356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Ciavattone, Deborah (EGLE)</cp:lastModifiedBy>
  <cp:revision>10</cp:revision>
  <cp:lastPrinted>2002-09-24T20:30:00Z</cp:lastPrinted>
  <dcterms:created xsi:type="dcterms:W3CDTF">2021-10-19T19:16:00Z</dcterms:created>
  <dcterms:modified xsi:type="dcterms:W3CDTF">2021-12-14T14:15:00Z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2021-03-29T18:30:14Z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