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250"/>
        <w:gridCol w:w="5652"/>
        <w:gridCol w:w="2358"/>
      </w:tblGrid>
      <w:tr w:rsidR="00AA0D6E" w14:paraId="734C2DEE" w14:textId="77777777" w:rsidTr="00E347C5">
        <w:tc>
          <w:tcPr>
            <w:tcW w:w="2250" w:type="dxa"/>
          </w:tcPr>
          <w:p w14:paraId="1DC4AC89" w14:textId="77777777" w:rsidR="00AA0D6E" w:rsidRDefault="00AA0D6E" w:rsidP="00AA0D6E">
            <w:pPr>
              <w:jc w:val="center"/>
              <w:rPr>
                <w:rFonts w:ascii="Arial" w:hAnsi="Arial"/>
                <w:sz w:val="16"/>
              </w:rPr>
            </w:pPr>
          </w:p>
        </w:tc>
        <w:tc>
          <w:tcPr>
            <w:tcW w:w="5652" w:type="dxa"/>
          </w:tcPr>
          <w:p w14:paraId="1D1BBF6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C8B0F76" w14:textId="77777777" w:rsidR="00AA0D6E" w:rsidRDefault="00AA0D6E" w:rsidP="00AA0D6E">
            <w:pPr>
              <w:jc w:val="center"/>
              <w:rPr>
                <w:rFonts w:ascii="Arial" w:hAnsi="Arial"/>
                <w:sz w:val="16"/>
              </w:rPr>
            </w:pPr>
            <w:r>
              <w:rPr>
                <w:rFonts w:ascii="Arial" w:hAnsi="Arial"/>
              </w:rPr>
              <w:t>Air Quality Division</w:t>
            </w:r>
          </w:p>
        </w:tc>
        <w:tc>
          <w:tcPr>
            <w:tcW w:w="2358" w:type="dxa"/>
          </w:tcPr>
          <w:p w14:paraId="0DDD066D" w14:textId="77777777" w:rsidR="00AA0D6E" w:rsidRDefault="00AA0D6E" w:rsidP="00AA0D6E">
            <w:pPr>
              <w:jc w:val="center"/>
              <w:rPr>
                <w:rFonts w:ascii="Arial" w:hAnsi="Arial"/>
                <w:b/>
                <w:sz w:val="24"/>
              </w:rPr>
            </w:pPr>
          </w:p>
        </w:tc>
      </w:tr>
      <w:tr w:rsidR="00AA0D6E" w14:paraId="76EF4730" w14:textId="77777777" w:rsidTr="00E347C5">
        <w:trPr>
          <w:cantSplit/>
          <w:trHeight w:val="146"/>
        </w:trPr>
        <w:tc>
          <w:tcPr>
            <w:tcW w:w="2250" w:type="dxa"/>
          </w:tcPr>
          <w:p w14:paraId="4C8AF55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52" w:type="dxa"/>
          </w:tcPr>
          <w:p w14:paraId="09F35B2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58" w:type="dxa"/>
          </w:tcPr>
          <w:p w14:paraId="57FBEE3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5C6EC31" w14:textId="77777777" w:rsidTr="00E347C5">
        <w:trPr>
          <w:cantSplit/>
          <w:trHeight w:val="145"/>
        </w:trPr>
        <w:tc>
          <w:tcPr>
            <w:tcW w:w="2250" w:type="dxa"/>
          </w:tcPr>
          <w:p w14:paraId="548B0302" w14:textId="3F7503A9" w:rsidR="00AA0D6E" w:rsidRPr="00910FEA" w:rsidRDefault="00E0139B" w:rsidP="00AA0D6E">
            <w:pPr>
              <w:pStyle w:val="Header"/>
              <w:jc w:val="center"/>
              <w:rPr>
                <w:rFonts w:ascii="Arial" w:hAnsi="Arial"/>
                <w:sz w:val="22"/>
                <w:szCs w:val="22"/>
              </w:rPr>
            </w:pPr>
            <w:bookmarkStart w:id="0" w:name="SRN"/>
            <w:r>
              <w:rPr>
                <w:rFonts w:ascii="Arial" w:hAnsi="Arial"/>
                <w:sz w:val="22"/>
                <w:szCs w:val="22"/>
              </w:rPr>
              <w:t>B7221</w:t>
            </w:r>
            <w:bookmarkEnd w:id="0"/>
          </w:p>
        </w:tc>
        <w:tc>
          <w:tcPr>
            <w:tcW w:w="5652" w:type="dxa"/>
          </w:tcPr>
          <w:p w14:paraId="73FF464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358" w:type="dxa"/>
          </w:tcPr>
          <w:p w14:paraId="23372659" w14:textId="3557F6DB" w:rsidR="00AA0D6E" w:rsidRPr="00910FEA" w:rsidRDefault="00E0139B" w:rsidP="00AA0D6E">
            <w:pPr>
              <w:pStyle w:val="Header"/>
              <w:jc w:val="center"/>
              <w:rPr>
                <w:rFonts w:ascii="Arial" w:hAnsi="Arial"/>
                <w:sz w:val="22"/>
                <w:szCs w:val="22"/>
              </w:rPr>
            </w:pPr>
            <w:bookmarkStart w:id="1" w:name="Text17"/>
            <w:r>
              <w:rPr>
                <w:rFonts w:ascii="Arial" w:hAnsi="Arial"/>
                <w:noProof/>
                <w:sz w:val="22"/>
                <w:szCs w:val="22"/>
              </w:rPr>
              <w:t>MI-ROP-B7221-20</w:t>
            </w:r>
            <w:bookmarkEnd w:id="1"/>
            <w:r w:rsidR="00E347C5">
              <w:rPr>
                <w:rFonts w:ascii="Arial" w:hAnsi="Arial"/>
                <w:noProof/>
                <w:sz w:val="22"/>
                <w:szCs w:val="22"/>
              </w:rPr>
              <w:t>20</w:t>
            </w:r>
          </w:p>
        </w:tc>
      </w:tr>
    </w:tbl>
    <w:p w14:paraId="0B5FCEB3" w14:textId="77777777" w:rsidR="00AF4326" w:rsidRDefault="00AF4326">
      <w:pPr>
        <w:rPr>
          <w:rFonts w:ascii="Arial" w:hAnsi="Arial"/>
          <w:color w:val="000000"/>
          <w:sz w:val="14"/>
        </w:rPr>
      </w:pPr>
    </w:p>
    <w:p w14:paraId="758953A9" w14:textId="77777777" w:rsidR="00AF4326" w:rsidRDefault="00AF4326">
      <w:pPr>
        <w:jc w:val="center"/>
        <w:rPr>
          <w:rFonts w:ascii="Arial" w:hAnsi="Arial"/>
          <w:sz w:val="22"/>
        </w:rPr>
      </w:pPr>
    </w:p>
    <w:p w14:paraId="305B61CC" w14:textId="5EEF544D" w:rsidR="003D6C8F" w:rsidRPr="00421C67" w:rsidRDefault="00E0139B">
      <w:pPr>
        <w:jc w:val="center"/>
        <w:rPr>
          <w:rFonts w:ascii="Arial" w:hAnsi="Arial"/>
          <w:b/>
          <w:sz w:val="22"/>
        </w:rPr>
      </w:pPr>
      <w:bookmarkStart w:id="2" w:name="Text40"/>
      <w:r w:rsidRPr="00421C67">
        <w:rPr>
          <w:rFonts w:ascii="Arial" w:hAnsi="Arial"/>
          <w:b/>
          <w:noProof/>
          <w:sz w:val="22"/>
        </w:rPr>
        <w:t>DTE Gas Company</w:t>
      </w:r>
      <w:r w:rsidR="00421C67" w:rsidRPr="00421C67">
        <w:rPr>
          <w:rFonts w:ascii="Arial" w:hAnsi="Arial"/>
          <w:b/>
          <w:noProof/>
          <w:sz w:val="22"/>
        </w:rPr>
        <w:t xml:space="preserve"> </w:t>
      </w:r>
      <w:r w:rsidR="00421C67" w:rsidRPr="00421C67">
        <w:rPr>
          <w:rFonts w:ascii="Arial" w:hAnsi="Arial"/>
          <w:b/>
          <w:sz w:val="22"/>
        </w:rPr>
        <w:t xml:space="preserve">– </w:t>
      </w:r>
      <w:r w:rsidRPr="00421C67">
        <w:rPr>
          <w:rFonts w:ascii="Arial" w:hAnsi="Arial"/>
          <w:b/>
          <w:noProof/>
          <w:sz w:val="22"/>
        </w:rPr>
        <w:t>Milford Compressor Station</w:t>
      </w:r>
      <w:bookmarkEnd w:id="2"/>
    </w:p>
    <w:p w14:paraId="3CC39C10" w14:textId="77777777" w:rsidR="00AF4326" w:rsidRDefault="00AF4326">
      <w:pPr>
        <w:rPr>
          <w:rFonts w:ascii="Arial" w:hAnsi="Arial"/>
          <w:sz w:val="22"/>
        </w:rPr>
      </w:pPr>
    </w:p>
    <w:p w14:paraId="3746DA32" w14:textId="77777777" w:rsidR="00AF4326" w:rsidRDefault="00AF4326">
      <w:pPr>
        <w:jc w:val="center"/>
        <w:rPr>
          <w:rFonts w:ascii="Arial" w:hAnsi="Arial"/>
          <w:sz w:val="22"/>
        </w:rPr>
      </w:pPr>
    </w:p>
    <w:p w14:paraId="342D7579" w14:textId="2C2E7F2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A6E5D">
        <w:rPr>
          <w:rFonts w:ascii="Arial" w:hAnsi="Arial"/>
          <w:sz w:val="22"/>
          <w:szCs w:val="22"/>
        </w:rPr>
        <w:t>B7221</w:t>
      </w:r>
    </w:p>
    <w:p w14:paraId="4F007D78" w14:textId="77777777" w:rsidR="00AF4326" w:rsidRDefault="00AF4326">
      <w:pPr>
        <w:jc w:val="center"/>
        <w:rPr>
          <w:rFonts w:ascii="Arial" w:hAnsi="Arial"/>
          <w:sz w:val="22"/>
        </w:rPr>
      </w:pPr>
    </w:p>
    <w:p w14:paraId="60DA4E9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206DE10" w14:textId="77777777" w:rsidR="006240B1" w:rsidRDefault="006240B1">
      <w:pPr>
        <w:jc w:val="center"/>
        <w:outlineLvl w:val="0"/>
        <w:rPr>
          <w:rFonts w:ascii="Arial" w:hAnsi="Arial"/>
          <w:sz w:val="22"/>
        </w:rPr>
      </w:pPr>
    </w:p>
    <w:p w14:paraId="4C81DD69" w14:textId="6FB78249" w:rsidR="00AF4326" w:rsidRDefault="00E0139B">
      <w:pPr>
        <w:jc w:val="center"/>
        <w:rPr>
          <w:rFonts w:ascii="Arial" w:hAnsi="Arial"/>
          <w:sz w:val="22"/>
        </w:rPr>
      </w:pPr>
      <w:bookmarkStart w:id="3" w:name="Street_Address"/>
      <w:r>
        <w:rPr>
          <w:rFonts w:ascii="Arial" w:hAnsi="Arial"/>
          <w:sz w:val="22"/>
        </w:rPr>
        <w:t>3515 Childs lake Road</w:t>
      </w:r>
      <w:bookmarkEnd w:id="3"/>
      <w:r w:rsidR="00AF4326">
        <w:rPr>
          <w:rFonts w:ascii="Arial" w:hAnsi="Arial"/>
          <w:sz w:val="22"/>
        </w:rPr>
        <w:t xml:space="preserve">, </w:t>
      </w:r>
      <w:bookmarkStart w:id="4" w:name="City"/>
      <w:r>
        <w:rPr>
          <w:rFonts w:ascii="Arial" w:hAnsi="Arial"/>
          <w:sz w:val="22"/>
        </w:rPr>
        <w:t>Milford</w:t>
      </w:r>
      <w:bookmarkEnd w:id="4"/>
      <w:r w:rsidR="00AF4326">
        <w:rPr>
          <w:rFonts w:ascii="Arial" w:hAnsi="Arial"/>
          <w:sz w:val="22"/>
        </w:rPr>
        <w:t xml:space="preserve">, </w:t>
      </w:r>
      <w:bookmarkStart w:id="5" w:name="Text13"/>
      <w:r>
        <w:rPr>
          <w:rFonts w:ascii="Arial" w:hAnsi="Arial"/>
          <w:sz w:val="22"/>
        </w:rPr>
        <w:t>Oakland</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48381</w:t>
      </w:r>
      <w:bookmarkEnd w:id="6"/>
    </w:p>
    <w:p w14:paraId="2D17D791" w14:textId="77777777" w:rsidR="00AF4326" w:rsidRDefault="00AF4326">
      <w:pPr>
        <w:jc w:val="center"/>
        <w:rPr>
          <w:rFonts w:ascii="Arial" w:hAnsi="Arial"/>
          <w:sz w:val="22"/>
        </w:rPr>
      </w:pPr>
    </w:p>
    <w:p w14:paraId="06B5A807" w14:textId="1E2F31E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E0139B">
        <w:rPr>
          <w:rFonts w:ascii="Arial" w:hAnsi="Arial"/>
          <w:noProof/>
          <w:sz w:val="22"/>
        </w:rPr>
        <w:t>MI-ROP-B7221-20</w:t>
      </w:r>
      <w:bookmarkEnd w:id="7"/>
      <w:r w:rsidR="00E347C5">
        <w:rPr>
          <w:rFonts w:ascii="Arial" w:hAnsi="Arial"/>
          <w:noProof/>
          <w:sz w:val="22"/>
        </w:rPr>
        <w:t>20</w:t>
      </w:r>
    </w:p>
    <w:p w14:paraId="01FBB990" w14:textId="77777777" w:rsidR="00AF4326" w:rsidRDefault="00AF4326">
      <w:pPr>
        <w:ind w:left="3150"/>
        <w:rPr>
          <w:rFonts w:ascii="Arial" w:hAnsi="Arial"/>
          <w:sz w:val="22"/>
        </w:rPr>
      </w:pPr>
    </w:p>
    <w:p w14:paraId="310A7273" w14:textId="1204531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421C67">
        <w:rPr>
          <w:rFonts w:ascii="Arial" w:hAnsi="Arial"/>
          <w:noProof/>
          <w:sz w:val="22"/>
        </w:rPr>
        <w:t>September 28, 2020</w:t>
      </w:r>
      <w:bookmarkEnd w:id="8"/>
    </w:p>
    <w:p w14:paraId="78D574E7" w14:textId="4078C9F3" w:rsidR="00026AB8" w:rsidRPr="00BC4F1E" w:rsidRDefault="00026AB8">
      <w:pPr>
        <w:ind w:left="3150"/>
        <w:rPr>
          <w:rFonts w:ascii="Arial" w:hAnsi="Arial"/>
          <w:color w:val="0000FF"/>
          <w:sz w:val="22"/>
        </w:rPr>
      </w:pPr>
    </w:p>
    <w:p w14:paraId="2FF2AB91" w14:textId="77777777" w:rsidR="00DB5924" w:rsidRPr="007129B8" w:rsidRDefault="00DB5924">
      <w:pPr>
        <w:pStyle w:val="BodyText"/>
      </w:pPr>
    </w:p>
    <w:p w14:paraId="0BACB804" w14:textId="77777777" w:rsidR="00644884" w:rsidRDefault="00644884" w:rsidP="00DB5924">
      <w:pPr>
        <w:jc w:val="both"/>
        <w:rPr>
          <w:rFonts w:ascii="Arial" w:hAnsi="Arial"/>
          <w:sz w:val="22"/>
        </w:rPr>
      </w:pPr>
    </w:p>
    <w:p w14:paraId="7C1C18DD" w14:textId="77777777" w:rsidR="00644884" w:rsidRDefault="00644884" w:rsidP="00DB5924">
      <w:pPr>
        <w:jc w:val="both"/>
        <w:rPr>
          <w:rFonts w:ascii="Arial" w:hAnsi="Arial"/>
          <w:sz w:val="22"/>
        </w:rPr>
      </w:pPr>
    </w:p>
    <w:p w14:paraId="5CF2C4F4" w14:textId="77777777" w:rsidR="00644884" w:rsidRDefault="00644884" w:rsidP="00DB5924">
      <w:pPr>
        <w:jc w:val="both"/>
        <w:rPr>
          <w:rFonts w:ascii="Arial" w:hAnsi="Arial"/>
          <w:sz w:val="22"/>
        </w:rPr>
      </w:pPr>
    </w:p>
    <w:p w14:paraId="687AA96B" w14:textId="71E77226"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4C25379" w14:textId="77777777" w:rsidR="00AF4326" w:rsidRDefault="00AF4326">
      <w:pPr>
        <w:rPr>
          <w:rFonts w:ascii="Arial" w:hAnsi="Arial"/>
          <w:sz w:val="22"/>
        </w:rPr>
      </w:pPr>
    </w:p>
    <w:p w14:paraId="6E092E7B" w14:textId="77777777" w:rsidR="00AF4326" w:rsidRDefault="00AF4326">
      <w:pPr>
        <w:rPr>
          <w:rFonts w:ascii="Arial" w:hAnsi="Arial"/>
          <w:sz w:val="22"/>
        </w:rPr>
      </w:pPr>
    </w:p>
    <w:p w14:paraId="7149299B" w14:textId="77777777" w:rsidR="00AF4326" w:rsidRDefault="00AF4326">
      <w:pPr>
        <w:rPr>
          <w:rFonts w:ascii="Arial" w:hAnsi="Arial"/>
          <w:sz w:val="22"/>
        </w:rPr>
      </w:pPr>
    </w:p>
    <w:p w14:paraId="1ECE0224" w14:textId="77777777" w:rsidR="00AF4326" w:rsidRDefault="00AF4326">
      <w:pPr>
        <w:rPr>
          <w:rFonts w:ascii="Arial" w:hAnsi="Arial"/>
          <w:sz w:val="22"/>
        </w:rPr>
      </w:pPr>
    </w:p>
    <w:p w14:paraId="6034E908" w14:textId="77777777" w:rsidR="00AF4326" w:rsidRDefault="00AF4326">
      <w:pPr>
        <w:rPr>
          <w:rFonts w:ascii="Arial" w:hAnsi="Arial"/>
          <w:sz w:val="22"/>
        </w:rPr>
      </w:pPr>
    </w:p>
    <w:p w14:paraId="68DCBC75" w14:textId="77777777" w:rsidR="00AF4326" w:rsidRDefault="00AF4326">
      <w:pPr>
        <w:rPr>
          <w:rFonts w:ascii="Arial" w:hAnsi="Arial"/>
          <w:sz w:val="22"/>
        </w:rPr>
      </w:pPr>
    </w:p>
    <w:p w14:paraId="7736CB90" w14:textId="77777777" w:rsidR="00DB5924" w:rsidRDefault="00DB5924">
      <w:pPr>
        <w:rPr>
          <w:rFonts w:ascii="Arial" w:hAnsi="Arial"/>
          <w:sz w:val="22"/>
        </w:rPr>
      </w:pPr>
    </w:p>
    <w:p w14:paraId="0C2C4535" w14:textId="77777777" w:rsidR="00DB5924" w:rsidRDefault="00DB5924">
      <w:pPr>
        <w:rPr>
          <w:rFonts w:ascii="Arial" w:hAnsi="Arial"/>
          <w:sz w:val="22"/>
        </w:rPr>
      </w:pPr>
    </w:p>
    <w:p w14:paraId="1967B954" w14:textId="77777777" w:rsidR="00DB5924" w:rsidRDefault="00DB5924">
      <w:pPr>
        <w:rPr>
          <w:rFonts w:ascii="Arial" w:hAnsi="Arial"/>
          <w:sz w:val="22"/>
        </w:rPr>
      </w:pPr>
    </w:p>
    <w:p w14:paraId="3B3D9266" w14:textId="77777777" w:rsidR="00DB5924" w:rsidRDefault="00DB5924">
      <w:pPr>
        <w:rPr>
          <w:rFonts w:ascii="Arial" w:hAnsi="Arial"/>
          <w:sz w:val="22"/>
        </w:rPr>
      </w:pPr>
    </w:p>
    <w:p w14:paraId="44262673" w14:textId="77777777" w:rsidR="00DB5924" w:rsidRDefault="00DB5924">
      <w:pPr>
        <w:rPr>
          <w:rFonts w:ascii="Arial" w:hAnsi="Arial"/>
          <w:sz w:val="22"/>
        </w:rPr>
      </w:pPr>
    </w:p>
    <w:p w14:paraId="069DE9FD" w14:textId="77777777" w:rsidR="00DB5924" w:rsidRDefault="00DB5924">
      <w:pPr>
        <w:rPr>
          <w:rFonts w:ascii="Arial" w:hAnsi="Arial"/>
          <w:sz w:val="22"/>
        </w:rPr>
      </w:pPr>
    </w:p>
    <w:p w14:paraId="73264B13" w14:textId="77777777" w:rsidR="00DB5924" w:rsidRDefault="00DB5924">
      <w:pPr>
        <w:rPr>
          <w:rFonts w:ascii="Arial" w:hAnsi="Arial"/>
          <w:sz w:val="22"/>
        </w:rPr>
      </w:pPr>
    </w:p>
    <w:p w14:paraId="1F1B12A3" w14:textId="77777777" w:rsidR="00DB5924" w:rsidRDefault="00DB5924">
      <w:pPr>
        <w:rPr>
          <w:rFonts w:ascii="Arial" w:hAnsi="Arial"/>
          <w:sz w:val="22"/>
        </w:rPr>
      </w:pPr>
    </w:p>
    <w:p w14:paraId="6CA6BF12" w14:textId="77777777" w:rsidR="00AF4326" w:rsidRDefault="00AF4326">
      <w:pPr>
        <w:rPr>
          <w:rFonts w:ascii="Arial" w:hAnsi="Arial"/>
          <w:sz w:val="22"/>
        </w:rPr>
      </w:pPr>
    </w:p>
    <w:p w14:paraId="53FCF6CC" w14:textId="77777777" w:rsidR="00AF4326" w:rsidRDefault="00AF4326">
      <w:pPr>
        <w:rPr>
          <w:rFonts w:ascii="Arial" w:hAnsi="Arial"/>
          <w:sz w:val="22"/>
        </w:rPr>
      </w:pPr>
    </w:p>
    <w:p w14:paraId="2A94C142" w14:textId="77777777" w:rsidR="00AF4326" w:rsidRDefault="00AF4326">
      <w:pPr>
        <w:rPr>
          <w:rFonts w:ascii="Arial" w:hAnsi="Arial"/>
          <w:sz w:val="22"/>
        </w:rPr>
      </w:pPr>
    </w:p>
    <w:p w14:paraId="27C6CFF4" w14:textId="77777777" w:rsidR="00644884" w:rsidRDefault="00644884">
      <w:pPr>
        <w:rPr>
          <w:rFonts w:ascii="Arial" w:hAnsi="Arial"/>
          <w:sz w:val="22"/>
        </w:rPr>
      </w:pPr>
    </w:p>
    <w:p w14:paraId="1124885A" w14:textId="77777777" w:rsidR="00AF4326" w:rsidRDefault="00644884" w:rsidP="00644884">
      <w:pPr>
        <w:rPr>
          <w:rFonts w:ascii="Arial" w:hAnsi="Arial"/>
          <w:sz w:val="22"/>
        </w:rPr>
      </w:pPr>
      <w:r>
        <w:rPr>
          <w:rFonts w:ascii="Arial" w:hAnsi="Arial"/>
          <w:sz w:val="22"/>
        </w:rPr>
        <w:br w:type="page"/>
      </w:r>
    </w:p>
    <w:p w14:paraId="418FADD3" w14:textId="77777777" w:rsidR="00AF4326" w:rsidRDefault="00AF4326">
      <w:pPr>
        <w:jc w:val="center"/>
        <w:outlineLvl w:val="0"/>
        <w:rPr>
          <w:rFonts w:ascii="Arial" w:hAnsi="Arial"/>
          <w:b/>
          <w:sz w:val="22"/>
        </w:rPr>
      </w:pPr>
      <w:r>
        <w:rPr>
          <w:rFonts w:ascii="Arial" w:hAnsi="Arial"/>
          <w:b/>
          <w:sz w:val="22"/>
        </w:rPr>
        <w:lastRenderedPageBreak/>
        <w:t>TABLE OF CONTENTS</w:t>
      </w:r>
    </w:p>
    <w:p w14:paraId="2061E2B1" w14:textId="36A6C6D7" w:rsidR="00251F6E" w:rsidRDefault="00251F6E" w:rsidP="00251F6E">
      <w:pPr>
        <w:rPr>
          <w:rFonts w:eastAsiaTheme="minorEastAsia"/>
        </w:rPr>
      </w:pPr>
    </w:p>
    <w:p w14:paraId="230BCF7A" w14:textId="6E815F8B" w:rsidR="007B039F" w:rsidRDefault="00251F6E">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B039F">
        <w:rPr>
          <w:noProof/>
        </w:rPr>
        <w:t>SEPTEMBER 28, 2020 - STAFF REPORT</w:t>
      </w:r>
      <w:r w:rsidR="007B039F">
        <w:rPr>
          <w:noProof/>
        </w:rPr>
        <w:tab/>
      </w:r>
      <w:r w:rsidR="007B039F">
        <w:rPr>
          <w:noProof/>
        </w:rPr>
        <w:fldChar w:fldCharType="begin"/>
      </w:r>
      <w:r w:rsidR="007B039F">
        <w:rPr>
          <w:noProof/>
        </w:rPr>
        <w:instrText xml:space="preserve"> PAGEREF _Toc59459862 \h </w:instrText>
      </w:r>
      <w:r w:rsidR="007B039F">
        <w:rPr>
          <w:noProof/>
        </w:rPr>
      </w:r>
      <w:r w:rsidR="007B039F">
        <w:rPr>
          <w:noProof/>
        </w:rPr>
        <w:fldChar w:fldCharType="separate"/>
      </w:r>
      <w:r w:rsidR="007B039F">
        <w:rPr>
          <w:noProof/>
        </w:rPr>
        <w:t>3</w:t>
      </w:r>
      <w:r w:rsidR="007B039F">
        <w:rPr>
          <w:noProof/>
        </w:rPr>
        <w:fldChar w:fldCharType="end"/>
      </w:r>
    </w:p>
    <w:p w14:paraId="172342BB" w14:textId="322C05E9" w:rsidR="007B039F" w:rsidRDefault="007B039F">
      <w:pPr>
        <w:pStyle w:val="TOC1"/>
        <w:tabs>
          <w:tab w:val="right" w:pos="10214"/>
        </w:tabs>
        <w:rPr>
          <w:rFonts w:asciiTheme="minorHAnsi" w:eastAsiaTheme="minorEastAsia" w:hAnsiTheme="minorHAnsi" w:cstheme="minorBidi"/>
          <w:b w:val="0"/>
          <w:noProof/>
          <w:szCs w:val="22"/>
        </w:rPr>
      </w:pPr>
      <w:r>
        <w:rPr>
          <w:noProof/>
        </w:rPr>
        <w:t>NOVEMBER 5, 2020 - STAFF REPORT ADDENDUM</w:t>
      </w:r>
      <w:r>
        <w:rPr>
          <w:noProof/>
        </w:rPr>
        <w:tab/>
      </w:r>
      <w:r>
        <w:rPr>
          <w:noProof/>
        </w:rPr>
        <w:fldChar w:fldCharType="begin"/>
      </w:r>
      <w:r>
        <w:rPr>
          <w:noProof/>
        </w:rPr>
        <w:instrText xml:space="preserve"> PAGEREF _Toc59459863 \h </w:instrText>
      </w:r>
      <w:r>
        <w:rPr>
          <w:noProof/>
        </w:rPr>
      </w:r>
      <w:r>
        <w:rPr>
          <w:noProof/>
        </w:rPr>
        <w:fldChar w:fldCharType="separate"/>
      </w:r>
      <w:r>
        <w:rPr>
          <w:noProof/>
        </w:rPr>
        <w:t>8</w:t>
      </w:r>
      <w:r>
        <w:rPr>
          <w:noProof/>
        </w:rPr>
        <w:fldChar w:fldCharType="end"/>
      </w:r>
    </w:p>
    <w:p w14:paraId="3726FC80" w14:textId="3EC3B762" w:rsidR="00251F6E" w:rsidRPr="00251F6E" w:rsidRDefault="00251F6E" w:rsidP="00251F6E">
      <w:pPr>
        <w:rPr>
          <w:rFonts w:eastAsiaTheme="minorEastAsia"/>
        </w:rPr>
      </w:pPr>
      <w:r>
        <w:rPr>
          <w:rFonts w:ascii="Arial" w:hAnsi="Arial"/>
          <w:b/>
          <w:sz w:val="22"/>
        </w:rPr>
        <w:fldChar w:fldCharType="end"/>
      </w:r>
    </w:p>
    <w:p w14:paraId="353D0DD3" w14:textId="3FEBC737" w:rsidR="00EE5339" w:rsidRDefault="00AF4326" w:rsidP="00436523">
      <w:pPr>
        <w:pStyle w:val="Header"/>
        <w:tabs>
          <w:tab w:val="clear" w:pos="4320"/>
          <w:tab w:val="clear" w:pos="8640"/>
        </w:tabs>
        <w:rPr>
          <w:rFonts w:ascii="Arial" w:hAnsi="Arial"/>
          <w:sz w:val="18"/>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322"/>
        <w:gridCol w:w="5868"/>
        <w:gridCol w:w="2374"/>
      </w:tblGrid>
      <w:tr w:rsidR="00EE5339" w14:paraId="4C5B001A" w14:textId="77777777" w:rsidTr="003E539D">
        <w:tc>
          <w:tcPr>
            <w:tcW w:w="2322" w:type="dxa"/>
          </w:tcPr>
          <w:p w14:paraId="23DC6043" w14:textId="77777777" w:rsidR="00EE5339" w:rsidRDefault="00EE5339" w:rsidP="00720E5F">
            <w:pPr>
              <w:jc w:val="center"/>
              <w:rPr>
                <w:rFonts w:ascii="Arial" w:hAnsi="Arial"/>
                <w:sz w:val="16"/>
              </w:rPr>
            </w:pPr>
          </w:p>
        </w:tc>
        <w:tc>
          <w:tcPr>
            <w:tcW w:w="5868" w:type="dxa"/>
          </w:tcPr>
          <w:p w14:paraId="5865ADB4" w14:textId="7730CBD1" w:rsidR="00EE5339" w:rsidRDefault="003E539D" w:rsidP="00EE5339">
            <w:pPr>
              <w:ind w:left="-292" w:right="-54"/>
              <w:jc w:val="center"/>
              <w:rPr>
                <w:rFonts w:ascii="Arial" w:hAnsi="Arial"/>
              </w:rPr>
            </w:pPr>
            <w:r>
              <w:rPr>
                <w:rFonts w:ascii="Arial" w:hAnsi="Arial"/>
              </w:rPr>
              <w:t xml:space="preserve">     </w:t>
            </w:r>
            <w:r w:rsidR="00EE5339">
              <w:rPr>
                <w:rFonts w:ascii="Arial" w:hAnsi="Arial"/>
              </w:rPr>
              <w:t>Michigan Department of Environment, Great Lakes, and Energy</w:t>
            </w:r>
          </w:p>
          <w:p w14:paraId="4FC5A82F" w14:textId="77777777" w:rsidR="00EE5339" w:rsidRDefault="00EE5339" w:rsidP="00720E5F">
            <w:pPr>
              <w:jc w:val="center"/>
              <w:rPr>
                <w:rFonts w:ascii="Arial" w:hAnsi="Arial"/>
                <w:sz w:val="16"/>
              </w:rPr>
            </w:pPr>
            <w:r>
              <w:rPr>
                <w:rFonts w:ascii="Arial" w:hAnsi="Arial"/>
              </w:rPr>
              <w:t>Air Quality Division</w:t>
            </w:r>
          </w:p>
        </w:tc>
        <w:tc>
          <w:tcPr>
            <w:tcW w:w="2374" w:type="dxa"/>
          </w:tcPr>
          <w:p w14:paraId="6CD1EC16" w14:textId="77777777" w:rsidR="00EE5339" w:rsidRDefault="00EE5339" w:rsidP="00EE5339">
            <w:pPr>
              <w:ind w:left="-73"/>
              <w:jc w:val="center"/>
              <w:rPr>
                <w:rFonts w:ascii="Arial" w:hAnsi="Arial"/>
                <w:sz w:val="16"/>
              </w:rPr>
            </w:pPr>
          </w:p>
        </w:tc>
      </w:tr>
      <w:tr w:rsidR="00EE5339" w14:paraId="1DA391DF" w14:textId="77777777" w:rsidTr="003E539D">
        <w:trPr>
          <w:cantSplit/>
          <w:trHeight w:val="333"/>
        </w:trPr>
        <w:tc>
          <w:tcPr>
            <w:tcW w:w="2322" w:type="dxa"/>
          </w:tcPr>
          <w:p w14:paraId="5A1FC5E0"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68" w:type="dxa"/>
          </w:tcPr>
          <w:p w14:paraId="0FF719D0"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15A60892"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CB7A78C" w14:textId="77777777" w:rsidTr="003E539D">
        <w:trPr>
          <w:cantSplit/>
          <w:trHeight w:val="428"/>
        </w:trPr>
        <w:tc>
          <w:tcPr>
            <w:tcW w:w="2322" w:type="dxa"/>
            <w:tcBorders>
              <w:bottom w:val="nil"/>
            </w:tcBorders>
          </w:tcPr>
          <w:p w14:paraId="271FE0C5" w14:textId="71C2C909" w:rsidR="00EE5339" w:rsidRPr="00910FEA" w:rsidRDefault="00E0139B" w:rsidP="00720E5F">
            <w:pPr>
              <w:pStyle w:val="Header"/>
              <w:jc w:val="center"/>
              <w:rPr>
                <w:rFonts w:ascii="Arial" w:hAnsi="Arial"/>
                <w:sz w:val="22"/>
                <w:szCs w:val="22"/>
              </w:rPr>
            </w:pPr>
            <w:r>
              <w:rPr>
                <w:rFonts w:ascii="Arial" w:hAnsi="Arial"/>
                <w:sz w:val="22"/>
                <w:szCs w:val="22"/>
              </w:rPr>
              <w:t>B7221</w:t>
            </w:r>
          </w:p>
        </w:tc>
        <w:tc>
          <w:tcPr>
            <w:tcW w:w="5868" w:type="dxa"/>
            <w:tcBorders>
              <w:bottom w:val="nil"/>
            </w:tcBorders>
          </w:tcPr>
          <w:p w14:paraId="206713F8" w14:textId="19051639" w:rsidR="00EE5339" w:rsidRPr="0057400E" w:rsidRDefault="00421C67" w:rsidP="00720E5F">
            <w:pPr>
              <w:pStyle w:val="Heading1"/>
              <w:spacing w:before="120"/>
              <w:rPr>
                <w:sz w:val="22"/>
                <w:szCs w:val="22"/>
              </w:rPr>
            </w:pPr>
            <w:bookmarkStart w:id="9" w:name="_Toc183429900"/>
            <w:bookmarkStart w:id="10" w:name="_Toc183430200"/>
            <w:bookmarkStart w:id="11" w:name="_Toc51920220"/>
            <w:bookmarkStart w:id="12" w:name="_Toc59459862"/>
            <w:r>
              <w:rPr>
                <w:sz w:val="22"/>
                <w:szCs w:val="22"/>
              </w:rPr>
              <w:t>SEPTEMBER 28, 2020</w:t>
            </w:r>
            <w:r w:rsidR="00EE5339" w:rsidRPr="00983014">
              <w:rPr>
                <w:sz w:val="22"/>
                <w:szCs w:val="22"/>
              </w:rPr>
              <w:t xml:space="preserve"> </w:t>
            </w:r>
            <w:r w:rsidR="00EE5339">
              <w:rPr>
                <w:sz w:val="22"/>
                <w:szCs w:val="22"/>
              </w:rPr>
              <w:t>- S</w:t>
            </w:r>
            <w:r w:rsidR="00EE5339" w:rsidRPr="0057400E">
              <w:rPr>
                <w:sz w:val="22"/>
                <w:szCs w:val="22"/>
              </w:rPr>
              <w:t>TAFF REPORT</w:t>
            </w:r>
            <w:bookmarkEnd w:id="9"/>
            <w:bookmarkEnd w:id="10"/>
            <w:bookmarkEnd w:id="11"/>
            <w:bookmarkEnd w:id="12"/>
          </w:p>
        </w:tc>
        <w:tc>
          <w:tcPr>
            <w:tcW w:w="2374" w:type="dxa"/>
            <w:tcBorders>
              <w:bottom w:val="nil"/>
            </w:tcBorders>
          </w:tcPr>
          <w:p w14:paraId="2D75D6A1" w14:textId="7B304A8E" w:rsidR="00EE5339" w:rsidRPr="00910FEA" w:rsidRDefault="00E0139B" w:rsidP="00720E5F">
            <w:pPr>
              <w:pStyle w:val="Header"/>
              <w:jc w:val="center"/>
              <w:rPr>
                <w:rFonts w:ascii="Arial" w:hAnsi="Arial"/>
                <w:b/>
                <w:sz w:val="22"/>
                <w:szCs w:val="22"/>
              </w:rPr>
            </w:pPr>
            <w:r>
              <w:rPr>
                <w:rFonts w:ascii="Arial" w:hAnsi="Arial"/>
                <w:sz w:val="22"/>
                <w:szCs w:val="22"/>
              </w:rPr>
              <w:t>MI-ROP-B7221-20</w:t>
            </w:r>
            <w:r w:rsidR="00E347C5">
              <w:rPr>
                <w:rFonts w:ascii="Arial" w:hAnsi="Arial"/>
                <w:sz w:val="22"/>
                <w:szCs w:val="22"/>
              </w:rPr>
              <w:t>20</w:t>
            </w:r>
          </w:p>
        </w:tc>
      </w:tr>
    </w:tbl>
    <w:p w14:paraId="4CA35D28" w14:textId="77777777" w:rsidR="00AF4326" w:rsidRPr="00CB60BD" w:rsidRDefault="00AF4326" w:rsidP="00EE5339">
      <w:pPr>
        <w:pStyle w:val="Header"/>
        <w:tabs>
          <w:tab w:val="clear" w:pos="4320"/>
          <w:tab w:val="clear" w:pos="8640"/>
        </w:tabs>
        <w:rPr>
          <w:rFonts w:ascii="Arial" w:hAnsi="Arial"/>
          <w:sz w:val="22"/>
        </w:rPr>
      </w:pPr>
    </w:p>
    <w:p w14:paraId="3239A352"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683B47D2" w14:textId="77777777" w:rsidR="00AF4326" w:rsidRPr="00290754" w:rsidRDefault="00AF4326">
      <w:pPr>
        <w:jc w:val="both"/>
        <w:rPr>
          <w:rFonts w:ascii="Arial" w:hAnsi="Arial" w:cs="Arial"/>
          <w:sz w:val="22"/>
          <w:szCs w:val="22"/>
        </w:rPr>
      </w:pPr>
    </w:p>
    <w:p w14:paraId="453F249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26CBFBB" w14:textId="77777777" w:rsidR="00DB5924" w:rsidRPr="00290754" w:rsidRDefault="00DB5924" w:rsidP="00167B85">
      <w:pPr>
        <w:jc w:val="both"/>
        <w:rPr>
          <w:rFonts w:ascii="Arial" w:hAnsi="Arial" w:cs="Arial"/>
          <w:sz w:val="22"/>
          <w:szCs w:val="22"/>
        </w:rPr>
      </w:pPr>
    </w:p>
    <w:p w14:paraId="410425D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72CE985" w14:textId="77777777" w:rsidR="00DB5924" w:rsidRPr="00290754" w:rsidRDefault="00DB5924" w:rsidP="00DB5924">
      <w:pPr>
        <w:rPr>
          <w:rFonts w:ascii="Arial" w:hAnsi="Arial" w:cs="Arial"/>
          <w:sz w:val="22"/>
          <w:szCs w:val="22"/>
        </w:rPr>
      </w:pPr>
    </w:p>
    <w:p w14:paraId="71077E89"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478E4B3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C1503B9" w14:textId="77777777">
        <w:tc>
          <w:tcPr>
            <w:tcW w:w="5040" w:type="dxa"/>
          </w:tcPr>
          <w:p w14:paraId="38E7C01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DC00C2A" w14:textId="7C0365C0" w:rsidR="001159B4" w:rsidRDefault="00E0139B">
            <w:pPr>
              <w:rPr>
                <w:rFonts w:ascii="Arial" w:hAnsi="Arial" w:cs="Arial"/>
                <w:sz w:val="22"/>
                <w:szCs w:val="22"/>
              </w:rPr>
            </w:pPr>
            <w:bookmarkStart w:id="17" w:name="Source_Name_Mailing"/>
            <w:r>
              <w:rPr>
                <w:rFonts w:ascii="Arial" w:hAnsi="Arial" w:cs="Arial"/>
                <w:sz w:val="22"/>
                <w:szCs w:val="22"/>
              </w:rPr>
              <w:t xml:space="preserve">DTE Gas Company - Milford Compressor Station </w:t>
            </w:r>
            <w:bookmarkEnd w:id="17"/>
          </w:p>
          <w:p w14:paraId="3B9F85BE" w14:textId="5FEE4077" w:rsidR="001159B4" w:rsidRDefault="00E0139B">
            <w:pPr>
              <w:rPr>
                <w:rFonts w:ascii="Arial" w:hAnsi="Arial" w:cs="Arial"/>
                <w:sz w:val="22"/>
                <w:szCs w:val="22"/>
              </w:rPr>
            </w:pPr>
            <w:bookmarkStart w:id="18" w:name="street_mailing"/>
            <w:r>
              <w:rPr>
                <w:rFonts w:ascii="Arial" w:hAnsi="Arial" w:cs="Arial"/>
                <w:sz w:val="22"/>
                <w:szCs w:val="22"/>
              </w:rPr>
              <w:t>3515 Childs Lake Road</w:t>
            </w:r>
            <w:bookmarkEnd w:id="18"/>
          </w:p>
          <w:p w14:paraId="71DAA5BC" w14:textId="36D15650" w:rsidR="00AF4326" w:rsidRPr="00290754" w:rsidRDefault="00E0139B">
            <w:pPr>
              <w:rPr>
                <w:rFonts w:ascii="Arial" w:hAnsi="Arial" w:cs="Arial"/>
                <w:sz w:val="22"/>
                <w:szCs w:val="22"/>
              </w:rPr>
            </w:pPr>
            <w:bookmarkStart w:id="19" w:name="city_mailing"/>
            <w:r>
              <w:rPr>
                <w:rFonts w:ascii="Arial" w:hAnsi="Arial" w:cs="Arial"/>
                <w:sz w:val="22"/>
                <w:szCs w:val="22"/>
              </w:rPr>
              <w:t>Milford</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48381</w:t>
            </w:r>
            <w:bookmarkEnd w:id="20"/>
            <w:r w:rsidR="00AF4326" w:rsidRPr="00290754">
              <w:rPr>
                <w:rFonts w:ascii="Arial" w:hAnsi="Arial" w:cs="Arial"/>
                <w:sz w:val="22"/>
                <w:szCs w:val="22"/>
              </w:rPr>
              <w:t xml:space="preserve"> </w:t>
            </w:r>
          </w:p>
        </w:tc>
      </w:tr>
      <w:tr w:rsidR="00AF4326" w:rsidRPr="00290754" w14:paraId="41E0532F" w14:textId="77777777" w:rsidTr="00177285">
        <w:trPr>
          <w:trHeight w:val="273"/>
        </w:trPr>
        <w:tc>
          <w:tcPr>
            <w:tcW w:w="5040" w:type="dxa"/>
          </w:tcPr>
          <w:p w14:paraId="7D3CB5B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D14CBEF" w14:textId="69EDF479" w:rsidR="00AF4326" w:rsidRPr="00290754" w:rsidRDefault="00E0139B">
            <w:pPr>
              <w:rPr>
                <w:rFonts w:ascii="Arial" w:hAnsi="Arial" w:cs="Arial"/>
                <w:sz w:val="22"/>
                <w:szCs w:val="22"/>
              </w:rPr>
            </w:pPr>
            <w:bookmarkStart w:id="21" w:name="Text15"/>
            <w:r>
              <w:rPr>
                <w:rFonts w:ascii="Arial" w:hAnsi="Arial" w:cs="Arial"/>
                <w:noProof/>
                <w:sz w:val="22"/>
                <w:szCs w:val="22"/>
              </w:rPr>
              <w:t>B7221</w:t>
            </w:r>
            <w:bookmarkEnd w:id="21"/>
          </w:p>
        </w:tc>
      </w:tr>
      <w:tr w:rsidR="00AF4326" w:rsidRPr="00290754" w14:paraId="23CC1F18" w14:textId="77777777">
        <w:tc>
          <w:tcPr>
            <w:tcW w:w="5040" w:type="dxa"/>
          </w:tcPr>
          <w:p w14:paraId="55E4173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A5BEE27" w14:textId="34196EAB" w:rsidR="00AF4326" w:rsidRPr="00290754" w:rsidRDefault="00E0139B">
            <w:pPr>
              <w:rPr>
                <w:rFonts w:ascii="Arial" w:hAnsi="Arial" w:cs="Arial"/>
                <w:sz w:val="22"/>
                <w:szCs w:val="22"/>
              </w:rPr>
            </w:pPr>
            <w:bookmarkStart w:id="22" w:name="SIC"/>
            <w:r>
              <w:rPr>
                <w:rFonts w:ascii="Arial" w:hAnsi="Arial" w:cs="Arial"/>
                <w:sz w:val="22"/>
                <w:szCs w:val="22"/>
              </w:rPr>
              <w:t>486210</w:t>
            </w:r>
            <w:bookmarkEnd w:id="22"/>
          </w:p>
        </w:tc>
      </w:tr>
      <w:tr w:rsidR="00AF4326" w:rsidRPr="00290754" w14:paraId="11984B83" w14:textId="77777777">
        <w:tc>
          <w:tcPr>
            <w:tcW w:w="5040" w:type="dxa"/>
          </w:tcPr>
          <w:p w14:paraId="68D195C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B6C3774" w14:textId="3BA512D3" w:rsidR="00AF4326" w:rsidRPr="00290754" w:rsidRDefault="00E0139B">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35A93E10" w14:textId="77777777">
        <w:tc>
          <w:tcPr>
            <w:tcW w:w="5040" w:type="dxa"/>
          </w:tcPr>
          <w:p w14:paraId="1A95A96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A915CFD" w14:textId="184752F5" w:rsidR="00647809" w:rsidRDefault="00421C67">
            <w:pPr>
              <w:rPr>
                <w:rFonts w:ascii="Arial" w:hAnsi="Arial" w:cs="Arial"/>
                <w:sz w:val="22"/>
                <w:szCs w:val="22"/>
              </w:rPr>
            </w:pPr>
            <w:r>
              <w:rPr>
                <w:rFonts w:ascii="Arial" w:hAnsi="Arial" w:cs="Arial"/>
                <w:sz w:val="22"/>
                <w:szCs w:val="22"/>
              </w:rPr>
              <w:t>Renewal</w:t>
            </w:r>
          </w:p>
        </w:tc>
      </w:tr>
      <w:tr w:rsidR="00AF4326" w:rsidRPr="00290754" w14:paraId="3D85D4DC" w14:textId="77777777">
        <w:tc>
          <w:tcPr>
            <w:tcW w:w="5040" w:type="dxa"/>
          </w:tcPr>
          <w:p w14:paraId="38BEB1D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6BA8B7C" w14:textId="221959EF" w:rsidR="00AF4326" w:rsidRPr="00290754" w:rsidRDefault="002602CE">
            <w:pPr>
              <w:rPr>
                <w:rFonts w:ascii="Arial" w:hAnsi="Arial" w:cs="Arial"/>
                <w:sz w:val="22"/>
                <w:szCs w:val="22"/>
              </w:rPr>
            </w:pPr>
            <w:bookmarkStart w:id="24" w:name="Application_number"/>
            <w:r>
              <w:rPr>
                <w:rFonts w:ascii="Arial" w:hAnsi="Arial" w:cs="Arial"/>
                <w:sz w:val="22"/>
                <w:szCs w:val="22"/>
              </w:rPr>
              <w:t>201900184</w:t>
            </w:r>
            <w:bookmarkEnd w:id="24"/>
          </w:p>
        </w:tc>
      </w:tr>
      <w:tr w:rsidR="00AF4326" w:rsidRPr="00290754" w14:paraId="0D68DCC8" w14:textId="77777777">
        <w:tc>
          <w:tcPr>
            <w:tcW w:w="5040" w:type="dxa"/>
          </w:tcPr>
          <w:p w14:paraId="5243DA5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01BC3A0" w14:textId="64BF0F83" w:rsidR="00AF4326" w:rsidRPr="00290754" w:rsidRDefault="002602CE">
            <w:pPr>
              <w:rPr>
                <w:rFonts w:ascii="Arial" w:hAnsi="Arial" w:cs="Arial"/>
                <w:sz w:val="22"/>
                <w:szCs w:val="22"/>
              </w:rPr>
            </w:pPr>
            <w:bookmarkStart w:id="25" w:name="Responsible_Official"/>
            <w:r>
              <w:rPr>
                <w:rFonts w:ascii="Arial" w:hAnsi="Arial" w:cs="Arial"/>
                <w:sz w:val="22"/>
                <w:szCs w:val="22"/>
              </w:rPr>
              <w:t>Chris Conley</w:t>
            </w:r>
            <w:bookmarkEnd w:id="25"/>
            <w:r w:rsidR="00CF37B7">
              <w:rPr>
                <w:rFonts w:ascii="Arial" w:hAnsi="Arial" w:cs="Arial"/>
                <w:sz w:val="22"/>
                <w:szCs w:val="22"/>
              </w:rPr>
              <w:t xml:space="preserve">, </w:t>
            </w:r>
            <w:bookmarkStart w:id="26" w:name="RO_Title"/>
            <w:r>
              <w:rPr>
                <w:rFonts w:ascii="Arial" w:hAnsi="Arial" w:cs="Arial"/>
                <w:sz w:val="22"/>
                <w:szCs w:val="22"/>
              </w:rPr>
              <w:t xml:space="preserve">Manager-Transmission and Storage Operations </w:t>
            </w:r>
            <w:bookmarkEnd w:id="26"/>
          </w:p>
          <w:p w14:paraId="142C9550" w14:textId="26764629" w:rsidR="00AF4326" w:rsidRPr="00290754" w:rsidRDefault="002602CE">
            <w:pPr>
              <w:rPr>
                <w:rFonts w:ascii="Arial" w:hAnsi="Arial" w:cs="Arial"/>
                <w:sz w:val="22"/>
                <w:szCs w:val="22"/>
              </w:rPr>
            </w:pPr>
            <w:bookmarkStart w:id="27" w:name="RO_Telephone"/>
            <w:r>
              <w:rPr>
                <w:rFonts w:ascii="Arial" w:hAnsi="Arial" w:cs="Arial"/>
                <w:sz w:val="22"/>
                <w:szCs w:val="22"/>
              </w:rPr>
              <w:t>248-529-0270</w:t>
            </w:r>
            <w:bookmarkEnd w:id="27"/>
          </w:p>
        </w:tc>
      </w:tr>
      <w:tr w:rsidR="00AF4326" w:rsidRPr="00290754" w14:paraId="07B417B7" w14:textId="77777777">
        <w:tc>
          <w:tcPr>
            <w:tcW w:w="5040" w:type="dxa"/>
          </w:tcPr>
          <w:p w14:paraId="0AEA996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50BFFD3" w14:textId="667FDB5B" w:rsidR="00AF4326" w:rsidRPr="00290754" w:rsidRDefault="003F2145">
            <w:pPr>
              <w:rPr>
                <w:rFonts w:ascii="Arial" w:hAnsi="Arial" w:cs="Arial"/>
                <w:sz w:val="22"/>
                <w:szCs w:val="22"/>
              </w:rPr>
            </w:pPr>
            <w:bookmarkStart w:id="28" w:name="AQD_Staff_Name"/>
            <w:r>
              <w:rPr>
                <w:rFonts w:ascii="Arial" w:hAnsi="Arial" w:cs="Arial"/>
                <w:sz w:val="22"/>
                <w:szCs w:val="22"/>
              </w:rPr>
              <w:t>Shamim Ahammod</w:t>
            </w:r>
            <w:bookmarkEnd w:id="28"/>
            <w:r w:rsidR="00AF4326" w:rsidRPr="00290754">
              <w:rPr>
                <w:rFonts w:ascii="Arial" w:hAnsi="Arial" w:cs="Arial"/>
                <w:sz w:val="22"/>
                <w:szCs w:val="22"/>
              </w:rPr>
              <w:t xml:space="preserve">, </w:t>
            </w:r>
            <w:r w:rsidR="00421C67">
              <w:rPr>
                <w:rFonts w:ascii="Arial" w:hAnsi="Arial" w:cs="Arial"/>
                <w:sz w:val="22"/>
                <w:szCs w:val="22"/>
              </w:rPr>
              <w:t>Environmental Engineer</w:t>
            </w:r>
          </w:p>
          <w:p w14:paraId="186221B7" w14:textId="34B4E188" w:rsidR="00AF4326" w:rsidRPr="00290754" w:rsidRDefault="003F2145">
            <w:pPr>
              <w:rPr>
                <w:rFonts w:ascii="Arial" w:hAnsi="Arial" w:cs="Arial"/>
                <w:sz w:val="22"/>
                <w:szCs w:val="22"/>
              </w:rPr>
            </w:pPr>
            <w:bookmarkStart w:id="29" w:name="AQD_Staff_Telephone"/>
            <w:r>
              <w:rPr>
                <w:rFonts w:ascii="Arial" w:hAnsi="Arial" w:cs="Arial"/>
                <w:sz w:val="22"/>
                <w:szCs w:val="22"/>
              </w:rPr>
              <w:t>5862120508</w:t>
            </w:r>
            <w:bookmarkEnd w:id="29"/>
          </w:p>
        </w:tc>
      </w:tr>
      <w:tr w:rsidR="00AF4326" w:rsidRPr="00290754" w14:paraId="26624632" w14:textId="77777777">
        <w:tc>
          <w:tcPr>
            <w:tcW w:w="5040" w:type="dxa"/>
          </w:tcPr>
          <w:p w14:paraId="22FE7DB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82A35E5" w14:textId="2BBF9A61" w:rsidR="00AF4326" w:rsidRPr="00290754" w:rsidRDefault="003F2145">
            <w:pPr>
              <w:rPr>
                <w:rFonts w:ascii="Arial" w:hAnsi="Arial" w:cs="Arial"/>
                <w:sz w:val="22"/>
                <w:szCs w:val="22"/>
              </w:rPr>
            </w:pPr>
            <w:bookmarkStart w:id="30" w:name="Initial_Submit_Date"/>
            <w:r>
              <w:rPr>
                <w:rFonts w:ascii="Arial" w:hAnsi="Arial" w:cs="Arial"/>
                <w:noProof/>
                <w:sz w:val="22"/>
                <w:szCs w:val="22"/>
              </w:rPr>
              <w:t>11-06-2019</w:t>
            </w:r>
            <w:bookmarkEnd w:id="30"/>
          </w:p>
        </w:tc>
      </w:tr>
      <w:tr w:rsidR="00AF4326" w:rsidRPr="00290754" w14:paraId="638D615C" w14:textId="77777777">
        <w:trPr>
          <w:trHeight w:val="165"/>
        </w:trPr>
        <w:tc>
          <w:tcPr>
            <w:tcW w:w="5040" w:type="dxa"/>
          </w:tcPr>
          <w:p w14:paraId="232BA1E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BEE645E" w14:textId="27D19A99" w:rsidR="00AF4326" w:rsidRPr="00290754" w:rsidRDefault="003F2145">
            <w:pPr>
              <w:rPr>
                <w:rFonts w:ascii="Arial" w:hAnsi="Arial" w:cs="Arial"/>
                <w:sz w:val="22"/>
                <w:szCs w:val="22"/>
              </w:rPr>
            </w:pPr>
            <w:bookmarkStart w:id="31" w:name="AdminCompletedate"/>
            <w:r>
              <w:rPr>
                <w:rFonts w:ascii="Arial" w:hAnsi="Arial" w:cs="Arial"/>
                <w:noProof/>
                <w:sz w:val="22"/>
                <w:szCs w:val="22"/>
              </w:rPr>
              <w:t>11-20-2019</w:t>
            </w:r>
            <w:bookmarkEnd w:id="31"/>
          </w:p>
        </w:tc>
      </w:tr>
      <w:tr w:rsidR="00AF4326" w:rsidRPr="00290754" w14:paraId="176F0707" w14:textId="77777777">
        <w:trPr>
          <w:trHeight w:val="165"/>
        </w:trPr>
        <w:tc>
          <w:tcPr>
            <w:tcW w:w="5040" w:type="dxa"/>
          </w:tcPr>
          <w:p w14:paraId="41DCDFE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185DCA8" w14:textId="0B454D53" w:rsidR="00AF4326" w:rsidRPr="00290754" w:rsidRDefault="00421C67">
            <w:pPr>
              <w:rPr>
                <w:rFonts w:ascii="Arial" w:hAnsi="Arial" w:cs="Arial"/>
                <w:sz w:val="22"/>
                <w:szCs w:val="22"/>
              </w:rPr>
            </w:pPr>
            <w:r>
              <w:rPr>
                <w:rFonts w:ascii="Arial" w:hAnsi="Arial" w:cs="Arial"/>
                <w:sz w:val="22"/>
                <w:szCs w:val="22"/>
              </w:rPr>
              <w:t>Yes</w:t>
            </w:r>
          </w:p>
        </w:tc>
      </w:tr>
      <w:tr w:rsidR="00AF4326" w:rsidRPr="00290754" w14:paraId="12137881" w14:textId="77777777">
        <w:trPr>
          <w:trHeight w:val="165"/>
        </w:trPr>
        <w:tc>
          <w:tcPr>
            <w:tcW w:w="5040" w:type="dxa"/>
          </w:tcPr>
          <w:p w14:paraId="196D63E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49E258E" w14:textId="547FAA7B" w:rsidR="00AF4326" w:rsidRPr="00290754" w:rsidRDefault="00421C67">
            <w:pPr>
              <w:rPr>
                <w:rFonts w:ascii="Arial" w:hAnsi="Arial" w:cs="Arial"/>
                <w:sz w:val="22"/>
                <w:szCs w:val="22"/>
              </w:rPr>
            </w:pPr>
            <w:bookmarkStart w:id="32" w:name="PC_Start_Date_Initia"/>
            <w:r>
              <w:rPr>
                <w:rFonts w:ascii="Arial" w:hAnsi="Arial" w:cs="Arial"/>
                <w:noProof/>
                <w:sz w:val="22"/>
                <w:szCs w:val="22"/>
              </w:rPr>
              <w:t>September 28, 2020</w:t>
            </w:r>
            <w:bookmarkEnd w:id="32"/>
          </w:p>
        </w:tc>
      </w:tr>
      <w:tr w:rsidR="00AF4326" w:rsidRPr="00290754" w14:paraId="51A6D992" w14:textId="77777777">
        <w:tc>
          <w:tcPr>
            <w:tcW w:w="5040" w:type="dxa"/>
          </w:tcPr>
          <w:p w14:paraId="10029E0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F74DF49" w14:textId="4A770661" w:rsidR="00AF4326" w:rsidRPr="00290754" w:rsidRDefault="00421C67">
            <w:pPr>
              <w:rPr>
                <w:rFonts w:ascii="Arial" w:hAnsi="Arial" w:cs="Arial"/>
                <w:sz w:val="22"/>
                <w:szCs w:val="22"/>
              </w:rPr>
            </w:pPr>
            <w:bookmarkStart w:id="33" w:name="PC_End_Date_Initial"/>
            <w:r>
              <w:rPr>
                <w:rFonts w:ascii="Arial" w:hAnsi="Arial" w:cs="Arial"/>
                <w:noProof/>
                <w:sz w:val="22"/>
                <w:szCs w:val="22"/>
              </w:rPr>
              <w:t>October 28, 2020</w:t>
            </w:r>
            <w:bookmarkEnd w:id="33"/>
          </w:p>
        </w:tc>
      </w:tr>
    </w:tbl>
    <w:p w14:paraId="08F59F04" w14:textId="77777777" w:rsidR="00AF4326" w:rsidRPr="00CB60BD" w:rsidRDefault="00AF4326">
      <w:pPr>
        <w:rPr>
          <w:rFonts w:ascii="Arial" w:hAnsi="Arial" w:cs="Arial"/>
          <w:sz w:val="22"/>
          <w:szCs w:val="22"/>
        </w:rPr>
      </w:pPr>
    </w:p>
    <w:p w14:paraId="51E22249" w14:textId="77777777" w:rsidR="00AF4326" w:rsidRPr="00290754" w:rsidRDefault="00AF4326">
      <w:pPr>
        <w:rPr>
          <w:rFonts w:ascii="Arial" w:hAnsi="Arial" w:cs="Arial"/>
          <w:b/>
          <w:sz w:val="22"/>
          <w:szCs w:val="22"/>
          <w:u w:val="single"/>
        </w:rPr>
      </w:pPr>
      <w:bookmarkStart w:id="34" w:name="_Toc480946818"/>
      <w:bookmarkStart w:id="35" w:name="_Toc482691113"/>
      <w:r w:rsidRPr="00290754">
        <w:rPr>
          <w:rFonts w:ascii="Arial" w:hAnsi="Arial" w:cs="Arial"/>
          <w:b/>
          <w:sz w:val="22"/>
          <w:szCs w:val="22"/>
          <w:u w:val="single"/>
        </w:rPr>
        <w:br w:type="page"/>
      </w:r>
      <w:bookmarkStart w:id="36" w:name="_Hlk27475530"/>
      <w:r w:rsidRPr="00290754">
        <w:rPr>
          <w:rFonts w:ascii="Arial" w:hAnsi="Arial" w:cs="Arial"/>
          <w:b/>
          <w:sz w:val="22"/>
          <w:szCs w:val="22"/>
          <w:u w:val="single"/>
        </w:rPr>
        <w:t>Source Description</w:t>
      </w:r>
      <w:bookmarkEnd w:id="34"/>
      <w:bookmarkEnd w:id="35"/>
    </w:p>
    <w:p w14:paraId="6B4A2F72" w14:textId="77777777" w:rsidR="00AF4326" w:rsidRPr="00290754" w:rsidRDefault="00AF4326">
      <w:pPr>
        <w:rPr>
          <w:rFonts w:ascii="Arial" w:hAnsi="Arial" w:cs="Arial"/>
          <w:sz w:val="22"/>
          <w:szCs w:val="22"/>
        </w:rPr>
      </w:pPr>
    </w:p>
    <w:p w14:paraId="2F970F9E" w14:textId="77777777" w:rsidR="004E26B8" w:rsidRPr="00861666" w:rsidRDefault="004E26B8" w:rsidP="00861666">
      <w:pPr>
        <w:jc w:val="both"/>
        <w:rPr>
          <w:rFonts w:ascii="Arial" w:hAnsi="Arial" w:cs="Arial"/>
          <w:sz w:val="22"/>
          <w:szCs w:val="22"/>
        </w:rPr>
      </w:pPr>
      <w:r w:rsidRPr="00861666">
        <w:rPr>
          <w:rFonts w:ascii="Arial" w:hAnsi="Arial" w:cs="Arial"/>
          <w:sz w:val="22"/>
          <w:szCs w:val="22"/>
        </w:rPr>
        <w:t>DTE Gas Company - Milford Compressor Station is located at 3515 Childs Lake Road in Milford, Michigan. The facility is about two miles north of I-96 and less than two miles west of Wixom Road. The 53-acre site is zoned as General Industrial while the neighboring properties are zoned mostly as rural residential.</w:t>
      </w:r>
    </w:p>
    <w:p w14:paraId="6E3C068C" w14:textId="77777777" w:rsidR="00861666" w:rsidRPr="00421C67" w:rsidRDefault="00861666" w:rsidP="00861666">
      <w:pPr>
        <w:ind w:firstLine="720"/>
        <w:jc w:val="both"/>
        <w:rPr>
          <w:rFonts w:ascii="Arial" w:hAnsi="Arial" w:cs="Arial"/>
          <w:sz w:val="18"/>
          <w:szCs w:val="18"/>
        </w:rPr>
      </w:pPr>
    </w:p>
    <w:p w14:paraId="513EDE10" w14:textId="37AFCC43" w:rsidR="004E26B8" w:rsidRPr="00861666" w:rsidRDefault="004E26B8" w:rsidP="00861666">
      <w:pPr>
        <w:jc w:val="both"/>
        <w:rPr>
          <w:rFonts w:ascii="Arial" w:hAnsi="Arial" w:cs="Arial"/>
          <w:sz w:val="22"/>
          <w:szCs w:val="22"/>
        </w:rPr>
      </w:pPr>
      <w:r w:rsidRPr="00861666">
        <w:rPr>
          <w:rFonts w:ascii="Arial" w:hAnsi="Arial" w:cs="Arial"/>
          <w:sz w:val="22"/>
          <w:szCs w:val="22"/>
        </w:rPr>
        <w:t xml:space="preserve">In 1980, four </w:t>
      </w:r>
      <w:r w:rsidR="008428B0" w:rsidRPr="00861666">
        <w:rPr>
          <w:rFonts w:ascii="Arial" w:hAnsi="Arial" w:cs="Arial"/>
          <w:sz w:val="22"/>
          <w:szCs w:val="22"/>
        </w:rPr>
        <w:t>4,375</w:t>
      </w:r>
      <w:r w:rsidRPr="00861666">
        <w:rPr>
          <w:rFonts w:ascii="Arial" w:hAnsi="Arial" w:cs="Arial"/>
          <w:sz w:val="22"/>
          <w:szCs w:val="22"/>
        </w:rPr>
        <w:t xml:space="preserve"> horsepower (HP) DeLaval, Model HVA12C4, V-12, natural gas-fired compressor engines were installed at the facility. These compressor engines are used to increase the pressure of natural gas being transported from natural gas transmission lines to natural gas storage fields in southern Michigan. When gas pressure increases, the temperature of the gas also increases. There are no gas storage fields at the facility and the facility does not conduct any gas storage operations.</w:t>
      </w:r>
    </w:p>
    <w:p w14:paraId="318CC5EC" w14:textId="77777777" w:rsidR="004E26B8" w:rsidRPr="00421C67" w:rsidRDefault="004E26B8" w:rsidP="00861666">
      <w:pPr>
        <w:ind w:firstLine="720"/>
        <w:jc w:val="both"/>
        <w:rPr>
          <w:rFonts w:ascii="Arial" w:hAnsi="Arial" w:cs="Arial"/>
          <w:sz w:val="18"/>
          <w:szCs w:val="18"/>
        </w:rPr>
      </w:pPr>
    </w:p>
    <w:p w14:paraId="73D9F875" w14:textId="1FBB9DCE" w:rsidR="004E26B8" w:rsidRPr="00861666" w:rsidRDefault="004E26B8" w:rsidP="00861666">
      <w:pPr>
        <w:jc w:val="both"/>
        <w:rPr>
          <w:rFonts w:ascii="Arial" w:hAnsi="Arial" w:cs="Arial"/>
          <w:sz w:val="22"/>
          <w:szCs w:val="22"/>
        </w:rPr>
      </w:pPr>
      <w:r w:rsidRPr="00861666">
        <w:rPr>
          <w:rFonts w:ascii="Arial" w:hAnsi="Arial" w:cs="Arial"/>
          <w:sz w:val="22"/>
          <w:szCs w:val="22"/>
        </w:rPr>
        <w:t>In addition to the four DeLaval, natural gas-fired compressor engines, the facility has the following equipment: cold cleaners (FGCOLDCLEANERS); a Waukesha Model VHP5108G natural gas-fired emergency generator used to provide electricity to the compressor building in the event of a power outage (EUWAUKESHA); a</w:t>
      </w:r>
      <w:r w:rsidR="00694E6B">
        <w:rPr>
          <w:rFonts w:ascii="Arial" w:hAnsi="Arial" w:cs="Arial"/>
          <w:sz w:val="22"/>
          <w:szCs w:val="22"/>
        </w:rPr>
        <w:t xml:space="preserve">n 81 HP </w:t>
      </w:r>
      <w:r w:rsidRPr="00861666">
        <w:rPr>
          <w:rFonts w:ascii="Arial" w:hAnsi="Arial" w:cs="Arial"/>
          <w:sz w:val="22"/>
          <w:szCs w:val="22"/>
        </w:rPr>
        <w:t>natural gas-fired emergency generator used to provide electricity to the office building and garage in the event of a power outage (EUOFFICEGENSET), and a 2.1 MMBtu/hour natural gas-fired boiler used to heat the compressor and auxiliary buildings (EUCOMPBLDGBLR). Process equipment identified in the ROP application as being exempt from Permit-To-Install requirements include the following:</w:t>
      </w:r>
      <w:r w:rsidR="007405BA">
        <w:rPr>
          <w:rFonts w:ascii="Arial" w:hAnsi="Arial" w:cs="Arial"/>
          <w:sz w:val="22"/>
          <w:szCs w:val="22"/>
        </w:rPr>
        <w:t xml:space="preserve"> </w:t>
      </w:r>
      <w:r w:rsidRPr="00861666">
        <w:rPr>
          <w:rFonts w:ascii="Arial" w:hAnsi="Arial" w:cs="Arial"/>
          <w:sz w:val="22"/>
          <w:szCs w:val="22"/>
        </w:rPr>
        <w:t>two natural gas-fired forced-air furnaces in the office building; a 155,000 Btu/hour natural gas-fired water heater in the compressor building; two 50,000 Btu/hour natural gas-fired forced-air space heaters in the compressor building; a 32,000 Btu/hour natural gas-fired space heater in the garage; an 80,000 Btu/hour natural gas-fired water heater located in the garage; a 290,000 Btu/hour Kerosene powered pressure washer used in the winter to wash vehicles; and a 7,500-gallon natural gas condensate storage tank.</w:t>
      </w:r>
    </w:p>
    <w:p w14:paraId="594A9EF3" w14:textId="77777777" w:rsidR="004E26B8" w:rsidRPr="00421C67" w:rsidRDefault="004E26B8" w:rsidP="00861666">
      <w:pPr>
        <w:ind w:firstLine="720"/>
        <w:jc w:val="both"/>
        <w:rPr>
          <w:rFonts w:ascii="Arial" w:hAnsi="Arial" w:cs="Arial"/>
          <w:sz w:val="18"/>
          <w:szCs w:val="18"/>
        </w:rPr>
      </w:pPr>
    </w:p>
    <w:p w14:paraId="6418FAA0" w14:textId="48BB64E0" w:rsidR="004E26B8" w:rsidRPr="00861666" w:rsidRDefault="004E26B8" w:rsidP="00861666">
      <w:pPr>
        <w:jc w:val="both"/>
        <w:rPr>
          <w:rFonts w:ascii="Arial" w:hAnsi="Arial" w:cs="Arial"/>
          <w:sz w:val="22"/>
          <w:szCs w:val="22"/>
        </w:rPr>
      </w:pPr>
      <w:r w:rsidRPr="00861666">
        <w:rPr>
          <w:rFonts w:ascii="Arial" w:hAnsi="Arial" w:cs="Arial"/>
          <w:sz w:val="22"/>
          <w:szCs w:val="22"/>
        </w:rPr>
        <w:t>In 2018, three 10,504 HP natural gas-fired combustion turbines were installed at the facility. These combustion turbines are used to compress natural gas and increase line pressure. In addition to the three-natural gas-fired combustion turbines, the facility has installed the following equipment: four 3 MMBTU/hr rated natural gas-fired auxiliary boiler</w:t>
      </w:r>
      <w:r w:rsidR="009E4BFC">
        <w:rPr>
          <w:rFonts w:ascii="Arial" w:hAnsi="Arial" w:cs="Arial"/>
          <w:sz w:val="22"/>
          <w:szCs w:val="22"/>
        </w:rPr>
        <w:t>s</w:t>
      </w:r>
      <w:r w:rsidRPr="00861666">
        <w:rPr>
          <w:rFonts w:ascii="Arial" w:hAnsi="Arial" w:cs="Arial"/>
          <w:sz w:val="22"/>
          <w:szCs w:val="22"/>
        </w:rPr>
        <w:t xml:space="preserve"> for heating the building</w:t>
      </w:r>
      <w:r w:rsidR="00F00C96" w:rsidRPr="00861666">
        <w:rPr>
          <w:rFonts w:ascii="Arial" w:hAnsi="Arial" w:cs="Arial"/>
          <w:sz w:val="22"/>
          <w:szCs w:val="22"/>
        </w:rPr>
        <w:t>s</w:t>
      </w:r>
      <w:r w:rsidR="007F70D7">
        <w:rPr>
          <w:rFonts w:ascii="Arial" w:hAnsi="Arial" w:cs="Arial"/>
          <w:sz w:val="22"/>
          <w:szCs w:val="22"/>
        </w:rPr>
        <w:t xml:space="preserve"> </w:t>
      </w:r>
      <w:r w:rsidR="007F70D7" w:rsidRPr="00C04DC3">
        <w:rPr>
          <w:rFonts w:ascii="Arial" w:hAnsi="Arial" w:cs="Arial"/>
          <w:sz w:val="22"/>
          <w:szCs w:val="22"/>
        </w:rPr>
        <w:t>(EUAUXBOIL2A, 2B, 3A and 3B)</w:t>
      </w:r>
      <w:r w:rsidRPr="00C04DC3">
        <w:rPr>
          <w:rFonts w:ascii="Arial" w:hAnsi="Arial" w:cs="Arial"/>
          <w:sz w:val="22"/>
          <w:szCs w:val="22"/>
        </w:rPr>
        <w:t xml:space="preserve"> and two 1 MMBTU/hr rated natural gas-fired auxiliary boilers for heating the fuel</w:t>
      </w:r>
      <w:r w:rsidR="007F70D7" w:rsidRPr="00C04DC3">
        <w:rPr>
          <w:rFonts w:ascii="Arial" w:hAnsi="Arial" w:cs="Arial"/>
          <w:sz w:val="22"/>
          <w:szCs w:val="22"/>
        </w:rPr>
        <w:t xml:space="preserve"> (EUAUXBOIL2C &amp; 3C)</w:t>
      </w:r>
      <w:r w:rsidRPr="00C04DC3">
        <w:rPr>
          <w:rFonts w:ascii="Arial" w:hAnsi="Arial" w:cs="Arial"/>
          <w:sz w:val="22"/>
          <w:szCs w:val="22"/>
        </w:rPr>
        <w:t xml:space="preserve">; </w:t>
      </w:r>
      <w:r w:rsidRPr="00861666">
        <w:rPr>
          <w:rFonts w:ascii="Arial" w:hAnsi="Arial" w:cs="Arial"/>
          <w:sz w:val="22"/>
          <w:szCs w:val="22"/>
        </w:rPr>
        <w:t>four 0.1 MMBTU/hr rated natural gas-fired auxiliary heaters (FGAUXHEATING) for com</w:t>
      </w:r>
      <w:r w:rsidR="00F00C96" w:rsidRPr="00861666">
        <w:rPr>
          <w:rFonts w:ascii="Arial" w:hAnsi="Arial" w:cs="Arial"/>
          <w:sz w:val="22"/>
          <w:szCs w:val="22"/>
        </w:rPr>
        <w:t>f</w:t>
      </w:r>
      <w:r w:rsidRPr="00861666">
        <w:rPr>
          <w:rFonts w:ascii="Arial" w:hAnsi="Arial" w:cs="Arial"/>
          <w:sz w:val="22"/>
          <w:szCs w:val="22"/>
        </w:rPr>
        <w:t>ort heating; one 0.125 MMBTU/hr rated, natural gas-fired water heater for water heating and one 0.2075 MMBTU/hr rated natural gas-fired furnace for com</w:t>
      </w:r>
      <w:r w:rsidR="00F00C96" w:rsidRPr="00861666">
        <w:rPr>
          <w:rFonts w:ascii="Arial" w:hAnsi="Arial" w:cs="Arial"/>
          <w:sz w:val="22"/>
          <w:szCs w:val="22"/>
        </w:rPr>
        <w:t>f</w:t>
      </w:r>
      <w:r w:rsidRPr="00861666">
        <w:rPr>
          <w:rFonts w:ascii="Arial" w:hAnsi="Arial" w:cs="Arial"/>
          <w:sz w:val="22"/>
          <w:szCs w:val="22"/>
        </w:rPr>
        <w:t>ort heating</w:t>
      </w:r>
    </w:p>
    <w:p w14:paraId="58AF520B" w14:textId="77777777" w:rsidR="00861666" w:rsidRPr="00421C67" w:rsidRDefault="00861666" w:rsidP="00861666">
      <w:pPr>
        <w:pStyle w:val="NormalWeb"/>
        <w:spacing w:before="0" w:beforeAutospacing="0" w:after="0" w:afterAutospacing="0"/>
        <w:ind w:firstLine="720"/>
        <w:jc w:val="both"/>
        <w:rPr>
          <w:rFonts w:ascii="Arial" w:hAnsi="Arial" w:cs="Arial"/>
          <w:color w:val="1C1E29"/>
          <w:sz w:val="18"/>
          <w:szCs w:val="18"/>
        </w:rPr>
      </w:pPr>
    </w:p>
    <w:p w14:paraId="2D53B2A1" w14:textId="4A71E2CD" w:rsidR="004E26B8" w:rsidRPr="00861666" w:rsidRDefault="004E26B8" w:rsidP="00861666">
      <w:pPr>
        <w:jc w:val="both"/>
        <w:rPr>
          <w:rFonts w:ascii="Arial" w:hAnsi="Arial" w:cs="Arial"/>
          <w:sz w:val="22"/>
          <w:szCs w:val="22"/>
        </w:rPr>
      </w:pPr>
      <w:r w:rsidRPr="00861666">
        <w:rPr>
          <w:rFonts w:ascii="Arial" w:hAnsi="Arial" w:cs="Arial"/>
          <w:sz w:val="22"/>
          <w:szCs w:val="22"/>
        </w:rPr>
        <w:t>In 2017, a 1,300 electrical kilowatts (ekW) natural gas-fired emergency engine</w:t>
      </w:r>
      <w:r w:rsidR="007F70D7">
        <w:rPr>
          <w:rFonts w:ascii="Arial" w:hAnsi="Arial" w:cs="Arial"/>
          <w:sz w:val="22"/>
          <w:szCs w:val="22"/>
        </w:rPr>
        <w:t xml:space="preserve"> (EUNEMGEN)</w:t>
      </w:r>
      <w:r w:rsidRPr="00861666">
        <w:rPr>
          <w:rFonts w:ascii="Arial" w:hAnsi="Arial" w:cs="Arial"/>
          <w:sz w:val="22"/>
          <w:szCs w:val="22"/>
        </w:rPr>
        <w:t xml:space="preserve"> was installed at this facility. This engine is used to provide electrical power to the station and support equipment in the event of a power outage. </w:t>
      </w:r>
    </w:p>
    <w:p w14:paraId="2934EE9C" w14:textId="5202E1CA" w:rsidR="001C2D51" w:rsidRPr="00421C67" w:rsidRDefault="001C2D51" w:rsidP="00861666">
      <w:pPr>
        <w:jc w:val="both"/>
        <w:rPr>
          <w:rFonts w:ascii="Arial" w:hAnsi="Arial" w:cs="Arial"/>
          <w:sz w:val="18"/>
          <w:szCs w:val="18"/>
        </w:rPr>
      </w:pPr>
    </w:p>
    <w:bookmarkEnd w:id="36"/>
    <w:p w14:paraId="49DACBB1" w14:textId="468B2D28" w:rsidR="00AF4326" w:rsidRPr="00880972" w:rsidRDefault="00DB5924" w:rsidP="00861666">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8489B">
        <w:rPr>
          <w:rFonts w:ascii="Arial" w:hAnsi="Arial" w:cs="Arial"/>
          <w:b/>
          <w:sz w:val="22"/>
          <w:szCs w:val="22"/>
        </w:rPr>
        <w:t>2019</w:t>
      </w:r>
      <w:r w:rsidR="00AF4326" w:rsidRPr="00290754">
        <w:rPr>
          <w:rFonts w:ascii="Arial" w:hAnsi="Arial" w:cs="Arial"/>
          <w:sz w:val="22"/>
          <w:szCs w:val="22"/>
        </w:rPr>
        <w:t>.</w:t>
      </w:r>
    </w:p>
    <w:p w14:paraId="69C52941" w14:textId="77777777" w:rsidR="00AF4326" w:rsidRPr="00290754" w:rsidRDefault="00AF4326">
      <w:pPr>
        <w:rPr>
          <w:rFonts w:ascii="Arial" w:hAnsi="Arial" w:cs="Arial"/>
          <w:sz w:val="22"/>
          <w:szCs w:val="22"/>
        </w:rPr>
      </w:pPr>
    </w:p>
    <w:p w14:paraId="4BCC884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0956B62" w14:textId="77777777" w:rsidR="00F734C6" w:rsidRPr="00421C67" w:rsidRDefault="00F734C6" w:rsidP="00F734C6">
      <w:pPr>
        <w:jc w:val="center"/>
        <w:rPr>
          <w:rFonts w:ascii="Arial" w:hAnsi="Arial" w:cs="Arial"/>
          <w:sz w:val="16"/>
          <w:szCs w:val="16"/>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81D8D3F" w14:textId="77777777" w:rsidTr="00D353EF">
        <w:trPr>
          <w:tblHeader/>
        </w:trPr>
        <w:tc>
          <w:tcPr>
            <w:tcW w:w="5130" w:type="dxa"/>
            <w:shd w:val="pct10" w:color="auto" w:fill="auto"/>
          </w:tcPr>
          <w:p w14:paraId="7F4542A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F1BC9E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9B32813" w14:textId="77777777" w:rsidTr="00D353EF">
        <w:tc>
          <w:tcPr>
            <w:tcW w:w="5130" w:type="dxa"/>
          </w:tcPr>
          <w:p w14:paraId="70C053B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D57BB24" w14:textId="620CF6A3" w:rsidR="00F734C6" w:rsidRPr="00290754" w:rsidRDefault="00B8489B" w:rsidP="00E63937">
            <w:pPr>
              <w:jc w:val="center"/>
              <w:rPr>
                <w:rFonts w:ascii="Arial" w:hAnsi="Arial" w:cs="Arial"/>
                <w:sz w:val="22"/>
                <w:szCs w:val="22"/>
              </w:rPr>
            </w:pPr>
            <w:r>
              <w:rPr>
                <w:rFonts w:ascii="Arial" w:hAnsi="Arial" w:cs="Arial"/>
                <w:sz w:val="22"/>
                <w:szCs w:val="22"/>
              </w:rPr>
              <w:t>14.51</w:t>
            </w:r>
          </w:p>
        </w:tc>
      </w:tr>
      <w:tr w:rsidR="00F734C6" w:rsidRPr="00290754" w14:paraId="1DFD4974" w14:textId="77777777" w:rsidTr="00D353EF">
        <w:tc>
          <w:tcPr>
            <w:tcW w:w="5130" w:type="dxa"/>
          </w:tcPr>
          <w:p w14:paraId="79152C2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C4AD5EA" w14:textId="4EA54783" w:rsidR="00F734C6" w:rsidRPr="00290754" w:rsidRDefault="004E26B8" w:rsidP="00E63937">
            <w:pPr>
              <w:jc w:val="center"/>
              <w:rPr>
                <w:rFonts w:ascii="Arial" w:hAnsi="Arial" w:cs="Arial"/>
                <w:sz w:val="22"/>
                <w:szCs w:val="22"/>
              </w:rPr>
            </w:pPr>
            <w:r>
              <w:rPr>
                <w:rFonts w:ascii="Arial" w:hAnsi="Arial" w:cs="Arial"/>
                <w:sz w:val="22"/>
                <w:szCs w:val="22"/>
              </w:rPr>
              <w:t>0</w:t>
            </w:r>
          </w:p>
        </w:tc>
      </w:tr>
      <w:tr w:rsidR="00F734C6" w:rsidRPr="00290754" w14:paraId="15B2385A" w14:textId="77777777" w:rsidTr="00D353EF">
        <w:tc>
          <w:tcPr>
            <w:tcW w:w="5130" w:type="dxa"/>
          </w:tcPr>
          <w:p w14:paraId="18F799A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DCE12C0" w14:textId="265EC68C" w:rsidR="00F734C6" w:rsidRPr="00290754" w:rsidRDefault="00B8489B" w:rsidP="00E63937">
            <w:pPr>
              <w:jc w:val="center"/>
              <w:rPr>
                <w:rFonts w:ascii="Arial" w:hAnsi="Arial" w:cs="Arial"/>
                <w:sz w:val="22"/>
                <w:szCs w:val="22"/>
              </w:rPr>
            </w:pPr>
            <w:r>
              <w:rPr>
                <w:rFonts w:ascii="Arial" w:hAnsi="Arial" w:cs="Arial"/>
                <w:sz w:val="22"/>
                <w:szCs w:val="22"/>
              </w:rPr>
              <w:t>106.45</w:t>
            </w:r>
          </w:p>
        </w:tc>
      </w:tr>
      <w:tr w:rsidR="00F734C6" w:rsidRPr="00290754" w14:paraId="5854BBA5" w14:textId="77777777" w:rsidTr="00D353EF">
        <w:tc>
          <w:tcPr>
            <w:tcW w:w="5130" w:type="dxa"/>
          </w:tcPr>
          <w:p w14:paraId="71289E0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E442BE5" w14:textId="1CF3C1F4" w:rsidR="00F734C6" w:rsidRPr="00290754" w:rsidRDefault="00B8489B" w:rsidP="00E63937">
            <w:pPr>
              <w:jc w:val="center"/>
              <w:rPr>
                <w:rFonts w:ascii="Arial" w:hAnsi="Arial" w:cs="Arial"/>
                <w:sz w:val="22"/>
                <w:szCs w:val="22"/>
              </w:rPr>
            </w:pPr>
            <w:r>
              <w:rPr>
                <w:rFonts w:ascii="Arial" w:hAnsi="Arial" w:cs="Arial"/>
                <w:sz w:val="22"/>
                <w:szCs w:val="22"/>
              </w:rPr>
              <w:t>3.14</w:t>
            </w:r>
          </w:p>
        </w:tc>
      </w:tr>
      <w:tr w:rsidR="00F734C6" w:rsidRPr="00290754" w14:paraId="390746D3" w14:textId="77777777" w:rsidTr="00D353EF">
        <w:tc>
          <w:tcPr>
            <w:tcW w:w="5130" w:type="dxa"/>
          </w:tcPr>
          <w:p w14:paraId="45AF7F6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8B7AA25" w14:textId="4E645FFE" w:rsidR="00F734C6" w:rsidRPr="00290754" w:rsidRDefault="00B8489B" w:rsidP="00E63937">
            <w:pPr>
              <w:jc w:val="center"/>
              <w:rPr>
                <w:rFonts w:ascii="Arial" w:hAnsi="Arial" w:cs="Arial"/>
                <w:sz w:val="22"/>
                <w:szCs w:val="22"/>
              </w:rPr>
            </w:pPr>
            <w:r>
              <w:rPr>
                <w:rFonts w:ascii="Arial" w:hAnsi="Arial" w:cs="Arial"/>
                <w:sz w:val="22"/>
                <w:szCs w:val="22"/>
              </w:rPr>
              <w:t>0.30</w:t>
            </w:r>
          </w:p>
        </w:tc>
      </w:tr>
      <w:tr w:rsidR="00F734C6" w:rsidRPr="00290754" w14:paraId="36D9255F" w14:textId="77777777" w:rsidTr="00D353EF">
        <w:tc>
          <w:tcPr>
            <w:tcW w:w="5130" w:type="dxa"/>
          </w:tcPr>
          <w:p w14:paraId="6734F06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4F6B05F" w14:textId="7BC36F82" w:rsidR="00F734C6" w:rsidRPr="00290754" w:rsidRDefault="00B8489B" w:rsidP="00E63937">
            <w:pPr>
              <w:jc w:val="center"/>
              <w:rPr>
                <w:rFonts w:ascii="Arial" w:hAnsi="Arial" w:cs="Arial"/>
                <w:sz w:val="22"/>
                <w:szCs w:val="22"/>
              </w:rPr>
            </w:pPr>
            <w:r>
              <w:rPr>
                <w:rFonts w:ascii="Arial" w:hAnsi="Arial" w:cs="Arial"/>
                <w:sz w:val="22"/>
                <w:szCs w:val="22"/>
              </w:rPr>
              <w:t>0.20</w:t>
            </w:r>
          </w:p>
        </w:tc>
      </w:tr>
      <w:tr w:rsidR="00D353EF" w:rsidRPr="00290754" w14:paraId="2D3EC932" w14:textId="77777777" w:rsidTr="00D353EF">
        <w:tc>
          <w:tcPr>
            <w:tcW w:w="10260" w:type="dxa"/>
            <w:gridSpan w:val="2"/>
          </w:tcPr>
          <w:p w14:paraId="74F31A24" w14:textId="46E60A0C" w:rsidR="00D353EF" w:rsidRPr="00290754" w:rsidRDefault="00D353EF" w:rsidP="00D353EF">
            <w:pPr>
              <w:rPr>
                <w:rFonts w:ascii="Arial" w:hAnsi="Arial" w:cs="Arial"/>
                <w:sz w:val="22"/>
                <w:szCs w:val="22"/>
              </w:rPr>
            </w:pPr>
            <w:r w:rsidRPr="00F734C6">
              <w:rPr>
                <w:rFonts w:ascii="Arial" w:hAnsi="Arial" w:cs="Arial"/>
                <w:b/>
                <w:sz w:val="22"/>
                <w:szCs w:val="22"/>
              </w:rPr>
              <w:t>Individual Hazardous Air Pollutants (HAPs) **</w:t>
            </w:r>
          </w:p>
        </w:tc>
      </w:tr>
      <w:tr w:rsidR="00D353EF" w:rsidRPr="00290754" w14:paraId="10E9EB23" w14:textId="77777777" w:rsidTr="00D353EF">
        <w:tc>
          <w:tcPr>
            <w:tcW w:w="5130" w:type="dxa"/>
          </w:tcPr>
          <w:p w14:paraId="0238B468" w14:textId="1D721DA3" w:rsidR="00D353EF" w:rsidRPr="00290754" w:rsidRDefault="00D353EF" w:rsidP="00E63937">
            <w:pPr>
              <w:rPr>
                <w:rFonts w:ascii="Arial" w:hAnsi="Arial" w:cs="Arial"/>
                <w:sz w:val="22"/>
                <w:szCs w:val="22"/>
              </w:rPr>
            </w:pPr>
            <w:r w:rsidRPr="00F734C6">
              <w:rPr>
                <w:rFonts w:ascii="Arial" w:hAnsi="Arial" w:cs="Arial"/>
                <w:b/>
                <w:sz w:val="22"/>
                <w:szCs w:val="22"/>
              </w:rPr>
              <w:t>Total Hazardous Air Pollutants (HAPs)</w:t>
            </w:r>
          </w:p>
        </w:tc>
        <w:tc>
          <w:tcPr>
            <w:tcW w:w="5130" w:type="dxa"/>
          </w:tcPr>
          <w:p w14:paraId="546DBC9E" w14:textId="71102658" w:rsidR="00D353EF" w:rsidRPr="00290754" w:rsidRDefault="00D353EF" w:rsidP="00E63937">
            <w:pPr>
              <w:jc w:val="center"/>
              <w:rPr>
                <w:rFonts w:ascii="Arial" w:hAnsi="Arial" w:cs="Arial"/>
                <w:sz w:val="22"/>
                <w:szCs w:val="22"/>
              </w:rPr>
            </w:pPr>
            <w:r>
              <w:rPr>
                <w:rFonts w:ascii="Arial" w:hAnsi="Arial" w:cs="Arial"/>
                <w:sz w:val="22"/>
                <w:szCs w:val="22"/>
              </w:rPr>
              <w:t>NA</w:t>
            </w:r>
          </w:p>
        </w:tc>
      </w:tr>
    </w:tbl>
    <w:p w14:paraId="2DE8632E" w14:textId="3E7E0577" w:rsidR="00F734C6" w:rsidRDefault="00421C67" w:rsidP="00F734C6">
      <w:pPr>
        <w:rPr>
          <w:rFonts w:ascii="Arial" w:hAnsi="Arial" w:cs="Arial"/>
          <w:sz w:val="22"/>
          <w:szCs w:val="22"/>
        </w:rPr>
      </w:pPr>
      <w:r>
        <w:rPr>
          <w:rFonts w:ascii="Arial" w:hAnsi="Arial" w:cs="Arial"/>
          <w:sz w:val="22"/>
          <w:szCs w:val="22"/>
        </w:rPr>
        <w:t xml:space="preserve">  </w:t>
      </w:r>
      <w:r w:rsidR="00F734C6" w:rsidRPr="00F734C6">
        <w:rPr>
          <w:rFonts w:ascii="Arial" w:hAnsi="Arial" w:cs="Arial"/>
          <w:sz w:val="22"/>
          <w:szCs w:val="22"/>
        </w:rPr>
        <w:t>**As listed pursuant to Section 112(b) of the federal Clean Air Act.</w:t>
      </w:r>
    </w:p>
    <w:p w14:paraId="3B7170D1" w14:textId="0A01E702" w:rsidR="00D353EF" w:rsidRPr="00861666" w:rsidRDefault="00D353EF" w:rsidP="00861666">
      <w:pPr>
        <w:jc w:val="both"/>
        <w:rPr>
          <w:rFonts w:ascii="Arial" w:hAnsi="Arial" w:cs="Arial"/>
          <w:sz w:val="22"/>
          <w:szCs w:val="22"/>
        </w:rPr>
      </w:pPr>
    </w:p>
    <w:p w14:paraId="0607EC7B" w14:textId="3EB32E13" w:rsidR="00D353EF" w:rsidRPr="00861666" w:rsidRDefault="00D353EF" w:rsidP="00861666">
      <w:pPr>
        <w:jc w:val="both"/>
        <w:rPr>
          <w:rFonts w:ascii="Arial" w:hAnsi="Arial" w:cs="Arial"/>
          <w:sz w:val="22"/>
          <w:szCs w:val="22"/>
        </w:rPr>
      </w:pPr>
      <w:r w:rsidRPr="00861666">
        <w:rPr>
          <w:rFonts w:ascii="Arial" w:hAnsi="Arial" w:cs="Arial"/>
          <w:sz w:val="22"/>
          <w:szCs w:val="22"/>
        </w:rPr>
        <w:t>In addition to the pollutants listed above that have been reported in MAERS, the potential to emit of Greenhouse Gases (GHG) in tons per year of CO2e (carbon dioxide equivalents) is l</w:t>
      </w:r>
      <w:r w:rsidR="0060035A" w:rsidRPr="00861666">
        <w:rPr>
          <w:rFonts w:ascii="Arial" w:hAnsi="Arial" w:cs="Arial"/>
          <w:sz w:val="22"/>
          <w:szCs w:val="22"/>
        </w:rPr>
        <w:t>ess</w:t>
      </w:r>
      <w:r w:rsidRPr="00861666">
        <w:rPr>
          <w:rFonts w:ascii="Arial" w:hAnsi="Arial" w:cs="Arial"/>
          <w:sz w:val="22"/>
          <w:szCs w:val="22"/>
        </w:rPr>
        <w:t xml:space="preserve"> than 100,000. CO2e is a calculation of the combined global warming potentials of six GHG (carbon dioxide, methane, nitrous oxide, hydrofluorocarbons, perfluorocarbons, and sulfur hexafluoride).</w:t>
      </w:r>
    </w:p>
    <w:p w14:paraId="4731957B" w14:textId="77777777" w:rsidR="000F73C3" w:rsidRPr="00861666" w:rsidRDefault="000F73C3" w:rsidP="00861666">
      <w:pPr>
        <w:jc w:val="both"/>
        <w:rPr>
          <w:rFonts w:ascii="Arial" w:hAnsi="Arial" w:cs="Arial"/>
          <w:sz w:val="22"/>
          <w:szCs w:val="22"/>
        </w:rPr>
      </w:pPr>
    </w:p>
    <w:p w14:paraId="54406B3F" w14:textId="77777777" w:rsidR="00DB5924" w:rsidRPr="00861666" w:rsidRDefault="00DB5924" w:rsidP="00861666">
      <w:pPr>
        <w:jc w:val="both"/>
        <w:rPr>
          <w:rFonts w:ascii="Arial" w:hAnsi="Arial" w:cs="Arial"/>
          <w:sz w:val="22"/>
          <w:szCs w:val="22"/>
        </w:rPr>
      </w:pPr>
      <w:r w:rsidRPr="00861666">
        <w:rPr>
          <w:rFonts w:ascii="Arial" w:hAnsi="Arial" w:cs="Arial"/>
          <w:sz w:val="22"/>
          <w:szCs w:val="22"/>
        </w:rPr>
        <w:t xml:space="preserve">See </w:t>
      </w:r>
      <w:r w:rsidR="00C54ADE" w:rsidRPr="00861666">
        <w:rPr>
          <w:rFonts w:ascii="Arial" w:hAnsi="Arial" w:cs="Arial"/>
          <w:sz w:val="22"/>
          <w:szCs w:val="22"/>
        </w:rPr>
        <w:t>Part</w:t>
      </w:r>
      <w:r w:rsidRPr="00861666">
        <w:rPr>
          <w:rFonts w:ascii="Arial" w:hAnsi="Arial" w:cs="Arial"/>
          <w:sz w:val="22"/>
          <w:szCs w:val="22"/>
        </w:rPr>
        <w:t>s C and D in the ROP for summary tables of all processes at the stationary source that are subject to process-specific emission limits or standards.</w:t>
      </w:r>
    </w:p>
    <w:p w14:paraId="465F2861" w14:textId="77777777" w:rsidR="00AF4326" w:rsidRPr="00290754" w:rsidRDefault="00AF4326">
      <w:pPr>
        <w:rPr>
          <w:rFonts w:ascii="Arial" w:hAnsi="Arial" w:cs="Arial"/>
          <w:sz w:val="22"/>
          <w:szCs w:val="22"/>
        </w:rPr>
      </w:pPr>
    </w:p>
    <w:p w14:paraId="4B9CD892" w14:textId="0B42CCEF" w:rsidR="00AF4326" w:rsidRPr="00290754" w:rsidRDefault="00AF4326">
      <w:pPr>
        <w:rPr>
          <w:rFonts w:ascii="Arial" w:hAnsi="Arial" w:cs="Arial"/>
          <w:b/>
          <w:sz w:val="22"/>
          <w:szCs w:val="22"/>
          <w:u w:val="single"/>
        </w:rPr>
      </w:pPr>
      <w:bookmarkStart w:id="37" w:name="_Toc480946819"/>
      <w:bookmarkStart w:id="38" w:name="_Toc482691114"/>
      <w:bookmarkStart w:id="39" w:name="_Hlk27475936"/>
      <w:bookmarkStart w:id="40" w:name="_Hlk27475869"/>
      <w:r w:rsidRPr="00290754">
        <w:rPr>
          <w:rFonts w:ascii="Arial" w:hAnsi="Arial" w:cs="Arial"/>
          <w:b/>
          <w:sz w:val="22"/>
          <w:szCs w:val="22"/>
          <w:u w:val="single"/>
        </w:rPr>
        <w:t>Regulatory Analysis</w:t>
      </w:r>
      <w:bookmarkEnd w:id="37"/>
      <w:bookmarkEnd w:id="38"/>
    </w:p>
    <w:p w14:paraId="5B2D2FE1" w14:textId="77777777" w:rsidR="00AF4326" w:rsidRPr="005A6987" w:rsidRDefault="00AF4326" w:rsidP="00167B85">
      <w:pPr>
        <w:jc w:val="both"/>
        <w:rPr>
          <w:rFonts w:ascii="Arial" w:hAnsi="Arial" w:cs="Arial"/>
          <w:sz w:val="22"/>
          <w:szCs w:val="22"/>
        </w:rPr>
      </w:pPr>
    </w:p>
    <w:p w14:paraId="6F92B89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bookmarkEnd w:id="39"/>
    <w:p w14:paraId="6AC010E8" w14:textId="77777777" w:rsidR="000F73C3" w:rsidRDefault="000F73C3" w:rsidP="000F73C3">
      <w:pPr>
        <w:jc w:val="both"/>
        <w:outlineLvl w:val="0"/>
        <w:rPr>
          <w:rFonts w:ascii="Arial" w:hAnsi="Arial" w:cs="Arial"/>
          <w:sz w:val="22"/>
          <w:szCs w:val="22"/>
        </w:rPr>
      </w:pPr>
    </w:p>
    <w:p w14:paraId="1B349881" w14:textId="0D7666C3" w:rsidR="000F73C3" w:rsidRPr="000D0339" w:rsidRDefault="000F73C3" w:rsidP="000F73C3">
      <w:pPr>
        <w:jc w:val="both"/>
        <w:outlineLvl w:val="0"/>
        <w:rPr>
          <w:rFonts w:ascii="Arial" w:hAnsi="Arial" w:cs="Arial"/>
          <w:sz w:val="22"/>
          <w:szCs w:val="22"/>
        </w:rPr>
      </w:pPr>
      <w:bookmarkStart w:id="41" w:name="_Hlk27475947"/>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2" w:name="County_Name"/>
      <w:r w:rsidR="008D6E0A">
        <w:rPr>
          <w:rFonts w:ascii="Arial" w:hAnsi="Arial" w:cs="Arial"/>
          <w:noProof/>
          <w:sz w:val="22"/>
          <w:szCs w:val="22"/>
        </w:rPr>
        <w:t>Oakland</w:t>
      </w:r>
      <w:bookmarkEnd w:id="42"/>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w:t>
      </w:r>
      <w:r w:rsidRPr="00290754">
        <w:rPr>
          <w:rFonts w:ascii="Arial" w:hAnsi="Arial" w:cs="Arial"/>
          <w:sz w:val="22"/>
          <w:szCs w:val="22"/>
        </w:rPr>
        <w:t xml:space="preserve"> for</w:t>
      </w:r>
      <w:r>
        <w:rPr>
          <w:rFonts w:ascii="Arial" w:hAnsi="Arial" w:cs="Arial"/>
          <w:sz w:val="22"/>
          <w:szCs w:val="22"/>
        </w:rPr>
        <w:t xml:space="preserve"> all criteria pollutants</w:t>
      </w:r>
      <w:r w:rsidR="000D0339">
        <w:rPr>
          <w:rFonts w:ascii="Arial" w:hAnsi="Arial" w:cs="Arial"/>
          <w:sz w:val="22"/>
          <w:szCs w:val="22"/>
        </w:rPr>
        <w:t xml:space="preserve"> except ozone(O</w:t>
      </w:r>
      <w:r w:rsidR="000D0339">
        <w:rPr>
          <w:rFonts w:ascii="Arial" w:hAnsi="Arial" w:cs="Arial"/>
          <w:sz w:val="22"/>
          <w:szCs w:val="22"/>
          <w:vertAlign w:val="subscript"/>
        </w:rPr>
        <w:t>3</w:t>
      </w:r>
      <w:r w:rsidR="000D0339">
        <w:rPr>
          <w:rFonts w:ascii="Arial" w:hAnsi="Arial" w:cs="Arial"/>
          <w:sz w:val="22"/>
          <w:szCs w:val="22"/>
        </w:rPr>
        <w:t>).</w:t>
      </w:r>
    </w:p>
    <w:bookmarkEnd w:id="41"/>
    <w:p w14:paraId="616BCAF5" w14:textId="77777777" w:rsidR="000F73C3" w:rsidRPr="00290754" w:rsidRDefault="000F73C3" w:rsidP="000F73C3">
      <w:pPr>
        <w:jc w:val="both"/>
        <w:rPr>
          <w:rFonts w:ascii="Arial" w:hAnsi="Arial" w:cs="Arial"/>
          <w:sz w:val="22"/>
          <w:szCs w:val="22"/>
        </w:rPr>
      </w:pPr>
    </w:p>
    <w:p w14:paraId="19DA75F7" w14:textId="2DF9C843" w:rsidR="00CB43FA" w:rsidRPr="008A0FF1" w:rsidRDefault="000F73C3" w:rsidP="000F73C3">
      <w:pPr>
        <w:jc w:val="both"/>
        <w:rPr>
          <w:rFonts w:ascii="Arial" w:hAnsi="Arial" w:cs="Arial"/>
          <w:sz w:val="22"/>
          <w:szCs w:val="22"/>
        </w:rPr>
      </w:pPr>
      <w:bookmarkStart w:id="43" w:name="_Hlk27475965"/>
      <w:bookmarkStart w:id="44" w:name="_Hlk31036960"/>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D5F1A">
        <w:rPr>
          <w:rFonts w:ascii="Arial" w:hAnsi="Arial" w:cs="Arial"/>
          <w:sz w:val="22"/>
          <w:szCs w:val="22"/>
        </w:rPr>
        <w:t xml:space="preserve"> </w:t>
      </w:r>
      <w:r w:rsidR="002D5F1A" w:rsidRPr="00167B85">
        <w:rPr>
          <w:rFonts w:ascii="Arial" w:hAnsi="Arial" w:cs="Arial"/>
          <w:sz w:val="22"/>
          <w:szCs w:val="22"/>
        </w:rPr>
        <w:t xml:space="preserve">the potential to emit </w:t>
      </w:r>
      <w:r w:rsidR="002D5F1A">
        <w:rPr>
          <w:rFonts w:ascii="Arial" w:hAnsi="Arial" w:cs="Arial"/>
          <w:sz w:val="22"/>
          <w:szCs w:val="22"/>
        </w:rPr>
        <w:t xml:space="preserve">of </w:t>
      </w:r>
      <w:r w:rsidR="00421C67">
        <w:rPr>
          <w:rFonts w:ascii="Arial" w:hAnsi="Arial" w:cs="Arial"/>
          <w:sz w:val="22"/>
          <w:szCs w:val="22"/>
        </w:rPr>
        <w:t>carbon monoxide</w:t>
      </w:r>
      <w:r w:rsidR="002D5F1A" w:rsidRPr="00167B85">
        <w:rPr>
          <w:rFonts w:ascii="Arial" w:hAnsi="Arial" w:cs="Arial"/>
          <w:sz w:val="22"/>
          <w:szCs w:val="22"/>
        </w:rPr>
        <w:t xml:space="preserve"> </w:t>
      </w:r>
      <w:r w:rsidR="002D5F1A">
        <w:rPr>
          <w:rFonts w:ascii="Arial" w:hAnsi="Arial" w:cs="Arial"/>
          <w:sz w:val="22"/>
          <w:szCs w:val="22"/>
        </w:rPr>
        <w:t xml:space="preserve">and nitrogen oxides </w:t>
      </w:r>
      <w:r w:rsidR="002D5F1A" w:rsidRPr="00167B85">
        <w:rPr>
          <w:rFonts w:ascii="Arial" w:hAnsi="Arial" w:cs="Arial"/>
          <w:sz w:val="22"/>
          <w:szCs w:val="22"/>
        </w:rPr>
        <w:t>exceed</w:t>
      </w:r>
      <w:r w:rsidR="002D5F1A">
        <w:rPr>
          <w:rFonts w:ascii="Arial" w:hAnsi="Arial" w:cs="Arial"/>
          <w:sz w:val="22"/>
          <w:szCs w:val="22"/>
        </w:rPr>
        <w:t>s</w:t>
      </w:r>
      <w:r w:rsidR="002D5F1A" w:rsidRPr="00167B85">
        <w:rPr>
          <w:rFonts w:ascii="Arial" w:hAnsi="Arial" w:cs="Arial"/>
          <w:sz w:val="22"/>
          <w:szCs w:val="22"/>
        </w:rPr>
        <w:t xml:space="preserve"> </w:t>
      </w:r>
      <w:r w:rsidR="002D5F1A">
        <w:rPr>
          <w:rFonts w:ascii="Arial" w:hAnsi="Arial" w:cs="Arial"/>
          <w:sz w:val="22"/>
          <w:szCs w:val="22"/>
        </w:rPr>
        <w:t>100</w:t>
      </w:r>
      <w:r w:rsidR="002D5F1A" w:rsidRPr="00167B85">
        <w:rPr>
          <w:rFonts w:ascii="Arial" w:hAnsi="Arial" w:cs="Arial"/>
          <w:sz w:val="22"/>
          <w:szCs w:val="22"/>
        </w:rPr>
        <w:t xml:space="preserve"> tons</w:t>
      </w:r>
      <w:r w:rsidR="002D5F1A">
        <w:rPr>
          <w:rFonts w:ascii="Arial" w:hAnsi="Arial" w:cs="Arial"/>
          <w:sz w:val="22"/>
          <w:szCs w:val="22"/>
        </w:rPr>
        <w:t xml:space="preserve"> per year and the </w:t>
      </w:r>
      <w:r w:rsidR="002D5F1A" w:rsidRPr="00290754">
        <w:rPr>
          <w:rFonts w:ascii="Arial" w:hAnsi="Arial" w:cs="Arial"/>
          <w:sz w:val="22"/>
          <w:szCs w:val="22"/>
        </w:rPr>
        <w:t>potential to emit of any single HAP regulated by</w:t>
      </w:r>
      <w:r w:rsidR="002D5F1A">
        <w:rPr>
          <w:rFonts w:ascii="Arial" w:hAnsi="Arial" w:cs="Arial"/>
          <w:sz w:val="22"/>
          <w:szCs w:val="22"/>
        </w:rPr>
        <w:t xml:space="preserve"> </w:t>
      </w:r>
      <w:r w:rsidR="002D5F1A" w:rsidRPr="00290754">
        <w:rPr>
          <w:rFonts w:ascii="Arial" w:hAnsi="Arial" w:cs="Arial"/>
          <w:sz w:val="22"/>
          <w:szCs w:val="22"/>
        </w:rPr>
        <w:t>Section 112</w:t>
      </w:r>
      <w:r w:rsidR="002D5F1A">
        <w:rPr>
          <w:rFonts w:ascii="Arial" w:hAnsi="Arial" w:cs="Arial"/>
          <w:sz w:val="22"/>
          <w:szCs w:val="22"/>
        </w:rPr>
        <w:t xml:space="preserve"> of</w:t>
      </w:r>
      <w:r w:rsidR="002D5F1A" w:rsidRPr="00290754">
        <w:rPr>
          <w:rFonts w:ascii="Arial" w:hAnsi="Arial" w:cs="Arial"/>
          <w:sz w:val="22"/>
          <w:szCs w:val="22"/>
        </w:rPr>
        <w:t xml:space="preserve"> the </w:t>
      </w:r>
      <w:r w:rsidR="002D5F1A">
        <w:rPr>
          <w:rFonts w:ascii="Arial" w:hAnsi="Arial" w:cs="Arial"/>
          <w:sz w:val="22"/>
          <w:szCs w:val="22"/>
        </w:rPr>
        <w:t xml:space="preserve">federal </w:t>
      </w:r>
      <w:r w:rsidR="002D5F1A" w:rsidRPr="00290754">
        <w:rPr>
          <w:rFonts w:ascii="Arial" w:hAnsi="Arial" w:cs="Arial"/>
          <w:sz w:val="22"/>
          <w:szCs w:val="22"/>
        </w:rPr>
        <w:t>Clean Air Act, is</w:t>
      </w:r>
      <w:r w:rsidR="002D5F1A">
        <w:rPr>
          <w:rFonts w:ascii="Arial" w:hAnsi="Arial" w:cs="Arial"/>
          <w:sz w:val="22"/>
          <w:szCs w:val="22"/>
        </w:rPr>
        <w:t xml:space="preserve"> equal to or more than</w:t>
      </w:r>
      <w:r w:rsidR="002D5F1A" w:rsidRPr="00290754">
        <w:rPr>
          <w:rFonts w:ascii="Arial" w:hAnsi="Arial" w:cs="Arial"/>
          <w:b/>
          <w:sz w:val="22"/>
          <w:szCs w:val="22"/>
        </w:rPr>
        <w:t xml:space="preserve"> </w:t>
      </w:r>
      <w:r w:rsidR="002D5F1A" w:rsidRPr="00290754">
        <w:rPr>
          <w:rFonts w:ascii="Arial" w:hAnsi="Arial" w:cs="Arial"/>
          <w:sz w:val="22"/>
          <w:szCs w:val="22"/>
        </w:rPr>
        <w:t xml:space="preserve">10 tons per year </w:t>
      </w:r>
      <w:r w:rsidR="002D5F1A">
        <w:rPr>
          <w:rFonts w:ascii="Arial" w:hAnsi="Arial" w:cs="Arial"/>
          <w:sz w:val="22"/>
          <w:szCs w:val="22"/>
        </w:rPr>
        <w:t>and/or</w:t>
      </w:r>
      <w:r w:rsidR="002D5F1A" w:rsidRPr="00290754">
        <w:rPr>
          <w:rFonts w:ascii="Arial" w:hAnsi="Arial" w:cs="Arial"/>
          <w:sz w:val="22"/>
          <w:szCs w:val="22"/>
        </w:rPr>
        <w:t xml:space="preserve"> the potential to emit of all HAP</w:t>
      </w:r>
      <w:r w:rsidR="002D5F1A">
        <w:rPr>
          <w:rFonts w:ascii="Arial" w:hAnsi="Arial" w:cs="Arial"/>
          <w:sz w:val="22"/>
          <w:szCs w:val="22"/>
        </w:rPr>
        <w:t>s</w:t>
      </w:r>
      <w:r w:rsidR="002D5F1A" w:rsidRPr="00290754">
        <w:rPr>
          <w:rFonts w:ascii="Arial" w:hAnsi="Arial" w:cs="Arial"/>
          <w:sz w:val="22"/>
          <w:szCs w:val="22"/>
        </w:rPr>
        <w:t xml:space="preserve"> combined </w:t>
      </w:r>
      <w:r w:rsidR="002D5F1A">
        <w:rPr>
          <w:rFonts w:ascii="Arial" w:hAnsi="Arial" w:cs="Arial"/>
          <w:sz w:val="22"/>
          <w:szCs w:val="22"/>
        </w:rPr>
        <w:t>is</w:t>
      </w:r>
      <w:r w:rsidR="002D5F1A" w:rsidRPr="00290754">
        <w:rPr>
          <w:rFonts w:ascii="Arial" w:hAnsi="Arial" w:cs="Arial"/>
          <w:sz w:val="22"/>
          <w:szCs w:val="22"/>
        </w:rPr>
        <w:t xml:space="preserve"> </w:t>
      </w:r>
      <w:r w:rsidR="002D5F1A">
        <w:rPr>
          <w:rFonts w:ascii="Arial" w:hAnsi="Arial" w:cs="Arial"/>
          <w:sz w:val="22"/>
          <w:szCs w:val="22"/>
        </w:rPr>
        <w:t>equal to or more than</w:t>
      </w:r>
      <w:r w:rsidR="002D5F1A" w:rsidRPr="00290754">
        <w:rPr>
          <w:rFonts w:ascii="Arial" w:hAnsi="Arial" w:cs="Arial"/>
          <w:sz w:val="22"/>
          <w:szCs w:val="22"/>
        </w:rPr>
        <w:t xml:space="preserve"> 25 tons per year</w:t>
      </w:r>
      <w:r w:rsidR="002D5F1A">
        <w:rPr>
          <w:rFonts w:ascii="Arial" w:hAnsi="Arial" w:cs="Arial"/>
          <w:sz w:val="22"/>
          <w:szCs w:val="22"/>
        </w:rPr>
        <w:t>.</w:t>
      </w:r>
      <w:bookmarkEnd w:id="43"/>
    </w:p>
    <w:p w14:paraId="077B3D18" w14:textId="77777777" w:rsidR="0080014D" w:rsidRPr="0066271F" w:rsidRDefault="0080014D" w:rsidP="0080014D">
      <w:pPr>
        <w:jc w:val="both"/>
        <w:rPr>
          <w:rFonts w:ascii="Arial" w:hAnsi="Arial" w:cs="Arial"/>
          <w:sz w:val="22"/>
          <w:szCs w:val="22"/>
        </w:rPr>
      </w:pPr>
      <w:bookmarkStart w:id="45" w:name="_Hlk27476005"/>
    </w:p>
    <w:p w14:paraId="1DE373C6" w14:textId="012E0B94" w:rsidR="0080014D" w:rsidRPr="0066271F" w:rsidRDefault="0080014D" w:rsidP="0080014D">
      <w:pPr>
        <w:jc w:val="both"/>
        <w:rPr>
          <w:rFonts w:ascii="Arial" w:hAnsi="Arial" w:cs="Arial"/>
          <w:sz w:val="22"/>
          <w:szCs w:val="22"/>
        </w:rPr>
      </w:pPr>
      <w:r w:rsidRPr="0066271F">
        <w:rPr>
          <w:rFonts w:ascii="Arial" w:hAnsi="Arial" w:cs="Arial"/>
          <w:sz w:val="22"/>
          <w:szCs w:val="22"/>
        </w:rPr>
        <w:t xml:space="preserve">The four DeLaval engines (EU006, EU007, EU008, and EU009) are identical 4,375 horsepower, natural gas-fired DELAVALS engines installed in 1980. The DELAVALS engines are exempt from the National Emission Standards for Hazardous Air Pollutants for Reciprocating Internal Combustion Engines promulgated in 40 CFR 63, Subparts A and ZZZZ since they are existing </w:t>
      </w:r>
      <w:r w:rsidR="00694E6B">
        <w:rPr>
          <w:rFonts w:ascii="Arial" w:hAnsi="Arial" w:cs="Arial"/>
          <w:sz w:val="22"/>
          <w:szCs w:val="22"/>
        </w:rPr>
        <w:t>4</w:t>
      </w:r>
      <w:r w:rsidRPr="0066271F">
        <w:rPr>
          <w:rFonts w:ascii="Arial" w:hAnsi="Arial" w:cs="Arial"/>
          <w:sz w:val="22"/>
          <w:szCs w:val="22"/>
        </w:rPr>
        <w:t xml:space="preserve">SLB spark ignition engines with a horsepower of greater than 500 at a major source of Hazardous Air Pollutant emissions. This exemption is defined in </w:t>
      </w:r>
      <w:r w:rsidR="00F01C0E">
        <w:rPr>
          <w:rFonts w:ascii="Arial" w:hAnsi="Arial" w:cs="Arial"/>
          <w:sz w:val="22"/>
          <w:szCs w:val="22"/>
        </w:rPr>
        <w:t xml:space="preserve">40 </w:t>
      </w:r>
      <w:r w:rsidRPr="0066271F">
        <w:rPr>
          <w:rFonts w:ascii="Arial" w:hAnsi="Arial" w:cs="Arial"/>
          <w:sz w:val="22"/>
          <w:szCs w:val="22"/>
        </w:rPr>
        <w:t>CFR 63.6590(b)(3)(i</w:t>
      </w:r>
      <w:r w:rsidR="00F01C0E">
        <w:rPr>
          <w:rFonts w:ascii="Arial" w:hAnsi="Arial" w:cs="Arial"/>
          <w:sz w:val="22"/>
          <w:szCs w:val="22"/>
        </w:rPr>
        <w:t>i</w:t>
      </w:r>
      <w:r w:rsidRPr="0066271F">
        <w:rPr>
          <w:rFonts w:ascii="Arial" w:hAnsi="Arial" w:cs="Arial"/>
          <w:sz w:val="22"/>
          <w:szCs w:val="22"/>
        </w:rPr>
        <w:t>).</w:t>
      </w:r>
    </w:p>
    <w:p w14:paraId="046FC9F1" w14:textId="77777777" w:rsidR="00CB43FA" w:rsidRPr="003173E8" w:rsidRDefault="00CB43FA" w:rsidP="000F73C3">
      <w:pPr>
        <w:jc w:val="both"/>
        <w:rPr>
          <w:rFonts w:ascii="Arial" w:hAnsi="Arial" w:cs="Arial"/>
          <w:sz w:val="22"/>
          <w:szCs w:val="22"/>
        </w:rPr>
      </w:pPr>
    </w:p>
    <w:p w14:paraId="4FA2CC49" w14:textId="282E3054" w:rsidR="000F73C3" w:rsidRPr="00710154" w:rsidRDefault="008428B0" w:rsidP="000F73C3">
      <w:pPr>
        <w:jc w:val="both"/>
        <w:rPr>
          <w:rFonts w:ascii="Arial" w:hAnsi="Arial" w:cs="Arial"/>
          <w:sz w:val="22"/>
          <w:szCs w:val="22"/>
        </w:rPr>
      </w:pPr>
      <w:r>
        <w:rPr>
          <w:rFonts w:ascii="Arial" w:hAnsi="Arial" w:cs="Arial"/>
          <w:sz w:val="22"/>
          <w:szCs w:val="22"/>
        </w:rPr>
        <w:t>The four DeLaval engines (</w:t>
      </w:r>
      <w:r w:rsidR="00526FC4">
        <w:rPr>
          <w:rFonts w:ascii="Arial" w:hAnsi="Arial" w:cs="Arial"/>
          <w:noProof/>
          <w:sz w:val="22"/>
          <w:szCs w:val="22"/>
        </w:rPr>
        <w:t>EU006, EU007, EU008 and EU009</w:t>
      </w:r>
      <w:r>
        <w:rPr>
          <w:rFonts w:ascii="Arial" w:hAnsi="Arial" w:cs="Arial"/>
          <w:sz w:val="22"/>
          <w:szCs w:val="22"/>
        </w:rPr>
        <w:t>)</w:t>
      </w:r>
      <w:r w:rsidR="000F73C3">
        <w:rPr>
          <w:rFonts w:ascii="Arial" w:hAnsi="Arial" w:cs="Arial"/>
          <w:sz w:val="22"/>
          <w:szCs w:val="22"/>
        </w:rPr>
        <w:t xml:space="preserve"> at the stationary source </w:t>
      </w:r>
      <w:r w:rsidR="00421C67">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84656D">
        <w:rPr>
          <w:rFonts w:ascii="Arial" w:hAnsi="Arial" w:cs="Arial"/>
          <w:sz w:val="22"/>
          <w:szCs w:val="22"/>
        </w:rPr>
        <w:t>,</w:t>
      </w:r>
      <w:r w:rsidR="00F62A21">
        <w:rPr>
          <w:rFonts w:ascii="Arial" w:hAnsi="Arial" w:cs="Arial"/>
          <w:sz w:val="22"/>
          <w:szCs w:val="22"/>
        </w:rPr>
        <w:t xml:space="preserve"> for a Best Available Control Technology (BACT) analysis</w:t>
      </w:r>
      <w:r w:rsidR="0084656D">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421C67">
        <w:rPr>
          <w:rFonts w:ascii="Arial" w:hAnsi="Arial" w:cs="Arial"/>
          <w:sz w:val="22"/>
          <w:szCs w:val="22"/>
        </w:rPr>
        <w:t>carbon monoxide</w:t>
      </w:r>
      <w:r w:rsidR="00D02A83">
        <w:rPr>
          <w:rFonts w:ascii="Arial" w:hAnsi="Arial" w:cs="Arial"/>
          <w:sz w:val="22"/>
          <w:szCs w:val="22"/>
        </w:rPr>
        <w:t xml:space="preserve"> and </w:t>
      </w:r>
      <w:r w:rsidR="00C66DD7">
        <w:rPr>
          <w:rFonts w:ascii="Arial" w:hAnsi="Arial" w:cs="Arial"/>
          <w:sz w:val="22"/>
          <w:szCs w:val="22"/>
        </w:rPr>
        <w:t>nitrogen dioxides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421C67">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bookmarkEnd w:id="45"/>
    </w:p>
    <w:p w14:paraId="58EAB2F4" w14:textId="3EE01BD3" w:rsidR="00526FC4" w:rsidRDefault="00526FC4" w:rsidP="000F73C3">
      <w:pPr>
        <w:jc w:val="both"/>
        <w:outlineLvl w:val="0"/>
        <w:rPr>
          <w:rFonts w:ascii="Arial" w:hAnsi="Arial" w:cs="Arial"/>
          <w:sz w:val="22"/>
          <w:szCs w:val="22"/>
        </w:rPr>
      </w:pPr>
    </w:p>
    <w:p w14:paraId="369837AF" w14:textId="089CF9BD" w:rsidR="00526FC4" w:rsidRPr="000D0339" w:rsidRDefault="00526FC4" w:rsidP="000F73C3">
      <w:pPr>
        <w:jc w:val="both"/>
        <w:outlineLvl w:val="0"/>
        <w:rPr>
          <w:rFonts w:ascii="Arial" w:hAnsi="Arial" w:cs="Arial"/>
          <w:sz w:val="22"/>
          <w:szCs w:val="22"/>
        </w:rPr>
      </w:pPr>
      <w:bookmarkStart w:id="46" w:name="_Hlk27476049"/>
      <w:r w:rsidRPr="000D0339">
        <w:rPr>
          <w:rFonts w:ascii="Arial" w:hAnsi="Arial" w:cs="Arial"/>
          <w:sz w:val="22"/>
          <w:szCs w:val="22"/>
        </w:rPr>
        <w:t>The facility has an existing Federal PSD permit (EPA-5-A-79-32) which was issued on September 28, 1979. To meet PSD, a Best Available Control Technology (BACT) analysis was required for nitrogen oxides (NOx) and carbon monoxide (CO) emissions. Since no control equipment existed at that time for natural gas-fired reciprocating internal combustion engines, the BACT determination was based on a review of alternative engines. The result was the use of the DeLaval engines along with the emission limits for NOx and CO as required in the federal PSD permit EPA-5-A-79-32. At the time the PSD permit was issued, the area where the facility was located was designated as nonattainment for ozone. The EPA Emission Offset Interpretative Ruling dated January 16, 1979, allowed for an exemption to the provisions of the offset ruling if the allowable nonmethane hydrocarbon emissions did not exceed 50 tons per year. Therefore, PSD permit EPA-5-A-79-32 was issued with 49 tons per year maximum allowable emission limit on nonmethane hydrocarbons to keep the facility from being subject to the offset ruling.</w:t>
      </w:r>
    </w:p>
    <w:bookmarkEnd w:id="46"/>
    <w:p w14:paraId="073332CC" w14:textId="77777777" w:rsidR="00443561" w:rsidRDefault="00443561" w:rsidP="000F73C3">
      <w:pPr>
        <w:jc w:val="both"/>
        <w:rPr>
          <w:rFonts w:ascii="Arial" w:hAnsi="Arial" w:cs="Arial"/>
          <w:sz w:val="22"/>
          <w:szCs w:val="22"/>
        </w:rPr>
      </w:pPr>
    </w:p>
    <w:p w14:paraId="08035500" w14:textId="208D59AB" w:rsidR="000F73C3" w:rsidRDefault="00526FC4" w:rsidP="000F73C3">
      <w:pPr>
        <w:jc w:val="both"/>
        <w:outlineLvl w:val="0"/>
        <w:rPr>
          <w:rFonts w:ascii="Arial" w:hAnsi="Arial" w:cs="Arial"/>
          <w:sz w:val="22"/>
          <w:szCs w:val="22"/>
        </w:rPr>
      </w:pPr>
      <w:bookmarkStart w:id="47" w:name="_Hlk27481692"/>
      <w:r>
        <w:rPr>
          <w:rFonts w:ascii="Arial" w:hAnsi="Arial" w:cs="Arial"/>
          <w:noProof/>
          <w:sz w:val="22"/>
          <w:szCs w:val="22"/>
        </w:rPr>
        <w:t xml:space="preserve">EUOFFICEGENSET </w:t>
      </w:r>
      <w:r w:rsidR="006669F0">
        <w:rPr>
          <w:rFonts w:ascii="Arial" w:hAnsi="Arial" w:cs="Arial"/>
          <w:sz w:val="22"/>
          <w:szCs w:val="22"/>
        </w:rPr>
        <w:t xml:space="preserve">and EUNEMGEN </w:t>
      </w:r>
      <w:r w:rsidR="007405BA">
        <w:rPr>
          <w:rFonts w:ascii="Arial" w:hAnsi="Arial" w:cs="Arial"/>
          <w:sz w:val="22"/>
          <w:szCs w:val="22"/>
        </w:rPr>
        <w:t>a</w:t>
      </w:r>
      <w:r w:rsidR="000F73C3">
        <w:rPr>
          <w:rFonts w:ascii="Arial" w:hAnsi="Arial" w:cs="Arial"/>
          <w:sz w:val="22"/>
          <w:szCs w:val="22"/>
        </w:rPr>
        <w:t>t t</w:t>
      </w:r>
      <w:r w:rsidR="000F73C3" w:rsidRPr="00290754">
        <w:rPr>
          <w:rFonts w:ascii="Arial" w:hAnsi="Arial" w:cs="Arial"/>
          <w:sz w:val="22"/>
          <w:szCs w:val="22"/>
        </w:rPr>
        <w:t xml:space="preserve">he stationary </w:t>
      </w:r>
      <w:r w:rsidR="006669F0" w:rsidRPr="00290754">
        <w:rPr>
          <w:rFonts w:ascii="Arial" w:hAnsi="Arial" w:cs="Arial"/>
          <w:sz w:val="22"/>
          <w:szCs w:val="22"/>
        </w:rPr>
        <w:t>source</w:t>
      </w:r>
      <w:r w:rsidR="006669F0">
        <w:rPr>
          <w:rFonts w:ascii="Arial" w:hAnsi="Arial" w:cs="Arial"/>
          <w:sz w:val="22"/>
          <w:szCs w:val="22"/>
        </w:rPr>
        <w:t xml:space="preserve"> 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bookmarkStart w:id="48" w:name="NSPS_Title"/>
      <w:r>
        <w:rPr>
          <w:rFonts w:ascii="Arial" w:hAnsi="Arial" w:cs="Arial"/>
          <w:noProof/>
          <w:sz w:val="22"/>
          <w:szCs w:val="22"/>
        </w:rPr>
        <w:t xml:space="preserve">Stationary Spark Ignition Internal Combustion Enignes </w:t>
      </w:r>
      <w:bookmarkEnd w:id="48"/>
      <w:r w:rsidR="000F73C3" w:rsidRPr="00290754">
        <w:rPr>
          <w:rFonts w:ascii="Arial" w:hAnsi="Arial" w:cs="Arial"/>
          <w:sz w:val="22"/>
          <w:szCs w:val="22"/>
        </w:rPr>
        <w:t>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bookmarkStart w:id="49" w:name="NSPS_Subpart"/>
      <w:r>
        <w:rPr>
          <w:rFonts w:ascii="Arial" w:hAnsi="Arial" w:cs="Arial"/>
          <w:noProof/>
          <w:sz w:val="22"/>
          <w:szCs w:val="22"/>
        </w:rPr>
        <w:t>JJJJ</w:t>
      </w:r>
      <w:bookmarkEnd w:id="49"/>
      <w:r w:rsidR="006669F0">
        <w:rPr>
          <w:rFonts w:ascii="Arial" w:hAnsi="Arial" w:cs="Arial"/>
          <w:sz w:val="22"/>
          <w:szCs w:val="22"/>
        </w:rPr>
        <w:t xml:space="preserve">. </w:t>
      </w:r>
      <w:r w:rsidR="00F00C96">
        <w:rPr>
          <w:rFonts w:ascii="Arial" w:hAnsi="Arial" w:cs="Arial"/>
          <w:sz w:val="22"/>
          <w:szCs w:val="22"/>
        </w:rPr>
        <w:t xml:space="preserve"> </w:t>
      </w:r>
      <w:r>
        <w:rPr>
          <w:rFonts w:ascii="Arial" w:hAnsi="Arial" w:cs="Arial"/>
          <w:sz w:val="22"/>
          <w:szCs w:val="22"/>
        </w:rPr>
        <w:t>EUOFFICEGENSET is a</w:t>
      </w:r>
      <w:r w:rsidR="00694E6B">
        <w:rPr>
          <w:rFonts w:ascii="Arial" w:hAnsi="Arial" w:cs="Arial"/>
          <w:sz w:val="22"/>
          <w:szCs w:val="22"/>
        </w:rPr>
        <w:t xml:space="preserve">n 81 HP </w:t>
      </w:r>
      <w:r>
        <w:rPr>
          <w:rFonts w:ascii="Arial" w:hAnsi="Arial" w:cs="Arial"/>
          <w:sz w:val="22"/>
          <w:szCs w:val="22"/>
        </w:rPr>
        <w:t>natural gas</w:t>
      </w:r>
      <w:r w:rsidR="00496BB7">
        <w:rPr>
          <w:rFonts w:ascii="Arial" w:hAnsi="Arial" w:cs="Arial"/>
          <w:sz w:val="22"/>
          <w:szCs w:val="22"/>
        </w:rPr>
        <w:t>-</w:t>
      </w:r>
      <w:r>
        <w:rPr>
          <w:rFonts w:ascii="Arial" w:hAnsi="Arial" w:cs="Arial"/>
          <w:sz w:val="22"/>
          <w:szCs w:val="22"/>
        </w:rPr>
        <w:t xml:space="preserve">fired emergency generator </w:t>
      </w:r>
      <w:r w:rsidR="006669F0">
        <w:rPr>
          <w:rFonts w:ascii="Arial" w:hAnsi="Arial" w:cs="Arial"/>
          <w:sz w:val="22"/>
          <w:szCs w:val="22"/>
        </w:rPr>
        <w:t xml:space="preserve">was installed on June 1, 2013 and </w:t>
      </w:r>
      <w:r>
        <w:rPr>
          <w:rFonts w:ascii="Arial" w:hAnsi="Arial" w:cs="Arial"/>
          <w:sz w:val="22"/>
          <w:szCs w:val="22"/>
        </w:rPr>
        <w:t xml:space="preserve">is used to supply electricity to the office </w:t>
      </w:r>
      <w:r w:rsidR="00F00C96">
        <w:rPr>
          <w:rFonts w:ascii="Arial" w:hAnsi="Arial" w:cs="Arial"/>
          <w:sz w:val="22"/>
          <w:szCs w:val="22"/>
        </w:rPr>
        <w:t>trailers</w:t>
      </w:r>
      <w:r>
        <w:rPr>
          <w:rFonts w:ascii="Arial" w:hAnsi="Arial" w:cs="Arial"/>
          <w:sz w:val="22"/>
          <w:szCs w:val="22"/>
        </w:rPr>
        <w:t xml:space="preserve"> and garage during power outage</w:t>
      </w:r>
      <w:r w:rsidR="001248D7">
        <w:rPr>
          <w:rFonts w:ascii="Arial" w:hAnsi="Arial" w:cs="Arial"/>
          <w:sz w:val="22"/>
          <w:szCs w:val="22"/>
        </w:rPr>
        <w:t xml:space="preserve">. </w:t>
      </w:r>
      <w:r w:rsidR="006669F0">
        <w:rPr>
          <w:rFonts w:ascii="Arial" w:hAnsi="Arial" w:cs="Arial"/>
          <w:sz w:val="22"/>
          <w:szCs w:val="22"/>
        </w:rPr>
        <w:t xml:space="preserve">  EUNEMGEN is an 1,818 hp natural gas-fueled </w:t>
      </w:r>
      <w:r w:rsidR="00FE4A52">
        <w:rPr>
          <w:rFonts w:ascii="Arial" w:hAnsi="Arial" w:cs="Arial"/>
          <w:sz w:val="22"/>
          <w:szCs w:val="22"/>
        </w:rPr>
        <w:t xml:space="preserve">emergency genset </w:t>
      </w:r>
      <w:r w:rsidR="006669F0">
        <w:rPr>
          <w:rFonts w:ascii="Arial" w:hAnsi="Arial" w:cs="Arial"/>
          <w:sz w:val="22"/>
          <w:szCs w:val="22"/>
        </w:rPr>
        <w:t>engine equipped with low NOx technology (turbo charger and after cooler) that was manufactured in 2011 or later and installed on December 1, 2017</w:t>
      </w:r>
      <w:r w:rsidR="00FE4A52">
        <w:rPr>
          <w:rFonts w:ascii="Arial" w:hAnsi="Arial" w:cs="Arial"/>
          <w:sz w:val="22"/>
          <w:szCs w:val="22"/>
        </w:rPr>
        <w:t xml:space="preserve"> to provide electrical power to the site </w:t>
      </w:r>
      <w:r w:rsidR="00496BB7">
        <w:rPr>
          <w:rFonts w:ascii="Arial" w:hAnsi="Arial" w:cs="Arial"/>
          <w:sz w:val="22"/>
          <w:szCs w:val="22"/>
        </w:rPr>
        <w:t xml:space="preserve">when the </w:t>
      </w:r>
      <w:r w:rsidR="00FE4A52">
        <w:rPr>
          <w:rFonts w:ascii="Arial" w:hAnsi="Arial" w:cs="Arial"/>
          <w:sz w:val="22"/>
          <w:szCs w:val="22"/>
        </w:rPr>
        <w:t xml:space="preserve">normal </w:t>
      </w:r>
      <w:r w:rsidR="00496BB7">
        <w:rPr>
          <w:rFonts w:ascii="Arial" w:hAnsi="Arial" w:cs="Arial"/>
          <w:sz w:val="22"/>
          <w:szCs w:val="22"/>
        </w:rPr>
        <w:t xml:space="preserve">source of </w:t>
      </w:r>
      <w:r w:rsidR="00FE4A52">
        <w:rPr>
          <w:rFonts w:ascii="Arial" w:hAnsi="Arial" w:cs="Arial"/>
          <w:sz w:val="22"/>
          <w:szCs w:val="22"/>
        </w:rPr>
        <w:t>electrical power</w:t>
      </w:r>
      <w:r w:rsidR="00496BB7">
        <w:rPr>
          <w:rFonts w:ascii="Arial" w:hAnsi="Arial" w:cs="Arial"/>
          <w:sz w:val="22"/>
          <w:szCs w:val="22"/>
        </w:rPr>
        <w:t xml:space="preserve"> is disrupted</w:t>
      </w:r>
      <w:r w:rsidR="00FE4A52">
        <w:rPr>
          <w:rFonts w:ascii="Arial" w:hAnsi="Arial" w:cs="Arial"/>
          <w:sz w:val="22"/>
          <w:szCs w:val="22"/>
        </w:rPr>
        <w:t>.  Although EUOFFICEGENSET and EUNEMGEN are also subject to 40 CFR 63 Subpart ZZZZ, per 40 CFR 63.6590(c)(6), EUOFFICEGENSET will meet those requirements by meeting the requirements of 40 CFR 63 Subpart JJJJ.  Per 40 CFR 63.</w:t>
      </w:r>
      <w:r w:rsidR="00C04D4B">
        <w:rPr>
          <w:rFonts w:ascii="Arial" w:hAnsi="Arial" w:cs="Arial"/>
          <w:sz w:val="22"/>
          <w:szCs w:val="22"/>
        </w:rPr>
        <w:t>6590(b)(1), since EU</w:t>
      </w:r>
      <w:r w:rsidR="00496BB7">
        <w:rPr>
          <w:rFonts w:ascii="Arial" w:hAnsi="Arial" w:cs="Arial"/>
          <w:sz w:val="22"/>
          <w:szCs w:val="22"/>
        </w:rPr>
        <w:t>NEMGEN</w:t>
      </w:r>
      <w:r w:rsidR="00C04D4B">
        <w:rPr>
          <w:rFonts w:ascii="Arial" w:hAnsi="Arial" w:cs="Arial"/>
          <w:sz w:val="22"/>
          <w:szCs w:val="22"/>
        </w:rPr>
        <w:t xml:space="preserve"> is an emergency engine and only provides power for the site’s backup, </w:t>
      </w:r>
      <w:r w:rsidR="00496BB7">
        <w:rPr>
          <w:rFonts w:ascii="Arial" w:hAnsi="Arial" w:cs="Arial"/>
          <w:sz w:val="22"/>
          <w:szCs w:val="22"/>
        </w:rPr>
        <w:t xml:space="preserve">electrical </w:t>
      </w:r>
      <w:r w:rsidR="00C04D4B">
        <w:rPr>
          <w:rFonts w:ascii="Arial" w:hAnsi="Arial" w:cs="Arial"/>
          <w:sz w:val="22"/>
          <w:szCs w:val="22"/>
        </w:rPr>
        <w:t>needs (i.e. does not provide power for NERC emergency demand response or voltage support on an electrical grid as described in 40 CFR 63.6640</w:t>
      </w:r>
      <w:r w:rsidR="00496BB7">
        <w:rPr>
          <w:rFonts w:ascii="Arial" w:hAnsi="Arial" w:cs="Arial"/>
          <w:sz w:val="22"/>
          <w:szCs w:val="22"/>
        </w:rPr>
        <w:t>(f)(2)(ii) &amp; (iii)</w:t>
      </w:r>
      <w:r w:rsidR="00C04D4B">
        <w:rPr>
          <w:rFonts w:ascii="Arial" w:hAnsi="Arial" w:cs="Arial"/>
          <w:sz w:val="22"/>
          <w:szCs w:val="22"/>
        </w:rPr>
        <w:t>)</w:t>
      </w:r>
      <w:r w:rsidR="00496BB7">
        <w:rPr>
          <w:rFonts w:ascii="Arial" w:hAnsi="Arial" w:cs="Arial"/>
          <w:sz w:val="22"/>
          <w:szCs w:val="22"/>
        </w:rPr>
        <w:t xml:space="preserve">, the requirements for EUNEMGEN under 40 CFR 63 Subpart ZZZZ are limited to the initial notification requirement. </w:t>
      </w:r>
      <w:r w:rsidR="00FE4A52">
        <w:rPr>
          <w:rFonts w:ascii="Arial" w:hAnsi="Arial" w:cs="Arial"/>
          <w:sz w:val="22"/>
          <w:szCs w:val="22"/>
        </w:rPr>
        <w:t xml:space="preserve"> </w:t>
      </w:r>
      <w:r w:rsidR="006669F0">
        <w:rPr>
          <w:rFonts w:ascii="Arial" w:hAnsi="Arial" w:cs="Arial"/>
          <w:sz w:val="22"/>
          <w:szCs w:val="22"/>
        </w:rPr>
        <w:t xml:space="preserve"> </w:t>
      </w:r>
    </w:p>
    <w:p w14:paraId="147DE130" w14:textId="702C00E4" w:rsidR="006669F0" w:rsidRDefault="006669F0" w:rsidP="000F73C3">
      <w:pPr>
        <w:jc w:val="both"/>
        <w:outlineLvl w:val="0"/>
        <w:rPr>
          <w:rFonts w:ascii="Arial" w:hAnsi="Arial" w:cs="Arial"/>
          <w:sz w:val="22"/>
          <w:szCs w:val="22"/>
        </w:rPr>
      </w:pPr>
    </w:p>
    <w:p w14:paraId="487C6C57" w14:textId="375435CF" w:rsidR="00937ECD" w:rsidRPr="00861666" w:rsidRDefault="00017F77" w:rsidP="00337750">
      <w:pPr>
        <w:jc w:val="both"/>
        <w:rPr>
          <w:rFonts w:ascii="Arial" w:hAnsi="Arial" w:cs="Arial"/>
          <w:sz w:val="22"/>
          <w:szCs w:val="22"/>
        </w:rPr>
      </w:pPr>
      <w:r>
        <w:rPr>
          <w:rFonts w:ascii="Arial" w:hAnsi="Arial" w:cs="Arial"/>
          <w:sz w:val="22"/>
          <w:szCs w:val="22"/>
        </w:rPr>
        <w:t>Seven</w:t>
      </w:r>
      <w:r w:rsidR="00C87813">
        <w:rPr>
          <w:rFonts w:ascii="Arial" w:hAnsi="Arial" w:cs="Arial"/>
          <w:sz w:val="22"/>
          <w:szCs w:val="22"/>
        </w:rPr>
        <w:t xml:space="preserve"> heating</w:t>
      </w:r>
      <w:r>
        <w:rPr>
          <w:rFonts w:ascii="Arial" w:hAnsi="Arial" w:cs="Arial"/>
          <w:sz w:val="22"/>
          <w:szCs w:val="22"/>
        </w:rPr>
        <w:t xml:space="preserve"> boilers with heat input capacities less than </w:t>
      </w:r>
      <w:r w:rsidR="00694E6B">
        <w:rPr>
          <w:rFonts w:ascii="Arial" w:hAnsi="Arial" w:cs="Arial"/>
          <w:sz w:val="22"/>
          <w:szCs w:val="22"/>
        </w:rPr>
        <w:t xml:space="preserve">or equal to </w:t>
      </w:r>
      <w:r>
        <w:rPr>
          <w:rFonts w:ascii="Arial" w:hAnsi="Arial" w:cs="Arial"/>
          <w:sz w:val="22"/>
          <w:szCs w:val="22"/>
        </w:rPr>
        <w:t xml:space="preserve">5 MMBtu/hr are located </w:t>
      </w:r>
      <w:r w:rsidR="00337750" w:rsidRPr="00710F06">
        <w:rPr>
          <w:rFonts w:ascii="Arial" w:hAnsi="Arial" w:cs="Arial"/>
          <w:sz w:val="22"/>
          <w:szCs w:val="22"/>
        </w:rPr>
        <w:t xml:space="preserve">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 xml:space="preserve">and are </w:t>
      </w:r>
      <w:r w:rsidR="00337750" w:rsidRPr="00290754">
        <w:rPr>
          <w:rFonts w:ascii="Arial" w:hAnsi="Arial" w:cs="Arial"/>
          <w:sz w:val="22"/>
          <w:szCs w:val="22"/>
        </w:rPr>
        <w:t xml:space="preserve">subject to the National Emission Standard for Hazardous Air Pollutants for </w:t>
      </w:r>
      <w:bookmarkStart w:id="50" w:name="NESHAP_Title"/>
      <w:r w:rsidR="00526FC4">
        <w:rPr>
          <w:rFonts w:ascii="Arial" w:hAnsi="Arial" w:cs="Arial"/>
          <w:noProof/>
          <w:sz w:val="22"/>
          <w:szCs w:val="22"/>
        </w:rPr>
        <w:t xml:space="preserve">Industrial, Commercial, and Institutional Boilers and Process Heaters </w:t>
      </w:r>
      <w:bookmarkEnd w:id="50"/>
      <w:r w:rsidR="00337750" w:rsidRPr="00290754">
        <w:rPr>
          <w:rFonts w:ascii="Arial" w:hAnsi="Arial" w:cs="Arial"/>
          <w:sz w:val="22"/>
          <w:szCs w:val="22"/>
        </w:rPr>
        <w:t xml:space="preserve">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sidRPr="00861666">
        <w:rPr>
          <w:rFonts w:ascii="Arial" w:hAnsi="Arial" w:cs="Arial"/>
          <w:sz w:val="22"/>
          <w:szCs w:val="22"/>
        </w:rPr>
        <w:t xml:space="preserve">CFR Part </w:t>
      </w:r>
      <w:r w:rsidR="00AE53C1" w:rsidRPr="00861666">
        <w:rPr>
          <w:rFonts w:ascii="Arial" w:hAnsi="Arial" w:cs="Arial"/>
          <w:sz w:val="22"/>
          <w:szCs w:val="22"/>
        </w:rPr>
        <w:t>6</w:t>
      </w:r>
      <w:r w:rsidR="00AE53C1">
        <w:rPr>
          <w:rFonts w:ascii="Arial" w:hAnsi="Arial" w:cs="Arial"/>
          <w:sz w:val="22"/>
          <w:szCs w:val="22"/>
        </w:rPr>
        <w:t>3</w:t>
      </w:r>
      <w:r w:rsidR="00337750" w:rsidRPr="00861666">
        <w:rPr>
          <w:rFonts w:ascii="Arial" w:hAnsi="Arial" w:cs="Arial"/>
          <w:sz w:val="22"/>
          <w:szCs w:val="22"/>
        </w:rPr>
        <w:t xml:space="preserve">, Subparts A and </w:t>
      </w:r>
      <w:bookmarkStart w:id="51" w:name="NESHAP_Subpart"/>
      <w:r w:rsidR="00CA6E0F" w:rsidRPr="00861666">
        <w:rPr>
          <w:rFonts w:ascii="Arial" w:hAnsi="Arial" w:cs="Arial"/>
          <w:noProof/>
          <w:sz w:val="22"/>
          <w:szCs w:val="22"/>
        </w:rPr>
        <w:t>DDDDD</w:t>
      </w:r>
      <w:bookmarkEnd w:id="51"/>
      <w:r w:rsidR="00CA6E0F" w:rsidRPr="00861666">
        <w:rPr>
          <w:rFonts w:ascii="Arial" w:hAnsi="Arial" w:cs="Arial"/>
          <w:sz w:val="22"/>
          <w:szCs w:val="22"/>
        </w:rPr>
        <w:t>.</w:t>
      </w:r>
      <w:r w:rsidR="001248D7" w:rsidRPr="00861666">
        <w:rPr>
          <w:rFonts w:ascii="Arial" w:hAnsi="Arial" w:cs="Arial"/>
          <w:sz w:val="22"/>
          <w:szCs w:val="22"/>
        </w:rPr>
        <w:t xml:space="preserve"> EUCOMPBLDGBLR</w:t>
      </w:r>
      <w:r w:rsidR="002D212B">
        <w:rPr>
          <w:rFonts w:ascii="Arial" w:hAnsi="Arial" w:cs="Arial"/>
          <w:sz w:val="22"/>
          <w:szCs w:val="22"/>
        </w:rPr>
        <w:t>, installed in 1980,</w:t>
      </w:r>
      <w:r w:rsidR="001248D7" w:rsidRPr="00861666">
        <w:rPr>
          <w:rFonts w:ascii="Arial" w:hAnsi="Arial" w:cs="Arial"/>
          <w:sz w:val="22"/>
          <w:szCs w:val="22"/>
        </w:rPr>
        <w:t xml:space="preserve"> is a 2.51 MMBtu/hour natural gas fired boiler</w:t>
      </w:r>
      <w:r w:rsidR="002D212B">
        <w:rPr>
          <w:rFonts w:ascii="Arial" w:hAnsi="Arial" w:cs="Arial"/>
          <w:sz w:val="22"/>
          <w:szCs w:val="22"/>
        </w:rPr>
        <w:t xml:space="preserve"> </w:t>
      </w:r>
      <w:r w:rsidR="002D212B" w:rsidRPr="00861666">
        <w:rPr>
          <w:rFonts w:ascii="Arial" w:hAnsi="Arial" w:cs="Arial"/>
          <w:sz w:val="22"/>
          <w:szCs w:val="22"/>
        </w:rPr>
        <w:t xml:space="preserve">used to provide </w:t>
      </w:r>
      <w:r w:rsidR="002D212B">
        <w:rPr>
          <w:rFonts w:ascii="Arial" w:hAnsi="Arial" w:cs="Arial"/>
          <w:sz w:val="22"/>
          <w:szCs w:val="22"/>
        </w:rPr>
        <w:t xml:space="preserve">space </w:t>
      </w:r>
      <w:r w:rsidR="002D212B" w:rsidRPr="00861666">
        <w:rPr>
          <w:rFonts w:ascii="Arial" w:hAnsi="Arial" w:cs="Arial"/>
          <w:sz w:val="22"/>
          <w:szCs w:val="22"/>
        </w:rPr>
        <w:t>heat to the compressor and auxiliary buildings</w:t>
      </w:r>
      <w:r w:rsidR="002D212B">
        <w:rPr>
          <w:rFonts w:ascii="Arial" w:hAnsi="Arial" w:cs="Arial"/>
          <w:sz w:val="22"/>
          <w:szCs w:val="22"/>
        </w:rPr>
        <w:t xml:space="preserve"> and is classified as an existing unit under Subpart DDDDD</w:t>
      </w:r>
      <w:r w:rsidR="001248D7" w:rsidRPr="00861666">
        <w:rPr>
          <w:rFonts w:ascii="Arial" w:hAnsi="Arial" w:cs="Arial"/>
          <w:sz w:val="22"/>
          <w:szCs w:val="22"/>
        </w:rPr>
        <w:t>.</w:t>
      </w:r>
      <w:r w:rsidR="002D212B" w:rsidRPr="002D212B">
        <w:rPr>
          <w:rFonts w:ascii="Arial" w:hAnsi="Arial" w:cs="Arial"/>
          <w:sz w:val="22"/>
          <w:szCs w:val="22"/>
        </w:rPr>
        <w:t xml:space="preserve"> </w:t>
      </w:r>
      <w:r w:rsidR="002D212B">
        <w:rPr>
          <w:rFonts w:ascii="Arial" w:hAnsi="Arial" w:cs="Arial"/>
          <w:sz w:val="22"/>
          <w:szCs w:val="22"/>
        </w:rPr>
        <w:t xml:space="preserve"> </w:t>
      </w:r>
      <w:r w:rsidR="002D212B" w:rsidRPr="002D212B">
        <w:rPr>
          <w:rFonts w:ascii="Arial" w:hAnsi="Arial" w:cs="Arial"/>
          <w:sz w:val="22"/>
          <w:szCs w:val="22"/>
        </w:rPr>
        <w:t xml:space="preserve">EUAUXBOIL2A, 3A, 2B, </w:t>
      </w:r>
      <w:r w:rsidR="002D212B">
        <w:rPr>
          <w:rFonts w:ascii="Arial" w:hAnsi="Arial" w:cs="Arial"/>
          <w:sz w:val="22"/>
          <w:szCs w:val="22"/>
        </w:rPr>
        <w:t xml:space="preserve">&amp; </w:t>
      </w:r>
      <w:r w:rsidR="002D212B" w:rsidRPr="002D212B">
        <w:rPr>
          <w:rFonts w:ascii="Arial" w:hAnsi="Arial" w:cs="Arial"/>
          <w:sz w:val="22"/>
          <w:szCs w:val="22"/>
        </w:rPr>
        <w:t>3B, 2C</w:t>
      </w:r>
      <w:r w:rsidR="002D212B">
        <w:rPr>
          <w:rFonts w:ascii="Arial" w:hAnsi="Arial" w:cs="Arial"/>
          <w:sz w:val="22"/>
          <w:szCs w:val="22"/>
        </w:rPr>
        <w:t xml:space="preserve"> are 3 MMBtu/hr natural gas-fired boilers</w:t>
      </w:r>
      <w:r>
        <w:rPr>
          <w:rFonts w:ascii="Arial" w:hAnsi="Arial" w:cs="Arial"/>
          <w:sz w:val="22"/>
          <w:szCs w:val="22"/>
        </w:rPr>
        <w:t xml:space="preserve"> (equipped with ultra-low NOx burners), installed in 2018, that are</w:t>
      </w:r>
      <w:r w:rsidR="002D212B">
        <w:rPr>
          <w:rFonts w:ascii="Arial" w:hAnsi="Arial" w:cs="Arial"/>
          <w:sz w:val="22"/>
          <w:szCs w:val="22"/>
        </w:rPr>
        <w:t xml:space="preserve"> </w:t>
      </w:r>
      <w:r>
        <w:rPr>
          <w:rFonts w:ascii="Arial" w:hAnsi="Arial" w:cs="Arial"/>
          <w:sz w:val="22"/>
          <w:szCs w:val="22"/>
        </w:rPr>
        <w:t>used to provide space heating to various buildings and are classified as new units subject to Subpart DDDDD.  EUAUXBOIL2C &amp; 3C are 1 MMBtu/hr boilers (equipped with ultra-low NOx burners), installed in 2018, that are used to heat fuel gas and are classified as new units subject to Subpart DDDDD.</w:t>
      </w:r>
      <w:r w:rsidR="00C87813">
        <w:rPr>
          <w:rFonts w:ascii="Arial" w:hAnsi="Arial" w:cs="Arial"/>
          <w:sz w:val="22"/>
          <w:szCs w:val="22"/>
        </w:rPr>
        <w:t xml:space="preserve">  All seven boilers have</w:t>
      </w:r>
      <w:r w:rsidR="004363DB">
        <w:rPr>
          <w:rFonts w:ascii="Arial" w:hAnsi="Arial" w:cs="Arial"/>
          <w:sz w:val="22"/>
          <w:szCs w:val="22"/>
        </w:rPr>
        <w:t xml:space="preserve"> reoccurring</w:t>
      </w:r>
      <w:r w:rsidR="00C87813">
        <w:rPr>
          <w:rFonts w:ascii="Arial" w:hAnsi="Arial" w:cs="Arial"/>
          <w:sz w:val="22"/>
          <w:szCs w:val="22"/>
        </w:rPr>
        <w:t xml:space="preserve"> five-</w:t>
      </w:r>
      <w:r>
        <w:rPr>
          <w:rFonts w:ascii="Arial" w:hAnsi="Arial" w:cs="Arial"/>
          <w:sz w:val="22"/>
          <w:szCs w:val="22"/>
        </w:rPr>
        <w:t>year (61 months) tune up requirements under that subpart.</w:t>
      </w:r>
      <w:r w:rsidR="0080498C">
        <w:rPr>
          <w:rFonts w:ascii="Arial" w:hAnsi="Arial" w:cs="Arial"/>
          <w:sz w:val="22"/>
          <w:szCs w:val="22"/>
        </w:rPr>
        <w:t xml:space="preserve">   </w:t>
      </w:r>
      <w:r>
        <w:rPr>
          <w:rFonts w:ascii="Arial" w:hAnsi="Arial" w:cs="Arial"/>
          <w:sz w:val="22"/>
          <w:szCs w:val="22"/>
        </w:rPr>
        <w:t xml:space="preserve">  </w:t>
      </w:r>
    </w:p>
    <w:bookmarkEnd w:id="47"/>
    <w:p w14:paraId="4C74B6F0" w14:textId="37262314" w:rsidR="009E323C" w:rsidRPr="00861666" w:rsidRDefault="009E323C" w:rsidP="009E323C">
      <w:pPr>
        <w:jc w:val="both"/>
        <w:rPr>
          <w:rFonts w:ascii="Arial" w:hAnsi="Arial" w:cs="Arial"/>
          <w:sz w:val="22"/>
          <w:szCs w:val="22"/>
        </w:rPr>
      </w:pPr>
    </w:p>
    <w:p w14:paraId="3F5B1308" w14:textId="23D290D7" w:rsidR="00717CC1" w:rsidRPr="00861666" w:rsidRDefault="00AD5130" w:rsidP="00717CC1">
      <w:pPr>
        <w:jc w:val="both"/>
        <w:rPr>
          <w:rFonts w:ascii="Arial" w:hAnsi="Arial" w:cs="Arial"/>
          <w:sz w:val="22"/>
          <w:szCs w:val="22"/>
        </w:rPr>
      </w:pPr>
      <w:r w:rsidRPr="00861666">
        <w:rPr>
          <w:rFonts w:ascii="Arial" w:hAnsi="Arial" w:cs="Arial"/>
          <w:sz w:val="22"/>
          <w:szCs w:val="22"/>
        </w:rPr>
        <w:t xml:space="preserve">EUWAUKESHA is an existing 750 horsepower </w:t>
      </w:r>
      <w:r w:rsidR="008024D2" w:rsidRPr="008024D2">
        <w:rPr>
          <w:rFonts w:ascii="Arial" w:hAnsi="Arial" w:cs="Arial"/>
          <w:sz w:val="22"/>
          <w:szCs w:val="22"/>
        </w:rPr>
        <w:t>four-stroke lean-burn (</w:t>
      </w:r>
      <w:r w:rsidR="007E703F">
        <w:rPr>
          <w:rFonts w:ascii="Arial" w:hAnsi="Arial" w:cs="Arial"/>
          <w:sz w:val="22"/>
          <w:szCs w:val="22"/>
        </w:rPr>
        <w:t>4</w:t>
      </w:r>
      <w:r w:rsidR="008024D2" w:rsidRPr="008024D2">
        <w:rPr>
          <w:rFonts w:ascii="Arial" w:hAnsi="Arial" w:cs="Arial"/>
          <w:sz w:val="22"/>
          <w:szCs w:val="22"/>
        </w:rPr>
        <w:t>SLB)</w:t>
      </w:r>
      <w:r w:rsidR="008024D2">
        <w:rPr>
          <w:rFonts w:ascii="Arial" w:hAnsi="Arial" w:cs="Arial"/>
          <w:sz w:val="22"/>
          <w:szCs w:val="22"/>
        </w:rPr>
        <w:t xml:space="preserve"> </w:t>
      </w:r>
      <w:r w:rsidRPr="00861666">
        <w:rPr>
          <w:rFonts w:ascii="Arial" w:hAnsi="Arial" w:cs="Arial"/>
          <w:sz w:val="22"/>
          <w:szCs w:val="22"/>
        </w:rPr>
        <w:t>natural gas fired engine</w:t>
      </w:r>
      <w:r w:rsidR="008024D2">
        <w:rPr>
          <w:rFonts w:ascii="Arial" w:hAnsi="Arial" w:cs="Arial"/>
          <w:sz w:val="22"/>
          <w:szCs w:val="22"/>
        </w:rPr>
        <w:t xml:space="preserve"> installed in 1980.  </w:t>
      </w:r>
      <w:r w:rsidR="00717CC1" w:rsidRPr="00861666">
        <w:rPr>
          <w:rFonts w:ascii="Arial" w:hAnsi="Arial" w:cs="Arial"/>
          <w:sz w:val="22"/>
          <w:szCs w:val="22"/>
        </w:rPr>
        <w:t xml:space="preserve">EUWAUKESHA is </w:t>
      </w:r>
      <w:r w:rsidR="008024D2">
        <w:rPr>
          <w:rFonts w:ascii="Arial" w:hAnsi="Arial" w:cs="Arial"/>
          <w:sz w:val="22"/>
          <w:szCs w:val="22"/>
        </w:rPr>
        <w:t>exempt from</w:t>
      </w:r>
      <w:r w:rsidR="00717CC1" w:rsidRPr="00861666">
        <w:rPr>
          <w:rFonts w:ascii="Arial" w:hAnsi="Arial" w:cs="Arial"/>
          <w:sz w:val="22"/>
          <w:szCs w:val="22"/>
        </w:rPr>
        <w:t xml:space="preserve"> 40 CFR 63, Subparts A and ZZZZ </w:t>
      </w:r>
      <w:r w:rsidR="00AE53C1">
        <w:rPr>
          <w:rFonts w:ascii="Arial" w:hAnsi="Arial" w:cs="Arial"/>
          <w:sz w:val="22"/>
          <w:szCs w:val="22"/>
        </w:rPr>
        <w:t xml:space="preserve">per </w:t>
      </w:r>
      <w:r w:rsidR="00717CC1" w:rsidRPr="00861666">
        <w:rPr>
          <w:rFonts w:ascii="Arial" w:hAnsi="Arial" w:cs="Arial"/>
          <w:sz w:val="22"/>
          <w:szCs w:val="22"/>
        </w:rPr>
        <w:t>40 CFR 63.6590(b)(3)(i</w:t>
      </w:r>
      <w:r w:rsidR="007C5D71">
        <w:rPr>
          <w:rFonts w:ascii="Arial" w:hAnsi="Arial" w:cs="Arial"/>
          <w:sz w:val="22"/>
          <w:szCs w:val="22"/>
        </w:rPr>
        <w:t>i</w:t>
      </w:r>
      <w:r w:rsidR="00717CC1" w:rsidRPr="00861666">
        <w:rPr>
          <w:rFonts w:ascii="Arial" w:hAnsi="Arial" w:cs="Arial"/>
          <w:sz w:val="22"/>
          <w:szCs w:val="22"/>
        </w:rPr>
        <w:t>).</w:t>
      </w:r>
    </w:p>
    <w:p w14:paraId="654A5AC1" w14:textId="77777777" w:rsidR="00F3515D" w:rsidRPr="00861666" w:rsidRDefault="00F3515D" w:rsidP="0001165D">
      <w:pPr>
        <w:jc w:val="both"/>
        <w:rPr>
          <w:rFonts w:ascii="Arial" w:hAnsi="Arial" w:cs="Arial"/>
          <w:sz w:val="22"/>
          <w:szCs w:val="22"/>
          <w:u w:val="single"/>
        </w:rPr>
      </w:pPr>
      <w:bookmarkStart w:id="52" w:name="_Hlk27481774"/>
    </w:p>
    <w:p w14:paraId="3F5772D6" w14:textId="77777777" w:rsidR="000F73C3" w:rsidRPr="00861666" w:rsidRDefault="000F73C3" w:rsidP="000F73C3">
      <w:pPr>
        <w:jc w:val="both"/>
        <w:rPr>
          <w:rFonts w:ascii="Arial" w:hAnsi="Arial" w:cs="Arial"/>
          <w:sz w:val="22"/>
          <w:szCs w:val="22"/>
        </w:rPr>
      </w:pPr>
      <w:r w:rsidRPr="00861666">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bookmarkEnd w:id="52"/>
    <w:p w14:paraId="449582D3" w14:textId="77777777" w:rsidR="00D9587D" w:rsidRDefault="00D9587D" w:rsidP="007405BA">
      <w:pPr>
        <w:jc w:val="both"/>
        <w:rPr>
          <w:rFonts w:ascii="Arial" w:hAnsi="Arial" w:cs="Arial"/>
          <w:sz w:val="22"/>
          <w:szCs w:val="22"/>
        </w:rPr>
      </w:pPr>
    </w:p>
    <w:p w14:paraId="766E0DAB" w14:textId="268DB314" w:rsidR="00D9587D" w:rsidRDefault="00D9587D" w:rsidP="007405BA">
      <w:pPr>
        <w:jc w:val="both"/>
        <w:rPr>
          <w:rFonts w:ascii="Arial" w:hAnsi="Arial" w:cs="Arial"/>
          <w:sz w:val="22"/>
          <w:szCs w:val="22"/>
        </w:rPr>
      </w:pPr>
      <w:bookmarkStart w:id="53" w:name="_Hlk27481788"/>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bookmarkEnd w:id="44"/>
      <w:bookmarkEnd w:id="53"/>
      <w:r w:rsidR="007405BA">
        <w:rPr>
          <w:rFonts w:ascii="Arial" w:hAnsi="Arial" w:cs="Arial"/>
          <w:sz w:val="22"/>
          <w:szCs w:val="22"/>
        </w:rPr>
        <w:t>.</w:t>
      </w:r>
    </w:p>
    <w:bookmarkEnd w:id="40"/>
    <w:p w14:paraId="15042928" w14:textId="77777777" w:rsidR="000F73C3" w:rsidRPr="004E13FD" w:rsidRDefault="000F73C3" w:rsidP="007405BA">
      <w:pPr>
        <w:jc w:val="both"/>
        <w:rPr>
          <w:rFonts w:ascii="Arial" w:hAnsi="Arial" w:cs="Arial"/>
          <w:sz w:val="22"/>
          <w:szCs w:val="22"/>
        </w:rPr>
      </w:pPr>
    </w:p>
    <w:p w14:paraId="5BAB901D" w14:textId="77777777" w:rsidR="000F73C3" w:rsidRDefault="000F73C3" w:rsidP="007405BA">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FC4854B" w14:textId="77777777" w:rsidR="000F73C3" w:rsidRDefault="000F73C3" w:rsidP="000F73C3">
      <w:pPr>
        <w:jc w:val="both"/>
        <w:rPr>
          <w:rFonts w:ascii="Arial" w:hAnsi="Arial" w:cs="Arial"/>
          <w:sz w:val="22"/>
          <w:szCs w:val="22"/>
        </w:rPr>
      </w:pPr>
    </w:p>
    <w:p w14:paraId="113A898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DB9EBFD" w14:textId="77777777" w:rsidR="000F73C3" w:rsidRPr="00290754" w:rsidRDefault="000F73C3" w:rsidP="000F73C3">
      <w:pPr>
        <w:jc w:val="both"/>
        <w:rPr>
          <w:rFonts w:ascii="Arial" w:hAnsi="Arial" w:cs="Arial"/>
          <w:sz w:val="22"/>
          <w:szCs w:val="22"/>
        </w:rPr>
      </w:pPr>
    </w:p>
    <w:p w14:paraId="309EFF6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BFB09A5" w14:textId="77777777" w:rsidR="002B11E3" w:rsidRPr="00BC4F1E" w:rsidRDefault="002B11E3" w:rsidP="000F73C3">
      <w:pPr>
        <w:jc w:val="both"/>
        <w:rPr>
          <w:rFonts w:ascii="Arial" w:hAnsi="Arial" w:cs="Arial"/>
          <w:sz w:val="22"/>
          <w:szCs w:val="22"/>
        </w:rPr>
      </w:pPr>
    </w:p>
    <w:p w14:paraId="58ADD748" w14:textId="25D3198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bookmarkStart w:id="54" w:name="Text14"/>
      <w:r w:rsidR="0024505B">
        <w:rPr>
          <w:rFonts w:ascii="Arial" w:hAnsi="Arial" w:cs="Arial"/>
          <w:bCs/>
          <w:noProof/>
          <w:sz w:val="22"/>
        </w:rPr>
        <w:t>MI-ROP-B7221-2015</w:t>
      </w:r>
      <w:bookmarkEnd w:id="54"/>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028C4E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DD07374" w14:textId="77777777" w:rsidTr="004753E0">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717241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226700E" w14:textId="77777777" w:rsidTr="004753E0">
        <w:tc>
          <w:tcPr>
            <w:tcW w:w="2565" w:type="dxa"/>
            <w:tcBorders>
              <w:left w:val="double" w:sz="4" w:space="0" w:color="auto"/>
              <w:bottom w:val="double" w:sz="6" w:space="0" w:color="auto"/>
            </w:tcBorders>
          </w:tcPr>
          <w:p w14:paraId="58A4CECC" w14:textId="27BB2C8A" w:rsidR="000F73C3" w:rsidRPr="00290754" w:rsidRDefault="00861666" w:rsidP="00861666">
            <w:pPr>
              <w:jc w:val="center"/>
              <w:rPr>
                <w:rFonts w:ascii="Arial" w:hAnsi="Arial" w:cs="Arial"/>
                <w:sz w:val="22"/>
                <w:szCs w:val="22"/>
              </w:rPr>
            </w:pPr>
            <w:r>
              <w:rPr>
                <w:rFonts w:ascii="Arial" w:hAnsi="Arial" w:cs="Arial"/>
                <w:noProof/>
                <w:sz w:val="22"/>
                <w:szCs w:val="22"/>
              </w:rPr>
              <w:t>149-80</w:t>
            </w:r>
          </w:p>
        </w:tc>
        <w:tc>
          <w:tcPr>
            <w:tcW w:w="2565" w:type="dxa"/>
            <w:tcBorders>
              <w:bottom w:val="double" w:sz="6" w:space="0" w:color="auto"/>
            </w:tcBorders>
          </w:tcPr>
          <w:p w14:paraId="459E5A9A" w14:textId="29922D8E" w:rsidR="000F73C3" w:rsidRPr="00290754" w:rsidRDefault="00421C67"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tcBorders>
          </w:tcPr>
          <w:p w14:paraId="67068E66" w14:textId="27CB2794" w:rsidR="000F73C3" w:rsidRPr="00290754" w:rsidRDefault="00421C67"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right w:val="double" w:sz="4" w:space="0" w:color="auto"/>
            </w:tcBorders>
          </w:tcPr>
          <w:p w14:paraId="0191D1B3" w14:textId="52CA9D93" w:rsidR="000F73C3" w:rsidRPr="00290754" w:rsidRDefault="00421C67" w:rsidP="00F478F0">
            <w:pPr>
              <w:rPr>
                <w:rFonts w:ascii="Arial" w:hAnsi="Arial" w:cs="Arial"/>
                <w:sz w:val="22"/>
                <w:szCs w:val="22"/>
              </w:rPr>
            </w:pPr>
            <w:r>
              <w:rPr>
                <w:rFonts w:ascii="Arial" w:hAnsi="Arial" w:cs="Arial"/>
                <w:noProof/>
                <w:sz w:val="22"/>
                <w:szCs w:val="22"/>
              </w:rPr>
              <w:t xml:space="preserve">     </w:t>
            </w:r>
          </w:p>
        </w:tc>
      </w:tr>
    </w:tbl>
    <w:p w14:paraId="27A5B37D" w14:textId="77777777" w:rsidR="000F73C3" w:rsidRDefault="000F73C3" w:rsidP="000F73C3">
      <w:pPr>
        <w:rPr>
          <w:rFonts w:ascii="Arial" w:hAnsi="Arial" w:cs="Arial"/>
          <w:sz w:val="22"/>
          <w:szCs w:val="22"/>
        </w:rPr>
      </w:pPr>
    </w:p>
    <w:p w14:paraId="46A60002" w14:textId="224FBBCD"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37DBD46" w14:textId="534EF59D" w:rsidR="00861666" w:rsidRDefault="00861666" w:rsidP="000F73C3">
      <w:pPr>
        <w:rPr>
          <w:rFonts w:ascii="Arial" w:hAnsi="Arial" w:cs="Arial"/>
          <w:b/>
          <w:sz w:val="22"/>
          <w:szCs w:val="22"/>
          <w:u w:val="single"/>
        </w:rPr>
      </w:pPr>
    </w:p>
    <w:p w14:paraId="714FF517" w14:textId="0C77301F"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37A6E64" w14:textId="77777777" w:rsidR="000F73C3" w:rsidRPr="00D122B6" w:rsidRDefault="000F73C3" w:rsidP="000F73C3">
      <w:pPr>
        <w:rPr>
          <w:rFonts w:ascii="Arial" w:hAnsi="Arial" w:cs="Arial"/>
          <w:sz w:val="22"/>
          <w:szCs w:val="22"/>
        </w:rPr>
      </w:pPr>
    </w:p>
    <w:p w14:paraId="2AE9C6A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DDBFDB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BA1A170" w14:textId="77777777" w:rsidR="000F73C3" w:rsidRPr="00290754" w:rsidRDefault="000F73C3" w:rsidP="000F73C3">
      <w:pPr>
        <w:rPr>
          <w:rFonts w:ascii="Arial" w:hAnsi="Arial" w:cs="Arial"/>
          <w:sz w:val="22"/>
          <w:szCs w:val="22"/>
        </w:rPr>
      </w:pPr>
    </w:p>
    <w:p w14:paraId="0C6DF57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16F30F2"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3600"/>
        <w:gridCol w:w="1890"/>
        <w:gridCol w:w="1931"/>
      </w:tblGrid>
      <w:tr w:rsidR="000F73C3" w:rsidRPr="00290754" w14:paraId="3EDC6936" w14:textId="77777777" w:rsidTr="008C4CB8">
        <w:trPr>
          <w:tblHeader/>
        </w:trPr>
        <w:tc>
          <w:tcPr>
            <w:tcW w:w="2749" w:type="dxa"/>
            <w:tcBorders>
              <w:top w:val="double" w:sz="6" w:space="0" w:color="auto"/>
              <w:bottom w:val="double" w:sz="6" w:space="0" w:color="auto"/>
              <w:right w:val="single" w:sz="6" w:space="0" w:color="auto"/>
            </w:tcBorders>
            <w:shd w:val="pct10" w:color="auto" w:fill="auto"/>
          </w:tcPr>
          <w:p w14:paraId="5E08552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0B7926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1D78866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3CA245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6CE03484"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04BA286"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tcPr>
          <w:p w14:paraId="20A6ECF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9F27AF2" w14:textId="77777777" w:rsidTr="008C4CB8">
        <w:tc>
          <w:tcPr>
            <w:tcW w:w="2749" w:type="dxa"/>
          </w:tcPr>
          <w:p w14:paraId="28BD1509" w14:textId="1B0722A9" w:rsidR="000F73C3" w:rsidRPr="00290754" w:rsidRDefault="00A527B7" w:rsidP="00F478F0">
            <w:pPr>
              <w:rPr>
                <w:rFonts w:ascii="Arial" w:hAnsi="Arial" w:cs="Arial"/>
                <w:sz w:val="22"/>
                <w:szCs w:val="22"/>
              </w:rPr>
            </w:pPr>
            <w:bookmarkStart w:id="55" w:name="EU_ID_7"/>
            <w:r>
              <w:rPr>
                <w:rFonts w:ascii="Arial" w:hAnsi="Arial" w:cs="Arial"/>
                <w:noProof/>
                <w:sz w:val="22"/>
                <w:szCs w:val="22"/>
              </w:rPr>
              <w:t>EUOFFICEHEAT</w:t>
            </w:r>
            <w:bookmarkEnd w:id="55"/>
          </w:p>
        </w:tc>
        <w:tc>
          <w:tcPr>
            <w:tcW w:w="3600" w:type="dxa"/>
          </w:tcPr>
          <w:p w14:paraId="78DCBAA1" w14:textId="19D3001F" w:rsidR="000F73C3" w:rsidRPr="00290754" w:rsidRDefault="00A527B7" w:rsidP="00861666">
            <w:pPr>
              <w:pStyle w:val="Default"/>
              <w:rPr>
                <w:sz w:val="22"/>
                <w:szCs w:val="22"/>
              </w:rPr>
            </w:pPr>
            <w:r>
              <w:rPr>
                <w:sz w:val="22"/>
                <w:szCs w:val="22"/>
              </w:rPr>
              <w:t xml:space="preserve">Two 65,000 Btu/hour natural gas fired forced air furnaces located in the office building. </w:t>
            </w:r>
          </w:p>
        </w:tc>
        <w:tc>
          <w:tcPr>
            <w:tcW w:w="1890" w:type="dxa"/>
          </w:tcPr>
          <w:p w14:paraId="46F0B3D0" w14:textId="32851A40" w:rsidR="000F73C3" w:rsidRPr="00290754" w:rsidRDefault="00A527B7" w:rsidP="00F478F0">
            <w:pPr>
              <w:jc w:val="center"/>
              <w:rPr>
                <w:rFonts w:ascii="Arial" w:hAnsi="Arial" w:cs="Arial"/>
                <w:sz w:val="22"/>
                <w:szCs w:val="22"/>
              </w:rPr>
            </w:pPr>
            <w:bookmarkStart w:id="56" w:name="Text11"/>
            <w:r>
              <w:rPr>
                <w:rFonts w:ascii="Arial" w:hAnsi="Arial" w:cs="Arial"/>
                <w:noProof/>
                <w:sz w:val="22"/>
                <w:szCs w:val="22"/>
              </w:rPr>
              <w:t>Rule 212(4)(c)</w:t>
            </w:r>
            <w:bookmarkEnd w:id="56"/>
          </w:p>
        </w:tc>
        <w:tc>
          <w:tcPr>
            <w:tcW w:w="1931" w:type="dxa"/>
          </w:tcPr>
          <w:p w14:paraId="1B2F202F" w14:textId="32DC5EB7" w:rsidR="000F73C3" w:rsidRPr="00290754" w:rsidRDefault="00A527B7" w:rsidP="00F478F0">
            <w:pPr>
              <w:jc w:val="center"/>
              <w:rPr>
                <w:rFonts w:ascii="Arial" w:hAnsi="Arial" w:cs="Arial"/>
                <w:sz w:val="22"/>
                <w:szCs w:val="22"/>
              </w:rPr>
            </w:pPr>
            <w:bookmarkStart w:id="57" w:name="NSR_Exemption_1"/>
            <w:r>
              <w:rPr>
                <w:rFonts w:ascii="Arial" w:hAnsi="Arial" w:cs="Arial"/>
                <w:noProof/>
                <w:sz w:val="22"/>
                <w:szCs w:val="22"/>
              </w:rPr>
              <w:t>Rule 282(2)(b)(i)</w:t>
            </w:r>
            <w:bookmarkEnd w:id="57"/>
          </w:p>
        </w:tc>
      </w:tr>
      <w:tr w:rsidR="000F73C3" w:rsidRPr="00290754" w14:paraId="03B4675D" w14:textId="77777777" w:rsidTr="008C4CB8">
        <w:tc>
          <w:tcPr>
            <w:tcW w:w="2749" w:type="dxa"/>
          </w:tcPr>
          <w:p w14:paraId="0B670E47" w14:textId="77777777" w:rsidR="00A527B7" w:rsidRDefault="00A527B7" w:rsidP="00A527B7">
            <w:pPr>
              <w:pStyle w:val="Default"/>
              <w:rPr>
                <w:sz w:val="22"/>
                <w:szCs w:val="22"/>
              </w:rPr>
            </w:pPr>
            <w:r>
              <w:rPr>
                <w:sz w:val="22"/>
                <w:szCs w:val="22"/>
              </w:rPr>
              <w:t xml:space="preserve">EUCOMPBLDGH2OHTR </w:t>
            </w:r>
          </w:p>
          <w:p w14:paraId="666387E1" w14:textId="55716B4D" w:rsidR="000F73C3" w:rsidRPr="00290754" w:rsidRDefault="000F73C3" w:rsidP="00F478F0">
            <w:pPr>
              <w:rPr>
                <w:rFonts w:ascii="Arial" w:hAnsi="Arial" w:cs="Arial"/>
                <w:sz w:val="22"/>
                <w:szCs w:val="22"/>
              </w:rPr>
            </w:pPr>
          </w:p>
        </w:tc>
        <w:tc>
          <w:tcPr>
            <w:tcW w:w="3600" w:type="dxa"/>
          </w:tcPr>
          <w:p w14:paraId="1360A738" w14:textId="4EB868FF" w:rsidR="000F73C3" w:rsidRPr="00290754" w:rsidRDefault="00A527B7" w:rsidP="00861666">
            <w:pPr>
              <w:pStyle w:val="Default"/>
              <w:rPr>
                <w:sz w:val="22"/>
                <w:szCs w:val="22"/>
              </w:rPr>
            </w:pPr>
            <w:r>
              <w:rPr>
                <w:sz w:val="22"/>
                <w:szCs w:val="22"/>
              </w:rPr>
              <w:t xml:space="preserve">155,000 Btu/hour natural gas fired water heater located in the compressor building. </w:t>
            </w:r>
          </w:p>
        </w:tc>
        <w:tc>
          <w:tcPr>
            <w:tcW w:w="1890" w:type="dxa"/>
          </w:tcPr>
          <w:p w14:paraId="7DFBD912" w14:textId="43C24E33" w:rsidR="000F73C3" w:rsidRPr="00290754" w:rsidRDefault="00A527B7" w:rsidP="00F478F0">
            <w:pPr>
              <w:jc w:val="center"/>
              <w:rPr>
                <w:rFonts w:ascii="Arial" w:hAnsi="Arial" w:cs="Arial"/>
                <w:sz w:val="22"/>
                <w:szCs w:val="22"/>
              </w:rPr>
            </w:pPr>
            <w:r w:rsidRPr="00A527B7">
              <w:rPr>
                <w:rFonts w:ascii="Arial" w:hAnsi="Arial" w:cs="Arial"/>
                <w:sz w:val="22"/>
                <w:szCs w:val="22"/>
              </w:rPr>
              <w:t>Rule 212(4)(c)</w:t>
            </w:r>
          </w:p>
        </w:tc>
        <w:tc>
          <w:tcPr>
            <w:tcW w:w="1931" w:type="dxa"/>
          </w:tcPr>
          <w:p w14:paraId="41C37D8D" w14:textId="73273FAA" w:rsidR="000F73C3" w:rsidRPr="00290754" w:rsidRDefault="00A527B7" w:rsidP="00F478F0">
            <w:pPr>
              <w:jc w:val="center"/>
              <w:rPr>
                <w:rFonts w:ascii="Arial" w:hAnsi="Arial" w:cs="Arial"/>
                <w:sz w:val="22"/>
                <w:szCs w:val="22"/>
              </w:rPr>
            </w:pPr>
            <w:r w:rsidRPr="00A527B7">
              <w:rPr>
                <w:rFonts w:ascii="Arial" w:hAnsi="Arial" w:cs="Arial"/>
                <w:sz w:val="22"/>
                <w:szCs w:val="22"/>
              </w:rPr>
              <w:t>Rule 282(2)(b)(i))</w:t>
            </w:r>
          </w:p>
        </w:tc>
      </w:tr>
      <w:tr w:rsidR="000F73C3" w:rsidRPr="00290754" w14:paraId="494BD7B3" w14:textId="77777777" w:rsidTr="008C4CB8">
        <w:tc>
          <w:tcPr>
            <w:tcW w:w="2749" w:type="dxa"/>
          </w:tcPr>
          <w:p w14:paraId="1A4551AD" w14:textId="77777777" w:rsidR="00A527B7" w:rsidRDefault="00A527B7" w:rsidP="00A527B7">
            <w:pPr>
              <w:pStyle w:val="Default"/>
              <w:rPr>
                <w:sz w:val="22"/>
                <w:szCs w:val="22"/>
              </w:rPr>
            </w:pPr>
            <w:r>
              <w:rPr>
                <w:sz w:val="22"/>
                <w:szCs w:val="22"/>
              </w:rPr>
              <w:t xml:space="preserve">EUFORCEDAIRCOMP </w:t>
            </w:r>
          </w:p>
          <w:p w14:paraId="3AEE05CB" w14:textId="7B2E583D" w:rsidR="000F73C3" w:rsidRPr="00290754" w:rsidRDefault="000F73C3" w:rsidP="00F478F0">
            <w:pPr>
              <w:rPr>
                <w:rFonts w:ascii="Arial" w:hAnsi="Arial" w:cs="Arial"/>
                <w:sz w:val="22"/>
                <w:szCs w:val="22"/>
              </w:rPr>
            </w:pPr>
          </w:p>
        </w:tc>
        <w:tc>
          <w:tcPr>
            <w:tcW w:w="3600" w:type="dxa"/>
          </w:tcPr>
          <w:p w14:paraId="637333FE" w14:textId="77777777" w:rsidR="00A527B7" w:rsidRDefault="00A527B7" w:rsidP="00A527B7">
            <w:pPr>
              <w:pStyle w:val="Default"/>
              <w:rPr>
                <w:sz w:val="22"/>
                <w:szCs w:val="22"/>
              </w:rPr>
            </w:pPr>
            <w:r>
              <w:rPr>
                <w:sz w:val="22"/>
                <w:szCs w:val="22"/>
              </w:rPr>
              <w:t xml:space="preserve">Two 50,000 Btu/hour natural gas </w:t>
            </w:r>
          </w:p>
          <w:p w14:paraId="586120A0" w14:textId="1DC8848B" w:rsidR="000F73C3" w:rsidRPr="00290754" w:rsidRDefault="00A527B7" w:rsidP="00861666">
            <w:pPr>
              <w:pStyle w:val="Default"/>
              <w:rPr>
                <w:sz w:val="22"/>
                <w:szCs w:val="22"/>
              </w:rPr>
            </w:pPr>
            <w:r>
              <w:rPr>
                <w:sz w:val="22"/>
                <w:szCs w:val="22"/>
              </w:rPr>
              <w:t xml:space="preserve">fired forced air space heaters in the compressor building. </w:t>
            </w:r>
          </w:p>
        </w:tc>
        <w:tc>
          <w:tcPr>
            <w:tcW w:w="1890" w:type="dxa"/>
          </w:tcPr>
          <w:p w14:paraId="212D78D6" w14:textId="40DF3ABC" w:rsidR="000F73C3" w:rsidRPr="00290754" w:rsidRDefault="00A527B7" w:rsidP="00F478F0">
            <w:pPr>
              <w:jc w:val="center"/>
              <w:rPr>
                <w:rFonts w:ascii="Arial" w:hAnsi="Arial" w:cs="Arial"/>
                <w:sz w:val="22"/>
                <w:szCs w:val="22"/>
              </w:rPr>
            </w:pPr>
            <w:r w:rsidRPr="00A527B7">
              <w:rPr>
                <w:rFonts w:ascii="Arial" w:hAnsi="Arial" w:cs="Arial"/>
                <w:sz w:val="22"/>
                <w:szCs w:val="22"/>
              </w:rPr>
              <w:t>Rule 212(4)(c)</w:t>
            </w:r>
          </w:p>
        </w:tc>
        <w:tc>
          <w:tcPr>
            <w:tcW w:w="1931" w:type="dxa"/>
          </w:tcPr>
          <w:p w14:paraId="688173FE" w14:textId="705C937B" w:rsidR="000F73C3" w:rsidRPr="00290754" w:rsidRDefault="00A527B7" w:rsidP="00F478F0">
            <w:pPr>
              <w:jc w:val="center"/>
              <w:rPr>
                <w:rFonts w:ascii="Arial" w:hAnsi="Arial" w:cs="Arial"/>
                <w:sz w:val="22"/>
                <w:szCs w:val="22"/>
              </w:rPr>
            </w:pPr>
            <w:r w:rsidRPr="00A527B7">
              <w:rPr>
                <w:rFonts w:ascii="Arial" w:hAnsi="Arial" w:cs="Arial"/>
                <w:sz w:val="22"/>
                <w:szCs w:val="22"/>
              </w:rPr>
              <w:t>Rule 282(2)(b)(i)</w:t>
            </w:r>
            <w:r w:rsidRPr="00A527B7" w:rsidDel="00A527B7">
              <w:rPr>
                <w:rFonts w:ascii="Arial" w:hAnsi="Arial" w:cs="Arial"/>
                <w:sz w:val="22"/>
                <w:szCs w:val="22"/>
              </w:rPr>
              <w:t xml:space="preserve"> </w:t>
            </w:r>
          </w:p>
        </w:tc>
      </w:tr>
      <w:tr w:rsidR="000F73C3" w:rsidRPr="00290754" w14:paraId="32EED1AC" w14:textId="77777777" w:rsidTr="008C4CB8">
        <w:tc>
          <w:tcPr>
            <w:tcW w:w="2749" w:type="dxa"/>
          </w:tcPr>
          <w:p w14:paraId="77C1190B" w14:textId="77777777" w:rsidR="00A527B7" w:rsidRDefault="00A527B7" w:rsidP="00A527B7">
            <w:pPr>
              <w:pStyle w:val="Default"/>
              <w:rPr>
                <w:sz w:val="22"/>
                <w:szCs w:val="22"/>
              </w:rPr>
            </w:pPr>
            <w:r>
              <w:rPr>
                <w:sz w:val="22"/>
                <w:szCs w:val="22"/>
              </w:rPr>
              <w:t xml:space="preserve">EUGARAGESPACEHTR </w:t>
            </w:r>
          </w:p>
          <w:p w14:paraId="7D9ED49A" w14:textId="0342BF2E" w:rsidR="000F73C3" w:rsidRPr="00290754" w:rsidRDefault="00421C67" w:rsidP="00F478F0">
            <w:pPr>
              <w:rPr>
                <w:rFonts w:ascii="Arial" w:hAnsi="Arial" w:cs="Arial"/>
                <w:sz w:val="22"/>
                <w:szCs w:val="22"/>
              </w:rPr>
            </w:pPr>
            <w:r w:rsidRPr="00290754">
              <w:rPr>
                <w:rFonts w:ascii="Arial" w:hAnsi="Arial" w:cs="Arial"/>
                <w:noProof/>
                <w:sz w:val="22"/>
                <w:szCs w:val="22"/>
              </w:rPr>
              <w:t xml:space="preserve">     </w:t>
            </w:r>
          </w:p>
        </w:tc>
        <w:tc>
          <w:tcPr>
            <w:tcW w:w="3600" w:type="dxa"/>
          </w:tcPr>
          <w:p w14:paraId="514F0B56" w14:textId="30919B4B" w:rsidR="000F73C3" w:rsidRPr="00290754" w:rsidRDefault="00A527B7" w:rsidP="00861666">
            <w:pPr>
              <w:pStyle w:val="Default"/>
              <w:rPr>
                <w:sz w:val="22"/>
                <w:szCs w:val="22"/>
              </w:rPr>
            </w:pPr>
            <w:r>
              <w:rPr>
                <w:sz w:val="22"/>
                <w:szCs w:val="22"/>
              </w:rPr>
              <w:t xml:space="preserve">32,000 Btu/hour natural gas fired space heater located in the garage. </w:t>
            </w:r>
          </w:p>
        </w:tc>
        <w:tc>
          <w:tcPr>
            <w:tcW w:w="1890" w:type="dxa"/>
          </w:tcPr>
          <w:p w14:paraId="6072B197" w14:textId="4EDD088D" w:rsidR="000F73C3" w:rsidRDefault="00A527B7" w:rsidP="00F478F0">
            <w:pPr>
              <w:jc w:val="center"/>
            </w:pPr>
            <w:r w:rsidRPr="00A527B7">
              <w:rPr>
                <w:rFonts w:ascii="Arial" w:hAnsi="Arial" w:cs="Arial"/>
                <w:sz w:val="22"/>
                <w:szCs w:val="22"/>
              </w:rPr>
              <w:t>Rule 212(4)(c)</w:t>
            </w:r>
          </w:p>
        </w:tc>
        <w:tc>
          <w:tcPr>
            <w:tcW w:w="1931" w:type="dxa"/>
          </w:tcPr>
          <w:p w14:paraId="2B13D568" w14:textId="3578A4F1" w:rsidR="000F73C3" w:rsidRPr="00290754" w:rsidRDefault="00A527B7" w:rsidP="00F478F0">
            <w:pPr>
              <w:jc w:val="center"/>
              <w:rPr>
                <w:rFonts w:ascii="Arial" w:hAnsi="Arial" w:cs="Arial"/>
                <w:sz w:val="22"/>
                <w:szCs w:val="22"/>
              </w:rPr>
            </w:pPr>
            <w:r w:rsidRPr="00A527B7">
              <w:rPr>
                <w:rFonts w:ascii="Arial" w:hAnsi="Arial" w:cs="Arial"/>
                <w:sz w:val="22"/>
                <w:szCs w:val="22"/>
              </w:rPr>
              <w:t>Rule 282(2)(b)(i)</w:t>
            </w:r>
            <w:r w:rsidRPr="00A527B7" w:rsidDel="00A527B7">
              <w:rPr>
                <w:rFonts w:ascii="Arial" w:hAnsi="Arial" w:cs="Arial"/>
                <w:sz w:val="22"/>
                <w:szCs w:val="22"/>
              </w:rPr>
              <w:t xml:space="preserve"> </w:t>
            </w:r>
          </w:p>
        </w:tc>
      </w:tr>
      <w:tr w:rsidR="000F73C3" w:rsidRPr="00290754" w14:paraId="065744B7" w14:textId="77777777" w:rsidTr="008C4CB8">
        <w:tc>
          <w:tcPr>
            <w:tcW w:w="2749" w:type="dxa"/>
          </w:tcPr>
          <w:p w14:paraId="32B928E6" w14:textId="77777777" w:rsidR="00A527B7" w:rsidRDefault="00A527B7" w:rsidP="00A527B7">
            <w:pPr>
              <w:pStyle w:val="Default"/>
              <w:rPr>
                <w:sz w:val="22"/>
                <w:szCs w:val="22"/>
              </w:rPr>
            </w:pPr>
            <w:r>
              <w:rPr>
                <w:sz w:val="22"/>
                <w:szCs w:val="22"/>
              </w:rPr>
              <w:t xml:space="preserve">EUPRESSUREWASHER </w:t>
            </w:r>
          </w:p>
          <w:p w14:paraId="0EEE73A0" w14:textId="3BFC123F" w:rsidR="000F73C3" w:rsidRPr="00290754" w:rsidRDefault="000F73C3" w:rsidP="00F478F0">
            <w:pPr>
              <w:rPr>
                <w:rFonts w:ascii="Arial" w:hAnsi="Arial" w:cs="Arial"/>
                <w:sz w:val="22"/>
                <w:szCs w:val="22"/>
              </w:rPr>
            </w:pPr>
          </w:p>
        </w:tc>
        <w:tc>
          <w:tcPr>
            <w:tcW w:w="3600" w:type="dxa"/>
          </w:tcPr>
          <w:p w14:paraId="6CD6872E" w14:textId="5CFF5B12" w:rsidR="000F73C3" w:rsidRPr="00290754" w:rsidRDefault="00A527B7" w:rsidP="00861666">
            <w:pPr>
              <w:pStyle w:val="Default"/>
              <w:rPr>
                <w:sz w:val="22"/>
                <w:szCs w:val="22"/>
              </w:rPr>
            </w:pPr>
            <w:r>
              <w:rPr>
                <w:sz w:val="22"/>
                <w:szCs w:val="22"/>
              </w:rPr>
              <w:t xml:space="preserve">290,000 Btu/hour Kerosene fired pressure washer used to wash vehicles. </w:t>
            </w:r>
          </w:p>
        </w:tc>
        <w:tc>
          <w:tcPr>
            <w:tcW w:w="1890" w:type="dxa"/>
          </w:tcPr>
          <w:p w14:paraId="7D0CE98A" w14:textId="109DE34A" w:rsidR="000F73C3" w:rsidRDefault="00A527B7" w:rsidP="00F478F0">
            <w:pPr>
              <w:jc w:val="center"/>
            </w:pPr>
            <w:r w:rsidRPr="00A527B7">
              <w:rPr>
                <w:rFonts w:ascii="Arial" w:hAnsi="Arial" w:cs="Arial"/>
                <w:sz w:val="22"/>
                <w:szCs w:val="22"/>
              </w:rPr>
              <w:t>Rule 212(</w:t>
            </w:r>
            <w:r>
              <w:rPr>
                <w:rFonts w:ascii="Arial" w:hAnsi="Arial" w:cs="Arial"/>
                <w:sz w:val="22"/>
                <w:szCs w:val="22"/>
              </w:rPr>
              <w:t>3</w:t>
            </w:r>
            <w:r w:rsidRPr="00A527B7">
              <w:rPr>
                <w:rFonts w:ascii="Arial" w:hAnsi="Arial" w:cs="Arial"/>
                <w:sz w:val="22"/>
                <w:szCs w:val="22"/>
              </w:rPr>
              <w:t>)(</w:t>
            </w:r>
            <w:r>
              <w:rPr>
                <w:rFonts w:ascii="Arial" w:hAnsi="Arial" w:cs="Arial"/>
                <w:sz w:val="22"/>
                <w:szCs w:val="22"/>
              </w:rPr>
              <w:t>b</w:t>
            </w:r>
            <w:r w:rsidRPr="00A527B7">
              <w:rPr>
                <w:rFonts w:ascii="Arial" w:hAnsi="Arial" w:cs="Arial"/>
                <w:sz w:val="22"/>
                <w:szCs w:val="22"/>
              </w:rPr>
              <w:t>)</w:t>
            </w:r>
          </w:p>
        </w:tc>
        <w:tc>
          <w:tcPr>
            <w:tcW w:w="1931" w:type="dxa"/>
          </w:tcPr>
          <w:p w14:paraId="736860D2" w14:textId="72BC1B85" w:rsidR="000F73C3" w:rsidRPr="00290754" w:rsidRDefault="00A527B7" w:rsidP="00F478F0">
            <w:pPr>
              <w:jc w:val="center"/>
              <w:rPr>
                <w:rFonts w:ascii="Arial" w:hAnsi="Arial" w:cs="Arial"/>
                <w:sz w:val="22"/>
                <w:szCs w:val="22"/>
              </w:rPr>
            </w:pPr>
            <w:r w:rsidRPr="00A527B7">
              <w:rPr>
                <w:rFonts w:ascii="Arial" w:hAnsi="Arial" w:cs="Arial"/>
                <w:sz w:val="22"/>
                <w:szCs w:val="22"/>
              </w:rPr>
              <w:t>Rule 28</w:t>
            </w:r>
            <w:r>
              <w:rPr>
                <w:rFonts w:ascii="Arial" w:hAnsi="Arial" w:cs="Arial"/>
                <w:sz w:val="22"/>
                <w:szCs w:val="22"/>
              </w:rPr>
              <w:t>1</w:t>
            </w:r>
            <w:r w:rsidRPr="00A527B7">
              <w:rPr>
                <w:rFonts w:ascii="Arial" w:hAnsi="Arial" w:cs="Arial"/>
                <w:sz w:val="22"/>
                <w:szCs w:val="22"/>
              </w:rPr>
              <w:t>(2)(b)</w:t>
            </w:r>
            <w:r w:rsidRPr="00A527B7" w:rsidDel="00A527B7">
              <w:rPr>
                <w:rFonts w:ascii="Arial" w:hAnsi="Arial" w:cs="Arial"/>
                <w:sz w:val="22"/>
                <w:szCs w:val="22"/>
              </w:rPr>
              <w:t xml:space="preserve"> </w:t>
            </w:r>
          </w:p>
        </w:tc>
      </w:tr>
      <w:tr w:rsidR="000F73C3" w:rsidRPr="00290754" w14:paraId="620541B8" w14:textId="77777777" w:rsidTr="008C4CB8">
        <w:tc>
          <w:tcPr>
            <w:tcW w:w="2749" w:type="dxa"/>
          </w:tcPr>
          <w:p w14:paraId="4A370C60" w14:textId="77777777" w:rsidR="00A527B7" w:rsidRDefault="00A527B7" w:rsidP="00A527B7">
            <w:pPr>
              <w:pStyle w:val="Default"/>
              <w:rPr>
                <w:sz w:val="22"/>
                <w:szCs w:val="22"/>
              </w:rPr>
            </w:pPr>
            <w:r>
              <w:rPr>
                <w:sz w:val="22"/>
                <w:szCs w:val="22"/>
              </w:rPr>
              <w:t xml:space="preserve">EUCONDENSATETANK </w:t>
            </w:r>
          </w:p>
          <w:p w14:paraId="5CF3CDA9" w14:textId="5054DEEA" w:rsidR="000F73C3" w:rsidRPr="00290754" w:rsidRDefault="000F73C3" w:rsidP="00F478F0">
            <w:pPr>
              <w:rPr>
                <w:rFonts w:ascii="Arial" w:hAnsi="Arial" w:cs="Arial"/>
                <w:sz w:val="22"/>
                <w:szCs w:val="22"/>
              </w:rPr>
            </w:pPr>
          </w:p>
        </w:tc>
        <w:tc>
          <w:tcPr>
            <w:tcW w:w="3600" w:type="dxa"/>
          </w:tcPr>
          <w:p w14:paraId="1025BA8B" w14:textId="60257C83" w:rsidR="000F73C3" w:rsidRPr="00290754" w:rsidRDefault="00CA187F" w:rsidP="00861666">
            <w:pPr>
              <w:pStyle w:val="Default"/>
              <w:rPr>
                <w:sz w:val="22"/>
                <w:szCs w:val="22"/>
              </w:rPr>
            </w:pPr>
            <w:r>
              <w:rPr>
                <w:sz w:val="22"/>
                <w:szCs w:val="22"/>
              </w:rPr>
              <w:t>7,500-gallon</w:t>
            </w:r>
            <w:r w:rsidR="00A527B7">
              <w:rPr>
                <w:sz w:val="22"/>
                <w:szCs w:val="22"/>
              </w:rPr>
              <w:t xml:space="preserve"> storage natural gas condensate storage tank. </w:t>
            </w:r>
          </w:p>
        </w:tc>
        <w:tc>
          <w:tcPr>
            <w:tcW w:w="1890" w:type="dxa"/>
          </w:tcPr>
          <w:p w14:paraId="12721A6D" w14:textId="14254E19" w:rsidR="000F73C3" w:rsidRDefault="00A527B7" w:rsidP="00F478F0">
            <w:pPr>
              <w:jc w:val="center"/>
            </w:pPr>
            <w:r w:rsidRPr="00A527B7">
              <w:rPr>
                <w:rFonts w:ascii="Arial" w:hAnsi="Arial" w:cs="Arial"/>
                <w:sz w:val="22"/>
                <w:szCs w:val="22"/>
              </w:rPr>
              <w:t>Rule 212(4)(</w:t>
            </w:r>
            <w:r>
              <w:rPr>
                <w:rFonts w:ascii="Arial" w:hAnsi="Arial" w:cs="Arial"/>
                <w:sz w:val="22"/>
                <w:szCs w:val="22"/>
              </w:rPr>
              <w:t>d</w:t>
            </w:r>
            <w:r w:rsidRPr="00A527B7">
              <w:rPr>
                <w:rFonts w:ascii="Arial" w:hAnsi="Arial" w:cs="Arial"/>
                <w:sz w:val="22"/>
                <w:szCs w:val="22"/>
              </w:rPr>
              <w:t>)</w:t>
            </w:r>
          </w:p>
        </w:tc>
        <w:tc>
          <w:tcPr>
            <w:tcW w:w="1931" w:type="dxa"/>
          </w:tcPr>
          <w:p w14:paraId="3E6C765A" w14:textId="7631E21B" w:rsidR="000F73C3" w:rsidRPr="00290754" w:rsidRDefault="00A527B7" w:rsidP="00F478F0">
            <w:pPr>
              <w:jc w:val="center"/>
              <w:rPr>
                <w:rFonts w:ascii="Arial" w:hAnsi="Arial" w:cs="Arial"/>
                <w:sz w:val="22"/>
                <w:szCs w:val="22"/>
              </w:rPr>
            </w:pPr>
            <w:r w:rsidRPr="00A527B7">
              <w:rPr>
                <w:rFonts w:ascii="Arial" w:hAnsi="Arial" w:cs="Arial"/>
                <w:sz w:val="22"/>
                <w:szCs w:val="22"/>
              </w:rPr>
              <w:t>Rule 28</w:t>
            </w:r>
            <w:r w:rsidR="008D0E6A">
              <w:rPr>
                <w:rFonts w:ascii="Arial" w:hAnsi="Arial" w:cs="Arial"/>
                <w:sz w:val="22"/>
                <w:szCs w:val="22"/>
              </w:rPr>
              <w:t>4(2)(e)</w:t>
            </w:r>
          </w:p>
        </w:tc>
      </w:tr>
      <w:tr w:rsidR="004753E0" w:rsidRPr="00290754" w14:paraId="706C953F" w14:textId="77777777" w:rsidTr="008C4CB8">
        <w:tc>
          <w:tcPr>
            <w:tcW w:w="2749" w:type="dxa"/>
          </w:tcPr>
          <w:p w14:paraId="4B941D1E" w14:textId="7E022EAE" w:rsidR="004753E0" w:rsidRDefault="00F613FE" w:rsidP="00A527B7">
            <w:pPr>
              <w:pStyle w:val="Default"/>
              <w:rPr>
                <w:sz w:val="22"/>
                <w:szCs w:val="22"/>
              </w:rPr>
            </w:pPr>
            <w:r>
              <w:rPr>
                <w:sz w:val="22"/>
                <w:szCs w:val="22"/>
              </w:rPr>
              <w:t>EUG</w:t>
            </w:r>
            <w:r w:rsidR="002D5F1A">
              <w:rPr>
                <w:sz w:val="22"/>
                <w:szCs w:val="22"/>
              </w:rPr>
              <w:t>A</w:t>
            </w:r>
            <w:r>
              <w:rPr>
                <w:sz w:val="22"/>
                <w:szCs w:val="22"/>
              </w:rPr>
              <w:t>RAGEWATERHTR</w:t>
            </w:r>
          </w:p>
        </w:tc>
        <w:tc>
          <w:tcPr>
            <w:tcW w:w="3600" w:type="dxa"/>
          </w:tcPr>
          <w:p w14:paraId="0C2DF0E0" w14:textId="7F5AD86F" w:rsidR="004753E0" w:rsidRDefault="00F613FE" w:rsidP="00A527B7">
            <w:pPr>
              <w:pStyle w:val="Default"/>
              <w:rPr>
                <w:sz w:val="22"/>
                <w:szCs w:val="22"/>
              </w:rPr>
            </w:pPr>
            <w:r>
              <w:rPr>
                <w:sz w:val="22"/>
                <w:szCs w:val="22"/>
              </w:rPr>
              <w:t>Natural gas-fired water heater (80,000 BTU/hr) located in the Garage.</w:t>
            </w:r>
          </w:p>
        </w:tc>
        <w:tc>
          <w:tcPr>
            <w:tcW w:w="1890" w:type="dxa"/>
          </w:tcPr>
          <w:p w14:paraId="597E8735" w14:textId="60A6E73E" w:rsidR="004753E0" w:rsidRPr="00A527B7" w:rsidRDefault="00F613FE" w:rsidP="00F478F0">
            <w:pPr>
              <w:jc w:val="center"/>
              <w:rPr>
                <w:rFonts w:ascii="Arial" w:hAnsi="Arial" w:cs="Arial"/>
                <w:sz w:val="22"/>
                <w:szCs w:val="22"/>
              </w:rPr>
            </w:pPr>
            <w:r w:rsidRPr="00A527B7">
              <w:rPr>
                <w:rFonts w:ascii="Arial" w:hAnsi="Arial" w:cs="Arial"/>
                <w:sz w:val="22"/>
                <w:szCs w:val="22"/>
              </w:rPr>
              <w:t>Rule 212(4)(</w:t>
            </w:r>
            <w:r w:rsidR="002D5F1A">
              <w:rPr>
                <w:rFonts w:ascii="Arial" w:hAnsi="Arial" w:cs="Arial"/>
                <w:sz w:val="22"/>
                <w:szCs w:val="22"/>
              </w:rPr>
              <w:t>c</w:t>
            </w:r>
            <w:r w:rsidRPr="00A527B7">
              <w:rPr>
                <w:rFonts w:ascii="Arial" w:hAnsi="Arial" w:cs="Arial"/>
                <w:sz w:val="22"/>
                <w:szCs w:val="22"/>
              </w:rPr>
              <w:t>)</w:t>
            </w:r>
          </w:p>
        </w:tc>
        <w:tc>
          <w:tcPr>
            <w:tcW w:w="1931" w:type="dxa"/>
          </w:tcPr>
          <w:p w14:paraId="6615E12E" w14:textId="5E7E3CC5" w:rsidR="004753E0" w:rsidRPr="00A527B7" w:rsidRDefault="00F613FE" w:rsidP="00F478F0">
            <w:pPr>
              <w:jc w:val="center"/>
              <w:rPr>
                <w:rFonts w:ascii="Arial" w:hAnsi="Arial" w:cs="Arial"/>
                <w:sz w:val="22"/>
                <w:szCs w:val="22"/>
              </w:rPr>
            </w:pPr>
            <w:r w:rsidRPr="00A527B7">
              <w:rPr>
                <w:rFonts w:ascii="Arial" w:hAnsi="Arial" w:cs="Arial"/>
                <w:sz w:val="22"/>
                <w:szCs w:val="22"/>
              </w:rPr>
              <w:t>Rule 28</w:t>
            </w:r>
            <w:r>
              <w:rPr>
                <w:rFonts w:ascii="Arial" w:hAnsi="Arial" w:cs="Arial"/>
                <w:sz w:val="22"/>
                <w:szCs w:val="22"/>
              </w:rPr>
              <w:t>2(2)(b)(i)</w:t>
            </w:r>
          </w:p>
        </w:tc>
      </w:tr>
    </w:tbl>
    <w:p w14:paraId="38999BFE" w14:textId="77777777" w:rsidR="000F73C3" w:rsidRDefault="000F73C3" w:rsidP="000F73C3">
      <w:pPr>
        <w:rPr>
          <w:rFonts w:ascii="Arial" w:hAnsi="Arial" w:cs="Arial"/>
          <w:sz w:val="22"/>
          <w:szCs w:val="22"/>
        </w:rPr>
      </w:pPr>
    </w:p>
    <w:p w14:paraId="78024386" w14:textId="77777777" w:rsidR="000F73C3" w:rsidRPr="00290754" w:rsidRDefault="000F73C3" w:rsidP="000F73C3">
      <w:pPr>
        <w:rPr>
          <w:rFonts w:ascii="Arial" w:hAnsi="Arial" w:cs="Arial"/>
          <w:b/>
          <w:sz w:val="22"/>
          <w:szCs w:val="22"/>
          <w:u w:val="single"/>
        </w:rPr>
      </w:pPr>
      <w:r w:rsidRPr="008C4CB8">
        <w:rPr>
          <w:rFonts w:ascii="Arial" w:hAnsi="Arial" w:cs="Arial"/>
          <w:b/>
          <w:sz w:val="22"/>
          <w:szCs w:val="22"/>
          <w:u w:val="single"/>
        </w:rPr>
        <w:t>Draft ROP Terms/Conditions Not Agreed to by Applicant</w:t>
      </w:r>
    </w:p>
    <w:p w14:paraId="42F6CF22" w14:textId="77777777" w:rsidR="00AF034B" w:rsidRPr="00F72A54" w:rsidRDefault="00AF034B" w:rsidP="00AF034B">
      <w:pPr>
        <w:jc w:val="both"/>
        <w:rPr>
          <w:rFonts w:ascii="Arial" w:hAnsi="Arial" w:cs="Arial"/>
          <w:sz w:val="22"/>
          <w:szCs w:val="22"/>
        </w:rPr>
      </w:pPr>
    </w:p>
    <w:p w14:paraId="117517B5" w14:textId="35284CD8" w:rsidR="00AF034B" w:rsidRPr="00290754" w:rsidRDefault="00AF034B" w:rsidP="00AF034B">
      <w:pPr>
        <w:jc w:val="both"/>
        <w:rPr>
          <w:rFonts w:ascii="Arial" w:hAnsi="Arial" w:cs="Arial"/>
          <w:sz w:val="22"/>
          <w:szCs w:val="22"/>
        </w:rPr>
      </w:pPr>
      <w:r w:rsidRPr="00F72A54">
        <w:rPr>
          <w:rFonts w:ascii="Arial" w:hAnsi="Arial" w:cs="Arial"/>
          <w:sz w:val="22"/>
          <w:szCs w:val="22"/>
        </w:rPr>
        <w:t xml:space="preserve">This draft ROP does not contain any terms and/or conditions that the AQD and the applicant did not agree upon pursuant to Rule 214(2).  </w:t>
      </w:r>
    </w:p>
    <w:p w14:paraId="399E582F" w14:textId="0AA9D2BA" w:rsidR="00AF034B" w:rsidRDefault="00AF034B" w:rsidP="000F73C3">
      <w:pPr>
        <w:jc w:val="both"/>
        <w:rPr>
          <w:rFonts w:ascii="Arial" w:hAnsi="Arial" w:cs="Arial"/>
          <w:color w:val="FF0000"/>
          <w:sz w:val="22"/>
          <w:szCs w:val="22"/>
        </w:rPr>
      </w:pPr>
    </w:p>
    <w:p w14:paraId="4F77ACCA" w14:textId="7C229DF6" w:rsidR="000F73C3" w:rsidRPr="00290754" w:rsidRDefault="000F73C3" w:rsidP="000F73C3">
      <w:pPr>
        <w:jc w:val="both"/>
        <w:rPr>
          <w:rFonts w:ascii="Arial" w:hAnsi="Arial" w:cs="Arial"/>
          <w:sz w:val="22"/>
          <w:szCs w:val="22"/>
        </w:rPr>
      </w:pPr>
      <w:r w:rsidRPr="00290754">
        <w:rPr>
          <w:rFonts w:ascii="Arial" w:hAnsi="Arial" w:cs="Arial"/>
          <w:b/>
          <w:sz w:val="22"/>
          <w:szCs w:val="22"/>
          <w:u w:val="single"/>
        </w:rPr>
        <w:t>Compliance Status</w:t>
      </w:r>
    </w:p>
    <w:p w14:paraId="3D2CAC2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5D54E26" w14:textId="543FD90F" w:rsidR="000F73C3" w:rsidRDefault="000F73C3" w:rsidP="000F73C3">
      <w:pPr>
        <w:jc w:val="both"/>
        <w:rPr>
          <w:rFonts w:ascii="Arial" w:hAnsi="Arial" w:cs="Arial"/>
          <w:sz w:val="22"/>
          <w:szCs w:val="22"/>
        </w:rPr>
      </w:pPr>
    </w:p>
    <w:p w14:paraId="1323FCE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6AA999D" w14:textId="77777777" w:rsidR="000F73C3" w:rsidRPr="00290754" w:rsidRDefault="000F73C3" w:rsidP="000F73C3">
      <w:pPr>
        <w:jc w:val="both"/>
        <w:rPr>
          <w:rFonts w:ascii="Arial" w:hAnsi="Arial" w:cs="Arial"/>
          <w:sz w:val="22"/>
          <w:szCs w:val="22"/>
        </w:rPr>
      </w:pPr>
    </w:p>
    <w:p w14:paraId="39D3F87F" w14:textId="2D1D1D0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58" w:name="DistSupervisor"/>
      <w:r w:rsidR="0018248B">
        <w:rPr>
          <w:rFonts w:ascii="Arial" w:hAnsi="Arial" w:cs="Arial"/>
          <w:noProof/>
          <w:sz w:val="22"/>
          <w:szCs w:val="22"/>
        </w:rPr>
        <w:t>Joyce Zhu</w:t>
      </w:r>
      <w:bookmarkEnd w:id="58"/>
      <w:r w:rsidRPr="00290754">
        <w:rPr>
          <w:rFonts w:ascii="Arial" w:hAnsi="Arial" w:cs="Arial"/>
          <w:sz w:val="22"/>
          <w:szCs w:val="22"/>
        </w:rPr>
        <w:t xml:space="preserve">, </w:t>
      </w:r>
      <w:r w:rsidR="00421C67">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0EF72D4" w14:textId="0D150E54" w:rsidR="003E539D" w:rsidRDefault="003E539D" w:rsidP="000F73C3">
      <w:pPr>
        <w:jc w:val="both"/>
        <w:rPr>
          <w:rFonts w:ascii="Arial" w:hAnsi="Arial" w:cs="Arial"/>
          <w:sz w:val="22"/>
          <w:szCs w:val="22"/>
        </w:rPr>
      </w:pPr>
    </w:p>
    <w:p w14:paraId="7BD361C9" w14:textId="775B61D7" w:rsidR="003E539D" w:rsidRDefault="003E539D">
      <w:pPr>
        <w:rPr>
          <w:rFonts w:ascii="Arial" w:hAnsi="Arial" w:cs="Arial"/>
          <w:sz w:val="22"/>
          <w:szCs w:val="22"/>
        </w:rPr>
      </w:pPr>
      <w:r>
        <w:rPr>
          <w:rFonts w:ascii="Arial" w:hAnsi="Arial" w:cs="Arial"/>
          <w:sz w:val="22"/>
          <w:szCs w:val="22"/>
        </w:rPr>
        <w:br w:type="page"/>
      </w:r>
    </w:p>
    <w:tbl>
      <w:tblPr>
        <w:tblW w:w="10458" w:type="dxa"/>
        <w:tblLayout w:type="fixed"/>
        <w:tblLook w:val="0000" w:firstRow="0" w:lastRow="0" w:firstColumn="0" w:lastColumn="0" w:noHBand="0" w:noVBand="0"/>
      </w:tblPr>
      <w:tblGrid>
        <w:gridCol w:w="2340"/>
        <w:gridCol w:w="5760"/>
        <w:gridCol w:w="2358"/>
      </w:tblGrid>
      <w:tr w:rsidR="003E539D" w14:paraId="4F8BC187" w14:textId="77777777" w:rsidTr="00E347C5">
        <w:tc>
          <w:tcPr>
            <w:tcW w:w="2340" w:type="dxa"/>
          </w:tcPr>
          <w:p w14:paraId="0DE8C394" w14:textId="77777777" w:rsidR="003E539D" w:rsidRDefault="003E539D" w:rsidP="003E539D">
            <w:pPr>
              <w:jc w:val="center"/>
              <w:rPr>
                <w:rFonts w:ascii="Arial" w:hAnsi="Arial"/>
                <w:sz w:val="16"/>
              </w:rPr>
            </w:pPr>
          </w:p>
        </w:tc>
        <w:tc>
          <w:tcPr>
            <w:tcW w:w="5760" w:type="dxa"/>
          </w:tcPr>
          <w:p w14:paraId="55A72907" w14:textId="36AD28FE" w:rsidR="003E539D" w:rsidRDefault="003E539D" w:rsidP="003E539D">
            <w:pPr>
              <w:ind w:left="-292" w:right="-54"/>
              <w:jc w:val="center"/>
              <w:rPr>
                <w:rFonts w:ascii="Arial" w:hAnsi="Arial"/>
              </w:rPr>
            </w:pPr>
            <w:r>
              <w:rPr>
                <w:rFonts w:ascii="Arial" w:hAnsi="Arial"/>
              </w:rPr>
              <w:t xml:space="preserve">    Michigan Department of Environment, Great Lakes, and Energy</w:t>
            </w:r>
          </w:p>
          <w:p w14:paraId="62EBCAB2" w14:textId="08DDC6F7" w:rsidR="003E539D" w:rsidRDefault="003E539D" w:rsidP="003E539D">
            <w:pPr>
              <w:jc w:val="center"/>
              <w:rPr>
                <w:rFonts w:ascii="Arial" w:hAnsi="Arial"/>
                <w:sz w:val="16"/>
              </w:rPr>
            </w:pPr>
            <w:r>
              <w:rPr>
                <w:rFonts w:ascii="Arial" w:hAnsi="Arial"/>
              </w:rPr>
              <w:t>Air Quality Division</w:t>
            </w:r>
          </w:p>
        </w:tc>
        <w:tc>
          <w:tcPr>
            <w:tcW w:w="2358" w:type="dxa"/>
          </w:tcPr>
          <w:p w14:paraId="0ACC0295" w14:textId="77777777" w:rsidR="003E539D" w:rsidRDefault="003E539D" w:rsidP="003E539D">
            <w:pPr>
              <w:jc w:val="center"/>
              <w:rPr>
                <w:rFonts w:ascii="Arial" w:hAnsi="Arial"/>
                <w:sz w:val="16"/>
              </w:rPr>
            </w:pPr>
          </w:p>
        </w:tc>
      </w:tr>
      <w:tr w:rsidR="003E539D" w14:paraId="4E91E3DF" w14:textId="77777777" w:rsidTr="00E347C5">
        <w:trPr>
          <w:cantSplit/>
          <w:trHeight w:val="333"/>
        </w:trPr>
        <w:tc>
          <w:tcPr>
            <w:tcW w:w="2340" w:type="dxa"/>
          </w:tcPr>
          <w:p w14:paraId="3F8C491C" w14:textId="49042F45" w:rsidR="003E539D" w:rsidRPr="0087483C" w:rsidRDefault="003E539D" w:rsidP="003E539D">
            <w:pPr>
              <w:pStyle w:val="Header"/>
              <w:jc w:val="center"/>
              <w:rPr>
                <w:rFonts w:ascii="Arial" w:hAnsi="Arial"/>
                <w:b/>
                <w:sz w:val="16"/>
              </w:rPr>
            </w:pPr>
            <w:r>
              <w:rPr>
                <w:rFonts w:ascii="Arial" w:hAnsi="Arial"/>
                <w:b/>
                <w:sz w:val="16"/>
              </w:rPr>
              <w:t>State Registration Number</w:t>
            </w:r>
          </w:p>
        </w:tc>
        <w:tc>
          <w:tcPr>
            <w:tcW w:w="5760" w:type="dxa"/>
          </w:tcPr>
          <w:p w14:paraId="03DD94B0" w14:textId="606A24EF" w:rsidR="003E539D" w:rsidRDefault="003E539D" w:rsidP="003E539D">
            <w:pPr>
              <w:jc w:val="center"/>
              <w:rPr>
                <w:rFonts w:ascii="Arial" w:hAnsi="Arial"/>
                <w:b/>
                <w:sz w:val="28"/>
              </w:rPr>
            </w:pPr>
            <w:r>
              <w:rPr>
                <w:rFonts w:ascii="Arial" w:hAnsi="Arial"/>
                <w:b/>
                <w:sz w:val="28"/>
              </w:rPr>
              <w:t>RENEWABLE OPERATING PERMIT</w:t>
            </w:r>
          </w:p>
        </w:tc>
        <w:tc>
          <w:tcPr>
            <w:tcW w:w="2358" w:type="dxa"/>
          </w:tcPr>
          <w:p w14:paraId="669DCB6C" w14:textId="22DD3BB4" w:rsidR="003E539D" w:rsidRPr="0087483C" w:rsidRDefault="003E539D" w:rsidP="003E539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E539D" w14:paraId="5BD0691B" w14:textId="77777777" w:rsidTr="00E347C5">
        <w:trPr>
          <w:cantSplit/>
          <w:trHeight w:val="711"/>
        </w:trPr>
        <w:tc>
          <w:tcPr>
            <w:tcW w:w="2340" w:type="dxa"/>
            <w:tcBorders>
              <w:bottom w:val="nil"/>
            </w:tcBorders>
          </w:tcPr>
          <w:p w14:paraId="4DDFC298" w14:textId="1ACB66FD" w:rsidR="003E539D" w:rsidRPr="00BB5DC7" w:rsidRDefault="003E539D" w:rsidP="003E539D">
            <w:pPr>
              <w:pStyle w:val="Header"/>
              <w:jc w:val="center"/>
              <w:rPr>
                <w:rFonts w:ascii="Arial" w:hAnsi="Arial"/>
                <w:sz w:val="22"/>
                <w:szCs w:val="22"/>
              </w:rPr>
            </w:pPr>
            <w:r>
              <w:rPr>
                <w:rFonts w:ascii="Arial" w:hAnsi="Arial"/>
                <w:sz w:val="22"/>
                <w:szCs w:val="22"/>
              </w:rPr>
              <w:t>B7221</w:t>
            </w:r>
          </w:p>
        </w:tc>
        <w:tc>
          <w:tcPr>
            <w:tcW w:w="5760" w:type="dxa"/>
            <w:tcBorders>
              <w:bottom w:val="nil"/>
            </w:tcBorders>
          </w:tcPr>
          <w:p w14:paraId="1C39203B" w14:textId="4C0A5D9F" w:rsidR="003E539D" w:rsidRPr="001B3E2F" w:rsidRDefault="003E539D" w:rsidP="003E539D">
            <w:pPr>
              <w:pStyle w:val="Heading1"/>
              <w:rPr>
                <w:sz w:val="22"/>
                <w:szCs w:val="22"/>
              </w:rPr>
            </w:pPr>
            <w:bookmarkStart w:id="59" w:name="_Toc59459863"/>
            <w:r>
              <w:rPr>
                <w:sz w:val="22"/>
                <w:szCs w:val="22"/>
              </w:rPr>
              <w:t>NOVEMBER 5, 2020</w:t>
            </w:r>
            <w:r w:rsidRPr="00983014">
              <w:rPr>
                <w:sz w:val="22"/>
                <w:szCs w:val="22"/>
              </w:rPr>
              <w:t xml:space="preserve"> </w:t>
            </w:r>
            <w:r>
              <w:rPr>
                <w:sz w:val="22"/>
                <w:szCs w:val="22"/>
              </w:rPr>
              <w:t>- S</w:t>
            </w:r>
            <w:r w:rsidRPr="0057400E">
              <w:rPr>
                <w:sz w:val="22"/>
                <w:szCs w:val="22"/>
              </w:rPr>
              <w:t>TAFF REPORT</w:t>
            </w:r>
            <w:r>
              <w:rPr>
                <w:sz w:val="22"/>
                <w:szCs w:val="22"/>
              </w:rPr>
              <w:t xml:space="preserve"> ADDENDUM</w:t>
            </w:r>
            <w:bookmarkEnd w:id="59"/>
          </w:p>
        </w:tc>
        <w:tc>
          <w:tcPr>
            <w:tcW w:w="2358" w:type="dxa"/>
            <w:tcBorders>
              <w:bottom w:val="nil"/>
            </w:tcBorders>
          </w:tcPr>
          <w:p w14:paraId="08F63B0B" w14:textId="77777777" w:rsidR="003E539D" w:rsidRDefault="003E539D" w:rsidP="003E539D">
            <w:pPr>
              <w:pStyle w:val="Header"/>
              <w:jc w:val="center"/>
              <w:rPr>
                <w:rFonts w:ascii="Arial" w:hAnsi="Arial"/>
                <w:sz w:val="22"/>
                <w:szCs w:val="22"/>
              </w:rPr>
            </w:pPr>
            <w:r>
              <w:rPr>
                <w:rFonts w:ascii="Arial" w:hAnsi="Arial"/>
                <w:sz w:val="22"/>
                <w:szCs w:val="22"/>
              </w:rPr>
              <w:t>MI-ROP-B7221-20</w:t>
            </w:r>
            <w:r w:rsidR="00E347C5">
              <w:rPr>
                <w:rFonts w:ascii="Arial" w:hAnsi="Arial"/>
                <w:sz w:val="22"/>
                <w:szCs w:val="22"/>
              </w:rPr>
              <w:t>20</w:t>
            </w:r>
          </w:p>
          <w:p w14:paraId="56963732" w14:textId="6E8BEC54" w:rsidR="00E347C5" w:rsidRPr="00BB5DC7" w:rsidRDefault="00E347C5" w:rsidP="003E539D">
            <w:pPr>
              <w:pStyle w:val="Header"/>
              <w:jc w:val="center"/>
              <w:rPr>
                <w:rFonts w:ascii="Arial" w:hAnsi="Arial"/>
                <w:sz w:val="22"/>
                <w:szCs w:val="22"/>
              </w:rPr>
            </w:pPr>
          </w:p>
        </w:tc>
      </w:tr>
    </w:tbl>
    <w:p w14:paraId="655D18E2" w14:textId="77777777" w:rsidR="003E539D" w:rsidRDefault="003E539D" w:rsidP="003E539D">
      <w:pPr>
        <w:rPr>
          <w:rFonts w:ascii="Arial" w:hAnsi="Arial"/>
          <w:sz w:val="22"/>
        </w:rPr>
      </w:pPr>
    </w:p>
    <w:p w14:paraId="3F907B68" w14:textId="77777777" w:rsidR="003E539D" w:rsidRDefault="003E539D" w:rsidP="003E539D">
      <w:pPr>
        <w:rPr>
          <w:rFonts w:ascii="Arial" w:hAnsi="Arial"/>
          <w:b/>
          <w:sz w:val="22"/>
          <w:u w:val="single"/>
        </w:rPr>
      </w:pPr>
      <w:bookmarkStart w:id="60" w:name="_Toc482691122"/>
      <w:r>
        <w:rPr>
          <w:rFonts w:ascii="Arial" w:hAnsi="Arial"/>
          <w:b/>
          <w:sz w:val="22"/>
          <w:u w:val="single"/>
        </w:rPr>
        <w:t>Purpose</w:t>
      </w:r>
      <w:bookmarkEnd w:id="60"/>
    </w:p>
    <w:p w14:paraId="24DB0E70" w14:textId="77777777" w:rsidR="003E539D" w:rsidRDefault="003E539D" w:rsidP="003E539D">
      <w:pPr>
        <w:rPr>
          <w:rFonts w:ascii="Arial" w:hAnsi="Arial"/>
          <w:sz w:val="22"/>
        </w:rPr>
      </w:pPr>
    </w:p>
    <w:p w14:paraId="02C5A75F" w14:textId="7509FDC7" w:rsidR="003E539D" w:rsidRDefault="003E539D" w:rsidP="003E539D">
      <w:pPr>
        <w:jc w:val="both"/>
        <w:rPr>
          <w:rFonts w:ascii="Arial" w:hAnsi="Arial"/>
          <w:sz w:val="22"/>
        </w:rPr>
      </w:pPr>
      <w:r>
        <w:rPr>
          <w:rFonts w:ascii="Arial" w:hAnsi="Arial"/>
          <w:sz w:val="22"/>
        </w:rPr>
        <w:t xml:space="preserve">A Staff Report dated </w:t>
      </w:r>
      <w:r w:rsidR="008777AE">
        <w:rPr>
          <w:rFonts w:ascii="Arial" w:hAnsi="Arial" w:cs="Arial"/>
          <w:sz w:val="22"/>
          <w:szCs w:val="22"/>
        </w:rPr>
        <w:fldChar w:fldCharType="begin">
          <w:ffData>
            <w:name w:val=""/>
            <w:enabled/>
            <w:calcOnExit w:val="0"/>
            <w:statusText w:type="text" w:val="Enter the ROP issuance date."/>
            <w:textInput>
              <w:default w:val="September 28, 2020"/>
            </w:textInput>
          </w:ffData>
        </w:fldChar>
      </w:r>
      <w:r w:rsidR="008777AE">
        <w:rPr>
          <w:rFonts w:ascii="Arial" w:hAnsi="Arial" w:cs="Arial"/>
          <w:sz w:val="22"/>
          <w:szCs w:val="22"/>
        </w:rPr>
        <w:instrText xml:space="preserve"> FORMTEXT </w:instrText>
      </w:r>
      <w:r w:rsidR="008777AE">
        <w:rPr>
          <w:rFonts w:ascii="Arial" w:hAnsi="Arial" w:cs="Arial"/>
          <w:sz w:val="22"/>
          <w:szCs w:val="22"/>
        </w:rPr>
      </w:r>
      <w:r w:rsidR="008777AE">
        <w:rPr>
          <w:rFonts w:ascii="Arial" w:hAnsi="Arial" w:cs="Arial"/>
          <w:sz w:val="22"/>
          <w:szCs w:val="22"/>
        </w:rPr>
        <w:fldChar w:fldCharType="separate"/>
      </w:r>
      <w:r w:rsidR="008777AE">
        <w:rPr>
          <w:rFonts w:ascii="Arial" w:hAnsi="Arial" w:cs="Arial"/>
          <w:noProof/>
          <w:sz w:val="22"/>
          <w:szCs w:val="22"/>
        </w:rPr>
        <w:t>September 28, 2020</w:t>
      </w:r>
      <w:r w:rsidR="008777AE">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1" w:name="Dropdown10"/>
      <w:r>
        <w:rPr>
          <w:rFonts w:ascii="Arial" w:hAnsi="Arial"/>
          <w:sz w:val="22"/>
        </w:rPr>
        <w:instrText xml:space="preserve"> FORMDROPDOWN </w:instrText>
      </w:r>
      <w:r w:rsidR="007B039F">
        <w:rPr>
          <w:rFonts w:ascii="Arial" w:hAnsi="Arial"/>
          <w:sz w:val="22"/>
        </w:rPr>
      </w:r>
      <w:r w:rsidR="007B039F">
        <w:rPr>
          <w:rFonts w:ascii="Arial" w:hAnsi="Arial"/>
          <w:sz w:val="22"/>
        </w:rPr>
        <w:fldChar w:fldCharType="separate"/>
      </w:r>
      <w:r>
        <w:rPr>
          <w:rFonts w:ascii="Arial" w:hAnsi="Arial"/>
          <w:sz w:val="22"/>
        </w:rPr>
        <w:fldChar w:fldCharType="end"/>
      </w:r>
      <w:bookmarkEnd w:id="6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62" w:name="Dropdown11"/>
      <w:r>
        <w:rPr>
          <w:rFonts w:ascii="Arial" w:hAnsi="Arial"/>
          <w:sz w:val="22"/>
        </w:rPr>
        <w:instrText xml:space="preserve">FORMDROPDOWN </w:instrText>
      </w:r>
      <w:r w:rsidR="007B039F">
        <w:rPr>
          <w:rFonts w:ascii="Arial" w:hAnsi="Arial"/>
          <w:sz w:val="22"/>
        </w:rPr>
      </w:r>
      <w:r w:rsidR="007B039F">
        <w:rPr>
          <w:rFonts w:ascii="Arial" w:hAnsi="Arial"/>
          <w:sz w:val="22"/>
        </w:rPr>
        <w:fldChar w:fldCharType="separate"/>
      </w:r>
      <w:r>
        <w:rPr>
          <w:rFonts w:ascii="Arial" w:hAnsi="Arial"/>
          <w:sz w:val="22"/>
        </w:rPr>
        <w:fldChar w:fldCharType="end"/>
      </w:r>
      <w:bookmarkEnd w:id="6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3" w:name="Dropdown13"/>
      <w:r>
        <w:rPr>
          <w:rFonts w:ascii="Arial" w:hAnsi="Arial"/>
          <w:sz w:val="22"/>
        </w:rPr>
        <w:instrText xml:space="preserve"> FORMDROPDOWN </w:instrText>
      </w:r>
      <w:r w:rsidR="007B039F">
        <w:rPr>
          <w:rFonts w:ascii="Arial" w:hAnsi="Arial"/>
          <w:sz w:val="22"/>
        </w:rPr>
      </w:r>
      <w:r w:rsidR="007B039F">
        <w:rPr>
          <w:rFonts w:ascii="Arial" w:hAnsi="Arial"/>
          <w:sz w:val="22"/>
        </w:rPr>
        <w:fldChar w:fldCharType="separate"/>
      </w:r>
      <w:r>
        <w:rPr>
          <w:rFonts w:ascii="Arial" w:hAnsi="Arial"/>
          <w:sz w:val="22"/>
        </w:rPr>
        <w:fldChar w:fldCharType="end"/>
      </w:r>
      <w:bookmarkEnd w:id="6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3B2A254" w14:textId="77777777" w:rsidR="003E539D" w:rsidRDefault="003E539D" w:rsidP="003E539D">
      <w:pPr>
        <w:rPr>
          <w:rFonts w:ascii="Arial" w:hAnsi="Arial"/>
          <w:sz w:val="22"/>
        </w:rPr>
      </w:pPr>
    </w:p>
    <w:p w14:paraId="270A60EA" w14:textId="77777777" w:rsidR="003E539D" w:rsidRDefault="003E539D" w:rsidP="003E539D">
      <w:pPr>
        <w:rPr>
          <w:rFonts w:ascii="Arial" w:hAnsi="Arial"/>
          <w:b/>
          <w:sz w:val="22"/>
          <w:u w:val="single"/>
        </w:rPr>
      </w:pPr>
      <w:r>
        <w:rPr>
          <w:rFonts w:ascii="Arial" w:hAnsi="Arial"/>
          <w:b/>
          <w:sz w:val="22"/>
          <w:u w:val="single"/>
        </w:rPr>
        <w:t>General Information</w:t>
      </w:r>
    </w:p>
    <w:p w14:paraId="5434A6E1" w14:textId="77777777" w:rsidR="003E539D" w:rsidRDefault="003E539D" w:rsidP="003E539D">
      <w:pPr>
        <w:rPr>
          <w:rFonts w:ascii="Arial" w:hAnsi="Arial"/>
          <w:sz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96"/>
      </w:tblGrid>
      <w:tr w:rsidR="008777AE" w14:paraId="4F177EBE" w14:textId="77777777" w:rsidTr="008777AE">
        <w:tc>
          <w:tcPr>
            <w:tcW w:w="4505" w:type="dxa"/>
          </w:tcPr>
          <w:p w14:paraId="02F2F696" w14:textId="5AE7FB74" w:rsidR="008777AE" w:rsidRDefault="008777AE" w:rsidP="008777AE">
            <w:pPr>
              <w:tabs>
                <w:tab w:val="left" w:pos="3424"/>
              </w:tabs>
              <w:rPr>
                <w:rFonts w:ascii="Arial" w:hAnsi="Arial"/>
                <w:sz w:val="22"/>
              </w:rPr>
            </w:pPr>
            <w:r w:rsidRPr="00290754">
              <w:rPr>
                <w:rFonts w:ascii="Arial" w:hAnsi="Arial" w:cs="Arial"/>
                <w:sz w:val="22"/>
                <w:szCs w:val="22"/>
              </w:rPr>
              <w:t>Responsible Official:</w:t>
            </w:r>
          </w:p>
        </w:tc>
        <w:tc>
          <w:tcPr>
            <w:tcW w:w="5796" w:type="dxa"/>
          </w:tcPr>
          <w:p w14:paraId="5D9C173F" w14:textId="77777777" w:rsidR="008777AE" w:rsidRPr="00290754" w:rsidRDefault="008777AE" w:rsidP="008777AE">
            <w:pPr>
              <w:rPr>
                <w:rFonts w:ascii="Arial" w:hAnsi="Arial" w:cs="Arial"/>
                <w:sz w:val="22"/>
                <w:szCs w:val="22"/>
              </w:rPr>
            </w:pPr>
            <w:r>
              <w:rPr>
                <w:rFonts w:ascii="Arial" w:hAnsi="Arial" w:cs="Arial"/>
                <w:sz w:val="22"/>
                <w:szCs w:val="22"/>
              </w:rPr>
              <w:t xml:space="preserve">Chris Conley, Manager-Transmission and Storage Operations </w:t>
            </w:r>
          </w:p>
          <w:p w14:paraId="67735883" w14:textId="4834C14D" w:rsidR="008777AE" w:rsidRDefault="008777AE" w:rsidP="008777AE">
            <w:pPr>
              <w:rPr>
                <w:rFonts w:ascii="Arial" w:hAnsi="Arial"/>
                <w:sz w:val="22"/>
              </w:rPr>
            </w:pPr>
            <w:r>
              <w:rPr>
                <w:rFonts w:ascii="Arial" w:hAnsi="Arial" w:cs="Arial"/>
                <w:sz w:val="22"/>
                <w:szCs w:val="22"/>
              </w:rPr>
              <w:t>248-529-0270</w:t>
            </w:r>
          </w:p>
        </w:tc>
      </w:tr>
      <w:tr w:rsidR="008777AE" w14:paraId="7F89D638" w14:textId="77777777" w:rsidTr="008777AE">
        <w:tc>
          <w:tcPr>
            <w:tcW w:w="4505" w:type="dxa"/>
          </w:tcPr>
          <w:p w14:paraId="5366211B" w14:textId="328335AE" w:rsidR="008777AE" w:rsidRDefault="008777AE" w:rsidP="008777AE">
            <w:pPr>
              <w:rPr>
                <w:rFonts w:ascii="Arial" w:hAnsi="Arial"/>
                <w:sz w:val="22"/>
              </w:rPr>
            </w:pPr>
            <w:r w:rsidRPr="00290754">
              <w:rPr>
                <w:rFonts w:ascii="Arial" w:hAnsi="Arial" w:cs="Arial"/>
                <w:sz w:val="22"/>
                <w:szCs w:val="22"/>
              </w:rPr>
              <w:t>AQD Contact:</w:t>
            </w:r>
          </w:p>
        </w:tc>
        <w:tc>
          <w:tcPr>
            <w:tcW w:w="5796" w:type="dxa"/>
          </w:tcPr>
          <w:p w14:paraId="4D730957" w14:textId="77777777" w:rsidR="008777AE" w:rsidRPr="00290754" w:rsidRDefault="008777AE" w:rsidP="008777AE">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Environmental Engineer</w:t>
            </w:r>
          </w:p>
          <w:p w14:paraId="717DBB5D" w14:textId="513A27D8" w:rsidR="008777AE" w:rsidRDefault="008777AE" w:rsidP="008777AE">
            <w:pPr>
              <w:rPr>
                <w:rFonts w:ascii="Arial" w:hAnsi="Arial"/>
                <w:sz w:val="22"/>
              </w:rPr>
            </w:pPr>
            <w:r>
              <w:rPr>
                <w:rFonts w:ascii="Arial" w:hAnsi="Arial" w:cs="Arial"/>
                <w:sz w:val="22"/>
                <w:szCs w:val="22"/>
              </w:rPr>
              <w:t>5862120508</w:t>
            </w:r>
          </w:p>
        </w:tc>
      </w:tr>
    </w:tbl>
    <w:p w14:paraId="65EC10DC" w14:textId="77777777" w:rsidR="003E539D" w:rsidRDefault="003E539D" w:rsidP="003E539D">
      <w:pPr>
        <w:jc w:val="both"/>
        <w:rPr>
          <w:rFonts w:ascii="Arial" w:hAnsi="Arial"/>
          <w:sz w:val="22"/>
        </w:rPr>
      </w:pPr>
    </w:p>
    <w:p w14:paraId="2C4FC521" w14:textId="77777777" w:rsidR="003E539D" w:rsidRDefault="003E539D" w:rsidP="003E539D">
      <w:pPr>
        <w:rPr>
          <w:rFonts w:ascii="Arial" w:hAnsi="Arial"/>
          <w:b/>
          <w:sz w:val="22"/>
          <w:u w:val="single"/>
        </w:rPr>
      </w:pPr>
      <w:bookmarkStart w:id="64" w:name="_Toc482691123"/>
      <w:r>
        <w:rPr>
          <w:rFonts w:ascii="Arial" w:hAnsi="Arial"/>
          <w:b/>
          <w:sz w:val="22"/>
          <w:u w:val="single"/>
        </w:rPr>
        <w:t>Summary of Pertinent Comments</w:t>
      </w:r>
      <w:bookmarkEnd w:id="64"/>
    </w:p>
    <w:p w14:paraId="0B4A4A79" w14:textId="77777777" w:rsidR="003E539D" w:rsidRDefault="003E539D" w:rsidP="003E539D">
      <w:pPr>
        <w:rPr>
          <w:rFonts w:ascii="Arial" w:hAnsi="Arial"/>
          <w:b/>
          <w:sz w:val="22"/>
          <w:u w:val="single"/>
        </w:rPr>
      </w:pPr>
    </w:p>
    <w:p w14:paraId="3C17C25F" w14:textId="77777777" w:rsidR="003E539D" w:rsidRDefault="003E539D" w:rsidP="003E539D">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65" w:name="Dropdown12"/>
      <w:r>
        <w:rPr>
          <w:rFonts w:ascii="Arial" w:hAnsi="Arial"/>
          <w:sz w:val="22"/>
        </w:rPr>
        <w:instrText xml:space="preserve"> FORMDROPDOWN </w:instrText>
      </w:r>
      <w:r w:rsidR="007B039F">
        <w:rPr>
          <w:rFonts w:ascii="Arial" w:hAnsi="Arial"/>
          <w:sz w:val="22"/>
        </w:rPr>
      </w:r>
      <w:r w:rsidR="007B039F">
        <w:rPr>
          <w:rFonts w:ascii="Arial" w:hAnsi="Arial"/>
          <w:sz w:val="22"/>
        </w:rPr>
        <w:fldChar w:fldCharType="separate"/>
      </w:r>
      <w:r>
        <w:rPr>
          <w:rFonts w:ascii="Arial" w:hAnsi="Arial"/>
          <w:sz w:val="22"/>
        </w:rPr>
        <w:fldChar w:fldCharType="end"/>
      </w:r>
      <w:bookmarkEnd w:id="65"/>
      <w:r>
        <w:rPr>
          <w:rFonts w:ascii="Arial" w:hAnsi="Arial"/>
          <w:sz w:val="22"/>
        </w:rPr>
        <w:t xml:space="preserve"> comment period.</w:t>
      </w:r>
    </w:p>
    <w:p w14:paraId="76889C1D" w14:textId="77777777" w:rsidR="003E539D" w:rsidRDefault="003E539D" w:rsidP="003E539D">
      <w:pPr>
        <w:rPr>
          <w:rFonts w:ascii="Arial" w:hAnsi="Arial"/>
          <w:sz w:val="22"/>
        </w:rPr>
      </w:pPr>
    </w:p>
    <w:p w14:paraId="70DB40EE" w14:textId="74D50DD4" w:rsidR="003E539D" w:rsidRDefault="003E539D" w:rsidP="003E539D">
      <w:pPr>
        <w:rPr>
          <w:rFonts w:ascii="Arial" w:hAnsi="Arial"/>
          <w:b/>
          <w:sz w:val="22"/>
          <w:u w:val="single"/>
        </w:rPr>
      </w:pPr>
      <w:bookmarkStart w:id="66" w:name="_Toc482691124"/>
      <w:r>
        <w:rPr>
          <w:rFonts w:ascii="Arial" w:hAnsi="Arial"/>
          <w:b/>
          <w:sz w:val="22"/>
          <w:u w:val="single"/>
        </w:rPr>
        <w:t xml:space="preserve">Changes to the </w:t>
      </w:r>
      <w:r w:rsidR="008777AE">
        <w:rPr>
          <w:rFonts w:ascii="Arial" w:hAnsi="Arial" w:cs="Arial"/>
          <w:b/>
          <w:sz w:val="22"/>
          <w:szCs w:val="22"/>
          <w:u w:val="single"/>
        </w:rPr>
        <w:fldChar w:fldCharType="begin">
          <w:ffData>
            <w:name w:val=""/>
            <w:enabled/>
            <w:calcOnExit w:val="0"/>
            <w:statusText w:type="text" w:val="Enter the ROP issuance date."/>
            <w:textInput>
              <w:default w:val="September 28, 2020"/>
            </w:textInput>
          </w:ffData>
        </w:fldChar>
      </w:r>
      <w:r w:rsidR="008777AE">
        <w:rPr>
          <w:rFonts w:ascii="Arial" w:hAnsi="Arial" w:cs="Arial"/>
          <w:b/>
          <w:sz w:val="22"/>
          <w:szCs w:val="22"/>
          <w:u w:val="single"/>
        </w:rPr>
        <w:instrText xml:space="preserve"> FORMTEXT </w:instrText>
      </w:r>
      <w:r w:rsidR="008777AE">
        <w:rPr>
          <w:rFonts w:ascii="Arial" w:hAnsi="Arial" w:cs="Arial"/>
          <w:b/>
          <w:sz w:val="22"/>
          <w:szCs w:val="22"/>
          <w:u w:val="single"/>
        </w:rPr>
      </w:r>
      <w:r w:rsidR="008777AE">
        <w:rPr>
          <w:rFonts w:ascii="Arial" w:hAnsi="Arial" w:cs="Arial"/>
          <w:b/>
          <w:sz w:val="22"/>
          <w:szCs w:val="22"/>
          <w:u w:val="single"/>
        </w:rPr>
        <w:fldChar w:fldCharType="separate"/>
      </w:r>
      <w:r w:rsidR="008777AE">
        <w:rPr>
          <w:rFonts w:ascii="Arial" w:hAnsi="Arial" w:cs="Arial"/>
          <w:b/>
          <w:noProof/>
          <w:sz w:val="22"/>
          <w:szCs w:val="22"/>
          <w:u w:val="single"/>
        </w:rPr>
        <w:t>September 28, 2020</w:t>
      </w:r>
      <w:r w:rsidR="008777AE">
        <w:rPr>
          <w:rFonts w:ascii="Arial" w:hAnsi="Arial" w:cs="Arial"/>
          <w:b/>
          <w:sz w:val="22"/>
          <w:szCs w:val="22"/>
          <w:u w:val="single"/>
        </w:rPr>
        <w:fldChar w:fldCharType="end"/>
      </w:r>
      <w:r>
        <w:rPr>
          <w:rFonts w:ascii="Arial" w:hAnsi="Arial"/>
          <w:b/>
          <w:sz w:val="22"/>
          <w:u w:val="single"/>
        </w:rPr>
        <w:t xml:space="preserve"> </w:t>
      </w:r>
      <w:r w:rsidR="008777AE">
        <w:rPr>
          <w:rFonts w:ascii="Arial" w:hAnsi="Arial"/>
          <w:b/>
          <w:sz w:val="22"/>
          <w:u w:val="single"/>
        </w:rPr>
        <w:fldChar w:fldCharType="begin">
          <w:ffData>
            <w:name w:val=""/>
            <w:enabled/>
            <w:calcOnExit/>
            <w:ddList>
              <w:listEntry w:val="Draft"/>
              <w:listEntry w:val="Proposed"/>
            </w:ddList>
          </w:ffData>
        </w:fldChar>
      </w:r>
      <w:r w:rsidR="008777AE">
        <w:rPr>
          <w:rFonts w:ascii="Arial" w:hAnsi="Arial"/>
          <w:b/>
          <w:sz w:val="22"/>
          <w:u w:val="single"/>
        </w:rPr>
        <w:instrText xml:space="preserve"> FORMDROPDOWN </w:instrText>
      </w:r>
      <w:r w:rsidR="007B039F">
        <w:rPr>
          <w:rFonts w:ascii="Arial" w:hAnsi="Arial"/>
          <w:b/>
          <w:sz w:val="22"/>
          <w:u w:val="single"/>
        </w:rPr>
      </w:r>
      <w:r w:rsidR="007B039F">
        <w:rPr>
          <w:rFonts w:ascii="Arial" w:hAnsi="Arial"/>
          <w:b/>
          <w:sz w:val="22"/>
          <w:u w:val="single"/>
        </w:rPr>
        <w:fldChar w:fldCharType="separate"/>
      </w:r>
      <w:r w:rsidR="008777AE">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6"/>
    </w:p>
    <w:p w14:paraId="2656D1DD" w14:textId="77777777" w:rsidR="003E539D" w:rsidRDefault="003E539D" w:rsidP="003E539D">
      <w:pPr>
        <w:rPr>
          <w:rFonts w:ascii="Arial" w:hAnsi="Arial"/>
          <w:b/>
          <w:sz w:val="22"/>
        </w:rPr>
      </w:pPr>
    </w:p>
    <w:p w14:paraId="6BBDD83C" w14:textId="77777777" w:rsidR="003E539D" w:rsidRDefault="003E539D" w:rsidP="003E539D">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7B039F">
        <w:rPr>
          <w:rFonts w:ascii="Arial" w:hAnsi="Arial"/>
          <w:sz w:val="22"/>
        </w:rPr>
      </w:r>
      <w:r w:rsidR="007B039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D1D648A" w14:textId="77777777" w:rsidR="003E539D" w:rsidRDefault="003E539D" w:rsidP="003E539D">
      <w:pPr>
        <w:rPr>
          <w:rFonts w:ascii="Arial" w:hAnsi="Arial"/>
          <w:sz w:val="22"/>
        </w:rPr>
      </w:pPr>
    </w:p>
    <w:p w14:paraId="640E6171" w14:textId="77777777" w:rsidR="007B039F" w:rsidRDefault="007B039F">
      <w:pPr>
        <w:rPr>
          <w:rFonts w:ascii="Arial" w:hAnsi="Arial"/>
          <w:sz w:val="22"/>
        </w:rPr>
      </w:pPr>
    </w:p>
    <w:sectPr w:rsidR="007B039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1B3DD" w14:textId="77777777" w:rsidR="009B0258" w:rsidRDefault="009B0258">
      <w:r>
        <w:separator/>
      </w:r>
    </w:p>
  </w:endnote>
  <w:endnote w:type="continuationSeparator" w:id="0">
    <w:p w14:paraId="42E49C8C" w14:textId="77777777" w:rsidR="009B0258" w:rsidRDefault="009B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5364" w14:textId="77777777" w:rsidR="006669F0" w:rsidRDefault="0066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57B2" w14:textId="77777777" w:rsidR="006669F0" w:rsidRPr="00F847D5" w:rsidRDefault="006669F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23242" w14:textId="77777777" w:rsidR="006669F0" w:rsidRPr="00F847D5" w:rsidRDefault="006669F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D2EB204" w14:textId="77777777" w:rsidR="006669F0" w:rsidRPr="0014659D" w:rsidRDefault="006669F0"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11B64" w14:textId="77777777" w:rsidR="009B0258" w:rsidRDefault="009B0258">
      <w:r>
        <w:separator/>
      </w:r>
    </w:p>
  </w:footnote>
  <w:footnote w:type="continuationSeparator" w:id="0">
    <w:p w14:paraId="65085690" w14:textId="77777777" w:rsidR="009B0258" w:rsidRDefault="009B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74F1" w14:textId="77777777" w:rsidR="006669F0" w:rsidRDefault="00666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8F62" w14:textId="77777777" w:rsidR="006669F0" w:rsidRDefault="00666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DAD5" w14:textId="77777777" w:rsidR="006669F0" w:rsidRPr="00135426" w:rsidRDefault="006669F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jA3NTA1NzEzMDJX0lEKTi0uzszPAymwrAUAtuDw5ywAAAA="/>
  </w:docVars>
  <w:rsids>
    <w:rsidRoot w:val="001A2E4C"/>
    <w:rsid w:val="0000071F"/>
    <w:rsid w:val="00002399"/>
    <w:rsid w:val="00003880"/>
    <w:rsid w:val="00010B28"/>
    <w:rsid w:val="0001165D"/>
    <w:rsid w:val="000135AB"/>
    <w:rsid w:val="00013B2D"/>
    <w:rsid w:val="00015B63"/>
    <w:rsid w:val="00015BCA"/>
    <w:rsid w:val="00015E48"/>
    <w:rsid w:val="00017F77"/>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1CF"/>
    <w:rsid w:val="00082A06"/>
    <w:rsid w:val="00083979"/>
    <w:rsid w:val="00086259"/>
    <w:rsid w:val="00086493"/>
    <w:rsid w:val="000901C4"/>
    <w:rsid w:val="0009079D"/>
    <w:rsid w:val="000A3504"/>
    <w:rsid w:val="000A463D"/>
    <w:rsid w:val="000A7C58"/>
    <w:rsid w:val="000B78C9"/>
    <w:rsid w:val="000C1E62"/>
    <w:rsid w:val="000C35CB"/>
    <w:rsid w:val="000C4F65"/>
    <w:rsid w:val="000C7F27"/>
    <w:rsid w:val="000D0339"/>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48D7"/>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48B"/>
    <w:rsid w:val="00182993"/>
    <w:rsid w:val="00185993"/>
    <w:rsid w:val="001900AD"/>
    <w:rsid w:val="00191106"/>
    <w:rsid w:val="001A21E9"/>
    <w:rsid w:val="001A2E4C"/>
    <w:rsid w:val="001A6D8D"/>
    <w:rsid w:val="001B146D"/>
    <w:rsid w:val="001B5D76"/>
    <w:rsid w:val="001C2D51"/>
    <w:rsid w:val="001C45A8"/>
    <w:rsid w:val="001D0502"/>
    <w:rsid w:val="001D0646"/>
    <w:rsid w:val="001D6B5F"/>
    <w:rsid w:val="001D7607"/>
    <w:rsid w:val="001E3D60"/>
    <w:rsid w:val="001E6273"/>
    <w:rsid w:val="001F1448"/>
    <w:rsid w:val="001F287A"/>
    <w:rsid w:val="001F2F32"/>
    <w:rsid w:val="001F3B26"/>
    <w:rsid w:val="001F53AA"/>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505B"/>
    <w:rsid w:val="00250171"/>
    <w:rsid w:val="00251166"/>
    <w:rsid w:val="0025199F"/>
    <w:rsid w:val="002519D9"/>
    <w:rsid w:val="00251F6E"/>
    <w:rsid w:val="00252680"/>
    <w:rsid w:val="00255E2E"/>
    <w:rsid w:val="002602CE"/>
    <w:rsid w:val="00262557"/>
    <w:rsid w:val="00267244"/>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212B"/>
    <w:rsid w:val="002D5F1A"/>
    <w:rsid w:val="002D6ACE"/>
    <w:rsid w:val="002E0E12"/>
    <w:rsid w:val="002E45FB"/>
    <w:rsid w:val="002F0CC3"/>
    <w:rsid w:val="002F13C4"/>
    <w:rsid w:val="002F1D39"/>
    <w:rsid w:val="002F5B86"/>
    <w:rsid w:val="003023FC"/>
    <w:rsid w:val="00302FA1"/>
    <w:rsid w:val="003049AC"/>
    <w:rsid w:val="003061C0"/>
    <w:rsid w:val="00306FD5"/>
    <w:rsid w:val="00310006"/>
    <w:rsid w:val="0031080C"/>
    <w:rsid w:val="003173E8"/>
    <w:rsid w:val="00323F8F"/>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3B17"/>
    <w:rsid w:val="003946CC"/>
    <w:rsid w:val="003950E9"/>
    <w:rsid w:val="0039520D"/>
    <w:rsid w:val="003955A4"/>
    <w:rsid w:val="003A0C78"/>
    <w:rsid w:val="003A1467"/>
    <w:rsid w:val="003A2108"/>
    <w:rsid w:val="003A75B8"/>
    <w:rsid w:val="003B36CE"/>
    <w:rsid w:val="003B3A3A"/>
    <w:rsid w:val="003B430D"/>
    <w:rsid w:val="003B5E83"/>
    <w:rsid w:val="003B6F7A"/>
    <w:rsid w:val="003C4B9D"/>
    <w:rsid w:val="003D6336"/>
    <w:rsid w:val="003D6A01"/>
    <w:rsid w:val="003D6B07"/>
    <w:rsid w:val="003D6C8F"/>
    <w:rsid w:val="003E3ECF"/>
    <w:rsid w:val="003E539D"/>
    <w:rsid w:val="003E6F49"/>
    <w:rsid w:val="003F16E7"/>
    <w:rsid w:val="003F18CA"/>
    <w:rsid w:val="003F2145"/>
    <w:rsid w:val="003F318D"/>
    <w:rsid w:val="0040112A"/>
    <w:rsid w:val="00402D14"/>
    <w:rsid w:val="00403632"/>
    <w:rsid w:val="004039E8"/>
    <w:rsid w:val="00411971"/>
    <w:rsid w:val="004127B6"/>
    <w:rsid w:val="00417B0F"/>
    <w:rsid w:val="00420305"/>
    <w:rsid w:val="00421C67"/>
    <w:rsid w:val="00424AF7"/>
    <w:rsid w:val="00425C80"/>
    <w:rsid w:val="004266E1"/>
    <w:rsid w:val="004305B5"/>
    <w:rsid w:val="00433BF1"/>
    <w:rsid w:val="00433C6D"/>
    <w:rsid w:val="004363DB"/>
    <w:rsid w:val="00436523"/>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3E0"/>
    <w:rsid w:val="00475BD8"/>
    <w:rsid w:val="00477C93"/>
    <w:rsid w:val="00481F2F"/>
    <w:rsid w:val="0048277E"/>
    <w:rsid w:val="00482E94"/>
    <w:rsid w:val="00485373"/>
    <w:rsid w:val="00485F9B"/>
    <w:rsid w:val="0049200A"/>
    <w:rsid w:val="00493484"/>
    <w:rsid w:val="004948C1"/>
    <w:rsid w:val="00495C93"/>
    <w:rsid w:val="00496BB7"/>
    <w:rsid w:val="004A3C03"/>
    <w:rsid w:val="004A6E5D"/>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26B8"/>
    <w:rsid w:val="004E713D"/>
    <w:rsid w:val="004F0976"/>
    <w:rsid w:val="004F283B"/>
    <w:rsid w:val="004F6C98"/>
    <w:rsid w:val="00502068"/>
    <w:rsid w:val="0050260F"/>
    <w:rsid w:val="00506F9E"/>
    <w:rsid w:val="0050744F"/>
    <w:rsid w:val="005122AD"/>
    <w:rsid w:val="005204BA"/>
    <w:rsid w:val="005224A0"/>
    <w:rsid w:val="00526FC4"/>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35A"/>
    <w:rsid w:val="00600D78"/>
    <w:rsid w:val="0060352A"/>
    <w:rsid w:val="00604E76"/>
    <w:rsid w:val="006051CB"/>
    <w:rsid w:val="006057AA"/>
    <w:rsid w:val="00610D52"/>
    <w:rsid w:val="00611F67"/>
    <w:rsid w:val="0061223B"/>
    <w:rsid w:val="006138D1"/>
    <w:rsid w:val="00615F8C"/>
    <w:rsid w:val="00616FFF"/>
    <w:rsid w:val="00621CE5"/>
    <w:rsid w:val="00621F23"/>
    <w:rsid w:val="006240B1"/>
    <w:rsid w:val="00633367"/>
    <w:rsid w:val="006335CA"/>
    <w:rsid w:val="00633724"/>
    <w:rsid w:val="006366E6"/>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1002"/>
    <w:rsid w:val="0066271F"/>
    <w:rsid w:val="00665986"/>
    <w:rsid w:val="006669F0"/>
    <w:rsid w:val="00667959"/>
    <w:rsid w:val="00670DC2"/>
    <w:rsid w:val="00672218"/>
    <w:rsid w:val="00675B1A"/>
    <w:rsid w:val="00676680"/>
    <w:rsid w:val="00676CAB"/>
    <w:rsid w:val="00680643"/>
    <w:rsid w:val="00683CEC"/>
    <w:rsid w:val="00684786"/>
    <w:rsid w:val="0068541F"/>
    <w:rsid w:val="00690FF9"/>
    <w:rsid w:val="00694E6B"/>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438"/>
    <w:rsid w:val="00710F06"/>
    <w:rsid w:val="007129B8"/>
    <w:rsid w:val="007140AB"/>
    <w:rsid w:val="00716DF1"/>
    <w:rsid w:val="007174AF"/>
    <w:rsid w:val="00717CC1"/>
    <w:rsid w:val="00720E5F"/>
    <w:rsid w:val="00726518"/>
    <w:rsid w:val="00735DA9"/>
    <w:rsid w:val="00736652"/>
    <w:rsid w:val="007405BA"/>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199E"/>
    <w:rsid w:val="00795CB5"/>
    <w:rsid w:val="00795D6C"/>
    <w:rsid w:val="00796375"/>
    <w:rsid w:val="00796F90"/>
    <w:rsid w:val="007A22BD"/>
    <w:rsid w:val="007A6504"/>
    <w:rsid w:val="007A77F1"/>
    <w:rsid w:val="007B039F"/>
    <w:rsid w:val="007B199C"/>
    <w:rsid w:val="007B41C7"/>
    <w:rsid w:val="007B565A"/>
    <w:rsid w:val="007C0501"/>
    <w:rsid w:val="007C2B15"/>
    <w:rsid w:val="007C416D"/>
    <w:rsid w:val="007C5D71"/>
    <w:rsid w:val="007C66EE"/>
    <w:rsid w:val="007C7308"/>
    <w:rsid w:val="007D067F"/>
    <w:rsid w:val="007D09D9"/>
    <w:rsid w:val="007D3294"/>
    <w:rsid w:val="007D429F"/>
    <w:rsid w:val="007D4663"/>
    <w:rsid w:val="007E0BD7"/>
    <w:rsid w:val="007E2987"/>
    <w:rsid w:val="007E39D1"/>
    <w:rsid w:val="007E703F"/>
    <w:rsid w:val="007F3C6F"/>
    <w:rsid w:val="007F3FBA"/>
    <w:rsid w:val="007F62B1"/>
    <w:rsid w:val="007F70D7"/>
    <w:rsid w:val="007F73D0"/>
    <w:rsid w:val="0080014D"/>
    <w:rsid w:val="00800330"/>
    <w:rsid w:val="008024D2"/>
    <w:rsid w:val="0080498C"/>
    <w:rsid w:val="00805D25"/>
    <w:rsid w:val="00813FB1"/>
    <w:rsid w:val="00827EF4"/>
    <w:rsid w:val="00833053"/>
    <w:rsid w:val="00840CB9"/>
    <w:rsid w:val="008418BB"/>
    <w:rsid w:val="008428B0"/>
    <w:rsid w:val="00844A6B"/>
    <w:rsid w:val="00844DE4"/>
    <w:rsid w:val="0084656D"/>
    <w:rsid w:val="00846C89"/>
    <w:rsid w:val="0084712F"/>
    <w:rsid w:val="0084741D"/>
    <w:rsid w:val="0085138A"/>
    <w:rsid w:val="008537FA"/>
    <w:rsid w:val="00853AF4"/>
    <w:rsid w:val="00854273"/>
    <w:rsid w:val="00854F8B"/>
    <w:rsid w:val="0085642C"/>
    <w:rsid w:val="008569DA"/>
    <w:rsid w:val="00857B39"/>
    <w:rsid w:val="00861666"/>
    <w:rsid w:val="00861C6E"/>
    <w:rsid w:val="00862EC5"/>
    <w:rsid w:val="00863EC3"/>
    <w:rsid w:val="008677AC"/>
    <w:rsid w:val="00873B63"/>
    <w:rsid w:val="00874CB0"/>
    <w:rsid w:val="00875D1C"/>
    <w:rsid w:val="00875FB3"/>
    <w:rsid w:val="00876E17"/>
    <w:rsid w:val="008777AE"/>
    <w:rsid w:val="00880972"/>
    <w:rsid w:val="00884CC7"/>
    <w:rsid w:val="008902C9"/>
    <w:rsid w:val="008906DF"/>
    <w:rsid w:val="008910F6"/>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4CB8"/>
    <w:rsid w:val="008C63A7"/>
    <w:rsid w:val="008C70BB"/>
    <w:rsid w:val="008C73B2"/>
    <w:rsid w:val="008D0C75"/>
    <w:rsid w:val="008D0E6A"/>
    <w:rsid w:val="008D30F9"/>
    <w:rsid w:val="008D6E0A"/>
    <w:rsid w:val="008D7CDB"/>
    <w:rsid w:val="008E1371"/>
    <w:rsid w:val="008E1AD6"/>
    <w:rsid w:val="008E5110"/>
    <w:rsid w:val="008E5C4C"/>
    <w:rsid w:val="008E5EC0"/>
    <w:rsid w:val="008E71A2"/>
    <w:rsid w:val="008F142A"/>
    <w:rsid w:val="008F69B6"/>
    <w:rsid w:val="0090136F"/>
    <w:rsid w:val="0090224B"/>
    <w:rsid w:val="00903A1A"/>
    <w:rsid w:val="00905F9C"/>
    <w:rsid w:val="00906AE8"/>
    <w:rsid w:val="00906D69"/>
    <w:rsid w:val="009108A8"/>
    <w:rsid w:val="00910D69"/>
    <w:rsid w:val="00910FEA"/>
    <w:rsid w:val="009158BE"/>
    <w:rsid w:val="00923129"/>
    <w:rsid w:val="00923ADB"/>
    <w:rsid w:val="00923ED1"/>
    <w:rsid w:val="00935F15"/>
    <w:rsid w:val="00937ECD"/>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18AF"/>
    <w:rsid w:val="009A58E1"/>
    <w:rsid w:val="009A5F7D"/>
    <w:rsid w:val="009A6697"/>
    <w:rsid w:val="009A6835"/>
    <w:rsid w:val="009B0258"/>
    <w:rsid w:val="009B2268"/>
    <w:rsid w:val="009B3617"/>
    <w:rsid w:val="009C19C6"/>
    <w:rsid w:val="009C4E62"/>
    <w:rsid w:val="009C5CE5"/>
    <w:rsid w:val="009C76F1"/>
    <w:rsid w:val="009D0C37"/>
    <w:rsid w:val="009D5EBC"/>
    <w:rsid w:val="009E10CB"/>
    <w:rsid w:val="009E2122"/>
    <w:rsid w:val="009E323C"/>
    <w:rsid w:val="009E4796"/>
    <w:rsid w:val="009E4BFC"/>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27B7"/>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5130"/>
    <w:rsid w:val="00AD5291"/>
    <w:rsid w:val="00AD6437"/>
    <w:rsid w:val="00AD65E5"/>
    <w:rsid w:val="00AD697A"/>
    <w:rsid w:val="00AD754F"/>
    <w:rsid w:val="00AE061E"/>
    <w:rsid w:val="00AE1678"/>
    <w:rsid w:val="00AE2622"/>
    <w:rsid w:val="00AE2ED9"/>
    <w:rsid w:val="00AE53C1"/>
    <w:rsid w:val="00AE5528"/>
    <w:rsid w:val="00AF034B"/>
    <w:rsid w:val="00AF10F4"/>
    <w:rsid w:val="00AF4326"/>
    <w:rsid w:val="00AF5CDE"/>
    <w:rsid w:val="00AF77BA"/>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0DBA"/>
    <w:rsid w:val="00B63414"/>
    <w:rsid w:val="00B66B39"/>
    <w:rsid w:val="00B72733"/>
    <w:rsid w:val="00B73643"/>
    <w:rsid w:val="00B83795"/>
    <w:rsid w:val="00B8489B"/>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4D4B"/>
    <w:rsid w:val="00C04DC3"/>
    <w:rsid w:val="00C0589B"/>
    <w:rsid w:val="00C113BC"/>
    <w:rsid w:val="00C12BAA"/>
    <w:rsid w:val="00C164A0"/>
    <w:rsid w:val="00C205E5"/>
    <w:rsid w:val="00C23A6C"/>
    <w:rsid w:val="00C24C83"/>
    <w:rsid w:val="00C260E0"/>
    <w:rsid w:val="00C32CBF"/>
    <w:rsid w:val="00C342AF"/>
    <w:rsid w:val="00C35E94"/>
    <w:rsid w:val="00C407C8"/>
    <w:rsid w:val="00C409A5"/>
    <w:rsid w:val="00C41158"/>
    <w:rsid w:val="00C43561"/>
    <w:rsid w:val="00C43BB6"/>
    <w:rsid w:val="00C47F6C"/>
    <w:rsid w:val="00C501AE"/>
    <w:rsid w:val="00C50355"/>
    <w:rsid w:val="00C512CC"/>
    <w:rsid w:val="00C53DF2"/>
    <w:rsid w:val="00C54ADE"/>
    <w:rsid w:val="00C6059C"/>
    <w:rsid w:val="00C61A82"/>
    <w:rsid w:val="00C6451A"/>
    <w:rsid w:val="00C6488B"/>
    <w:rsid w:val="00C66375"/>
    <w:rsid w:val="00C66BD6"/>
    <w:rsid w:val="00C66DD7"/>
    <w:rsid w:val="00C67104"/>
    <w:rsid w:val="00C677A9"/>
    <w:rsid w:val="00C72A47"/>
    <w:rsid w:val="00C73FBD"/>
    <w:rsid w:val="00C744F8"/>
    <w:rsid w:val="00C76E93"/>
    <w:rsid w:val="00C801D0"/>
    <w:rsid w:val="00C802FD"/>
    <w:rsid w:val="00C812D3"/>
    <w:rsid w:val="00C82F1E"/>
    <w:rsid w:val="00C84243"/>
    <w:rsid w:val="00C87813"/>
    <w:rsid w:val="00C92F27"/>
    <w:rsid w:val="00C94DBD"/>
    <w:rsid w:val="00C95903"/>
    <w:rsid w:val="00CA187F"/>
    <w:rsid w:val="00CA28F3"/>
    <w:rsid w:val="00CA4B03"/>
    <w:rsid w:val="00CA4ECA"/>
    <w:rsid w:val="00CA6E0F"/>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2A83"/>
    <w:rsid w:val="00D04321"/>
    <w:rsid w:val="00D05485"/>
    <w:rsid w:val="00D122B6"/>
    <w:rsid w:val="00D17D48"/>
    <w:rsid w:val="00D22B42"/>
    <w:rsid w:val="00D26941"/>
    <w:rsid w:val="00D30940"/>
    <w:rsid w:val="00D32088"/>
    <w:rsid w:val="00D325DF"/>
    <w:rsid w:val="00D34A15"/>
    <w:rsid w:val="00D353EF"/>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2A24"/>
    <w:rsid w:val="00DD2FAD"/>
    <w:rsid w:val="00DD4D4E"/>
    <w:rsid w:val="00DE392C"/>
    <w:rsid w:val="00DE39D5"/>
    <w:rsid w:val="00DE4554"/>
    <w:rsid w:val="00DE6BD6"/>
    <w:rsid w:val="00DE6E0D"/>
    <w:rsid w:val="00DF00D6"/>
    <w:rsid w:val="00DF1027"/>
    <w:rsid w:val="00DF46AD"/>
    <w:rsid w:val="00DF6578"/>
    <w:rsid w:val="00DF7BBC"/>
    <w:rsid w:val="00E0139B"/>
    <w:rsid w:val="00E01E9D"/>
    <w:rsid w:val="00E037E8"/>
    <w:rsid w:val="00E11812"/>
    <w:rsid w:val="00E1421A"/>
    <w:rsid w:val="00E2303A"/>
    <w:rsid w:val="00E24CF7"/>
    <w:rsid w:val="00E24E0F"/>
    <w:rsid w:val="00E26617"/>
    <w:rsid w:val="00E27A36"/>
    <w:rsid w:val="00E3000B"/>
    <w:rsid w:val="00E34597"/>
    <w:rsid w:val="00E347C5"/>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62B"/>
    <w:rsid w:val="00E907F1"/>
    <w:rsid w:val="00E931CB"/>
    <w:rsid w:val="00E94CDE"/>
    <w:rsid w:val="00E960AC"/>
    <w:rsid w:val="00EA38D1"/>
    <w:rsid w:val="00EA42F9"/>
    <w:rsid w:val="00EA769F"/>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0C96"/>
    <w:rsid w:val="00F01C0E"/>
    <w:rsid w:val="00F045F4"/>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013"/>
    <w:rsid w:val="00F5342E"/>
    <w:rsid w:val="00F545EB"/>
    <w:rsid w:val="00F546FE"/>
    <w:rsid w:val="00F55032"/>
    <w:rsid w:val="00F613FE"/>
    <w:rsid w:val="00F62A21"/>
    <w:rsid w:val="00F64196"/>
    <w:rsid w:val="00F65467"/>
    <w:rsid w:val="00F72008"/>
    <w:rsid w:val="00F72107"/>
    <w:rsid w:val="00F72A54"/>
    <w:rsid w:val="00F734C6"/>
    <w:rsid w:val="00F73A59"/>
    <w:rsid w:val="00F77AFD"/>
    <w:rsid w:val="00F81272"/>
    <w:rsid w:val="00F847D5"/>
    <w:rsid w:val="00F86609"/>
    <w:rsid w:val="00F875B5"/>
    <w:rsid w:val="00F900ED"/>
    <w:rsid w:val="00F94A05"/>
    <w:rsid w:val="00FA1313"/>
    <w:rsid w:val="00FA1935"/>
    <w:rsid w:val="00FA1D2A"/>
    <w:rsid w:val="00FA2904"/>
    <w:rsid w:val="00FA5FE2"/>
    <w:rsid w:val="00FA7A36"/>
    <w:rsid w:val="00FB0184"/>
    <w:rsid w:val="00FB0FCF"/>
    <w:rsid w:val="00FB3C89"/>
    <w:rsid w:val="00FB49C9"/>
    <w:rsid w:val="00FB73B1"/>
    <w:rsid w:val="00FC0176"/>
    <w:rsid w:val="00FC0EC2"/>
    <w:rsid w:val="00FC27C3"/>
    <w:rsid w:val="00FC5534"/>
    <w:rsid w:val="00FC56E5"/>
    <w:rsid w:val="00FC649A"/>
    <w:rsid w:val="00FD5C7C"/>
    <w:rsid w:val="00FD6000"/>
    <w:rsid w:val="00FE17B0"/>
    <w:rsid w:val="00FE1C9B"/>
    <w:rsid w:val="00FE4A52"/>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76689C63"/>
  <w15:chartTrackingRefBased/>
  <w15:docId w15:val="{1F9814A8-23EA-487E-8594-35BE5467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TableParagraph">
    <w:name w:val="Table Paragraph"/>
    <w:basedOn w:val="Normal"/>
    <w:uiPriority w:val="1"/>
    <w:qFormat/>
    <w:rsid w:val="001B146D"/>
    <w:pPr>
      <w:widowControl w:val="0"/>
    </w:pPr>
    <w:rPr>
      <w:rFonts w:asciiTheme="minorHAnsi" w:eastAsiaTheme="minorHAnsi" w:hAnsiTheme="minorHAnsi" w:cstheme="minorBidi"/>
      <w:sz w:val="22"/>
      <w:szCs w:val="22"/>
    </w:rPr>
  </w:style>
  <w:style w:type="paragraph" w:customStyle="1" w:styleId="Default">
    <w:name w:val="Default"/>
    <w:rsid w:val="00A527B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409A5"/>
  </w:style>
  <w:style w:type="paragraph" w:styleId="NormalWeb">
    <w:name w:val="Normal (Web)"/>
    <w:basedOn w:val="Normal"/>
    <w:uiPriority w:val="99"/>
    <w:unhideWhenUsed/>
    <w:rsid w:val="004E26B8"/>
    <w:pPr>
      <w:spacing w:before="100" w:beforeAutospacing="1" w:after="100" w:afterAutospacing="1"/>
    </w:pPr>
    <w:rPr>
      <w:sz w:val="24"/>
      <w:szCs w:val="24"/>
    </w:rPr>
  </w:style>
  <w:style w:type="character" w:customStyle="1" w:styleId="HeaderChar">
    <w:name w:val="Header Char"/>
    <w:basedOn w:val="DefaultParagraphFont"/>
    <w:link w:val="Header"/>
    <w:rsid w:val="003E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418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C5934-F427-48BE-8CFC-76E7EA74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2697</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18192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Ahammod, Shamim (DEQ)</dc:creator>
  <cp:keywords>AQD-AIR-ROP-TITLE V, Staff Report</cp:keywords>
  <dc:description>SharePoint Program Category: ROP Related Templates</dc:description>
  <cp:lastModifiedBy>Ciavattone, Deborah (EGLE)</cp:lastModifiedBy>
  <cp:revision>4</cp:revision>
  <cp:lastPrinted>2020-03-04T21:26:00Z</cp:lastPrinted>
  <dcterms:created xsi:type="dcterms:W3CDTF">2020-12-21T21:10:00Z</dcterms:created>
  <dcterms:modified xsi:type="dcterms:W3CDTF">2020-12-21T21:18:00Z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AhammodS@michigan.gov</vt:lpwstr>
  </property>
  <property fmtid="{D5CDD505-2E9C-101B-9397-08002B2CF9AE}" pid="5" name="MSIP_Label_3a2fed65-62e7-46ea-af74-187e0c17143a_SetDate">
    <vt:lpwstr>2020-02-06T18:00:30.1758868Z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927562ed-93d6-4887-b31e-10753b49bf69</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